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46DEF" w14:textId="14CA8CE0" w:rsidR="00547B57" w:rsidRPr="00A650F1" w:rsidRDefault="00E16F56" w:rsidP="00766A58">
      <w:pPr>
        <w:pStyle w:val="Pagedecouverture"/>
        <w:rPr>
          <w:noProof/>
          <w:highlight w:val="yellow"/>
        </w:rPr>
      </w:pPr>
      <w:r w:rsidRPr="00E16F56">
        <w:rPr>
          <w:noProof/>
        </w:rPr>
        <w:pict w14:anchorId="2E3D9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6987D726-9575-4EF8-83B7-1D1BE96F0DF4" style="width:455.25pt;height:429pt">
            <v:imagedata r:id="rId8" o:title=""/>
          </v:shape>
        </w:pict>
      </w:r>
    </w:p>
    <w:p w14:paraId="05EA5C8B" w14:textId="77777777" w:rsidR="00A839BE" w:rsidRPr="00A650F1" w:rsidRDefault="00A839BE" w:rsidP="005C02E1">
      <w:pPr>
        <w:suppressAutoHyphens/>
        <w:rPr>
          <w:noProof/>
          <w:color w:val="000000" w:themeColor="text1"/>
        </w:rPr>
        <w:sectPr w:rsidR="00A839BE" w:rsidRPr="00A650F1" w:rsidSect="00766A58">
          <w:footerReference w:type="even" r:id="rId9"/>
          <w:footerReference w:type="default" r:id="rId10"/>
          <w:pgSz w:w="11907" w:h="16839"/>
          <w:pgMar w:top="1134" w:right="1417" w:bottom="1134" w:left="1417" w:header="709" w:footer="709" w:gutter="0"/>
          <w:pgNumType w:start="1"/>
          <w:cols w:space="720"/>
          <w:docGrid w:linePitch="360"/>
        </w:sectPr>
      </w:pPr>
    </w:p>
    <w:p w14:paraId="6EF39708" w14:textId="5B25281B" w:rsidR="00AC14B3" w:rsidRPr="00A650F1" w:rsidRDefault="00AC14B3" w:rsidP="00AC14B3">
      <w:pPr>
        <w:pStyle w:val="Annexetitre"/>
        <w:rPr>
          <w:noProof/>
        </w:rPr>
      </w:pPr>
      <w:r w:rsidRPr="00A650F1">
        <w:rPr>
          <w:noProof/>
        </w:rPr>
        <w:lastRenderedPageBreak/>
        <w:t>LIITE 2</w:t>
      </w:r>
    </w:p>
    <w:p w14:paraId="6AE8D6D7" w14:textId="39FA8B3E" w:rsidR="00FF15BB" w:rsidRPr="00A650F1" w:rsidRDefault="002A7D47" w:rsidP="005C02E1">
      <w:pPr>
        <w:suppressAutoHyphens/>
        <w:jc w:val="center"/>
        <w:rPr>
          <w:b/>
          <w:noProof/>
          <w:color w:val="000000" w:themeColor="text1"/>
        </w:rPr>
      </w:pPr>
      <w:r w:rsidRPr="00A650F1">
        <w:rPr>
          <w:b/>
          <w:noProof/>
          <w:color w:val="000000" w:themeColor="text1"/>
        </w:rPr>
        <w:t>Luonnonvaraisen eläimistön ja kasviston uhanalaisten lajien kansainvälistä kauppaa koskevan yleissopimuksen (CITES) osapuolten konferenssin 20. kokoukselle tehtyjä tiettyjä ehdotuksia koskeva unionin kanta</w:t>
      </w:r>
    </w:p>
    <w:p w14:paraId="0AECF77F" w14:textId="53D8BF0A" w:rsidR="002A7D47" w:rsidRPr="00A650F1" w:rsidRDefault="002F1C07" w:rsidP="005C02E1">
      <w:pPr>
        <w:suppressAutoHyphens/>
        <w:jc w:val="center"/>
        <w:rPr>
          <w:b/>
          <w:noProof/>
          <w:color w:val="000000" w:themeColor="text1"/>
        </w:rPr>
      </w:pPr>
      <w:r w:rsidRPr="00A650F1">
        <w:rPr>
          <w:b/>
          <w:noProof/>
          <w:color w:val="000000" w:themeColor="text1"/>
        </w:rPr>
        <w:t>(Samarkand, Uzbekistan, 24</w:t>
      </w:r>
      <w:r w:rsidR="00A31E15">
        <w:rPr>
          <w:b/>
          <w:noProof/>
          <w:color w:val="000000" w:themeColor="text1"/>
        </w:rPr>
        <w:t xml:space="preserve"> päivänä</w:t>
      </w:r>
      <w:r w:rsidRPr="00A650F1">
        <w:rPr>
          <w:b/>
          <w:noProof/>
          <w:color w:val="000000" w:themeColor="text1"/>
        </w:rPr>
        <w:t xml:space="preserve"> marraskuuta – 5</w:t>
      </w:r>
      <w:r w:rsidR="00A31E15">
        <w:rPr>
          <w:b/>
          <w:noProof/>
          <w:color w:val="000000" w:themeColor="text1"/>
        </w:rPr>
        <w:t xml:space="preserve"> päivänä</w:t>
      </w:r>
      <w:r w:rsidRPr="00A650F1">
        <w:rPr>
          <w:b/>
          <w:noProof/>
          <w:color w:val="000000" w:themeColor="text1"/>
        </w:rPr>
        <w:t xml:space="preserve"> joulukuuta 2025)</w:t>
      </w:r>
    </w:p>
    <w:p w14:paraId="7657EC48" w14:textId="77777777" w:rsidR="00A50827" w:rsidRPr="00A650F1" w:rsidRDefault="00A50827" w:rsidP="005C02E1">
      <w:pPr>
        <w:suppressAutoHyphens/>
        <w:jc w:val="center"/>
        <w:rPr>
          <w:b/>
          <w:noProof/>
          <w:color w:val="000000" w:themeColor="text1"/>
          <w:u w:val="single"/>
        </w:rPr>
      </w:pPr>
    </w:p>
    <w:tbl>
      <w:tblPr>
        <w:tblStyle w:val="TableGrid"/>
        <w:tblW w:w="4941" w:type="pct"/>
        <w:tblLook w:val="04A0" w:firstRow="1" w:lastRow="0" w:firstColumn="1" w:lastColumn="0" w:noHBand="0" w:noVBand="1"/>
      </w:tblPr>
      <w:tblGrid>
        <w:gridCol w:w="674"/>
        <w:gridCol w:w="8505"/>
      </w:tblGrid>
      <w:tr w:rsidR="0085636E" w:rsidRPr="00A650F1" w14:paraId="39E2A478" w14:textId="77777777" w:rsidTr="004E0B8D">
        <w:tc>
          <w:tcPr>
            <w:tcW w:w="367" w:type="pct"/>
            <w:shd w:val="clear" w:color="auto" w:fill="F2F2F2" w:themeFill="background1" w:themeFillShade="F2"/>
          </w:tcPr>
          <w:p w14:paraId="6C6D45DB" w14:textId="607193AE" w:rsidR="0085636E" w:rsidRPr="00A650F1" w:rsidRDefault="002E7DEA" w:rsidP="005C02E1">
            <w:pPr>
              <w:suppressAutoHyphens/>
              <w:spacing w:before="0" w:after="0"/>
              <w:jc w:val="center"/>
              <w:rPr>
                <w:noProof/>
                <w:color w:val="000000" w:themeColor="text1"/>
                <w:sz w:val="20"/>
                <w:szCs w:val="20"/>
              </w:rPr>
            </w:pPr>
            <w:r w:rsidRPr="00A650F1">
              <w:rPr>
                <w:noProof/>
                <w:color w:val="000000" w:themeColor="text1"/>
                <w:sz w:val="20"/>
              </w:rPr>
              <w:t>+</w:t>
            </w:r>
          </w:p>
        </w:tc>
        <w:tc>
          <w:tcPr>
            <w:tcW w:w="4633" w:type="pct"/>
            <w:shd w:val="clear" w:color="auto" w:fill="F2F2F2" w:themeFill="background1" w:themeFillShade="F2"/>
          </w:tcPr>
          <w:p w14:paraId="70BDBC03" w14:textId="3E17B6E0" w:rsidR="0085636E" w:rsidRPr="00A650F1" w:rsidRDefault="0085636E" w:rsidP="005C02E1">
            <w:pPr>
              <w:suppressAutoHyphens/>
              <w:spacing w:before="0" w:after="0"/>
              <w:rPr>
                <w:noProof/>
                <w:color w:val="000000" w:themeColor="text1"/>
                <w:sz w:val="20"/>
                <w:szCs w:val="20"/>
              </w:rPr>
            </w:pPr>
            <w:r w:rsidRPr="00A650F1">
              <w:rPr>
                <w:noProof/>
                <w:color w:val="000000" w:themeColor="text1"/>
                <w:sz w:val="20"/>
              </w:rPr>
              <w:t>= puoltava kanta</w:t>
            </w:r>
          </w:p>
        </w:tc>
      </w:tr>
      <w:tr w:rsidR="0085636E" w:rsidRPr="00A650F1" w14:paraId="4727C905" w14:textId="77777777" w:rsidTr="004E0B8D">
        <w:tc>
          <w:tcPr>
            <w:tcW w:w="367" w:type="pct"/>
            <w:shd w:val="clear" w:color="auto" w:fill="F2F2F2" w:themeFill="background1" w:themeFillShade="F2"/>
          </w:tcPr>
          <w:p w14:paraId="6FC15371" w14:textId="4265FE91" w:rsidR="0085636E" w:rsidRPr="00A650F1" w:rsidRDefault="002E7DEA" w:rsidP="005C02E1">
            <w:pPr>
              <w:suppressAutoHyphens/>
              <w:spacing w:before="0" w:after="0"/>
              <w:jc w:val="center"/>
              <w:rPr>
                <w:noProof/>
                <w:color w:val="000000" w:themeColor="text1"/>
                <w:sz w:val="20"/>
                <w:szCs w:val="20"/>
              </w:rPr>
            </w:pPr>
            <w:r w:rsidRPr="00A650F1">
              <w:rPr>
                <w:noProof/>
                <w:color w:val="000000" w:themeColor="text1"/>
                <w:sz w:val="20"/>
              </w:rPr>
              <w:t>–</w:t>
            </w:r>
          </w:p>
        </w:tc>
        <w:tc>
          <w:tcPr>
            <w:tcW w:w="4633" w:type="pct"/>
            <w:shd w:val="clear" w:color="auto" w:fill="F2F2F2" w:themeFill="background1" w:themeFillShade="F2"/>
          </w:tcPr>
          <w:p w14:paraId="353ED96C" w14:textId="72D2138D" w:rsidR="0085636E" w:rsidRPr="00A650F1" w:rsidRDefault="0085636E" w:rsidP="005C02E1">
            <w:pPr>
              <w:suppressAutoHyphens/>
              <w:spacing w:before="0" w:after="0"/>
              <w:rPr>
                <w:noProof/>
                <w:color w:val="000000" w:themeColor="text1"/>
                <w:sz w:val="20"/>
                <w:szCs w:val="20"/>
              </w:rPr>
            </w:pPr>
            <w:r w:rsidRPr="00A650F1">
              <w:rPr>
                <w:noProof/>
                <w:color w:val="000000" w:themeColor="text1"/>
                <w:sz w:val="20"/>
              </w:rPr>
              <w:t>= vastustava kanta</w:t>
            </w:r>
          </w:p>
        </w:tc>
      </w:tr>
      <w:tr w:rsidR="0085636E" w:rsidRPr="00A650F1" w14:paraId="68A4A7A0" w14:textId="77777777" w:rsidTr="004E0B8D">
        <w:tc>
          <w:tcPr>
            <w:tcW w:w="367" w:type="pct"/>
            <w:shd w:val="clear" w:color="auto" w:fill="F2F2F2" w:themeFill="background1" w:themeFillShade="F2"/>
          </w:tcPr>
          <w:p w14:paraId="6CD30EBF" w14:textId="7F21F72E" w:rsidR="0085636E" w:rsidRPr="00A650F1" w:rsidRDefault="002E7DEA" w:rsidP="005C02E1">
            <w:pPr>
              <w:suppressAutoHyphens/>
              <w:spacing w:before="0" w:after="0"/>
              <w:jc w:val="center"/>
              <w:rPr>
                <w:noProof/>
                <w:color w:val="000000" w:themeColor="text1"/>
                <w:sz w:val="20"/>
                <w:szCs w:val="20"/>
              </w:rPr>
            </w:pPr>
            <w:r w:rsidRPr="00A650F1">
              <w:rPr>
                <w:noProof/>
                <w:color w:val="000000" w:themeColor="text1"/>
                <w:sz w:val="20"/>
              </w:rPr>
              <w:t>0</w:t>
            </w:r>
          </w:p>
        </w:tc>
        <w:tc>
          <w:tcPr>
            <w:tcW w:w="4633" w:type="pct"/>
            <w:shd w:val="clear" w:color="auto" w:fill="F2F2F2" w:themeFill="background1" w:themeFillShade="F2"/>
          </w:tcPr>
          <w:p w14:paraId="7385A1FF" w14:textId="2D8C3DA2" w:rsidR="0085636E" w:rsidRPr="00A650F1" w:rsidRDefault="0085636E" w:rsidP="005C02E1">
            <w:pPr>
              <w:suppressAutoHyphens/>
              <w:spacing w:before="0" w:after="0"/>
              <w:rPr>
                <w:noProof/>
                <w:color w:val="000000" w:themeColor="text1"/>
                <w:sz w:val="20"/>
                <w:szCs w:val="20"/>
              </w:rPr>
            </w:pPr>
            <w:r w:rsidRPr="00A650F1">
              <w:rPr>
                <w:noProof/>
                <w:color w:val="000000" w:themeColor="text1"/>
                <w:sz w:val="20"/>
              </w:rPr>
              <w:t>= avoin kanta, koska kannan muodostamiseen tarvittavia tietoja ei ole ollut saatavilla</w:t>
            </w:r>
          </w:p>
        </w:tc>
      </w:tr>
      <w:tr w:rsidR="0085636E" w:rsidRPr="00A650F1" w14:paraId="0CB76AA4" w14:textId="77777777" w:rsidTr="004E0B8D">
        <w:tc>
          <w:tcPr>
            <w:tcW w:w="367" w:type="pct"/>
            <w:shd w:val="clear" w:color="auto" w:fill="F2F2F2" w:themeFill="background1" w:themeFillShade="F2"/>
          </w:tcPr>
          <w:p w14:paraId="5ACE4901" w14:textId="72C1CAB5" w:rsidR="0085636E" w:rsidRPr="00A650F1" w:rsidRDefault="002E7DEA" w:rsidP="005C02E1">
            <w:pPr>
              <w:suppressAutoHyphens/>
              <w:spacing w:before="0" w:after="0"/>
              <w:jc w:val="center"/>
              <w:rPr>
                <w:noProof/>
                <w:color w:val="000000" w:themeColor="text1"/>
                <w:sz w:val="20"/>
                <w:szCs w:val="20"/>
              </w:rPr>
            </w:pPr>
            <w:bookmarkStart w:id="0" w:name="_Hlk204671241"/>
            <w:r w:rsidRPr="00A650F1">
              <w:rPr>
                <w:noProof/>
                <w:color w:val="000000" w:themeColor="text1"/>
                <w:sz w:val="20"/>
              </w:rPr>
              <w:t>(+)</w:t>
            </w:r>
          </w:p>
        </w:tc>
        <w:tc>
          <w:tcPr>
            <w:tcW w:w="4633" w:type="pct"/>
            <w:shd w:val="clear" w:color="auto" w:fill="F2F2F2" w:themeFill="background1" w:themeFillShade="F2"/>
          </w:tcPr>
          <w:p w14:paraId="07C0DBA8" w14:textId="6BD9DB4A" w:rsidR="0085636E" w:rsidRPr="00A650F1" w:rsidRDefault="0085636E" w:rsidP="005C02E1">
            <w:pPr>
              <w:suppressAutoHyphens/>
              <w:spacing w:before="0" w:after="0"/>
              <w:jc w:val="left"/>
              <w:rPr>
                <w:noProof/>
                <w:color w:val="000000" w:themeColor="text1"/>
                <w:sz w:val="20"/>
                <w:szCs w:val="20"/>
              </w:rPr>
            </w:pPr>
            <w:r w:rsidRPr="00A650F1">
              <w:rPr>
                <w:noProof/>
                <w:color w:val="000000" w:themeColor="text1"/>
                <w:sz w:val="20"/>
              </w:rPr>
              <w:t>= ehdollinen tuki, joka riippuu lisätietojen saamisesta ja/tai ehdotukseen tehtävistä muutoksista</w:t>
            </w:r>
          </w:p>
        </w:tc>
      </w:tr>
      <w:bookmarkEnd w:id="0"/>
      <w:tr w:rsidR="0085636E" w:rsidRPr="00A650F1" w14:paraId="76B2B0EE" w14:textId="77777777" w:rsidTr="004E0B8D">
        <w:tc>
          <w:tcPr>
            <w:tcW w:w="367" w:type="pct"/>
            <w:shd w:val="clear" w:color="auto" w:fill="F2F2F2" w:themeFill="background1" w:themeFillShade="F2"/>
          </w:tcPr>
          <w:p w14:paraId="3E7B4225" w14:textId="795CC37C" w:rsidR="0085636E" w:rsidRPr="00A650F1" w:rsidRDefault="002E7DEA" w:rsidP="005C02E1">
            <w:pPr>
              <w:suppressAutoHyphens/>
              <w:spacing w:before="0" w:after="0"/>
              <w:jc w:val="center"/>
              <w:rPr>
                <w:noProof/>
                <w:color w:val="000000" w:themeColor="text1"/>
                <w:sz w:val="20"/>
                <w:szCs w:val="20"/>
              </w:rPr>
            </w:pPr>
            <w:r w:rsidRPr="00A650F1">
              <w:rPr>
                <w:noProof/>
                <w:color w:val="000000" w:themeColor="text1"/>
                <w:sz w:val="20"/>
              </w:rPr>
              <w:t>(–)</w:t>
            </w:r>
          </w:p>
        </w:tc>
        <w:tc>
          <w:tcPr>
            <w:tcW w:w="4633" w:type="pct"/>
            <w:shd w:val="clear" w:color="auto" w:fill="F2F2F2" w:themeFill="background1" w:themeFillShade="F2"/>
          </w:tcPr>
          <w:p w14:paraId="19A554CB" w14:textId="7C360C96" w:rsidR="0085636E" w:rsidRPr="00A650F1" w:rsidRDefault="0085636E" w:rsidP="005C02E1">
            <w:pPr>
              <w:suppressAutoHyphens/>
              <w:spacing w:before="0" w:after="0"/>
              <w:jc w:val="left"/>
              <w:rPr>
                <w:noProof/>
                <w:color w:val="000000" w:themeColor="text1"/>
                <w:sz w:val="20"/>
                <w:szCs w:val="20"/>
              </w:rPr>
            </w:pPr>
            <w:r w:rsidRPr="00A650F1">
              <w:rPr>
                <w:noProof/>
                <w:color w:val="000000" w:themeColor="text1"/>
                <w:sz w:val="20"/>
              </w:rPr>
              <w:t>= vastustava kanta, jota harkitaan uudelleen, jos lisänäyttöä esitetään ja/tai ehdotusta muutetaan merkittävästi</w:t>
            </w:r>
          </w:p>
        </w:tc>
      </w:tr>
    </w:tbl>
    <w:p w14:paraId="3FDF830D" w14:textId="26AA2F7E" w:rsidR="00BF01F8" w:rsidRPr="00A650F1" w:rsidRDefault="0087642F" w:rsidP="005C02E1">
      <w:pPr>
        <w:pStyle w:val="Heading1"/>
        <w:numPr>
          <w:ilvl w:val="0"/>
          <w:numId w:val="9"/>
        </w:numPr>
        <w:suppressAutoHyphens/>
        <w:rPr>
          <w:noProof/>
          <w:color w:val="000000" w:themeColor="text1"/>
        </w:rPr>
      </w:pPr>
      <w:r w:rsidRPr="00A650F1">
        <w:rPr>
          <w:noProof/>
          <w:color w:val="000000" w:themeColor="text1"/>
        </w:rPr>
        <w:t>Valmisteluasiakirjat</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620" w:firstRow="1" w:lastRow="0" w:firstColumn="0" w:lastColumn="0" w:noHBand="1" w:noVBand="1"/>
      </w:tblPr>
      <w:tblGrid>
        <w:gridCol w:w="697"/>
        <w:gridCol w:w="536"/>
        <w:gridCol w:w="162"/>
        <w:gridCol w:w="335"/>
        <w:gridCol w:w="527"/>
        <w:gridCol w:w="2316"/>
        <w:gridCol w:w="8"/>
        <w:gridCol w:w="8"/>
        <w:gridCol w:w="15"/>
        <w:gridCol w:w="1768"/>
        <w:gridCol w:w="1934"/>
        <w:gridCol w:w="8"/>
        <w:gridCol w:w="8"/>
        <w:gridCol w:w="15"/>
        <w:gridCol w:w="1087"/>
        <w:gridCol w:w="8"/>
        <w:gridCol w:w="8"/>
        <w:gridCol w:w="13"/>
      </w:tblGrid>
      <w:tr w:rsidR="00617EFF" w:rsidRPr="00A650F1" w14:paraId="075CD72A" w14:textId="77777777" w:rsidTr="004D440D">
        <w:trPr>
          <w:gridAfter w:val="2"/>
          <w:wAfter w:w="11" w:type="pct"/>
          <w:cantSplit/>
          <w:tblHeader/>
        </w:trPr>
        <w:tc>
          <w:tcPr>
            <w:tcW w:w="369" w:type="pct"/>
            <w:tcMar>
              <w:top w:w="60" w:type="dxa"/>
              <w:left w:w="135" w:type="dxa"/>
              <w:bottom w:w="60" w:type="dxa"/>
              <w:right w:w="135" w:type="dxa"/>
            </w:tcMar>
          </w:tcPr>
          <w:p w14:paraId="7CB3613C" w14:textId="78253EF9" w:rsidR="00D16B99" w:rsidRPr="00A650F1" w:rsidRDefault="00D16B99" w:rsidP="005C02E1">
            <w:pPr>
              <w:suppressAutoHyphens/>
              <w:spacing w:before="0" w:after="0" w:line="240" w:lineRule="atLeast"/>
              <w:rPr>
                <w:rFonts w:eastAsia="Times New Roman"/>
                <w:b/>
                <w:bCs/>
                <w:noProof/>
                <w:color w:val="000000" w:themeColor="text1"/>
                <w:sz w:val="20"/>
                <w:szCs w:val="20"/>
              </w:rPr>
            </w:pPr>
            <w:r w:rsidRPr="005C5074">
              <w:rPr>
                <w:rFonts w:eastAsia="Times New Roman"/>
                <w:b/>
                <w:bCs/>
                <w:noProof/>
                <w:color w:val="000000" w:themeColor="text1"/>
                <w:sz w:val="20"/>
                <w:szCs w:val="20"/>
                <w:lang w:val="en-GB" w:eastAsia="en-GB"/>
              </w:rPr>
              <w:t>Nro</w:t>
            </w:r>
          </w:p>
        </w:tc>
        <w:tc>
          <w:tcPr>
            <w:tcW w:w="2055" w:type="pct"/>
            <w:gridSpan w:val="6"/>
          </w:tcPr>
          <w:p w14:paraId="08A640FF" w14:textId="77777777" w:rsidR="00D16B99" w:rsidRPr="00A650F1" w:rsidRDefault="00D16B99" w:rsidP="005C02E1">
            <w:pPr>
              <w:suppressAutoHyphens/>
              <w:spacing w:before="0" w:after="0" w:line="240" w:lineRule="atLeast"/>
              <w:rPr>
                <w:rFonts w:eastAsia="Times New Roman"/>
                <w:b/>
                <w:bCs/>
                <w:noProof/>
                <w:color w:val="000000" w:themeColor="text1"/>
                <w:sz w:val="20"/>
                <w:szCs w:val="20"/>
              </w:rPr>
            </w:pPr>
            <w:r w:rsidRPr="00A650F1">
              <w:rPr>
                <w:b/>
                <w:noProof/>
                <w:color w:val="000000" w:themeColor="text1"/>
                <w:sz w:val="20"/>
              </w:rPr>
              <w:t>Esityslistan kohta</w:t>
            </w:r>
          </w:p>
        </w:tc>
        <w:tc>
          <w:tcPr>
            <w:tcW w:w="947" w:type="pct"/>
            <w:gridSpan w:val="3"/>
            <w:tcMar>
              <w:top w:w="60" w:type="dxa"/>
              <w:left w:w="135" w:type="dxa"/>
              <w:bottom w:w="60" w:type="dxa"/>
              <w:right w:w="135" w:type="dxa"/>
            </w:tcMar>
          </w:tcPr>
          <w:p w14:paraId="6D183666" w14:textId="1FFD6656" w:rsidR="00D16B99" w:rsidRPr="00A650F1" w:rsidRDefault="00D16B99" w:rsidP="005C02E1">
            <w:pPr>
              <w:suppressAutoHyphens/>
              <w:spacing w:before="0" w:after="0" w:line="240" w:lineRule="atLeast"/>
              <w:rPr>
                <w:rFonts w:eastAsia="Times New Roman"/>
                <w:b/>
                <w:bCs/>
                <w:noProof/>
                <w:color w:val="000000" w:themeColor="text1"/>
                <w:sz w:val="20"/>
                <w:szCs w:val="20"/>
              </w:rPr>
            </w:pPr>
            <w:r w:rsidRPr="00A650F1">
              <w:rPr>
                <w:b/>
                <w:noProof/>
                <w:color w:val="000000" w:themeColor="text1"/>
                <w:sz w:val="20"/>
              </w:rPr>
              <w:t>Ehdottaja</w:t>
            </w:r>
            <w:r w:rsidRPr="00A650F1">
              <w:rPr>
                <w:rStyle w:val="Heading1Char"/>
                <w:noProof/>
                <w:color w:val="000000" w:themeColor="text1"/>
                <w:vertAlign w:val="superscript"/>
              </w:rPr>
              <w:footnoteReference w:id="2"/>
            </w:r>
          </w:p>
        </w:tc>
        <w:tc>
          <w:tcPr>
            <w:tcW w:w="1027" w:type="pct"/>
            <w:gridSpan w:val="2"/>
            <w:tcMar>
              <w:top w:w="60" w:type="dxa"/>
              <w:left w:w="135" w:type="dxa"/>
              <w:bottom w:w="60" w:type="dxa"/>
              <w:right w:w="135" w:type="dxa"/>
            </w:tcMar>
          </w:tcPr>
          <w:p w14:paraId="54EBD6FF" w14:textId="77777777" w:rsidR="00D16B99" w:rsidRPr="00A650F1" w:rsidRDefault="00D16B99" w:rsidP="00217EA0">
            <w:pPr>
              <w:suppressAutoHyphens/>
              <w:spacing w:before="0" w:after="0" w:line="240" w:lineRule="atLeast"/>
              <w:ind w:right="88"/>
              <w:jc w:val="left"/>
              <w:rPr>
                <w:rFonts w:eastAsia="Times New Roman"/>
                <w:b/>
                <w:bCs/>
                <w:noProof/>
                <w:color w:val="000000" w:themeColor="text1"/>
                <w:sz w:val="20"/>
                <w:szCs w:val="20"/>
              </w:rPr>
            </w:pPr>
            <w:r w:rsidRPr="00A650F1">
              <w:rPr>
                <w:b/>
                <w:noProof/>
                <w:color w:val="000000" w:themeColor="text1"/>
                <w:sz w:val="20"/>
              </w:rPr>
              <w:t>Huomautukset</w:t>
            </w:r>
          </w:p>
        </w:tc>
        <w:tc>
          <w:tcPr>
            <w:tcW w:w="591" w:type="pct"/>
            <w:gridSpan w:val="4"/>
            <w:tcMar>
              <w:top w:w="60" w:type="dxa"/>
              <w:left w:w="135" w:type="dxa"/>
              <w:bottom w:w="60" w:type="dxa"/>
              <w:right w:w="135" w:type="dxa"/>
            </w:tcMar>
          </w:tcPr>
          <w:p w14:paraId="76A3DCDC" w14:textId="77777777" w:rsidR="00D16B99" w:rsidRPr="00A650F1" w:rsidRDefault="00D16B99" w:rsidP="005C02E1">
            <w:pPr>
              <w:suppressAutoHyphens/>
              <w:spacing w:before="0" w:after="0" w:line="240" w:lineRule="atLeast"/>
              <w:rPr>
                <w:rFonts w:eastAsia="Times New Roman"/>
                <w:b/>
                <w:bCs/>
                <w:noProof/>
                <w:color w:val="000000" w:themeColor="text1"/>
                <w:sz w:val="20"/>
                <w:szCs w:val="20"/>
              </w:rPr>
            </w:pPr>
            <w:r w:rsidRPr="00A650F1">
              <w:rPr>
                <w:b/>
                <w:noProof/>
                <w:color w:val="000000" w:themeColor="text1"/>
                <w:sz w:val="20"/>
              </w:rPr>
              <w:t>Kanta</w:t>
            </w:r>
          </w:p>
        </w:tc>
      </w:tr>
      <w:tr w:rsidR="00617EFF" w:rsidRPr="00A650F1" w14:paraId="33C92A05" w14:textId="77777777" w:rsidTr="004D440D">
        <w:trPr>
          <w:gridAfter w:val="1"/>
          <w:wAfter w:w="7" w:type="pct"/>
          <w:cantSplit/>
        </w:trPr>
        <w:tc>
          <w:tcPr>
            <w:tcW w:w="2428" w:type="pct"/>
            <w:gridSpan w:val="8"/>
            <w:tcMar>
              <w:top w:w="60" w:type="dxa"/>
              <w:left w:w="135" w:type="dxa"/>
              <w:bottom w:w="60" w:type="dxa"/>
              <w:right w:w="135" w:type="dxa"/>
            </w:tcMar>
            <w:vAlign w:val="center"/>
            <w:hideMark/>
          </w:tcPr>
          <w:p w14:paraId="0FB727D3"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Avajaistilaisuus</w:t>
            </w:r>
          </w:p>
        </w:tc>
        <w:tc>
          <w:tcPr>
            <w:tcW w:w="943" w:type="pct"/>
            <w:gridSpan w:val="2"/>
            <w:tcMar>
              <w:top w:w="60" w:type="dxa"/>
              <w:left w:w="135" w:type="dxa"/>
              <w:bottom w:w="60" w:type="dxa"/>
              <w:right w:w="135" w:type="dxa"/>
            </w:tcMar>
            <w:vAlign w:val="center"/>
          </w:tcPr>
          <w:p w14:paraId="007F7AA9" w14:textId="77777777" w:rsidR="00D16B99" w:rsidRPr="00A650F1" w:rsidRDefault="00D16B99" w:rsidP="005C02E1">
            <w:pPr>
              <w:suppressAutoHyphens/>
              <w:spacing w:before="0" w:after="0" w:line="240" w:lineRule="atLeast"/>
              <w:rPr>
                <w:rFonts w:eastAsia="Times New Roman"/>
                <w:noProof/>
                <w:color w:val="000000" w:themeColor="text1"/>
                <w:sz w:val="20"/>
                <w:szCs w:val="20"/>
                <w:lang w:eastAsia="en-GB"/>
              </w:rPr>
            </w:pPr>
          </w:p>
        </w:tc>
        <w:tc>
          <w:tcPr>
            <w:tcW w:w="1031" w:type="pct"/>
            <w:gridSpan w:val="3"/>
            <w:tcMar>
              <w:top w:w="60" w:type="dxa"/>
              <w:left w:w="135" w:type="dxa"/>
              <w:bottom w:w="60" w:type="dxa"/>
              <w:right w:w="135" w:type="dxa"/>
            </w:tcMar>
            <w:vAlign w:val="center"/>
            <w:hideMark/>
          </w:tcPr>
          <w:p w14:paraId="359150EE" w14:textId="15C06CE9" w:rsidR="00D16B99" w:rsidRPr="00A650F1" w:rsidRDefault="00D16B99" w:rsidP="005C02E1">
            <w:pPr>
              <w:suppressAutoHyphens/>
              <w:spacing w:before="0" w:after="0" w:line="240" w:lineRule="atLeast"/>
              <w:jc w:val="left"/>
              <w:rPr>
                <w:rFonts w:eastAsia="Times New Roman"/>
                <w:i/>
                <w:iCs/>
                <w:noProof/>
                <w:color w:val="000000" w:themeColor="text1"/>
                <w:sz w:val="20"/>
                <w:szCs w:val="20"/>
              </w:rPr>
            </w:pPr>
            <w:r w:rsidRPr="00A650F1">
              <w:rPr>
                <w:i/>
                <w:noProof/>
                <w:color w:val="000000" w:themeColor="text1"/>
                <w:sz w:val="20"/>
              </w:rPr>
              <w:t>Ei asiakirjaa</w:t>
            </w:r>
          </w:p>
        </w:tc>
        <w:tc>
          <w:tcPr>
            <w:tcW w:w="591" w:type="pct"/>
            <w:gridSpan w:val="4"/>
            <w:tcMar>
              <w:top w:w="60" w:type="dxa"/>
              <w:left w:w="135" w:type="dxa"/>
              <w:bottom w:w="60" w:type="dxa"/>
              <w:right w:w="135" w:type="dxa"/>
            </w:tcMar>
            <w:vAlign w:val="center"/>
            <w:hideMark/>
          </w:tcPr>
          <w:p w14:paraId="22DA8265" w14:textId="77777777"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617EFF" w:rsidRPr="00A650F1" w14:paraId="03A3FFAB" w14:textId="77777777" w:rsidTr="004D440D">
        <w:trPr>
          <w:gridAfter w:val="1"/>
          <w:wAfter w:w="7" w:type="pct"/>
          <w:cantSplit/>
        </w:trPr>
        <w:tc>
          <w:tcPr>
            <w:tcW w:w="2428" w:type="pct"/>
            <w:gridSpan w:val="8"/>
            <w:tcMar>
              <w:top w:w="60" w:type="dxa"/>
              <w:left w:w="135" w:type="dxa"/>
              <w:bottom w:w="60" w:type="dxa"/>
              <w:right w:w="135" w:type="dxa"/>
            </w:tcMar>
            <w:vAlign w:val="center"/>
          </w:tcPr>
          <w:p w14:paraId="322B1D7F" w14:textId="5C23825C"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Tervetulosanat</w:t>
            </w:r>
          </w:p>
        </w:tc>
        <w:tc>
          <w:tcPr>
            <w:tcW w:w="943" w:type="pct"/>
            <w:gridSpan w:val="2"/>
            <w:tcMar>
              <w:top w:w="60" w:type="dxa"/>
              <w:left w:w="135" w:type="dxa"/>
              <w:bottom w:w="60" w:type="dxa"/>
              <w:right w:w="135" w:type="dxa"/>
            </w:tcMar>
            <w:vAlign w:val="center"/>
          </w:tcPr>
          <w:p w14:paraId="3B176FD9" w14:textId="77777777" w:rsidR="00D16B99" w:rsidRPr="00A650F1" w:rsidRDefault="00D16B99" w:rsidP="005C02E1">
            <w:pPr>
              <w:suppressAutoHyphens/>
              <w:spacing w:before="0" w:after="0" w:line="240" w:lineRule="atLeast"/>
              <w:rPr>
                <w:rFonts w:eastAsia="Times New Roman"/>
                <w:noProof/>
                <w:color w:val="000000" w:themeColor="text1"/>
                <w:sz w:val="20"/>
                <w:szCs w:val="20"/>
                <w:lang w:eastAsia="en-GB"/>
              </w:rPr>
            </w:pPr>
          </w:p>
        </w:tc>
        <w:tc>
          <w:tcPr>
            <w:tcW w:w="1031" w:type="pct"/>
            <w:gridSpan w:val="3"/>
            <w:tcMar>
              <w:top w:w="60" w:type="dxa"/>
              <w:left w:w="135" w:type="dxa"/>
              <w:bottom w:w="60" w:type="dxa"/>
              <w:right w:w="135" w:type="dxa"/>
            </w:tcMar>
            <w:vAlign w:val="center"/>
          </w:tcPr>
          <w:p w14:paraId="0D2AA217" w14:textId="437BA737" w:rsidR="00D16B99" w:rsidRPr="00A650F1" w:rsidRDefault="00D16B99" w:rsidP="005C02E1">
            <w:pPr>
              <w:suppressAutoHyphens/>
              <w:spacing w:before="0" w:after="0" w:line="240" w:lineRule="atLeast"/>
              <w:jc w:val="left"/>
              <w:rPr>
                <w:rFonts w:eastAsia="Times New Roman"/>
                <w:i/>
                <w:iCs/>
                <w:noProof/>
                <w:color w:val="000000" w:themeColor="text1"/>
                <w:sz w:val="20"/>
                <w:szCs w:val="20"/>
              </w:rPr>
            </w:pPr>
            <w:r w:rsidRPr="00A650F1">
              <w:rPr>
                <w:i/>
                <w:noProof/>
                <w:color w:val="000000" w:themeColor="text1"/>
                <w:sz w:val="20"/>
              </w:rPr>
              <w:t>Ei asiakirjaa</w:t>
            </w:r>
          </w:p>
        </w:tc>
        <w:tc>
          <w:tcPr>
            <w:tcW w:w="591" w:type="pct"/>
            <w:gridSpan w:val="4"/>
            <w:tcMar>
              <w:top w:w="60" w:type="dxa"/>
              <w:left w:w="135" w:type="dxa"/>
              <w:bottom w:w="60" w:type="dxa"/>
              <w:right w:w="135" w:type="dxa"/>
            </w:tcMar>
            <w:vAlign w:val="center"/>
          </w:tcPr>
          <w:p w14:paraId="3799000F" w14:textId="77777777"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D16B99" w:rsidRPr="00A650F1" w14:paraId="739BB1E9" w14:textId="77777777" w:rsidTr="00617EFF">
        <w:trPr>
          <w:gridAfter w:val="1"/>
          <w:wAfter w:w="7" w:type="pct"/>
          <w:cantSplit/>
        </w:trPr>
        <w:tc>
          <w:tcPr>
            <w:tcW w:w="4993" w:type="pct"/>
            <w:gridSpan w:val="17"/>
            <w:tcMar>
              <w:top w:w="60" w:type="dxa"/>
              <w:left w:w="135" w:type="dxa"/>
              <w:bottom w:w="60" w:type="dxa"/>
              <w:right w:w="135" w:type="dxa"/>
            </w:tcMar>
            <w:hideMark/>
          </w:tcPr>
          <w:p w14:paraId="475DC6AD" w14:textId="77777777" w:rsidR="00D16B99" w:rsidRPr="00A650F1" w:rsidRDefault="00D16B99" w:rsidP="005C02E1">
            <w:pPr>
              <w:suppressAutoHyphens/>
              <w:spacing w:before="0" w:after="0" w:line="240" w:lineRule="atLeast"/>
              <w:jc w:val="left"/>
              <w:rPr>
                <w:rFonts w:eastAsia="Times New Roman"/>
                <w:b/>
                <w:bCs/>
                <w:noProof/>
                <w:color w:val="000000" w:themeColor="text1"/>
                <w:sz w:val="20"/>
                <w:szCs w:val="20"/>
                <w:highlight w:val="yellow"/>
              </w:rPr>
            </w:pPr>
            <w:r w:rsidRPr="00A650F1">
              <w:rPr>
                <w:b/>
                <w:noProof/>
                <w:color w:val="000000" w:themeColor="text1"/>
                <w:sz w:val="20"/>
              </w:rPr>
              <w:t>Hallinto- ja rahoitusasiat</w:t>
            </w:r>
          </w:p>
        </w:tc>
      </w:tr>
      <w:tr w:rsidR="00617EFF" w:rsidRPr="00A650F1" w14:paraId="54EA9EF5" w14:textId="77777777" w:rsidTr="004D440D">
        <w:trPr>
          <w:gridAfter w:val="2"/>
          <w:wAfter w:w="11" w:type="pct"/>
          <w:cantSplit/>
        </w:trPr>
        <w:tc>
          <w:tcPr>
            <w:tcW w:w="369" w:type="pct"/>
            <w:tcMar>
              <w:top w:w="60" w:type="dxa"/>
              <w:left w:w="135" w:type="dxa"/>
              <w:bottom w:w="60" w:type="dxa"/>
              <w:right w:w="135" w:type="dxa"/>
            </w:tcMar>
            <w:vAlign w:val="center"/>
            <w:hideMark/>
          </w:tcPr>
          <w:p w14:paraId="37053A65"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1.</w:t>
            </w:r>
          </w:p>
        </w:tc>
        <w:tc>
          <w:tcPr>
            <w:tcW w:w="2055" w:type="pct"/>
            <w:gridSpan w:val="6"/>
            <w:tcMar>
              <w:top w:w="60" w:type="dxa"/>
              <w:left w:w="135" w:type="dxa"/>
              <w:bottom w:w="60" w:type="dxa"/>
              <w:right w:w="135" w:type="dxa"/>
            </w:tcMar>
            <w:vAlign w:val="center"/>
            <w:hideMark/>
          </w:tcPr>
          <w:p w14:paraId="5E9E0D2E" w14:textId="48D62B3F"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Kokouksen puheenjohtajan ja varapuheenjohtajan sekä komitean I ja komitean II puheenjohtajien </w:t>
            </w:r>
            <w:r w:rsidRPr="00A650F1">
              <w:rPr>
                <w:b/>
                <w:noProof/>
                <w:color w:val="000000" w:themeColor="text1"/>
                <w:sz w:val="20"/>
              </w:rPr>
              <w:t>valitseminen</w:t>
            </w:r>
          </w:p>
        </w:tc>
        <w:tc>
          <w:tcPr>
            <w:tcW w:w="947" w:type="pct"/>
            <w:gridSpan w:val="3"/>
            <w:tcMar>
              <w:top w:w="60" w:type="dxa"/>
              <w:left w:w="135" w:type="dxa"/>
              <w:bottom w:w="60" w:type="dxa"/>
              <w:right w:w="135" w:type="dxa"/>
            </w:tcMar>
            <w:vAlign w:val="center"/>
            <w:hideMark/>
          </w:tcPr>
          <w:p w14:paraId="706C8B67" w14:textId="77777777" w:rsidR="00D16B99" w:rsidRPr="00A650F1" w:rsidRDefault="00D16B99" w:rsidP="005C02E1">
            <w:pPr>
              <w:suppressAutoHyphens/>
              <w:spacing w:before="0" w:after="0" w:line="240" w:lineRule="atLeast"/>
              <w:rPr>
                <w:rFonts w:eastAsia="Times New Roman"/>
                <w:noProof/>
                <w:color w:val="000000" w:themeColor="text1"/>
                <w:sz w:val="20"/>
                <w:szCs w:val="20"/>
                <w:lang w:eastAsia="en-GB"/>
              </w:rPr>
            </w:pPr>
          </w:p>
        </w:tc>
        <w:tc>
          <w:tcPr>
            <w:tcW w:w="1027" w:type="pct"/>
            <w:gridSpan w:val="2"/>
            <w:tcMar>
              <w:top w:w="60" w:type="dxa"/>
              <w:left w:w="135" w:type="dxa"/>
              <w:bottom w:w="60" w:type="dxa"/>
              <w:right w:w="135" w:type="dxa"/>
            </w:tcMar>
            <w:vAlign w:val="center"/>
            <w:hideMark/>
          </w:tcPr>
          <w:p w14:paraId="0F2CEBA0" w14:textId="5E0EAB1E" w:rsidR="00D16B99" w:rsidRPr="00A650F1" w:rsidRDefault="00D16B99" w:rsidP="005C02E1">
            <w:pPr>
              <w:suppressAutoHyphens/>
              <w:spacing w:before="0" w:after="0" w:line="240" w:lineRule="atLeast"/>
              <w:jc w:val="left"/>
              <w:rPr>
                <w:rFonts w:eastAsia="Times New Roman"/>
                <w:i/>
                <w:iCs/>
                <w:noProof/>
                <w:color w:val="000000" w:themeColor="text1"/>
                <w:sz w:val="20"/>
                <w:szCs w:val="20"/>
              </w:rPr>
            </w:pPr>
            <w:r w:rsidRPr="00A650F1">
              <w:rPr>
                <w:i/>
                <w:noProof/>
                <w:color w:val="000000" w:themeColor="text1"/>
                <w:sz w:val="20"/>
              </w:rPr>
              <w:t>Ei asiakirjaa</w:t>
            </w:r>
          </w:p>
        </w:tc>
        <w:tc>
          <w:tcPr>
            <w:tcW w:w="591" w:type="pct"/>
            <w:gridSpan w:val="4"/>
            <w:tcMar>
              <w:top w:w="60" w:type="dxa"/>
              <w:left w:w="135" w:type="dxa"/>
              <w:bottom w:w="60" w:type="dxa"/>
              <w:right w:w="135" w:type="dxa"/>
            </w:tcMar>
            <w:vAlign w:val="center"/>
          </w:tcPr>
          <w:p w14:paraId="495820AE" w14:textId="77777777"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617EFF" w:rsidRPr="00A650F1" w14:paraId="1575C36F" w14:textId="77777777" w:rsidTr="004D440D">
        <w:trPr>
          <w:gridAfter w:val="2"/>
          <w:wAfter w:w="11" w:type="pct"/>
          <w:cantSplit/>
        </w:trPr>
        <w:tc>
          <w:tcPr>
            <w:tcW w:w="369" w:type="pct"/>
            <w:tcMar>
              <w:top w:w="60" w:type="dxa"/>
              <w:left w:w="135" w:type="dxa"/>
              <w:bottom w:w="60" w:type="dxa"/>
              <w:right w:w="135" w:type="dxa"/>
            </w:tcMar>
            <w:vAlign w:val="center"/>
            <w:hideMark/>
          </w:tcPr>
          <w:p w14:paraId="47E0FE7C"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2.</w:t>
            </w:r>
          </w:p>
        </w:tc>
        <w:tc>
          <w:tcPr>
            <w:tcW w:w="2055" w:type="pct"/>
            <w:gridSpan w:val="6"/>
            <w:tcMar>
              <w:top w:w="60" w:type="dxa"/>
              <w:left w:w="135" w:type="dxa"/>
              <w:bottom w:w="60" w:type="dxa"/>
              <w:right w:w="135" w:type="dxa"/>
            </w:tcMar>
            <w:vAlign w:val="center"/>
            <w:hideMark/>
          </w:tcPr>
          <w:p w14:paraId="6DFC1C75" w14:textId="77777777" w:rsidR="00D16B99" w:rsidRPr="00A650F1" w:rsidRDefault="00D16B99" w:rsidP="005C02E1">
            <w:pPr>
              <w:suppressAutoHyphens/>
              <w:spacing w:before="0" w:after="0" w:line="240" w:lineRule="atLeast"/>
              <w:jc w:val="left"/>
              <w:rPr>
                <w:rFonts w:eastAsia="Times New Roman"/>
                <w:b/>
                <w:noProof/>
                <w:color w:val="000000" w:themeColor="text1"/>
                <w:sz w:val="20"/>
                <w:szCs w:val="20"/>
              </w:rPr>
            </w:pPr>
            <w:r w:rsidRPr="00A650F1">
              <w:rPr>
                <w:b/>
                <w:noProof/>
                <w:color w:val="000000" w:themeColor="text1"/>
                <w:sz w:val="20"/>
              </w:rPr>
              <w:t>Esityslistan</w:t>
            </w:r>
            <w:r w:rsidRPr="00A650F1">
              <w:rPr>
                <w:noProof/>
                <w:color w:val="000000" w:themeColor="text1"/>
                <w:sz w:val="20"/>
              </w:rPr>
              <w:t xml:space="preserve"> hyväksyminen</w:t>
            </w:r>
          </w:p>
          <w:p w14:paraId="1D8FC0F4" w14:textId="589062DF"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CoP20 Doc. 2</w:t>
            </w:r>
          </w:p>
        </w:tc>
        <w:tc>
          <w:tcPr>
            <w:tcW w:w="947" w:type="pct"/>
            <w:gridSpan w:val="3"/>
            <w:tcMar>
              <w:top w:w="60" w:type="dxa"/>
              <w:left w:w="135" w:type="dxa"/>
              <w:bottom w:w="60" w:type="dxa"/>
              <w:right w:w="135" w:type="dxa"/>
            </w:tcMar>
            <w:vAlign w:val="center"/>
            <w:hideMark/>
          </w:tcPr>
          <w:p w14:paraId="2EEA0551" w14:textId="0124DD7B"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Sec.</w:t>
            </w:r>
          </w:p>
        </w:tc>
        <w:tc>
          <w:tcPr>
            <w:tcW w:w="1027" w:type="pct"/>
            <w:gridSpan w:val="2"/>
            <w:tcMar>
              <w:top w:w="60" w:type="dxa"/>
              <w:left w:w="135" w:type="dxa"/>
              <w:bottom w:w="60" w:type="dxa"/>
              <w:right w:w="135" w:type="dxa"/>
            </w:tcMar>
            <w:vAlign w:val="center"/>
            <w:hideMark/>
          </w:tcPr>
          <w:p w14:paraId="62DAC280"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 </w:t>
            </w:r>
          </w:p>
        </w:tc>
        <w:tc>
          <w:tcPr>
            <w:tcW w:w="591" w:type="pct"/>
            <w:gridSpan w:val="4"/>
            <w:tcMar>
              <w:top w:w="60" w:type="dxa"/>
              <w:left w:w="135" w:type="dxa"/>
              <w:bottom w:w="60" w:type="dxa"/>
              <w:right w:w="135" w:type="dxa"/>
            </w:tcMar>
            <w:vAlign w:val="center"/>
          </w:tcPr>
          <w:p w14:paraId="7D648CAD" w14:textId="77777777"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617EFF" w:rsidRPr="00A650F1" w14:paraId="385AEF02" w14:textId="77777777" w:rsidTr="004D440D">
        <w:trPr>
          <w:gridAfter w:val="2"/>
          <w:wAfter w:w="11" w:type="pct"/>
          <w:cantSplit/>
        </w:trPr>
        <w:tc>
          <w:tcPr>
            <w:tcW w:w="369" w:type="pct"/>
            <w:tcMar>
              <w:top w:w="60" w:type="dxa"/>
              <w:left w:w="135" w:type="dxa"/>
              <w:bottom w:w="60" w:type="dxa"/>
              <w:right w:w="135" w:type="dxa"/>
            </w:tcMar>
            <w:vAlign w:val="center"/>
            <w:hideMark/>
          </w:tcPr>
          <w:p w14:paraId="61D73318"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3.</w:t>
            </w:r>
          </w:p>
        </w:tc>
        <w:tc>
          <w:tcPr>
            <w:tcW w:w="2055" w:type="pct"/>
            <w:gridSpan w:val="6"/>
            <w:tcMar>
              <w:top w:w="60" w:type="dxa"/>
              <w:left w:w="135" w:type="dxa"/>
              <w:bottom w:w="60" w:type="dxa"/>
              <w:right w:w="135" w:type="dxa"/>
            </w:tcMar>
            <w:vAlign w:val="center"/>
            <w:hideMark/>
          </w:tcPr>
          <w:p w14:paraId="17CFFB49" w14:textId="4908F307" w:rsidR="00D16B99" w:rsidRPr="00A650F1" w:rsidRDefault="00D16B99" w:rsidP="005C02E1">
            <w:pPr>
              <w:suppressAutoHyphens/>
              <w:spacing w:before="0" w:after="0" w:line="240" w:lineRule="atLeast"/>
              <w:jc w:val="left"/>
              <w:rPr>
                <w:rFonts w:eastAsia="Times New Roman"/>
                <w:b/>
                <w:noProof/>
                <w:color w:val="000000" w:themeColor="text1"/>
                <w:sz w:val="20"/>
                <w:szCs w:val="20"/>
              </w:rPr>
            </w:pPr>
            <w:r w:rsidRPr="00A650F1">
              <w:rPr>
                <w:b/>
                <w:noProof/>
                <w:color w:val="000000" w:themeColor="text1"/>
                <w:sz w:val="20"/>
              </w:rPr>
              <w:t>Työohjelman</w:t>
            </w:r>
            <w:r w:rsidRPr="00A650F1">
              <w:rPr>
                <w:noProof/>
                <w:color w:val="000000" w:themeColor="text1"/>
                <w:sz w:val="20"/>
              </w:rPr>
              <w:t xml:space="preserve"> hyväksyminen</w:t>
            </w:r>
          </w:p>
        </w:tc>
        <w:tc>
          <w:tcPr>
            <w:tcW w:w="947" w:type="pct"/>
            <w:gridSpan w:val="3"/>
            <w:tcMar>
              <w:top w:w="60" w:type="dxa"/>
              <w:left w:w="135" w:type="dxa"/>
              <w:bottom w:w="60" w:type="dxa"/>
              <w:right w:w="135" w:type="dxa"/>
            </w:tcMar>
            <w:vAlign w:val="center"/>
            <w:hideMark/>
          </w:tcPr>
          <w:p w14:paraId="20E7D1A6"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 </w:t>
            </w:r>
          </w:p>
        </w:tc>
        <w:tc>
          <w:tcPr>
            <w:tcW w:w="1027" w:type="pct"/>
            <w:gridSpan w:val="2"/>
            <w:tcMar>
              <w:top w:w="60" w:type="dxa"/>
              <w:left w:w="135" w:type="dxa"/>
              <w:bottom w:w="60" w:type="dxa"/>
              <w:right w:w="135" w:type="dxa"/>
            </w:tcMar>
            <w:vAlign w:val="center"/>
            <w:hideMark/>
          </w:tcPr>
          <w:p w14:paraId="786294A2"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 </w:t>
            </w:r>
          </w:p>
        </w:tc>
        <w:tc>
          <w:tcPr>
            <w:tcW w:w="591" w:type="pct"/>
            <w:gridSpan w:val="4"/>
            <w:tcMar>
              <w:top w:w="60" w:type="dxa"/>
              <w:left w:w="135" w:type="dxa"/>
              <w:bottom w:w="60" w:type="dxa"/>
              <w:right w:w="135" w:type="dxa"/>
            </w:tcMar>
            <w:vAlign w:val="center"/>
          </w:tcPr>
          <w:p w14:paraId="78ED080E" w14:textId="77777777"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617EFF" w:rsidRPr="00A650F1" w14:paraId="39D365B1" w14:textId="77777777" w:rsidTr="004D440D">
        <w:trPr>
          <w:gridAfter w:val="2"/>
          <w:wAfter w:w="11" w:type="pct"/>
          <w:cantSplit/>
        </w:trPr>
        <w:tc>
          <w:tcPr>
            <w:tcW w:w="369" w:type="pct"/>
            <w:tcMar>
              <w:top w:w="60" w:type="dxa"/>
              <w:left w:w="135" w:type="dxa"/>
              <w:bottom w:w="60" w:type="dxa"/>
              <w:right w:w="135" w:type="dxa"/>
            </w:tcMar>
            <w:vAlign w:val="center"/>
            <w:hideMark/>
          </w:tcPr>
          <w:p w14:paraId="138FE530"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4.</w:t>
            </w:r>
          </w:p>
        </w:tc>
        <w:tc>
          <w:tcPr>
            <w:tcW w:w="2055" w:type="pct"/>
            <w:gridSpan w:val="6"/>
            <w:tcMar>
              <w:top w:w="60" w:type="dxa"/>
              <w:left w:w="135" w:type="dxa"/>
              <w:bottom w:w="60" w:type="dxa"/>
              <w:right w:w="135" w:type="dxa"/>
            </w:tcMar>
            <w:vAlign w:val="center"/>
            <w:hideMark/>
          </w:tcPr>
          <w:p w14:paraId="12582487" w14:textId="2676A485" w:rsidR="00D16B99" w:rsidRPr="00A650F1" w:rsidRDefault="00D16B99" w:rsidP="005C02E1">
            <w:pPr>
              <w:suppressAutoHyphens/>
              <w:spacing w:before="0" w:after="0" w:line="240" w:lineRule="atLeast"/>
              <w:jc w:val="left"/>
              <w:rPr>
                <w:rFonts w:eastAsia="Times New Roman"/>
                <w:b/>
                <w:noProof/>
                <w:color w:val="000000" w:themeColor="text1"/>
                <w:sz w:val="20"/>
                <w:szCs w:val="20"/>
              </w:rPr>
            </w:pPr>
            <w:r w:rsidRPr="00A650F1">
              <w:rPr>
                <w:b/>
                <w:noProof/>
                <w:color w:val="000000" w:themeColor="text1"/>
                <w:sz w:val="20"/>
              </w:rPr>
              <w:t>Osapuolikonferenssin työjärjestys</w:t>
            </w:r>
          </w:p>
        </w:tc>
        <w:tc>
          <w:tcPr>
            <w:tcW w:w="947" w:type="pct"/>
            <w:gridSpan w:val="3"/>
            <w:tcMar>
              <w:top w:w="60" w:type="dxa"/>
              <w:left w:w="135" w:type="dxa"/>
              <w:bottom w:w="60" w:type="dxa"/>
              <w:right w:w="135" w:type="dxa"/>
            </w:tcMar>
            <w:vAlign w:val="center"/>
            <w:hideMark/>
          </w:tcPr>
          <w:p w14:paraId="5A7E0A76"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 </w:t>
            </w:r>
          </w:p>
        </w:tc>
        <w:tc>
          <w:tcPr>
            <w:tcW w:w="1027" w:type="pct"/>
            <w:gridSpan w:val="2"/>
            <w:tcMar>
              <w:top w:w="60" w:type="dxa"/>
              <w:left w:w="135" w:type="dxa"/>
              <w:bottom w:w="60" w:type="dxa"/>
              <w:right w:w="135" w:type="dxa"/>
            </w:tcMar>
            <w:vAlign w:val="center"/>
            <w:hideMark/>
          </w:tcPr>
          <w:p w14:paraId="3F586202" w14:textId="77777777" w:rsidR="004D147F" w:rsidRPr="00A650F1" w:rsidRDefault="004D147F"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Kannatetaan </w:t>
            </w:r>
          </w:p>
          <w:p w14:paraId="30642C48" w14:textId="7554B202" w:rsidR="00D16B99" w:rsidRPr="00A650F1" w:rsidRDefault="004D147F"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sääntöön 25.6 suositeltuja muutoksia ja päätösluonnosta vaiheittaisesta toimintamallista käytävän keskustelun jatkamisesta. </w:t>
            </w:r>
          </w:p>
        </w:tc>
        <w:tc>
          <w:tcPr>
            <w:tcW w:w="591" w:type="pct"/>
            <w:gridSpan w:val="4"/>
            <w:tcMar>
              <w:top w:w="60" w:type="dxa"/>
              <w:left w:w="135" w:type="dxa"/>
              <w:bottom w:w="60" w:type="dxa"/>
              <w:right w:w="135" w:type="dxa"/>
            </w:tcMar>
            <w:vAlign w:val="center"/>
          </w:tcPr>
          <w:p w14:paraId="0E0390B7" w14:textId="6DDECD46" w:rsidR="00D16B99" w:rsidRPr="00A650F1" w:rsidRDefault="004D147F"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50883708" w14:textId="77777777" w:rsidTr="004D440D">
        <w:trPr>
          <w:gridAfter w:val="2"/>
          <w:wAfter w:w="11" w:type="pct"/>
          <w:cantSplit/>
        </w:trPr>
        <w:tc>
          <w:tcPr>
            <w:tcW w:w="369" w:type="pct"/>
            <w:tcMar>
              <w:top w:w="60" w:type="dxa"/>
              <w:left w:w="135" w:type="dxa"/>
              <w:bottom w:w="60" w:type="dxa"/>
              <w:right w:w="135" w:type="dxa"/>
            </w:tcMar>
            <w:hideMark/>
          </w:tcPr>
          <w:p w14:paraId="2016E2CB"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5.</w:t>
            </w:r>
          </w:p>
        </w:tc>
        <w:tc>
          <w:tcPr>
            <w:tcW w:w="2055" w:type="pct"/>
            <w:gridSpan w:val="6"/>
            <w:tcMar>
              <w:top w:w="60" w:type="dxa"/>
              <w:left w:w="135" w:type="dxa"/>
              <w:bottom w:w="60" w:type="dxa"/>
              <w:right w:w="135" w:type="dxa"/>
            </w:tcMar>
            <w:hideMark/>
          </w:tcPr>
          <w:p w14:paraId="29074836"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Valtakirjakomitea</w:t>
            </w:r>
          </w:p>
        </w:tc>
        <w:tc>
          <w:tcPr>
            <w:tcW w:w="947" w:type="pct"/>
            <w:gridSpan w:val="3"/>
            <w:tcMar>
              <w:top w:w="60" w:type="dxa"/>
              <w:left w:w="135" w:type="dxa"/>
              <w:bottom w:w="60" w:type="dxa"/>
              <w:right w:w="135" w:type="dxa"/>
            </w:tcMar>
            <w:hideMark/>
          </w:tcPr>
          <w:p w14:paraId="1769F784"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 </w:t>
            </w:r>
          </w:p>
        </w:tc>
        <w:tc>
          <w:tcPr>
            <w:tcW w:w="1027" w:type="pct"/>
            <w:gridSpan w:val="2"/>
            <w:tcMar>
              <w:top w:w="60" w:type="dxa"/>
              <w:left w:w="135" w:type="dxa"/>
              <w:bottom w:w="60" w:type="dxa"/>
              <w:right w:w="135" w:type="dxa"/>
            </w:tcMar>
          </w:tcPr>
          <w:p w14:paraId="574949C2"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highlight w:val="yellow"/>
                <w:lang w:eastAsia="en-GB"/>
              </w:rPr>
            </w:pPr>
          </w:p>
        </w:tc>
        <w:tc>
          <w:tcPr>
            <w:tcW w:w="591" w:type="pct"/>
            <w:gridSpan w:val="4"/>
            <w:tcMar>
              <w:top w:w="60" w:type="dxa"/>
              <w:left w:w="135" w:type="dxa"/>
              <w:bottom w:w="60" w:type="dxa"/>
              <w:right w:w="135" w:type="dxa"/>
            </w:tcMar>
          </w:tcPr>
          <w:p w14:paraId="319F8A45" w14:textId="77777777"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AE0806" w:rsidRPr="00A650F1" w14:paraId="0FED4B0C" w14:textId="77777777" w:rsidTr="004D440D">
        <w:trPr>
          <w:gridAfter w:val="3"/>
          <w:wAfter w:w="15" w:type="pct"/>
          <w:cantSplit/>
        </w:trPr>
        <w:tc>
          <w:tcPr>
            <w:tcW w:w="369" w:type="pct"/>
            <w:tcMar>
              <w:top w:w="60" w:type="dxa"/>
              <w:left w:w="135" w:type="dxa"/>
              <w:bottom w:w="60" w:type="dxa"/>
              <w:right w:w="135" w:type="dxa"/>
            </w:tcMar>
            <w:hideMark/>
          </w:tcPr>
          <w:p w14:paraId="14B41011"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 </w:t>
            </w:r>
          </w:p>
        </w:tc>
        <w:tc>
          <w:tcPr>
            <w:tcW w:w="370" w:type="pct"/>
            <w:gridSpan w:val="2"/>
            <w:tcMar>
              <w:top w:w="60" w:type="dxa"/>
              <w:left w:w="135" w:type="dxa"/>
              <w:bottom w:w="60" w:type="dxa"/>
              <w:right w:w="135" w:type="dxa"/>
            </w:tcMar>
            <w:hideMark/>
          </w:tcPr>
          <w:p w14:paraId="5AD90DB4"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5.1</w:t>
            </w:r>
          </w:p>
        </w:tc>
        <w:tc>
          <w:tcPr>
            <w:tcW w:w="1681" w:type="pct"/>
            <w:gridSpan w:val="3"/>
            <w:tcMar>
              <w:top w:w="60" w:type="dxa"/>
              <w:left w:w="135" w:type="dxa"/>
              <w:bottom w:w="60" w:type="dxa"/>
              <w:right w:w="135" w:type="dxa"/>
            </w:tcMar>
            <w:hideMark/>
          </w:tcPr>
          <w:p w14:paraId="53EF8EB4" w14:textId="5DF0F5B1"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Valtakirjakomitean perustaminen</w:t>
            </w:r>
            <w:r w:rsidRPr="00A650F1">
              <w:rPr>
                <w:noProof/>
              </w:rPr>
              <w:t xml:space="preserve"> </w:t>
            </w:r>
            <w:r w:rsidRPr="00A650F1">
              <w:rPr>
                <w:noProof/>
              </w:rPr>
              <w:br/>
            </w:r>
          </w:p>
        </w:tc>
        <w:tc>
          <w:tcPr>
            <w:tcW w:w="951" w:type="pct"/>
            <w:gridSpan w:val="4"/>
            <w:tcMar>
              <w:top w:w="60" w:type="dxa"/>
              <w:left w:w="135" w:type="dxa"/>
              <w:bottom w:w="60" w:type="dxa"/>
              <w:right w:w="135" w:type="dxa"/>
            </w:tcMar>
          </w:tcPr>
          <w:p w14:paraId="284260D7" w14:textId="77777777" w:rsidR="00D16B99" w:rsidRPr="00A650F1" w:rsidRDefault="00D16B99" w:rsidP="005C02E1">
            <w:pPr>
              <w:suppressAutoHyphens/>
              <w:spacing w:before="0" w:after="0" w:line="240" w:lineRule="atLeast"/>
              <w:rPr>
                <w:rFonts w:eastAsia="Times New Roman"/>
                <w:noProof/>
                <w:color w:val="000000" w:themeColor="text1"/>
                <w:sz w:val="20"/>
                <w:szCs w:val="20"/>
                <w:lang w:eastAsia="en-GB"/>
              </w:rPr>
            </w:pPr>
          </w:p>
        </w:tc>
        <w:tc>
          <w:tcPr>
            <w:tcW w:w="1023" w:type="pct"/>
            <w:tcMar>
              <w:top w:w="60" w:type="dxa"/>
              <w:left w:w="135" w:type="dxa"/>
              <w:bottom w:w="60" w:type="dxa"/>
              <w:right w:w="135" w:type="dxa"/>
            </w:tcMar>
          </w:tcPr>
          <w:p w14:paraId="1589DC98" w14:textId="77777777" w:rsidR="00D16B99" w:rsidRPr="00A650F1" w:rsidRDefault="00D16B99" w:rsidP="005C02E1">
            <w:pPr>
              <w:suppressAutoHyphens/>
              <w:spacing w:before="0" w:after="0" w:line="240" w:lineRule="atLeast"/>
              <w:jc w:val="left"/>
              <w:rPr>
                <w:rFonts w:eastAsia="Times New Roman"/>
                <w:i/>
                <w:iCs/>
                <w:noProof/>
                <w:color w:val="000000" w:themeColor="text1"/>
                <w:sz w:val="20"/>
                <w:szCs w:val="20"/>
              </w:rPr>
            </w:pPr>
            <w:r w:rsidRPr="00A650F1">
              <w:rPr>
                <w:i/>
                <w:noProof/>
                <w:color w:val="000000" w:themeColor="text1"/>
                <w:sz w:val="20"/>
              </w:rPr>
              <w:t>Ei asiakirjaa</w:t>
            </w:r>
          </w:p>
        </w:tc>
        <w:tc>
          <w:tcPr>
            <w:tcW w:w="591" w:type="pct"/>
            <w:gridSpan w:val="4"/>
            <w:tcMar>
              <w:top w:w="60" w:type="dxa"/>
              <w:left w:w="135" w:type="dxa"/>
              <w:bottom w:w="60" w:type="dxa"/>
              <w:right w:w="135" w:type="dxa"/>
            </w:tcMar>
          </w:tcPr>
          <w:p w14:paraId="64E06771" w14:textId="77777777"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AE0806" w:rsidRPr="00A650F1" w14:paraId="6B548458" w14:textId="77777777" w:rsidTr="004D440D">
        <w:trPr>
          <w:gridAfter w:val="3"/>
          <w:wAfter w:w="15" w:type="pct"/>
          <w:cantSplit/>
        </w:trPr>
        <w:tc>
          <w:tcPr>
            <w:tcW w:w="369" w:type="pct"/>
            <w:tcMar>
              <w:top w:w="60" w:type="dxa"/>
              <w:left w:w="135" w:type="dxa"/>
              <w:bottom w:w="60" w:type="dxa"/>
              <w:right w:w="135" w:type="dxa"/>
            </w:tcMar>
            <w:hideMark/>
          </w:tcPr>
          <w:p w14:paraId="1D64BB8A"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 </w:t>
            </w:r>
          </w:p>
        </w:tc>
        <w:tc>
          <w:tcPr>
            <w:tcW w:w="370" w:type="pct"/>
            <w:gridSpan w:val="2"/>
            <w:tcMar>
              <w:top w:w="60" w:type="dxa"/>
              <w:left w:w="135" w:type="dxa"/>
              <w:bottom w:w="60" w:type="dxa"/>
              <w:right w:w="135" w:type="dxa"/>
            </w:tcMar>
            <w:hideMark/>
          </w:tcPr>
          <w:p w14:paraId="3C7B6F1B"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5.2</w:t>
            </w:r>
          </w:p>
        </w:tc>
        <w:tc>
          <w:tcPr>
            <w:tcW w:w="1681" w:type="pct"/>
            <w:gridSpan w:val="3"/>
            <w:tcMar>
              <w:top w:w="60" w:type="dxa"/>
              <w:left w:w="135" w:type="dxa"/>
              <w:bottom w:w="60" w:type="dxa"/>
              <w:right w:w="135" w:type="dxa"/>
            </w:tcMar>
            <w:hideMark/>
          </w:tcPr>
          <w:p w14:paraId="66622DB5" w14:textId="153174D1"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Valtakirjakomitean raportti</w:t>
            </w:r>
            <w:r w:rsidRPr="00A650F1">
              <w:rPr>
                <w:noProof/>
              </w:rPr>
              <w:t xml:space="preserve"> </w:t>
            </w:r>
            <w:r w:rsidRPr="00A650F1">
              <w:rPr>
                <w:noProof/>
              </w:rPr>
              <w:br/>
            </w:r>
          </w:p>
        </w:tc>
        <w:tc>
          <w:tcPr>
            <w:tcW w:w="951" w:type="pct"/>
            <w:gridSpan w:val="4"/>
            <w:tcMar>
              <w:top w:w="60" w:type="dxa"/>
              <w:left w:w="135" w:type="dxa"/>
              <w:bottom w:w="60" w:type="dxa"/>
              <w:right w:w="135" w:type="dxa"/>
            </w:tcMar>
            <w:hideMark/>
          </w:tcPr>
          <w:p w14:paraId="5F805CDB" w14:textId="77777777" w:rsidR="00D16B99" w:rsidRPr="00A650F1" w:rsidRDefault="00D16B99" w:rsidP="005C02E1">
            <w:pPr>
              <w:suppressAutoHyphens/>
              <w:spacing w:before="0" w:after="0" w:line="240" w:lineRule="atLeast"/>
              <w:rPr>
                <w:rFonts w:eastAsia="Times New Roman"/>
                <w:noProof/>
                <w:color w:val="000000" w:themeColor="text1"/>
                <w:sz w:val="20"/>
                <w:szCs w:val="20"/>
                <w:lang w:eastAsia="en-GB"/>
              </w:rPr>
            </w:pPr>
          </w:p>
        </w:tc>
        <w:tc>
          <w:tcPr>
            <w:tcW w:w="1023" w:type="pct"/>
            <w:tcMar>
              <w:top w:w="60" w:type="dxa"/>
              <w:left w:w="135" w:type="dxa"/>
              <w:bottom w:w="60" w:type="dxa"/>
              <w:right w:w="135" w:type="dxa"/>
            </w:tcMar>
          </w:tcPr>
          <w:p w14:paraId="5A77312C" w14:textId="77777777" w:rsidR="00D16B99" w:rsidRPr="00A650F1" w:rsidRDefault="00D16B99" w:rsidP="005C02E1">
            <w:pPr>
              <w:suppressAutoHyphens/>
              <w:spacing w:before="0" w:after="0" w:line="240" w:lineRule="atLeast"/>
              <w:jc w:val="left"/>
              <w:rPr>
                <w:rFonts w:eastAsia="Times New Roman"/>
                <w:i/>
                <w:iCs/>
                <w:noProof/>
                <w:color w:val="000000" w:themeColor="text1"/>
                <w:sz w:val="20"/>
                <w:szCs w:val="20"/>
              </w:rPr>
            </w:pPr>
            <w:r w:rsidRPr="00A650F1">
              <w:rPr>
                <w:i/>
                <w:noProof/>
                <w:color w:val="000000" w:themeColor="text1"/>
                <w:sz w:val="20"/>
              </w:rPr>
              <w:t>Ei asiakirjaa</w:t>
            </w:r>
          </w:p>
        </w:tc>
        <w:tc>
          <w:tcPr>
            <w:tcW w:w="591" w:type="pct"/>
            <w:gridSpan w:val="4"/>
            <w:tcMar>
              <w:top w:w="60" w:type="dxa"/>
              <w:left w:w="135" w:type="dxa"/>
              <w:bottom w:w="60" w:type="dxa"/>
              <w:right w:w="135" w:type="dxa"/>
            </w:tcMar>
          </w:tcPr>
          <w:p w14:paraId="29A6493D" w14:textId="77777777"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617EFF" w:rsidRPr="00A650F1" w14:paraId="648629CE" w14:textId="77777777" w:rsidTr="004D440D">
        <w:trPr>
          <w:gridAfter w:val="2"/>
          <w:wAfter w:w="11" w:type="pct"/>
          <w:cantSplit/>
        </w:trPr>
        <w:tc>
          <w:tcPr>
            <w:tcW w:w="369" w:type="pct"/>
            <w:tcMar>
              <w:top w:w="60" w:type="dxa"/>
              <w:left w:w="135" w:type="dxa"/>
              <w:bottom w:w="60" w:type="dxa"/>
              <w:right w:w="135" w:type="dxa"/>
            </w:tcMar>
            <w:hideMark/>
          </w:tcPr>
          <w:p w14:paraId="24662659"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6.</w:t>
            </w:r>
          </w:p>
        </w:tc>
        <w:tc>
          <w:tcPr>
            <w:tcW w:w="2055" w:type="pct"/>
            <w:gridSpan w:val="6"/>
            <w:tcMar>
              <w:top w:w="60" w:type="dxa"/>
              <w:left w:w="135" w:type="dxa"/>
              <w:bottom w:w="60" w:type="dxa"/>
              <w:right w:w="135" w:type="dxa"/>
            </w:tcMar>
            <w:hideMark/>
          </w:tcPr>
          <w:p w14:paraId="18AAB0F0" w14:textId="77777777" w:rsidR="00D16B99" w:rsidRPr="00A650F1" w:rsidRDefault="00D16B99" w:rsidP="005C02E1">
            <w:pPr>
              <w:suppressAutoHyphens/>
              <w:spacing w:before="0" w:after="0" w:line="240" w:lineRule="atLeast"/>
              <w:jc w:val="left"/>
              <w:rPr>
                <w:rFonts w:eastAsia="Times New Roman"/>
                <w:b/>
                <w:noProof/>
                <w:color w:val="000000" w:themeColor="text1"/>
                <w:sz w:val="20"/>
                <w:szCs w:val="20"/>
              </w:rPr>
            </w:pPr>
            <w:r w:rsidRPr="00A650F1">
              <w:rPr>
                <w:b/>
                <w:noProof/>
                <w:color w:val="000000" w:themeColor="text1"/>
                <w:sz w:val="20"/>
              </w:rPr>
              <w:t>Tarkkailijoiden</w:t>
            </w:r>
            <w:r w:rsidRPr="00A650F1">
              <w:rPr>
                <w:noProof/>
                <w:color w:val="000000" w:themeColor="text1"/>
                <w:sz w:val="20"/>
              </w:rPr>
              <w:t xml:space="preserve"> hyväksyminen</w:t>
            </w:r>
          </w:p>
          <w:p w14:paraId="7DD9D9E7" w14:textId="77602A15" w:rsidR="00D16B99" w:rsidRPr="00A650F1" w:rsidRDefault="00D16B99" w:rsidP="005C02E1">
            <w:pPr>
              <w:suppressAutoHyphens/>
              <w:spacing w:before="0" w:after="0" w:line="240" w:lineRule="atLeast"/>
              <w:jc w:val="left"/>
              <w:rPr>
                <w:rFonts w:eastAsia="Times New Roman"/>
                <w:noProof/>
                <w:color w:val="000000" w:themeColor="text1"/>
                <w:sz w:val="20"/>
                <w:szCs w:val="20"/>
                <w:lang w:eastAsia="en-GB"/>
              </w:rPr>
            </w:pPr>
          </w:p>
        </w:tc>
        <w:tc>
          <w:tcPr>
            <w:tcW w:w="947" w:type="pct"/>
            <w:gridSpan w:val="3"/>
            <w:tcMar>
              <w:top w:w="60" w:type="dxa"/>
              <w:left w:w="135" w:type="dxa"/>
              <w:bottom w:w="60" w:type="dxa"/>
              <w:right w:w="135" w:type="dxa"/>
            </w:tcMar>
            <w:hideMark/>
          </w:tcPr>
          <w:p w14:paraId="29896E40"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 </w:t>
            </w:r>
          </w:p>
        </w:tc>
        <w:tc>
          <w:tcPr>
            <w:tcW w:w="1027" w:type="pct"/>
            <w:gridSpan w:val="2"/>
            <w:tcMar>
              <w:top w:w="60" w:type="dxa"/>
              <w:left w:w="135" w:type="dxa"/>
              <w:bottom w:w="60" w:type="dxa"/>
              <w:right w:w="135" w:type="dxa"/>
            </w:tcMar>
          </w:tcPr>
          <w:p w14:paraId="1857667E"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lang w:eastAsia="en-GB"/>
              </w:rPr>
            </w:pPr>
          </w:p>
        </w:tc>
        <w:tc>
          <w:tcPr>
            <w:tcW w:w="591" w:type="pct"/>
            <w:gridSpan w:val="4"/>
            <w:tcMar>
              <w:top w:w="60" w:type="dxa"/>
              <w:left w:w="135" w:type="dxa"/>
              <w:bottom w:w="60" w:type="dxa"/>
              <w:right w:w="135" w:type="dxa"/>
            </w:tcMar>
          </w:tcPr>
          <w:p w14:paraId="6C03B00F" w14:textId="77777777"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617EFF" w:rsidRPr="00A650F1" w14:paraId="217C166A" w14:textId="77777777" w:rsidTr="004D440D">
        <w:trPr>
          <w:gridAfter w:val="2"/>
          <w:wAfter w:w="11" w:type="pct"/>
          <w:cantSplit/>
        </w:trPr>
        <w:tc>
          <w:tcPr>
            <w:tcW w:w="369" w:type="pct"/>
            <w:tcMar>
              <w:top w:w="60" w:type="dxa"/>
              <w:left w:w="135" w:type="dxa"/>
              <w:bottom w:w="60" w:type="dxa"/>
              <w:right w:w="135" w:type="dxa"/>
            </w:tcMar>
            <w:hideMark/>
          </w:tcPr>
          <w:p w14:paraId="09FEB581"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lastRenderedPageBreak/>
              <w:t>7.</w:t>
            </w:r>
          </w:p>
        </w:tc>
        <w:tc>
          <w:tcPr>
            <w:tcW w:w="2055" w:type="pct"/>
            <w:gridSpan w:val="6"/>
            <w:tcMar>
              <w:top w:w="60" w:type="dxa"/>
              <w:left w:w="135" w:type="dxa"/>
              <w:bottom w:w="60" w:type="dxa"/>
              <w:right w:w="135" w:type="dxa"/>
            </w:tcMar>
            <w:hideMark/>
          </w:tcPr>
          <w:p w14:paraId="0B85DE66"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Sihteeristön ja osapuolikonferenssin </w:t>
            </w:r>
            <w:r w:rsidRPr="00A650F1">
              <w:rPr>
                <w:b/>
                <w:noProof/>
                <w:color w:val="000000" w:themeColor="text1"/>
                <w:sz w:val="20"/>
              </w:rPr>
              <w:t>hallinto, rahoitus ja talousarvio</w:t>
            </w:r>
          </w:p>
        </w:tc>
        <w:tc>
          <w:tcPr>
            <w:tcW w:w="947" w:type="pct"/>
            <w:gridSpan w:val="3"/>
            <w:tcMar>
              <w:top w:w="60" w:type="dxa"/>
              <w:left w:w="135" w:type="dxa"/>
              <w:bottom w:w="60" w:type="dxa"/>
              <w:right w:w="135" w:type="dxa"/>
            </w:tcMar>
            <w:hideMark/>
          </w:tcPr>
          <w:p w14:paraId="29B19BF0"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 </w:t>
            </w:r>
          </w:p>
        </w:tc>
        <w:tc>
          <w:tcPr>
            <w:tcW w:w="1027" w:type="pct"/>
            <w:gridSpan w:val="2"/>
            <w:tcMar>
              <w:top w:w="60" w:type="dxa"/>
              <w:left w:w="135" w:type="dxa"/>
              <w:bottom w:w="60" w:type="dxa"/>
              <w:right w:w="135" w:type="dxa"/>
            </w:tcMar>
          </w:tcPr>
          <w:p w14:paraId="1DB81876"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highlight w:val="yellow"/>
                <w:lang w:eastAsia="en-GB"/>
              </w:rPr>
            </w:pPr>
          </w:p>
        </w:tc>
        <w:tc>
          <w:tcPr>
            <w:tcW w:w="591" w:type="pct"/>
            <w:gridSpan w:val="4"/>
            <w:tcMar>
              <w:top w:w="60" w:type="dxa"/>
              <w:left w:w="135" w:type="dxa"/>
              <w:bottom w:w="60" w:type="dxa"/>
              <w:right w:w="135" w:type="dxa"/>
            </w:tcMar>
          </w:tcPr>
          <w:p w14:paraId="3A8F2B47" w14:textId="77777777"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AE0806" w:rsidRPr="00A650F1" w14:paraId="52DF7414" w14:textId="77777777" w:rsidTr="004D440D">
        <w:trPr>
          <w:gridAfter w:val="3"/>
          <w:wAfter w:w="15" w:type="pct"/>
          <w:cantSplit/>
        </w:trPr>
        <w:tc>
          <w:tcPr>
            <w:tcW w:w="369" w:type="pct"/>
            <w:tcMar>
              <w:top w:w="60" w:type="dxa"/>
              <w:left w:w="135" w:type="dxa"/>
              <w:bottom w:w="60" w:type="dxa"/>
              <w:right w:w="135" w:type="dxa"/>
            </w:tcMar>
            <w:hideMark/>
          </w:tcPr>
          <w:p w14:paraId="3074AF42"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 </w:t>
            </w:r>
          </w:p>
        </w:tc>
        <w:tc>
          <w:tcPr>
            <w:tcW w:w="370" w:type="pct"/>
            <w:gridSpan w:val="2"/>
            <w:tcMar>
              <w:top w:w="60" w:type="dxa"/>
              <w:left w:w="135" w:type="dxa"/>
              <w:bottom w:w="60" w:type="dxa"/>
              <w:right w:w="135" w:type="dxa"/>
            </w:tcMar>
            <w:hideMark/>
          </w:tcPr>
          <w:p w14:paraId="07744D26"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7.1</w:t>
            </w:r>
          </w:p>
        </w:tc>
        <w:tc>
          <w:tcPr>
            <w:tcW w:w="1681" w:type="pct"/>
            <w:gridSpan w:val="3"/>
            <w:tcMar>
              <w:top w:w="60" w:type="dxa"/>
              <w:left w:w="135" w:type="dxa"/>
              <w:bottom w:w="60" w:type="dxa"/>
              <w:right w:w="135" w:type="dxa"/>
            </w:tcMar>
            <w:hideMark/>
          </w:tcPr>
          <w:p w14:paraId="13C059F0" w14:textId="63DD55C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Sihteeristön hallinto</w:t>
            </w:r>
          </w:p>
        </w:tc>
        <w:tc>
          <w:tcPr>
            <w:tcW w:w="951" w:type="pct"/>
            <w:gridSpan w:val="4"/>
            <w:tcMar>
              <w:top w:w="60" w:type="dxa"/>
              <w:left w:w="135" w:type="dxa"/>
              <w:bottom w:w="60" w:type="dxa"/>
              <w:right w:w="135" w:type="dxa"/>
            </w:tcMar>
            <w:hideMark/>
          </w:tcPr>
          <w:p w14:paraId="55470954" w14:textId="6EC59022"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Sec.</w:t>
            </w:r>
          </w:p>
        </w:tc>
        <w:tc>
          <w:tcPr>
            <w:tcW w:w="1023" w:type="pct"/>
            <w:tcMar>
              <w:top w:w="60" w:type="dxa"/>
              <w:left w:w="135" w:type="dxa"/>
              <w:bottom w:w="60" w:type="dxa"/>
              <w:right w:w="135" w:type="dxa"/>
            </w:tcMar>
          </w:tcPr>
          <w:p w14:paraId="213DBDC0" w14:textId="05E6F048" w:rsidR="00D16B99" w:rsidRPr="00A650F1" w:rsidRDefault="00D16B99" w:rsidP="005C02E1">
            <w:pPr>
              <w:suppressAutoHyphens/>
              <w:spacing w:before="0" w:after="0" w:line="240" w:lineRule="atLeast"/>
              <w:jc w:val="left"/>
              <w:rPr>
                <w:rFonts w:eastAsia="Times New Roman"/>
                <w:noProof/>
                <w:color w:val="000000" w:themeColor="text1"/>
                <w:sz w:val="20"/>
                <w:szCs w:val="20"/>
                <w:lang w:eastAsia="en-GB"/>
              </w:rPr>
            </w:pPr>
          </w:p>
        </w:tc>
        <w:tc>
          <w:tcPr>
            <w:tcW w:w="591" w:type="pct"/>
            <w:gridSpan w:val="4"/>
            <w:tcMar>
              <w:top w:w="60" w:type="dxa"/>
              <w:left w:w="135" w:type="dxa"/>
              <w:bottom w:w="60" w:type="dxa"/>
              <w:right w:w="135" w:type="dxa"/>
            </w:tcMar>
          </w:tcPr>
          <w:p w14:paraId="58A5273F" w14:textId="77777777"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AE0806" w:rsidRPr="00A650F1" w14:paraId="51684686" w14:textId="77777777" w:rsidTr="004D440D">
        <w:trPr>
          <w:gridAfter w:val="3"/>
          <w:wAfter w:w="15" w:type="pct"/>
          <w:cantSplit/>
        </w:trPr>
        <w:tc>
          <w:tcPr>
            <w:tcW w:w="369" w:type="pct"/>
            <w:tcMar>
              <w:top w:w="60" w:type="dxa"/>
              <w:left w:w="135" w:type="dxa"/>
              <w:bottom w:w="60" w:type="dxa"/>
              <w:right w:w="135" w:type="dxa"/>
            </w:tcMar>
            <w:hideMark/>
          </w:tcPr>
          <w:p w14:paraId="6174F516"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 </w:t>
            </w:r>
          </w:p>
        </w:tc>
        <w:tc>
          <w:tcPr>
            <w:tcW w:w="370" w:type="pct"/>
            <w:gridSpan w:val="2"/>
            <w:tcMar>
              <w:top w:w="60" w:type="dxa"/>
              <w:left w:w="135" w:type="dxa"/>
              <w:bottom w:w="60" w:type="dxa"/>
              <w:right w:w="135" w:type="dxa"/>
            </w:tcMar>
            <w:hideMark/>
          </w:tcPr>
          <w:p w14:paraId="5EEB3451"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7.2</w:t>
            </w:r>
          </w:p>
        </w:tc>
        <w:tc>
          <w:tcPr>
            <w:tcW w:w="1681" w:type="pct"/>
            <w:gridSpan w:val="3"/>
            <w:tcMar>
              <w:top w:w="60" w:type="dxa"/>
              <w:left w:w="135" w:type="dxa"/>
              <w:bottom w:w="60" w:type="dxa"/>
              <w:right w:w="135" w:type="dxa"/>
            </w:tcMar>
            <w:hideMark/>
          </w:tcPr>
          <w:p w14:paraId="0042F3C7" w14:textId="0E439941"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UNEP:n pääjohtajan raportti hallinnollisista ja muista asioista</w:t>
            </w:r>
          </w:p>
        </w:tc>
        <w:tc>
          <w:tcPr>
            <w:tcW w:w="951" w:type="pct"/>
            <w:gridSpan w:val="4"/>
            <w:tcMar>
              <w:top w:w="60" w:type="dxa"/>
              <w:left w:w="135" w:type="dxa"/>
              <w:bottom w:w="60" w:type="dxa"/>
              <w:right w:w="135" w:type="dxa"/>
            </w:tcMar>
            <w:hideMark/>
          </w:tcPr>
          <w:p w14:paraId="238EBF6F" w14:textId="4E8AAAF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UNEP</w:t>
            </w:r>
          </w:p>
        </w:tc>
        <w:tc>
          <w:tcPr>
            <w:tcW w:w="1023" w:type="pct"/>
            <w:tcMar>
              <w:top w:w="60" w:type="dxa"/>
              <w:left w:w="135" w:type="dxa"/>
              <w:bottom w:w="60" w:type="dxa"/>
              <w:right w:w="135" w:type="dxa"/>
            </w:tcMar>
            <w:hideMark/>
          </w:tcPr>
          <w:p w14:paraId="3652CA43"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 </w:t>
            </w:r>
          </w:p>
        </w:tc>
        <w:tc>
          <w:tcPr>
            <w:tcW w:w="591" w:type="pct"/>
            <w:gridSpan w:val="4"/>
            <w:tcMar>
              <w:top w:w="60" w:type="dxa"/>
              <w:left w:w="135" w:type="dxa"/>
              <w:bottom w:w="60" w:type="dxa"/>
              <w:right w:w="135" w:type="dxa"/>
            </w:tcMar>
          </w:tcPr>
          <w:p w14:paraId="21263266" w14:textId="77777777"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AE0806" w:rsidRPr="00A650F1" w14:paraId="5C1776D2" w14:textId="77777777" w:rsidTr="004D440D">
        <w:trPr>
          <w:gridAfter w:val="3"/>
          <w:wAfter w:w="15" w:type="pct"/>
          <w:cantSplit/>
        </w:trPr>
        <w:tc>
          <w:tcPr>
            <w:tcW w:w="369" w:type="pct"/>
            <w:tcMar>
              <w:top w:w="60" w:type="dxa"/>
              <w:left w:w="135" w:type="dxa"/>
              <w:bottom w:w="60" w:type="dxa"/>
              <w:right w:w="135" w:type="dxa"/>
            </w:tcMar>
            <w:hideMark/>
          </w:tcPr>
          <w:p w14:paraId="286669DC"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 </w:t>
            </w:r>
          </w:p>
        </w:tc>
        <w:tc>
          <w:tcPr>
            <w:tcW w:w="370" w:type="pct"/>
            <w:gridSpan w:val="2"/>
            <w:tcMar>
              <w:top w:w="60" w:type="dxa"/>
              <w:left w:w="135" w:type="dxa"/>
              <w:bottom w:w="60" w:type="dxa"/>
              <w:right w:w="135" w:type="dxa"/>
            </w:tcMar>
            <w:hideMark/>
          </w:tcPr>
          <w:p w14:paraId="7BF7D4F7"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7.3</w:t>
            </w:r>
          </w:p>
        </w:tc>
        <w:tc>
          <w:tcPr>
            <w:tcW w:w="1681" w:type="pct"/>
            <w:gridSpan w:val="3"/>
            <w:tcMar>
              <w:top w:w="60" w:type="dxa"/>
              <w:left w:w="135" w:type="dxa"/>
              <w:bottom w:w="60" w:type="dxa"/>
              <w:right w:w="135" w:type="dxa"/>
            </w:tcMar>
            <w:hideMark/>
          </w:tcPr>
          <w:p w14:paraId="6DB202D6" w14:textId="4E14E274"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Vuosia 2023–2025 koskevat rahoituskertomukset</w:t>
            </w:r>
            <w:r w:rsidRPr="00A650F1">
              <w:rPr>
                <w:noProof/>
              </w:rPr>
              <w:t xml:space="preserve"> </w:t>
            </w:r>
            <w:r w:rsidRPr="00A650F1">
              <w:rPr>
                <w:noProof/>
              </w:rPr>
              <w:br/>
            </w:r>
          </w:p>
        </w:tc>
        <w:tc>
          <w:tcPr>
            <w:tcW w:w="951" w:type="pct"/>
            <w:gridSpan w:val="4"/>
            <w:tcMar>
              <w:top w:w="60" w:type="dxa"/>
              <w:left w:w="135" w:type="dxa"/>
              <w:bottom w:w="60" w:type="dxa"/>
              <w:right w:w="135" w:type="dxa"/>
            </w:tcMar>
            <w:hideMark/>
          </w:tcPr>
          <w:p w14:paraId="6123B65D" w14:textId="77777777" w:rsidR="00D16B99" w:rsidRPr="00A650F1" w:rsidRDefault="00D16B99" w:rsidP="005C02E1">
            <w:pPr>
              <w:suppressAutoHyphens/>
              <w:spacing w:before="0" w:after="0" w:line="240" w:lineRule="atLeast"/>
              <w:rPr>
                <w:rFonts w:eastAsia="Times New Roman"/>
                <w:noProof/>
                <w:color w:val="000000" w:themeColor="text1"/>
                <w:sz w:val="20"/>
                <w:szCs w:val="20"/>
                <w:highlight w:val="yellow"/>
                <w:lang w:eastAsia="en-GB"/>
              </w:rPr>
            </w:pPr>
          </w:p>
        </w:tc>
        <w:tc>
          <w:tcPr>
            <w:tcW w:w="1023" w:type="pct"/>
            <w:tcMar>
              <w:top w:w="60" w:type="dxa"/>
              <w:left w:w="135" w:type="dxa"/>
              <w:bottom w:w="60" w:type="dxa"/>
              <w:right w:w="135" w:type="dxa"/>
            </w:tcMar>
          </w:tcPr>
          <w:p w14:paraId="3217F9E8"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highlight w:val="yellow"/>
                <w:lang w:eastAsia="en-GB"/>
              </w:rPr>
            </w:pPr>
          </w:p>
        </w:tc>
        <w:tc>
          <w:tcPr>
            <w:tcW w:w="591" w:type="pct"/>
            <w:gridSpan w:val="4"/>
            <w:tcMar>
              <w:top w:w="60" w:type="dxa"/>
              <w:left w:w="135" w:type="dxa"/>
              <w:bottom w:w="60" w:type="dxa"/>
              <w:right w:w="135" w:type="dxa"/>
            </w:tcMar>
          </w:tcPr>
          <w:p w14:paraId="5CDB173D" w14:textId="77777777"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AE0806" w:rsidRPr="00A650F1" w14:paraId="1C9BD670" w14:textId="77777777" w:rsidTr="004D440D">
        <w:trPr>
          <w:gridAfter w:val="3"/>
          <w:wAfter w:w="15" w:type="pct"/>
          <w:cantSplit/>
        </w:trPr>
        <w:tc>
          <w:tcPr>
            <w:tcW w:w="369" w:type="pct"/>
            <w:tcMar>
              <w:top w:w="60" w:type="dxa"/>
              <w:left w:w="135" w:type="dxa"/>
              <w:bottom w:w="60" w:type="dxa"/>
              <w:right w:w="135" w:type="dxa"/>
            </w:tcMar>
            <w:hideMark/>
          </w:tcPr>
          <w:p w14:paraId="0AC0C404"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 </w:t>
            </w:r>
          </w:p>
        </w:tc>
        <w:tc>
          <w:tcPr>
            <w:tcW w:w="370" w:type="pct"/>
            <w:gridSpan w:val="2"/>
            <w:tcMar>
              <w:top w:w="60" w:type="dxa"/>
              <w:left w:w="135" w:type="dxa"/>
              <w:bottom w:w="60" w:type="dxa"/>
              <w:right w:w="135" w:type="dxa"/>
            </w:tcMar>
            <w:hideMark/>
          </w:tcPr>
          <w:p w14:paraId="202C80DB"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7.4</w:t>
            </w:r>
          </w:p>
        </w:tc>
        <w:tc>
          <w:tcPr>
            <w:tcW w:w="1681" w:type="pct"/>
            <w:gridSpan w:val="3"/>
            <w:tcMar>
              <w:top w:w="60" w:type="dxa"/>
              <w:left w:w="135" w:type="dxa"/>
              <w:bottom w:w="60" w:type="dxa"/>
              <w:right w:w="135" w:type="dxa"/>
            </w:tcMar>
            <w:hideMark/>
          </w:tcPr>
          <w:p w14:paraId="1FF7EC08" w14:textId="26417D53"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Vuosien 2026–2028 talousarvio ja työohjelma</w:t>
            </w:r>
          </w:p>
          <w:p w14:paraId="66581C43" w14:textId="12406D5C" w:rsidR="00D16B99" w:rsidRPr="00A650F1" w:rsidRDefault="00D16B99" w:rsidP="005C02E1">
            <w:pPr>
              <w:suppressAutoHyphens/>
              <w:spacing w:before="0" w:after="0" w:line="240" w:lineRule="atLeast"/>
              <w:jc w:val="left"/>
              <w:rPr>
                <w:rFonts w:eastAsia="Times New Roman"/>
                <w:noProof/>
                <w:color w:val="000000" w:themeColor="text1"/>
                <w:sz w:val="20"/>
                <w:szCs w:val="20"/>
                <w:lang w:eastAsia="en-GB"/>
              </w:rPr>
            </w:pPr>
          </w:p>
        </w:tc>
        <w:tc>
          <w:tcPr>
            <w:tcW w:w="951" w:type="pct"/>
            <w:gridSpan w:val="4"/>
            <w:tcMar>
              <w:top w:w="60" w:type="dxa"/>
              <w:left w:w="135" w:type="dxa"/>
              <w:bottom w:w="60" w:type="dxa"/>
              <w:right w:w="135" w:type="dxa"/>
            </w:tcMar>
            <w:hideMark/>
          </w:tcPr>
          <w:p w14:paraId="5D4113D9" w14:textId="77777777" w:rsidR="00D16B99" w:rsidRPr="00A650F1" w:rsidRDefault="00D16B99" w:rsidP="005C02E1">
            <w:pPr>
              <w:suppressAutoHyphens/>
              <w:spacing w:before="0" w:after="0" w:line="240" w:lineRule="atLeast"/>
              <w:rPr>
                <w:rFonts w:eastAsia="Times New Roman"/>
                <w:noProof/>
                <w:color w:val="000000" w:themeColor="text1"/>
                <w:sz w:val="20"/>
                <w:szCs w:val="20"/>
                <w:highlight w:val="yellow"/>
                <w:lang w:eastAsia="en-GB"/>
              </w:rPr>
            </w:pPr>
          </w:p>
        </w:tc>
        <w:tc>
          <w:tcPr>
            <w:tcW w:w="1023" w:type="pct"/>
            <w:tcMar>
              <w:top w:w="60" w:type="dxa"/>
              <w:left w:w="135" w:type="dxa"/>
              <w:bottom w:w="60" w:type="dxa"/>
              <w:right w:w="135" w:type="dxa"/>
            </w:tcMar>
          </w:tcPr>
          <w:p w14:paraId="24A3600C"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highlight w:val="yellow"/>
                <w:lang w:eastAsia="en-GB"/>
              </w:rPr>
            </w:pPr>
          </w:p>
        </w:tc>
        <w:tc>
          <w:tcPr>
            <w:tcW w:w="591" w:type="pct"/>
            <w:gridSpan w:val="4"/>
            <w:tcMar>
              <w:top w:w="60" w:type="dxa"/>
              <w:left w:w="135" w:type="dxa"/>
              <w:bottom w:w="60" w:type="dxa"/>
              <w:right w:w="135" w:type="dxa"/>
            </w:tcMar>
          </w:tcPr>
          <w:p w14:paraId="2AA87BA3" w14:textId="77777777"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AE0806" w:rsidRPr="00A650F1" w14:paraId="1FA3D268" w14:textId="77777777" w:rsidTr="004D440D">
        <w:trPr>
          <w:gridAfter w:val="3"/>
          <w:wAfter w:w="15" w:type="pct"/>
          <w:cantSplit/>
        </w:trPr>
        <w:tc>
          <w:tcPr>
            <w:tcW w:w="369" w:type="pct"/>
            <w:tcMar>
              <w:top w:w="60" w:type="dxa"/>
              <w:left w:w="135" w:type="dxa"/>
              <w:bottom w:w="60" w:type="dxa"/>
              <w:right w:w="135" w:type="dxa"/>
            </w:tcMar>
            <w:hideMark/>
          </w:tcPr>
          <w:p w14:paraId="638EF160"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 </w:t>
            </w:r>
          </w:p>
        </w:tc>
        <w:tc>
          <w:tcPr>
            <w:tcW w:w="370" w:type="pct"/>
            <w:gridSpan w:val="2"/>
            <w:tcMar>
              <w:top w:w="60" w:type="dxa"/>
              <w:left w:w="135" w:type="dxa"/>
              <w:bottom w:w="60" w:type="dxa"/>
              <w:right w:w="135" w:type="dxa"/>
            </w:tcMar>
            <w:hideMark/>
          </w:tcPr>
          <w:p w14:paraId="7DCEE1EA"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7.5</w:t>
            </w:r>
          </w:p>
        </w:tc>
        <w:tc>
          <w:tcPr>
            <w:tcW w:w="1681" w:type="pct"/>
            <w:gridSpan w:val="3"/>
            <w:tcMar>
              <w:top w:w="60" w:type="dxa"/>
              <w:left w:w="135" w:type="dxa"/>
              <w:bottom w:w="60" w:type="dxa"/>
              <w:right w:w="135" w:type="dxa"/>
            </w:tcMar>
            <w:hideMark/>
          </w:tcPr>
          <w:p w14:paraId="65A39217" w14:textId="569DF726"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Osapuolikonferenssin kokouksia koskevat järjestelyt</w:t>
            </w:r>
          </w:p>
          <w:p w14:paraId="04BDB962" w14:textId="3971ADAC" w:rsidR="00D16B99" w:rsidRPr="00A650F1" w:rsidRDefault="00D16B99" w:rsidP="005C02E1">
            <w:pPr>
              <w:suppressAutoHyphens/>
              <w:spacing w:before="0" w:after="0" w:line="240" w:lineRule="atLeast"/>
              <w:jc w:val="left"/>
              <w:rPr>
                <w:rFonts w:eastAsia="Times New Roman"/>
                <w:noProof/>
                <w:color w:val="000000" w:themeColor="text1"/>
                <w:sz w:val="20"/>
                <w:szCs w:val="20"/>
                <w:lang w:eastAsia="en-GB"/>
              </w:rPr>
            </w:pPr>
          </w:p>
        </w:tc>
        <w:tc>
          <w:tcPr>
            <w:tcW w:w="951" w:type="pct"/>
            <w:gridSpan w:val="4"/>
            <w:tcMar>
              <w:top w:w="60" w:type="dxa"/>
              <w:left w:w="135" w:type="dxa"/>
              <w:bottom w:w="60" w:type="dxa"/>
              <w:right w:w="135" w:type="dxa"/>
            </w:tcMar>
            <w:hideMark/>
          </w:tcPr>
          <w:p w14:paraId="7D7DA350" w14:textId="63A2918D" w:rsidR="00D16B99" w:rsidRPr="00A650F1" w:rsidRDefault="00D16B99" w:rsidP="005C02E1">
            <w:pPr>
              <w:suppressAutoHyphens/>
              <w:spacing w:before="0" w:after="0" w:line="240" w:lineRule="atLeast"/>
              <w:rPr>
                <w:rFonts w:eastAsia="Times New Roman"/>
                <w:noProof/>
                <w:color w:val="000000" w:themeColor="text1"/>
                <w:sz w:val="20"/>
                <w:szCs w:val="20"/>
                <w:highlight w:val="yellow"/>
                <w:lang w:eastAsia="en-GB"/>
              </w:rPr>
            </w:pPr>
          </w:p>
        </w:tc>
        <w:tc>
          <w:tcPr>
            <w:tcW w:w="1023" w:type="pct"/>
            <w:tcMar>
              <w:top w:w="60" w:type="dxa"/>
              <w:left w:w="135" w:type="dxa"/>
              <w:bottom w:w="60" w:type="dxa"/>
              <w:right w:w="135" w:type="dxa"/>
            </w:tcMar>
          </w:tcPr>
          <w:p w14:paraId="57EF358A" w14:textId="25B49727" w:rsidR="00D16B99" w:rsidRPr="00A650F1" w:rsidRDefault="00D16B99" w:rsidP="005C02E1">
            <w:pPr>
              <w:suppressAutoHyphens/>
              <w:spacing w:before="0" w:after="0" w:line="240" w:lineRule="atLeast"/>
              <w:jc w:val="left"/>
              <w:rPr>
                <w:rFonts w:eastAsia="Times New Roman"/>
                <w:noProof/>
                <w:color w:val="000000" w:themeColor="text1"/>
                <w:sz w:val="20"/>
                <w:szCs w:val="20"/>
                <w:highlight w:val="yellow"/>
                <w:lang w:eastAsia="en-GB"/>
              </w:rPr>
            </w:pPr>
          </w:p>
        </w:tc>
        <w:tc>
          <w:tcPr>
            <w:tcW w:w="591" w:type="pct"/>
            <w:gridSpan w:val="4"/>
            <w:tcMar>
              <w:top w:w="60" w:type="dxa"/>
              <w:left w:w="135" w:type="dxa"/>
              <w:bottom w:w="60" w:type="dxa"/>
              <w:right w:w="135" w:type="dxa"/>
            </w:tcMar>
          </w:tcPr>
          <w:p w14:paraId="0EE5C42E" w14:textId="14FA3B76"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617EFF" w:rsidRPr="00A650F1" w14:paraId="3D37338A" w14:textId="77777777" w:rsidTr="004D440D">
        <w:trPr>
          <w:gridAfter w:val="2"/>
          <w:wAfter w:w="11" w:type="pct"/>
          <w:cantSplit/>
        </w:trPr>
        <w:tc>
          <w:tcPr>
            <w:tcW w:w="369" w:type="pct"/>
            <w:tcMar>
              <w:top w:w="60" w:type="dxa"/>
              <w:left w:w="135" w:type="dxa"/>
              <w:bottom w:w="60" w:type="dxa"/>
              <w:right w:w="135" w:type="dxa"/>
            </w:tcMar>
            <w:hideMark/>
          </w:tcPr>
          <w:p w14:paraId="3B252FD5"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8.</w:t>
            </w:r>
          </w:p>
        </w:tc>
        <w:tc>
          <w:tcPr>
            <w:tcW w:w="2055" w:type="pct"/>
            <w:gridSpan w:val="6"/>
            <w:tcMar>
              <w:top w:w="60" w:type="dxa"/>
              <w:left w:w="135" w:type="dxa"/>
              <w:bottom w:w="60" w:type="dxa"/>
              <w:right w:w="135" w:type="dxa"/>
            </w:tcMar>
            <w:hideMark/>
          </w:tcPr>
          <w:p w14:paraId="1CA8D393" w14:textId="362E76B2"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Rahoitus- ja talousarvioalakomitean tehtävänmääritys </w:t>
            </w:r>
            <w:r w:rsidRPr="00A650F1">
              <w:rPr>
                <w:noProof/>
              </w:rPr>
              <w:t xml:space="preserve"> </w:t>
            </w:r>
            <w:r w:rsidRPr="00A650F1">
              <w:rPr>
                <w:noProof/>
                <w:color w:val="000000" w:themeColor="text1"/>
                <w:sz w:val="20"/>
              </w:rPr>
              <w:t>CoP20 Doc.8</w:t>
            </w:r>
          </w:p>
        </w:tc>
        <w:tc>
          <w:tcPr>
            <w:tcW w:w="947" w:type="pct"/>
            <w:gridSpan w:val="3"/>
            <w:tcMar>
              <w:top w:w="60" w:type="dxa"/>
              <w:left w:w="135" w:type="dxa"/>
              <w:bottom w:w="60" w:type="dxa"/>
              <w:right w:w="135" w:type="dxa"/>
            </w:tcMar>
            <w:hideMark/>
          </w:tcPr>
          <w:p w14:paraId="13C97609" w14:textId="71A8420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32C2039F" w14:textId="713F75E0" w:rsidR="00D16B99" w:rsidRPr="00A650F1" w:rsidRDefault="00D16B99" w:rsidP="005C02E1">
            <w:pPr>
              <w:suppressAutoHyphens/>
              <w:spacing w:before="0" w:after="0" w:line="240" w:lineRule="atLeast"/>
              <w:jc w:val="left"/>
              <w:rPr>
                <w:rFonts w:eastAsia="Times New Roman"/>
                <w:noProof/>
                <w:color w:val="000000" w:themeColor="text1"/>
                <w:sz w:val="20"/>
                <w:szCs w:val="20"/>
                <w:highlight w:val="yellow"/>
                <w:lang w:eastAsia="en-GB"/>
              </w:rPr>
            </w:pPr>
          </w:p>
        </w:tc>
        <w:tc>
          <w:tcPr>
            <w:tcW w:w="591" w:type="pct"/>
            <w:gridSpan w:val="4"/>
            <w:tcMar>
              <w:top w:w="60" w:type="dxa"/>
              <w:left w:w="135" w:type="dxa"/>
              <w:bottom w:w="60" w:type="dxa"/>
              <w:right w:w="135" w:type="dxa"/>
            </w:tcMar>
            <w:hideMark/>
          </w:tcPr>
          <w:p w14:paraId="5811C81F" w14:textId="39EA9EA9"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617EFF" w:rsidRPr="00A650F1" w14:paraId="6D932BE4" w14:textId="77777777" w:rsidTr="004D440D">
        <w:trPr>
          <w:gridAfter w:val="2"/>
          <w:wAfter w:w="11" w:type="pct"/>
          <w:cantSplit/>
        </w:trPr>
        <w:tc>
          <w:tcPr>
            <w:tcW w:w="369" w:type="pct"/>
            <w:tcMar>
              <w:top w:w="60" w:type="dxa"/>
              <w:left w:w="135" w:type="dxa"/>
              <w:bottom w:w="60" w:type="dxa"/>
              <w:right w:w="135" w:type="dxa"/>
            </w:tcMar>
          </w:tcPr>
          <w:p w14:paraId="1B5F984A" w14:textId="3BEA942D"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9.</w:t>
            </w:r>
          </w:p>
        </w:tc>
        <w:tc>
          <w:tcPr>
            <w:tcW w:w="2055" w:type="pct"/>
            <w:gridSpan w:val="6"/>
            <w:tcMar>
              <w:top w:w="60" w:type="dxa"/>
              <w:left w:w="135" w:type="dxa"/>
              <w:bottom w:w="60" w:type="dxa"/>
              <w:right w:w="135" w:type="dxa"/>
            </w:tcMar>
          </w:tcPr>
          <w:p w14:paraId="3D6202CF" w14:textId="726340CF"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Komiteoiden uudet operatiiviset kysymykset CoP20 Doc. 9</w:t>
            </w:r>
          </w:p>
        </w:tc>
        <w:tc>
          <w:tcPr>
            <w:tcW w:w="947" w:type="pct"/>
            <w:gridSpan w:val="3"/>
            <w:tcMar>
              <w:top w:w="60" w:type="dxa"/>
              <w:left w:w="135" w:type="dxa"/>
              <w:bottom w:w="60" w:type="dxa"/>
              <w:right w:w="135" w:type="dxa"/>
            </w:tcMar>
          </w:tcPr>
          <w:p w14:paraId="74129451" w14:textId="33FA5DB8"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07D0CE75" w14:textId="7929EC4A" w:rsidR="00D16B99" w:rsidRPr="00A650F1" w:rsidRDefault="007F7B23" w:rsidP="005C02E1">
            <w:pPr>
              <w:suppressAutoHyphens/>
              <w:spacing w:before="0" w:after="0" w:line="240" w:lineRule="atLeast"/>
              <w:jc w:val="left"/>
              <w:rPr>
                <w:rFonts w:eastAsia="Times New Roman"/>
                <w:noProof/>
                <w:color w:val="000000" w:themeColor="text1"/>
                <w:sz w:val="20"/>
                <w:szCs w:val="20"/>
                <w:highlight w:val="yellow"/>
              </w:rPr>
            </w:pPr>
            <w:r w:rsidRPr="00A650F1">
              <w:rPr>
                <w:noProof/>
                <w:color w:val="000000" w:themeColor="text1"/>
                <w:sz w:val="20"/>
              </w:rPr>
              <w:t xml:space="preserve">Kannatetaan muutoksia päätöslauselmaan Conf. 18.2 ja päätösten 19.1–19.3 poistamista </w:t>
            </w:r>
          </w:p>
        </w:tc>
        <w:tc>
          <w:tcPr>
            <w:tcW w:w="591" w:type="pct"/>
            <w:gridSpan w:val="4"/>
            <w:tcMar>
              <w:top w:w="60" w:type="dxa"/>
              <w:left w:w="135" w:type="dxa"/>
              <w:bottom w:w="60" w:type="dxa"/>
              <w:right w:w="135" w:type="dxa"/>
            </w:tcMar>
          </w:tcPr>
          <w:p w14:paraId="708D08B0" w14:textId="1FB8AE4B" w:rsidR="00D16B99" w:rsidRPr="00A650F1" w:rsidRDefault="007F7B23"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396B4915" w14:textId="77777777" w:rsidTr="004D440D">
        <w:trPr>
          <w:gridAfter w:val="2"/>
          <w:wAfter w:w="11" w:type="pct"/>
          <w:cantSplit/>
        </w:trPr>
        <w:tc>
          <w:tcPr>
            <w:tcW w:w="369" w:type="pct"/>
            <w:tcMar>
              <w:top w:w="60" w:type="dxa"/>
              <w:left w:w="135" w:type="dxa"/>
              <w:bottom w:w="60" w:type="dxa"/>
              <w:right w:w="135" w:type="dxa"/>
            </w:tcMar>
          </w:tcPr>
          <w:p w14:paraId="581F88F6" w14:textId="3CDF1A56"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10.</w:t>
            </w:r>
          </w:p>
        </w:tc>
        <w:tc>
          <w:tcPr>
            <w:tcW w:w="2055" w:type="pct"/>
            <w:gridSpan w:val="6"/>
            <w:tcMar>
              <w:top w:w="60" w:type="dxa"/>
              <w:left w:w="135" w:type="dxa"/>
              <w:bottom w:w="60" w:type="dxa"/>
              <w:right w:w="135" w:type="dxa"/>
            </w:tcMar>
          </w:tcPr>
          <w:p w14:paraId="4CD62726" w14:textId="7BC41BC6"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Rahoituksen saanti</w:t>
            </w:r>
          </w:p>
        </w:tc>
        <w:tc>
          <w:tcPr>
            <w:tcW w:w="947" w:type="pct"/>
            <w:gridSpan w:val="3"/>
            <w:tcMar>
              <w:top w:w="60" w:type="dxa"/>
              <w:left w:w="135" w:type="dxa"/>
              <w:bottom w:w="60" w:type="dxa"/>
              <w:right w:w="135" w:type="dxa"/>
            </w:tcMar>
          </w:tcPr>
          <w:p w14:paraId="4EA8B837" w14:textId="77777777" w:rsidR="00D16B99" w:rsidRPr="00A650F1" w:rsidRDefault="00D16B99" w:rsidP="005C02E1">
            <w:pPr>
              <w:suppressAutoHyphens/>
              <w:spacing w:before="0" w:after="0" w:line="240" w:lineRule="atLeast"/>
              <w:rPr>
                <w:rFonts w:eastAsia="Times New Roman"/>
                <w:noProof/>
                <w:color w:val="000000" w:themeColor="text1"/>
                <w:sz w:val="20"/>
                <w:szCs w:val="20"/>
                <w:lang w:eastAsia="en-GB"/>
              </w:rPr>
            </w:pPr>
          </w:p>
        </w:tc>
        <w:tc>
          <w:tcPr>
            <w:tcW w:w="1027" w:type="pct"/>
            <w:gridSpan w:val="2"/>
            <w:tcMar>
              <w:top w:w="60" w:type="dxa"/>
              <w:left w:w="135" w:type="dxa"/>
              <w:bottom w:w="60" w:type="dxa"/>
              <w:right w:w="135" w:type="dxa"/>
            </w:tcMar>
          </w:tcPr>
          <w:p w14:paraId="39B006E6"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highlight w:val="yellow"/>
                <w:lang w:eastAsia="en-GB"/>
              </w:rPr>
            </w:pPr>
          </w:p>
        </w:tc>
        <w:tc>
          <w:tcPr>
            <w:tcW w:w="591" w:type="pct"/>
            <w:gridSpan w:val="4"/>
            <w:tcMar>
              <w:top w:w="60" w:type="dxa"/>
              <w:left w:w="135" w:type="dxa"/>
              <w:bottom w:w="60" w:type="dxa"/>
              <w:right w:w="135" w:type="dxa"/>
            </w:tcMar>
          </w:tcPr>
          <w:p w14:paraId="31057521" w14:textId="77777777"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617EFF" w:rsidRPr="00A650F1" w14:paraId="585B2D20" w14:textId="77777777" w:rsidTr="004D440D">
        <w:trPr>
          <w:gridAfter w:val="2"/>
          <w:wAfter w:w="11" w:type="pct"/>
          <w:cantSplit/>
        </w:trPr>
        <w:tc>
          <w:tcPr>
            <w:tcW w:w="369" w:type="pct"/>
            <w:tcMar>
              <w:top w:w="60" w:type="dxa"/>
              <w:left w:w="135" w:type="dxa"/>
              <w:bottom w:w="60" w:type="dxa"/>
              <w:right w:w="135" w:type="dxa"/>
            </w:tcMar>
          </w:tcPr>
          <w:p w14:paraId="098E0637" w14:textId="584EB75A"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11.</w:t>
            </w:r>
          </w:p>
        </w:tc>
        <w:tc>
          <w:tcPr>
            <w:tcW w:w="2055" w:type="pct"/>
            <w:gridSpan w:val="6"/>
            <w:tcMar>
              <w:top w:w="60" w:type="dxa"/>
              <w:left w:w="135" w:type="dxa"/>
              <w:bottom w:w="60" w:type="dxa"/>
              <w:right w:w="135" w:type="dxa"/>
            </w:tcMar>
          </w:tcPr>
          <w:p w14:paraId="193D1E6D" w14:textId="77777777" w:rsidR="00B265DE"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Valtuuskuntien tukiohjelma </w:t>
            </w:r>
          </w:p>
          <w:p w14:paraId="28912860" w14:textId="5410732F"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CoP20 Doc. 11</w:t>
            </w:r>
          </w:p>
        </w:tc>
        <w:tc>
          <w:tcPr>
            <w:tcW w:w="947" w:type="pct"/>
            <w:gridSpan w:val="3"/>
            <w:tcMar>
              <w:top w:w="60" w:type="dxa"/>
              <w:left w:w="135" w:type="dxa"/>
              <w:bottom w:w="60" w:type="dxa"/>
              <w:right w:w="135" w:type="dxa"/>
            </w:tcMar>
          </w:tcPr>
          <w:p w14:paraId="63C6ADC9" w14:textId="0D6B850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Sihteeristö pysyvän komitean kanssa neuvotellen</w:t>
            </w:r>
          </w:p>
        </w:tc>
        <w:tc>
          <w:tcPr>
            <w:tcW w:w="1027" w:type="pct"/>
            <w:gridSpan w:val="2"/>
            <w:tcMar>
              <w:top w:w="60" w:type="dxa"/>
              <w:left w:w="135" w:type="dxa"/>
              <w:bottom w:w="60" w:type="dxa"/>
              <w:right w:w="135" w:type="dxa"/>
            </w:tcMar>
          </w:tcPr>
          <w:p w14:paraId="5805D9BA" w14:textId="585ACEF7" w:rsidR="00D16B99" w:rsidRPr="00A650F1" w:rsidRDefault="00B81669" w:rsidP="005C02E1">
            <w:pPr>
              <w:suppressAutoHyphens/>
              <w:spacing w:before="0" w:after="0" w:line="240" w:lineRule="atLeast"/>
              <w:jc w:val="left"/>
              <w:rPr>
                <w:rFonts w:eastAsia="Times New Roman"/>
                <w:noProof/>
                <w:color w:val="000000" w:themeColor="text1"/>
                <w:sz w:val="20"/>
                <w:szCs w:val="20"/>
                <w:highlight w:val="yellow"/>
              </w:rPr>
            </w:pPr>
            <w:r w:rsidRPr="00A650F1">
              <w:rPr>
                <w:noProof/>
                <w:color w:val="000000" w:themeColor="text1"/>
                <w:sz w:val="20"/>
              </w:rPr>
              <w:t xml:space="preserve">Kannatetaan päätösluonnoksia, jotka liittyvät ohjelman valintaperusteisiin ja rahoitustukeen kehitysmaaosapuolille, joihin sovelletaan XIII artiklan mukaista menettelyä. </w:t>
            </w:r>
          </w:p>
        </w:tc>
        <w:tc>
          <w:tcPr>
            <w:tcW w:w="591" w:type="pct"/>
            <w:gridSpan w:val="4"/>
            <w:tcMar>
              <w:top w:w="60" w:type="dxa"/>
              <w:left w:w="135" w:type="dxa"/>
              <w:bottom w:w="60" w:type="dxa"/>
              <w:right w:w="135" w:type="dxa"/>
            </w:tcMar>
          </w:tcPr>
          <w:p w14:paraId="737E8903" w14:textId="466C34AA" w:rsidR="00D16B99" w:rsidRPr="00A650F1" w:rsidRDefault="00B81669"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D16B99" w:rsidRPr="00A650F1" w14:paraId="4E0F1C23" w14:textId="77777777" w:rsidTr="00617EFF">
        <w:trPr>
          <w:gridAfter w:val="1"/>
          <w:wAfter w:w="7" w:type="pct"/>
          <w:cantSplit/>
        </w:trPr>
        <w:tc>
          <w:tcPr>
            <w:tcW w:w="4993" w:type="pct"/>
            <w:gridSpan w:val="17"/>
            <w:tcMar>
              <w:top w:w="60" w:type="dxa"/>
              <w:left w:w="135" w:type="dxa"/>
              <w:bottom w:w="60" w:type="dxa"/>
              <w:right w:w="135" w:type="dxa"/>
            </w:tcMar>
            <w:hideMark/>
          </w:tcPr>
          <w:p w14:paraId="09C10CA7" w14:textId="77777777" w:rsidR="00D16B99" w:rsidRPr="00A650F1" w:rsidRDefault="00D16B99" w:rsidP="005C02E1">
            <w:pPr>
              <w:suppressAutoHyphens/>
              <w:spacing w:before="0" w:after="0" w:line="240" w:lineRule="atLeast"/>
              <w:jc w:val="left"/>
              <w:rPr>
                <w:rFonts w:eastAsia="Times New Roman"/>
                <w:b/>
                <w:bCs/>
                <w:noProof/>
                <w:color w:val="000000" w:themeColor="text1"/>
                <w:sz w:val="20"/>
                <w:szCs w:val="20"/>
              </w:rPr>
            </w:pPr>
            <w:r w:rsidRPr="00A650F1">
              <w:rPr>
                <w:b/>
                <w:noProof/>
                <w:color w:val="000000" w:themeColor="text1"/>
                <w:sz w:val="20"/>
              </w:rPr>
              <w:t>Strategiakysymykset</w:t>
            </w:r>
          </w:p>
        </w:tc>
      </w:tr>
      <w:tr w:rsidR="00617EFF" w:rsidRPr="00A650F1" w14:paraId="00FF4E38" w14:textId="77777777" w:rsidTr="004D440D">
        <w:trPr>
          <w:gridAfter w:val="2"/>
          <w:wAfter w:w="11" w:type="pct"/>
          <w:cantSplit/>
        </w:trPr>
        <w:tc>
          <w:tcPr>
            <w:tcW w:w="369" w:type="pct"/>
            <w:tcMar>
              <w:top w:w="60" w:type="dxa"/>
              <w:left w:w="135" w:type="dxa"/>
              <w:bottom w:w="60" w:type="dxa"/>
              <w:right w:w="135" w:type="dxa"/>
            </w:tcMar>
            <w:hideMark/>
          </w:tcPr>
          <w:p w14:paraId="34B750C5" w14:textId="30152416"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12.</w:t>
            </w:r>
          </w:p>
        </w:tc>
        <w:tc>
          <w:tcPr>
            <w:tcW w:w="2055" w:type="pct"/>
            <w:gridSpan w:val="6"/>
            <w:tcMar>
              <w:top w:w="60" w:type="dxa"/>
              <w:left w:w="135" w:type="dxa"/>
              <w:bottom w:w="60" w:type="dxa"/>
              <w:right w:w="135" w:type="dxa"/>
            </w:tcMar>
            <w:hideMark/>
          </w:tcPr>
          <w:p w14:paraId="77A2582D"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Komiteoiden</w:t>
            </w:r>
            <w:r w:rsidRPr="00A650F1">
              <w:rPr>
                <w:noProof/>
                <w:color w:val="000000" w:themeColor="text1"/>
                <w:sz w:val="20"/>
              </w:rPr>
              <w:t xml:space="preserve"> raportit ja suositukset</w:t>
            </w:r>
          </w:p>
        </w:tc>
        <w:tc>
          <w:tcPr>
            <w:tcW w:w="947" w:type="pct"/>
            <w:gridSpan w:val="3"/>
            <w:tcMar>
              <w:top w:w="60" w:type="dxa"/>
              <w:left w:w="135" w:type="dxa"/>
              <w:bottom w:w="60" w:type="dxa"/>
              <w:right w:w="135" w:type="dxa"/>
            </w:tcMar>
            <w:hideMark/>
          </w:tcPr>
          <w:p w14:paraId="2A1DA28C"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 </w:t>
            </w:r>
          </w:p>
        </w:tc>
        <w:tc>
          <w:tcPr>
            <w:tcW w:w="1027" w:type="pct"/>
            <w:gridSpan w:val="2"/>
            <w:tcMar>
              <w:top w:w="60" w:type="dxa"/>
              <w:left w:w="135" w:type="dxa"/>
              <w:bottom w:w="60" w:type="dxa"/>
              <w:right w:w="135" w:type="dxa"/>
            </w:tcMar>
            <w:hideMark/>
          </w:tcPr>
          <w:p w14:paraId="4DF1936D"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 </w:t>
            </w:r>
          </w:p>
        </w:tc>
        <w:tc>
          <w:tcPr>
            <w:tcW w:w="591" w:type="pct"/>
            <w:gridSpan w:val="4"/>
            <w:tcMar>
              <w:top w:w="60" w:type="dxa"/>
              <w:left w:w="135" w:type="dxa"/>
              <w:bottom w:w="60" w:type="dxa"/>
              <w:right w:w="135" w:type="dxa"/>
            </w:tcMar>
            <w:hideMark/>
          </w:tcPr>
          <w:p w14:paraId="47B189C6" w14:textId="6ED3D438"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AE0806" w:rsidRPr="00A650F1" w14:paraId="1965E47D" w14:textId="77777777" w:rsidTr="004D440D">
        <w:trPr>
          <w:gridAfter w:val="3"/>
          <w:wAfter w:w="15" w:type="pct"/>
          <w:cantSplit/>
        </w:trPr>
        <w:tc>
          <w:tcPr>
            <w:tcW w:w="369" w:type="pct"/>
            <w:tcMar>
              <w:top w:w="60" w:type="dxa"/>
              <w:left w:w="135" w:type="dxa"/>
              <w:bottom w:w="60" w:type="dxa"/>
              <w:right w:w="135" w:type="dxa"/>
            </w:tcMar>
            <w:hideMark/>
          </w:tcPr>
          <w:p w14:paraId="5D68734A"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 </w:t>
            </w:r>
          </w:p>
        </w:tc>
        <w:tc>
          <w:tcPr>
            <w:tcW w:w="370" w:type="pct"/>
            <w:gridSpan w:val="2"/>
            <w:tcMar>
              <w:top w:w="60" w:type="dxa"/>
              <w:left w:w="135" w:type="dxa"/>
              <w:bottom w:w="60" w:type="dxa"/>
              <w:right w:w="135" w:type="dxa"/>
            </w:tcMar>
            <w:hideMark/>
          </w:tcPr>
          <w:p w14:paraId="0B1BB986" w14:textId="314BE2B5"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12.1</w:t>
            </w:r>
          </w:p>
        </w:tc>
        <w:tc>
          <w:tcPr>
            <w:tcW w:w="1681" w:type="pct"/>
            <w:gridSpan w:val="3"/>
            <w:tcMar>
              <w:top w:w="60" w:type="dxa"/>
              <w:left w:w="135" w:type="dxa"/>
              <w:bottom w:w="60" w:type="dxa"/>
              <w:right w:w="135" w:type="dxa"/>
            </w:tcMar>
            <w:hideMark/>
          </w:tcPr>
          <w:p w14:paraId="41A90E3D"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b/>
                <w:i/>
                <w:noProof/>
                <w:color w:val="000000" w:themeColor="text1"/>
                <w:sz w:val="20"/>
              </w:rPr>
              <w:t>Pysyvä</w:t>
            </w:r>
            <w:r w:rsidRPr="00A650F1">
              <w:rPr>
                <w:noProof/>
                <w:color w:val="000000" w:themeColor="text1"/>
                <w:sz w:val="20"/>
              </w:rPr>
              <w:t xml:space="preserve"> komitea</w:t>
            </w:r>
          </w:p>
        </w:tc>
        <w:tc>
          <w:tcPr>
            <w:tcW w:w="951" w:type="pct"/>
            <w:gridSpan w:val="4"/>
            <w:tcMar>
              <w:top w:w="60" w:type="dxa"/>
              <w:left w:w="135" w:type="dxa"/>
              <w:bottom w:w="60" w:type="dxa"/>
              <w:right w:w="135" w:type="dxa"/>
            </w:tcMar>
            <w:hideMark/>
          </w:tcPr>
          <w:p w14:paraId="0D941BB8"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 </w:t>
            </w:r>
          </w:p>
        </w:tc>
        <w:tc>
          <w:tcPr>
            <w:tcW w:w="1023" w:type="pct"/>
            <w:tcMar>
              <w:top w:w="60" w:type="dxa"/>
              <w:left w:w="135" w:type="dxa"/>
              <w:bottom w:w="60" w:type="dxa"/>
              <w:right w:w="135" w:type="dxa"/>
            </w:tcMar>
            <w:hideMark/>
          </w:tcPr>
          <w:p w14:paraId="05F8285B"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 </w:t>
            </w:r>
          </w:p>
        </w:tc>
        <w:tc>
          <w:tcPr>
            <w:tcW w:w="591" w:type="pct"/>
            <w:gridSpan w:val="4"/>
            <w:tcMar>
              <w:top w:w="60" w:type="dxa"/>
              <w:left w:w="135" w:type="dxa"/>
              <w:bottom w:w="60" w:type="dxa"/>
              <w:right w:w="135" w:type="dxa"/>
            </w:tcMar>
            <w:hideMark/>
          </w:tcPr>
          <w:p w14:paraId="1C30DB9D" w14:textId="4F814913"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217EA0" w:rsidRPr="00A650F1" w14:paraId="3FA971F0" w14:textId="77777777" w:rsidTr="004D440D">
        <w:trPr>
          <w:gridAfter w:val="3"/>
          <w:wAfter w:w="15" w:type="pct"/>
          <w:cantSplit/>
        </w:trPr>
        <w:tc>
          <w:tcPr>
            <w:tcW w:w="369" w:type="pct"/>
            <w:tcMar>
              <w:top w:w="60" w:type="dxa"/>
              <w:left w:w="135" w:type="dxa"/>
              <w:bottom w:w="60" w:type="dxa"/>
              <w:right w:w="135" w:type="dxa"/>
            </w:tcMar>
            <w:hideMark/>
          </w:tcPr>
          <w:p w14:paraId="74FB49B4"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 </w:t>
            </w:r>
          </w:p>
        </w:tc>
        <w:tc>
          <w:tcPr>
            <w:tcW w:w="370" w:type="pct"/>
            <w:gridSpan w:val="2"/>
            <w:tcMar>
              <w:top w:w="60" w:type="dxa"/>
              <w:left w:w="135" w:type="dxa"/>
              <w:bottom w:w="60" w:type="dxa"/>
              <w:right w:w="135" w:type="dxa"/>
            </w:tcMar>
            <w:hideMark/>
          </w:tcPr>
          <w:p w14:paraId="6747645E"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 </w:t>
            </w:r>
          </w:p>
        </w:tc>
        <w:tc>
          <w:tcPr>
            <w:tcW w:w="456" w:type="pct"/>
            <w:gridSpan w:val="2"/>
            <w:tcMar>
              <w:top w:w="60" w:type="dxa"/>
              <w:left w:w="135" w:type="dxa"/>
              <w:bottom w:w="60" w:type="dxa"/>
              <w:right w:w="135" w:type="dxa"/>
            </w:tcMar>
            <w:hideMark/>
          </w:tcPr>
          <w:p w14:paraId="38E24C3B" w14:textId="77815F3C"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12.1.1</w:t>
            </w:r>
          </w:p>
        </w:tc>
        <w:tc>
          <w:tcPr>
            <w:tcW w:w="1225" w:type="pct"/>
            <w:tcMar>
              <w:top w:w="60" w:type="dxa"/>
              <w:left w:w="135" w:type="dxa"/>
              <w:bottom w:w="60" w:type="dxa"/>
              <w:right w:w="135" w:type="dxa"/>
            </w:tcMar>
            <w:hideMark/>
          </w:tcPr>
          <w:p w14:paraId="5C93445B" w14:textId="5FFDE1B5"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Puheenjohtajan raportti </w:t>
            </w:r>
            <w:r w:rsidRPr="00A650F1">
              <w:rPr>
                <w:noProof/>
              </w:rPr>
              <w:t xml:space="preserve"> </w:t>
            </w:r>
            <w:r w:rsidRPr="00A650F1">
              <w:rPr>
                <w:noProof/>
                <w:color w:val="000000" w:themeColor="text1"/>
                <w:sz w:val="20"/>
              </w:rPr>
              <w:t>CoP20 Doc. 12.1.1</w:t>
            </w:r>
          </w:p>
        </w:tc>
        <w:tc>
          <w:tcPr>
            <w:tcW w:w="951" w:type="pct"/>
            <w:gridSpan w:val="4"/>
            <w:tcMar>
              <w:top w:w="60" w:type="dxa"/>
              <w:left w:w="135" w:type="dxa"/>
              <w:bottom w:w="60" w:type="dxa"/>
              <w:right w:w="135" w:type="dxa"/>
            </w:tcMar>
            <w:hideMark/>
          </w:tcPr>
          <w:p w14:paraId="13AA3B8D" w14:textId="0E2619A6"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p w14:paraId="18B2377E" w14:textId="77777777" w:rsidR="00D16B99" w:rsidRPr="00A650F1" w:rsidRDefault="00D16B99" w:rsidP="005C02E1">
            <w:pPr>
              <w:suppressAutoHyphens/>
              <w:rPr>
                <w:rFonts w:eastAsia="Times New Roman"/>
                <w:noProof/>
                <w:sz w:val="20"/>
                <w:szCs w:val="20"/>
                <w:lang w:eastAsia="en-GB"/>
              </w:rPr>
            </w:pPr>
          </w:p>
        </w:tc>
        <w:tc>
          <w:tcPr>
            <w:tcW w:w="1023" w:type="pct"/>
            <w:tcMar>
              <w:top w:w="60" w:type="dxa"/>
              <w:left w:w="135" w:type="dxa"/>
              <w:bottom w:w="60" w:type="dxa"/>
              <w:right w:w="135" w:type="dxa"/>
            </w:tcMar>
          </w:tcPr>
          <w:p w14:paraId="0807ADD9" w14:textId="24695356" w:rsidR="00D16B99" w:rsidRPr="00A650F1" w:rsidRDefault="007F7B23" w:rsidP="005C02E1">
            <w:pPr>
              <w:suppressAutoHyphens/>
              <w:spacing w:before="0" w:after="0" w:line="240" w:lineRule="atLeast"/>
              <w:jc w:val="left"/>
              <w:rPr>
                <w:rFonts w:eastAsia="Times New Roman"/>
                <w:i/>
                <w:iCs/>
                <w:noProof/>
                <w:color w:val="000000" w:themeColor="text1"/>
                <w:sz w:val="20"/>
                <w:szCs w:val="20"/>
              </w:rPr>
            </w:pPr>
            <w:r w:rsidRPr="00A650F1">
              <w:rPr>
                <w:i/>
                <w:noProof/>
                <w:color w:val="000000" w:themeColor="text1"/>
                <w:sz w:val="20"/>
              </w:rPr>
              <w:t>Päätöstä ei tarvita</w:t>
            </w:r>
          </w:p>
        </w:tc>
        <w:tc>
          <w:tcPr>
            <w:tcW w:w="591" w:type="pct"/>
            <w:gridSpan w:val="4"/>
            <w:tcMar>
              <w:top w:w="60" w:type="dxa"/>
              <w:left w:w="135" w:type="dxa"/>
              <w:bottom w:w="60" w:type="dxa"/>
              <w:right w:w="135" w:type="dxa"/>
            </w:tcMar>
            <w:hideMark/>
          </w:tcPr>
          <w:p w14:paraId="29A525D7" w14:textId="77777777"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217EA0" w:rsidRPr="00A650F1" w14:paraId="262AF468" w14:textId="77777777" w:rsidTr="004D440D">
        <w:trPr>
          <w:gridAfter w:val="3"/>
          <w:wAfter w:w="15" w:type="pct"/>
          <w:cantSplit/>
        </w:trPr>
        <w:tc>
          <w:tcPr>
            <w:tcW w:w="369" w:type="pct"/>
            <w:tcMar>
              <w:top w:w="60" w:type="dxa"/>
              <w:left w:w="135" w:type="dxa"/>
              <w:bottom w:w="60" w:type="dxa"/>
              <w:right w:w="135" w:type="dxa"/>
            </w:tcMar>
            <w:hideMark/>
          </w:tcPr>
          <w:p w14:paraId="6284CCF1"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 </w:t>
            </w:r>
          </w:p>
        </w:tc>
        <w:tc>
          <w:tcPr>
            <w:tcW w:w="370" w:type="pct"/>
            <w:gridSpan w:val="2"/>
            <w:tcMar>
              <w:top w:w="60" w:type="dxa"/>
              <w:left w:w="135" w:type="dxa"/>
              <w:bottom w:w="60" w:type="dxa"/>
              <w:right w:w="135" w:type="dxa"/>
            </w:tcMar>
            <w:hideMark/>
          </w:tcPr>
          <w:p w14:paraId="1BB721B4"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 </w:t>
            </w:r>
          </w:p>
        </w:tc>
        <w:tc>
          <w:tcPr>
            <w:tcW w:w="456" w:type="pct"/>
            <w:gridSpan w:val="2"/>
            <w:tcMar>
              <w:top w:w="60" w:type="dxa"/>
              <w:left w:w="135" w:type="dxa"/>
              <w:bottom w:w="60" w:type="dxa"/>
              <w:right w:w="135" w:type="dxa"/>
            </w:tcMar>
            <w:hideMark/>
          </w:tcPr>
          <w:p w14:paraId="5B94BC4C" w14:textId="635517DD"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12.1.2</w:t>
            </w:r>
          </w:p>
        </w:tc>
        <w:tc>
          <w:tcPr>
            <w:tcW w:w="1225" w:type="pct"/>
            <w:tcMar>
              <w:top w:w="60" w:type="dxa"/>
              <w:left w:w="135" w:type="dxa"/>
              <w:bottom w:w="60" w:type="dxa"/>
              <w:right w:w="135" w:type="dxa"/>
            </w:tcMar>
            <w:hideMark/>
          </w:tcPr>
          <w:p w14:paraId="74089B81" w14:textId="6DD34B5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Uusien alueellisten jäsenten ja alueellisten varajäsenten valinta </w:t>
            </w:r>
          </w:p>
        </w:tc>
        <w:tc>
          <w:tcPr>
            <w:tcW w:w="951" w:type="pct"/>
            <w:gridSpan w:val="4"/>
            <w:tcMar>
              <w:top w:w="60" w:type="dxa"/>
              <w:left w:w="135" w:type="dxa"/>
              <w:bottom w:w="60" w:type="dxa"/>
              <w:right w:w="135" w:type="dxa"/>
            </w:tcMar>
            <w:hideMark/>
          </w:tcPr>
          <w:p w14:paraId="09429349" w14:textId="77777777" w:rsidR="00D16B99" w:rsidRPr="00A650F1" w:rsidRDefault="00D16B99" w:rsidP="005C02E1">
            <w:pPr>
              <w:suppressAutoHyphens/>
              <w:spacing w:before="0" w:after="0" w:line="240" w:lineRule="atLeast"/>
              <w:rPr>
                <w:rFonts w:eastAsia="Times New Roman"/>
                <w:noProof/>
                <w:color w:val="000000" w:themeColor="text1"/>
                <w:sz w:val="20"/>
                <w:szCs w:val="20"/>
                <w:lang w:eastAsia="en-GB"/>
              </w:rPr>
            </w:pPr>
          </w:p>
        </w:tc>
        <w:tc>
          <w:tcPr>
            <w:tcW w:w="1023" w:type="pct"/>
            <w:tcMar>
              <w:top w:w="60" w:type="dxa"/>
              <w:left w:w="135" w:type="dxa"/>
              <w:bottom w:w="60" w:type="dxa"/>
              <w:right w:w="135" w:type="dxa"/>
            </w:tcMar>
          </w:tcPr>
          <w:p w14:paraId="5A190EE4" w14:textId="14CE6E07" w:rsidR="00D16B99" w:rsidRPr="00A650F1" w:rsidRDefault="00D16B99" w:rsidP="005C02E1">
            <w:pPr>
              <w:suppressAutoHyphens/>
              <w:spacing w:before="0" w:after="0" w:line="240" w:lineRule="atLeast"/>
              <w:jc w:val="left"/>
              <w:rPr>
                <w:rFonts w:eastAsia="Times New Roman"/>
                <w:i/>
                <w:iCs/>
                <w:noProof/>
                <w:color w:val="000000" w:themeColor="text1"/>
                <w:sz w:val="20"/>
                <w:szCs w:val="20"/>
                <w:highlight w:val="yellow"/>
              </w:rPr>
            </w:pPr>
            <w:r w:rsidRPr="00A650F1">
              <w:rPr>
                <w:i/>
                <w:noProof/>
                <w:color w:val="000000" w:themeColor="text1"/>
                <w:sz w:val="20"/>
              </w:rPr>
              <w:t>Ei asiakirjaa</w:t>
            </w:r>
          </w:p>
        </w:tc>
        <w:tc>
          <w:tcPr>
            <w:tcW w:w="591" w:type="pct"/>
            <w:gridSpan w:val="4"/>
            <w:tcMar>
              <w:top w:w="60" w:type="dxa"/>
              <w:left w:w="135" w:type="dxa"/>
              <w:bottom w:w="60" w:type="dxa"/>
              <w:right w:w="135" w:type="dxa"/>
            </w:tcMar>
            <w:hideMark/>
          </w:tcPr>
          <w:p w14:paraId="0E5D2396" w14:textId="2DDD4AED"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AE0806" w:rsidRPr="00A650F1" w14:paraId="52BAA3E8" w14:textId="77777777" w:rsidTr="004D440D">
        <w:trPr>
          <w:gridAfter w:val="3"/>
          <w:wAfter w:w="15" w:type="pct"/>
          <w:cantSplit/>
        </w:trPr>
        <w:tc>
          <w:tcPr>
            <w:tcW w:w="369" w:type="pct"/>
            <w:tcMar>
              <w:top w:w="60" w:type="dxa"/>
              <w:left w:w="135" w:type="dxa"/>
              <w:bottom w:w="60" w:type="dxa"/>
              <w:right w:w="135" w:type="dxa"/>
            </w:tcMar>
            <w:hideMark/>
          </w:tcPr>
          <w:p w14:paraId="58EEF520"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 </w:t>
            </w:r>
          </w:p>
        </w:tc>
        <w:tc>
          <w:tcPr>
            <w:tcW w:w="370" w:type="pct"/>
            <w:gridSpan w:val="2"/>
            <w:tcMar>
              <w:top w:w="60" w:type="dxa"/>
              <w:left w:w="135" w:type="dxa"/>
              <w:bottom w:w="60" w:type="dxa"/>
              <w:right w:w="135" w:type="dxa"/>
            </w:tcMar>
            <w:hideMark/>
          </w:tcPr>
          <w:p w14:paraId="623EA111" w14:textId="705D9F21"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12.2</w:t>
            </w:r>
          </w:p>
        </w:tc>
        <w:tc>
          <w:tcPr>
            <w:tcW w:w="1681" w:type="pct"/>
            <w:gridSpan w:val="3"/>
            <w:tcMar>
              <w:top w:w="60" w:type="dxa"/>
              <w:left w:w="135" w:type="dxa"/>
              <w:bottom w:w="60" w:type="dxa"/>
              <w:right w:w="135" w:type="dxa"/>
            </w:tcMar>
            <w:hideMark/>
          </w:tcPr>
          <w:p w14:paraId="17B5FE37"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b/>
                <w:i/>
                <w:noProof/>
                <w:color w:val="000000" w:themeColor="text1"/>
                <w:sz w:val="20"/>
              </w:rPr>
              <w:t>Eläinkomitea</w:t>
            </w:r>
          </w:p>
        </w:tc>
        <w:tc>
          <w:tcPr>
            <w:tcW w:w="951" w:type="pct"/>
            <w:gridSpan w:val="4"/>
            <w:tcMar>
              <w:top w:w="60" w:type="dxa"/>
              <w:left w:w="135" w:type="dxa"/>
              <w:bottom w:w="60" w:type="dxa"/>
              <w:right w:w="135" w:type="dxa"/>
            </w:tcMar>
            <w:hideMark/>
          </w:tcPr>
          <w:p w14:paraId="3BE6532E"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 </w:t>
            </w:r>
          </w:p>
        </w:tc>
        <w:tc>
          <w:tcPr>
            <w:tcW w:w="1023" w:type="pct"/>
            <w:tcMar>
              <w:top w:w="60" w:type="dxa"/>
              <w:left w:w="135" w:type="dxa"/>
              <w:bottom w:w="60" w:type="dxa"/>
              <w:right w:w="135" w:type="dxa"/>
            </w:tcMar>
          </w:tcPr>
          <w:p w14:paraId="0E11E554"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highlight w:val="yellow"/>
                <w:lang w:eastAsia="en-GB"/>
              </w:rPr>
            </w:pPr>
          </w:p>
        </w:tc>
        <w:tc>
          <w:tcPr>
            <w:tcW w:w="591" w:type="pct"/>
            <w:gridSpan w:val="4"/>
            <w:tcMar>
              <w:top w:w="60" w:type="dxa"/>
              <w:left w:w="135" w:type="dxa"/>
              <w:bottom w:w="60" w:type="dxa"/>
              <w:right w:w="135" w:type="dxa"/>
            </w:tcMar>
            <w:hideMark/>
          </w:tcPr>
          <w:p w14:paraId="5F978448" w14:textId="1D902497"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217EA0" w:rsidRPr="00A650F1" w14:paraId="050F1CEC" w14:textId="77777777" w:rsidTr="004D440D">
        <w:trPr>
          <w:gridAfter w:val="3"/>
          <w:wAfter w:w="15" w:type="pct"/>
          <w:cantSplit/>
        </w:trPr>
        <w:tc>
          <w:tcPr>
            <w:tcW w:w="369" w:type="pct"/>
            <w:tcMar>
              <w:top w:w="60" w:type="dxa"/>
              <w:left w:w="135" w:type="dxa"/>
              <w:bottom w:w="60" w:type="dxa"/>
              <w:right w:w="135" w:type="dxa"/>
            </w:tcMar>
            <w:hideMark/>
          </w:tcPr>
          <w:p w14:paraId="5D2EEEBF"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 </w:t>
            </w:r>
          </w:p>
        </w:tc>
        <w:tc>
          <w:tcPr>
            <w:tcW w:w="370" w:type="pct"/>
            <w:gridSpan w:val="2"/>
            <w:tcMar>
              <w:top w:w="60" w:type="dxa"/>
              <w:left w:w="135" w:type="dxa"/>
              <w:bottom w:w="60" w:type="dxa"/>
              <w:right w:w="135" w:type="dxa"/>
            </w:tcMar>
            <w:hideMark/>
          </w:tcPr>
          <w:p w14:paraId="6C89EBB4"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 </w:t>
            </w:r>
          </w:p>
        </w:tc>
        <w:tc>
          <w:tcPr>
            <w:tcW w:w="456" w:type="pct"/>
            <w:gridSpan w:val="2"/>
            <w:tcMar>
              <w:top w:w="60" w:type="dxa"/>
              <w:left w:w="135" w:type="dxa"/>
              <w:bottom w:w="60" w:type="dxa"/>
              <w:right w:w="135" w:type="dxa"/>
            </w:tcMar>
            <w:hideMark/>
          </w:tcPr>
          <w:p w14:paraId="02243BD3" w14:textId="05DC26AB"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12.2.1</w:t>
            </w:r>
          </w:p>
        </w:tc>
        <w:tc>
          <w:tcPr>
            <w:tcW w:w="1225" w:type="pct"/>
            <w:tcMar>
              <w:top w:w="60" w:type="dxa"/>
              <w:left w:w="135" w:type="dxa"/>
              <w:bottom w:w="60" w:type="dxa"/>
              <w:right w:w="135" w:type="dxa"/>
            </w:tcMar>
            <w:hideMark/>
          </w:tcPr>
          <w:p w14:paraId="4A45E51C"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Puheenjohtajan raportti</w:t>
            </w:r>
          </w:p>
          <w:p w14:paraId="4317C2A0" w14:textId="4CCFA19D"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CoP20 Doc. 12.2.1</w:t>
            </w:r>
          </w:p>
        </w:tc>
        <w:tc>
          <w:tcPr>
            <w:tcW w:w="951" w:type="pct"/>
            <w:gridSpan w:val="4"/>
            <w:tcMar>
              <w:top w:w="60" w:type="dxa"/>
              <w:left w:w="135" w:type="dxa"/>
              <w:bottom w:w="60" w:type="dxa"/>
              <w:right w:w="135" w:type="dxa"/>
            </w:tcMar>
            <w:hideMark/>
          </w:tcPr>
          <w:p w14:paraId="01925E15" w14:textId="77C76F38"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AC</w:t>
            </w:r>
          </w:p>
        </w:tc>
        <w:tc>
          <w:tcPr>
            <w:tcW w:w="1023" w:type="pct"/>
            <w:tcMar>
              <w:top w:w="60" w:type="dxa"/>
              <w:left w:w="135" w:type="dxa"/>
              <w:bottom w:w="60" w:type="dxa"/>
              <w:right w:w="135" w:type="dxa"/>
            </w:tcMar>
          </w:tcPr>
          <w:p w14:paraId="672FE999" w14:textId="0A3894BC" w:rsidR="00D16B99" w:rsidRPr="00A650F1" w:rsidRDefault="007F7B23" w:rsidP="005C02E1">
            <w:pPr>
              <w:suppressAutoHyphens/>
              <w:spacing w:before="0" w:after="0" w:line="240" w:lineRule="atLeast"/>
              <w:jc w:val="left"/>
              <w:rPr>
                <w:rFonts w:eastAsia="Times New Roman"/>
                <w:noProof/>
                <w:color w:val="000000" w:themeColor="text1"/>
                <w:sz w:val="20"/>
                <w:szCs w:val="20"/>
              </w:rPr>
            </w:pPr>
            <w:r w:rsidRPr="00A650F1">
              <w:rPr>
                <w:i/>
                <w:noProof/>
                <w:color w:val="000000" w:themeColor="text1"/>
                <w:sz w:val="20"/>
              </w:rPr>
              <w:t>Päätöstä ei tarvita</w:t>
            </w:r>
          </w:p>
        </w:tc>
        <w:tc>
          <w:tcPr>
            <w:tcW w:w="591" w:type="pct"/>
            <w:gridSpan w:val="4"/>
            <w:tcMar>
              <w:top w:w="60" w:type="dxa"/>
              <w:left w:w="135" w:type="dxa"/>
              <w:bottom w:w="60" w:type="dxa"/>
              <w:right w:w="135" w:type="dxa"/>
            </w:tcMar>
            <w:hideMark/>
          </w:tcPr>
          <w:p w14:paraId="34218599" w14:textId="3DD87B10"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217EA0" w:rsidRPr="00A650F1" w14:paraId="20761C38" w14:textId="77777777" w:rsidTr="004D440D">
        <w:trPr>
          <w:gridAfter w:val="3"/>
          <w:wAfter w:w="15" w:type="pct"/>
          <w:cantSplit/>
        </w:trPr>
        <w:tc>
          <w:tcPr>
            <w:tcW w:w="369" w:type="pct"/>
            <w:tcMar>
              <w:top w:w="60" w:type="dxa"/>
              <w:left w:w="135" w:type="dxa"/>
              <w:bottom w:w="60" w:type="dxa"/>
              <w:right w:w="135" w:type="dxa"/>
            </w:tcMar>
            <w:hideMark/>
          </w:tcPr>
          <w:p w14:paraId="2FD53126"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lastRenderedPageBreak/>
              <w:t xml:space="preserve"> </w:t>
            </w:r>
          </w:p>
        </w:tc>
        <w:tc>
          <w:tcPr>
            <w:tcW w:w="370" w:type="pct"/>
            <w:gridSpan w:val="2"/>
            <w:tcMar>
              <w:top w:w="60" w:type="dxa"/>
              <w:left w:w="135" w:type="dxa"/>
              <w:bottom w:w="60" w:type="dxa"/>
              <w:right w:w="135" w:type="dxa"/>
            </w:tcMar>
            <w:hideMark/>
          </w:tcPr>
          <w:p w14:paraId="20CB471D"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 </w:t>
            </w:r>
          </w:p>
        </w:tc>
        <w:tc>
          <w:tcPr>
            <w:tcW w:w="456" w:type="pct"/>
            <w:gridSpan w:val="2"/>
            <w:tcMar>
              <w:top w:w="60" w:type="dxa"/>
              <w:left w:w="135" w:type="dxa"/>
              <w:bottom w:w="60" w:type="dxa"/>
              <w:right w:w="135" w:type="dxa"/>
            </w:tcMar>
            <w:hideMark/>
          </w:tcPr>
          <w:p w14:paraId="3173E1E0" w14:textId="391191E3"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12.2.2</w:t>
            </w:r>
          </w:p>
        </w:tc>
        <w:tc>
          <w:tcPr>
            <w:tcW w:w="1225" w:type="pct"/>
            <w:tcMar>
              <w:top w:w="60" w:type="dxa"/>
              <w:left w:w="135" w:type="dxa"/>
              <w:bottom w:w="60" w:type="dxa"/>
              <w:right w:w="135" w:type="dxa"/>
            </w:tcMar>
            <w:hideMark/>
          </w:tcPr>
          <w:p w14:paraId="45AD2D02" w14:textId="4EE4F8C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Uusien alueellisten jäsenten ja alueellisten varajäsenten valinta</w:t>
            </w:r>
          </w:p>
        </w:tc>
        <w:tc>
          <w:tcPr>
            <w:tcW w:w="951" w:type="pct"/>
            <w:gridSpan w:val="4"/>
            <w:tcMar>
              <w:top w:w="60" w:type="dxa"/>
              <w:left w:w="135" w:type="dxa"/>
              <w:bottom w:w="60" w:type="dxa"/>
              <w:right w:w="135" w:type="dxa"/>
            </w:tcMar>
            <w:hideMark/>
          </w:tcPr>
          <w:p w14:paraId="1FA48F61" w14:textId="77777777" w:rsidR="00D16B99" w:rsidRPr="00A650F1" w:rsidRDefault="00D16B99" w:rsidP="005C02E1">
            <w:pPr>
              <w:suppressAutoHyphens/>
              <w:spacing w:before="0" w:after="0" w:line="240" w:lineRule="atLeast"/>
              <w:rPr>
                <w:rFonts w:eastAsia="Times New Roman"/>
                <w:noProof/>
                <w:color w:val="000000" w:themeColor="text1"/>
                <w:sz w:val="20"/>
                <w:szCs w:val="20"/>
                <w:lang w:eastAsia="en-GB"/>
              </w:rPr>
            </w:pPr>
          </w:p>
        </w:tc>
        <w:tc>
          <w:tcPr>
            <w:tcW w:w="1023" w:type="pct"/>
            <w:tcMar>
              <w:top w:w="60" w:type="dxa"/>
              <w:left w:w="135" w:type="dxa"/>
              <w:bottom w:w="60" w:type="dxa"/>
              <w:right w:w="135" w:type="dxa"/>
            </w:tcMar>
          </w:tcPr>
          <w:p w14:paraId="071D3410" w14:textId="4E5FD005" w:rsidR="00D16B99" w:rsidRPr="00A650F1" w:rsidRDefault="00D16B99" w:rsidP="005C02E1">
            <w:pPr>
              <w:suppressAutoHyphens/>
              <w:spacing w:before="0" w:after="0" w:line="240" w:lineRule="atLeast"/>
              <w:jc w:val="left"/>
              <w:rPr>
                <w:rFonts w:eastAsia="Times New Roman"/>
                <w:i/>
                <w:iCs/>
                <w:noProof/>
                <w:color w:val="000000" w:themeColor="text1"/>
                <w:sz w:val="20"/>
                <w:szCs w:val="20"/>
              </w:rPr>
            </w:pPr>
            <w:r w:rsidRPr="00A650F1">
              <w:rPr>
                <w:i/>
                <w:noProof/>
                <w:color w:val="000000" w:themeColor="text1"/>
                <w:sz w:val="20"/>
              </w:rPr>
              <w:t>Ei asiakirjaa</w:t>
            </w:r>
          </w:p>
        </w:tc>
        <w:tc>
          <w:tcPr>
            <w:tcW w:w="591" w:type="pct"/>
            <w:gridSpan w:val="4"/>
            <w:tcMar>
              <w:top w:w="60" w:type="dxa"/>
              <w:left w:w="135" w:type="dxa"/>
              <w:bottom w:w="60" w:type="dxa"/>
              <w:right w:w="135" w:type="dxa"/>
            </w:tcMar>
            <w:hideMark/>
          </w:tcPr>
          <w:p w14:paraId="066309A8" w14:textId="34F5F638"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AE0806" w:rsidRPr="00A650F1" w14:paraId="373D73FA" w14:textId="77777777" w:rsidTr="004D440D">
        <w:trPr>
          <w:gridAfter w:val="3"/>
          <w:wAfter w:w="15" w:type="pct"/>
          <w:cantSplit/>
        </w:trPr>
        <w:tc>
          <w:tcPr>
            <w:tcW w:w="369" w:type="pct"/>
            <w:tcMar>
              <w:top w:w="60" w:type="dxa"/>
              <w:left w:w="135" w:type="dxa"/>
              <w:bottom w:w="60" w:type="dxa"/>
              <w:right w:w="135" w:type="dxa"/>
            </w:tcMar>
            <w:hideMark/>
          </w:tcPr>
          <w:p w14:paraId="6E254DEF"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 </w:t>
            </w:r>
          </w:p>
        </w:tc>
        <w:tc>
          <w:tcPr>
            <w:tcW w:w="370" w:type="pct"/>
            <w:gridSpan w:val="2"/>
            <w:tcMar>
              <w:top w:w="60" w:type="dxa"/>
              <w:left w:w="135" w:type="dxa"/>
              <w:bottom w:w="60" w:type="dxa"/>
              <w:right w:w="135" w:type="dxa"/>
            </w:tcMar>
            <w:hideMark/>
          </w:tcPr>
          <w:p w14:paraId="282BAF81" w14:textId="010F780E"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12.3</w:t>
            </w:r>
          </w:p>
        </w:tc>
        <w:tc>
          <w:tcPr>
            <w:tcW w:w="1681" w:type="pct"/>
            <w:gridSpan w:val="3"/>
            <w:tcMar>
              <w:top w:w="60" w:type="dxa"/>
              <w:left w:w="135" w:type="dxa"/>
              <w:bottom w:w="60" w:type="dxa"/>
              <w:right w:w="135" w:type="dxa"/>
            </w:tcMar>
            <w:hideMark/>
          </w:tcPr>
          <w:p w14:paraId="2EF8AE13"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b/>
                <w:i/>
                <w:noProof/>
                <w:color w:val="000000" w:themeColor="text1"/>
                <w:sz w:val="20"/>
              </w:rPr>
              <w:t>Kasvikomitea</w:t>
            </w:r>
          </w:p>
        </w:tc>
        <w:tc>
          <w:tcPr>
            <w:tcW w:w="951" w:type="pct"/>
            <w:gridSpan w:val="4"/>
            <w:tcMar>
              <w:top w:w="60" w:type="dxa"/>
              <w:left w:w="135" w:type="dxa"/>
              <w:bottom w:w="60" w:type="dxa"/>
              <w:right w:w="135" w:type="dxa"/>
            </w:tcMar>
            <w:hideMark/>
          </w:tcPr>
          <w:p w14:paraId="153AC9F3"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 </w:t>
            </w:r>
          </w:p>
        </w:tc>
        <w:tc>
          <w:tcPr>
            <w:tcW w:w="1023" w:type="pct"/>
            <w:tcMar>
              <w:top w:w="60" w:type="dxa"/>
              <w:left w:w="135" w:type="dxa"/>
              <w:bottom w:w="60" w:type="dxa"/>
              <w:right w:w="135" w:type="dxa"/>
            </w:tcMar>
          </w:tcPr>
          <w:p w14:paraId="0B6227DA"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highlight w:val="yellow"/>
                <w:lang w:eastAsia="en-GB"/>
              </w:rPr>
            </w:pPr>
          </w:p>
        </w:tc>
        <w:tc>
          <w:tcPr>
            <w:tcW w:w="591" w:type="pct"/>
            <w:gridSpan w:val="4"/>
            <w:tcMar>
              <w:top w:w="60" w:type="dxa"/>
              <w:left w:w="135" w:type="dxa"/>
              <w:bottom w:w="60" w:type="dxa"/>
              <w:right w:w="135" w:type="dxa"/>
            </w:tcMar>
            <w:hideMark/>
          </w:tcPr>
          <w:p w14:paraId="4F9F8EFE" w14:textId="6D203207"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217EA0" w:rsidRPr="00A650F1" w14:paraId="3F5E1227" w14:textId="77777777" w:rsidTr="004D440D">
        <w:trPr>
          <w:gridAfter w:val="3"/>
          <w:wAfter w:w="15" w:type="pct"/>
          <w:cantSplit/>
        </w:trPr>
        <w:tc>
          <w:tcPr>
            <w:tcW w:w="369" w:type="pct"/>
            <w:tcMar>
              <w:top w:w="60" w:type="dxa"/>
              <w:left w:w="135" w:type="dxa"/>
              <w:bottom w:w="60" w:type="dxa"/>
              <w:right w:w="135" w:type="dxa"/>
            </w:tcMar>
            <w:hideMark/>
          </w:tcPr>
          <w:p w14:paraId="4B96FF28"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bookmarkStart w:id="1" w:name="_Hlk203663469"/>
            <w:r w:rsidRPr="00A650F1">
              <w:rPr>
                <w:noProof/>
                <w:color w:val="000000" w:themeColor="text1"/>
                <w:sz w:val="20"/>
              </w:rPr>
              <w:t xml:space="preserve"> </w:t>
            </w:r>
          </w:p>
        </w:tc>
        <w:tc>
          <w:tcPr>
            <w:tcW w:w="370" w:type="pct"/>
            <w:gridSpan w:val="2"/>
            <w:tcMar>
              <w:top w:w="60" w:type="dxa"/>
              <w:left w:w="135" w:type="dxa"/>
              <w:bottom w:w="60" w:type="dxa"/>
              <w:right w:w="135" w:type="dxa"/>
            </w:tcMar>
            <w:hideMark/>
          </w:tcPr>
          <w:p w14:paraId="7AC78A5A"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 </w:t>
            </w:r>
          </w:p>
        </w:tc>
        <w:tc>
          <w:tcPr>
            <w:tcW w:w="456" w:type="pct"/>
            <w:gridSpan w:val="2"/>
            <w:tcMar>
              <w:top w:w="60" w:type="dxa"/>
              <w:left w:w="135" w:type="dxa"/>
              <w:bottom w:w="60" w:type="dxa"/>
              <w:right w:w="135" w:type="dxa"/>
            </w:tcMar>
            <w:hideMark/>
          </w:tcPr>
          <w:p w14:paraId="5413A351" w14:textId="7BD72436"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12.3.1</w:t>
            </w:r>
          </w:p>
        </w:tc>
        <w:tc>
          <w:tcPr>
            <w:tcW w:w="1225" w:type="pct"/>
            <w:tcMar>
              <w:top w:w="60" w:type="dxa"/>
              <w:left w:w="135" w:type="dxa"/>
              <w:bottom w:w="60" w:type="dxa"/>
              <w:right w:w="135" w:type="dxa"/>
            </w:tcMar>
            <w:hideMark/>
          </w:tcPr>
          <w:p w14:paraId="106D47C0" w14:textId="020232D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Puheenjohtajan raportti </w:t>
            </w:r>
            <w:r w:rsidRPr="00A650F1">
              <w:rPr>
                <w:noProof/>
              </w:rPr>
              <w:t xml:space="preserve"> </w:t>
            </w:r>
            <w:r w:rsidRPr="00A650F1">
              <w:rPr>
                <w:noProof/>
                <w:color w:val="000000" w:themeColor="text1"/>
                <w:sz w:val="20"/>
              </w:rPr>
              <w:t>CoP20 Doc. 12.3.1</w:t>
            </w:r>
          </w:p>
        </w:tc>
        <w:tc>
          <w:tcPr>
            <w:tcW w:w="951" w:type="pct"/>
            <w:gridSpan w:val="4"/>
            <w:tcMar>
              <w:top w:w="60" w:type="dxa"/>
              <w:left w:w="135" w:type="dxa"/>
              <w:bottom w:w="60" w:type="dxa"/>
              <w:right w:w="135" w:type="dxa"/>
            </w:tcMar>
            <w:hideMark/>
          </w:tcPr>
          <w:p w14:paraId="4B6644C0" w14:textId="50AB4FB3"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PC</w:t>
            </w:r>
          </w:p>
        </w:tc>
        <w:tc>
          <w:tcPr>
            <w:tcW w:w="1023" w:type="pct"/>
            <w:tcMar>
              <w:top w:w="60" w:type="dxa"/>
              <w:left w:w="135" w:type="dxa"/>
              <w:bottom w:w="60" w:type="dxa"/>
              <w:right w:w="135" w:type="dxa"/>
            </w:tcMar>
          </w:tcPr>
          <w:p w14:paraId="2D6855D7" w14:textId="37AE94A3" w:rsidR="00D16B99" w:rsidRPr="00A650F1" w:rsidRDefault="007F7B23" w:rsidP="005C02E1">
            <w:pPr>
              <w:suppressAutoHyphens/>
              <w:spacing w:before="0" w:after="0" w:line="240" w:lineRule="atLeast"/>
              <w:jc w:val="left"/>
              <w:rPr>
                <w:rFonts w:eastAsia="Times New Roman"/>
                <w:noProof/>
                <w:color w:val="000000" w:themeColor="text1"/>
                <w:sz w:val="20"/>
                <w:szCs w:val="20"/>
                <w:highlight w:val="yellow"/>
              </w:rPr>
            </w:pPr>
            <w:r w:rsidRPr="00A650F1">
              <w:rPr>
                <w:i/>
                <w:noProof/>
                <w:color w:val="000000" w:themeColor="text1"/>
                <w:sz w:val="20"/>
              </w:rPr>
              <w:t>Päätöstä ei tarvita</w:t>
            </w:r>
          </w:p>
        </w:tc>
        <w:tc>
          <w:tcPr>
            <w:tcW w:w="591" w:type="pct"/>
            <w:gridSpan w:val="4"/>
            <w:tcMar>
              <w:top w:w="60" w:type="dxa"/>
              <w:left w:w="135" w:type="dxa"/>
              <w:bottom w:w="60" w:type="dxa"/>
              <w:right w:w="135" w:type="dxa"/>
            </w:tcMar>
            <w:hideMark/>
          </w:tcPr>
          <w:p w14:paraId="16B1D5A6" w14:textId="1A093986"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217EA0" w:rsidRPr="00A650F1" w14:paraId="2E7256F5" w14:textId="77777777" w:rsidTr="004D440D">
        <w:trPr>
          <w:gridAfter w:val="3"/>
          <w:wAfter w:w="15" w:type="pct"/>
          <w:cantSplit/>
        </w:trPr>
        <w:tc>
          <w:tcPr>
            <w:tcW w:w="369" w:type="pct"/>
            <w:tcMar>
              <w:top w:w="60" w:type="dxa"/>
              <w:left w:w="135" w:type="dxa"/>
              <w:bottom w:w="60" w:type="dxa"/>
              <w:right w:w="135" w:type="dxa"/>
            </w:tcMar>
            <w:hideMark/>
          </w:tcPr>
          <w:p w14:paraId="16EB3BA3"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 </w:t>
            </w:r>
          </w:p>
        </w:tc>
        <w:tc>
          <w:tcPr>
            <w:tcW w:w="370" w:type="pct"/>
            <w:gridSpan w:val="2"/>
            <w:tcMar>
              <w:top w:w="60" w:type="dxa"/>
              <w:left w:w="135" w:type="dxa"/>
              <w:bottom w:w="60" w:type="dxa"/>
              <w:right w:w="135" w:type="dxa"/>
            </w:tcMar>
            <w:hideMark/>
          </w:tcPr>
          <w:p w14:paraId="595B8B0B" w14:textId="7777777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 </w:t>
            </w:r>
          </w:p>
        </w:tc>
        <w:tc>
          <w:tcPr>
            <w:tcW w:w="456" w:type="pct"/>
            <w:gridSpan w:val="2"/>
            <w:tcMar>
              <w:top w:w="60" w:type="dxa"/>
              <w:left w:w="135" w:type="dxa"/>
              <w:bottom w:w="60" w:type="dxa"/>
              <w:right w:w="135" w:type="dxa"/>
            </w:tcMar>
            <w:hideMark/>
          </w:tcPr>
          <w:p w14:paraId="27F212FE" w14:textId="0C75DE68"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12.3.2</w:t>
            </w:r>
          </w:p>
        </w:tc>
        <w:tc>
          <w:tcPr>
            <w:tcW w:w="1225" w:type="pct"/>
            <w:tcMar>
              <w:top w:w="60" w:type="dxa"/>
              <w:left w:w="135" w:type="dxa"/>
              <w:bottom w:w="60" w:type="dxa"/>
              <w:right w:w="135" w:type="dxa"/>
            </w:tcMar>
            <w:hideMark/>
          </w:tcPr>
          <w:p w14:paraId="0CCF66A1" w14:textId="0ABBAB39"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Uusien alueellisten jäsenten ja alueellisten varajäsenten valinta</w:t>
            </w:r>
          </w:p>
        </w:tc>
        <w:tc>
          <w:tcPr>
            <w:tcW w:w="951" w:type="pct"/>
            <w:gridSpan w:val="4"/>
            <w:tcMar>
              <w:top w:w="60" w:type="dxa"/>
              <w:left w:w="135" w:type="dxa"/>
              <w:bottom w:w="60" w:type="dxa"/>
              <w:right w:w="135" w:type="dxa"/>
            </w:tcMar>
            <w:hideMark/>
          </w:tcPr>
          <w:p w14:paraId="0BA0E57D" w14:textId="77777777" w:rsidR="00D16B99" w:rsidRPr="00A650F1" w:rsidRDefault="00D16B99" w:rsidP="005C02E1">
            <w:pPr>
              <w:suppressAutoHyphens/>
              <w:spacing w:before="0" w:after="0" w:line="240" w:lineRule="atLeast"/>
              <w:rPr>
                <w:rFonts w:eastAsia="Times New Roman"/>
                <w:noProof/>
                <w:color w:val="000000" w:themeColor="text1"/>
                <w:sz w:val="20"/>
                <w:szCs w:val="20"/>
                <w:highlight w:val="yellow"/>
                <w:lang w:eastAsia="en-GB"/>
              </w:rPr>
            </w:pPr>
          </w:p>
        </w:tc>
        <w:tc>
          <w:tcPr>
            <w:tcW w:w="1023" w:type="pct"/>
            <w:tcMar>
              <w:top w:w="60" w:type="dxa"/>
              <w:left w:w="135" w:type="dxa"/>
              <w:bottom w:w="60" w:type="dxa"/>
              <w:right w:w="135" w:type="dxa"/>
            </w:tcMar>
          </w:tcPr>
          <w:p w14:paraId="3690AC53" w14:textId="4CBC229D" w:rsidR="00D16B99" w:rsidRPr="00A650F1" w:rsidRDefault="00D16B99" w:rsidP="005C02E1">
            <w:pPr>
              <w:suppressAutoHyphens/>
              <w:spacing w:before="0" w:after="0" w:line="240" w:lineRule="atLeast"/>
              <w:jc w:val="left"/>
              <w:rPr>
                <w:rFonts w:eastAsia="Times New Roman"/>
                <w:i/>
                <w:iCs/>
                <w:noProof/>
                <w:color w:val="000000" w:themeColor="text1"/>
                <w:sz w:val="20"/>
                <w:szCs w:val="20"/>
                <w:highlight w:val="yellow"/>
              </w:rPr>
            </w:pPr>
            <w:r w:rsidRPr="00A650F1">
              <w:rPr>
                <w:i/>
                <w:noProof/>
                <w:color w:val="000000" w:themeColor="text1"/>
                <w:sz w:val="20"/>
              </w:rPr>
              <w:t>Ei asiakirjaa</w:t>
            </w:r>
          </w:p>
        </w:tc>
        <w:tc>
          <w:tcPr>
            <w:tcW w:w="591" w:type="pct"/>
            <w:gridSpan w:val="4"/>
            <w:tcMar>
              <w:top w:w="60" w:type="dxa"/>
              <w:left w:w="135" w:type="dxa"/>
              <w:bottom w:w="60" w:type="dxa"/>
              <w:right w:w="135" w:type="dxa"/>
            </w:tcMar>
            <w:hideMark/>
          </w:tcPr>
          <w:p w14:paraId="672FC3AB" w14:textId="072C33E7"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bookmarkEnd w:id="1"/>
      <w:tr w:rsidR="00617EFF" w:rsidRPr="00A650F1" w14:paraId="285B2CD5" w14:textId="77777777" w:rsidTr="004D440D">
        <w:trPr>
          <w:gridAfter w:val="2"/>
          <w:wAfter w:w="11" w:type="pct"/>
          <w:cantSplit/>
        </w:trPr>
        <w:tc>
          <w:tcPr>
            <w:tcW w:w="369" w:type="pct"/>
            <w:tcMar>
              <w:top w:w="60" w:type="dxa"/>
              <w:left w:w="135" w:type="dxa"/>
              <w:bottom w:w="60" w:type="dxa"/>
              <w:right w:w="135" w:type="dxa"/>
            </w:tcMar>
            <w:hideMark/>
          </w:tcPr>
          <w:p w14:paraId="737EB4B1" w14:textId="3A76C743"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13.</w:t>
            </w:r>
          </w:p>
        </w:tc>
        <w:tc>
          <w:tcPr>
            <w:tcW w:w="2055" w:type="pct"/>
            <w:gridSpan w:val="6"/>
            <w:tcMar>
              <w:top w:w="60" w:type="dxa"/>
              <w:left w:w="135" w:type="dxa"/>
              <w:bottom w:w="60" w:type="dxa"/>
              <w:right w:w="135" w:type="dxa"/>
            </w:tcMar>
            <w:hideMark/>
          </w:tcPr>
          <w:p w14:paraId="5EE6D346" w14:textId="640DEB6C"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CITES-yleissopimuksen </w:t>
            </w:r>
            <w:r w:rsidRPr="00A650F1">
              <w:rPr>
                <w:b/>
                <w:noProof/>
                <w:color w:val="000000" w:themeColor="text1"/>
                <w:sz w:val="20"/>
              </w:rPr>
              <w:t>strateginen visio</w:t>
            </w:r>
            <w:r w:rsidRPr="00A650F1">
              <w:rPr>
                <w:noProof/>
                <w:color w:val="000000" w:themeColor="text1"/>
                <w:sz w:val="20"/>
              </w:rPr>
              <w:t xml:space="preserve"> </w:t>
            </w:r>
            <w:r w:rsidRPr="00A650F1">
              <w:rPr>
                <w:noProof/>
              </w:rPr>
              <w:t xml:space="preserve"> </w:t>
            </w:r>
            <w:r w:rsidRPr="00A650F1">
              <w:rPr>
                <w:noProof/>
                <w:color w:val="000000" w:themeColor="text1"/>
                <w:sz w:val="20"/>
              </w:rPr>
              <w:t>CoP20 Doc. 13</w:t>
            </w:r>
          </w:p>
        </w:tc>
        <w:tc>
          <w:tcPr>
            <w:tcW w:w="947" w:type="pct"/>
            <w:gridSpan w:val="3"/>
            <w:tcMar>
              <w:top w:w="60" w:type="dxa"/>
              <w:left w:w="135" w:type="dxa"/>
              <w:bottom w:w="60" w:type="dxa"/>
              <w:right w:w="135" w:type="dxa"/>
            </w:tcMar>
            <w:hideMark/>
          </w:tcPr>
          <w:p w14:paraId="584410B3" w14:textId="500C7A76" w:rsidR="00D16B99" w:rsidRPr="00A650F1" w:rsidRDefault="00D16B99" w:rsidP="005C02E1">
            <w:pPr>
              <w:suppressAutoHyphens/>
              <w:spacing w:before="0" w:after="0" w:line="240" w:lineRule="atLeast"/>
              <w:rPr>
                <w:rFonts w:eastAsia="Times New Roman"/>
                <w:noProof/>
                <w:color w:val="000000" w:themeColor="text1"/>
                <w:sz w:val="20"/>
                <w:szCs w:val="20"/>
                <w:highlight w:val="yellow"/>
              </w:rPr>
            </w:pPr>
            <w:r w:rsidRPr="00A650F1">
              <w:rPr>
                <w:noProof/>
                <w:color w:val="000000" w:themeColor="text1"/>
                <w:sz w:val="20"/>
              </w:rPr>
              <w:t>SC</w:t>
            </w:r>
          </w:p>
        </w:tc>
        <w:tc>
          <w:tcPr>
            <w:tcW w:w="1027" w:type="pct"/>
            <w:gridSpan w:val="2"/>
            <w:tcMar>
              <w:top w:w="60" w:type="dxa"/>
              <w:left w:w="135" w:type="dxa"/>
              <w:bottom w:w="60" w:type="dxa"/>
              <w:right w:w="135" w:type="dxa"/>
            </w:tcMar>
          </w:tcPr>
          <w:p w14:paraId="4A81885C" w14:textId="4D3DE672" w:rsidR="00CD7571" w:rsidRPr="00A650F1" w:rsidRDefault="00CD7571"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Kannatetaan muutoksia päätöslauselmiin Conf. 16.4 ja 18.3 sekä päätösten 19.11–19.13 poistamista.</w:t>
            </w:r>
          </w:p>
          <w:p w14:paraId="46418EED" w14:textId="02684131" w:rsidR="00D16B99" w:rsidRPr="00A650F1" w:rsidRDefault="00432F3A"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Pyydetään päätöksen 19.14 lykkäämistä, jotta voidaan määrittää merkityksellisempi lisäindikaattori. Lisätään johdonmukaiset viittaukset BBNJ-sopimukseen.</w:t>
            </w:r>
          </w:p>
        </w:tc>
        <w:tc>
          <w:tcPr>
            <w:tcW w:w="591" w:type="pct"/>
            <w:gridSpan w:val="4"/>
            <w:tcMar>
              <w:top w:w="60" w:type="dxa"/>
              <w:left w:w="135" w:type="dxa"/>
              <w:bottom w:w="60" w:type="dxa"/>
              <w:right w:w="135" w:type="dxa"/>
            </w:tcMar>
            <w:hideMark/>
          </w:tcPr>
          <w:p w14:paraId="5C14E327" w14:textId="3A783281" w:rsidR="00D16B99" w:rsidRPr="00A650F1" w:rsidRDefault="00432F3A" w:rsidP="005C02E1">
            <w:pPr>
              <w:suppressAutoHyphens/>
              <w:spacing w:before="0" w:after="0" w:line="240" w:lineRule="atLeast"/>
              <w:jc w:val="center"/>
              <w:rPr>
                <w:rFonts w:eastAsia="Times New Roman"/>
                <w:b/>
                <w:bCs/>
                <w:noProof/>
                <w:color w:val="000000" w:themeColor="text1"/>
                <w:sz w:val="20"/>
                <w:szCs w:val="20"/>
              </w:rPr>
            </w:pPr>
            <w:r w:rsidRPr="00A650F1">
              <w:rPr>
                <w:b/>
                <w:noProof/>
                <w:color w:val="000000" w:themeColor="text1"/>
                <w:sz w:val="20"/>
              </w:rPr>
              <w:t>(+)</w:t>
            </w:r>
          </w:p>
        </w:tc>
      </w:tr>
      <w:tr w:rsidR="00617EFF" w:rsidRPr="00A650F1" w14:paraId="077E5B36" w14:textId="77777777" w:rsidTr="004D440D">
        <w:trPr>
          <w:gridAfter w:val="2"/>
          <w:wAfter w:w="11" w:type="pct"/>
          <w:cantSplit/>
        </w:trPr>
        <w:tc>
          <w:tcPr>
            <w:tcW w:w="369" w:type="pct"/>
            <w:tcMar>
              <w:top w:w="60" w:type="dxa"/>
              <w:left w:w="135" w:type="dxa"/>
              <w:bottom w:w="60" w:type="dxa"/>
              <w:right w:w="135" w:type="dxa"/>
            </w:tcMar>
            <w:hideMark/>
          </w:tcPr>
          <w:p w14:paraId="4CD39CCD" w14:textId="764CED6E" w:rsidR="00D16B99" w:rsidRPr="00A650F1" w:rsidRDefault="00D16B99" w:rsidP="005C02E1">
            <w:pPr>
              <w:suppressAutoHyphens/>
              <w:spacing w:before="0" w:after="0" w:line="240" w:lineRule="atLeast"/>
              <w:rPr>
                <w:rFonts w:eastAsia="Times New Roman"/>
                <w:noProof/>
                <w:color w:val="000000" w:themeColor="text1"/>
                <w:sz w:val="20"/>
                <w:szCs w:val="20"/>
                <w:highlight w:val="yellow"/>
              </w:rPr>
            </w:pPr>
            <w:r w:rsidRPr="00A650F1">
              <w:rPr>
                <w:noProof/>
                <w:color w:val="000000" w:themeColor="text1"/>
                <w:sz w:val="20"/>
              </w:rPr>
              <w:t>14.</w:t>
            </w:r>
          </w:p>
        </w:tc>
        <w:tc>
          <w:tcPr>
            <w:tcW w:w="2055" w:type="pct"/>
            <w:gridSpan w:val="6"/>
            <w:tcMar>
              <w:top w:w="60" w:type="dxa"/>
              <w:left w:w="135" w:type="dxa"/>
              <w:bottom w:w="60" w:type="dxa"/>
              <w:right w:w="135" w:type="dxa"/>
            </w:tcMar>
            <w:hideMark/>
          </w:tcPr>
          <w:p w14:paraId="6D3351DE" w14:textId="26675B59" w:rsidR="00D16B99" w:rsidRPr="00A650F1" w:rsidRDefault="00D16B99" w:rsidP="005C02E1">
            <w:pPr>
              <w:suppressAutoHyphens/>
              <w:spacing w:before="0" w:after="0" w:line="240" w:lineRule="atLeast"/>
              <w:jc w:val="left"/>
              <w:rPr>
                <w:rFonts w:eastAsia="Times New Roman"/>
                <w:bCs/>
                <w:noProof/>
                <w:color w:val="000000" w:themeColor="text1"/>
                <w:sz w:val="20"/>
                <w:szCs w:val="20"/>
              </w:rPr>
            </w:pPr>
            <w:r w:rsidRPr="00A650F1">
              <w:rPr>
                <w:noProof/>
                <w:color w:val="000000" w:themeColor="text1"/>
                <w:sz w:val="20"/>
              </w:rPr>
              <w:t>Yleissopimuksen toiminnan ja tehokkuuden parantaminen vakinaisissa komiteoissa CoP20 Doc. 14</w:t>
            </w:r>
          </w:p>
        </w:tc>
        <w:tc>
          <w:tcPr>
            <w:tcW w:w="947" w:type="pct"/>
            <w:gridSpan w:val="3"/>
            <w:tcMar>
              <w:top w:w="60" w:type="dxa"/>
              <w:left w:w="135" w:type="dxa"/>
              <w:bottom w:w="60" w:type="dxa"/>
              <w:right w:w="135" w:type="dxa"/>
            </w:tcMar>
            <w:hideMark/>
          </w:tcPr>
          <w:p w14:paraId="64D892FA" w14:textId="4805FBFF"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SC, AC, PC</w:t>
            </w:r>
          </w:p>
        </w:tc>
        <w:tc>
          <w:tcPr>
            <w:tcW w:w="1027" w:type="pct"/>
            <w:gridSpan w:val="2"/>
            <w:tcMar>
              <w:top w:w="60" w:type="dxa"/>
              <w:left w:w="135" w:type="dxa"/>
              <w:bottom w:w="60" w:type="dxa"/>
              <w:right w:w="135" w:type="dxa"/>
            </w:tcMar>
          </w:tcPr>
          <w:p w14:paraId="638B7F39" w14:textId="36332868" w:rsidR="00D16B99" w:rsidRPr="00A650F1" w:rsidRDefault="00B46278"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 xml:space="preserve">Kannatetaan komiteoiden työtä priorisoivan, istuntojen välisen työryhmän perustamista. </w:t>
            </w:r>
          </w:p>
        </w:tc>
        <w:tc>
          <w:tcPr>
            <w:tcW w:w="591" w:type="pct"/>
            <w:gridSpan w:val="4"/>
            <w:tcMar>
              <w:top w:w="60" w:type="dxa"/>
              <w:left w:w="135" w:type="dxa"/>
              <w:bottom w:w="60" w:type="dxa"/>
              <w:right w:w="135" w:type="dxa"/>
            </w:tcMar>
            <w:hideMark/>
          </w:tcPr>
          <w:p w14:paraId="799C97F4" w14:textId="54D535F4" w:rsidR="00D16B99" w:rsidRPr="00A650F1" w:rsidRDefault="00B46278"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20233D13" w14:textId="77777777" w:rsidTr="004D440D">
        <w:trPr>
          <w:gridAfter w:val="2"/>
          <w:wAfter w:w="11" w:type="pct"/>
          <w:cantSplit/>
        </w:trPr>
        <w:tc>
          <w:tcPr>
            <w:tcW w:w="369" w:type="pct"/>
            <w:tcMar>
              <w:top w:w="60" w:type="dxa"/>
              <w:left w:w="135" w:type="dxa"/>
              <w:bottom w:w="60" w:type="dxa"/>
              <w:right w:w="135" w:type="dxa"/>
            </w:tcMar>
            <w:hideMark/>
          </w:tcPr>
          <w:p w14:paraId="157DEBEE" w14:textId="6EE93EB9"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15.</w:t>
            </w:r>
          </w:p>
        </w:tc>
        <w:tc>
          <w:tcPr>
            <w:tcW w:w="2055" w:type="pct"/>
            <w:gridSpan w:val="6"/>
            <w:tcMar>
              <w:top w:w="60" w:type="dxa"/>
              <w:left w:w="135" w:type="dxa"/>
              <w:bottom w:w="60" w:type="dxa"/>
              <w:right w:w="135" w:type="dxa"/>
            </w:tcMar>
            <w:hideMark/>
          </w:tcPr>
          <w:p w14:paraId="1AD0BD9D" w14:textId="7417AA59" w:rsidR="00D16B99" w:rsidRPr="00A650F1" w:rsidRDefault="00D16B99" w:rsidP="005C02E1">
            <w:pPr>
              <w:suppressAutoHyphens/>
              <w:spacing w:before="0" w:after="0" w:line="240" w:lineRule="atLeast"/>
              <w:jc w:val="left"/>
              <w:rPr>
                <w:rFonts w:eastAsia="Times New Roman"/>
                <w:bCs/>
                <w:noProof/>
                <w:color w:val="000000" w:themeColor="text1"/>
                <w:sz w:val="20"/>
                <w:szCs w:val="20"/>
              </w:rPr>
            </w:pPr>
            <w:r w:rsidRPr="00A650F1">
              <w:rPr>
                <w:noProof/>
                <w:color w:val="000000" w:themeColor="text1"/>
                <w:sz w:val="20"/>
              </w:rPr>
              <w:t>CITES-yleissopimuksen asema luonnonvaraisten eläinten ja kasvien kansainväliseen kauppaan liittyvän zoonoosien tulevan leviämisriskin vähentämisessä</w:t>
            </w:r>
          </w:p>
        </w:tc>
        <w:tc>
          <w:tcPr>
            <w:tcW w:w="947" w:type="pct"/>
            <w:gridSpan w:val="3"/>
            <w:tcMar>
              <w:top w:w="60" w:type="dxa"/>
              <w:left w:w="135" w:type="dxa"/>
              <w:bottom w:w="60" w:type="dxa"/>
              <w:right w:w="135" w:type="dxa"/>
            </w:tcMar>
            <w:hideMark/>
          </w:tcPr>
          <w:p w14:paraId="5506F3B2" w14:textId="05FA939E" w:rsidR="00D16B99" w:rsidRPr="00A650F1" w:rsidRDefault="00D16B99" w:rsidP="005C02E1">
            <w:pPr>
              <w:suppressAutoHyphens/>
              <w:spacing w:before="0" w:after="0" w:line="240" w:lineRule="atLeast"/>
              <w:rPr>
                <w:rFonts w:eastAsia="Times New Roman"/>
                <w:noProof/>
                <w:color w:val="000000" w:themeColor="text1"/>
                <w:sz w:val="20"/>
                <w:szCs w:val="20"/>
                <w:lang w:eastAsia="en-GB"/>
              </w:rPr>
            </w:pPr>
          </w:p>
        </w:tc>
        <w:tc>
          <w:tcPr>
            <w:tcW w:w="1027" w:type="pct"/>
            <w:gridSpan w:val="2"/>
            <w:tcMar>
              <w:top w:w="60" w:type="dxa"/>
              <w:left w:w="135" w:type="dxa"/>
              <w:bottom w:w="60" w:type="dxa"/>
              <w:right w:w="135" w:type="dxa"/>
            </w:tcMar>
          </w:tcPr>
          <w:p w14:paraId="526AB0F5" w14:textId="78FDCE17" w:rsidR="00D16B99" w:rsidRPr="00A650F1" w:rsidRDefault="00D16B99" w:rsidP="005C02E1">
            <w:pPr>
              <w:suppressAutoHyphens/>
              <w:spacing w:before="0" w:after="0" w:line="240" w:lineRule="atLeast"/>
              <w:jc w:val="left"/>
              <w:rPr>
                <w:rFonts w:eastAsia="Times New Roman"/>
                <w:noProof/>
                <w:color w:val="000000" w:themeColor="text1"/>
                <w:sz w:val="20"/>
                <w:szCs w:val="20"/>
                <w:lang w:eastAsia="en-GB"/>
              </w:rPr>
            </w:pPr>
          </w:p>
        </w:tc>
        <w:tc>
          <w:tcPr>
            <w:tcW w:w="591" w:type="pct"/>
            <w:gridSpan w:val="4"/>
            <w:tcMar>
              <w:top w:w="60" w:type="dxa"/>
              <w:left w:w="135" w:type="dxa"/>
              <w:bottom w:w="60" w:type="dxa"/>
              <w:right w:w="135" w:type="dxa"/>
            </w:tcMar>
            <w:hideMark/>
          </w:tcPr>
          <w:p w14:paraId="62137959" w14:textId="46AA03AD" w:rsidR="00D16B99" w:rsidRPr="00A650F1" w:rsidRDefault="00D16B99" w:rsidP="005C02E1">
            <w:pPr>
              <w:suppressAutoHyphens/>
              <w:spacing w:before="0" w:after="0" w:line="240" w:lineRule="atLeast"/>
              <w:jc w:val="center"/>
              <w:rPr>
                <w:rFonts w:eastAsia="Times New Roman"/>
                <w:noProof/>
                <w:color w:val="000000" w:themeColor="text1"/>
                <w:sz w:val="20"/>
                <w:szCs w:val="20"/>
                <w:lang w:eastAsia="en-GB"/>
              </w:rPr>
            </w:pPr>
          </w:p>
        </w:tc>
      </w:tr>
      <w:tr w:rsidR="00AE0806" w:rsidRPr="00A650F1" w14:paraId="74768737" w14:textId="7E05B71E" w:rsidTr="004D440D">
        <w:trPr>
          <w:gridAfter w:val="3"/>
          <w:wAfter w:w="15" w:type="pct"/>
          <w:cantSplit/>
        </w:trPr>
        <w:tc>
          <w:tcPr>
            <w:tcW w:w="369" w:type="pct"/>
            <w:tcMar>
              <w:top w:w="60" w:type="dxa"/>
              <w:left w:w="135" w:type="dxa"/>
              <w:bottom w:w="60" w:type="dxa"/>
              <w:right w:w="135" w:type="dxa"/>
            </w:tcMar>
          </w:tcPr>
          <w:p w14:paraId="1DCF705B" w14:textId="3E8F95BD" w:rsidR="00C613C7" w:rsidRPr="00A650F1" w:rsidRDefault="00C613C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 </w:t>
            </w:r>
          </w:p>
        </w:tc>
        <w:tc>
          <w:tcPr>
            <w:tcW w:w="370" w:type="pct"/>
            <w:gridSpan w:val="2"/>
            <w:tcMar>
              <w:top w:w="60" w:type="dxa"/>
              <w:left w:w="135" w:type="dxa"/>
              <w:bottom w:w="60" w:type="dxa"/>
              <w:right w:w="135" w:type="dxa"/>
            </w:tcMar>
          </w:tcPr>
          <w:p w14:paraId="311835F7" w14:textId="71747802" w:rsidR="00C613C7" w:rsidRPr="00A650F1" w:rsidRDefault="00C613C7" w:rsidP="005C02E1">
            <w:pPr>
              <w:suppressAutoHyphens/>
              <w:spacing w:before="0" w:after="0" w:line="240" w:lineRule="atLeast"/>
              <w:jc w:val="left"/>
              <w:rPr>
                <w:rFonts w:eastAsia="Times New Roman"/>
                <w:bCs/>
                <w:noProof/>
                <w:color w:val="000000" w:themeColor="text1"/>
                <w:sz w:val="20"/>
                <w:szCs w:val="20"/>
              </w:rPr>
            </w:pPr>
            <w:r w:rsidRPr="00A650F1">
              <w:rPr>
                <w:noProof/>
                <w:color w:val="000000" w:themeColor="text1"/>
                <w:sz w:val="20"/>
              </w:rPr>
              <w:t>15.1</w:t>
            </w:r>
          </w:p>
        </w:tc>
        <w:tc>
          <w:tcPr>
            <w:tcW w:w="1681" w:type="pct"/>
            <w:gridSpan w:val="3"/>
          </w:tcPr>
          <w:p w14:paraId="3A161273" w14:textId="76EA1111" w:rsidR="00C613C7" w:rsidRPr="00A650F1" w:rsidRDefault="00C613C7" w:rsidP="005C02E1">
            <w:pPr>
              <w:suppressAutoHyphens/>
              <w:spacing w:before="0" w:after="0" w:line="240" w:lineRule="atLeast"/>
              <w:ind w:left="174"/>
              <w:jc w:val="left"/>
              <w:rPr>
                <w:rFonts w:eastAsia="Times New Roman"/>
                <w:bCs/>
                <w:noProof/>
                <w:color w:val="000000" w:themeColor="text1"/>
                <w:sz w:val="20"/>
                <w:szCs w:val="20"/>
              </w:rPr>
            </w:pPr>
            <w:r w:rsidRPr="00A650F1">
              <w:rPr>
                <w:noProof/>
                <w:color w:val="000000" w:themeColor="text1"/>
                <w:sz w:val="20"/>
              </w:rPr>
              <w:t>Pysyvän komitean raportti CoP20 Doc. 15.1</w:t>
            </w:r>
          </w:p>
        </w:tc>
        <w:tc>
          <w:tcPr>
            <w:tcW w:w="951" w:type="pct"/>
            <w:gridSpan w:val="4"/>
            <w:tcMar>
              <w:top w:w="60" w:type="dxa"/>
              <w:left w:w="135" w:type="dxa"/>
              <w:bottom w:w="60" w:type="dxa"/>
              <w:right w:w="135" w:type="dxa"/>
            </w:tcMar>
          </w:tcPr>
          <w:p w14:paraId="7BCE92E0" w14:textId="162BDA9C" w:rsidR="00C613C7" w:rsidRPr="00A650F1" w:rsidRDefault="00C613C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r w:rsidRPr="00A650F1">
              <w:rPr>
                <w:noProof/>
              </w:rPr>
              <w:t xml:space="preserve"> </w:t>
            </w:r>
            <w:r w:rsidRPr="00A650F1">
              <w:rPr>
                <w:noProof/>
              </w:rPr>
              <w:br/>
            </w:r>
          </w:p>
        </w:tc>
        <w:tc>
          <w:tcPr>
            <w:tcW w:w="1023" w:type="pct"/>
            <w:tcMar>
              <w:top w:w="60" w:type="dxa"/>
              <w:left w:w="135" w:type="dxa"/>
              <w:bottom w:w="60" w:type="dxa"/>
              <w:right w:w="135" w:type="dxa"/>
            </w:tcMar>
          </w:tcPr>
          <w:p w14:paraId="3EE5980E" w14:textId="7D44C728" w:rsidR="00C613C7" w:rsidRPr="00A650F1" w:rsidRDefault="00B46278"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Kannatetaan päätösluonnoksia ja ehdotetaan joitakin muutoksia päätökseen 20.BB eläinkomitean työn helpottamiseksi.</w:t>
            </w:r>
          </w:p>
        </w:tc>
        <w:tc>
          <w:tcPr>
            <w:tcW w:w="591" w:type="pct"/>
            <w:gridSpan w:val="4"/>
            <w:tcMar>
              <w:top w:w="60" w:type="dxa"/>
              <w:left w:w="135" w:type="dxa"/>
              <w:bottom w:w="60" w:type="dxa"/>
              <w:right w:w="135" w:type="dxa"/>
            </w:tcMar>
          </w:tcPr>
          <w:p w14:paraId="09073485" w14:textId="779ACFDA" w:rsidR="00C613C7" w:rsidRPr="00A650F1" w:rsidRDefault="00B46278" w:rsidP="005C02E1">
            <w:pPr>
              <w:suppressAutoHyphens/>
              <w:spacing w:before="0" w:after="0" w:line="240" w:lineRule="atLeast"/>
              <w:jc w:val="center"/>
              <w:rPr>
                <w:rFonts w:eastAsia="Times New Roman"/>
                <w:b/>
                <w:bCs/>
                <w:noProof/>
                <w:color w:val="000000" w:themeColor="text1"/>
                <w:sz w:val="20"/>
                <w:szCs w:val="20"/>
              </w:rPr>
            </w:pPr>
            <w:r w:rsidRPr="00A650F1">
              <w:rPr>
                <w:b/>
                <w:noProof/>
                <w:color w:val="000000" w:themeColor="text1"/>
                <w:sz w:val="20"/>
              </w:rPr>
              <w:t>(+)</w:t>
            </w:r>
          </w:p>
        </w:tc>
      </w:tr>
      <w:tr w:rsidR="00AE0806" w:rsidRPr="00A650F1" w14:paraId="4CD3F60F" w14:textId="0B63BCB0" w:rsidTr="004D440D">
        <w:trPr>
          <w:gridAfter w:val="3"/>
          <w:wAfter w:w="15" w:type="pct"/>
          <w:cantSplit/>
        </w:trPr>
        <w:tc>
          <w:tcPr>
            <w:tcW w:w="369" w:type="pct"/>
            <w:tcMar>
              <w:top w:w="60" w:type="dxa"/>
              <w:left w:w="135" w:type="dxa"/>
              <w:bottom w:w="60" w:type="dxa"/>
              <w:right w:w="135" w:type="dxa"/>
            </w:tcMar>
            <w:hideMark/>
          </w:tcPr>
          <w:p w14:paraId="02EAD168" w14:textId="0CB0E419" w:rsidR="00C613C7" w:rsidRPr="00A650F1" w:rsidRDefault="00C613C7" w:rsidP="005C02E1">
            <w:pPr>
              <w:suppressAutoHyphens/>
              <w:spacing w:before="0" w:after="0" w:line="240" w:lineRule="atLeast"/>
              <w:rPr>
                <w:rFonts w:eastAsia="Times New Roman"/>
                <w:noProof/>
                <w:color w:val="000000" w:themeColor="text1"/>
                <w:sz w:val="20"/>
                <w:szCs w:val="20"/>
                <w:highlight w:val="yellow"/>
              </w:rPr>
            </w:pPr>
            <w:r w:rsidRPr="00A650F1">
              <w:rPr>
                <w:noProof/>
                <w:color w:val="000000" w:themeColor="text1"/>
                <w:sz w:val="20"/>
              </w:rPr>
              <w:t xml:space="preserve"> </w:t>
            </w:r>
          </w:p>
        </w:tc>
        <w:tc>
          <w:tcPr>
            <w:tcW w:w="370" w:type="pct"/>
            <w:gridSpan w:val="2"/>
            <w:tcMar>
              <w:top w:w="60" w:type="dxa"/>
              <w:left w:w="135" w:type="dxa"/>
              <w:bottom w:w="60" w:type="dxa"/>
              <w:right w:w="135" w:type="dxa"/>
            </w:tcMar>
            <w:hideMark/>
          </w:tcPr>
          <w:p w14:paraId="0BCF6D1C" w14:textId="1C2CCFE0" w:rsidR="00C613C7" w:rsidRPr="00A650F1" w:rsidRDefault="00C613C7" w:rsidP="005C02E1">
            <w:pPr>
              <w:suppressAutoHyphens/>
              <w:spacing w:before="0" w:after="0" w:line="240" w:lineRule="atLeast"/>
              <w:jc w:val="left"/>
              <w:rPr>
                <w:rFonts w:eastAsia="Times New Roman"/>
                <w:noProof/>
                <w:color w:val="000000" w:themeColor="text1"/>
                <w:sz w:val="20"/>
                <w:szCs w:val="20"/>
                <w:highlight w:val="yellow"/>
              </w:rPr>
            </w:pPr>
            <w:r w:rsidRPr="00A650F1">
              <w:rPr>
                <w:noProof/>
                <w:color w:val="000000" w:themeColor="text1"/>
                <w:sz w:val="20"/>
              </w:rPr>
              <w:t>15.2</w:t>
            </w:r>
          </w:p>
        </w:tc>
        <w:tc>
          <w:tcPr>
            <w:tcW w:w="1681" w:type="pct"/>
            <w:gridSpan w:val="3"/>
          </w:tcPr>
          <w:p w14:paraId="05702B8C" w14:textId="6243C653" w:rsidR="00C613C7" w:rsidRPr="00A650F1" w:rsidRDefault="00C613C7" w:rsidP="005C02E1">
            <w:pPr>
              <w:suppressAutoHyphens/>
              <w:spacing w:before="0" w:after="0" w:line="240" w:lineRule="atLeast"/>
              <w:ind w:left="174"/>
              <w:jc w:val="left"/>
              <w:rPr>
                <w:rFonts w:eastAsia="Times New Roman"/>
                <w:noProof/>
                <w:color w:val="000000" w:themeColor="text1"/>
                <w:sz w:val="20"/>
                <w:szCs w:val="20"/>
                <w:highlight w:val="yellow"/>
              </w:rPr>
            </w:pPr>
            <w:r w:rsidRPr="00A650F1">
              <w:rPr>
                <w:noProof/>
                <w:color w:val="000000" w:themeColor="text1"/>
                <w:sz w:val="20"/>
              </w:rPr>
              <w:t>Yhteinen terveys ja CITES-yleissopimus: CITES-yleissopimuksessa lueteltujen lajien kauppaan liittyvien ihmisten ja eläinten terveydelle aiheutuvien riskien vähentäminen, CoP20 Doc. 15.2</w:t>
            </w:r>
          </w:p>
        </w:tc>
        <w:tc>
          <w:tcPr>
            <w:tcW w:w="951" w:type="pct"/>
            <w:gridSpan w:val="4"/>
            <w:tcMar>
              <w:top w:w="60" w:type="dxa"/>
              <w:left w:w="135" w:type="dxa"/>
              <w:bottom w:w="60" w:type="dxa"/>
              <w:right w:w="135" w:type="dxa"/>
            </w:tcMar>
            <w:hideMark/>
          </w:tcPr>
          <w:p w14:paraId="3B434625" w14:textId="0FB865D5" w:rsidR="00C613C7" w:rsidRPr="00A650F1" w:rsidRDefault="004D147F" w:rsidP="005C02E1">
            <w:pPr>
              <w:suppressAutoHyphens/>
              <w:spacing w:before="0" w:after="0" w:line="240" w:lineRule="atLeast"/>
              <w:rPr>
                <w:rFonts w:eastAsia="Times New Roman"/>
                <w:noProof/>
                <w:color w:val="000000" w:themeColor="text1"/>
                <w:sz w:val="20"/>
                <w:szCs w:val="20"/>
                <w:highlight w:val="yellow"/>
              </w:rPr>
            </w:pPr>
            <w:r w:rsidRPr="00A650F1">
              <w:rPr>
                <w:noProof/>
                <w:color w:val="000000" w:themeColor="text1"/>
                <w:sz w:val="20"/>
              </w:rPr>
              <w:t>Senegal</w:t>
            </w:r>
            <w:r w:rsidRPr="00A650F1">
              <w:rPr>
                <w:noProof/>
              </w:rPr>
              <w:t xml:space="preserve"> </w:t>
            </w:r>
            <w:r w:rsidRPr="00A650F1">
              <w:rPr>
                <w:noProof/>
              </w:rPr>
              <w:br/>
            </w:r>
          </w:p>
        </w:tc>
        <w:tc>
          <w:tcPr>
            <w:tcW w:w="1023" w:type="pct"/>
            <w:tcMar>
              <w:top w:w="60" w:type="dxa"/>
              <w:left w:w="135" w:type="dxa"/>
              <w:bottom w:w="60" w:type="dxa"/>
              <w:right w:w="135" w:type="dxa"/>
            </w:tcMar>
          </w:tcPr>
          <w:p w14:paraId="1EE6D153" w14:textId="57DB03AA" w:rsidR="00C613C7" w:rsidRPr="00A650F1" w:rsidRDefault="00F766E9" w:rsidP="005C02E1">
            <w:pPr>
              <w:suppressAutoHyphens/>
              <w:spacing w:before="0" w:after="0" w:line="240" w:lineRule="atLeast"/>
              <w:jc w:val="left"/>
              <w:rPr>
                <w:rFonts w:eastAsia="Times New Roman"/>
                <w:noProof/>
                <w:color w:val="000000" w:themeColor="text1"/>
                <w:sz w:val="20"/>
                <w:szCs w:val="20"/>
                <w:highlight w:val="yellow"/>
              </w:rPr>
            </w:pPr>
            <w:r w:rsidRPr="00A650F1">
              <w:rPr>
                <w:noProof/>
                <w:color w:val="000000" w:themeColor="text1"/>
                <w:sz w:val="20"/>
              </w:rPr>
              <w:t xml:space="preserve">Ei kannateta päätöslauselmaluonnosta, joka ylittää CITES-yleissopimuksen mandaatin.  </w:t>
            </w:r>
          </w:p>
        </w:tc>
        <w:tc>
          <w:tcPr>
            <w:tcW w:w="591" w:type="pct"/>
            <w:gridSpan w:val="4"/>
            <w:tcMar>
              <w:top w:w="60" w:type="dxa"/>
              <w:left w:w="135" w:type="dxa"/>
              <w:bottom w:w="60" w:type="dxa"/>
              <w:right w:w="135" w:type="dxa"/>
            </w:tcMar>
            <w:hideMark/>
          </w:tcPr>
          <w:p w14:paraId="17F92A2E" w14:textId="327DFFFB" w:rsidR="00C613C7" w:rsidRPr="00A650F1" w:rsidRDefault="00734815" w:rsidP="005C02E1">
            <w:pPr>
              <w:suppressAutoHyphens/>
              <w:spacing w:before="0" w:after="0" w:line="240" w:lineRule="atLeast"/>
              <w:jc w:val="center"/>
              <w:rPr>
                <w:rFonts w:eastAsia="Times New Roman"/>
                <w:bCs/>
                <w:noProof/>
                <w:color w:val="000000" w:themeColor="text1"/>
                <w:sz w:val="20"/>
                <w:szCs w:val="20"/>
              </w:rPr>
            </w:pPr>
            <w:r w:rsidRPr="00A650F1">
              <w:rPr>
                <w:noProof/>
                <w:color w:val="000000" w:themeColor="text1"/>
                <w:sz w:val="20"/>
              </w:rPr>
              <w:t>–</w:t>
            </w:r>
          </w:p>
        </w:tc>
      </w:tr>
      <w:tr w:rsidR="00617EFF" w:rsidRPr="00A650F1" w14:paraId="462DE098" w14:textId="77777777" w:rsidTr="004D440D">
        <w:trPr>
          <w:gridAfter w:val="2"/>
          <w:wAfter w:w="11" w:type="pct"/>
          <w:cantSplit/>
        </w:trPr>
        <w:tc>
          <w:tcPr>
            <w:tcW w:w="369" w:type="pct"/>
            <w:tcMar>
              <w:top w:w="60" w:type="dxa"/>
              <w:left w:w="135" w:type="dxa"/>
              <w:bottom w:w="60" w:type="dxa"/>
              <w:right w:w="135" w:type="dxa"/>
            </w:tcMar>
            <w:hideMark/>
          </w:tcPr>
          <w:p w14:paraId="7A9384FF" w14:textId="1CA0A154" w:rsidR="00D16B99" w:rsidRPr="00A650F1" w:rsidRDefault="00D16B99" w:rsidP="005C02E1">
            <w:pPr>
              <w:suppressAutoHyphens/>
              <w:spacing w:before="0" w:after="0" w:line="240" w:lineRule="atLeast"/>
              <w:rPr>
                <w:rFonts w:eastAsia="Times New Roman"/>
                <w:noProof/>
                <w:color w:val="000000" w:themeColor="text1"/>
                <w:sz w:val="20"/>
                <w:szCs w:val="20"/>
                <w:highlight w:val="yellow"/>
              </w:rPr>
            </w:pPr>
            <w:r w:rsidRPr="00A650F1">
              <w:rPr>
                <w:noProof/>
                <w:color w:val="000000" w:themeColor="text1"/>
                <w:sz w:val="20"/>
              </w:rPr>
              <w:lastRenderedPageBreak/>
              <w:t>16.</w:t>
            </w:r>
          </w:p>
        </w:tc>
        <w:tc>
          <w:tcPr>
            <w:tcW w:w="2055" w:type="pct"/>
            <w:gridSpan w:val="6"/>
            <w:tcMar>
              <w:top w:w="60" w:type="dxa"/>
              <w:left w:w="135" w:type="dxa"/>
              <w:bottom w:w="60" w:type="dxa"/>
              <w:right w:w="135" w:type="dxa"/>
            </w:tcMar>
            <w:hideMark/>
          </w:tcPr>
          <w:p w14:paraId="30F96985" w14:textId="6BC3D3C8" w:rsidR="00D16B99" w:rsidRPr="00A650F1" w:rsidRDefault="00C613C7" w:rsidP="005C02E1">
            <w:pPr>
              <w:suppressAutoHyphens/>
              <w:spacing w:before="0" w:after="0" w:line="240" w:lineRule="atLeast"/>
              <w:jc w:val="left"/>
              <w:rPr>
                <w:rFonts w:eastAsia="Times New Roman"/>
                <w:b/>
                <w:noProof/>
                <w:color w:val="000000" w:themeColor="text1"/>
                <w:sz w:val="20"/>
                <w:szCs w:val="20"/>
              </w:rPr>
            </w:pPr>
            <w:r w:rsidRPr="00A650F1">
              <w:rPr>
                <w:b/>
                <w:noProof/>
                <w:color w:val="000000" w:themeColor="text1"/>
                <w:sz w:val="20"/>
              </w:rPr>
              <w:t>Yhteistyö</w:t>
            </w:r>
          </w:p>
          <w:p w14:paraId="08622BE4" w14:textId="52A08855" w:rsidR="00D16B99" w:rsidRPr="00A650F1" w:rsidRDefault="00D16B99" w:rsidP="005C02E1">
            <w:pPr>
              <w:suppressAutoHyphens/>
              <w:spacing w:before="0" w:after="0" w:line="240" w:lineRule="atLeast"/>
              <w:jc w:val="left"/>
              <w:rPr>
                <w:rFonts w:eastAsia="Times New Roman"/>
                <w:noProof/>
                <w:color w:val="000000" w:themeColor="text1"/>
                <w:sz w:val="20"/>
                <w:szCs w:val="20"/>
                <w:highlight w:val="yellow"/>
                <w:lang w:eastAsia="en-GB"/>
              </w:rPr>
            </w:pPr>
          </w:p>
        </w:tc>
        <w:tc>
          <w:tcPr>
            <w:tcW w:w="947" w:type="pct"/>
            <w:gridSpan w:val="3"/>
            <w:tcMar>
              <w:top w:w="60" w:type="dxa"/>
              <w:left w:w="135" w:type="dxa"/>
              <w:bottom w:w="60" w:type="dxa"/>
              <w:right w:w="135" w:type="dxa"/>
            </w:tcMar>
            <w:hideMark/>
          </w:tcPr>
          <w:p w14:paraId="393A8A0B" w14:textId="1AC07AD0" w:rsidR="00D16B99" w:rsidRPr="00A650F1" w:rsidRDefault="00D16B99" w:rsidP="005C02E1">
            <w:pPr>
              <w:suppressAutoHyphens/>
              <w:spacing w:before="0" w:after="0" w:line="240" w:lineRule="atLeast"/>
              <w:rPr>
                <w:rFonts w:eastAsia="Times New Roman"/>
                <w:noProof/>
                <w:color w:val="000000" w:themeColor="text1"/>
                <w:sz w:val="20"/>
                <w:szCs w:val="20"/>
                <w:highlight w:val="yellow"/>
                <w:lang w:eastAsia="en-GB"/>
              </w:rPr>
            </w:pPr>
          </w:p>
        </w:tc>
        <w:tc>
          <w:tcPr>
            <w:tcW w:w="1027" w:type="pct"/>
            <w:gridSpan w:val="2"/>
            <w:tcMar>
              <w:top w:w="60" w:type="dxa"/>
              <w:left w:w="135" w:type="dxa"/>
              <w:bottom w:w="60" w:type="dxa"/>
              <w:right w:w="135" w:type="dxa"/>
            </w:tcMar>
          </w:tcPr>
          <w:p w14:paraId="15CE9506" w14:textId="214C7BA6" w:rsidR="00D16B99" w:rsidRPr="00A650F1" w:rsidRDefault="00D16B99" w:rsidP="005C02E1">
            <w:pPr>
              <w:suppressAutoHyphens/>
              <w:spacing w:before="0" w:after="0" w:line="240" w:lineRule="atLeast"/>
              <w:jc w:val="left"/>
              <w:rPr>
                <w:rFonts w:eastAsia="Times New Roman"/>
                <w:noProof/>
                <w:color w:val="000000" w:themeColor="text1"/>
                <w:sz w:val="20"/>
                <w:szCs w:val="20"/>
                <w:highlight w:val="yellow"/>
              </w:rPr>
            </w:pPr>
            <w:r w:rsidRPr="00A650F1">
              <w:rPr>
                <w:noProof/>
                <w:color w:val="000000" w:themeColor="text1"/>
                <w:sz w:val="20"/>
              </w:rPr>
              <w:t xml:space="preserve"> </w:t>
            </w:r>
          </w:p>
        </w:tc>
        <w:tc>
          <w:tcPr>
            <w:tcW w:w="591" w:type="pct"/>
            <w:gridSpan w:val="4"/>
            <w:tcMar>
              <w:top w:w="60" w:type="dxa"/>
              <w:left w:w="135" w:type="dxa"/>
              <w:bottom w:w="60" w:type="dxa"/>
              <w:right w:w="135" w:type="dxa"/>
            </w:tcMar>
            <w:hideMark/>
          </w:tcPr>
          <w:p w14:paraId="3137D688" w14:textId="0E304A6D"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AE0806" w:rsidRPr="00A650F1" w14:paraId="3ABF4C20" w14:textId="77777777" w:rsidTr="004D440D">
        <w:trPr>
          <w:gridAfter w:val="3"/>
          <w:wAfter w:w="15" w:type="pct"/>
          <w:cantSplit/>
        </w:trPr>
        <w:tc>
          <w:tcPr>
            <w:tcW w:w="369" w:type="pct"/>
            <w:tcMar>
              <w:top w:w="60" w:type="dxa"/>
              <w:left w:w="135" w:type="dxa"/>
              <w:bottom w:w="60" w:type="dxa"/>
              <w:right w:w="135" w:type="dxa"/>
            </w:tcMar>
          </w:tcPr>
          <w:p w14:paraId="5C44C388" w14:textId="77777777" w:rsidR="00C613C7" w:rsidRPr="00A650F1" w:rsidRDefault="00C613C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 </w:t>
            </w:r>
          </w:p>
        </w:tc>
        <w:tc>
          <w:tcPr>
            <w:tcW w:w="370" w:type="pct"/>
            <w:gridSpan w:val="2"/>
            <w:tcMar>
              <w:top w:w="60" w:type="dxa"/>
              <w:left w:w="135" w:type="dxa"/>
              <w:bottom w:w="60" w:type="dxa"/>
              <w:right w:w="135" w:type="dxa"/>
            </w:tcMar>
          </w:tcPr>
          <w:p w14:paraId="550E105F" w14:textId="57BC9A80" w:rsidR="00C613C7" w:rsidRPr="00A650F1" w:rsidRDefault="00C613C7" w:rsidP="005C02E1">
            <w:pPr>
              <w:suppressAutoHyphens/>
              <w:spacing w:before="0" w:after="0" w:line="240" w:lineRule="atLeast"/>
              <w:jc w:val="left"/>
              <w:rPr>
                <w:rFonts w:eastAsia="Times New Roman"/>
                <w:bCs/>
                <w:noProof/>
                <w:color w:val="000000" w:themeColor="text1"/>
                <w:sz w:val="20"/>
                <w:szCs w:val="20"/>
              </w:rPr>
            </w:pPr>
            <w:r w:rsidRPr="00A650F1">
              <w:rPr>
                <w:noProof/>
                <w:color w:val="000000" w:themeColor="text1"/>
                <w:sz w:val="20"/>
              </w:rPr>
              <w:t>16.1</w:t>
            </w:r>
          </w:p>
        </w:tc>
        <w:tc>
          <w:tcPr>
            <w:tcW w:w="1681" w:type="pct"/>
            <w:gridSpan w:val="3"/>
          </w:tcPr>
          <w:p w14:paraId="1796FB42" w14:textId="047B7FD1" w:rsidR="00C613C7" w:rsidRPr="00A650F1" w:rsidRDefault="00C613C7" w:rsidP="005C02E1">
            <w:pPr>
              <w:suppressAutoHyphens/>
              <w:spacing w:before="0" w:after="0" w:line="240" w:lineRule="atLeast"/>
              <w:ind w:left="174"/>
              <w:jc w:val="left"/>
              <w:rPr>
                <w:rFonts w:eastAsia="Times New Roman"/>
                <w:bCs/>
                <w:noProof/>
                <w:color w:val="000000" w:themeColor="text1"/>
                <w:sz w:val="20"/>
                <w:szCs w:val="20"/>
              </w:rPr>
            </w:pPr>
            <w:r w:rsidRPr="00A650F1">
              <w:rPr>
                <w:noProof/>
                <w:color w:val="000000" w:themeColor="text1"/>
                <w:sz w:val="20"/>
              </w:rPr>
              <w:t xml:space="preserve">Yhteistyö monenvälisten ympäristösopimusten ja muiden kansainvälisten järjestöjen kanssa </w:t>
            </w:r>
            <w:r w:rsidRPr="00A650F1">
              <w:rPr>
                <w:noProof/>
              </w:rPr>
              <w:t xml:space="preserve"> </w:t>
            </w:r>
            <w:r w:rsidRPr="00A650F1">
              <w:rPr>
                <w:noProof/>
                <w:color w:val="000000" w:themeColor="text1"/>
                <w:sz w:val="20"/>
              </w:rPr>
              <w:t xml:space="preserve">CoP20 Doc.16.1 </w:t>
            </w:r>
          </w:p>
        </w:tc>
        <w:tc>
          <w:tcPr>
            <w:tcW w:w="951" w:type="pct"/>
            <w:gridSpan w:val="4"/>
            <w:tcMar>
              <w:top w:w="60" w:type="dxa"/>
              <w:left w:w="135" w:type="dxa"/>
              <w:bottom w:w="60" w:type="dxa"/>
              <w:right w:w="135" w:type="dxa"/>
            </w:tcMar>
          </w:tcPr>
          <w:p w14:paraId="1631D84A" w14:textId="77777777" w:rsidR="00C613C7" w:rsidRPr="00A650F1" w:rsidRDefault="00C613C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r w:rsidRPr="00A650F1">
              <w:rPr>
                <w:noProof/>
              </w:rPr>
              <w:t xml:space="preserve"> </w:t>
            </w:r>
            <w:r w:rsidRPr="00A650F1">
              <w:rPr>
                <w:noProof/>
              </w:rPr>
              <w:br/>
            </w:r>
          </w:p>
        </w:tc>
        <w:tc>
          <w:tcPr>
            <w:tcW w:w="1023" w:type="pct"/>
            <w:tcMar>
              <w:top w:w="60" w:type="dxa"/>
              <w:left w:w="135" w:type="dxa"/>
              <w:bottom w:w="60" w:type="dxa"/>
              <w:right w:w="135" w:type="dxa"/>
            </w:tcMar>
          </w:tcPr>
          <w:p w14:paraId="11434309" w14:textId="2C31ED6A" w:rsidR="00C613C7" w:rsidRPr="00A650F1" w:rsidRDefault="0011367B"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Kannatetaan ehdotettuja muutoksia päätöslauselmaan Conf. 16.4 ja päätösluonnoksiin. Ehdotetaan kuitenkin uutta johdanto-osan kappaletta, jossa viitataan BBNJ-sopimukseen. </w:t>
            </w:r>
          </w:p>
        </w:tc>
        <w:tc>
          <w:tcPr>
            <w:tcW w:w="591" w:type="pct"/>
            <w:gridSpan w:val="4"/>
            <w:tcMar>
              <w:top w:w="60" w:type="dxa"/>
              <w:left w:w="135" w:type="dxa"/>
              <w:bottom w:w="60" w:type="dxa"/>
              <w:right w:w="135" w:type="dxa"/>
            </w:tcMar>
          </w:tcPr>
          <w:p w14:paraId="5C6F73EE" w14:textId="546E8B8F" w:rsidR="00C613C7" w:rsidRPr="00A650F1" w:rsidRDefault="003B3AE9" w:rsidP="005C02E1">
            <w:pPr>
              <w:suppressAutoHyphens/>
              <w:spacing w:before="0" w:after="0" w:line="240" w:lineRule="atLeast"/>
              <w:jc w:val="center"/>
              <w:rPr>
                <w:rFonts w:eastAsia="Times New Roman"/>
                <w:b/>
                <w:bCs/>
                <w:noProof/>
                <w:color w:val="000000" w:themeColor="text1"/>
                <w:sz w:val="20"/>
                <w:szCs w:val="20"/>
              </w:rPr>
            </w:pPr>
            <w:r w:rsidRPr="00A650F1">
              <w:rPr>
                <w:b/>
                <w:noProof/>
                <w:color w:val="000000" w:themeColor="text1"/>
                <w:sz w:val="20"/>
              </w:rPr>
              <w:t xml:space="preserve">(+) </w:t>
            </w:r>
          </w:p>
        </w:tc>
      </w:tr>
      <w:tr w:rsidR="00AE0806" w:rsidRPr="00A650F1" w14:paraId="690A8BE0" w14:textId="77777777" w:rsidTr="004D440D">
        <w:trPr>
          <w:gridAfter w:val="3"/>
          <w:wAfter w:w="15" w:type="pct"/>
          <w:cantSplit/>
        </w:trPr>
        <w:tc>
          <w:tcPr>
            <w:tcW w:w="369" w:type="pct"/>
            <w:tcMar>
              <w:top w:w="60" w:type="dxa"/>
              <w:left w:w="135" w:type="dxa"/>
              <w:bottom w:w="60" w:type="dxa"/>
              <w:right w:w="135" w:type="dxa"/>
            </w:tcMar>
            <w:hideMark/>
          </w:tcPr>
          <w:p w14:paraId="57D83939" w14:textId="77777777" w:rsidR="00C613C7" w:rsidRPr="00A650F1" w:rsidRDefault="00C613C7" w:rsidP="005C02E1">
            <w:pPr>
              <w:suppressAutoHyphens/>
              <w:spacing w:before="0" w:after="0" w:line="240" w:lineRule="atLeast"/>
              <w:rPr>
                <w:rFonts w:eastAsia="Times New Roman"/>
                <w:noProof/>
                <w:color w:val="000000" w:themeColor="text1"/>
                <w:sz w:val="20"/>
                <w:szCs w:val="20"/>
                <w:highlight w:val="yellow"/>
              </w:rPr>
            </w:pPr>
            <w:r w:rsidRPr="00A650F1">
              <w:rPr>
                <w:noProof/>
                <w:color w:val="000000" w:themeColor="text1"/>
                <w:sz w:val="20"/>
              </w:rPr>
              <w:t xml:space="preserve"> </w:t>
            </w:r>
          </w:p>
        </w:tc>
        <w:tc>
          <w:tcPr>
            <w:tcW w:w="370" w:type="pct"/>
            <w:gridSpan w:val="2"/>
            <w:tcMar>
              <w:top w:w="60" w:type="dxa"/>
              <w:left w:w="135" w:type="dxa"/>
              <w:bottom w:w="60" w:type="dxa"/>
              <w:right w:w="135" w:type="dxa"/>
            </w:tcMar>
            <w:hideMark/>
          </w:tcPr>
          <w:p w14:paraId="1D181221" w14:textId="6327347F" w:rsidR="00C613C7" w:rsidRPr="00A650F1" w:rsidRDefault="00C613C7" w:rsidP="005C02E1">
            <w:pPr>
              <w:suppressAutoHyphens/>
              <w:spacing w:before="0" w:after="0" w:line="240" w:lineRule="atLeast"/>
              <w:jc w:val="left"/>
              <w:rPr>
                <w:rFonts w:eastAsia="Times New Roman"/>
                <w:noProof/>
                <w:color w:val="000000" w:themeColor="text1"/>
                <w:sz w:val="20"/>
                <w:szCs w:val="20"/>
                <w:highlight w:val="yellow"/>
              </w:rPr>
            </w:pPr>
            <w:r w:rsidRPr="00A650F1">
              <w:rPr>
                <w:noProof/>
                <w:color w:val="000000" w:themeColor="text1"/>
                <w:sz w:val="20"/>
              </w:rPr>
              <w:t>16.2</w:t>
            </w:r>
          </w:p>
        </w:tc>
        <w:tc>
          <w:tcPr>
            <w:tcW w:w="1681" w:type="pct"/>
            <w:gridSpan w:val="3"/>
          </w:tcPr>
          <w:p w14:paraId="3F7C4E56" w14:textId="6E644EBC" w:rsidR="00C613C7" w:rsidRPr="00A650F1" w:rsidRDefault="00C613C7" w:rsidP="005C02E1">
            <w:pPr>
              <w:suppressAutoHyphens/>
              <w:spacing w:before="0" w:after="0" w:line="240" w:lineRule="atLeast"/>
              <w:ind w:left="174"/>
              <w:jc w:val="left"/>
              <w:rPr>
                <w:rFonts w:eastAsia="Times New Roman"/>
                <w:noProof/>
                <w:color w:val="000000" w:themeColor="text1"/>
                <w:sz w:val="20"/>
                <w:szCs w:val="20"/>
              </w:rPr>
            </w:pPr>
            <w:r w:rsidRPr="00A650F1">
              <w:rPr>
                <w:noProof/>
                <w:color w:val="000000" w:themeColor="text1"/>
                <w:sz w:val="20"/>
              </w:rPr>
              <w:t>Yhteistyö maailmanlaajuisen kasviensuojelustrategian kanssa</w:t>
            </w:r>
            <w:r w:rsidRPr="00A650F1">
              <w:rPr>
                <w:noProof/>
              </w:rPr>
              <w:t xml:space="preserve"> </w:t>
            </w:r>
            <w:r w:rsidRPr="00A650F1">
              <w:rPr>
                <w:noProof/>
              </w:rPr>
              <w:br/>
            </w:r>
            <w:r w:rsidRPr="00A650F1">
              <w:rPr>
                <w:noProof/>
                <w:color w:val="000000" w:themeColor="text1"/>
                <w:sz w:val="20"/>
              </w:rPr>
              <w:t>CoP20 Doc. 16.2</w:t>
            </w:r>
          </w:p>
        </w:tc>
        <w:tc>
          <w:tcPr>
            <w:tcW w:w="951" w:type="pct"/>
            <w:gridSpan w:val="4"/>
            <w:tcMar>
              <w:top w:w="60" w:type="dxa"/>
              <w:left w:w="135" w:type="dxa"/>
              <w:bottom w:w="60" w:type="dxa"/>
              <w:right w:w="135" w:type="dxa"/>
            </w:tcMar>
            <w:hideMark/>
          </w:tcPr>
          <w:p w14:paraId="1B704484" w14:textId="0F1367CB" w:rsidR="00C613C7" w:rsidRPr="00A650F1" w:rsidRDefault="006A32A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p w14:paraId="1ED6049F" w14:textId="77777777" w:rsidR="006A32A9" w:rsidRPr="00A650F1" w:rsidRDefault="006A32A9" w:rsidP="005C02E1">
            <w:pPr>
              <w:suppressAutoHyphens/>
              <w:rPr>
                <w:rFonts w:eastAsia="Times New Roman"/>
                <w:noProof/>
                <w:sz w:val="20"/>
                <w:szCs w:val="20"/>
                <w:lang w:eastAsia="en-GB"/>
              </w:rPr>
            </w:pPr>
          </w:p>
        </w:tc>
        <w:tc>
          <w:tcPr>
            <w:tcW w:w="1023" w:type="pct"/>
            <w:tcMar>
              <w:top w:w="60" w:type="dxa"/>
              <w:left w:w="135" w:type="dxa"/>
              <w:bottom w:w="60" w:type="dxa"/>
              <w:right w:w="135" w:type="dxa"/>
            </w:tcMar>
          </w:tcPr>
          <w:p w14:paraId="137C1744" w14:textId="78D61628" w:rsidR="00C613C7" w:rsidRPr="00A650F1" w:rsidRDefault="0011367B" w:rsidP="005C02E1">
            <w:pPr>
              <w:suppressAutoHyphens/>
              <w:spacing w:before="0" w:after="0" w:line="240" w:lineRule="atLeast"/>
              <w:jc w:val="left"/>
              <w:rPr>
                <w:rFonts w:eastAsia="Times New Roman"/>
                <w:noProof/>
                <w:color w:val="000000" w:themeColor="text1"/>
                <w:sz w:val="20"/>
                <w:szCs w:val="20"/>
                <w:highlight w:val="yellow"/>
              </w:rPr>
            </w:pPr>
            <w:r w:rsidRPr="00A650F1">
              <w:rPr>
                <w:noProof/>
                <w:color w:val="000000" w:themeColor="text1"/>
                <w:sz w:val="20"/>
              </w:rPr>
              <w:t>Kannatetaan ehdotettuja muutoksia päätöslauselmaan Conf. 16.5 ja päätösten 19.22 ja 19.23 poistamista.</w:t>
            </w:r>
          </w:p>
        </w:tc>
        <w:tc>
          <w:tcPr>
            <w:tcW w:w="591" w:type="pct"/>
            <w:gridSpan w:val="4"/>
            <w:tcMar>
              <w:top w:w="60" w:type="dxa"/>
              <w:left w:w="135" w:type="dxa"/>
              <w:bottom w:w="60" w:type="dxa"/>
              <w:right w:w="135" w:type="dxa"/>
            </w:tcMar>
            <w:hideMark/>
          </w:tcPr>
          <w:p w14:paraId="1A953477" w14:textId="3D6DD34B" w:rsidR="00C613C7" w:rsidRPr="00A650F1" w:rsidRDefault="00734815"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AE0806" w:rsidRPr="00A650F1" w14:paraId="77B19F13" w14:textId="77777777" w:rsidTr="004D440D">
        <w:trPr>
          <w:gridAfter w:val="3"/>
          <w:wAfter w:w="15" w:type="pct"/>
          <w:cantSplit/>
        </w:trPr>
        <w:tc>
          <w:tcPr>
            <w:tcW w:w="369" w:type="pct"/>
            <w:tcMar>
              <w:top w:w="60" w:type="dxa"/>
              <w:left w:w="135" w:type="dxa"/>
              <w:bottom w:w="60" w:type="dxa"/>
              <w:right w:w="135" w:type="dxa"/>
            </w:tcMar>
          </w:tcPr>
          <w:p w14:paraId="524BA487" w14:textId="77777777" w:rsidR="006A32A9" w:rsidRPr="00A650F1" w:rsidRDefault="006A32A9" w:rsidP="005C02E1">
            <w:pPr>
              <w:suppressAutoHyphens/>
              <w:spacing w:before="0" w:after="0" w:line="240" w:lineRule="atLeast"/>
              <w:rPr>
                <w:rFonts w:eastAsia="Times New Roman"/>
                <w:noProof/>
                <w:color w:val="000000" w:themeColor="text1"/>
                <w:sz w:val="20"/>
                <w:szCs w:val="20"/>
                <w:lang w:eastAsia="en-GB"/>
              </w:rPr>
            </w:pPr>
          </w:p>
        </w:tc>
        <w:tc>
          <w:tcPr>
            <w:tcW w:w="370" w:type="pct"/>
            <w:gridSpan w:val="2"/>
            <w:tcMar>
              <w:top w:w="60" w:type="dxa"/>
              <w:left w:w="135" w:type="dxa"/>
              <w:bottom w:w="60" w:type="dxa"/>
              <w:right w:w="135" w:type="dxa"/>
            </w:tcMar>
          </w:tcPr>
          <w:p w14:paraId="16FF9C2D" w14:textId="1DFD1CDE" w:rsidR="006A32A9" w:rsidRPr="00A650F1" w:rsidRDefault="006A32A9" w:rsidP="005C02E1">
            <w:pPr>
              <w:suppressAutoHyphens/>
              <w:spacing w:before="0" w:after="0" w:line="240" w:lineRule="atLeast"/>
              <w:jc w:val="left"/>
              <w:rPr>
                <w:rFonts w:eastAsia="Times New Roman"/>
                <w:bCs/>
                <w:noProof/>
                <w:color w:val="000000" w:themeColor="text1"/>
                <w:sz w:val="20"/>
                <w:szCs w:val="20"/>
              </w:rPr>
            </w:pPr>
            <w:r w:rsidRPr="00A650F1">
              <w:rPr>
                <w:noProof/>
                <w:color w:val="000000" w:themeColor="text1"/>
                <w:sz w:val="20"/>
              </w:rPr>
              <w:t>16.3</w:t>
            </w:r>
          </w:p>
        </w:tc>
        <w:tc>
          <w:tcPr>
            <w:tcW w:w="1681" w:type="pct"/>
            <w:gridSpan w:val="3"/>
          </w:tcPr>
          <w:p w14:paraId="3AF3A5D0" w14:textId="67DCBD6C" w:rsidR="006A32A9" w:rsidRPr="00A650F1" w:rsidRDefault="006A32A9" w:rsidP="005C02E1">
            <w:pPr>
              <w:suppressAutoHyphens/>
              <w:spacing w:before="0" w:after="0" w:line="240" w:lineRule="atLeast"/>
              <w:ind w:left="174"/>
              <w:jc w:val="left"/>
              <w:rPr>
                <w:rFonts w:eastAsia="Times New Roman"/>
                <w:bCs/>
                <w:noProof/>
                <w:color w:val="000000" w:themeColor="text1"/>
                <w:sz w:val="20"/>
                <w:szCs w:val="20"/>
              </w:rPr>
            </w:pPr>
            <w:r w:rsidRPr="00A650F1">
              <w:rPr>
                <w:noProof/>
                <w:color w:val="000000" w:themeColor="text1"/>
                <w:sz w:val="20"/>
              </w:rPr>
              <w:t>CITES-yleissopimuksen ja muuttavien luonnonvaraisten eläinten suojelemisesta tehdyn yleissopimuksen yhteinen afrikkalaisia petoeläimiä koskeva aloite</w:t>
            </w:r>
            <w:r w:rsidRPr="00A650F1">
              <w:rPr>
                <w:noProof/>
              </w:rPr>
              <w:t xml:space="preserve"> </w:t>
            </w:r>
            <w:r w:rsidRPr="00A650F1">
              <w:rPr>
                <w:noProof/>
              </w:rPr>
              <w:br/>
            </w:r>
            <w:r w:rsidRPr="00A650F1">
              <w:rPr>
                <w:noProof/>
                <w:color w:val="000000" w:themeColor="text1"/>
                <w:sz w:val="20"/>
              </w:rPr>
              <w:t>CoP20 Doc. 16.3</w:t>
            </w:r>
          </w:p>
        </w:tc>
        <w:tc>
          <w:tcPr>
            <w:tcW w:w="951" w:type="pct"/>
            <w:gridSpan w:val="4"/>
            <w:tcMar>
              <w:top w:w="60" w:type="dxa"/>
              <w:left w:w="135" w:type="dxa"/>
              <w:bottom w:w="60" w:type="dxa"/>
              <w:right w:w="135" w:type="dxa"/>
            </w:tcMar>
          </w:tcPr>
          <w:p w14:paraId="302CDD14" w14:textId="1DEA4B1F" w:rsidR="006A32A9" w:rsidRPr="00A650F1" w:rsidRDefault="006A32A9" w:rsidP="005C02E1">
            <w:pPr>
              <w:suppressAutoHyphens/>
              <w:spacing w:before="0" w:after="0" w:line="240" w:lineRule="atLeast"/>
              <w:rPr>
                <w:rFonts w:eastAsia="Times New Roman"/>
                <w:noProof/>
                <w:color w:val="000000" w:themeColor="text1"/>
                <w:sz w:val="20"/>
                <w:szCs w:val="20"/>
                <w:highlight w:val="yellow"/>
              </w:rPr>
            </w:pPr>
            <w:r w:rsidRPr="00A650F1">
              <w:rPr>
                <w:noProof/>
                <w:color w:val="000000" w:themeColor="text1"/>
                <w:sz w:val="20"/>
              </w:rPr>
              <w:t>Eläinkomitea pysyvän komitean kanssa neuvotellen</w:t>
            </w:r>
          </w:p>
        </w:tc>
        <w:tc>
          <w:tcPr>
            <w:tcW w:w="1023" w:type="pct"/>
            <w:tcMar>
              <w:top w:w="60" w:type="dxa"/>
              <w:left w:w="135" w:type="dxa"/>
              <w:bottom w:w="60" w:type="dxa"/>
              <w:right w:w="135" w:type="dxa"/>
            </w:tcMar>
          </w:tcPr>
          <w:p w14:paraId="442A0ACD" w14:textId="15E799D6" w:rsidR="006A32A9" w:rsidRPr="00A650F1" w:rsidRDefault="0011367B"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Kannatetaan asiaankuuluviin päätöksiin ehdotettuja muutoksia ja uusien päätösten hyväksymistä.</w:t>
            </w:r>
          </w:p>
        </w:tc>
        <w:tc>
          <w:tcPr>
            <w:tcW w:w="591" w:type="pct"/>
            <w:gridSpan w:val="4"/>
            <w:tcMar>
              <w:top w:w="60" w:type="dxa"/>
              <w:left w:w="135" w:type="dxa"/>
              <w:bottom w:w="60" w:type="dxa"/>
              <w:right w:w="135" w:type="dxa"/>
            </w:tcMar>
          </w:tcPr>
          <w:p w14:paraId="1BED3FB4" w14:textId="3DCF33EE" w:rsidR="006A32A9" w:rsidRPr="00A650F1" w:rsidRDefault="0011367B"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AE0806" w:rsidRPr="00A650F1" w14:paraId="6BEECD9E" w14:textId="77777777" w:rsidTr="004D440D">
        <w:trPr>
          <w:gridAfter w:val="3"/>
          <w:wAfter w:w="15" w:type="pct"/>
          <w:cantSplit/>
        </w:trPr>
        <w:tc>
          <w:tcPr>
            <w:tcW w:w="369" w:type="pct"/>
            <w:tcMar>
              <w:top w:w="60" w:type="dxa"/>
              <w:left w:w="135" w:type="dxa"/>
              <w:bottom w:w="60" w:type="dxa"/>
              <w:right w:w="135" w:type="dxa"/>
            </w:tcMar>
          </w:tcPr>
          <w:p w14:paraId="41D2817A" w14:textId="77777777" w:rsidR="006A32A9" w:rsidRPr="00A650F1" w:rsidRDefault="006A32A9" w:rsidP="005C02E1">
            <w:pPr>
              <w:suppressAutoHyphens/>
              <w:spacing w:before="0" w:after="0" w:line="240" w:lineRule="atLeast"/>
              <w:rPr>
                <w:rFonts w:eastAsia="Times New Roman"/>
                <w:noProof/>
                <w:color w:val="000000" w:themeColor="text1"/>
                <w:sz w:val="20"/>
                <w:szCs w:val="20"/>
                <w:lang w:eastAsia="en-GB"/>
              </w:rPr>
            </w:pPr>
          </w:p>
        </w:tc>
        <w:tc>
          <w:tcPr>
            <w:tcW w:w="370" w:type="pct"/>
            <w:gridSpan w:val="2"/>
            <w:tcMar>
              <w:top w:w="60" w:type="dxa"/>
              <w:left w:w="135" w:type="dxa"/>
              <w:bottom w:w="60" w:type="dxa"/>
              <w:right w:w="135" w:type="dxa"/>
            </w:tcMar>
          </w:tcPr>
          <w:p w14:paraId="43BE0740" w14:textId="5BF6E7A1" w:rsidR="006A32A9" w:rsidRPr="00A650F1" w:rsidRDefault="006A32A9" w:rsidP="005C02E1">
            <w:pPr>
              <w:suppressAutoHyphens/>
              <w:spacing w:before="0" w:after="0" w:line="240" w:lineRule="atLeast"/>
              <w:jc w:val="left"/>
              <w:rPr>
                <w:rFonts w:eastAsia="Times New Roman"/>
                <w:bCs/>
                <w:noProof/>
                <w:color w:val="000000" w:themeColor="text1"/>
                <w:sz w:val="20"/>
                <w:szCs w:val="20"/>
              </w:rPr>
            </w:pPr>
            <w:r w:rsidRPr="00A650F1">
              <w:rPr>
                <w:noProof/>
                <w:color w:val="000000" w:themeColor="text1"/>
                <w:sz w:val="20"/>
              </w:rPr>
              <w:t>16.4</w:t>
            </w:r>
          </w:p>
        </w:tc>
        <w:tc>
          <w:tcPr>
            <w:tcW w:w="1681" w:type="pct"/>
            <w:gridSpan w:val="3"/>
          </w:tcPr>
          <w:p w14:paraId="6C290B99" w14:textId="1EE5D9DA" w:rsidR="006A32A9" w:rsidRPr="00A650F1" w:rsidRDefault="006A32A9" w:rsidP="005C02E1">
            <w:pPr>
              <w:suppressAutoHyphens/>
              <w:spacing w:before="0" w:after="0" w:line="240" w:lineRule="atLeast"/>
              <w:ind w:left="174"/>
              <w:jc w:val="left"/>
              <w:rPr>
                <w:rFonts w:eastAsia="Times New Roman"/>
                <w:bCs/>
                <w:noProof/>
                <w:color w:val="000000" w:themeColor="text1"/>
                <w:sz w:val="20"/>
                <w:szCs w:val="20"/>
              </w:rPr>
            </w:pPr>
            <w:r w:rsidRPr="00A650F1">
              <w:rPr>
                <w:noProof/>
                <w:color w:val="000000" w:themeColor="text1"/>
                <w:sz w:val="20"/>
              </w:rPr>
              <w:t>Luonnonvaraisiin eläimiin ja kasveihin kohdistuvia rikoksia</w:t>
            </w:r>
            <w:r w:rsidRPr="00A650F1">
              <w:rPr>
                <w:noProof/>
              </w:rPr>
              <w:t xml:space="preserve"> </w:t>
            </w:r>
            <w:r w:rsidRPr="00A650F1">
              <w:rPr>
                <w:noProof/>
                <w:color w:val="000000" w:themeColor="text1"/>
                <w:sz w:val="20"/>
              </w:rPr>
              <w:t>käsittelevä kansainvälinen konsortio</w:t>
            </w:r>
            <w:r w:rsidRPr="00A650F1">
              <w:rPr>
                <w:noProof/>
              </w:rPr>
              <w:t xml:space="preserve"> </w:t>
            </w:r>
            <w:r w:rsidRPr="00A650F1">
              <w:rPr>
                <w:noProof/>
              </w:rPr>
              <w:br/>
            </w:r>
            <w:r w:rsidRPr="00A650F1">
              <w:rPr>
                <w:noProof/>
                <w:color w:val="000000" w:themeColor="text1"/>
                <w:sz w:val="20"/>
              </w:rPr>
              <w:t>CoP20 Doc. 16.4</w:t>
            </w:r>
          </w:p>
        </w:tc>
        <w:tc>
          <w:tcPr>
            <w:tcW w:w="951" w:type="pct"/>
            <w:gridSpan w:val="4"/>
            <w:tcMar>
              <w:top w:w="60" w:type="dxa"/>
              <w:left w:w="135" w:type="dxa"/>
              <w:bottom w:w="60" w:type="dxa"/>
              <w:right w:w="135" w:type="dxa"/>
            </w:tcMar>
          </w:tcPr>
          <w:p w14:paraId="79A17721" w14:textId="4CE6CF60" w:rsidR="006A32A9" w:rsidRPr="00A650F1" w:rsidRDefault="00C90E33"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Sec.</w:t>
            </w:r>
          </w:p>
          <w:p w14:paraId="7DAED541" w14:textId="77777777" w:rsidR="00C90E33" w:rsidRPr="00A650F1" w:rsidRDefault="00C90E33" w:rsidP="005C02E1">
            <w:pPr>
              <w:suppressAutoHyphens/>
              <w:rPr>
                <w:rFonts w:eastAsia="Times New Roman"/>
                <w:noProof/>
                <w:sz w:val="20"/>
                <w:szCs w:val="20"/>
                <w:lang w:eastAsia="en-GB"/>
              </w:rPr>
            </w:pPr>
          </w:p>
        </w:tc>
        <w:tc>
          <w:tcPr>
            <w:tcW w:w="1023" w:type="pct"/>
            <w:tcMar>
              <w:top w:w="60" w:type="dxa"/>
              <w:left w:w="135" w:type="dxa"/>
              <w:bottom w:w="60" w:type="dxa"/>
              <w:right w:w="135" w:type="dxa"/>
            </w:tcMar>
          </w:tcPr>
          <w:p w14:paraId="37381560" w14:textId="1B31A40E" w:rsidR="006A32A9" w:rsidRPr="00A650F1" w:rsidRDefault="0011367B"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Kannatetaan ehdotettuja päätöksiä sekä päätösten 19.26 ja 19.27 poistamista.</w:t>
            </w:r>
          </w:p>
        </w:tc>
        <w:tc>
          <w:tcPr>
            <w:tcW w:w="591" w:type="pct"/>
            <w:gridSpan w:val="4"/>
            <w:tcMar>
              <w:top w:w="60" w:type="dxa"/>
              <w:left w:w="135" w:type="dxa"/>
              <w:bottom w:w="60" w:type="dxa"/>
              <w:right w:w="135" w:type="dxa"/>
            </w:tcMar>
          </w:tcPr>
          <w:p w14:paraId="7D98D9F7" w14:textId="45EF89AD" w:rsidR="006A32A9" w:rsidRPr="00A650F1" w:rsidRDefault="0011367B"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AE0806" w:rsidRPr="00A650F1" w14:paraId="0B78BCD7" w14:textId="77777777" w:rsidTr="004D440D">
        <w:trPr>
          <w:gridAfter w:val="3"/>
          <w:wAfter w:w="15" w:type="pct"/>
          <w:cantSplit/>
        </w:trPr>
        <w:tc>
          <w:tcPr>
            <w:tcW w:w="369" w:type="pct"/>
            <w:tcMar>
              <w:top w:w="60" w:type="dxa"/>
              <w:left w:w="135" w:type="dxa"/>
              <w:bottom w:w="60" w:type="dxa"/>
              <w:right w:w="135" w:type="dxa"/>
            </w:tcMar>
          </w:tcPr>
          <w:p w14:paraId="2CE2FB87" w14:textId="77777777" w:rsidR="006A32A9" w:rsidRPr="00A650F1" w:rsidRDefault="006A32A9" w:rsidP="005C02E1">
            <w:pPr>
              <w:suppressAutoHyphens/>
              <w:spacing w:before="0" w:after="0" w:line="240" w:lineRule="atLeast"/>
              <w:rPr>
                <w:rFonts w:eastAsia="Times New Roman"/>
                <w:noProof/>
                <w:color w:val="000000" w:themeColor="text1"/>
                <w:sz w:val="20"/>
                <w:szCs w:val="20"/>
                <w:lang w:eastAsia="en-GB"/>
              </w:rPr>
            </w:pPr>
          </w:p>
        </w:tc>
        <w:tc>
          <w:tcPr>
            <w:tcW w:w="370" w:type="pct"/>
            <w:gridSpan w:val="2"/>
            <w:tcMar>
              <w:top w:w="60" w:type="dxa"/>
              <w:left w:w="135" w:type="dxa"/>
              <w:bottom w:w="60" w:type="dxa"/>
              <w:right w:w="135" w:type="dxa"/>
            </w:tcMar>
          </w:tcPr>
          <w:p w14:paraId="1AD83EB7" w14:textId="6653D3DA" w:rsidR="006A32A9" w:rsidRPr="00A650F1" w:rsidRDefault="006A32A9" w:rsidP="005C02E1">
            <w:pPr>
              <w:suppressAutoHyphens/>
              <w:spacing w:before="0" w:after="0" w:line="240" w:lineRule="atLeast"/>
              <w:jc w:val="left"/>
              <w:rPr>
                <w:rFonts w:eastAsia="Times New Roman"/>
                <w:bCs/>
                <w:noProof/>
                <w:color w:val="000000" w:themeColor="text1"/>
                <w:sz w:val="20"/>
                <w:szCs w:val="20"/>
              </w:rPr>
            </w:pPr>
            <w:r w:rsidRPr="00A650F1">
              <w:rPr>
                <w:noProof/>
                <w:color w:val="000000" w:themeColor="text1"/>
                <w:sz w:val="20"/>
              </w:rPr>
              <w:t xml:space="preserve">16.5 </w:t>
            </w:r>
          </w:p>
        </w:tc>
        <w:tc>
          <w:tcPr>
            <w:tcW w:w="1681" w:type="pct"/>
            <w:gridSpan w:val="3"/>
          </w:tcPr>
          <w:p w14:paraId="74EAAFB2" w14:textId="2E2B6ED2" w:rsidR="006A32A9" w:rsidRPr="00A650F1" w:rsidRDefault="006A32A9" w:rsidP="005C02E1">
            <w:pPr>
              <w:suppressAutoHyphens/>
              <w:spacing w:before="0" w:after="0" w:line="240" w:lineRule="atLeast"/>
              <w:ind w:left="174"/>
              <w:jc w:val="left"/>
              <w:rPr>
                <w:rFonts w:eastAsia="Times New Roman"/>
                <w:bCs/>
                <w:noProof/>
                <w:color w:val="000000" w:themeColor="text1"/>
                <w:sz w:val="20"/>
                <w:szCs w:val="20"/>
              </w:rPr>
            </w:pPr>
            <w:r w:rsidRPr="00A650F1">
              <w:rPr>
                <w:noProof/>
                <w:color w:val="000000" w:themeColor="text1"/>
                <w:sz w:val="20"/>
              </w:rPr>
              <w:t xml:space="preserve">Yhteistyö luonnon monimuotoisuutta ja ekosysteemipalveluja käsittelevän hallitustenvälisen tiede- ja politiikkafoorumin kanssa </w:t>
            </w:r>
            <w:r w:rsidRPr="00A650F1">
              <w:rPr>
                <w:noProof/>
              </w:rPr>
              <w:t xml:space="preserve"> </w:t>
            </w:r>
            <w:r w:rsidRPr="00A650F1">
              <w:rPr>
                <w:noProof/>
                <w:color w:val="000000" w:themeColor="text1"/>
                <w:sz w:val="20"/>
              </w:rPr>
              <w:t xml:space="preserve">CoP20 Doc. 16.5 </w:t>
            </w:r>
          </w:p>
        </w:tc>
        <w:tc>
          <w:tcPr>
            <w:tcW w:w="951" w:type="pct"/>
            <w:gridSpan w:val="4"/>
            <w:tcMar>
              <w:top w:w="60" w:type="dxa"/>
              <w:left w:w="135" w:type="dxa"/>
              <w:bottom w:w="60" w:type="dxa"/>
              <w:right w:w="135" w:type="dxa"/>
            </w:tcMar>
          </w:tcPr>
          <w:p w14:paraId="6BF3FD48" w14:textId="2115CDC1" w:rsidR="006A32A9" w:rsidRPr="00A650F1" w:rsidRDefault="006A32A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p w14:paraId="6A6328DC" w14:textId="77777777" w:rsidR="006A32A9" w:rsidRPr="00A650F1" w:rsidRDefault="006A32A9" w:rsidP="005C02E1">
            <w:pPr>
              <w:suppressAutoHyphens/>
              <w:rPr>
                <w:rFonts w:eastAsia="Times New Roman"/>
                <w:noProof/>
                <w:sz w:val="20"/>
                <w:szCs w:val="20"/>
                <w:lang w:eastAsia="en-GB"/>
              </w:rPr>
            </w:pPr>
          </w:p>
        </w:tc>
        <w:tc>
          <w:tcPr>
            <w:tcW w:w="1023" w:type="pct"/>
            <w:tcMar>
              <w:top w:w="60" w:type="dxa"/>
              <w:left w:w="135" w:type="dxa"/>
              <w:bottom w:w="60" w:type="dxa"/>
              <w:right w:w="135" w:type="dxa"/>
            </w:tcMar>
          </w:tcPr>
          <w:p w14:paraId="01CC1877" w14:textId="0FEC1C92" w:rsidR="006A32A9" w:rsidRPr="00A650F1" w:rsidRDefault="0011367B"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Kannatetaan ehdotettuja päätösluonnoksia sekä päätösten 19.28 ja 19.29 poistamista.</w:t>
            </w:r>
          </w:p>
          <w:p w14:paraId="79238105" w14:textId="77777777" w:rsidR="0011367B" w:rsidRPr="00A650F1" w:rsidRDefault="0011367B" w:rsidP="005C02E1">
            <w:pPr>
              <w:suppressAutoHyphens/>
              <w:ind w:firstLine="720"/>
              <w:rPr>
                <w:rFonts w:eastAsia="Times New Roman"/>
                <w:noProof/>
                <w:sz w:val="20"/>
                <w:szCs w:val="20"/>
                <w:lang w:eastAsia="en-GB"/>
              </w:rPr>
            </w:pPr>
          </w:p>
        </w:tc>
        <w:tc>
          <w:tcPr>
            <w:tcW w:w="591" w:type="pct"/>
            <w:gridSpan w:val="4"/>
            <w:tcMar>
              <w:top w:w="60" w:type="dxa"/>
              <w:left w:w="135" w:type="dxa"/>
              <w:bottom w:w="60" w:type="dxa"/>
              <w:right w:w="135" w:type="dxa"/>
            </w:tcMar>
          </w:tcPr>
          <w:p w14:paraId="62199BBE" w14:textId="118183D3" w:rsidR="006A32A9" w:rsidRPr="00A650F1" w:rsidRDefault="0011367B"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3852C765" w14:textId="77777777" w:rsidTr="004D440D">
        <w:trPr>
          <w:gridAfter w:val="2"/>
          <w:wAfter w:w="11" w:type="pct"/>
          <w:cantSplit/>
        </w:trPr>
        <w:tc>
          <w:tcPr>
            <w:tcW w:w="369" w:type="pct"/>
            <w:tcMar>
              <w:top w:w="60" w:type="dxa"/>
              <w:left w:w="135" w:type="dxa"/>
              <w:bottom w:w="60" w:type="dxa"/>
              <w:right w:w="135" w:type="dxa"/>
            </w:tcMar>
          </w:tcPr>
          <w:p w14:paraId="334530B1" w14:textId="31918E22"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17.</w:t>
            </w:r>
          </w:p>
        </w:tc>
        <w:tc>
          <w:tcPr>
            <w:tcW w:w="2055" w:type="pct"/>
            <w:gridSpan w:val="6"/>
            <w:tcMar>
              <w:top w:w="60" w:type="dxa"/>
              <w:left w:w="135" w:type="dxa"/>
              <w:bottom w:w="60" w:type="dxa"/>
              <w:right w:w="135" w:type="dxa"/>
            </w:tcMar>
          </w:tcPr>
          <w:p w14:paraId="0069C6A1" w14:textId="2212A60C" w:rsidR="00D16B99" w:rsidRPr="00A650F1" w:rsidRDefault="006A32A9" w:rsidP="005C02E1">
            <w:pPr>
              <w:suppressAutoHyphens/>
              <w:spacing w:before="0" w:after="0" w:line="240" w:lineRule="atLeast"/>
              <w:jc w:val="left"/>
              <w:rPr>
                <w:rFonts w:eastAsia="Times New Roman"/>
                <w:b/>
                <w:noProof/>
                <w:color w:val="000000" w:themeColor="text1"/>
                <w:sz w:val="20"/>
                <w:szCs w:val="20"/>
              </w:rPr>
            </w:pPr>
            <w:r w:rsidRPr="00A650F1">
              <w:rPr>
                <w:b/>
                <w:noProof/>
                <w:color w:val="000000" w:themeColor="text1"/>
                <w:sz w:val="20"/>
              </w:rPr>
              <w:t xml:space="preserve">Luonnonvaraisten eläinten ja kasvien kauppaa maailmassa koskeva raportti </w:t>
            </w:r>
            <w:r w:rsidRPr="00A650F1">
              <w:rPr>
                <w:noProof/>
              </w:rPr>
              <w:t xml:space="preserve"> </w:t>
            </w:r>
            <w:r w:rsidRPr="00A650F1">
              <w:rPr>
                <w:noProof/>
                <w:color w:val="000000" w:themeColor="text1"/>
                <w:sz w:val="20"/>
              </w:rPr>
              <w:t>CoP20 Doc. 17</w:t>
            </w:r>
          </w:p>
        </w:tc>
        <w:tc>
          <w:tcPr>
            <w:tcW w:w="947" w:type="pct"/>
            <w:gridSpan w:val="3"/>
            <w:tcMar>
              <w:top w:w="60" w:type="dxa"/>
              <w:left w:w="135" w:type="dxa"/>
              <w:bottom w:w="60" w:type="dxa"/>
              <w:right w:w="135" w:type="dxa"/>
            </w:tcMar>
          </w:tcPr>
          <w:p w14:paraId="74F5B72C" w14:textId="32FD85F3" w:rsidR="00D16B99" w:rsidRPr="00A650F1" w:rsidRDefault="006A32A9" w:rsidP="005C02E1">
            <w:pPr>
              <w:suppressAutoHyphens/>
              <w:spacing w:before="0" w:after="0" w:line="240" w:lineRule="atLeast"/>
              <w:rPr>
                <w:rFonts w:eastAsia="Times New Roman"/>
                <w:noProof/>
                <w:color w:val="000000" w:themeColor="text1"/>
                <w:sz w:val="20"/>
                <w:szCs w:val="20"/>
                <w:highlight w:val="yellow"/>
              </w:rPr>
            </w:pPr>
            <w:r w:rsidRPr="00A650F1">
              <w:rPr>
                <w:noProof/>
                <w:color w:val="000000" w:themeColor="text1"/>
                <w:sz w:val="20"/>
              </w:rPr>
              <w:t>SC</w:t>
            </w:r>
          </w:p>
        </w:tc>
        <w:tc>
          <w:tcPr>
            <w:tcW w:w="1027" w:type="pct"/>
            <w:gridSpan w:val="2"/>
            <w:tcMar>
              <w:top w:w="60" w:type="dxa"/>
              <w:left w:w="135" w:type="dxa"/>
              <w:bottom w:w="60" w:type="dxa"/>
              <w:right w:w="135" w:type="dxa"/>
            </w:tcMar>
          </w:tcPr>
          <w:p w14:paraId="11810508" w14:textId="7AB60046" w:rsidR="00D16B99" w:rsidRPr="00A650F1" w:rsidRDefault="0068141C" w:rsidP="005C02E1">
            <w:pPr>
              <w:suppressAutoHyphens/>
              <w:spacing w:before="0" w:after="0" w:line="240" w:lineRule="atLeast"/>
              <w:jc w:val="left"/>
              <w:rPr>
                <w:rFonts w:eastAsia="Times New Roman"/>
                <w:noProof/>
                <w:color w:val="000000" w:themeColor="text1"/>
                <w:sz w:val="20"/>
                <w:szCs w:val="20"/>
                <w:highlight w:val="yellow"/>
              </w:rPr>
            </w:pPr>
            <w:r w:rsidRPr="00A650F1">
              <w:rPr>
                <w:noProof/>
                <w:color w:val="000000" w:themeColor="text1"/>
                <w:sz w:val="20"/>
              </w:rPr>
              <w:t xml:space="preserve">Kannatetaan päätösluonnoksia ja ehdotetaan joitakin pieniä muutoksia selkeyden vuoksi. </w:t>
            </w:r>
          </w:p>
        </w:tc>
        <w:tc>
          <w:tcPr>
            <w:tcW w:w="591" w:type="pct"/>
            <w:gridSpan w:val="4"/>
            <w:tcMar>
              <w:top w:w="60" w:type="dxa"/>
              <w:left w:w="135" w:type="dxa"/>
              <w:bottom w:w="60" w:type="dxa"/>
              <w:right w:w="135" w:type="dxa"/>
            </w:tcMar>
          </w:tcPr>
          <w:p w14:paraId="1DAAB0F1" w14:textId="1EE829DD" w:rsidR="00D16B99" w:rsidRPr="00A650F1" w:rsidRDefault="0068141C" w:rsidP="005C02E1">
            <w:pPr>
              <w:suppressAutoHyphens/>
              <w:spacing w:before="0" w:after="0" w:line="240" w:lineRule="atLeast"/>
              <w:jc w:val="center"/>
              <w:rPr>
                <w:rFonts w:eastAsia="Times New Roman"/>
                <w:b/>
                <w:bCs/>
                <w:noProof/>
                <w:color w:val="000000" w:themeColor="text1"/>
                <w:sz w:val="20"/>
                <w:szCs w:val="20"/>
              </w:rPr>
            </w:pPr>
            <w:r w:rsidRPr="00A650F1">
              <w:rPr>
                <w:b/>
                <w:noProof/>
                <w:color w:val="000000" w:themeColor="text1"/>
                <w:sz w:val="20"/>
              </w:rPr>
              <w:t>+</w:t>
            </w:r>
          </w:p>
        </w:tc>
      </w:tr>
      <w:tr w:rsidR="00617EFF" w:rsidRPr="00A650F1" w14:paraId="6FA6A302" w14:textId="77777777" w:rsidTr="004D440D">
        <w:trPr>
          <w:gridAfter w:val="2"/>
          <w:wAfter w:w="11" w:type="pct"/>
          <w:cantSplit/>
        </w:trPr>
        <w:tc>
          <w:tcPr>
            <w:tcW w:w="369" w:type="pct"/>
            <w:tcMar>
              <w:top w:w="60" w:type="dxa"/>
              <w:left w:w="135" w:type="dxa"/>
              <w:bottom w:w="60" w:type="dxa"/>
              <w:right w:w="135" w:type="dxa"/>
            </w:tcMar>
          </w:tcPr>
          <w:p w14:paraId="57DFA2E3" w14:textId="1C97A931"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18.</w:t>
            </w:r>
          </w:p>
        </w:tc>
        <w:tc>
          <w:tcPr>
            <w:tcW w:w="2055" w:type="pct"/>
            <w:gridSpan w:val="6"/>
            <w:tcMar>
              <w:top w:w="60" w:type="dxa"/>
              <w:left w:w="135" w:type="dxa"/>
              <w:bottom w:w="60" w:type="dxa"/>
              <w:right w:w="135" w:type="dxa"/>
            </w:tcMar>
          </w:tcPr>
          <w:p w14:paraId="3978C63E" w14:textId="3BD367E6" w:rsidR="00D16B99" w:rsidRPr="00A650F1" w:rsidRDefault="006A32A9" w:rsidP="005C02E1">
            <w:pPr>
              <w:suppressAutoHyphens/>
              <w:spacing w:before="0" w:after="0" w:line="240" w:lineRule="atLeast"/>
              <w:jc w:val="left"/>
              <w:rPr>
                <w:rFonts w:eastAsia="Times New Roman"/>
                <w:b/>
                <w:noProof/>
                <w:color w:val="000000" w:themeColor="text1"/>
                <w:sz w:val="20"/>
                <w:szCs w:val="20"/>
              </w:rPr>
            </w:pPr>
            <w:r w:rsidRPr="00A650F1">
              <w:rPr>
                <w:b/>
                <w:noProof/>
                <w:color w:val="000000" w:themeColor="text1"/>
                <w:sz w:val="20"/>
              </w:rPr>
              <w:t>CITES-yleissopimus ja metsät</w:t>
            </w:r>
            <w:r w:rsidRPr="00A650F1">
              <w:rPr>
                <w:noProof/>
              </w:rPr>
              <w:t xml:space="preserve"> </w:t>
            </w:r>
            <w:r w:rsidRPr="00A650F1">
              <w:rPr>
                <w:noProof/>
              </w:rPr>
              <w:br/>
            </w:r>
            <w:r w:rsidRPr="00A650F1">
              <w:rPr>
                <w:noProof/>
                <w:color w:val="000000" w:themeColor="text1"/>
                <w:sz w:val="20"/>
              </w:rPr>
              <w:t>CoP20 Doc. 18</w:t>
            </w:r>
          </w:p>
        </w:tc>
        <w:tc>
          <w:tcPr>
            <w:tcW w:w="947" w:type="pct"/>
            <w:gridSpan w:val="3"/>
            <w:tcMar>
              <w:top w:w="60" w:type="dxa"/>
              <w:left w:w="135" w:type="dxa"/>
              <w:bottom w:w="60" w:type="dxa"/>
              <w:right w:w="135" w:type="dxa"/>
            </w:tcMar>
          </w:tcPr>
          <w:p w14:paraId="695A01F3" w14:textId="5EEFE763" w:rsidR="00D16B99" w:rsidRPr="00A650F1" w:rsidRDefault="004F5505"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Sihteeristö pysyvän komitean kanssa neuvotellen</w:t>
            </w:r>
          </w:p>
        </w:tc>
        <w:tc>
          <w:tcPr>
            <w:tcW w:w="1027" w:type="pct"/>
            <w:gridSpan w:val="2"/>
            <w:tcMar>
              <w:top w:w="60" w:type="dxa"/>
              <w:left w:w="135" w:type="dxa"/>
              <w:bottom w:w="60" w:type="dxa"/>
              <w:right w:w="135" w:type="dxa"/>
            </w:tcMar>
          </w:tcPr>
          <w:p w14:paraId="3D09C7C8" w14:textId="4379C764" w:rsidR="00D16B99" w:rsidRPr="00A650F1" w:rsidRDefault="00432F3A" w:rsidP="005C02E1">
            <w:pPr>
              <w:suppressAutoHyphens/>
              <w:spacing w:before="0" w:after="0" w:line="240" w:lineRule="atLeast"/>
              <w:jc w:val="left"/>
              <w:rPr>
                <w:rFonts w:eastAsia="Times New Roman"/>
                <w:i/>
                <w:iCs/>
                <w:noProof/>
                <w:color w:val="000000" w:themeColor="text1"/>
                <w:sz w:val="20"/>
                <w:szCs w:val="20"/>
                <w:highlight w:val="yellow"/>
              </w:rPr>
            </w:pPr>
            <w:r w:rsidRPr="00A650F1">
              <w:rPr>
                <w:i/>
                <w:noProof/>
                <w:color w:val="000000" w:themeColor="text1"/>
                <w:sz w:val="20"/>
              </w:rPr>
              <w:t>Asiakirja ei ole ollut saatavilla ajoissa analyysiä varten.</w:t>
            </w:r>
          </w:p>
        </w:tc>
        <w:tc>
          <w:tcPr>
            <w:tcW w:w="591" w:type="pct"/>
            <w:gridSpan w:val="4"/>
            <w:tcMar>
              <w:top w:w="60" w:type="dxa"/>
              <w:left w:w="135" w:type="dxa"/>
              <w:bottom w:w="60" w:type="dxa"/>
              <w:right w:w="135" w:type="dxa"/>
            </w:tcMar>
          </w:tcPr>
          <w:p w14:paraId="3B420AD7" w14:textId="6F2F50C7"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617EFF" w:rsidRPr="00A650F1" w14:paraId="64E39C94" w14:textId="77777777" w:rsidTr="004D440D">
        <w:trPr>
          <w:gridAfter w:val="2"/>
          <w:wAfter w:w="11" w:type="pct"/>
          <w:cantSplit/>
        </w:trPr>
        <w:tc>
          <w:tcPr>
            <w:tcW w:w="369" w:type="pct"/>
            <w:tcMar>
              <w:top w:w="60" w:type="dxa"/>
              <w:left w:w="135" w:type="dxa"/>
              <w:bottom w:w="60" w:type="dxa"/>
              <w:right w:w="135" w:type="dxa"/>
            </w:tcMar>
            <w:hideMark/>
          </w:tcPr>
          <w:p w14:paraId="690E021B" w14:textId="3DE50155" w:rsidR="00D16B99" w:rsidRPr="00A650F1" w:rsidRDefault="006A32A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lastRenderedPageBreak/>
              <w:t>19.</w:t>
            </w:r>
          </w:p>
        </w:tc>
        <w:tc>
          <w:tcPr>
            <w:tcW w:w="2055" w:type="pct"/>
            <w:gridSpan w:val="6"/>
            <w:tcMar>
              <w:top w:w="60" w:type="dxa"/>
              <w:left w:w="135" w:type="dxa"/>
              <w:bottom w:w="60" w:type="dxa"/>
              <w:right w:w="135" w:type="dxa"/>
            </w:tcMar>
            <w:hideMark/>
          </w:tcPr>
          <w:p w14:paraId="5973AC4F" w14:textId="452E5E57" w:rsidR="00D16B99" w:rsidRPr="00A650F1" w:rsidRDefault="006A32A9"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 xml:space="preserve">Yleissopimuksen kielistrategia </w:t>
            </w:r>
            <w:r w:rsidRPr="00A650F1">
              <w:rPr>
                <w:noProof/>
              </w:rPr>
              <w:t xml:space="preserve"> </w:t>
            </w:r>
            <w:r w:rsidRPr="00A650F1">
              <w:rPr>
                <w:noProof/>
                <w:color w:val="000000" w:themeColor="text1"/>
                <w:sz w:val="20"/>
              </w:rPr>
              <w:t>CoP20 Doc.19</w:t>
            </w:r>
          </w:p>
        </w:tc>
        <w:tc>
          <w:tcPr>
            <w:tcW w:w="947" w:type="pct"/>
            <w:gridSpan w:val="3"/>
            <w:tcMar>
              <w:top w:w="60" w:type="dxa"/>
              <w:left w:w="135" w:type="dxa"/>
              <w:bottom w:w="60" w:type="dxa"/>
              <w:right w:w="135" w:type="dxa"/>
            </w:tcMar>
            <w:hideMark/>
          </w:tcPr>
          <w:p w14:paraId="45A63F1F" w14:textId="348CAE5C" w:rsidR="00D16B99" w:rsidRPr="00A650F1" w:rsidRDefault="006A32A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hideMark/>
          </w:tcPr>
          <w:p w14:paraId="15D05BBC" w14:textId="08287B89" w:rsidR="00D16B99" w:rsidRPr="00A650F1" w:rsidRDefault="00947C05"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Kannatetaan ehdotettua etenemistapaa ja muutoksia päätöksiin 19.38 ja 19.39.</w:t>
            </w:r>
          </w:p>
        </w:tc>
        <w:tc>
          <w:tcPr>
            <w:tcW w:w="591" w:type="pct"/>
            <w:gridSpan w:val="4"/>
            <w:tcMar>
              <w:top w:w="60" w:type="dxa"/>
              <w:left w:w="135" w:type="dxa"/>
              <w:bottom w:w="60" w:type="dxa"/>
              <w:right w:w="135" w:type="dxa"/>
            </w:tcMar>
            <w:hideMark/>
          </w:tcPr>
          <w:p w14:paraId="246D0330" w14:textId="0520091B" w:rsidR="00D16B99" w:rsidRPr="00A650F1" w:rsidRDefault="00947C05"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p w14:paraId="755BFC1B" w14:textId="75A9BFDB" w:rsidR="00947C05" w:rsidRPr="00A650F1" w:rsidRDefault="00947C05" w:rsidP="005C02E1">
            <w:pPr>
              <w:suppressAutoHyphens/>
              <w:rPr>
                <w:rFonts w:eastAsia="Times New Roman"/>
                <w:noProof/>
                <w:sz w:val="20"/>
                <w:szCs w:val="20"/>
                <w:lang w:eastAsia="en-GB"/>
              </w:rPr>
            </w:pPr>
          </w:p>
        </w:tc>
      </w:tr>
      <w:tr w:rsidR="006A32A9" w:rsidRPr="00A650F1" w14:paraId="5EAEDECC" w14:textId="77777777" w:rsidTr="00617EFF">
        <w:trPr>
          <w:gridAfter w:val="1"/>
          <w:wAfter w:w="7" w:type="pct"/>
          <w:cantSplit/>
        </w:trPr>
        <w:tc>
          <w:tcPr>
            <w:tcW w:w="4993" w:type="pct"/>
            <w:gridSpan w:val="17"/>
            <w:tcMar>
              <w:top w:w="60" w:type="dxa"/>
              <w:left w:w="135" w:type="dxa"/>
              <w:bottom w:w="60" w:type="dxa"/>
              <w:right w:w="135" w:type="dxa"/>
            </w:tcMar>
            <w:hideMark/>
          </w:tcPr>
          <w:p w14:paraId="4C8D5561" w14:textId="21DFF14E" w:rsidR="006A32A9" w:rsidRPr="00A650F1" w:rsidRDefault="006A32A9" w:rsidP="005C02E1">
            <w:pPr>
              <w:suppressAutoHyphens/>
              <w:spacing w:before="0" w:after="0" w:line="240" w:lineRule="atLeast"/>
              <w:rPr>
                <w:rFonts w:eastAsia="Times New Roman"/>
                <w:b/>
                <w:noProof/>
                <w:color w:val="000000" w:themeColor="text1"/>
                <w:sz w:val="20"/>
                <w:szCs w:val="20"/>
              </w:rPr>
            </w:pPr>
            <w:r w:rsidRPr="00A650F1">
              <w:rPr>
                <w:b/>
                <w:noProof/>
                <w:color w:val="000000" w:themeColor="text1"/>
                <w:sz w:val="20"/>
              </w:rPr>
              <w:t>Valmiuksien kehittäminen</w:t>
            </w:r>
          </w:p>
          <w:p w14:paraId="2D10202B" w14:textId="65114E7E" w:rsidR="006A32A9" w:rsidRPr="00A650F1" w:rsidRDefault="006A32A9" w:rsidP="005C02E1">
            <w:pPr>
              <w:suppressAutoHyphens/>
              <w:spacing w:before="0" w:after="0" w:line="240" w:lineRule="atLeast"/>
              <w:jc w:val="center"/>
              <w:rPr>
                <w:rFonts w:eastAsia="Times New Roman"/>
                <w:b/>
                <w:noProof/>
                <w:color w:val="000000" w:themeColor="text1"/>
                <w:sz w:val="20"/>
                <w:szCs w:val="20"/>
                <w:lang w:eastAsia="en-GB"/>
              </w:rPr>
            </w:pPr>
          </w:p>
        </w:tc>
      </w:tr>
      <w:tr w:rsidR="00617EFF" w:rsidRPr="00A650F1" w14:paraId="0ADE1FED" w14:textId="77777777" w:rsidTr="004D440D">
        <w:trPr>
          <w:gridAfter w:val="2"/>
          <w:wAfter w:w="11" w:type="pct"/>
          <w:cantSplit/>
        </w:trPr>
        <w:tc>
          <w:tcPr>
            <w:tcW w:w="369" w:type="pct"/>
            <w:tcMar>
              <w:top w:w="60" w:type="dxa"/>
              <w:left w:w="135" w:type="dxa"/>
              <w:bottom w:w="60" w:type="dxa"/>
              <w:right w:w="135" w:type="dxa"/>
            </w:tcMar>
            <w:hideMark/>
          </w:tcPr>
          <w:p w14:paraId="33A00E39" w14:textId="676C15CB"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20.</w:t>
            </w:r>
          </w:p>
        </w:tc>
        <w:tc>
          <w:tcPr>
            <w:tcW w:w="2055" w:type="pct"/>
            <w:gridSpan w:val="6"/>
            <w:tcMar>
              <w:top w:w="60" w:type="dxa"/>
              <w:left w:w="135" w:type="dxa"/>
              <w:bottom w:w="60" w:type="dxa"/>
              <w:right w:w="135" w:type="dxa"/>
            </w:tcMar>
            <w:hideMark/>
          </w:tcPr>
          <w:p w14:paraId="240B31BD" w14:textId="63D6C080" w:rsidR="00D16B99" w:rsidRPr="00A650F1" w:rsidRDefault="006A32A9" w:rsidP="005C02E1">
            <w:pPr>
              <w:suppressAutoHyphens/>
              <w:spacing w:before="0" w:after="0" w:line="240" w:lineRule="atLeast"/>
              <w:jc w:val="left"/>
              <w:rPr>
                <w:rFonts w:eastAsia="Times New Roman"/>
                <w:b/>
                <w:noProof/>
                <w:color w:val="000000" w:themeColor="text1"/>
                <w:sz w:val="20"/>
                <w:szCs w:val="20"/>
              </w:rPr>
            </w:pPr>
            <w:r w:rsidRPr="00A650F1">
              <w:rPr>
                <w:b/>
                <w:noProof/>
                <w:color w:val="000000" w:themeColor="text1"/>
                <w:sz w:val="20"/>
              </w:rPr>
              <w:t>Valmiuksien kehittämiskehys</w:t>
            </w:r>
          </w:p>
          <w:p w14:paraId="1E4E6A4A" w14:textId="513FED75" w:rsidR="00D16B99" w:rsidRPr="00A650F1" w:rsidRDefault="00D16B99" w:rsidP="005C02E1">
            <w:pPr>
              <w:suppressAutoHyphens/>
              <w:spacing w:before="0" w:after="0" w:line="240" w:lineRule="atLeast"/>
              <w:jc w:val="left"/>
              <w:rPr>
                <w:rFonts w:eastAsia="Times New Roman"/>
                <w:b/>
                <w:noProof/>
                <w:color w:val="000000" w:themeColor="text1"/>
                <w:sz w:val="20"/>
                <w:szCs w:val="20"/>
              </w:rPr>
            </w:pPr>
            <w:r w:rsidRPr="00A650F1">
              <w:rPr>
                <w:noProof/>
                <w:color w:val="000000" w:themeColor="text1"/>
                <w:sz w:val="20"/>
              </w:rPr>
              <w:t>CoP20 Doc. 20</w:t>
            </w:r>
          </w:p>
        </w:tc>
        <w:tc>
          <w:tcPr>
            <w:tcW w:w="947" w:type="pct"/>
            <w:gridSpan w:val="3"/>
            <w:tcMar>
              <w:top w:w="60" w:type="dxa"/>
              <w:left w:w="135" w:type="dxa"/>
              <w:bottom w:w="60" w:type="dxa"/>
              <w:right w:w="135" w:type="dxa"/>
            </w:tcMar>
            <w:hideMark/>
          </w:tcPr>
          <w:p w14:paraId="41505A98" w14:textId="3B248802"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hideMark/>
          </w:tcPr>
          <w:p w14:paraId="42B05E86" w14:textId="65FD5BF6" w:rsidR="00D16B99" w:rsidRPr="00A650F1" w:rsidRDefault="00947C05" w:rsidP="005C02E1">
            <w:pPr>
              <w:suppressAutoHyphens/>
              <w:spacing w:before="0" w:after="0" w:line="240" w:lineRule="atLeast"/>
              <w:jc w:val="left"/>
              <w:rPr>
                <w:rFonts w:eastAsia="Times New Roman"/>
                <w:noProof/>
                <w:color w:val="000000" w:themeColor="text1"/>
                <w:sz w:val="20"/>
                <w:szCs w:val="20"/>
                <w:highlight w:val="yellow"/>
              </w:rPr>
            </w:pPr>
            <w:r w:rsidRPr="00A650F1">
              <w:rPr>
                <w:noProof/>
                <w:color w:val="000000" w:themeColor="text1"/>
                <w:sz w:val="20"/>
              </w:rPr>
              <w:t xml:space="preserve">Kannatetaan muutoksia asiaankuuluviin päätöksiin. </w:t>
            </w:r>
          </w:p>
        </w:tc>
        <w:tc>
          <w:tcPr>
            <w:tcW w:w="591" w:type="pct"/>
            <w:gridSpan w:val="4"/>
            <w:tcMar>
              <w:top w:w="60" w:type="dxa"/>
              <w:left w:w="135" w:type="dxa"/>
              <w:bottom w:w="60" w:type="dxa"/>
              <w:right w:w="135" w:type="dxa"/>
            </w:tcMar>
            <w:hideMark/>
          </w:tcPr>
          <w:p w14:paraId="753D8475" w14:textId="6C9E54EC" w:rsidR="00D16B99" w:rsidRPr="00A650F1" w:rsidRDefault="00947C05"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p w14:paraId="03270457" w14:textId="1D9E7876" w:rsidR="00947C05" w:rsidRPr="00A650F1" w:rsidRDefault="00947C05" w:rsidP="005C02E1">
            <w:pPr>
              <w:suppressAutoHyphens/>
              <w:rPr>
                <w:rFonts w:eastAsia="Times New Roman"/>
                <w:noProof/>
                <w:sz w:val="20"/>
                <w:szCs w:val="20"/>
                <w:lang w:eastAsia="en-GB"/>
              </w:rPr>
            </w:pPr>
          </w:p>
        </w:tc>
      </w:tr>
      <w:tr w:rsidR="00617EFF" w:rsidRPr="00A650F1" w14:paraId="1215EA73" w14:textId="77777777" w:rsidTr="004D440D">
        <w:trPr>
          <w:gridAfter w:val="2"/>
          <w:wAfter w:w="11" w:type="pct"/>
          <w:cantSplit/>
        </w:trPr>
        <w:tc>
          <w:tcPr>
            <w:tcW w:w="369" w:type="pct"/>
            <w:tcMar>
              <w:top w:w="60" w:type="dxa"/>
              <w:left w:w="135" w:type="dxa"/>
              <w:bottom w:w="60" w:type="dxa"/>
              <w:right w:w="135" w:type="dxa"/>
            </w:tcMar>
            <w:hideMark/>
          </w:tcPr>
          <w:p w14:paraId="45C9DBB5" w14:textId="57382B98"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21.</w:t>
            </w:r>
          </w:p>
        </w:tc>
        <w:tc>
          <w:tcPr>
            <w:tcW w:w="2055" w:type="pct"/>
            <w:gridSpan w:val="6"/>
            <w:tcMar>
              <w:top w:w="60" w:type="dxa"/>
              <w:left w:w="135" w:type="dxa"/>
              <w:bottom w:w="60" w:type="dxa"/>
              <w:right w:w="135" w:type="dxa"/>
            </w:tcMar>
            <w:hideMark/>
          </w:tcPr>
          <w:p w14:paraId="6BFE7F60" w14:textId="5B94B9CD" w:rsidR="00D16B99" w:rsidRPr="00A650F1" w:rsidRDefault="0019448D" w:rsidP="005C02E1">
            <w:pPr>
              <w:suppressAutoHyphens/>
              <w:spacing w:before="0" w:after="0" w:line="240" w:lineRule="atLeast"/>
              <w:jc w:val="left"/>
              <w:rPr>
                <w:rFonts w:eastAsia="Times New Roman"/>
                <w:noProof/>
                <w:color w:val="000000" w:themeColor="text1"/>
                <w:sz w:val="20"/>
                <w:szCs w:val="20"/>
                <w:highlight w:val="yellow"/>
              </w:rPr>
            </w:pPr>
            <w:r w:rsidRPr="00A650F1">
              <w:rPr>
                <w:b/>
                <w:noProof/>
                <w:color w:val="000000" w:themeColor="text1"/>
                <w:sz w:val="20"/>
              </w:rPr>
              <w:t>Määräysten noudattamista tukeva ohjelma</w:t>
            </w:r>
            <w:r w:rsidRPr="00A650F1">
              <w:rPr>
                <w:noProof/>
              </w:rPr>
              <w:t xml:space="preserve"> </w:t>
            </w:r>
            <w:r w:rsidRPr="00A650F1">
              <w:rPr>
                <w:noProof/>
              </w:rPr>
              <w:br/>
            </w:r>
            <w:r w:rsidRPr="00A650F1">
              <w:rPr>
                <w:noProof/>
                <w:color w:val="000000" w:themeColor="text1"/>
                <w:sz w:val="20"/>
              </w:rPr>
              <w:t>CoP20 Doc. 21</w:t>
            </w:r>
          </w:p>
        </w:tc>
        <w:tc>
          <w:tcPr>
            <w:tcW w:w="947" w:type="pct"/>
            <w:gridSpan w:val="3"/>
            <w:tcMar>
              <w:top w:w="60" w:type="dxa"/>
              <w:left w:w="135" w:type="dxa"/>
              <w:bottom w:w="60" w:type="dxa"/>
              <w:right w:w="135" w:type="dxa"/>
            </w:tcMar>
            <w:hideMark/>
          </w:tcPr>
          <w:p w14:paraId="1D6970CD" w14:textId="6EEED3C8"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711923BD" w14:textId="403071B4" w:rsidR="00D16B99" w:rsidRPr="00A650F1" w:rsidRDefault="004551AC" w:rsidP="005C02E1">
            <w:pPr>
              <w:suppressAutoHyphens/>
              <w:spacing w:before="0" w:after="0" w:line="240" w:lineRule="atLeast"/>
              <w:jc w:val="left"/>
              <w:rPr>
                <w:rFonts w:eastAsia="Times New Roman"/>
                <w:noProof/>
                <w:color w:val="000000" w:themeColor="text1"/>
                <w:sz w:val="20"/>
                <w:szCs w:val="20"/>
                <w:highlight w:val="yellow"/>
              </w:rPr>
            </w:pPr>
            <w:r w:rsidRPr="00A650F1">
              <w:rPr>
                <w:noProof/>
                <w:color w:val="000000" w:themeColor="text1"/>
                <w:sz w:val="20"/>
              </w:rPr>
              <w:t>Kannatetaan ehdotettuja päätöksiä sekä päätösten 19.44–19.46 poistamista.</w:t>
            </w:r>
          </w:p>
        </w:tc>
        <w:tc>
          <w:tcPr>
            <w:tcW w:w="591" w:type="pct"/>
            <w:gridSpan w:val="4"/>
            <w:tcMar>
              <w:top w:w="60" w:type="dxa"/>
              <w:left w:w="135" w:type="dxa"/>
              <w:bottom w:w="60" w:type="dxa"/>
              <w:right w:w="135" w:type="dxa"/>
            </w:tcMar>
            <w:hideMark/>
          </w:tcPr>
          <w:p w14:paraId="6C7CFD7F" w14:textId="17135199" w:rsidR="00D16B99" w:rsidRPr="00A650F1" w:rsidRDefault="00947C05"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0DCB1ED9" w14:textId="77777777" w:rsidTr="004D440D">
        <w:trPr>
          <w:gridAfter w:val="2"/>
          <w:wAfter w:w="11" w:type="pct"/>
          <w:cantSplit/>
        </w:trPr>
        <w:tc>
          <w:tcPr>
            <w:tcW w:w="369" w:type="pct"/>
            <w:tcMar>
              <w:top w:w="60" w:type="dxa"/>
              <w:left w:w="135" w:type="dxa"/>
              <w:bottom w:w="60" w:type="dxa"/>
              <w:right w:w="135" w:type="dxa"/>
            </w:tcMar>
            <w:hideMark/>
          </w:tcPr>
          <w:p w14:paraId="6DCFF43F" w14:textId="2FD15F2A"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22.</w:t>
            </w:r>
          </w:p>
        </w:tc>
        <w:tc>
          <w:tcPr>
            <w:tcW w:w="2055" w:type="pct"/>
            <w:gridSpan w:val="6"/>
            <w:tcMar>
              <w:top w:w="60" w:type="dxa"/>
              <w:left w:w="135" w:type="dxa"/>
              <w:bottom w:w="60" w:type="dxa"/>
              <w:right w:w="135" w:type="dxa"/>
            </w:tcMar>
            <w:hideMark/>
          </w:tcPr>
          <w:p w14:paraId="5DDA171C" w14:textId="7DDE8291" w:rsidR="00D16B99" w:rsidRPr="00A650F1" w:rsidRDefault="0019448D" w:rsidP="005C02E1">
            <w:pPr>
              <w:suppressAutoHyphens/>
              <w:spacing w:before="0" w:after="0" w:line="240" w:lineRule="atLeast"/>
              <w:jc w:val="left"/>
              <w:rPr>
                <w:rFonts w:eastAsia="Times New Roman"/>
                <w:noProof/>
                <w:color w:val="000000" w:themeColor="text1"/>
                <w:sz w:val="20"/>
                <w:szCs w:val="20"/>
                <w:highlight w:val="yellow"/>
              </w:rPr>
            </w:pPr>
            <w:r w:rsidRPr="00A650F1">
              <w:rPr>
                <w:b/>
                <w:noProof/>
                <w:color w:val="000000" w:themeColor="text1"/>
                <w:sz w:val="20"/>
              </w:rPr>
              <w:t>Maanlaajuisesti merkittävän kaupan uudelleentarkastelu</w:t>
            </w:r>
            <w:r w:rsidRPr="00A650F1">
              <w:rPr>
                <w:noProof/>
              </w:rPr>
              <w:t xml:space="preserve"> </w:t>
            </w:r>
            <w:r w:rsidRPr="00A650F1">
              <w:rPr>
                <w:noProof/>
              </w:rPr>
              <w:br/>
            </w:r>
            <w:r w:rsidRPr="00A650F1">
              <w:rPr>
                <w:noProof/>
                <w:color w:val="000000" w:themeColor="text1"/>
                <w:sz w:val="20"/>
              </w:rPr>
              <w:t>CoP20 Doc. 22</w:t>
            </w:r>
          </w:p>
        </w:tc>
        <w:tc>
          <w:tcPr>
            <w:tcW w:w="947" w:type="pct"/>
            <w:gridSpan w:val="3"/>
            <w:tcMar>
              <w:top w:w="60" w:type="dxa"/>
              <w:left w:w="135" w:type="dxa"/>
              <w:bottom w:w="60" w:type="dxa"/>
              <w:right w:w="135" w:type="dxa"/>
            </w:tcMar>
            <w:hideMark/>
          </w:tcPr>
          <w:p w14:paraId="12B581B0" w14:textId="70DD3DC6"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583D01B8" w14:textId="22A4CACC" w:rsidR="00D16B99" w:rsidRPr="00A650F1" w:rsidRDefault="004551AC" w:rsidP="005C02E1">
            <w:pPr>
              <w:suppressAutoHyphens/>
              <w:spacing w:before="0" w:after="0" w:line="240" w:lineRule="atLeast"/>
              <w:jc w:val="left"/>
              <w:rPr>
                <w:rFonts w:eastAsia="Times New Roman"/>
                <w:noProof/>
                <w:color w:val="000000" w:themeColor="text1"/>
                <w:sz w:val="20"/>
                <w:szCs w:val="20"/>
                <w:highlight w:val="yellow"/>
              </w:rPr>
            </w:pPr>
            <w:r w:rsidRPr="00A650F1">
              <w:rPr>
                <w:noProof/>
                <w:color w:val="000000" w:themeColor="text1"/>
                <w:sz w:val="20"/>
              </w:rPr>
              <w:t>Kannatetaan ehdotettuja päätöksiä sekä päätösten 19.47 ja 19.48 poistamista.</w:t>
            </w:r>
          </w:p>
        </w:tc>
        <w:tc>
          <w:tcPr>
            <w:tcW w:w="591" w:type="pct"/>
            <w:gridSpan w:val="4"/>
            <w:tcMar>
              <w:top w:w="60" w:type="dxa"/>
              <w:left w:w="135" w:type="dxa"/>
              <w:bottom w:w="60" w:type="dxa"/>
              <w:right w:w="135" w:type="dxa"/>
            </w:tcMar>
            <w:hideMark/>
          </w:tcPr>
          <w:p w14:paraId="7B553BC2" w14:textId="0FE27877" w:rsidR="00D16B99" w:rsidRPr="00A650F1" w:rsidRDefault="004551AC"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p w14:paraId="3777E64E" w14:textId="471A943F" w:rsidR="004551AC" w:rsidRPr="00A650F1" w:rsidRDefault="004551AC" w:rsidP="005C02E1">
            <w:pPr>
              <w:suppressAutoHyphens/>
              <w:rPr>
                <w:rFonts w:eastAsia="Times New Roman"/>
                <w:noProof/>
                <w:sz w:val="20"/>
                <w:szCs w:val="20"/>
                <w:lang w:eastAsia="en-GB"/>
              </w:rPr>
            </w:pPr>
          </w:p>
        </w:tc>
      </w:tr>
      <w:tr w:rsidR="00617EFF" w:rsidRPr="00A650F1" w14:paraId="3DE4C263" w14:textId="77777777" w:rsidTr="004D440D">
        <w:trPr>
          <w:gridAfter w:val="2"/>
          <w:wAfter w:w="11" w:type="pct"/>
          <w:cantSplit/>
        </w:trPr>
        <w:tc>
          <w:tcPr>
            <w:tcW w:w="369" w:type="pct"/>
            <w:tcMar>
              <w:top w:w="60" w:type="dxa"/>
              <w:left w:w="135" w:type="dxa"/>
              <w:bottom w:w="60" w:type="dxa"/>
              <w:right w:w="135" w:type="dxa"/>
            </w:tcMar>
            <w:hideMark/>
          </w:tcPr>
          <w:p w14:paraId="446B1C82" w14:textId="7B9EE71A" w:rsidR="00D16B99" w:rsidRPr="00A650F1" w:rsidRDefault="00D16B99" w:rsidP="005C02E1">
            <w:pPr>
              <w:keepNext/>
              <w:suppressAutoHyphens/>
              <w:spacing w:before="0" w:after="0" w:line="240" w:lineRule="atLeast"/>
              <w:rPr>
                <w:rFonts w:eastAsia="Times New Roman"/>
                <w:noProof/>
                <w:color w:val="000000" w:themeColor="text1"/>
                <w:sz w:val="20"/>
                <w:szCs w:val="20"/>
              </w:rPr>
            </w:pPr>
            <w:r w:rsidRPr="00A650F1">
              <w:rPr>
                <w:noProof/>
                <w:color w:val="000000" w:themeColor="text1"/>
                <w:sz w:val="20"/>
              </w:rPr>
              <w:t>23.</w:t>
            </w:r>
          </w:p>
        </w:tc>
        <w:tc>
          <w:tcPr>
            <w:tcW w:w="2055" w:type="pct"/>
            <w:gridSpan w:val="6"/>
            <w:tcMar>
              <w:top w:w="60" w:type="dxa"/>
              <w:left w:w="135" w:type="dxa"/>
              <w:bottom w:w="60" w:type="dxa"/>
              <w:right w:w="135" w:type="dxa"/>
            </w:tcMar>
            <w:hideMark/>
          </w:tcPr>
          <w:p w14:paraId="3F3DA0B4" w14:textId="0311B027" w:rsidR="00D16B99" w:rsidRPr="00A650F1" w:rsidRDefault="0019448D" w:rsidP="005C02E1">
            <w:pPr>
              <w:keepNext/>
              <w:suppressAutoHyphens/>
              <w:spacing w:before="0" w:after="0" w:line="240" w:lineRule="atLeast"/>
              <w:jc w:val="left"/>
              <w:rPr>
                <w:rFonts w:eastAsia="Times New Roman"/>
                <w:b/>
                <w:bCs/>
                <w:noProof/>
                <w:color w:val="000000" w:themeColor="text1"/>
                <w:sz w:val="20"/>
                <w:szCs w:val="20"/>
              </w:rPr>
            </w:pPr>
            <w:r w:rsidRPr="00A650F1">
              <w:rPr>
                <w:b/>
                <w:noProof/>
                <w:color w:val="000000" w:themeColor="text1"/>
                <w:sz w:val="20"/>
              </w:rPr>
              <w:t xml:space="preserve">Puulajeja koskeva CITES-ohjelma </w:t>
            </w:r>
          </w:p>
          <w:p w14:paraId="5C319179" w14:textId="10FEFA0D" w:rsidR="00D16B99" w:rsidRPr="00A650F1" w:rsidRDefault="00D16B99" w:rsidP="005C02E1">
            <w:pPr>
              <w:keepNext/>
              <w:suppressAutoHyphens/>
              <w:spacing w:before="0" w:after="0" w:line="240" w:lineRule="atLeast"/>
              <w:jc w:val="left"/>
              <w:rPr>
                <w:rFonts w:eastAsia="Times New Roman"/>
                <w:noProof/>
                <w:color w:val="000000" w:themeColor="text1"/>
                <w:sz w:val="20"/>
                <w:szCs w:val="20"/>
                <w:highlight w:val="yellow"/>
              </w:rPr>
            </w:pPr>
            <w:r w:rsidRPr="00A650F1">
              <w:rPr>
                <w:noProof/>
                <w:color w:val="000000" w:themeColor="text1"/>
                <w:sz w:val="20"/>
              </w:rPr>
              <w:t>CoP20 Doc. 23</w:t>
            </w:r>
          </w:p>
        </w:tc>
        <w:tc>
          <w:tcPr>
            <w:tcW w:w="947" w:type="pct"/>
            <w:gridSpan w:val="3"/>
            <w:tcMar>
              <w:top w:w="60" w:type="dxa"/>
              <w:left w:w="135" w:type="dxa"/>
              <w:bottom w:w="60" w:type="dxa"/>
              <w:right w:w="135" w:type="dxa"/>
            </w:tcMar>
            <w:hideMark/>
          </w:tcPr>
          <w:p w14:paraId="74A6BE86" w14:textId="63357FAD" w:rsidR="00D16B99" w:rsidRPr="00A650F1" w:rsidRDefault="0019448D" w:rsidP="005C02E1">
            <w:pPr>
              <w:keepNext/>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Sec. </w:t>
            </w:r>
          </w:p>
        </w:tc>
        <w:tc>
          <w:tcPr>
            <w:tcW w:w="1027" w:type="pct"/>
            <w:gridSpan w:val="2"/>
            <w:tcMar>
              <w:top w:w="60" w:type="dxa"/>
              <w:left w:w="135" w:type="dxa"/>
              <w:bottom w:w="60" w:type="dxa"/>
              <w:right w:w="135" w:type="dxa"/>
            </w:tcMar>
          </w:tcPr>
          <w:p w14:paraId="3BE80647" w14:textId="32728F96" w:rsidR="00D16B99" w:rsidRPr="00A650F1" w:rsidRDefault="004551AC" w:rsidP="005C02E1">
            <w:pPr>
              <w:keepNext/>
              <w:suppressAutoHyphens/>
              <w:spacing w:before="0" w:after="0" w:line="240" w:lineRule="atLeast"/>
              <w:jc w:val="left"/>
              <w:rPr>
                <w:rFonts w:eastAsia="Times New Roman"/>
                <w:noProof/>
                <w:color w:val="000000" w:themeColor="text1"/>
                <w:sz w:val="20"/>
                <w:szCs w:val="20"/>
                <w:highlight w:val="yellow"/>
              </w:rPr>
            </w:pPr>
            <w:r w:rsidRPr="00A650F1">
              <w:rPr>
                <w:noProof/>
                <w:color w:val="000000" w:themeColor="text1"/>
                <w:sz w:val="20"/>
              </w:rPr>
              <w:t>Kannatetaan ehdotettuja päätöksiä sekä päätösten 19.49 ja 19.50 poistamista.</w:t>
            </w:r>
          </w:p>
        </w:tc>
        <w:tc>
          <w:tcPr>
            <w:tcW w:w="591" w:type="pct"/>
            <w:gridSpan w:val="4"/>
            <w:tcMar>
              <w:top w:w="60" w:type="dxa"/>
              <w:left w:w="135" w:type="dxa"/>
              <w:bottom w:w="60" w:type="dxa"/>
              <w:right w:w="135" w:type="dxa"/>
            </w:tcMar>
            <w:hideMark/>
          </w:tcPr>
          <w:p w14:paraId="736B8176" w14:textId="7E528818" w:rsidR="00D16B99" w:rsidRPr="00A650F1" w:rsidRDefault="004551AC" w:rsidP="005C02E1">
            <w:pPr>
              <w:keepNext/>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p w14:paraId="4F45A556" w14:textId="0A75AC63" w:rsidR="004551AC" w:rsidRPr="00A650F1" w:rsidRDefault="004551AC" w:rsidP="005C02E1">
            <w:pPr>
              <w:suppressAutoHyphens/>
              <w:rPr>
                <w:rFonts w:eastAsia="Times New Roman"/>
                <w:noProof/>
                <w:sz w:val="20"/>
                <w:szCs w:val="20"/>
                <w:lang w:eastAsia="en-GB"/>
              </w:rPr>
            </w:pPr>
          </w:p>
        </w:tc>
      </w:tr>
      <w:tr w:rsidR="0019448D" w:rsidRPr="00A650F1" w14:paraId="673A2497" w14:textId="77777777" w:rsidTr="00617EFF">
        <w:trPr>
          <w:gridAfter w:val="1"/>
          <w:wAfter w:w="7" w:type="pct"/>
          <w:cantSplit/>
        </w:trPr>
        <w:tc>
          <w:tcPr>
            <w:tcW w:w="4993" w:type="pct"/>
            <w:gridSpan w:val="17"/>
            <w:tcMar>
              <w:top w:w="60" w:type="dxa"/>
              <w:left w:w="135" w:type="dxa"/>
              <w:bottom w:w="60" w:type="dxa"/>
              <w:right w:w="135" w:type="dxa"/>
            </w:tcMar>
          </w:tcPr>
          <w:p w14:paraId="179917FE" w14:textId="4B9054EE" w:rsidR="0019448D" w:rsidRPr="00A650F1" w:rsidRDefault="0019448D" w:rsidP="005C02E1">
            <w:pPr>
              <w:keepNext/>
              <w:suppressAutoHyphens/>
              <w:spacing w:before="0" w:after="0" w:line="240" w:lineRule="atLeast"/>
              <w:rPr>
                <w:rFonts w:eastAsia="Times New Roman"/>
                <w:b/>
                <w:noProof/>
                <w:color w:val="000000" w:themeColor="text1"/>
                <w:sz w:val="20"/>
                <w:szCs w:val="20"/>
              </w:rPr>
            </w:pPr>
            <w:r w:rsidRPr="00A650F1">
              <w:rPr>
                <w:b/>
                <w:noProof/>
                <w:color w:val="000000" w:themeColor="text1"/>
                <w:sz w:val="20"/>
              </w:rPr>
              <w:t>CITES ja ihmiset</w:t>
            </w:r>
          </w:p>
        </w:tc>
      </w:tr>
      <w:tr w:rsidR="00617EFF" w:rsidRPr="00A650F1" w14:paraId="29B2452B" w14:textId="77777777" w:rsidTr="004D440D">
        <w:trPr>
          <w:gridAfter w:val="2"/>
          <w:wAfter w:w="11" w:type="pct"/>
          <w:cantSplit/>
        </w:trPr>
        <w:tc>
          <w:tcPr>
            <w:tcW w:w="369" w:type="pct"/>
            <w:tcMar>
              <w:top w:w="60" w:type="dxa"/>
              <w:left w:w="135" w:type="dxa"/>
              <w:bottom w:w="60" w:type="dxa"/>
              <w:right w:w="135" w:type="dxa"/>
            </w:tcMar>
            <w:hideMark/>
          </w:tcPr>
          <w:p w14:paraId="7199CF1F" w14:textId="418223C7" w:rsidR="00D16B99" w:rsidRPr="00A650F1" w:rsidRDefault="00D16B99" w:rsidP="005C02E1">
            <w:pPr>
              <w:suppressAutoHyphens/>
              <w:spacing w:before="0" w:after="0" w:line="240" w:lineRule="atLeast"/>
              <w:rPr>
                <w:rFonts w:eastAsia="Times New Roman"/>
                <w:noProof/>
                <w:color w:val="000000" w:themeColor="text1"/>
                <w:sz w:val="20"/>
                <w:szCs w:val="20"/>
                <w:highlight w:val="yellow"/>
              </w:rPr>
            </w:pPr>
            <w:r w:rsidRPr="00A650F1">
              <w:rPr>
                <w:noProof/>
                <w:color w:val="000000" w:themeColor="text1"/>
                <w:sz w:val="20"/>
              </w:rPr>
              <w:t>24.</w:t>
            </w:r>
          </w:p>
        </w:tc>
        <w:tc>
          <w:tcPr>
            <w:tcW w:w="2055" w:type="pct"/>
            <w:gridSpan w:val="6"/>
            <w:tcMar>
              <w:top w:w="60" w:type="dxa"/>
              <w:left w:w="135" w:type="dxa"/>
              <w:bottom w:w="60" w:type="dxa"/>
              <w:right w:w="135" w:type="dxa"/>
            </w:tcMar>
            <w:hideMark/>
          </w:tcPr>
          <w:p w14:paraId="327DBB5C" w14:textId="2100671A" w:rsidR="00D16B99" w:rsidRPr="00A650F1" w:rsidRDefault="0019448D"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Yhdistyneiden kansakuntien</w:t>
            </w:r>
            <w:r w:rsidRPr="00A650F1">
              <w:rPr>
                <w:noProof/>
                <w:color w:val="000000" w:themeColor="text1"/>
                <w:sz w:val="20"/>
              </w:rPr>
              <w:t xml:space="preserve"> </w:t>
            </w:r>
            <w:r w:rsidRPr="00A650F1">
              <w:rPr>
                <w:b/>
                <w:noProof/>
                <w:color w:val="000000" w:themeColor="text1"/>
                <w:sz w:val="20"/>
              </w:rPr>
              <w:t>Maailman luontopäivä</w:t>
            </w:r>
            <w:r w:rsidRPr="00A650F1">
              <w:rPr>
                <w:noProof/>
                <w:color w:val="000000" w:themeColor="text1"/>
                <w:sz w:val="20"/>
              </w:rPr>
              <w:t xml:space="preserve"> </w:t>
            </w:r>
          </w:p>
          <w:p w14:paraId="34ABC12A" w14:textId="35263AB7" w:rsidR="00D16B99" w:rsidRPr="00A650F1" w:rsidRDefault="00D16B99" w:rsidP="005C02E1">
            <w:pPr>
              <w:suppressAutoHyphens/>
              <w:spacing w:before="0" w:after="0" w:line="240" w:lineRule="atLeast"/>
              <w:jc w:val="left"/>
              <w:rPr>
                <w:rFonts w:eastAsia="Times New Roman"/>
                <w:noProof/>
                <w:color w:val="000000" w:themeColor="text1"/>
                <w:sz w:val="20"/>
                <w:szCs w:val="20"/>
                <w:highlight w:val="yellow"/>
              </w:rPr>
            </w:pPr>
            <w:r w:rsidRPr="00A650F1">
              <w:rPr>
                <w:noProof/>
                <w:color w:val="000000" w:themeColor="text1"/>
                <w:sz w:val="20"/>
              </w:rPr>
              <w:t>CoP20 Doc. 24</w:t>
            </w:r>
          </w:p>
        </w:tc>
        <w:tc>
          <w:tcPr>
            <w:tcW w:w="947" w:type="pct"/>
            <w:gridSpan w:val="3"/>
            <w:tcMar>
              <w:top w:w="60" w:type="dxa"/>
              <w:left w:w="135" w:type="dxa"/>
              <w:bottom w:w="60" w:type="dxa"/>
              <w:right w:w="135" w:type="dxa"/>
            </w:tcMar>
            <w:hideMark/>
          </w:tcPr>
          <w:p w14:paraId="3C1E2720" w14:textId="72BA0272"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Sec.</w:t>
            </w:r>
          </w:p>
        </w:tc>
        <w:tc>
          <w:tcPr>
            <w:tcW w:w="1027" w:type="pct"/>
            <w:gridSpan w:val="2"/>
            <w:tcMar>
              <w:top w:w="60" w:type="dxa"/>
              <w:left w:w="135" w:type="dxa"/>
              <w:bottom w:w="60" w:type="dxa"/>
              <w:right w:w="135" w:type="dxa"/>
            </w:tcMar>
            <w:hideMark/>
          </w:tcPr>
          <w:p w14:paraId="6BCFB94F" w14:textId="1A45B507" w:rsidR="00D16B99" w:rsidRPr="00A650F1" w:rsidRDefault="004551AC" w:rsidP="005C02E1">
            <w:pPr>
              <w:suppressAutoHyphens/>
              <w:spacing w:before="0" w:after="0" w:line="240" w:lineRule="atLeast"/>
              <w:jc w:val="left"/>
              <w:rPr>
                <w:rFonts w:eastAsia="Times New Roman"/>
                <w:i/>
                <w:iCs/>
                <w:noProof/>
                <w:color w:val="000000" w:themeColor="text1"/>
                <w:sz w:val="20"/>
                <w:szCs w:val="20"/>
                <w:highlight w:val="yellow"/>
              </w:rPr>
            </w:pPr>
            <w:r w:rsidRPr="00A650F1">
              <w:rPr>
                <w:i/>
                <w:noProof/>
                <w:color w:val="000000" w:themeColor="text1"/>
                <w:sz w:val="20"/>
              </w:rPr>
              <w:t>Päätöstä ei tarvita</w:t>
            </w:r>
          </w:p>
        </w:tc>
        <w:tc>
          <w:tcPr>
            <w:tcW w:w="591" w:type="pct"/>
            <w:gridSpan w:val="4"/>
            <w:tcMar>
              <w:top w:w="60" w:type="dxa"/>
              <w:left w:w="135" w:type="dxa"/>
              <w:bottom w:w="60" w:type="dxa"/>
              <w:right w:w="135" w:type="dxa"/>
            </w:tcMar>
            <w:hideMark/>
          </w:tcPr>
          <w:p w14:paraId="20AF8791" w14:textId="0FD9F703"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p w14:paraId="1B04FEDE" w14:textId="2B088994" w:rsidR="004551AC" w:rsidRPr="00A650F1" w:rsidRDefault="004551AC" w:rsidP="005C02E1">
            <w:pPr>
              <w:suppressAutoHyphens/>
              <w:rPr>
                <w:rFonts w:eastAsia="Times New Roman"/>
                <w:noProof/>
                <w:sz w:val="20"/>
                <w:szCs w:val="20"/>
                <w:lang w:eastAsia="en-GB"/>
              </w:rPr>
            </w:pPr>
          </w:p>
        </w:tc>
      </w:tr>
      <w:tr w:rsidR="00617EFF" w:rsidRPr="00A650F1" w14:paraId="08F3A7E5" w14:textId="77777777" w:rsidTr="004D440D">
        <w:trPr>
          <w:gridAfter w:val="2"/>
          <w:wAfter w:w="11" w:type="pct"/>
          <w:cantSplit/>
        </w:trPr>
        <w:tc>
          <w:tcPr>
            <w:tcW w:w="369" w:type="pct"/>
            <w:tcMar>
              <w:top w:w="60" w:type="dxa"/>
              <w:left w:w="135" w:type="dxa"/>
              <w:bottom w:w="60" w:type="dxa"/>
              <w:right w:w="135" w:type="dxa"/>
            </w:tcMar>
            <w:hideMark/>
          </w:tcPr>
          <w:p w14:paraId="37145724" w14:textId="6896EFB9"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25.</w:t>
            </w:r>
          </w:p>
        </w:tc>
        <w:tc>
          <w:tcPr>
            <w:tcW w:w="2055" w:type="pct"/>
            <w:gridSpan w:val="6"/>
            <w:tcMar>
              <w:top w:w="60" w:type="dxa"/>
              <w:left w:w="135" w:type="dxa"/>
              <w:bottom w:w="60" w:type="dxa"/>
              <w:right w:w="135" w:type="dxa"/>
            </w:tcMar>
            <w:hideMark/>
          </w:tcPr>
          <w:p w14:paraId="225FD5B9" w14:textId="55F6425C" w:rsidR="00D16B99" w:rsidRPr="00A650F1" w:rsidRDefault="0019448D"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CITES-yleissopimuksen sukupuolikysymyksiä koskeva toimintasuunnitelma</w:t>
            </w:r>
            <w:r w:rsidRPr="00A650F1">
              <w:rPr>
                <w:noProof/>
              </w:rPr>
              <w:t xml:space="preserve"> </w:t>
            </w:r>
            <w:r w:rsidRPr="00A650F1">
              <w:rPr>
                <w:noProof/>
              </w:rPr>
              <w:br/>
            </w:r>
            <w:r w:rsidRPr="00A650F1">
              <w:rPr>
                <w:noProof/>
                <w:color w:val="000000" w:themeColor="text1"/>
                <w:sz w:val="20"/>
              </w:rPr>
              <w:t>CoP20 Doc. 25</w:t>
            </w:r>
          </w:p>
        </w:tc>
        <w:tc>
          <w:tcPr>
            <w:tcW w:w="947" w:type="pct"/>
            <w:gridSpan w:val="3"/>
            <w:tcMar>
              <w:top w:w="60" w:type="dxa"/>
              <w:left w:w="135" w:type="dxa"/>
              <w:bottom w:w="60" w:type="dxa"/>
              <w:right w:w="135" w:type="dxa"/>
            </w:tcMar>
            <w:hideMark/>
          </w:tcPr>
          <w:p w14:paraId="5196E549" w14:textId="55F1258E" w:rsidR="00D16B99" w:rsidRPr="00A650F1" w:rsidRDefault="0019448D"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hideMark/>
          </w:tcPr>
          <w:p w14:paraId="24E6FB83" w14:textId="6EC3D888" w:rsidR="00D16B99" w:rsidRPr="00A650F1" w:rsidRDefault="004551AC"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Kannatetaan päätösten uusimista ja päätökseen 19.52 esitettyä muutosta.</w:t>
            </w:r>
          </w:p>
        </w:tc>
        <w:tc>
          <w:tcPr>
            <w:tcW w:w="591" w:type="pct"/>
            <w:gridSpan w:val="4"/>
            <w:tcMar>
              <w:top w:w="60" w:type="dxa"/>
              <w:left w:w="135" w:type="dxa"/>
              <w:bottom w:w="60" w:type="dxa"/>
              <w:right w:w="135" w:type="dxa"/>
            </w:tcMar>
            <w:hideMark/>
          </w:tcPr>
          <w:p w14:paraId="1ED3CCDE" w14:textId="13D7DD29" w:rsidR="00D16B99" w:rsidRPr="00A650F1" w:rsidRDefault="004551AC" w:rsidP="005C02E1">
            <w:pPr>
              <w:suppressAutoHyphens/>
              <w:spacing w:before="0" w:after="0" w:line="240" w:lineRule="atLeast"/>
              <w:jc w:val="center"/>
              <w:rPr>
                <w:rFonts w:eastAsia="Times New Roman"/>
                <w:b/>
                <w:bCs/>
                <w:noProof/>
                <w:color w:val="000000" w:themeColor="text1"/>
                <w:sz w:val="20"/>
                <w:szCs w:val="20"/>
              </w:rPr>
            </w:pPr>
            <w:r w:rsidRPr="00A650F1">
              <w:rPr>
                <w:b/>
                <w:noProof/>
                <w:color w:val="000000" w:themeColor="text1"/>
                <w:sz w:val="20"/>
              </w:rPr>
              <w:t xml:space="preserve">+ </w:t>
            </w:r>
          </w:p>
          <w:p w14:paraId="4C4B89D6" w14:textId="2284AF7B" w:rsidR="004551AC" w:rsidRPr="00A650F1" w:rsidRDefault="004551AC" w:rsidP="005C02E1">
            <w:pPr>
              <w:suppressAutoHyphens/>
              <w:rPr>
                <w:rFonts w:eastAsia="Times New Roman"/>
                <w:noProof/>
                <w:sz w:val="20"/>
                <w:szCs w:val="20"/>
                <w:lang w:eastAsia="en-GB"/>
              </w:rPr>
            </w:pPr>
          </w:p>
        </w:tc>
      </w:tr>
      <w:tr w:rsidR="00617EFF" w:rsidRPr="00A650F1" w14:paraId="1757C1B0" w14:textId="77777777" w:rsidTr="004D440D">
        <w:trPr>
          <w:gridAfter w:val="2"/>
          <w:wAfter w:w="11" w:type="pct"/>
          <w:cantSplit/>
        </w:trPr>
        <w:tc>
          <w:tcPr>
            <w:tcW w:w="369" w:type="pct"/>
            <w:tcMar>
              <w:top w:w="60" w:type="dxa"/>
              <w:left w:w="135" w:type="dxa"/>
              <w:bottom w:w="60" w:type="dxa"/>
              <w:right w:w="135" w:type="dxa"/>
            </w:tcMar>
            <w:hideMark/>
          </w:tcPr>
          <w:p w14:paraId="144BB9CA" w14:textId="1E1D1E3B"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26.</w:t>
            </w:r>
          </w:p>
        </w:tc>
        <w:tc>
          <w:tcPr>
            <w:tcW w:w="2055" w:type="pct"/>
            <w:gridSpan w:val="6"/>
            <w:tcMar>
              <w:top w:w="60" w:type="dxa"/>
              <w:left w:w="135" w:type="dxa"/>
              <w:bottom w:w="60" w:type="dxa"/>
              <w:right w:w="135" w:type="dxa"/>
            </w:tcMar>
            <w:hideMark/>
          </w:tcPr>
          <w:p w14:paraId="382335A7" w14:textId="2DC74A4F" w:rsidR="00D16B99" w:rsidRPr="00A650F1" w:rsidRDefault="0019448D"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CITES-yleissopimuksen</w:t>
            </w:r>
            <w:r w:rsidRPr="00A650F1">
              <w:rPr>
                <w:noProof/>
                <w:color w:val="000000" w:themeColor="text1"/>
                <w:sz w:val="20"/>
              </w:rPr>
              <w:t xml:space="preserve"> </w:t>
            </w:r>
            <w:r w:rsidRPr="00A650F1">
              <w:rPr>
                <w:b/>
                <w:noProof/>
                <w:color w:val="000000" w:themeColor="text1"/>
                <w:sz w:val="20"/>
              </w:rPr>
              <w:t>maailmanlaajuinen nuorisoverkosto</w:t>
            </w:r>
            <w:r w:rsidRPr="00A650F1">
              <w:rPr>
                <w:noProof/>
                <w:color w:val="000000" w:themeColor="text1"/>
                <w:sz w:val="20"/>
              </w:rPr>
              <w:t xml:space="preserve"> </w:t>
            </w:r>
            <w:r w:rsidRPr="00A650F1">
              <w:rPr>
                <w:noProof/>
              </w:rPr>
              <w:t xml:space="preserve"> </w:t>
            </w:r>
            <w:r w:rsidRPr="00A650F1">
              <w:rPr>
                <w:noProof/>
                <w:color w:val="000000" w:themeColor="text1"/>
                <w:sz w:val="20"/>
              </w:rPr>
              <w:t>CoP20 Doc. 26</w:t>
            </w:r>
          </w:p>
        </w:tc>
        <w:tc>
          <w:tcPr>
            <w:tcW w:w="947" w:type="pct"/>
            <w:gridSpan w:val="3"/>
            <w:tcMar>
              <w:top w:w="60" w:type="dxa"/>
              <w:left w:w="135" w:type="dxa"/>
              <w:bottom w:w="60" w:type="dxa"/>
              <w:right w:w="135" w:type="dxa"/>
            </w:tcMar>
            <w:hideMark/>
          </w:tcPr>
          <w:p w14:paraId="5C4E0525" w14:textId="7BC54228" w:rsidR="00E7738D" w:rsidRPr="00A650F1" w:rsidRDefault="00E7738D"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Costa Rica, Etelä-Afrikka, Filippiinit, Ghana, Kiina, Kuwait, </w:t>
            </w:r>
          </w:p>
          <w:p w14:paraId="39CE1525" w14:textId="59880565" w:rsidR="00D16B99" w:rsidRPr="00A650F1" w:rsidRDefault="00E7738D" w:rsidP="005C02E1">
            <w:pPr>
              <w:suppressAutoHyphens/>
              <w:spacing w:before="0" w:after="0" w:line="240" w:lineRule="atLeast"/>
              <w:jc w:val="left"/>
              <w:rPr>
                <w:rFonts w:eastAsia="Times New Roman"/>
                <w:noProof/>
                <w:color w:val="000000" w:themeColor="text1"/>
                <w:sz w:val="20"/>
                <w:szCs w:val="20"/>
                <w:highlight w:val="yellow"/>
              </w:rPr>
            </w:pPr>
            <w:r w:rsidRPr="00A650F1">
              <w:rPr>
                <w:noProof/>
                <w:color w:val="000000" w:themeColor="text1"/>
                <w:sz w:val="20"/>
              </w:rPr>
              <w:t>Sambia, Singapore, Sudan, Zimbabwe</w:t>
            </w:r>
          </w:p>
        </w:tc>
        <w:tc>
          <w:tcPr>
            <w:tcW w:w="1027" w:type="pct"/>
            <w:gridSpan w:val="2"/>
            <w:tcMar>
              <w:top w:w="60" w:type="dxa"/>
              <w:left w:w="135" w:type="dxa"/>
              <w:bottom w:w="60" w:type="dxa"/>
              <w:right w:w="135" w:type="dxa"/>
            </w:tcMar>
            <w:hideMark/>
          </w:tcPr>
          <w:p w14:paraId="320DFF3D" w14:textId="3F75803D" w:rsidR="00D16B99" w:rsidRPr="00A650F1" w:rsidRDefault="004551AC" w:rsidP="005C02E1">
            <w:pPr>
              <w:tabs>
                <w:tab w:val="left" w:pos="1080"/>
              </w:tabs>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Kannatetaan ehdotettuja muutoksia päätöslauselmaan Conf. 17.5.</w:t>
            </w:r>
          </w:p>
        </w:tc>
        <w:tc>
          <w:tcPr>
            <w:tcW w:w="591" w:type="pct"/>
            <w:gridSpan w:val="4"/>
            <w:tcMar>
              <w:top w:w="60" w:type="dxa"/>
              <w:left w:w="135" w:type="dxa"/>
              <w:bottom w:w="60" w:type="dxa"/>
              <w:right w:w="135" w:type="dxa"/>
            </w:tcMar>
            <w:hideMark/>
          </w:tcPr>
          <w:p w14:paraId="7B50DF94" w14:textId="7CFA4174" w:rsidR="00D16B99" w:rsidRPr="00A650F1" w:rsidRDefault="004551AC"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p w14:paraId="197E5830" w14:textId="77777777" w:rsidR="004551AC" w:rsidRPr="00A650F1" w:rsidRDefault="004551AC" w:rsidP="005C02E1">
            <w:pPr>
              <w:suppressAutoHyphens/>
              <w:rPr>
                <w:rFonts w:eastAsia="Times New Roman"/>
                <w:b/>
                <w:noProof/>
                <w:color w:val="000000" w:themeColor="text1"/>
                <w:sz w:val="20"/>
                <w:szCs w:val="20"/>
                <w:lang w:eastAsia="en-GB"/>
              </w:rPr>
            </w:pPr>
          </w:p>
          <w:p w14:paraId="5E0595FC" w14:textId="792B848C" w:rsidR="004551AC" w:rsidRPr="00A650F1" w:rsidRDefault="004551AC" w:rsidP="005C02E1">
            <w:pPr>
              <w:suppressAutoHyphens/>
              <w:rPr>
                <w:rFonts w:eastAsia="Times New Roman"/>
                <w:noProof/>
                <w:sz w:val="20"/>
                <w:szCs w:val="20"/>
                <w:lang w:eastAsia="en-GB"/>
              </w:rPr>
            </w:pPr>
          </w:p>
        </w:tc>
      </w:tr>
      <w:tr w:rsidR="00617EFF" w:rsidRPr="00A650F1" w14:paraId="3317F695" w14:textId="77777777" w:rsidTr="004D440D">
        <w:trPr>
          <w:gridAfter w:val="2"/>
          <w:wAfter w:w="11" w:type="pct"/>
          <w:cantSplit/>
        </w:trPr>
        <w:tc>
          <w:tcPr>
            <w:tcW w:w="369" w:type="pct"/>
            <w:tcMar>
              <w:top w:w="60" w:type="dxa"/>
              <w:left w:w="135" w:type="dxa"/>
              <w:bottom w:w="60" w:type="dxa"/>
              <w:right w:w="135" w:type="dxa"/>
            </w:tcMar>
            <w:hideMark/>
          </w:tcPr>
          <w:p w14:paraId="1CAE27F3" w14:textId="49974BFF" w:rsidR="00D16B99" w:rsidRPr="00A650F1" w:rsidRDefault="00D16B99" w:rsidP="005C02E1">
            <w:pPr>
              <w:suppressAutoHyphens/>
              <w:spacing w:before="0" w:after="0" w:line="240" w:lineRule="atLeast"/>
              <w:rPr>
                <w:rFonts w:eastAsia="Times New Roman"/>
                <w:noProof/>
                <w:color w:val="000000" w:themeColor="text1"/>
                <w:sz w:val="20"/>
                <w:szCs w:val="20"/>
              </w:rPr>
            </w:pPr>
            <w:bookmarkStart w:id="2" w:name="_Hlk204671181"/>
            <w:r w:rsidRPr="00A650F1">
              <w:rPr>
                <w:noProof/>
                <w:color w:val="000000" w:themeColor="text1"/>
                <w:sz w:val="20"/>
              </w:rPr>
              <w:t>27.</w:t>
            </w:r>
          </w:p>
        </w:tc>
        <w:tc>
          <w:tcPr>
            <w:tcW w:w="2055" w:type="pct"/>
            <w:gridSpan w:val="6"/>
            <w:tcMar>
              <w:top w:w="60" w:type="dxa"/>
              <w:left w:w="135" w:type="dxa"/>
              <w:bottom w:w="60" w:type="dxa"/>
              <w:right w:w="135" w:type="dxa"/>
            </w:tcMar>
            <w:hideMark/>
          </w:tcPr>
          <w:p w14:paraId="603F52CB" w14:textId="23A9398E" w:rsidR="00D16B99" w:rsidRPr="00A650F1" w:rsidRDefault="00E7738D"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Alkuperäiskansojen ja paikallisyhteisöjen sitouttaminen</w:t>
            </w:r>
            <w:r w:rsidRPr="00A650F1">
              <w:rPr>
                <w:noProof/>
              </w:rPr>
              <w:t xml:space="preserve"> </w:t>
            </w:r>
            <w:r w:rsidRPr="00A650F1">
              <w:rPr>
                <w:noProof/>
              </w:rPr>
              <w:br/>
            </w:r>
            <w:r w:rsidRPr="00A650F1">
              <w:rPr>
                <w:noProof/>
                <w:color w:val="000000" w:themeColor="text1"/>
                <w:sz w:val="20"/>
              </w:rPr>
              <w:t>CoP20 Doc. 27</w:t>
            </w:r>
          </w:p>
        </w:tc>
        <w:tc>
          <w:tcPr>
            <w:tcW w:w="947" w:type="pct"/>
            <w:gridSpan w:val="3"/>
            <w:tcMar>
              <w:top w:w="60" w:type="dxa"/>
              <w:left w:w="135" w:type="dxa"/>
              <w:bottom w:w="60" w:type="dxa"/>
              <w:right w:w="135" w:type="dxa"/>
            </w:tcMar>
            <w:hideMark/>
          </w:tcPr>
          <w:p w14:paraId="78581474" w14:textId="46452ADD" w:rsidR="00D16B99" w:rsidRPr="00A650F1" w:rsidRDefault="00E7738D"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hideMark/>
          </w:tcPr>
          <w:p w14:paraId="6B8E72EA" w14:textId="77777777" w:rsidR="00CD7571" w:rsidRPr="00A650F1" w:rsidRDefault="00AE30F1" w:rsidP="005C02E1">
            <w:pPr>
              <w:tabs>
                <w:tab w:val="left" w:pos="1080"/>
              </w:tabs>
              <w:suppressAutoHyphens/>
              <w:spacing w:before="0" w:after="0"/>
              <w:jc w:val="left"/>
              <w:rPr>
                <w:rFonts w:eastAsia="Times New Roman"/>
                <w:noProof/>
                <w:color w:val="000000" w:themeColor="text1"/>
                <w:sz w:val="20"/>
                <w:szCs w:val="20"/>
              </w:rPr>
            </w:pPr>
            <w:bookmarkStart w:id="3" w:name="_Hlk204671160"/>
            <w:r w:rsidRPr="00A650F1">
              <w:rPr>
                <w:noProof/>
                <w:color w:val="000000" w:themeColor="text1"/>
                <w:sz w:val="20"/>
              </w:rPr>
              <w:t xml:space="preserve">Kannatetaan suosituksia b–d </w:t>
            </w:r>
          </w:p>
          <w:p w14:paraId="7396B0B8" w14:textId="4039706F" w:rsidR="00CD7571" w:rsidRPr="00A650F1" w:rsidRDefault="00CD7571" w:rsidP="005C02E1">
            <w:pPr>
              <w:tabs>
                <w:tab w:val="left" w:pos="1080"/>
              </w:tabs>
              <w:suppressAutoHyphens/>
              <w:spacing w:before="0" w:after="0"/>
              <w:jc w:val="left"/>
              <w:rPr>
                <w:rFonts w:eastAsia="Times New Roman"/>
                <w:noProof/>
                <w:color w:val="000000" w:themeColor="text1"/>
                <w:sz w:val="20"/>
                <w:szCs w:val="20"/>
              </w:rPr>
            </w:pPr>
            <w:r w:rsidRPr="00A650F1">
              <w:rPr>
                <w:noProof/>
                <w:color w:val="000000" w:themeColor="text1"/>
                <w:sz w:val="20"/>
              </w:rPr>
              <w:t>Suosituksen a terminologiaan liittyvät näkökohdat ovat monimutkaisia ja vaativat jatkokäsittelyä sekä CITES-yleissopimuksen erityisen mandaatin huomioimista.</w:t>
            </w:r>
          </w:p>
          <w:p w14:paraId="661596C1" w14:textId="1417E407" w:rsidR="00855372" w:rsidRPr="00A650F1" w:rsidRDefault="00CD7571" w:rsidP="005C02E1">
            <w:pPr>
              <w:tabs>
                <w:tab w:val="left" w:pos="1080"/>
              </w:tabs>
              <w:suppressAutoHyphens/>
              <w:spacing w:before="0" w:after="0"/>
              <w:jc w:val="left"/>
              <w:rPr>
                <w:rFonts w:eastAsia="Times New Roman"/>
                <w:noProof/>
                <w:sz w:val="20"/>
                <w:szCs w:val="20"/>
              </w:rPr>
            </w:pPr>
            <w:r w:rsidRPr="00A650F1">
              <w:rPr>
                <w:noProof/>
                <w:color w:val="000000" w:themeColor="text1"/>
                <w:sz w:val="20"/>
              </w:rPr>
              <w:t>Ei-sitoviin ohjeisiin suhtaudutaan myönteisesti hyvänä pohjana jatkokeskustelulle, painottaen että tällaista sitouttamista käsitellään parhaiten kansallisella tasolla.</w:t>
            </w:r>
            <w:bookmarkEnd w:id="3"/>
          </w:p>
        </w:tc>
        <w:tc>
          <w:tcPr>
            <w:tcW w:w="591" w:type="pct"/>
            <w:gridSpan w:val="4"/>
            <w:tcMar>
              <w:top w:w="60" w:type="dxa"/>
              <w:left w:w="135" w:type="dxa"/>
              <w:bottom w:w="60" w:type="dxa"/>
              <w:right w:w="135" w:type="dxa"/>
            </w:tcMar>
            <w:hideMark/>
          </w:tcPr>
          <w:p w14:paraId="65456A9D" w14:textId="25918E2C" w:rsidR="00D16B99" w:rsidRPr="00A650F1" w:rsidRDefault="004551AC"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bookmarkEnd w:id="2"/>
      <w:tr w:rsidR="00617EFF" w:rsidRPr="00A650F1" w14:paraId="10F7882C" w14:textId="77777777" w:rsidTr="004D440D">
        <w:trPr>
          <w:gridAfter w:val="2"/>
          <w:wAfter w:w="11" w:type="pct"/>
          <w:cantSplit/>
        </w:trPr>
        <w:tc>
          <w:tcPr>
            <w:tcW w:w="369" w:type="pct"/>
            <w:tcMar>
              <w:top w:w="60" w:type="dxa"/>
              <w:left w:w="135" w:type="dxa"/>
              <w:bottom w:w="60" w:type="dxa"/>
              <w:right w:w="135" w:type="dxa"/>
            </w:tcMar>
            <w:hideMark/>
          </w:tcPr>
          <w:p w14:paraId="622F98BE" w14:textId="69EAB01F" w:rsidR="00D16B99" w:rsidRPr="00A650F1" w:rsidRDefault="00D16B99" w:rsidP="005C02E1">
            <w:pPr>
              <w:suppressAutoHyphens/>
              <w:spacing w:before="0" w:after="0" w:line="240" w:lineRule="atLeast"/>
              <w:jc w:val="left"/>
              <w:rPr>
                <w:rFonts w:eastAsia="Times New Roman"/>
                <w:noProof/>
                <w:color w:val="000000" w:themeColor="text1"/>
                <w:sz w:val="20"/>
                <w:szCs w:val="20"/>
                <w:highlight w:val="yellow"/>
              </w:rPr>
            </w:pPr>
            <w:r w:rsidRPr="00A650F1">
              <w:rPr>
                <w:noProof/>
                <w:color w:val="000000" w:themeColor="text1"/>
                <w:sz w:val="20"/>
              </w:rPr>
              <w:t>28.</w:t>
            </w:r>
          </w:p>
        </w:tc>
        <w:tc>
          <w:tcPr>
            <w:tcW w:w="2055" w:type="pct"/>
            <w:gridSpan w:val="6"/>
            <w:tcMar>
              <w:top w:w="60" w:type="dxa"/>
              <w:left w:w="135" w:type="dxa"/>
              <w:bottom w:w="60" w:type="dxa"/>
              <w:right w:w="135" w:type="dxa"/>
            </w:tcMar>
            <w:hideMark/>
          </w:tcPr>
          <w:p w14:paraId="5703908E" w14:textId="1F4AA2DE" w:rsidR="00D16B99" w:rsidRPr="00A650F1" w:rsidRDefault="00E7738D" w:rsidP="005C02E1">
            <w:pPr>
              <w:suppressAutoHyphens/>
              <w:spacing w:before="0" w:after="0" w:line="240" w:lineRule="atLeast"/>
              <w:jc w:val="left"/>
              <w:rPr>
                <w:rFonts w:eastAsia="Times New Roman"/>
                <w:noProof/>
                <w:color w:val="000000" w:themeColor="text1"/>
                <w:sz w:val="20"/>
                <w:szCs w:val="20"/>
                <w:highlight w:val="yellow"/>
              </w:rPr>
            </w:pPr>
            <w:r w:rsidRPr="00A650F1">
              <w:rPr>
                <w:b/>
                <w:noProof/>
                <w:color w:val="000000" w:themeColor="text1"/>
                <w:sz w:val="20"/>
              </w:rPr>
              <w:t>Päätöslauselmaluonnos neuvoa-antavan alakomitean perustamisesta CITES-yleissopimuksen liitteisiin sisältyvien eläinten ja kasvien läheisyydessä elävien ihmisten pysyvälle komitealle (PLFF-komitea), siihen liittyvästä vapaaehtoisesta rahastosta ja niiden menettelyistä</w:t>
            </w:r>
            <w:r w:rsidRPr="00A650F1">
              <w:rPr>
                <w:noProof/>
              </w:rPr>
              <w:t xml:space="preserve"> </w:t>
            </w:r>
            <w:r w:rsidRPr="00A650F1">
              <w:rPr>
                <w:noProof/>
              </w:rPr>
              <w:br/>
            </w:r>
            <w:r w:rsidRPr="00A650F1">
              <w:rPr>
                <w:noProof/>
                <w:color w:val="000000" w:themeColor="text1"/>
                <w:sz w:val="20"/>
              </w:rPr>
              <w:t>CoP20 Doc. 28</w:t>
            </w:r>
          </w:p>
        </w:tc>
        <w:tc>
          <w:tcPr>
            <w:tcW w:w="947" w:type="pct"/>
            <w:gridSpan w:val="3"/>
            <w:tcMar>
              <w:top w:w="60" w:type="dxa"/>
              <w:left w:w="135" w:type="dxa"/>
              <w:bottom w:w="60" w:type="dxa"/>
              <w:right w:w="135" w:type="dxa"/>
            </w:tcMar>
            <w:hideMark/>
          </w:tcPr>
          <w:p w14:paraId="79880650" w14:textId="77777777" w:rsidR="00E7738D" w:rsidRPr="00A650F1" w:rsidRDefault="00E7738D" w:rsidP="005C02E1">
            <w:pPr>
              <w:suppressAutoHyphens/>
              <w:spacing w:before="0" w:after="0"/>
              <w:rPr>
                <w:noProof/>
                <w:color w:val="000000"/>
                <w:sz w:val="20"/>
                <w:szCs w:val="20"/>
              </w:rPr>
            </w:pPr>
            <w:r w:rsidRPr="00A650F1">
              <w:rPr>
                <w:noProof/>
                <w:color w:val="000000"/>
                <w:sz w:val="20"/>
              </w:rPr>
              <w:t>Zimbabwe</w:t>
            </w:r>
          </w:p>
          <w:p w14:paraId="3ECD8821" w14:textId="0514CE65" w:rsidR="00D16B99" w:rsidRPr="00A650F1" w:rsidRDefault="00D16B99" w:rsidP="005C02E1">
            <w:pPr>
              <w:suppressAutoHyphens/>
              <w:spacing w:before="0" w:after="0" w:line="240" w:lineRule="atLeast"/>
              <w:rPr>
                <w:rFonts w:eastAsia="Times New Roman"/>
                <w:noProof/>
                <w:color w:val="000000" w:themeColor="text1"/>
                <w:sz w:val="20"/>
                <w:szCs w:val="20"/>
                <w:highlight w:val="yellow"/>
                <w:lang w:eastAsia="en-GB"/>
              </w:rPr>
            </w:pPr>
          </w:p>
        </w:tc>
        <w:tc>
          <w:tcPr>
            <w:tcW w:w="1027" w:type="pct"/>
            <w:gridSpan w:val="2"/>
            <w:tcMar>
              <w:top w:w="60" w:type="dxa"/>
              <w:left w:w="135" w:type="dxa"/>
              <w:bottom w:w="60" w:type="dxa"/>
              <w:right w:w="135" w:type="dxa"/>
            </w:tcMar>
            <w:hideMark/>
          </w:tcPr>
          <w:p w14:paraId="6DEC2D15" w14:textId="724A16F8" w:rsidR="00D16B99" w:rsidRPr="00A650F1" w:rsidRDefault="00855372" w:rsidP="005C02E1">
            <w:pPr>
              <w:suppressAutoHyphens/>
              <w:spacing w:before="0" w:after="0" w:line="240" w:lineRule="atLeast"/>
              <w:jc w:val="left"/>
              <w:rPr>
                <w:rFonts w:eastAsia="Times New Roman"/>
                <w:noProof/>
                <w:color w:val="000000" w:themeColor="text1"/>
                <w:sz w:val="20"/>
                <w:szCs w:val="20"/>
                <w:highlight w:val="yellow"/>
              </w:rPr>
            </w:pPr>
            <w:r w:rsidRPr="00A650F1">
              <w:rPr>
                <w:noProof/>
                <w:color w:val="000000" w:themeColor="text1"/>
                <w:sz w:val="20"/>
              </w:rPr>
              <w:t>Ei kannateta ehdotetun alakomitean perustamista.</w:t>
            </w:r>
          </w:p>
        </w:tc>
        <w:tc>
          <w:tcPr>
            <w:tcW w:w="591" w:type="pct"/>
            <w:gridSpan w:val="4"/>
            <w:tcMar>
              <w:top w:w="60" w:type="dxa"/>
              <w:left w:w="135" w:type="dxa"/>
              <w:bottom w:w="60" w:type="dxa"/>
              <w:right w:w="135" w:type="dxa"/>
            </w:tcMar>
            <w:hideMark/>
          </w:tcPr>
          <w:p w14:paraId="188A6954" w14:textId="71875B6D" w:rsidR="00D16B99" w:rsidRPr="00A650F1" w:rsidRDefault="00855372"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39CE6F62" w14:textId="77777777" w:rsidTr="004D440D">
        <w:trPr>
          <w:gridAfter w:val="2"/>
          <w:wAfter w:w="11" w:type="pct"/>
          <w:cantSplit/>
        </w:trPr>
        <w:tc>
          <w:tcPr>
            <w:tcW w:w="369" w:type="pct"/>
            <w:shd w:val="clear" w:color="auto" w:fill="auto"/>
            <w:tcMar>
              <w:top w:w="60" w:type="dxa"/>
              <w:left w:w="135" w:type="dxa"/>
              <w:bottom w:w="60" w:type="dxa"/>
              <w:right w:w="135" w:type="dxa"/>
            </w:tcMar>
            <w:vAlign w:val="center"/>
            <w:hideMark/>
          </w:tcPr>
          <w:p w14:paraId="032FAC7F" w14:textId="6D6D95F3"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29.</w:t>
            </w:r>
          </w:p>
        </w:tc>
        <w:tc>
          <w:tcPr>
            <w:tcW w:w="2055" w:type="pct"/>
            <w:gridSpan w:val="6"/>
            <w:shd w:val="clear" w:color="auto" w:fill="auto"/>
            <w:tcMar>
              <w:top w:w="60" w:type="dxa"/>
              <w:left w:w="135" w:type="dxa"/>
              <w:bottom w:w="60" w:type="dxa"/>
              <w:right w:w="135" w:type="dxa"/>
            </w:tcMar>
            <w:hideMark/>
          </w:tcPr>
          <w:p w14:paraId="56F93391" w14:textId="6D2CA828" w:rsidR="00D16B99" w:rsidRPr="00A650F1" w:rsidRDefault="00E7738D" w:rsidP="005C02E1">
            <w:pPr>
              <w:suppressAutoHyphens/>
              <w:spacing w:before="0" w:after="0" w:line="240" w:lineRule="atLeast"/>
              <w:jc w:val="left"/>
              <w:rPr>
                <w:rFonts w:eastAsia="Times New Roman"/>
                <w:b/>
                <w:bCs/>
                <w:noProof/>
                <w:color w:val="000000" w:themeColor="text1"/>
                <w:sz w:val="20"/>
                <w:szCs w:val="20"/>
              </w:rPr>
            </w:pPr>
            <w:r w:rsidRPr="00A650F1">
              <w:rPr>
                <w:b/>
                <w:noProof/>
                <w:color w:val="000000" w:themeColor="text1"/>
                <w:sz w:val="20"/>
              </w:rPr>
              <w:t>Elinkeinot</w:t>
            </w:r>
          </w:p>
        </w:tc>
        <w:tc>
          <w:tcPr>
            <w:tcW w:w="947" w:type="pct"/>
            <w:gridSpan w:val="3"/>
            <w:shd w:val="clear" w:color="auto" w:fill="auto"/>
            <w:tcMar>
              <w:top w:w="60" w:type="dxa"/>
              <w:left w:w="135" w:type="dxa"/>
              <w:bottom w:w="60" w:type="dxa"/>
              <w:right w:w="135" w:type="dxa"/>
            </w:tcMar>
            <w:hideMark/>
          </w:tcPr>
          <w:p w14:paraId="313C1AB2" w14:textId="30292038" w:rsidR="00D16B99" w:rsidRPr="00A650F1" w:rsidRDefault="00D16B99" w:rsidP="005C02E1">
            <w:pPr>
              <w:suppressAutoHyphens/>
              <w:spacing w:before="0" w:after="0" w:line="240" w:lineRule="atLeast"/>
              <w:rPr>
                <w:rFonts w:eastAsia="Times New Roman"/>
                <w:noProof/>
                <w:color w:val="000000" w:themeColor="text1"/>
                <w:sz w:val="20"/>
                <w:szCs w:val="20"/>
                <w:highlight w:val="yellow"/>
                <w:lang w:eastAsia="en-GB"/>
              </w:rPr>
            </w:pPr>
          </w:p>
        </w:tc>
        <w:tc>
          <w:tcPr>
            <w:tcW w:w="1027" w:type="pct"/>
            <w:gridSpan w:val="2"/>
            <w:shd w:val="clear" w:color="auto" w:fill="auto"/>
            <w:tcMar>
              <w:top w:w="60" w:type="dxa"/>
              <w:left w:w="135" w:type="dxa"/>
              <w:bottom w:w="60" w:type="dxa"/>
              <w:right w:w="135" w:type="dxa"/>
            </w:tcMar>
            <w:hideMark/>
          </w:tcPr>
          <w:p w14:paraId="69D8E10C" w14:textId="3BAC0319" w:rsidR="00D16B99" w:rsidRPr="00A650F1" w:rsidRDefault="00D16B99" w:rsidP="005C02E1">
            <w:pPr>
              <w:suppressAutoHyphens/>
              <w:spacing w:before="0" w:after="0" w:line="240" w:lineRule="atLeast"/>
              <w:jc w:val="left"/>
              <w:rPr>
                <w:rFonts w:eastAsia="Times New Roman"/>
                <w:noProof/>
                <w:color w:val="000000" w:themeColor="text1"/>
                <w:sz w:val="20"/>
                <w:szCs w:val="20"/>
                <w:highlight w:val="yellow"/>
                <w:lang w:eastAsia="en-GB"/>
              </w:rPr>
            </w:pPr>
          </w:p>
        </w:tc>
        <w:tc>
          <w:tcPr>
            <w:tcW w:w="591" w:type="pct"/>
            <w:gridSpan w:val="4"/>
            <w:shd w:val="clear" w:color="auto" w:fill="auto"/>
            <w:tcMar>
              <w:top w:w="60" w:type="dxa"/>
              <w:left w:w="135" w:type="dxa"/>
              <w:bottom w:w="60" w:type="dxa"/>
              <w:right w:w="135" w:type="dxa"/>
            </w:tcMar>
            <w:hideMark/>
          </w:tcPr>
          <w:p w14:paraId="403E8704" w14:textId="70B99AF8"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AE0806" w:rsidRPr="00A650F1" w14:paraId="159236C5" w14:textId="77777777" w:rsidTr="004D440D">
        <w:trPr>
          <w:gridAfter w:val="2"/>
          <w:wAfter w:w="11" w:type="pct"/>
          <w:cantSplit/>
        </w:trPr>
        <w:tc>
          <w:tcPr>
            <w:tcW w:w="369" w:type="pct"/>
            <w:shd w:val="clear" w:color="auto" w:fill="auto"/>
            <w:tcMar>
              <w:top w:w="60" w:type="dxa"/>
              <w:left w:w="135" w:type="dxa"/>
              <w:bottom w:w="60" w:type="dxa"/>
              <w:right w:w="135" w:type="dxa"/>
            </w:tcMar>
            <w:vAlign w:val="center"/>
          </w:tcPr>
          <w:p w14:paraId="5F94FEEC" w14:textId="77777777" w:rsidR="00D16B99" w:rsidRPr="00A650F1" w:rsidRDefault="00D16B99" w:rsidP="005C02E1">
            <w:pPr>
              <w:suppressAutoHyphens/>
              <w:spacing w:before="0" w:after="0" w:line="240" w:lineRule="atLeast"/>
              <w:rPr>
                <w:rFonts w:eastAsia="Times New Roman"/>
                <w:noProof/>
                <w:color w:val="000000" w:themeColor="text1"/>
                <w:sz w:val="20"/>
                <w:szCs w:val="20"/>
                <w:lang w:eastAsia="en-GB"/>
              </w:rPr>
            </w:pPr>
          </w:p>
        </w:tc>
        <w:tc>
          <w:tcPr>
            <w:tcW w:w="547" w:type="pct"/>
            <w:gridSpan w:val="3"/>
            <w:shd w:val="clear" w:color="auto" w:fill="auto"/>
            <w:tcMar>
              <w:top w:w="60" w:type="dxa"/>
              <w:left w:w="135" w:type="dxa"/>
              <w:bottom w:w="60" w:type="dxa"/>
              <w:right w:w="135" w:type="dxa"/>
            </w:tcMar>
          </w:tcPr>
          <w:p w14:paraId="720492B3" w14:textId="334835FD"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29.1</w:t>
            </w:r>
          </w:p>
        </w:tc>
        <w:tc>
          <w:tcPr>
            <w:tcW w:w="1508" w:type="pct"/>
            <w:gridSpan w:val="3"/>
            <w:shd w:val="clear" w:color="auto" w:fill="auto"/>
          </w:tcPr>
          <w:p w14:paraId="532D1F96" w14:textId="3E14E271" w:rsidR="00D16B99" w:rsidRPr="00A650F1" w:rsidRDefault="00E7738D" w:rsidP="005C02E1">
            <w:pPr>
              <w:suppressAutoHyphens/>
              <w:spacing w:before="0" w:after="0" w:line="240" w:lineRule="atLeast"/>
              <w:ind w:left="140"/>
              <w:jc w:val="left"/>
              <w:rPr>
                <w:rFonts w:eastAsia="Times New Roman"/>
                <w:noProof/>
                <w:color w:val="000000" w:themeColor="text1"/>
                <w:sz w:val="20"/>
                <w:szCs w:val="20"/>
              </w:rPr>
            </w:pPr>
            <w:r w:rsidRPr="00A650F1">
              <w:rPr>
                <w:noProof/>
                <w:color w:val="000000" w:themeColor="text1"/>
                <w:sz w:val="20"/>
              </w:rPr>
              <w:t>Pysyvän komitean raportti</w:t>
            </w:r>
            <w:r w:rsidRPr="00A650F1">
              <w:rPr>
                <w:noProof/>
              </w:rPr>
              <w:t xml:space="preserve"> </w:t>
            </w:r>
            <w:r w:rsidRPr="00A650F1">
              <w:rPr>
                <w:noProof/>
              </w:rPr>
              <w:br/>
            </w:r>
            <w:r w:rsidRPr="00A650F1">
              <w:rPr>
                <w:noProof/>
                <w:color w:val="000000" w:themeColor="text1"/>
                <w:sz w:val="20"/>
              </w:rPr>
              <w:t xml:space="preserve">CoP20 Doc. 29.1 </w:t>
            </w:r>
          </w:p>
        </w:tc>
        <w:tc>
          <w:tcPr>
            <w:tcW w:w="947" w:type="pct"/>
            <w:gridSpan w:val="3"/>
            <w:shd w:val="clear" w:color="auto" w:fill="auto"/>
            <w:tcMar>
              <w:top w:w="60" w:type="dxa"/>
              <w:left w:w="135" w:type="dxa"/>
              <w:bottom w:w="60" w:type="dxa"/>
              <w:right w:w="135" w:type="dxa"/>
            </w:tcMar>
          </w:tcPr>
          <w:p w14:paraId="347CDD9B" w14:textId="052DF7FF" w:rsidR="00D16B99" w:rsidRPr="00A650F1" w:rsidRDefault="00E7738D"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shd w:val="clear" w:color="auto" w:fill="auto"/>
            <w:tcMar>
              <w:top w:w="60" w:type="dxa"/>
              <w:left w:w="135" w:type="dxa"/>
              <w:bottom w:w="60" w:type="dxa"/>
              <w:right w:w="135" w:type="dxa"/>
            </w:tcMar>
          </w:tcPr>
          <w:p w14:paraId="354E5176" w14:textId="46175FDF" w:rsidR="00D16B99" w:rsidRPr="00A650F1" w:rsidRDefault="00B9047B"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Kannatetaan päätöslauselmassa Conf. 16.6 ehdotettuja poistoja; ei kannateta viittausta kuuteen strategiaan; kannatetaan ehdollisesti tiettyjen päätösluonnosten eräitä osia, jotka sisältävät CITES-yleissopimuksen mandaatin noudattamista edistäviä muutoksia; kannatetaan asiaankuuluvien täytäntöön pantujen päätösten poistamista.</w:t>
            </w:r>
          </w:p>
        </w:tc>
        <w:tc>
          <w:tcPr>
            <w:tcW w:w="591" w:type="pct"/>
            <w:gridSpan w:val="4"/>
            <w:shd w:val="clear" w:color="auto" w:fill="auto"/>
            <w:tcMar>
              <w:top w:w="60" w:type="dxa"/>
              <w:left w:w="135" w:type="dxa"/>
              <w:bottom w:w="60" w:type="dxa"/>
              <w:right w:w="135" w:type="dxa"/>
            </w:tcMar>
          </w:tcPr>
          <w:p w14:paraId="1897E0A7" w14:textId="38469A05" w:rsidR="00D16B99" w:rsidRPr="00A650F1" w:rsidRDefault="00855372"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AE0806" w:rsidRPr="00A650F1" w14:paraId="322213BA" w14:textId="77777777" w:rsidTr="004D440D">
        <w:trPr>
          <w:gridAfter w:val="2"/>
          <w:wAfter w:w="11" w:type="pct"/>
          <w:cantSplit/>
        </w:trPr>
        <w:tc>
          <w:tcPr>
            <w:tcW w:w="369" w:type="pct"/>
            <w:shd w:val="clear" w:color="auto" w:fill="auto"/>
            <w:tcMar>
              <w:top w:w="60" w:type="dxa"/>
              <w:left w:w="135" w:type="dxa"/>
              <w:bottom w:w="60" w:type="dxa"/>
              <w:right w:w="135" w:type="dxa"/>
            </w:tcMar>
            <w:vAlign w:val="center"/>
          </w:tcPr>
          <w:p w14:paraId="029EE29F" w14:textId="77777777" w:rsidR="00D16B99" w:rsidRPr="00A650F1" w:rsidRDefault="00D16B99" w:rsidP="005C02E1">
            <w:pPr>
              <w:suppressAutoHyphens/>
              <w:spacing w:before="0" w:after="0" w:line="240" w:lineRule="atLeast"/>
              <w:rPr>
                <w:rFonts w:eastAsia="Times New Roman"/>
                <w:noProof/>
                <w:color w:val="000000" w:themeColor="text1"/>
                <w:sz w:val="20"/>
                <w:szCs w:val="20"/>
                <w:highlight w:val="yellow"/>
                <w:lang w:eastAsia="en-GB"/>
              </w:rPr>
            </w:pPr>
          </w:p>
        </w:tc>
        <w:tc>
          <w:tcPr>
            <w:tcW w:w="547" w:type="pct"/>
            <w:gridSpan w:val="3"/>
            <w:shd w:val="clear" w:color="auto" w:fill="auto"/>
            <w:tcMar>
              <w:top w:w="60" w:type="dxa"/>
              <w:left w:w="135" w:type="dxa"/>
              <w:bottom w:w="60" w:type="dxa"/>
              <w:right w:w="135" w:type="dxa"/>
            </w:tcMar>
          </w:tcPr>
          <w:p w14:paraId="2468A882" w14:textId="46BEDE44"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29.2</w:t>
            </w:r>
          </w:p>
        </w:tc>
        <w:tc>
          <w:tcPr>
            <w:tcW w:w="1508" w:type="pct"/>
            <w:gridSpan w:val="3"/>
            <w:shd w:val="clear" w:color="auto" w:fill="auto"/>
          </w:tcPr>
          <w:p w14:paraId="5A79DA08" w14:textId="5F2AB34A" w:rsidR="00D16B99" w:rsidRPr="00A650F1" w:rsidRDefault="00E7738D" w:rsidP="005C02E1">
            <w:pPr>
              <w:suppressAutoHyphens/>
              <w:spacing w:before="0" w:after="0" w:line="240" w:lineRule="atLeast"/>
              <w:ind w:left="140"/>
              <w:jc w:val="left"/>
              <w:rPr>
                <w:rFonts w:eastAsia="Times New Roman"/>
                <w:noProof/>
                <w:color w:val="000000" w:themeColor="text1"/>
                <w:sz w:val="20"/>
                <w:szCs w:val="20"/>
              </w:rPr>
            </w:pPr>
            <w:r w:rsidRPr="00A650F1">
              <w:rPr>
                <w:noProof/>
                <w:color w:val="000000" w:themeColor="text1"/>
                <w:sz w:val="20"/>
              </w:rPr>
              <w:t>Sambian asiakirja</w:t>
            </w:r>
            <w:r w:rsidRPr="00A650F1">
              <w:rPr>
                <w:noProof/>
              </w:rPr>
              <w:t xml:space="preserve"> </w:t>
            </w:r>
            <w:r w:rsidRPr="00A650F1">
              <w:rPr>
                <w:noProof/>
              </w:rPr>
              <w:br/>
            </w:r>
            <w:r w:rsidRPr="00A650F1">
              <w:rPr>
                <w:noProof/>
                <w:color w:val="000000" w:themeColor="text1"/>
                <w:sz w:val="20"/>
              </w:rPr>
              <w:t>CoP20 Doc. 29.2</w:t>
            </w:r>
          </w:p>
        </w:tc>
        <w:tc>
          <w:tcPr>
            <w:tcW w:w="947" w:type="pct"/>
            <w:gridSpan w:val="3"/>
            <w:shd w:val="clear" w:color="auto" w:fill="auto"/>
            <w:tcMar>
              <w:top w:w="60" w:type="dxa"/>
              <w:left w:w="135" w:type="dxa"/>
              <w:bottom w:w="60" w:type="dxa"/>
              <w:right w:w="135" w:type="dxa"/>
            </w:tcMar>
          </w:tcPr>
          <w:p w14:paraId="5E15464A" w14:textId="03A675CF" w:rsidR="00D16B99" w:rsidRPr="00A650F1" w:rsidRDefault="00E7738D"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Sambia</w:t>
            </w:r>
          </w:p>
        </w:tc>
        <w:tc>
          <w:tcPr>
            <w:tcW w:w="1027" w:type="pct"/>
            <w:gridSpan w:val="2"/>
            <w:shd w:val="clear" w:color="auto" w:fill="auto"/>
            <w:tcMar>
              <w:top w:w="60" w:type="dxa"/>
              <w:left w:w="135" w:type="dxa"/>
              <w:bottom w:w="60" w:type="dxa"/>
              <w:right w:w="135" w:type="dxa"/>
            </w:tcMar>
          </w:tcPr>
          <w:p w14:paraId="7136652A" w14:textId="794E1E67" w:rsidR="00D16B99" w:rsidRPr="00A650F1" w:rsidRDefault="00353271"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Ei kannateta ehdotettuja muutoksia päätöslauselmaan Conf. 16.6; Kannatetaan mahdollisesti ohjeiden levittämistä ilman päätöslauselman uutta käsittelyä.</w:t>
            </w:r>
          </w:p>
        </w:tc>
        <w:tc>
          <w:tcPr>
            <w:tcW w:w="591" w:type="pct"/>
            <w:gridSpan w:val="4"/>
            <w:shd w:val="clear" w:color="auto" w:fill="auto"/>
            <w:tcMar>
              <w:top w:w="60" w:type="dxa"/>
              <w:left w:w="135" w:type="dxa"/>
              <w:bottom w:w="60" w:type="dxa"/>
              <w:right w:w="135" w:type="dxa"/>
            </w:tcMar>
          </w:tcPr>
          <w:p w14:paraId="4ED3E5C2" w14:textId="6564A495" w:rsidR="00D16B99" w:rsidRPr="00A650F1" w:rsidRDefault="00353271"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4B6FEED5" w14:textId="77777777" w:rsidTr="004D440D">
        <w:trPr>
          <w:gridAfter w:val="2"/>
          <w:wAfter w:w="11" w:type="pct"/>
          <w:cantSplit/>
        </w:trPr>
        <w:tc>
          <w:tcPr>
            <w:tcW w:w="369" w:type="pct"/>
            <w:tcMar>
              <w:top w:w="60" w:type="dxa"/>
              <w:left w:w="135" w:type="dxa"/>
              <w:bottom w:w="60" w:type="dxa"/>
              <w:right w:w="135" w:type="dxa"/>
            </w:tcMar>
            <w:vAlign w:val="center"/>
            <w:hideMark/>
          </w:tcPr>
          <w:p w14:paraId="3F93CEA7" w14:textId="04AF511F"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30.</w:t>
            </w:r>
          </w:p>
        </w:tc>
        <w:tc>
          <w:tcPr>
            <w:tcW w:w="2055" w:type="pct"/>
            <w:gridSpan w:val="6"/>
            <w:tcMar>
              <w:top w:w="60" w:type="dxa"/>
              <w:left w:w="135" w:type="dxa"/>
              <w:bottom w:w="60" w:type="dxa"/>
              <w:right w:w="135" w:type="dxa"/>
            </w:tcMar>
            <w:hideMark/>
          </w:tcPr>
          <w:p w14:paraId="246BC485" w14:textId="355643F6" w:rsidR="00D16B99" w:rsidRPr="00A650F1" w:rsidRDefault="00E7738D" w:rsidP="005C02E1">
            <w:pPr>
              <w:suppressAutoHyphens/>
              <w:spacing w:before="0" w:after="0" w:line="240" w:lineRule="atLeast"/>
              <w:jc w:val="left"/>
              <w:rPr>
                <w:rFonts w:eastAsia="Times New Roman"/>
                <w:b/>
                <w:noProof/>
                <w:color w:val="000000" w:themeColor="text1"/>
                <w:sz w:val="20"/>
                <w:szCs w:val="20"/>
              </w:rPr>
            </w:pPr>
            <w:r w:rsidRPr="00A650F1">
              <w:rPr>
                <w:b/>
                <w:noProof/>
                <w:color w:val="000000" w:themeColor="text1"/>
                <w:sz w:val="20"/>
              </w:rPr>
              <w:t>Ihmisoikeuksien, elinkeinojen ja elintarviketurvan sisällyttäminen CITES-yleissopimuksen täytäntöönpanoon</w:t>
            </w:r>
            <w:r w:rsidRPr="00A650F1">
              <w:rPr>
                <w:noProof/>
              </w:rPr>
              <w:t xml:space="preserve"> </w:t>
            </w:r>
            <w:r w:rsidRPr="00A650F1">
              <w:rPr>
                <w:noProof/>
              </w:rPr>
              <w:br/>
            </w:r>
            <w:r w:rsidRPr="00A650F1">
              <w:rPr>
                <w:noProof/>
                <w:color w:val="000000" w:themeColor="text1"/>
                <w:sz w:val="20"/>
              </w:rPr>
              <w:t>CoP20 Doc. 30</w:t>
            </w:r>
          </w:p>
        </w:tc>
        <w:tc>
          <w:tcPr>
            <w:tcW w:w="947" w:type="pct"/>
            <w:gridSpan w:val="3"/>
            <w:tcMar>
              <w:top w:w="60" w:type="dxa"/>
              <w:left w:w="135" w:type="dxa"/>
              <w:bottom w:w="60" w:type="dxa"/>
              <w:right w:w="135" w:type="dxa"/>
            </w:tcMar>
            <w:hideMark/>
          </w:tcPr>
          <w:p w14:paraId="3779A839" w14:textId="77777777" w:rsidR="00E7738D" w:rsidRPr="00A650F1" w:rsidRDefault="00E7738D" w:rsidP="005C02E1">
            <w:pPr>
              <w:suppressAutoHyphens/>
              <w:spacing w:before="0" w:after="0"/>
              <w:rPr>
                <w:noProof/>
                <w:color w:val="000000"/>
                <w:sz w:val="20"/>
                <w:szCs w:val="20"/>
              </w:rPr>
            </w:pPr>
            <w:r w:rsidRPr="00A650F1">
              <w:rPr>
                <w:noProof/>
                <w:color w:val="000000"/>
                <w:sz w:val="20"/>
              </w:rPr>
              <w:t>Zimbabwe</w:t>
            </w:r>
          </w:p>
          <w:p w14:paraId="555EF2B7" w14:textId="1326A5DE" w:rsidR="00D16B99" w:rsidRPr="00A650F1" w:rsidRDefault="00D16B99" w:rsidP="005C02E1">
            <w:pPr>
              <w:suppressAutoHyphens/>
              <w:spacing w:before="0" w:after="0" w:line="240" w:lineRule="atLeast"/>
              <w:rPr>
                <w:rFonts w:eastAsia="Times New Roman"/>
                <w:noProof/>
                <w:color w:val="000000" w:themeColor="text1"/>
                <w:sz w:val="20"/>
                <w:szCs w:val="20"/>
                <w:lang w:eastAsia="en-GB"/>
              </w:rPr>
            </w:pPr>
          </w:p>
        </w:tc>
        <w:tc>
          <w:tcPr>
            <w:tcW w:w="1027" w:type="pct"/>
            <w:gridSpan w:val="2"/>
            <w:tcMar>
              <w:top w:w="60" w:type="dxa"/>
              <w:left w:w="135" w:type="dxa"/>
              <w:bottom w:w="60" w:type="dxa"/>
              <w:right w:w="135" w:type="dxa"/>
            </w:tcMar>
            <w:hideMark/>
          </w:tcPr>
          <w:p w14:paraId="36922C80" w14:textId="65BA81E6" w:rsidR="00D16B99" w:rsidRPr="00A650F1" w:rsidRDefault="00855372"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Ei kannateta ehdotettua päätöslauselmaa, joka ylittää CITES-yleissopimuksen mandaatin.</w:t>
            </w:r>
          </w:p>
        </w:tc>
        <w:tc>
          <w:tcPr>
            <w:tcW w:w="591" w:type="pct"/>
            <w:gridSpan w:val="4"/>
            <w:tcMar>
              <w:top w:w="60" w:type="dxa"/>
              <w:left w:w="135" w:type="dxa"/>
              <w:bottom w:w="60" w:type="dxa"/>
              <w:right w:w="135" w:type="dxa"/>
            </w:tcMar>
            <w:hideMark/>
          </w:tcPr>
          <w:p w14:paraId="20C1F20F" w14:textId="4368887C" w:rsidR="00D16B99" w:rsidRPr="00A650F1" w:rsidRDefault="00D16B99" w:rsidP="005C02E1">
            <w:pPr>
              <w:pStyle w:val="ListParagraph"/>
              <w:numPr>
                <w:ilvl w:val="0"/>
                <w:numId w:val="10"/>
              </w:numPr>
              <w:suppressAutoHyphens/>
              <w:spacing w:after="0" w:line="240" w:lineRule="atLeast"/>
              <w:rPr>
                <w:rFonts w:eastAsia="Times New Roman"/>
                <w:b/>
                <w:noProof/>
                <w:color w:val="000000" w:themeColor="text1"/>
                <w:sz w:val="20"/>
                <w:szCs w:val="20"/>
                <w:lang w:eastAsia="en-GB"/>
              </w:rPr>
            </w:pPr>
          </w:p>
        </w:tc>
      </w:tr>
      <w:tr w:rsidR="00617EFF" w:rsidRPr="00A650F1" w14:paraId="78C6500B" w14:textId="77777777" w:rsidTr="004D440D">
        <w:trPr>
          <w:gridAfter w:val="2"/>
          <w:wAfter w:w="11" w:type="pct"/>
          <w:cantSplit/>
        </w:trPr>
        <w:tc>
          <w:tcPr>
            <w:tcW w:w="369" w:type="pct"/>
            <w:tcMar>
              <w:top w:w="60" w:type="dxa"/>
              <w:left w:w="135" w:type="dxa"/>
              <w:bottom w:w="60" w:type="dxa"/>
              <w:right w:w="135" w:type="dxa"/>
            </w:tcMar>
            <w:vAlign w:val="center"/>
            <w:hideMark/>
          </w:tcPr>
          <w:p w14:paraId="202A42DD" w14:textId="780413A2" w:rsidR="00D16B99" w:rsidRPr="00A650F1" w:rsidRDefault="00D16B99" w:rsidP="005C02E1">
            <w:pPr>
              <w:suppressAutoHyphens/>
              <w:spacing w:before="0" w:after="0" w:line="240" w:lineRule="atLeast"/>
              <w:rPr>
                <w:rFonts w:eastAsia="Times New Roman"/>
                <w:noProof/>
                <w:color w:val="000000" w:themeColor="text1"/>
                <w:sz w:val="20"/>
                <w:szCs w:val="20"/>
                <w:highlight w:val="yellow"/>
              </w:rPr>
            </w:pPr>
            <w:r w:rsidRPr="00A650F1">
              <w:rPr>
                <w:noProof/>
                <w:color w:val="000000" w:themeColor="text1"/>
                <w:sz w:val="20"/>
              </w:rPr>
              <w:t>31.</w:t>
            </w:r>
          </w:p>
        </w:tc>
        <w:tc>
          <w:tcPr>
            <w:tcW w:w="2055" w:type="pct"/>
            <w:gridSpan w:val="6"/>
            <w:tcMar>
              <w:top w:w="60" w:type="dxa"/>
              <w:left w:w="135" w:type="dxa"/>
              <w:bottom w:w="60" w:type="dxa"/>
              <w:right w:w="135" w:type="dxa"/>
            </w:tcMar>
            <w:hideMark/>
          </w:tcPr>
          <w:p w14:paraId="1053D7D4" w14:textId="7D4AD91E" w:rsidR="00D16B99" w:rsidRPr="00A650F1" w:rsidRDefault="00E7738D" w:rsidP="005C02E1">
            <w:pPr>
              <w:suppressAutoHyphens/>
              <w:spacing w:before="0" w:after="0" w:line="240" w:lineRule="atLeast"/>
              <w:jc w:val="left"/>
              <w:rPr>
                <w:rFonts w:eastAsia="Times New Roman"/>
                <w:noProof/>
                <w:color w:val="000000" w:themeColor="text1"/>
                <w:sz w:val="20"/>
                <w:szCs w:val="20"/>
                <w:highlight w:val="yellow"/>
              </w:rPr>
            </w:pPr>
            <w:r w:rsidRPr="00A650F1">
              <w:rPr>
                <w:b/>
                <w:noProof/>
                <w:color w:val="000000" w:themeColor="text1"/>
                <w:sz w:val="20"/>
              </w:rPr>
              <w:t>Kysynnän vähentäminen</w:t>
            </w:r>
            <w:r w:rsidRPr="00A650F1">
              <w:rPr>
                <w:noProof/>
                <w:color w:val="000000" w:themeColor="text1"/>
                <w:sz w:val="20"/>
              </w:rPr>
              <w:t xml:space="preserve"> laittoman kaupan torjumiseksi</w:t>
            </w:r>
            <w:r w:rsidRPr="00A650F1">
              <w:rPr>
                <w:noProof/>
              </w:rPr>
              <w:t xml:space="preserve"> </w:t>
            </w:r>
            <w:r w:rsidRPr="00A650F1">
              <w:rPr>
                <w:noProof/>
              </w:rPr>
              <w:br/>
            </w:r>
            <w:r w:rsidRPr="00A650F1">
              <w:rPr>
                <w:noProof/>
                <w:color w:val="000000" w:themeColor="text1"/>
                <w:sz w:val="20"/>
              </w:rPr>
              <w:t>CoP20 Doc. 31</w:t>
            </w:r>
          </w:p>
        </w:tc>
        <w:tc>
          <w:tcPr>
            <w:tcW w:w="947" w:type="pct"/>
            <w:gridSpan w:val="3"/>
            <w:tcMar>
              <w:top w:w="60" w:type="dxa"/>
              <w:left w:w="135" w:type="dxa"/>
              <w:bottom w:w="60" w:type="dxa"/>
              <w:right w:w="135" w:type="dxa"/>
            </w:tcMar>
            <w:hideMark/>
          </w:tcPr>
          <w:p w14:paraId="3FB95924" w14:textId="24701A4D" w:rsidR="00E7738D"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p w14:paraId="7B8B94B0" w14:textId="3B784FD5" w:rsidR="00D16B99" w:rsidRPr="00A650F1" w:rsidRDefault="00D16B99" w:rsidP="005C02E1">
            <w:pPr>
              <w:suppressAutoHyphens/>
              <w:spacing w:before="0" w:after="0" w:line="240" w:lineRule="atLeast"/>
              <w:rPr>
                <w:rFonts w:eastAsia="Times New Roman"/>
                <w:noProof/>
                <w:color w:val="000000" w:themeColor="text1"/>
                <w:sz w:val="20"/>
                <w:szCs w:val="20"/>
                <w:lang w:eastAsia="en-GB"/>
              </w:rPr>
            </w:pPr>
          </w:p>
        </w:tc>
        <w:tc>
          <w:tcPr>
            <w:tcW w:w="1027" w:type="pct"/>
            <w:gridSpan w:val="2"/>
            <w:tcMar>
              <w:top w:w="60" w:type="dxa"/>
              <w:left w:w="135" w:type="dxa"/>
              <w:bottom w:w="60" w:type="dxa"/>
              <w:right w:w="135" w:type="dxa"/>
            </w:tcMar>
            <w:hideMark/>
          </w:tcPr>
          <w:p w14:paraId="34D41861" w14:textId="1D342E8E" w:rsidR="00D16B99" w:rsidRPr="00A650F1" w:rsidRDefault="00855372"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Kannatetaan päätösluonnoksia ja päätösten 19.55–19.57 poistamista.</w:t>
            </w:r>
          </w:p>
        </w:tc>
        <w:tc>
          <w:tcPr>
            <w:tcW w:w="591" w:type="pct"/>
            <w:gridSpan w:val="4"/>
            <w:tcMar>
              <w:top w:w="60" w:type="dxa"/>
              <w:left w:w="135" w:type="dxa"/>
              <w:bottom w:w="60" w:type="dxa"/>
              <w:right w:w="135" w:type="dxa"/>
            </w:tcMar>
            <w:hideMark/>
          </w:tcPr>
          <w:p w14:paraId="47B7FF34" w14:textId="25B446AD" w:rsidR="00D16B99" w:rsidRPr="00A650F1" w:rsidRDefault="00855372"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425BD4" w:rsidRPr="00A650F1" w14:paraId="30EF4710" w14:textId="77777777" w:rsidTr="00617EFF">
        <w:trPr>
          <w:gridAfter w:val="1"/>
          <w:wAfter w:w="7" w:type="pct"/>
          <w:cantSplit/>
        </w:trPr>
        <w:tc>
          <w:tcPr>
            <w:tcW w:w="4993" w:type="pct"/>
            <w:gridSpan w:val="17"/>
            <w:tcMar>
              <w:top w:w="60" w:type="dxa"/>
              <w:left w:w="135" w:type="dxa"/>
              <w:bottom w:w="60" w:type="dxa"/>
              <w:right w:w="135" w:type="dxa"/>
            </w:tcMar>
            <w:vAlign w:val="center"/>
          </w:tcPr>
          <w:p w14:paraId="266FFAA5" w14:textId="05E33172" w:rsidR="00425BD4" w:rsidRPr="00A650F1" w:rsidRDefault="00425BD4" w:rsidP="005C02E1">
            <w:pPr>
              <w:suppressAutoHyphens/>
              <w:spacing w:before="0" w:after="0" w:line="240" w:lineRule="atLeast"/>
              <w:rPr>
                <w:rFonts w:eastAsia="Times New Roman"/>
                <w:b/>
                <w:noProof/>
                <w:color w:val="000000" w:themeColor="text1"/>
                <w:sz w:val="20"/>
                <w:szCs w:val="20"/>
              </w:rPr>
            </w:pPr>
            <w:r w:rsidRPr="00A650F1">
              <w:rPr>
                <w:b/>
                <w:noProof/>
                <w:color w:val="000000" w:themeColor="text1"/>
                <w:sz w:val="20"/>
              </w:rPr>
              <w:t>Nykyiset päätöslauselmat ja päätökset</w:t>
            </w:r>
          </w:p>
        </w:tc>
      </w:tr>
      <w:tr w:rsidR="00617EFF" w:rsidRPr="00A650F1" w14:paraId="418B7239" w14:textId="77777777" w:rsidTr="004D440D">
        <w:trPr>
          <w:gridAfter w:val="2"/>
          <w:wAfter w:w="11" w:type="pct"/>
          <w:cantSplit/>
        </w:trPr>
        <w:tc>
          <w:tcPr>
            <w:tcW w:w="369" w:type="pct"/>
            <w:tcMar>
              <w:top w:w="60" w:type="dxa"/>
              <w:left w:w="135" w:type="dxa"/>
              <w:bottom w:w="60" w:type="dxa"/>
              <w:right w:w="135" w:type="dxa"/>
            </w:tcMar>
            <w:hideMark/>
          </w:tcPr>
          <w:p w14:paraId="6AF9B43F" w14:textId="4BB43AD4" w:rsidR="00D16B99" w:rsidRPr="00A650F1" w:rsidRDefault="00D16B99" w:rsidP="005C02E1">
            <w:pPr>
              <w:suppressAutoHyphens/>
              <w:spacing w:before="0" w:after="0" w:line="240" w:lineRule="atLeast"/>
              <w:rPr>
                <w:rFonts w:eastAsia="Times New Roman"/>
                <w:noProof/>
                <w:color w:val="000000" w:themeColor="text1"/>
                <w:sz w:val="20"/>
                <w:szCs w:val="20"/>
                <w:highlight w:val="yellow"/>
              </w:rPr>
            </w:pPr>
            <w:r w:rsidRPr="00A650F1">
              <w:rPr>
                <w:noProof/>
                <w:color w:val="000000" w:themeColor="text1"/>
                <w:sz w:val="20"/>
              </w:rPr>
              <w:t>32.</w:t>
            </w:r>
          </w:p>
        </w:tc>
        <w:tc>
          <w:tcPr>
            <w:tcW w:w="2055" w:type="pct"/>
            <w:gridSpan w:val="6"/>
            <w:tcMar>
              <w:top w:w="60" w:type="dxa"/>
              <w:left w:w="135" w:type="dxa"/>
              <w:bottom w:w="60" w:type="dxa"/>
              <w:right w:w="135" w:type="dxa"/>
            </w:tcMar>
            <w:hideMark/>
          </w:tcPr>
          <w:p w14:paraId="0884D7A4" w14:textId="0D78E0E2" w:rsidR="00D16B99" w:rsidRPr="00A650F1" w:rsidRDefault="00D16B99" w:rsidP="005C02E1">
            <w:pPr>
              <w:suppressAutoHyphens/>
              <w:spacing w:before="0" w:after="0" w:line="240" w:lineRule="atLeast"/>
              <w:jc w:val="left"/>
              <w:rPr>
                <w:rFonts w:eastAsia="Times New Roman"/>
                <w:b/>
                <w:bCs/>
                <w:noProof/>
                <w:color w:val="000000" w:themeColor="text1"/>
                <w:sz w:val="20"/>
                <w:szCs w:val="20"/>
              </w:rPr>
            </w:pPr>
            <w:r w:rsidRPr="00A650F1">
              <w:rPr>
                <w:b/>
                <w:noProof/>
                <w:color w:val="000000" w:themeColor="text1"/>
                <w:sz w:val="20"/>
              </w:rPr>
              <w:t>Päätöslauselmien uudelleentarkastelu</w:t>
            </w:r>
            <w:r w:rsidRPr="00A650F1">
              <w:rPr>
                <w:noProof/>
              </w:rPr>
              <w:t xml:space="preserve"> </w:t>
            </w:r>
            <w:r w:rsidRPr="00A650F1">
              <w:rPr>
                <w:noProof/>
              </w:rPr>
              <w:br/>
            </w:r>
            <w:r w:rsidRPr="00A650F1">
              <w:rPr>
                <w:noProof/>
                <w:color w:val="000000" w:themeColor="text1"/>
                <w:sz w:val="20"/>
              </w:rPr>
              <w:t>CoP20 Doc. 32</w:t>
            </w:r>
            <w:r w:rsidRPr="00A650F1">
              <w:rPr>
                <w:noProof/>
              </w:rPr>
              <w:t xml:space="preserve"> </w:t>
            </w:r>
            <w:r w:rsidRPr="00A650F1">
              <w:rPr>
                <w:noProof/>
              </w:rPr>
              <w:br/>
            </w:r>
          </w:p>
        </w:tc>
        <w:tc>
          <w:tcPr>
            <w:tcW w:w="947" w:type="pct"/>
            <w:gridSpan w:val="3"/>
            <w:tcMar>
              <w:top w:w="60" w:type="dxa"/>
              <w:left w:w="135" w:type="dxa"/>
              <w:bottom w:w="60" w:type="dxa"/>
              <w:right w:w="135" w:type="dxa"/>
            </w:tcMar>
            <w:hideMark/>
          </w:tcPr>
          <w:p w14:paraId="6B5160B4" w14:textId="12333AE7" w:rsidR="00D16B99" w:rsidRPr="00A650F1" w:rsidRDefault="0070228F"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Sec.</w:t>
            </w:r>
          </w:p>
        </w:tc>
        <w:tc>
          <w:tcPr>
            <w:tcW w:w="1027" w:type="pct"/>
            <w:gridSpan w:val="2"/>
            <w:tcMar>
              <w:top w:w="60" w:type="dxa"/>
              <w:left w:w="135" w:type="dxa"/>
              <w:bottom w:w="60" w:type="dxa"/>
              <w:right w:w="135" w:type="dxa"/>
            </w:tcMar>
            <w:hideMark/>
          </w:tcPr>
          <w:p w14:paraId="2BF7C716" w14:textId="708CDBCB" w:rsidR="00D16B99" w:rsidRPr="00A650F1" w:rsidRDefault="007F7B23"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Kannatetaan muutoksia asiaankuuluviin päätöslauselmiin ja päätösluonnokseen.</w:t>
            </w:r>
          </w:p>
        </w:tc>
        <w:tc>
          <w:tcPr>
            <w:tcW w:w="591" w:type="pct"/>
            <w:gridSpan w:val="4"/>
            <w:tcMar>
              <w:top w:w="60" w:type="dxa"/>
              <w:left w:w="135" w:type="dxa"/>
              <w:bottom w:w="60" w:type="dxa"/>
              <w:right w:w="135" w:type="dxa"/>
            </w:tcMar>
            <w:hideMark/>
          </w:tcPr>
          <w:p w14:paraId="5B9D6DD5" w14:textId="4733A558" w:rsidR="00D16B99" w:rsidRPr="00A650F1" w:rsidRDefault="00855372"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1BFDEB93" w14:textId="77777777" w:rsidTr="004D440D">
        <w:trPr>
          <w:gridAfter w:val="2"/>
          <w:wAfter w:w="11" w:type="pct"/>
          <w:cantSplit/>
        </w:trPr>
        <w:tc>
          <w:tcPr>
            <w:tcW w:w="369" w:type="pct"/>
            <w:tcMar>
              <w:top w:w="60" w:type="dxa"/>
              <w:left w:w="135" w:type="dxa"/>
              <w:bottom w:w="60" w:type="dxa"/>
              <w:right w:w="135" w:type="dxa"/>
            </w:tcMar>
            <w:hideMark/>
          </w:tcPr>
          <w:p w14:paraId="7F742E0F" w14:textId="0052EE0A"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33.</w:t>
            </w:r>
          </w:p>
        </w:tc>
        <w:tc>
          <w:tcPr>
            <w:tcW w:w="2055" w:type="pct"/>
            <w:gridSpan w:val="6"/>
            <w:tcMar>
              <w:top w:w="60" w:type="dxa"/>
              <w:left w:w="135" w:type="dxa"/>
              <w:bottom w:w="60" w:type="dxa"/>
              <w:right w:w="135" w:type="dxa"/>
            </w:tcMar>
            <w:hideMark/>
          </w:tcPr>
          <w:p w14:paraId="2717F7C0" w14:textId="70588A75" w:rsidR="00D16B99" w:rsidRPr="00A650F1" w:rsidRDefault="00425BD4" w:rsidP="005C02E1">
            <w:pPr>
              <w:suppressAutoHyphens/>
              <w:spacing w:before="0" w:after="0" w:line="240" w:lineRule="atLeast"/>
              <w:jc w:val="left"/>
              <w:rPr>
                <w:rFonts w:eastAsia="Times New Roman"/>
                <w:b/>
                <w:bCs/>
                <w:noProof/>
                <w:color w:val="000000" w:themeColor="text1"/>
                <w:sz w:val="20"/>
                <w:szCs w:val="20"/>
              </w:rPr>
            </w:pPr>
            <w:r w:rsidRPr="00A650F1">
              <w:rPr>
                <w:b/>
                <w:noProof/>
                <w:color w:val="000000" w:themeColor="text1"/>
                <w:sz w:val="20"/>
              </w:rPr>
              <w:t>Päätösten uudelleentarkastelu</w:t>
            </w:r>
            <w:r w:rsidRPr="00A650F1">
              <w:rPr>
                <w:noProof/>
              </w:rPr>
              <w:t xml:space="preserve"> </w:t>
            </w:r>
            <w:r w:rsidRPr="00A650F1">
              <w:rPr>
                <w:noProof/>
              </w:rPr>
              <w:br/>
            </w:r>
            <w:r w:rsidRPr="00A650F1">
              <w:rPr>
                <w:noProof/>
                <w:color w:val="000000" w:themeColor="text1"/>
                <w:sz w:val="20"/>
              </w:rPr>
              <w:t>CoP20 Doc. 33</w:t>
            </w:r>
          </w:p>
        </w:tc>
        <w:tc>
          <w:tcPr>
            <w:tcW w:w="947" w:type="pct"/>
            <w:gridSpan w:val="3"/>
            <w:tcMar>
              <w:top w:w="60" w:type="dxa"/>
              <w:left w:w="135" w:type="dxa"/>
              <w:bottom w:w="60" w:type="dxa"/>
              <w:right w:w="135" w:type="dxa"/>
            </w:tcMar>
            <w:hideMark/>
          </w:tcPr>
          <w:p w14:paraId="5D8855CB" w14:textId="5AEB1CA5" w:rsidR="00D16B99" w:rsidRPr="00A650F1" w:rsidRDefault="0070228F"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Sec.</w:t>
            </w:r>
          </w:p>
        </w:tc>
        <w:tc>
          <w:tcPr>
            <w:tcW w:w="1027" w:type="pct"/>
            <w:gridSpan w:val="2"/>
            <w:tcMar>
              <w:top w:w="60" w:type="dxa"/>
              <w:left w:w="135" w:type="dxa"/>
              <w:bottom w:w="60" w:type="dxa"/>
              <w:right w:w="135" w:type="dxa"/>
            </w:tcMar>
          </w:tcPr>
          <w:p w14:paraId="52502CCE" w14:textId="12A71AAD" w:rsidR="00D16B99" w:rsidRPr="00A650F1" w:rsidRDefault="007F7B23"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Kannatetaan ehdotettuja muutoksia asiaankuuluvaan päätöslauselmaan, täytäntöön pantujen päätösten poistamista ja päätöksen 17.256 säilyttämistä.</w:t>
            </w:r>
          </w:p>
        </w:tc>
        <w:tc>
          <w:tcPr>
            <w:tcW w:w="591" w:type="pct"/>
            <w:gridSpan w:val="4"/>
            <w:tcMar>
              <w:top w:w="60" w:type="dxa"/>
              <w:left w:w="135" w:type="dxa"/>
              <w:bottom w:w="60" w:type="dxa"/>
              <w:right w:w="135" w:type="dxa"/>
            </w:tcMar>
            <w:hideMark/>
          </w:tcPr>
          <w:p w14:paraId="68D3AF6E" w14:textId="0624A752" w:rsidR="00D16B99" w:rsidRPr="00A650F1" w:rsidRDefault="00855372"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 xml:space="preserve">+ </w:t>
            </w:r>
          </w:p>
        </w:tc>
      </w:tr>
      <w:tr w:rsidR="00617EFF" w:rsidRPr="00A650F1" w14:paraId="264DEC34" w14:textId="77777777" w:rsidTr="004D440D">
        <w:trPr>
          <w:gridAfter w:val="1"/>
          <w:wAfter w:w="7" w:type="pct"/>
          <w:cantSplit/>
        </w:trPr>
        <w:tc>
          <w:tcPr>
            <w:tcW w:w="2428" w:type="pct"/>
            <w:gridSpan w:val="8"/>
            <w:tcMar>
              <w:top w:w="60" w:type="dxa"/>
              <w:left w:w="135" w:type="dxa"/>
              <w:bottom w:w="60" w:type="dxa"/>
              <w:right w:w="135" w:type="dxa"/>
            </w:tcMar>
          </w:tcPr>
          <w:p w14:paraId="12C8D96B" w14:textId="2AD3F1B2" w:rsidR="004C3C1D" w:rsidRPr="00A650F1" w:rsidRDefault="004C3C1D" w:rsidP="005C02E1">
            <w:pPr>
              <w:suppressAutoHyphens/>
              <w:spacing w:before="0" w:after="0" w:line="240" w:lineRule="atLeast"/>
              <w:jc w:val="left"/>
              <w:rPr>
                <w:rFonts w:eastAsia="Times New Roman"/>
                <w:b/>
                <w:bCs/>
                <w:noProof/>
                <w:color w:val="000000" w:themeColor="text1"/>
                <w:sz w:val="20"/>
                <w:szCs w:val="20"/>
              </w:rPr>
            </w:pPr>
            <w:r w:rsidRPr="00A650F1">
              <w:rPr>
                <w:b/>
                <w:noProof/>
                <w:color w:val="000000" w:themeColor="text1"/>
                <w:sz w:val="20"/>
              </w:rPr>
              <w:t>Vaatimustenmukaisuus</w:t>
            </w:r>
          </w:p>
        </w:tc>
        <w:tc>
          <w:tcPr>
            <w:tcW w:w="943" w:type="pct"/>
            <w:gridSpan w:val="2"/>
            <w:tcMar>
              <w:top w:w="60" w:type="dxa"/>
              <w:left w:w="135" w:type="dxa"/>
              <w:bottom w:w="60" w:type="dxa"/>
              <w:right w:w="135" w:type="dxa"/>
            </w:tcMar>
          </w:tcPr>
          <w:p w14:paraId="3E499DDC" w14:textId="77777777" w:rsidR="004C3C1D" w:rsidRPr="00A650F1" w:rsidRDefault="004C3C1D" w:rsidP="005C02E1">
            <w:pPr>
              <w:suppressAutoHyphens/>
              <w:spacing w:before="0" w:after="0" w:line="240" w:lineRule="atLeast"/>
              <w:rPr>
                <w:rFonts w:eastAsia="Times New Roman"/>
                <w:noProof/>
                <w:color w:val="000000" w:themeColor="text1"/>
                <w:sz w:val="20"/>
                <w:szCs w:val="20"/>
                <w:lang w:eastAsia="en-GB"/>
              </w:rPr>
            </w:pPr>
          </w:p>
        </w:tc>
        <w:tc>
          <w:tcPr>
            <w:tcW w:w="1031" w:type="pct"/>
            <w:gridSpan w:val="3"/>
            <w:tcMar>
              <w:top w:w="60" w:type="dxa"/>
              <w:left w:w="135" w:type="dxa"/>
              <w:bottom w:w="60" w:type="dxa"/>
              <w:right w:w="135" w:type="dxa"/>
            </w:tcMar>
          </w:tcPr>
          <w:p w14:paraId="2939DF68" w14:textId="77777777" w:rsidR="004C3C1D" w:rsidRPr="00A650F1" w:rsidRDefault="004C3C1D" w:rsidP="005C02E1">
            <w:pPr>
              <w:suppressAutoHyphens/>
              <w:spacing w:before="0" w:after="0"/>
              <w:jc w:val="left"/>
              <w:rPr>
                <w:rFonts w:eastAsia="Times New Roman"/>
                <w:noProof/>
                <w:color w:val="000000" w:themeColor="text1"/>
                <w:sz w:val="20"/>
                <w:szCs w:val="20"/>
                <w:highlight w:val="yellow"/>
                <w:lang w:eastAsia="en-GB"/>
              </w:rPr>
            </w:pPr>
          </w:p>
        </w:tc>
        <w:tc>
          <w:tcPr>
            <w:tcW w:w="591" w:type="pct"/>
            <w:gridSpan w:val="4"/>
            <w:tcMar>
              <w:top w:w="60" w:type="dxa"/>
              <w:left w:w="135" w:type="dxa"/>
              <w:bottom w:w="60" w:type="dxa"/>
              <w:right w:w="135" w:type="dxa"/>
            </w:tcMar>
          </w:tcPr>
          <w:p w14:paraId="2C3C747F" w14:textId="77777777" w:rsidR="004C3C1D" w:rsidRPr="00A650F1" w:rsidRDefault="004C3C1D" w:rsidP="005C02E1">
            <w:pPr>
              <w:suppressAutoHyphens/>
              <w:spacing w:before="0" w:after="0" w:line="240" w:lineRule="atLeast"/>
              <w:rPr>
                <w:rFonts w:eastAsia="Times New Roman"/>
                <w:b/>
                <w:noProof/>
                <w:color w:val="000000" w:themeColor="text1"/>
                <w:sz w:val="20"/>
                <w:szCs w:val="20"/>
                <w:lang w:eastAsia="en-GB"/>
              </w:rPr>
            </w:pPr>
          </w:p>
        </w:tc>
      </w:tr>
      <w:tr w:rsidR="00617EFF" w:rsidRPr="00A650F1" w14:paraId="0A183AF0" w14:textId="77777777" w:rsidTr="004D440D">
        <w:trPr>
          <w:gridAfter w:val="2"/>
          <w:wAfter w:w="11" w:type="pct"/>
          <w:cantSplit/>
        </w:trPr>
        <w:tc>
          <w:tcPr>
            <w:tcW w:w="369" w:type="pct"/>
            <w:tcMar>
              <w:top w:w="60" w:type="dxa"/>
              <w:left w:w="135" w:type="dxa"/>
              <w:bottom w:w="60" w:type="dxa"/>
              <w:right w:w="135" w:type="dxa"/>
            </w:tcMar>
          </w:tcPr>
          <w:p w14:paraId="22287627" w14:textId="4A341A22"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34.</w:t>
            </w:r>
          </w:p>
        </w:tc>
        <w:tc>
          <w:tcPr>
            <w:tcW w:w="2055" w:type="pct"/>
            <w:gridSpan w:val="6"/>
            <w:tcMar>
              <w:top w:w="60" w:type="dxa"/>
              <w:left w:w="135" w:type="dxa"/>
              <w:bottom w:w="60" w:type="dxa"/>
              <w:right w:w="135" w:type="dxa"/>
            </w:tcMar>
          </w:tcPr>
          <w:p w14:paraId="7B00896D" w14:textId="22B44D3D" w:rsidR="00D16B99" w:rsidRPr="00A650F1" w:rsidRDefault="004C3C1D" w:rsidP="005C02E1">
            <w:pPr>
              <w:suppressAutoHyphens/>
              <w:spacing w:before="0" w:after="0" w:line="240" w:lineRule="atLeast"/>
              <w:jc w:val="left"/>
              <w:rPr>
                <w:rFonts w:eastAsia="Times New Roman"/>
                <w:b/>
                <w:noProof/>
                <w:color w:val="000000" w:themeColor="text1"/>
                <w:sz w:val="20"/>
                <w:szCs w:val="20"/>
              </w:rPr>
            </w:pPr>
            <w:r w:rsidRPr="00A650F1">
              <w:rPr>
                <w:b/>
                <w:noProof/>
                <w:color w:val="000000" w:themeColor="text1"/>
                <w:sz w:val="20"/>
              </w:rPr>
              <w:t>Yleissopimuksen täytäntöönpanemiseksi annettu kansallinen lainsäädäntö</w:t>
            </w:r>
          </w:p>
          <w:p w14:paraId="05497111" w14:textId="2413EBED" w:rsidR="00D16B99" w:rsidRPr="00A650F1" w:rsidRDefault="00D16B99" w:rsidP="005C02E1">
            <w:pPr>
              <w:suppressAutoHyphens/>
              <w:spacing w:before="0" w:after="0" w:line="240" w:lineRule="atLeast"/>
              <w:jc w:val="left"/>
              <w:rPr>
                <w:rFonts w:eastAsia="Times New Roman"/>
                <w:b/>
                <w:noProof/>
                <w:color w:val="000000" w:themeColor="text1"/>
                <w:sz w:val="20"/>
                <w:szCs w:val="20"/>
              </w:rPr>
            </w:pPr>
            <w:r w:rsidRPr="00A650F1">
              <w:rPr>
                <w:noProof/>
                <w:color w:val="000000" w:themeColor="text1"/>
                <w:sz w:val="20"/>
              </w:rPr>
              <w:t>CoP20 Doc. 34</w:t>
            </w:r>
          </w:p>
        </w:tc>
        <w:tc>
          <w:tcPr>
            <w:tcW w:w="947" w:type="pct"/>
            <w:gridSpan w:val="3"/>
            <w:tcMar>
              <w:top w:w="60" w:type="dxa"/>
              <w:left w:w="135" w:type="dxa"/>
              <w:bottom w:w="60" w:type="dxa"/>
              <w:right w:w="135" w:type="dxa"/>
            </w:tcMar>
          </w:tcPr>
          <w:p w14:paraId="6D8343CF" w14:textId="20B34549" w:rsidR="00D16B99" w:rsidRPr="00A650F1" w:rsidRDefault="004C3C1D" w:rsidP="005C02E1">
            <w:pPr>
              <w:suppressAutoHyphens/>
              <w:spacing w:before="0" w:after="0" w:line="240" w:lineRule="atLeast"/>
              <w:rPr>
                <w:rFonts w:eastAsia="Times New Roman"/>
                <w:noProof/>
                <w:color w:val="000000" w:themeColor="text1"/>
                <w:sz w:val="20"/>
                <w:szCs w:val="20"/>
                <w:highlight w:val="yellow"/>
              </w:rPr>
            </w:pPr>
            <w:r w:rsidRPr="00A650F1">
              <w:rPr>
                <w:noProof/>
                <w:color w:val="000000" w:themeColor="text1"/>
                <w:sz w:val="20"/>
              </w:rPr>
              <w:t>Sec.</w:t>
            </w:r>
          </w:p>
        </w:tc>
        <w:tc>
          <w:tcPr>
            <w:tcW w:w="1027" w:type="pct"/>
            <w:gridSpan w:val="2"/>
            <w:tcMar>
              <w:top w:w="60" w:type="dxa"/>
              <w:left w:w="135" w:type="dxa"/>
              <w:bottom w:w="60" w:type="dxa"/>
              <w:right w:w="135" w:type="dxa"/>
            </w:tcMar>
          </w:tcPr>
          <w:p w14:paraId="05108BAA" w14:textId="542A9392" w:rsidR="00D16B99" w:rsidRPr="00A650F1" w:rsidRDefault="0070228F"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 xml:space="preserve">Kannatetaan päätösluonnoksia ja päätösten 19.58–19.62 poistamista. </w:t>
            </w:r>
          </w:p>
          <w:p w14:paraId="5FCD4399" w14:textId="44F14609" w:rsidR="0070228F" w:rsidRPr="00A650F1" w:rsidRDefault="0070228F"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Kannatetaan sihteeristölle esitettyä pyyntöä asettaa poikkeuksellisia olosuhteita koskeva ohjeluonnos saataville CITES-verkkosivustolla.</w:t>
            </w:r>
          </w:p>
        </w:tc>
        <w:tc>
          <w:tcPr>
            <w:tcW w:w="591" w:type="pct"/>
            <w:gridSpan w:val="4"/>
            <w:tcMar>
              <w:top w:w="60" w:type="dxa"/>
              <w:left w:w="135" w:type="dxa"/>
              <w:bottom w:w="60" w:type="dxa"/>
              <w:right w:w="135" w:type="dxa"/>
            </w:tcMar>
          </w:tcPr>
          <w:p w14:paraId="60A737E5" w14:textId="3BA794FB" w:rsidR="00D16B99" w:rsidRPr="00A650F1" w:rsidRDefault="0070228F"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5A274D18" w14:textId="77777777" w:rsidTr="004D440D">
        <w:trPr>
          <w:gridAfter w:val="2"/>
          <w:wAfter w:w="11" w:type="pct"/>
          <w:cantSplit/>
        </w:trPr>
        <w:tc>
          <w:tcPr>
            <w:tcW w:w="369" w:type="pct"/>
            <w:tcMar>
              <w:top w:w="60" w:type="dxa"/>
              <w:left w:w="135" w:type="dxa"/>
              <w:bottom w:w="60" w:type="dxa"/>
              <w:right w:w="135" w:type="dxa"/>
            </w:tcMar>
          </w:tcPr>
          <w:p w14:paraId="17E44813" w14:textId="047CE2A9"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35.</w:t>
            </w:r>
          </w:p>
        </w:tc>
        <w:tc>
          <w:tcPr>
            <w:tcW w:w="2055" w:type="pct"/>
            <w:gridSpan w:val="6"/>
            <w:tcMar>
              <w:top w:w="60" w:type="dxa"/>
              <w:left w:w="135" w:type="dxa"/>
              <w:bottom w:w="60" w:type="dxa"/>
              <w:right w:w="135" w:type="dxa"/>
            </w:tcMar>
          </w:tcPr>
          <w:p w14:paraId="2BADCF6E" w14:textId="5B359985" w:rsidR="00D16B99" w:rsidRPr="00A650F1" w:rsidRDefault="004C3C1D" w:rsidP="005C02E1">
            <w:pPr>
              <w:suppressAutoHyphens/>
              <w:spacing w:before="0" w:after="0" w:line="240" w:lineRule="atLeast"/>
              <w:jc w:val="left"/>
              <w:rPr>
                <w:rFonts w:eastAsia="Times New Roman"/>
                <w:b/>
                <w:bCs/>
                <w:noProof/>
                <w:color w:val="000000" w:themeColor="text1"/>
                <w:sz w:val="20"/>
                <w:szCs w:val="20"/>
              </w:rPr>
            </w:pPr>
            <w:r w:rsidRPr="00A650F1">
              <w:rPr>
                <w:b/>
                <w:noProof/>
                <w:color w:val="000000" w:themeColor="text1"/>
                <w:sz w:val="20"/>
              </w:rPr>
              <w:t xml:space="preserve">Vaatimustenmukaisuusasiat </w:t>
            </w:r>
          </w:p>
        </w:tc>
        <w:tc>
          <w:tcPr>
            <w:tcW w:w="947" w:type="pct"/>
            <w:gridSpan w:val="3"/>
            <w:tcMar>
              <w:top w:w="60" w:type="dxa"/>
              <w:left w:w="135" w:type="dxa"/>
              <w:bottom w:w="60" w:type="dxa"/>
              <w:right w:w="135" w:type="dxa"/>
            </w:tcMar>
          </w:tcPr>
          <w:p w14:paraId="45FB7039" w14:textId="2D5EAF0B" w:rsidR="00D16B99" w:rsidRPr="00A650F1" w:rsidRDefault="00D16B99" w:rsidP="005C02E1">
            <w:pPr>
              <w:suppressAutoHyphens/>
              <w:spacing w:before="0" w:after="0" w:line="240" w:lineRule="atLeast"/>
              <w:rPr>
                <w:rFonts w:eastAsia="Times New Roman"/>
                <w:noProof/>
                <w:color w:val="000000" w:themeColor="text1"/>
                <w:sz w:val="20"/>
                <w:szCs w:val="20"/>
                <w:lang w:eastAsia="en-GB"/>
              </w:rPr>
            </w:pPr>
          </w:p>
        </w:tc>
        <w:tc>
          <w:tcPr>
            <w:tcW w:w="1027" w:type="pct"/>
            <w:gridSpan w:val="2"/>
            <w:tcMar>
              <w:top w:w="60" w:type="dxa"/>
              <w:left w:w="135" w:type="dxa"/>
              <w:bottom w:w="60" w:type="dxa"/>
              <w:right w:w="135" w:type="dxa"/>
            </w:tcMar>
          </w:tcPr>
          <w:p w14:paraId="5A0D1C90" w14:textId="0FC49B20" w:rsidR="00D16B99" w:rsidRPr="00A650F1" w:rsidRDefault="00D16B99"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 xml:space="preserve"> </w:t>
            </w:r>
          </w:p>
        </w:tc>
        <w:tc>
          <w:tcPr>
            <w:tcW w:w="591" w:type="pct"/>
            <w:gridSpan w:val="4"/>
            <w:tcMar>
              <w:top w:w="60" w:type="dxa"/>
              <w:left w:w="135" w:type="dxa"/>
              <w:bottom w:w="60" w:type="dxa"/>
              <w:right w:w="135" w:type="dxa"/>
            </w:tcMar>
          </w:tcPr>
          <w:p w14:paraId="440DA2B2" w14:textId="2DA76F7C"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AE0806" w:rsidRPr="00A650F1" w14:paraId="33FB2306" w14:textId="77777777" w:rsidTr="004D440D">
        <w:trPr>
          <w:gridAfter w:val="2"/>
          <w:wAfter w:w="11" w:type="pct"/>
          <w:cantSplit/>
        </w:trPr>
        <w:tc>
          <w:tcPr>
            <w:tcW w:w="369" w:type="pct"/>
            <w:tcMar>
              <w:top w:w="60" w:type="dxa"/>
              <w:left w:w="135" w:type="dxa"/>
              <w:bottom w:w="60" w:type="dxa"/>
              <w:right w:w="135" w:type="dxa"/>
            </w:tcMar>
          </w:tcPr>
          <w:p w14:paraId="4ECCF431" w14:textId="77777777" w:rsidR="004C3C1D" w:rsidRPr="00A650F1" w:rsidRDefault="004C3C1D" w:rsidP="005C02E1">
            <w:pPr>
              <w:suppressAutoHyphens/>
              <w:spacing w:before="0" w:after="0" w:line="240" w:lineRule="atLeast"/>
              <w:rPr>
                <w:rFonts w:eastAsia="Times New Roman"/>
                <w:noProof/>
                <w:color w:val="000000" w:themeColor="text1"/>
                <w:sz w:val="20"/>
                <w:szCs w:val="20"/>
                <w:lang w:eastAsia="en-GB"/>
              </w:rPr>
            </w:pPr>
          </w:p>
        </w:tc>
        <w:tc>
          <w:tcPr>
            <w:tcW w:w="547" w:type="pct"/>
            <w:gridSpan w:val="3"/>
            <w:tcMar>
              <w:top w:w="60" w:type="dxa"/>
              <w:left w:w="135" w:type="dxa"/>
              <w:bottom w:w="60" w:type="dxa"/>
              <w:right w:w="135" w:type="dxa"/>
            </w:tcMar>
          </w:tcPr>
          <w:p w14:paraId="0135D44C" w14:textId="578B5F3B" w:rsidR="004C3C1D" w:rsidRPr="00A650F1" w:rsidRDefault="004C3C1D"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35.1</w:t>
            </w:r>
          </w:p>
        </w:tc>
        <w:tc>
          <w:tcPr>
            <w:tcW w:w="1508" w:type="pct"/>
            <w:gridSpan w:val="3"/>
          </w:tcPr>
          <w:p w14:paraId="27C0D03F" w14:textId="6A4FD2EB" w:rsidR="004C3C1D" w:rsidRPr="00A650F1" w:rsidRDefault="004C3C1D" w:rsidP="005C02E1">
            <w:pPr>
              <w:suppressAutoHyphens/>
              <w:spacing w:before="0" w:after="0" w:line="240" w:lineRule="atLeast"/>
              <w:ind w:left="140"/>
              <w:jc w:val="left"/>
              <w:rPr>
                <w:rFonts w:eastAsia="Times New Roman"/>
                <w:noProof/>
                <w:color w:val="000000" w:themeColor="text1"/>
                <w:sz w:val="20"/>
                <w:szCs w:val="20"/>
              </w:rPr>
            </w:pPr>
            <w:r w:rsidRPr="00A650F1">
              <w:rPr>
                <w:noProof/>
                <w:color w:val="000000" w:themeColor="text1"/>
                <w:sz w:val="20"/>
              </w:rPr>
              <w:t>XIII artiklan ja CITES-yleissopimuksen vaatimustenmukaisuusmenettelyjä koskevan päätöslauselman Conf. 14.3 (Rev. CoP19) täytäntöönpano</w:t>
            </w:r>
            <w:r w:rsidRPr="00A650F1">
              <w:rPr>
                <w:noProof/>
              </w:rPr>
              <w:t xml:space="preserve"> </w:t>
            </w:r>
            <w:r w:rsidRPr="00A650F1">
              <w:rPr>
                <w:noProof/>
              </w:rPr>
              <w:br/>
            </w:r>
            <w:r w:rsidRPr="00A650F1">
              <w:rPr>
                <w:noProof/>
                <w:color w:val="000000" w:themeColor="text1"/>
                <w:sz w:val="20"/>
              </w:rPr>
              <w:t>CoP20 Doc. 35.2</w:t>
            </w:r>
          </w:p>
        </w:tc>
        <w:tc>
          <w:tcPr>
            <w:tcW w:w="947" w:type="pct"/>
            <w:gridSpan w:val="3"/>
            <w:tcMar>
              <w:top w:w="60" w:type="dxa"/>
              <w:left w:w="135" w:type="dxa"/>
              <w:bottom w:w="60" w:type="dxa"/>
              <w:right w:w="135" w:type="dxa"/>
            </w:tcMar>
          </w:tcPr>
          <w:p w14:paraId="2B01CF90" w14:textId="77777777" w:rsidR="004C3C1D" w:rsidRPr="00A650F1" w:rsidRDefault="004C3C1D" w:rsidP="005C02E1">
            <w:pPr>
              <w:suppressAutoHyphens/>
              <w:spacing w:before="0" w:after="0" w:line="240" w:lineRule="atLeast"/>
              <w:rPr>
                <w:rFonts w:eastAsia="Times New Roman"/>
                <w:noProof/>
                <w:color w:val="000000" w:themeColor="text1"/>
                <w:sz w:val="20"/>
                <w:szCs w:val="20"/>
                <w:lang w:eastAsia="en-GB"/>
              </w:rPr>
            </w:pPr>
          </w:p>
        </w:tc>
        <w:tc>
          <w:tcPr>
            <w:tcW w:w="1027" w:type="pct"/>
            <w:gridSpan w:val="2"/>
            <w:tcMar>
              <w:top w:w="60" w:type="dxa"/>
              <w:left w:w="135" w:type="dxa"/>
              <w:bottom w:w="60" w:type="dxa"/>
              <w:right w:w="135" w:type="dxa"/>
            </w:tcMar>
          </w:tcPr>
          <w:p w14:paraId="7F849682" w14:textId="739B3CCE" w:rsidR="004C3C1D" w:rsidRPr="00A650F1" w:rsidRDefault="004C252E" w:rsidP="005C02E1">
            <w:pPr>
              <w:suppressAutoHyphens/>
              <w:spacing w:before="0" w:after="0"/>
              <w:jc w:val="left"/>
              <w:rPr>
                <w:rFonts w:eastAsia="Times New Roman"/>
                <w:i/>
                <w:iCs/>
                <w:noProof/>
                <w:color w:val="000000" w:themeColor="text1"/>
                <w:sz w:val="20"/>
                <w:szCs w:val="20"/>
              </w:rPr>
            </w:pPr>
            <w:r w:rsidRPr="00A650F1">
              <w:rPr>
                <w:i/>
                <w:noProof/>
                <w:color w:val="000000" w:themeColor="text1"/>
                <w:sz w:val="20"/>
              </w:rPr>
              <w:t>Asiakirja ei ole ollut saatavilla ajoissa analyysiä varten.</w:t>
            </w:r>
          </w:p>
        </w:tc>
        <w:tc>
          <w:tcPr>
            <w:tcW w:w="591" w:type="pct"/>
            <w:gridSpan w:val="4"/>
            <w:tcMar>
              <w:top w:w="60" w:type="dxa"/>
              <w:left w:w="135" w:type="dxa"/>
              <w:bottom w:w="60" w:type="dxa"/>
              <w:right w:w="135" w:type="dxa"/>
            </w:tcMar>
          </w:tcPr>
          <w:p w14:paraId="1C8EF935" w14:textId="77777777" w:rsidR="004C3C1D" w:rsidRPr="00A650F1" w:rsidRDefault="004C3C1D" w:rsidP="005C02E1">
            <w:pPr>
              <w:suppressAutoHyphens/>
              <w:spacing w:before="0" w:after="0" w:line="240" w:lineRule="atLeast"/>
              <w:jc w:val="center"/>
              <w:rPr>
                <w:rFonts w:eastAsia="Times New Roman"/>
                <w:b/>
                <w:noProof/>
                <w:color w:val="000000" w:themeColor="text1"/>
                <w:sz w:val="20"/>
                <w:szCs w:val="20"/>
                <w:lang w:eastAsia="en-GB"/>
              </w:rPr>
            </w:pPr>
          </w:p>
        </w:tc>
      </w:tr>
      <w:tr w:rsidR="00AE0806" w:rsidRPr="00A650F1" w14:paraId="5C3A83CD" w14:textId="77777777" w:rsidTr="004D440D">
        <w:trPr>
          <w:gridAfter w:val="2"/>
          <w:wAfter w:w="11" w:type="pct"/>
          <w:cantSplit/>
        </w:trPr>
        <w:tc>
          <w:tcPr>
            <w:tcW w:w="369" w:type="pct"/>
            <w:tcMar>
              <w:top w:w="60" w:type="dxa"/>
              <w:left w:w="135" w:type="dxa"/>
              <w:bottom w:w="60" w:type="dxa"/>
              <w:right w:w="135" w:type="dxa"/>
            </w:tcMar>
          </w:tcPr>
          <w:p w14:paraId="1FA7768D" w14:textId="77777777" w:rsidR="004C3C1D" w:rsidRPr="00A650F1" w:rsidRDefault="004C3C1D" w:rsidP="005C02E1">
            <w:pPr>
              <w:suppressAutoHyphens/>
              <w:spacing w:before="0" w:after="0" w:line="240" w:lineRule="atLeast"/>
              <w:rPr>
                <w:rFonts w:eastAsia="Times New Roman"/>
                <w:noProof/>
                <w:color w:val="000000" w:themeColor="text1"/>
                <w:sz w:val="20"/>
                <w:szCs w:val="20"/>
                <w:lang w:eastAsia="en-GB"/>
              </w:rPr>
            </w:pPr>
          </w:p>
        </w:tc>
        <w:tc>
          <w:tcPr>
            <w:tcW w:w="547" w:type="pct"/>
            <w:gridSpan w:val="3"/>
            <w:tcMar>
              <w:top w:w="60" w:type="dxa"/>
              <w:left w:w="135" w:type="dxa"/>
              <w:bottom w:w="60" w:type="dxa"/>
              <w:right w:w="135" w:type="dxa"/>
            </w:tcMar>
          </w:tcPr>
          <w:p w14:paraId="767BC62D" w14:textId="6B63E5EF" w:rsidR="004C3C1D" w:rsidRPr="00A650F1" w:rsidRDefault="004C3C1D"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35.2 </w:t>
            </w:r>
          </w:p>
        </w:tc>
        <w:tc>
          <w:tcPr>
            <w:tcW w:w="1508" w:type="pct"/>
            <w:gridSpan w:val="3"/>
          </w:tcPr>
          <w:p w14:paraId="056EAD14" w14:textId="14BFA98C" w:rsidR="004C3C1D" w:rsidRPr="00A650F1" w:rsidRDefault="004C3C1D" w:rsidP="005C02E1">
            <w:pPr>
              <w:suppressAutoHyphens/>
              <w:spacing w:before="0" w:after="0" w:line="240" w:lineRule="atLeast"/>
              <w:ind w:left="140"/>
              <w:jc w:val="left"/>
              <w:rPr>
                <w:rFonts w:eastAsia="Times New Roman"/>
                <w:noProof/>
                <w:color w:val="000000" w:themeColor="text1"/>
                <w:sz w:val="20"/>
                <w:szCs w:val="20"/>
              </w:rPr>
            </w:pPr>
            <w:r w:rsidRPr="00A650F1">
              <w:rPr>
                <w:noProof/>
                <w:color w:val="000000" w:themeColor="text1"/>
                <w:sz w:val="20"/>
              </w:rPr>
              <w:t>Norsunluun kaupan valvontaa koskeviin kansallisiin toimintasuunnitelmiin liittyvän prosessin uudelleentarkastelu</w:t>
            </w:r>
            <w:r w:rsidRPr="00A650F1">
              <w:rPr>
                <w:noProof/>
              </w:rPr>
              <w:t xml:space="preserve"> </w:t>
            </w:r>
            <w:r w:rsidRPr="00A650F1">
              <w:rPr>
                <w:noProof/>
              </w:rPr>
              <w:br/>
            </w:r>
            <w:r w:rsidRPr="00A650F1">
              <w:rPr>
                <w:noProof/>
                <w:color w:val="000000" w:themeColor="text1"/>
                <w:sz w:val="20"/>
              </w:rPr>
              <w:t>CoP20 Doc. 35.2</w:t>
            </w:r>
          </w:p>
        </w:tc>
        <w:tc>
          <w:tcPr>
            <w:tcW w:w="947" w:type="pct"/>
            <w:gridSpan w:val="3"/>
            <w:tcMar>
              <w:top w:w="60" w:type="dxa"/>
              <w:left w:w="135" w:type="dxa"/>
              <w:bottom w:w="60" w:type="dxa"/>
              <w:right w:w="135" w:type="dxa"/>
            </w:tcMar>
          </w:tcPr>
          <w:p w14:paraId="01F28E25" w14:textId="58B80CE9" w:rsidR="004C3C1D" w:rsidRPr="00A650F1" w:rsidRDefault="004C3C1D"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5143C58E" w14:textId="334C73A1" w:rsidR="004C3C1D" w:rsidRPr="00A650F1" w:rsidRDefault="00A04C04"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Kannatetaan ehdotettuja muutoksia päätöslauselmaan Conf. 10.10 ja ehdotettua uutta päätöstä. Kannatetaan päätösten 19.68–19.70 poistamista.</w:t>
            </w:r>
          </w:p>
        </w:tc>
        <w:tc>
          <w:tcPr>
            <w:tcW w:w="591" w:type="pct"/>
            <w:gridSpan w:val="4"/>
            <w:tcMar>
              <w:top w:w="60" w:type="dxa"/>
              <w:left w:w="135" w:type="dxa"/>
              <w:bottom w:w="60" w:type="dxa"/>
              <w:right w:w="135" w:type="dxa"/>
            </w:tcMar>
          </w:tcPr>
          <w:p w14:paraId="2FFEC78F" w14:textId="04316667" w:rsidR="004C3C1D" w:rsidRPr="00A650F1" w:rsidRDefault="009F1643"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AE0806" w:rsidRPr="00A650F1" w14:paraId="44B29DA9" w14:textId="77777777" w:rsidTr="004D440D">
        <w:trPr>
          <w:gridAfter w:val="2"/>
          <w:wAfter w:w="11" w:type="pct"/>
          <w:cantSplit/>
        </w:trPr>
        <w:tc>
          <w:tcPr>
            <w:tcW w:w="369" w:type="pct"/>
            <w:tcMar>
              <w:top w:w="60" w:type="dxa"/>
              <w:left w:w="135" w:type="dxa"/>
              <w:bottom w:w="60" w:type="dxa"/>
              <w:right w:w="135" w:type="dxa"/>
            </w:tcMar>
          </w:tcPr>
          <w:p w14:paraId="10458194" w14:textId="77777777" w:rsidR="004C3C1D" w:rsidRPr="00A650F1" w:rsidRDefault="004C3C1D" w:rsidP="005C02E1">
            <w:pPr>
              <w:suppressAutoHyphens/>
              <w:spacing w:before="0" w:after="0" w:line="240" w:lineRule="atLeast"/>
              <w:rPr>
                <w:rFonts w:eastAsia="Times New Roman"/>
                <w:noProof/>
                <w:color w:val="000000" w:themeColor="text1"/>
                <w:sz w:val="20"/>
                <w:szCs w:val="20"/>
                <w:lang w:eastAsia="en-GB"/>
              </w:rPr>
            </w:pPr>
          </w:p>
        </w:tc>
        <w:tc>
          <w:tcPr>
            <w:tcW w:w="547" w:type="pct"/>
            <w:gridSpan w:val="3"/>
            <w:tcMar>
              <w:top w:w="60" w:type="dxa"/>
              <w:left w:w="135" w:type="dxa"/>
              <w:bottom w:w="60" w:type="dxa"/>
              <w:right w:w="135" w:type="dxa"/>
            </w:tcMar>
          </w:tcPr>
          <w:p w14:paraId="5588BB8B" w14:textId="68B7DD8F" w:rsidR="004C3C1D" w:rsidRPr="00A650F1" w:rsidRDefault="004C3C1D"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35.3 </w:t>
            </w:r>
          </w:p>
        </w:tc>
        <w:tc>
          <w:tcPr>
            <w:tcW w:w="1508" w:type="pct"/>
            <w:gridSpan w:val="3"/>
          </w:tcPr>
          <w:p w14:paraId="798FA6D9" w14:textId="20CAA2B2" w:rsidR="004C3C1D" w:rsidRPr="00B86CCB" w:rsidRDefault="004C3C1D" w:rsidP="005C02E1">
            <w:pPr>
              <w:suppressAutoHyphens/>
              <w:spacing w:before="0" w:after="0" w:line="240" w:lineRule="atLeast"/>
              <w:ind w:left="140"/>
              <w:jc w:val="left"/>
              <w:rPr>
                <w:rFonts w:eastAsia="Times New Roman"/>
                <w:noProof/>
                <w:color w:val="000000" w:themeColor="text1"/>
                <w:sz w:val="20"/>
                <w:szCs w:val="20"/>
                <w:lang w:val="en-US"/>
              </w:rPr>
            </w:pPr>
            <w:r w:rsidRPr="00B86CCB">
              <w:rPr>
                <w:noProof/>
                <w:color w:val="000000" w:themeColor="text1"/>
                <w:sz w:val="20"/>
                <w:lang w:val="en-US"/>
              </w:rPr>
              <w:t>Isoveltto (</w:t>
            </w:r>
            <w:r w:rsidRPr="00B86CCB">
              <w:rPr>
                <w:i/>
                <w:noProof/>
                <w:color w:val="000000" w:themeColor="text1"/>
                <w:sz w:val="20"/>
                <w:lang w:val="en-US"/>
              </w:rPr>
              <w:t>Totoaba macdonaldi</w:t>
            </w:r>
            <w:r w:rsidRPr="00B86CCB">
              <w:rPr>
                <w:noProof/>
                <w:color w:val="000000" w:themeColor="text1"/>
                <w:sz w:val="20"/>
                <w:lang w:val="en-US"/>
              </w:rPr>
              <w:t>)</w:t>
            </w:r>
            <w:r w:rsidRPr="00B86CCB">
              <w:rPr>
                <w:noProof/>
                <w:lang w:val="en-US"/>
              </w:rPr>
              <w:t xml:space="preserve"> </w:t>
            </w:r>
            <w:r w:rsidRPr="00B86CCB">
              <w:rPr>
                <w:noProof/>
                <w:lang w:val="en-US"/>
              </w:rPr>
              <w:br/>
            </w:r>
            <w:r w:rsidRPr="00B86CCB">
              <w:rPr>
                <w:noProof/>
                <w:color w:val="000000" w:themeColor="text1"/>
                <w:sz w:val="20"/>
                <w:lang w:val="en-US"/>
              </w:rPr>
              <w:t>CoP20 Doc. 35.3</w:t>
            </w:r>
          </w:p>
        </w:tc>
        <w:tc>
          <w:tcPr>
            <w:tcW w:w="947" w:type="pct"/>
            <w:gridSpan w:val="3"/>
            <w:tcMar>
              <w:top w:w="60" w:type="dxa"/>
              <w:left w:w="135" w:type="dxa"/>
              <w:bottom w:w="60" w:type="dxa"/>
              <w:right w:w="135" w:type="dxa"/>
            </w:tcMar>
          </w:tcPr>
          <w:p w14:paraId="1700CD7E" w14:textId="4D42FC07" w:rsidR="004C3C1D" w:rsidRPr="00A650F1" w:rsidRDefault="00A33B4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Sec.</w:t>
            </w:r>
          </w:p>
        </w:tc>
        <w:tc>
          <w:tcPr>
            <w:tcW w:w="1027" w:type="pct"/>
            <w:gridSpan w:val="2"/>
            <w:tcMar>
              <w:top w:w="60" w:type="dxa"/>
              <w:left w:w="135" w:type="dxa"/>
              <w:bottom w:w="60" w:type="dxa"/>
              <w:right w:w="135" w:type="dxa"/>
            </w:tcMar>
          </w:tcPr>
          <w:p w14:paraId="14D81B97" w14:textId="3234EAD4" w:rsidR="004C3C1D" w:rsidRPr="00A650F1" w:rsidRDefault="00A04C04"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Kannatetaan ehdotettuja päätöksiä sekä täytäntöön pantujen päätösten poistamista. Suositellaan vuosittaisen kalifornianpyöriäisiä koskevan visuaalisen tutkimuksen lisäämistä.</w:t>
            </w:r>
          </w:p>
        </w:tc>
        <w:tc>
          <w:tcPr>
            <w:tcW w:w="591" w:type="pct"/>
            <w:gridSpan w:val="4"/>
            <w:tcMar>
              <w:top w:w="60" w:type="dxa"/>
              <w:left w:w="135" w:type="dxa"/>
              <w:bottom w:w="60" w:type="dxa"/>
              <w:right w:w="135" w:type="dxa"/>
            </w:tcMar>
          </w:tcPr>
          <w:p w14:paraId="41A727E7" w14:textId="28B57217" w:rsidR="004C3C1D" w:rsidRPr="00A650F1" w:rsidRDefault="004C252E"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53DEBA62" w14:textId="77777777" w:rsidTr="004D440D">
        <w:trPr>
          <w:gridAfter w:val="2"/>
          <w:wAfter w:w="11" w:type="pct"/>
          <w:cantSplit/>
        </w:trPr>
        <w:tc>
          <w:tcPr>
            <w:tcW w:w="369" w:type="pct"/>
            <w:tcMar>
              <w:top w:w="60" w:type="dxa"/>
              <w:left w:w="135" w:type="dxa"/>
              <w:bottom w:w="60" w:type="dxa"/>
              <w:right w:w="135" w:type="dxa"/>
            </w:tcMar>
            <w:hideMark/>
          </w:tcPr>
          <w:p w14:paraId="77432D5B" w14:textId="7469CD13"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36.</w:t>
            </w:r>
          </w:p>
        </w:tc>
        <w:tc>
          <w:tcPr>
            <w:tcW w:w="2055" w:type="pct"/>
            <w:gridSpan w:val="6"/>
            <w:tcMar>
              <w:top w:w="60" w:type="dxa"/>
              <w:left w:w="135" w:type="dxa"/>
              <w:bottom w:w="60" w:type="dxa"/>
              <w:right w:w="135" w:type="dxa"/>
            </w:tcMar>
            <w:hideMark/>
          </w:tcPr>
          <w:p w14:paraId="672FFCC9" w14:textId="04A2D14E" w:rsidR="00D16B99" w:rsidRPr="00A650F1" w:rsidRDefault="00A33B49"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 xml:space="preserve">Päätöslauselman Conf. 17.7 (Rev. CoP19) </w:t>
            </w:r>
            <w:r w:rsidRPr="00A650F1">
              <w:rPr>
                <w:b/>
                <w:i/>
                <w:noProof/>
                <w:color w:val="000000" w:themeColor="text1"/>
                <w:sz w:val="20"/>
              </w:rPr>
              <w:t>Vankeudessa tuotetuiksi raportoiduilla eläinten yksilöillä käytävän kaupan uudelleentarkastelu</w:t>
            </w:r>
            <w:r w:rsidRPr="00A650F1">
              <w:rPr>
                <w:b/>
                <w:noProof/>
                <w:color w:val="000000" w:themeColor="text1"/>
                <w:sz w:val="20"/>
              </w:rPr>
              <w:t xml:space="preserve"> määräysten uudelleentarkastelu</w:t>
            </w:r>
            <w:r w:rsidRPr="00A650F1">
              <w:rPr>
                <w:noProof/>
              </w:rPr>
              <w:t xml:space="preserve"> </w:t>
            </w:r>
            <w:r w:rsidRPr="00A650F1">
              <w:rPr>
                <w:noProof/>
              </w:rPr>
              <w:br/>
            </w:r>
            <w:r w:rsidRPr="00A650F1">
              <w:rPr>
                <w:noProof/>
                <w:color w:val="000000" w:themeColor="text1"/>
                <w:sz w:val="20"/>
              </w:rPr>
              <w:t>CoP20 Doc. 36</w:t>
            </w:r>
          </w:p>
        </w:tc>
        <w:tc>
          <w:tcPr>
            <w:tcW w:w="947" w:type="pct"/>
            <w:gridSpan w:val="3"/>
            <w:tcMar>
              <w:top w:w="60" w:type="dxa"/>
              <w:left w:w="135" w:type="dxa"/>
              <w:bottom w:w="60" w:type="dxa"/>
              <w:right w:w="135" w:type="dxa"/>
            </w:tcMar>
            <w:hideMark/>
          </w:tcPr>
          <w:p w14:paraId="37018742" w14:textId="587591E4" w:rsidR="00D16B99" w:rsidRPr="00A650F1" w:rsidRDefault="00A33B4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50AEB974" w14:textId="4286317C" w:rsidR="00D16B99" w:rsidRPr="00A650F1" w:rsidRDefault="009F1643"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Kannatetaan ehdotettua päätöstä ja ehdotettuja muutoksia päätöslauselmaan Conf. 17.7. Kannatetaan päätösten 19.63–19.65 poistamista.</w:t>
            </w:r>
          </w:p>
        </w:tc>
        <w:tc>
          <w:tcPr>
            <w:tcW w:w="591" w:type="pct"/>
            <w:gridSpan w:val="4"/>
            <w:tcMar>
              <w:top w:w="60" w:type="dxa"/>
              <w:left w:w="135" w:type="dxa"/>
              <w:bottom w:w="60" w:type="dxa"/>
              <w:right w:w="135" w:type="dxa"/>
            </w:tcMar>
            <w:hideMark/>
          </w:tcPr>
          <w:p w14:paraId="705EAFD5" w14:textId="518FC78D" w:rsidR="009F1643" w:rsidRPr="00A650F1" w:rsidRDefault="009F1643"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p w14:paraId="5A0D861C" w14:textId="0DF697D9" w:rsidR="009F1643" w:rsidRPr="00A650F1" w:rsidRDefault="009F1643" w:rsidP="005C02E1">
            <w:pPr>
              <w:suppressAutoHyphens/>
              <w:rPr>
                <w:rFonts w:eastAsia="Times New Roman"/>
                <w:noProof/>
                <w:sz w:val="20"/>
                <w:szCs w:val="20"/>
                <w:lang w:eastAsia="en-GB"/>
              </w:rPr>
            </w:pPr>
          </w:p>
        </w:tc>
      </w:tr>
      <w:tr w:rsidR="00617EFF" w:rsidRPr="00A650F1" w14:paraId="30D4F6C4" w14:textId="77777777" w:rsidTr="004D440D">
        <w:trPr>
          <w:gridAfter w:val="2"/>
          <w:wAfter w:w="11" w:type="pct"/>
          <w:cantSplit/>
        </w:trPr>
        <w:tc>
          <w:tcPr>
            <w:tcW w:w="369" w:type="pct"/>
            <w:tcMar>
              <w:top w:w="60" w:type="dxa"/>
              <w:left w:w="135" w:type="dxa"/>
              <w:bottom w:w="60" w:type="dxa"/>
              <w:right w:w="135" w:type="dxa"/>
            </w:tcMar>
            <w:hideMark/>
          </w:tcPr>
          <w:p w14:paraId="66B0E395" w14:textId="529435A9"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37.</w:t>
            </w:r>
          </w:p>
        </w:tc>
        <w:tc>
          <w:tcPr>
            <w:tcW w:w="2055" w:type="pct"/>
            <w:gridSpan w:val="6"/>
            <w:tcMar>
              <w:top w:w="60" w:type="dxa"/>
              <w:left w:w="135" w:type="dxa"/>
              <w:bottom w:w="60" w:type="dxa"/>
              <w:right w:w="135" w:type="dxa"/>
            </w:tcMar>
            <w:hideMark/>
          </w:tcPr>
          <w:p w14:paraId="2B17B4EE" w14:textId="7DA38A8B" w:rsidR="00D16B99" w:rsidRPr="00A650F1" w:rsidRDefault="00A33B49"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Liitteeseen I sisältyvien lajien yksilöiden hallussapito</w:t>
            </w:r>
            <w:r w:rsidRPr="00A650F1">
              <w:rPr>
                <w:noProof/>
              </w:rPr>
              <w:t xml:space="preserve"> </w:t>
            </w:r>
            <w:r w:rsidRPr="00A650F1">
              <w:rPr>
                <w:noProof/>
              </w:rPr>
              <w:br/>
            </w:r>
            <w:r w:rsidRPr="00A650F1">
              <w:rPr>
                <w:noProof/>
                <w:color w:val="000000" w:themeColor="text1"/>
                <w:sz w:val="20"/>
              </w:rPr>
              <w:t>CoP20 Doc. 37</w:t>
            </w:r>
          </w:p>
        </w:tc>
        <w:tc>
          <w:tcPr>
            <w:tcW w:w="947" w:type="pct"/>
            <w:gridSpan w:val="3"/>
            <w:tcMar>
              <w:top w:w="60" w:type="dxa"/>
              <w:left w:w="135" w:type="dxa"/>
              <w:bottom w:w="60" w:type="dxa"/>
              <w:right w:w="135" w:type="dxa"/>
            </w:tcMar>
            <w:hideMark/>
          </w:tcPr>
          <w:p w14:paraId="4784D438" w14:textId="6A649622"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20713C1B" w14:textId="72574AB3" w:rsidR="009F1643" w:rsidRPr="00A650F1" w:rsidRDefault="009F1643"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Ei kannateta suosituksia a ja b, koska ne ovat yleissopimuksen VIII artiklan vastaisia.</w:t>
            </w:r>
          </w:p>
          <w:p w14:paraId="03CB258A" w14:textId="77777777" w:rsidR="009F1643" w:rsidRPr="00A650F1" w:rsidRDefault="009F1643" w:rsidP="005C02E1">
            <w:pPr>
              <w:suppressAutoHyphens/>
              <w:spacing w:before="0" w:after="0"/>
              <w:jc w:val="left"/>
              <w:rPr>
                <w:rFonts w:eastAsia="Times New Roman"/>
                <w:noProof/>
                <w:color w:val="000000" w:themeColor="text1"/>
                <w:sz w:val="20"/>
                <w:szCs w:val="20"/>
                <w:lang w:eastAsia="en-GB"/>
              </w:rPr>
            </w:pPr>
          </w:p>
          <w:p w14:paraId="4DCE464E" w14:textId="08BB12C0" w:rsidR="009F1643" w:rsidRPr="00A650F1" w:rsidRDefault="009F1643"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Kannatetaan suosituksia c (muutokset päätöslauselmaan Conf. 8.4) ja d (täytäntöön pantujen päätösten poistaminen).</w:t>
            </w:r>
          </w:p>
        </w:tc>
        <w:tc>
          <w:tcPr>
            <w:tcW w:w="591" w:type="pct"/>
            <w:gridSpan w:val="4"/>
            <w:tcMar>
              <w:top w:w="60" w:type="dxa"/>
              <w:left w:w="135" w:type="dxa"/>
              <w:bottom w:w="60" w:type="dxa"/>
              <w:right w:w="135" w:type="dxa"/>
            </w:tcMar>
            <w:hideMark/>
          </w:tcPr>
          <w:p w14:paraId="7D6BEFA1" w14:textId="1F5E8089" w:rsidR="00D16B99" w:rsidRPr="00A650F1" w:rsidRDefault="009F1643"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05127CC0" w14:textId="77777777" w:rsidTr="004D440D">
        <w:trPr>
          <w:gridAfter w:val="1"/>
          <w:wAfter w:w="7" w:type="pct"/>
          <w:cantSplit/>
        </w:trPr>
        <w:tc>
          <w:tcPr>
            <w:tcW w:w="2428" w:type="pct"/>
            <w:gridSpan w:val="8"/>
            <w:tcMar>
              <w:top w:w="60" w:type="dxa"/>
              <w:left w:w="135" w:type="dxa"/>
              <w:bottom w:w="60" w:type="dxa"/>
              <w:right w:w="135" w:type="dxa"/>
            </w:tcMar>
          </w:tcPr>
          <w:p w14:paraId="33044CAF" w14:textId="06CE77DF" w:rsidR="00A33B49" w:rsidRPr="00A650F1" w:rsidRDefault="00A33B49" w:rsidP="005C02E1">
            <w:pPr>
              <w:suppressAutoHyphens/>
              <w:spacing w:before="0" w:after="0" w:line="240" w:lineRule="atLeast"/>
              <w:jc w:val="left"/>
              <w:rPr>
                <w:rFonts w:eastAsia="Times New Roman"/>
                <w:b/>
                <w:bCs/>
                <w:noProof/>
                <w:color w:val="000000" w:themeColor="text1"/>
                <w:sz w:val="20"/>
                <w:szCs w:val="20"/>
              </w:rPr>
            </w:pPr>
            <w:r w:rsidRPr="00A650F1">
              <w:rPr>
                <w:b/>
                <w:noProof/>
                <w:color w:val="000000" w:themeColor="text1"/>
                <w:sz w:val="20"/>
              </w:rPr>
              <w:t>Laiton kauppa ja sen valvonta</w:t>
            </w:r>
          </w:p>
        </w:tc>
        <w:tc>
          <w:tcPr>
            <w:tcW w:w="943" w:type="pct"/>
            <w:gridSpan w:val="2"/>
            <w:tcMar>
              <w:top w:w="60" w:type="dxa"/>
              <w:left w:w="135" w:type="dxa"/>
              <w:bottom w:w="60" w:type="dxa"/>
              <w:right w:w="135" w:type="dxa"/>
            </w:tcMar>
          </w:tcPr>
          <w:p w14:paraId="46FEB6D5" w14:textId="77777777" w:rsidR="00A33B49" w:rsidRPr="00A650F1" w:rsidRDefault="00A33B49" w:rsidP="005C02E1">
            <w:pPr>
              <w:suppressAutoHyphens/>
              <w:spacing w:before="0" w:after="0" w:line="240" w:lineRule="atLeast"/>
              <w:rPr>
                <w:rFonts w:eastAsia="Times New Roman"/>
                <w:noProof/>
                <w:color w:val="000000" w:themeColor="text1"/>
                <w:sz w:val="20"/>
                <w:szCs w:val="20"/>
                <w:lang w:eastAsia="en-GB"/>
              </w:rPr>
            </w:pPr>
          </w:p>
        </w:tc>
        <w:tc>
          <w:tcPr>
            <w:tcW w:w="1031" w:type="pct"/>
            <w:gridSpan w:val="3"/>
            <w:tcMar>
              <w:top w:w="60" w:type="dxa"/>
              <w:left w:w="135" w:type="dxa"/>
              <w:bottom w:w="60" w:type="dxa"/>
              <w:right w:w="135" w:type="dxa"/>
            </w:tcMar>
          </w:tcPr>
          <w:p w14:paraId="34B8DA61" w14:textId="77777777" w:rsidR="00A33B49" w:rsidRPr="00A650F1" w:rsidRDefault="00A33B49" w:rsidP="005C02E1">
            <w:pPr>
              <w:suppressAutoHyphens/>
              <w:spacing w:before="0" w:after="0"/>
              <w:jc w:val="left"/>
              <w:rPr>
                <w:rFonts w:eastAsia="Times New Roman"/>
                <w:noProof/>
                <w:color w:val="000000" w:themeColor="text1"/>
                <w:sz w:val="20"/>
                <w:szCs w:val="20"/>
                <w:highlight w:val="yellow"/>
                <w:lang w:eastAsia="en-GB"/>
              </w:rPr>
            </w:pPr>
          </w:p>
        </w:tc>
        <w:tc>
          <w:tcPr>
            <w:tcW w:w="591" w:type="pct"/>
            <w:gridSpan w:val="4"/>
            <w:tcMar>
              <w:top w:w="60" w:type="dxa"/>
              <w:left w:w="135" w:type="dxa"/>
              <w:bottom w:w="60" w:type="dxa"/>
              <w:right w:w="135" w:type="dxa"/>
            </w:tcMar>
          </w:tcPr>
          <w:p w14:paraId="329E7C47" w14:textId="77777777" w:rsidR="00A33B49" w:rsidRPr="00A650F1" w:rsidRDefault="00A33B49" w:rsidP="005C02E1">
            <w:pPr>
              <w:suppressAutoHyphens/>
              <w:spacing w:before="0" w:after="0" w:line="240" w:lineRule="atLeast"/>
              <w:jc w:val="center"/>
              <w:rPr>
                <w:rFonts w:eastAsia="Times New Roman"/>
                <w:b/>
                <w:noProof/>
                <w:color w:val="000000" w:themeColor="text1"/>
                <w:sz w:val="20"/>
                <w:szCs w:val="20"/>
                <w:lang w:eastAsia="en-GB"/>
              </w:rPr>
            </w:pPr>
          </w:p>
        </w:tc>
      </w:tr>
      <w:tr w:rsidR="00617EFF" w:rsidRPr="00A650F1" w14:paraId="5A7F0B45" w14:textId="77777777" w:rsidTr="004D440D">
        <w:trPr>
          <w:gridAfter w:val="2"/>
          <w:wAfter w:w="11" w:type="pct"/>
          <w:cantSplit/>
        </w:trPr>
        <w:tc>
          <w:tcPr>
            <w:tcW w:w="369" w:type="pct"/>
            <w:tcMar>
              <w:top w:w="60" w:type="dxa"/>
              <w:left w:w="135" w:type="dxa"/>
              <w:bottom w:w="60" w:type="dxa"/>
              <w:right w:w="135" w:type="dxa"/>
            </w:tcMar>
            <w:hideMark/>
          </w:tcPr>
          <w:p w14:paraId="750B79AB" w14:textId="3620E25E"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38.</w:t>
            </w:r>
          </w:p>
        </w:tc>
        <w:tc>
          <w:tcPr>
            <w:tcW w:w="2055" w:type="pct"/>
            <w:gridSpan w:val="6"/>
            <w:tcMar>
              <w:top w:w="60" w:type="dxa"/>
              <w:left w:w="135" w:type="dxa"/>
              <w:bottom w:w="60" w:type="dxa"/>
              <w:right w:w="135" w:type="dxa"/>
            </w:tcMar>
            <w:hideMark/>
          </w:tcPr>
          <w:p w14:paraId="5447855D" w14:textId="23DAA835" w:rsidR="00D16B99" w:rsidRPr="00A650F1" w:rsidRDefault="00A33B49"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Päätöslauselman Conf. 11.3</w:t>
            </w:r>
            <w:r w:rsidRPr="00A650F1">
              <w:rPr>
                <w:noProof/>
                <w:color w:val="000000" w:themeColor="text1"/>
                <w:sz w:val="20"/>
              </w:rPr>
              <w:t xml:space="preserve"> (Rev. CoP19), </w:t>
            </w:r>
            <w:r w:rsidRPr="00A650F1">
              <w:rPr>
                <w:i/>
                <w:noProof/>
                <w:color w:val="000000" w:themeColor="text1"/>
                <w:sz w:val="20"/>
              </w:rPr>
              <w:t>Yleissopimuksen noudattaminen ja noudattamisen valvonta</w:t>
            </w:r>
            <w:r w:rsidRPr="00A650F1">
              <w:rPr>
                <w:noProof/>
                <w:color w:val="000000" w:themeColor="text1"/>
                <w:sz w:val="20"/>
              </w:rPr>
              <w:t>, uudelleentarkastelu</w:t>
            </w:r>
            <w:r w:rsidRPr="00A650F1">
              <w:rPr>
                <w:noProof/>
              </w:rPr>
              <w:t xml:space="preserve"> </w:t>
            </w:r>
            <w:r w:rsidRPr="00A650F1">
              <w:rPr>
                <w:noProof/>
              </w:rPr>
              <w:br/>
            </w:r>
            <w:r w:rsidRPr="00A650F1">
              <w:rPr>
                <w:noProof/>
                <w:color w:val="000000" w:themeColor="text1"/>
                <w:sz w:val="20"/>
              </w:rPr>
              <w:t>CoP 20 Doc. 38</w:t>
            </w:r>
          </w:p>
        </w:tc>
        <w:tc>
          <w:tcPr>
            <w:tcW w:w="947" w:type="pct"/>
            <w:gridSpan w:val="3"/>
            <w:tcMar>
              <w:top w:w="60" w:type="dxa"/>
              <w:left w:w="135" w:type="dxa"/>
              <w:bottom w:w="60" w:type="dxa"/>
              <w:right w:w="135" w:type="dxa"/>
            </w:tcMar>
            <w:hideMark/>
          </w:tcPr>
          <w:p w14:paraId="56D41E85" w14:textId="25F49EBC"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22A3B713" w14:textId="44737648" w:rsidR="00D16B99" w:rsidRPr="00A650F1" w:rsidRDefault="00DB0BE8"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 xml:space="preserve">Kannatetaan ehdotettuja muutoksia päätöslauselmaan Conf. 11.13 ja täytäntöön pannun päätöksen poistamista. </w:t>
            </w:r>
          </w:p>
        </w:tc>
        <w:tc>
          <w:tcPr>
            <w:tcW w:w="591" w:type="pct"/>
            <w:gridSpan w:val="4"/>
            <w:tcMar>
              <w:top w:w="60" w:type="dxa"/>
              <w:left w:w="135" w:type="dxa"/>
              <w:bottom w:w="60" w:type="dxa"/>
              <w:right w:w="135" w:type="dxa"/>
            </w:tcMar>
            <w:hideMark/>
          </w:tcPr>
          <w:p w14:paraId="7DB316CF" w14:textId="7B59FA95" w:rsidR="00D16B99" w:rsidRPr="00A650F1" w:rsidRDefault="00DB0BE8"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774A4769" w14:textId="77777777" w:rsidTr="004D440D">
        <w:trPr>
          <w:gridAfter w:val="2"/>
          <w:wAfter w:w="11" w:type="pct"/>
          <w:cantSplit/>
        </w:trPr>
        <w:tc>
          <w:tcPr>
            <w:tcW w:w="369" w:type="pct"/>
            <w:tcMar>
              <w:top w:w="60" w:type="dxa"/>
              <w:left w:w="135" w:type="dxa"/>
              <w:bottom w:w="60" w:type="dxa"/>
              <w:right w:w="135" w:type="dxa"/>
            </w:tcMar>
            <w:hideMark/>
          </w:tcPr>
          <w:p w14:paraId="56E02A82" w14:textId="5A162D0D"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39.</w:t>
            </w:r>
          </w:p>
        </w:tc>
        <w:tc>
          <w:tcPr>
            <w:tcW w:w="2055" w:type="pct"/>
            <w:gridSpan w:val="6"/>
            <w:tcMar>
              <w:top w:w="60" w:type="dxa"/>
              <w:left w:w="135" w:type="dxa"/>
              <w:bottom w:w="60" w:type="dxa"/>
              <w:right w:w="135" w:type="dxa"/>
            </w:tcMar>
            <w:hideMark/>
          </w:tcPr>
          <w:p w14:paraId="529AA4E5" w14:textId="7ED5DA23" w:rsidR="00A33B49" w:rsidRPr="00A650F1" w:rsidRDefault="00A33B49" w:rsidP="005C02E1">
            <w:pPr>
              <w:suppressAutoHyphens/>
              <w:spacing w:before="0" w:after="0" w:line="240" w:lineRule="atLeast"/>
              <w:jc w:val="left"/>
              <w:rPr>
                <w:rFonts w:eastAsia="Times New Roman"/>
                <w:b/>
                <w:bCs/>
                <w:noProof/>
                <w:color w:val="000000" w:themeColor="text1"/>
                <w:sz w:val="20"/>
                <w:szCs w:val="20"/>
              </w:rPr>
            </w:pPr>
            <w:r w:rsidRPr="00A650F1">
              <w:rPr>
                <w:b/>
                <w:noProof/>
                <w:color w:val="000000" w:themeColor="text1"/>
                <w:sz w:val="20"/>
              </w:rPr>
              <w:t>Määräysten noudattamisen valvontaan liittyvät kysymykset</w:t>
            </w:r>
          </w:p>
          <w:p w14:paraId="70CBB243" w14:textId="0616CC6F" w:rsidR="00D16B99" w:rsidRPr="00A650F1" w:rsidRDefault="000228F4"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CoP20 Doc. 39</w:t>
            </w:r>
          </w:p>
        </w:tc>
        <w:tc>
          <w:tcPr>
            <w:tcW w:w="947" w:type="pct"/>
            <w:gridSpan w:val="3"/>
            <w:tcMar>
              <w:top w:w="60" w:type="dxa"/>
              <w:left w:w="135" w:type="dxa"/>
              <w:bottom w:w="60" w:type="dxa"/>
              <w:right w:w="135" w:type="dxa"/>
            </w:tcMar>
            <w:hideMark/>
          </w:tcPr>
          <w:p w14:paraId="5182A9E7" w14:textId="1EBE2EBF" w:rsidR="00D16B99" w:rsidRPr="00A650F1" w:rsidRDefault="00DB0BE8"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Sec.</w:t>
            </w:r>
          </w:p>
        </w:tc>
        <w:tc>
          <w:tcPr>
            <w:tcW w:w="1027" w:type="pct"/>
            <w:gridSpan w:val="2"/>
            <w:tcMar>
              <w:top w:w="60" w:type="dxa"/>
              <w:left w:w="135" w:type="dxa"/>
              <w:bottom w:w="60" w:type="dxa"/>
              <w:right w:w="135" w:type="dxa"/>
            </w:tcMar>
          </w:tcPr>
          <w:p w14:paraId="1CBCDC9C" w14:textId="3BFCCBC6" w:rsidR="00197EF9" w:rsidRPr="00A650F1" w:rsidRDefault="00525E15"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 xml:space="preserve">Kannatetaan suosituksia yleisellä tasolla. Asiakirjassa käsiteltävien aiheiden laaja kirjo edellyttää kuitenkin asiakirjan tarkempaa arviointia. </w:t>
            </w:r>
          </w:p>
        </w:tc>
        <w:tc>
          <w:tcPr>
            <w:tcW w:w="591" w:type="pct"/>
            <w:gridSpan w:val="4"/>
            <w:tcMar>
              <w:top w:w="60" w:type="dxa"/>
              <w:left w:w="135" w:type="dxa"/>
              <w:bottom w:w="60" w:type="dxa"/>
              <w:right w:w="135" w:type="dxa"/>
            </w:tcMar>
            <w:hideMark/>
          </w:tcPr>
          <w:p w14:paraId="14681069" w14:textId="37859542" w:rsidR="00D16B99" w:rsidRPr="00A650F1" w:rsidRDefault="00DB0BE8"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7555D449" w14:textId="77777777" w:rsidTr="004D440D">
        <w:trPr>
          <w:gridAfter w:val="2"/>
          <w:wAfter w:w="11" w:type="pct"/>
          <w:cantSplit/>
        </w:trPr>
        <w:tc>
          <w:tcPr>
            <w:tcW w:w="369" w:type="pct"/>
            <w:shd w:val="clear" w:color="auto" w:fill="auto"/>
            <w:tcMar>
              <w:top w:w="60" w:type="dxa"/>
              <w:left w:w="135" w:type="dxa"/>
              <w:bottom w:w="60" w:type="dxa"/>
              <w:right w:w="135" w:type="dxa"/>
            </w:tcMar>
            <w:hideMark/>
          </w:tcPr>
          <w:p w14:paraId="6187FA97" w14:textId="00B0AF21" w:rsidR="00D16B99" w:rsidRPr="00A650F1" w:rsidRDefault="00D16B99" w:rsidP="005C02E1">
            <w:pPr>
              <w:suppressAutoHyphens/>
              <w:spacing w:before="0" w:after="0" w:line="240" w:lineRule="atLeast"/>
              <w:rPr>
                <w:rFonts w:eastAsia="Times New Roman"/>
                <w:noProof/>
                <w:color w:val="000000" w:themeColor="text1"/>
                <w:sz w:val="20"/>
                <w:szCs w:val="20"/>
                <w:highlight w:val="yellow"/>
              </w:rPr>
            </w:pPr>
            <w:r w:rsidRPr="00A650F1">
              <w:rPr>
                <w:noProof/>
                <w:color w:val="000000" w:themeColor="text1"/>
                <w:sz w:val="20"/>
              </w:rPr>
              <w:t>40.</w:t>
            </w:r>
          </w:p>
        </w:tc>
        <w:tc>
          <w:tcPr>
            <w:tcW w:w="2055" w:type="pct"/>
            <w:gridSpan w:val="6"/>
            <w:shd w:val="clear" w:color="auto" w:fill="auto"/>
            <w:tcMar>
              <w:top w:w="60" w:type="dxa"/>
              <w:left w:w="135" w:type="dxa"/>
              <w:bottom w:w="60" w:type="dxa"/>
              <w:right w:w="135" w:type="dxa"/>
            </w:tcMar>
            <w:hideMark/>
          </w:tcPr>
          <w:p w14:paraId="16B68C5D" w14:textId="0C68D211" w:rsidR="00D16B99" w:rsidRPr="00A650F1" w:rsidRDefault="00A33B49"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Luonnonvaraisiin eläimiin ja kasveihin kohdistuvan rikollisuuden rikosseuraamusten täytäntöönpanon tukeminen Länsi- ja Keski-Afrikassa</w:t>
            </w:r>
          </w:p>
          <w:p w14:paraId="38A56246" w14:textId="72547734" w:rsidR="00D16B99" w:rsidRPr="00A650F1" w:rsidRDefault="00D16B99" w:rsidP="005C02E1">
            <w:pPr>
              <w:suppressAutoHyphens/>
              <w:spacing w:before="0" w:after="0" w:line="240" w:lineRule="atLeast"/>
              <w:jc w:val="left"/>
              <w:rPr>
                <w:rFonts w:eastAsia="Times New Roman"/>
                <w:noProof/>
                <w:color w:val="000000" w:themeColor="text1"/>
                <w:sz w:val="20"/>
                <w:szCs w:val="20"/>
                <w:highlight w:val="yellow"/>
              </w:rPr>
            </w:pPr>
            <w:r w:rsidRPr="00A650F1">
              <w:rPr>
                <w:noProof/>
                <w:color w:val="000000" w:themeColor="text1"/>
                <w:sz w:val="20"/>
              </w:rPr>
              <w:t>CoP20 Doc. 40</w:t>
            </w:r>
          </w:p>
        </w:tc>
        <w:tc>
          <w:tcPr>
            <w:tcW w:w="947" w:type="pct"/>
            <w:gridSpan w:val="3"/>
            <w:shd w:val="clear" w:color="auto" w:fill="auto"/>
            <w:tcMar>
              <w:top w:w="60" w:type="dxa"/>
              <w:left w:w="135" w:type="dxa"/>
              <w:bottom w:w="60" w:type="dxa"/>
              <w:right w:w="135" w:type="dxa"/>
            </w:tcMar>
            <w:hideMark/>
          </w:tcPr>
          <w:p w14:paraId="3BB7F517" w14:textId="6699D4B7" w:rsidR="00D16B99" w:rsidRPr="00A650F1" w:rsidRDefault="00D16B99" w:rsidP="005C02E1">
            <w:pPr>
              <w:suppressAutoHyphens/>
              <w:spacing w:before="0" w:after="0" w:line="240" w:lineRule="atLeast"/>
              <w:rPr>
                <w:rFonts w:eastAsia="Times New Roman"/>
                <w:noProof/>
                <w:color w:val="000000" w:themeColor="text1"/>
                <w:sz w:val="20"/>
                <w:szCs w:val="20"/>
                <w:highlight w:val="yellow"/>
              </w:rPr>
            </w:pPr>
            <w:r w:rsidRPr="00A650F1">
              <w:rPr>
                <w:noProof/>
                <w:color w:val="000000" w:themeColor="text1"/>
                <w:sz w:val="20"/>
              </w:rPr>
              <w:t>SC</w:t>
            </w:r>
          </w:p>
        </w:tc>
        <w:tc>
          <w:tcPr>
            <w:tcW w:w="1027" w:type="pct"/>
            <w:gridSpan w:val="2"/>
            <w:shd w:val="clear" w:color="auto" w:fill="auto"/>
            <w:tcMar>
              <w:top w:w="60" w:type="dxa"/>
              <w:left w:w="135" w:type="dxa"/>
              <w:bottom w:w="60" w:type="dxa"/>
              <w:right w:w="135" w:type="dxa"/>
            </w:tcMar>
          </w:tcPr>
          <w:p w14:paraId="1B424F25" w14:textId="7D687B90" w:rsidR="00D16B99" w:rsidRPr="00A650F1" w:rsidRDefault="00DB0BE8"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Kannatetaan päätösluonnoksia sekä täytäntöön pantujen päätösten poistamista.</w:t>
            </w:r>
          </w:p>
        </w:tc>
        <w:tc>
          <w:tcPr>
            <w:tcW w:w="591" w:type="pct"/>
            <w:gridSpan w:val="4"/>
            <w:shd w:val="clear" w:color="auto" w:fill="auto"/>
            <w:tcMar>
              <w:top w:w="60" w:type="dxa"/>
              <w:left w:w="135" w:type="dxa"/>
              <w:bottom w:w="60" w:type="dxa"/>
              <w:right w:w="135" w:type="dxa"/>
            </w:tcMar>
            <w:hideMark/>
          </w:tcPr>
          <w:p w14:paraId="59E30579" w14:textId="12D02C39" w:rsidR="00D16B99" w:rsidRPr="00A650F1" w:rsidRDefault="00DB0BE8" w:rsidP="005C02E1">
            <w:pPr>
              <w:suppressAutoHyphens/>
              <w:spacing w:before="0" w:after="0" w:line="240" w:lineRule="atLeast"/>
              <w:jc w:val="center"/>
              <w:rPr>
                <w:rFonts w:eastAsia="Times New Roman"/>
                <w:noProof/>
                <w:color w:val="000000" w:themeColor="text1"/>
                <w:sz w:val="20"/>
                <w:szCs w:val="20"/>
              </w:rPr>
            </w:pPr>
            <w:r w:rsidRPr="00A650F1">
              <w:rPr>
                <w:noProof/>
                <w:color w:val="000000" w:themeColor="text1"/>
                <w:sz w:val="20"/>
              </w:rPr>
              <w:t>+</w:t>
            </w:r>
          </w:p>
        </w:tc>
      </w:tr>
      <w:tr w:rsidR="00617EFF" w:rsidRPr="00A650F1" w14:paraId="723ED68D" w14:textId="77777777" w:rsidTr="004D440D">
        <w:trPr>
          <w:gridAfter w:val="2"/>
          <w:wAfter w:w="11" w:type="pct"/>
          <w:cantSplit/>
        </w:trPr>
        <w:tc>
          <w:tcPr>
            <w:tcW w:w="369" w:type="pct"/>
            <w:tcMar>
              <w:top w:w="60" w:type="dxa"/>
              <w:left w:w="135" w:type="dxa"/>
              <w:bottom w:w="60" w:type="dxa"/>
              <w:right w:w="135" w:type="dxa"/>
            </w:tcMar>
            <w:hideMark/>
          </w:tcPr>
          <w:p w14:paraId="78BDF2D8" w14:textId="255C32F1" w:rsidR="00D16B99" w:rsidRPr="00A650F1" w:rsidRDefault="00D16B99" w:rsidP="005C02E1">
            <w:pPr>
              <w:suppressAutoHyphens/>
              <w:spacing w:before="0" w:after="0" w:line="240" w:lineRule="atLeast"/>
              <w:rPr>
                <w:rFonts w:eastAsia="Times New Roman"/>
                <w:noProof/>
                <w:color w:val="000000" w:themeColor="text1"/>
                <w:sz w:val="20"/>
                <w:szCs w:val="20"/>
                <w:highlight w:val="yellow"/>
              </w:rPr>
            </w:pPr>
            <w:r w:rsidRPr="00A650F1">
              <w:rPr>
                <w:noProof/>
                <w:color w:val="000000" w:themeColor="text1"/>
                <w:sz w:val="20"/>
              </w:rPr>
              <w:t>41.</w:t>
            </w:r>
          </w:p>
        </w:tc>
        <w:tc>
          <w:tcPr>
            <w:tcW w:w="2055" w:type="pct"/>
            <w:gridSpan w:val="6"/>
            <w:tcMar>
              <w:top w:w="60" w:type="dxa"/>
              <w:left w:w="135" w:type="dxa"/>
              <w:bottom w:w="60" w:type="dxa"/>
              <w:right w:w="135" w:type="dxa"/>
            </w:tcMar>
            <w:hideMark/>
          </w:tcPr>
          <w:p w14:paraId="2A1A5243" w14:textId="7FCC1EBF" w:rsidR="00D16B99" w:rsidRPr="00A650F1" w:rsidRDefault="00A33B49"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CITES-yleissopimuksen isoja kissaeläimiä käsittelevä työryhmä</w:t>
            </w:r>
            <w:r w:rsidRPr="00A650F1">
              <w:rPr>
                <w:noProof/>
                <w:color w:val="000000" w:themeColor="text1"/>
                <w:sz w:val="20"/>
              </w:rPr>
              <w:t xml:space="preserve"> </w:t>
            </w:r>
            <w:r w:rsidRPr="00A650F1">
              <w:rPr>
                <w:noProof/>
              </w:rPr>
              <w:t xml:space="preserve"> </w:t>
            </w:r>
            <w:r w:rsidRPr="00A650F1">
              <w:rPr>
                <w:noProof/>
                <w:color w:val="000000" w:themeColor="text1"/>
                <w:sz w:val="20"/>
              </w:rPr>
              <w:t>CoP20 Doc. 41</w:t>
            </w:r>
          </w:p>
        </w:tc>
        <w:tc>
          <w:tcPr>
            <w:tcW w:w="947" w:type="pct"/>
            <w:gridSpan w:val="3"/>
            <w:tcMar>
              <w:top w:w="60" w:type="dxa"/>
              <w:left w:w="135" w:type="dxa"/>
              <w:bottom w:w="60" w:type="dxa"/>
              <w:right w:w="135" w:type="dxa"/>
            </w:tcMar>
            <w:hideMark/>
          </w:tcPr>
          <w:p w14:paraId="4ED2AFAD" w14:textId="375B6A9F"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03AA69CD" w14:textId="467E2031" w:rsidR="00D16B99" w:rsidRPr="00A650F1" w:rsidRDefault="00DB0BE8"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Kannatetaan ehdotettuja päätöksiä sekä päätösten 19.92 ja 19.93 poistamista.</w:t>
            </w:r>
          </w:p>
        </w:tc>
        <w:tc>
          <w:tcPr>
            <w:tcW w:w="591" w:type="pct"/>
            <w:gridSpan w:val="4"/>
            <w:tcMar>
              <w:top w:w="60" w:type="dxa"/>
              <w:left w:w="135" w:type="dxa"/>
              <w:bottom w:w="60" w:type="dxa"/>
              <w:right w:w="135" w:type="dxa"/>
            </w:tcMar>
            <w:hideMark/>
          </w:tcPr>
          <w:p w14:paraId="3BA98ACE" w14:textId="2AFBF6AB" w:rsidR="00D16B99" w:rsidRPr="00A650F1" w:rsidRDefault="00DB0BE8" w:rsidP="005C02E1">
            <w:pPr>
              <w:suppressAutoHyphens/>
              <w:spacing w:before="0" w:after="0" w:line="240" w:lineRule="atLeast"/>
              <w:jc w:val="center"/>
              <w:rPr>
                <w:rFonts w:eastAsia="Times New Roman"/>
                <w:noProof/>
                <w:color w:val="000000" w:themeColor="text1"/>
                <w:sz w:val="20"/>
                <w:szCs w:val="20"/>
              </w:rPr>
            </w:pPr>
            <w:r w:rsidRPr="00A650F1">
              <w:rPr>
                <w:noProof/>
                <w:color w:val="000000" w:themeColor="text1"/>
                <w:sz w:val="20"/>
              </w:rPr>
              <w:t>+</w:t>
            </w:r>
          </w:p>
        </w:tc>
      </w:tr>
      <w:tr w:rsidR="00617EFF" w:rsidRPr="00A650F1" w14:paraId="1D150D39" w14:textId="77777777" w:rsidTr="004D440D">
        <w:trPr>
          <w:gridAfter w:val="2"/>
          <w:wAfter w:w="11" w:type="pct"/>
          <w:cantSplit/>
        </w:trPr>
        <w:tc>
          <w:tcPr>
            <w:tcW w:w="369" w:type="pct"/>
            <w:tcMar>
              <w:top w:w="60" w:type="dxa"/>
              <w:left w:w="135" w:type="dxa"/>
              <w:bottom w:w="60" w:type="dxa"/>
              <w:right w:w="135" w:type="dxa"/>
            </w:tcMar>
          </w:tcPr>
          <w:p w14:paraId="4520829B" w14:textId="25E68579" w:rsidR="00D16B99" w:rsidRPr="00A650F1" w:rsidRDefault="00D16B99" w:rsidP="005C02E1">
            <w:pPr>
              <w:suppressAutoHyphens/>
              <w:spacing w:before="0" w:after="0" w:line="240" w:lineRule="atLeast"/>
              <w:rPr>
                <w:rFonts w:eastAsia="Times New Roman"/>
                <w:noProof/>
                <w:color w:val="000000" w:themeColor="text1"/>
                <w:sz w:val="20"/>
                <w:szCs w:val="20"/>
              </w:rPr>
            </w:pPr>
            <w:bookmarkStart w:id="4" w:name="_Hlk204761924"/>
            <w:r w:rsidRPr="00A650F1">
              <w:rPr>
                <w:noProof/>
                <w:color w:val="000000" w:themeColor="text1"/>
                <w:sz w:val="20"/>
              </w:rPr>
              <w:t>42.</w:t>
            </w:r>
          </w:p>
        </w:tc>
        <w:tc>
          <w:tcPr>
            <w:tcW w:w="2055" w:type="pct"/>
            <w:gridSpan w:val="6"/>
            <w:tcMar>
              <w:top w:w="60" w:type="dxa"/>
              <w:left w:w="135" w:type="dxa"/>
              <w:bottom w:w="60" w:type="dxa"/>
              <w:right w:w="135" w:type="dxa"/>
            </w:tcMar>
          </w:tcPr>
          <w:p w14:paraId="0B3F5F4F" w14:textId="330A110A" w:rsidR="00D16B99" w:rsidRPr="00A650F1" w:rsidRDefault="00A33B49" w:rsidP="005C02E1">
            <w:pPr>
              <w:suppressAutoHyphens/>
              <w:spacing w:before="0" w:after="0" w:line="240" w:lineRule="atLeast"/>
              <w:jc w:val="left"/>
              <w:rPr>
                <w:rFonts w:eastAsia="Times New Roman"/>
                <w:noProof/>
                <w:color w:val="000000" w:themeColor="text1"/>
                <w:sz w:val="20"/>
                <w:szCs w:val="20"/>
                <w:highlight w:val="yellow"/>
              </w:rPr>
            </w:pPr>
            <w:r w:rsidRPr="00A650F1">
              <w:rPr>
                <w:b/>
                <w:noProof/>
                <w:color w:val="000000" w:themeColor="text1"/>
                <w:sz w:val="20"/>
              </w:rPr>
              <w:t>Norsujen kauppaa koskevan tietojärjestelmän (ETIS) uudelleentarkastelussa annettujen ensisijaisten suositusten täytäntöönpano</w:t>
            </w:r>
            <w:r w:rsidRPr="00A650F1">
              <w:rPr>
                <w:noProof/>
              </w:rPr>
              <w:t xml:space="preserve"> </w:t>
            </w:r>
            <w:r w:rsidRPr="00A650F1">
              <w:rPr>
                <w:noProof/>
              </w:rPr>
              <w:br/>
            </w:r>
            <w:r w:rsidRPr="00A650F1">
              <w:rPr>
                <w:noProof/>
                <w:color w:val="000000" w:themeColor="text1"/>
                <w:sz w:val="20"/>
              </w:rPr>
              <w:t>CoP20 Doc. 42</w:t>
            </w:r>
          </w:p>
        </w:tc>
        <w:tc>
          <w:tcPr>
            <w:tcW w:w="947" w:type="pct"/>
            <w:gridSpan w:val="3"/>
            <w:tcMar>
              <w:top w:w="60" w:type="dxa"/>
              <w:left w:w="135" w:type="dxa"/>
              <w:bottom w:w="60" w:type="dxa"/>
              <w:right w:w="135" w:type="dxa"/>
            </w:tcMar>
          </w:tcPr>
          <w:p w14:paraId="19381BDD" w14:textId="7D425E7C"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1891AFAD" w14:textId="5AABAEE0" w:rsidR="00550661" w:rsidRPr="00A650F1" w:rsidRDefault="00550661"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Kannatetaan asiaankuuluvien päätösten uusimista ja ehdotetun päätöksen hyväksymistä. Joitakin muutoksia voidaan kuitenkin tarvita, jotta varmistetaan kaikkien ETIS-järjestelmään liittyvien asiakirjojen johdonmukainen käsittely, myös siltä osin kuin on kyse ratkaisemattomien tietojen poissulkemisen vaikutuksista.</w:t>
            </w:r>
          </w:p>
        </w:tc>
        <w:tc>
          <w:tcPr>
            <w:tcW w:w="591" w:type="pct"/>
            <w:gridSpan w:val="4"/>
            <w:tcMar>
              <w:top w:w="60" w:type="dxa"/>
              <w:left w:w="135" w:type="dxa"/>
              <w:bottom w:w="60" w:type="dxa"/>
              <w:right w:w="135" w:type="dxa"/>
            </w:tcMar>
          </w:tcPr>
          <w:p w14:paraId="280D30C7" w14:textId="215791DF" w:rsidR="00D16B99" w:rsidRPr="00A650F1" w:rsidRDefault="00DB0BE8"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366ADDF0" w14:textId="77777777" w:rsidTr="004D440D">
        <w:trPr>
          <w:gridAfter w:val="2"/>
          <w:wAfter w:w="11" w:type="pct"/>
          <w:cantSplit/>
        </w:trPr>
        <w:tc>
          <w:tcPr>
            <w:tcW w:w="369" w:type="pct"/>
            <w:tcMar>
              <w:top w:w="60" w:type="dxa"/>
              <w:left w:w="135" w:type="dxa"/>
              <w:bottom w:w="60" w:type="dxa"/>
              <w:right w:w="135" w:type="dxa"/>
            </w:tcMar>
            <w:hideMark/>
          </w:tcPr>
          <w:p w14:paraId="52CD8E3B" w14:textId="735E2F92" w:rsidR="00D16B99" w:rsidRPr="00A650F1" w:rsidRDefault="00D16B99" w:rsidP="005C02E1">
            <w:pPr>
              <w:keepNext/>
              <w:suppressAutoHyphens/>
              <w:spacing w:before="0" w:after="0" w:line="240" w:lineRule="atLeast"/>
              <w:rPr>
                <w:rFonts w:eastAsia="Times New Roman"/>
                <w:noProof/>
                <w:color w:val="000000" w:themeColor="text1"/>
                <w:sz w:val="20"/>
                <w:szCs w:val="20"/>
              </w:rPr>
            </w:pPr>
            <w:bookmarkStart w:id="5" w:name="_Hlk204762206"/>
            <w:bookmarkEnd w:id="4"/>
            <w:r w:rsidRPr="00A650F1">
              <w:rPr>
                <w:noProof/>
                <w:color w:val="000000" w:themeColor="text1"/>
                <w:sz w:val="20"/>
              </w:rPr>
              <w:t>43.</w:t>
            </w:r>
          </w:p>
        </w:tc>
        <w:tc>
          <w:tcPr>
            <w:tcW w:w="2055" w:type="pct"/>
            <w:gridSpan w:val="6"/>
            <w:tcMar>
              <w:top w:w="60" w:type="dxa"/>
              <w:left w:w="135" w:type="dxa"/>
              <w:bottom w:w="60" w:type="dxa"/>
              <w:right w:w="135" w:type="dxa"/>
            </w:tcMar>
            <w:hideMark/>
          </w:tcPr>
          <w:p w14:paraId="32D64C5E" w14:textId="0B539DE2" w:rsidR="00D16B99" w:rsidRPr="00A650F1" w:rsidRDefault="00900896" w:rsidP="005C02E1">
            <w:pPr>
              <w:keepNext/>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Osapuolten ETIS-luokitus</w:t>
            </w:r>
            <w:r w:rsidRPr="00A650F1">
              <w:rPr>
                <w:noProof/>
              </w:rPr>
              <w:t xml:space="preserve"> </w:t>
            </w:r>
            <w:r w:rsidRPr="00A650F1">
              <w:rPr>
                <w:noProof/>
              </w:rPr>
              <w:br/>
            </w:r>
            <w:r w:rsidRPr="00A650F1">
              <w:rPr>
                <w:noProof/>
                <w:color w:val="000000" w:themeColor="text1"/>
                <w:sz w:val="20"/>
              </w:rPr>
              <w:t>CoP20 Doc. 43</w:t>
            </w:r>
          </w:p>
        </w:tc>
        <w:tc>
          <w:tcPr>
            <w:tcW w:w="947" w:type="pct"/>
            <w:gridSpan w:val="3"/>
            <w:tcMar>
              <w:top w:w="60" w:type="dxa"/>
              <w:left w:w="135" w:type="dxa"/>
              <w:bottom w:w="60" w:type="dxa"/>
              <w:right w:w="135" w:type="dxa"/>
            </w:tcMar>
            <w:hideMark/>
          </w:tcPr>
          <w:p w14:paraId="623C914E" w14:textId="1F661604" w:rsidR="00D16B99" w:rsidRPr="00A650F1" w:rsidRDefault="00900896" w:rsidP="005C02E1">
            <w:pPr>
              <w:keepNext/>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hideMark/>
          </w:tcPr>
          <w:p w14:paraId="489F5166" w14:textId="138BCAA9" w:rsidR="00D16B99" w:rsidRPr="00A650F1" w:rsidRDefault="00267259"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 xml:space="preserve">Kannatetaan kansallisen norsunluuta koskevan toimintasuunnitelman (NIAP) prosessin suuntaviivojen 1 kohdan a alakohdassa käytettävien kriteerien hyväksymistä. Kriteerit ja selvennykset voivat kuitenkin tarvita jonkin verran lisätarkennusta. Lisäksi on selvennettävä, että taustatietoja olisi käytettävä osana luokitteluprosessia.   </w:t>
            </w:r>
          </w:p>
        </w:tc>
        <w:tc>
          <w:tcPr>
            <w:tcW w:w="591" w:type="pct"/>
            <w:gridSpan w:val="4"/>
            <w:tcMar>
              <w:top w:w="60" w:type="dxa"/>
              <w:left w:w="135" w:type="dxa"/>
              <w:bottom w:w="60" w:type="dxa"/>
              <w:right w:w="135" w:type="dxa"/>
            </w:tcMar>
            <w:hideMark/>
          </w:tcPr>
          <w:p w14:paraId="23029DC2" w14:textId="3E571E52" w:rsidR="00D16B99" w:rsidRPr="00A650F1" w:rsidRDefault="00DB0BE8" w:rsidP="005C02E1">
            <w:pPr>
              <w:keepNext/>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bookmarkEnd w:id="5"/>
      <w:tr w:rsidR="00617EFF" w:rsidRPr="00A650F1" w14:paraId="1BF6EC91" w14:textId="77777777" w:rsidTr="004D440D">
        <w:trPr>
          <w:gridAfter w:val="2"/>
          <w:wAfter w:w="11" w:type="pct"/>
          <w:cantSplit/>
        </w:trPr>
        <w:tc>
          <w:tcPr>
            <w:tcW w:w="369" w:type="pct"/>
            <w:tcMar>
              <w:top w:w="60" w:type="dxa"/>
              <w:left w:w="135" w:type="dxa"/>
              <w:bottom w:w="60" w:type="dxa"/>
              <w:right w:w="135" w:type="dxa"/>
            </w:tcMar>
            <w:hideMark/>
          </w:tcPr>
          <w:p w14:paraId="0C8535B7" w14:textId="6A375CA7" w:rsidR="00D16B99" w:rsidRPr="00A650F1" w:rsidRDefault="00D16B99" w:rsidP="005C02E1">
            <w:pPr>
              <w:keepNext/>
              <w:suppressAutoHyphens/>
              <w:spacing w:before="0" w:after="0" w:line="240" w:lineRule="atLeast"/>
              <w:rPr>
                <w:rFonts w:eastAsia="Times New Roman"/>
                <w:noProof/>
                <w:color w:val="000000" w:themeColor="text1"/>
                <w:sz w:val="20"/>
                <w:szCs w:val="20"/>
              </w:rPr>
            </w:pPr>
            <w:r w:rsidRPr="00A650F1">
              <w:rPr>
                <w:noProof/>
                <w:color w:val="000000" w:themeColor="text1"/>
                <w:sz w:val="20"/>
              </w:rPr>
              <w:t>44.</w:t>
            </w:r>
          </w:p>
        </w:tc>
        <w:tc>
          <w:tcPr>
            <w:tcW w:w="2055" w:type="pct"/>
            <w:gridSpan w:val="6"/>
            <w:tcMar>
              <w:top w:w="60" w:type="dxa"/>
              <w:left w:w="135" w:type="dxa"/>
              <w:bottom w:w="60" w:type="dxa"/>
              <w:right w:w="135" w:type="dxa"/>
            </w:tcMar>
            <w:hideMark/>
          </w:tcPr>
          <w:p w14:paraId="6D6A5351" w14:textId="3E198540" w:rsidR="00D16B99" w:rsidRPr="00A650F1" w:rsidRDefault="00900896" w:rsidP="005C02E1">
            <w:pPr>
              <w:keepNext/>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Norsunluun takavarikot</w:t>
            </w:r>
            <w:r w:rsidRPr="00A650F1">
              <w:rPr>
                <w:noProof/>
                <w:color w:val="000000" w:themeColor="text1"/>
                <w:sz w:val="20"/>
              </w:rPr>
              <w:t xml:space="preserve"> ja norsunluun kotimaanmarkkinat</w:t>
            </w:r>
            <w:r w:rsidRPr="00A650F1">
              <w:rPr>
                <w:noProof/>
              </w:rPr>
              <w:t xml:space="preserve"> </w:t>
            </w:r>
            <w:r w:rsidRPr="00A650F1">
              <w:rPr>
                <w:noProof/>
              </w:rPr>
              <w:br/>
            </w:r>
            <w:r w:rsidRPr="00A650F1">
              <w:rPr>
                <w:noProof/>
                <w:color w:val="000000" w:themeColor="text1"/>
                <w:sz w:val="20"/>
              </w:rPr>
              <w:t>CoP20 Doc. 44</w:t>
            </w:r>
          </w:p>
        </w:tc>
        <w:tc>
          <w:tcPr>
            <w:tcW w:w="947" w:type="pct"/>
            <w:gridSpan w:val="3"/>
            <w:tcMar>
              <w:top w:w="60" w:type="dxa"/>
              <w:left w:w="135" w:type="dxa"/>
              <w:bottom w:w="60" w:type="dxa"/>
              <w:right w:w="135" w:type="dxa"/>
            </w:tcMar>
            <w:hideMark/>
          </w:tcPr>
          <w:p w14:paraId="230B4037" w14:textId="2B754C0C" w:rsidR="00D16B99" w:rsidRPr="00A650F1" w:rsidRDefault="00900896" w:rsidP="005C02E1">
            <w:pPr>
              <w:keepNext/>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hideMark/>
          </w:tcPr>
          <w:p w14:paraId="01AB4624" w14:textId="7F183264" w:rsidR="00D16B99" w:rsidRPr="00A650F1" w:rsidRDefault="00267259" w:rsidP="005C02E1">
            <w:pPr>
              <w:keepNext/>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Kannatetaan asiaankuuluvien päätösten poistamista.</w:t>
            </w:r>
          </w:p>
        </w:tc>
        <w:tc>
          <w:tcPr>
            <w:tcW w:w="591" w:type="pct"/>
            <w:gridSpan w:val="4"/>
            <w:tcMar>
              <w:top w:w="60" w:type="dxa"/>
              <w:left w:w="135" w:type="dxa"/>
              <w:bottom w:w="60" w:type="dxa"/>
              <w:right w:w="135" w:type="dxa"/>
            </w:tcMar>
            <w:hideMark/>
          </w:tcPr>
          <w:p w14:paraId="22AE837C" w14:textId="32CF2221" w:rsidR="00D16B99" w:rsidRPr="00A650F1" w:rsidRDefault="00D16B99" w:rsidP="005C02E1">
            <w:pPr>
              <w:keepNext/>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 xml:space="preserve"> +</w:t>
            </w:r>
          </w:p>
        </w:tc>
      </w:tr>
      <w:tr w:rsidR="00617EFF" w:rsidRPr="00A650F1" w14:paraId="341D6C2C" w14:textId="77777777" w:rsidTr="004D440D">
        <w:trPr>
          <w:gridAfter w:val="2"/>
          <w:wAfter w:w="11" w:type="pct"/>
          <w:cantSplit/>
        </w:trPr>
        <w:tc>
          <w:tcPr>
            <w:tcW w:w="369" w:type="pct"/>
            <w:tcMar>
              <w:top w:w="60" w:type="dxa"/>
              <w:left w:w="135" w:type="dxa"/>
              <w:bottom w:w="60" w:type="dxa"/>
              <w:right w:w="135" w:type="dxa"/>
            </w:tcMar>
            <w:hideMark/>
          </w:tcPr>
          <w:p w14:paraId="6ACC1849" w14:textId="6BCAF93E"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45.</w:t>
            </w:r>
          </w:p>
        </w:tc>
        <w:tc>
          <w:tcPr>
            <w:tcW w:w="2055" w:type="pct"/>
            <w:gridSpan w:val="6"/>
            <w:tcMar>
              <w:top w:w="60" w:type="dxa"/>
              <w:left w:w="135" w:type="dxa"/>
              <w:bottom w:w="60" w:type="dxa"/>
              <w:right w:w="135" w:type="dxa"/>
            </w:tcMar>
            <w:hideMark/>
          </w:tcPr>
          <w:p w14:paraId="70DCD0E0" w14:textId="66A6CFC3" w:rsidR="00D16B99" w:rsidRPr="00A650F1" w:rsidRDefault="00900896"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Gepardien</w:t>
            </w:r>
            <w:r w:rsidRPr="00A650F1">
              <w:rPr>
                <w:noProof/>
                <w:color w:val="000000" w:themeColor="text1"/>
                <w:sz w:val="20"/>
              </w:rPr>
              <w:t xml:space="preserve"> (</w:t>
            </w:r>
            <w:r w:rsidRPr="00A650F1">
              <w:rPr>
                <w:i/>
                <w:noProof/>
                <w:color w:val="000000" w:themeColor="text1"/>
                <w:sz w:val="20"/>
              </w:rPr>
              <w:t>Acinonyx jubatus</w:t>
            </w:r>
            <w:r w:rsidRPr="00A650F1">
              <w:rPr>
                <w:noProof/>
                <w:color w:val="000000" w:themeColor="text1"/>
                <w:sz w:val="20"/>
              </w:rPr>
              <w:t>) laiton kauppa</w:t>
            </w:r>
          </w:p>
          <w:p w14:paraId="32CC92EB" w14:textId="6B4A7C95"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CoP20 Doc. 45</w:t>
            </w:r>
          </w:p>
        </w:tc>
        <w:tc>
          <w:tcPr>
            <w:tcW w:w="947" w:type="pct"/>
            <w:gridSpan w:val="3"/>
            <w:tcMar>
              <w:top w:w="60" w:type="dxa"/>
              <w:left w:w="135" w:type="dxa"/>
              <w:bottom w:w="60" w:type="dxa"/>
              <w:right w:w="135" w:type="dxa"/>
            </w:tcMar>
            <w:hideMark/>
          </w:tcPr>
          <w:p w14:paraId="6D2D1883" w14:textId="239A3FF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hideMark/>
          </w:tcPr>
          <w:p w14:paraId="76123CF1" w14:textId="4F3F4277" w:rsidR="00D16B99" w:rsidRPr="00A650F1" w:rsidRDefault="00DB0BE8"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Kannatetaan päätösluonnoksia sekä täytäntöön pantujen päätösten poistamista.</w:t>
            </w:r>
          </w:p>
        </w:tc>
        <w:tc>
          <w:tcPr>
            <w:tcW w:w="591" w:type="pct"/>
            <w:gridSpan w:val="4"/>
            <w:tcMar>
              <w:top w:w="60" w:type="dxa"/>
              <w:left w:w="135" w:type="dxa"/>
              <w:bottom w:w="60" w:type="dxa"/>
              <w:right w:w="135" w:type="dxa"/>
            </w:tcMar>
            <w:hideMark/>
          </w:tcPr>
          <w:p w14:paraId="6558995A" w14:textId="13000C0E" w:rsidR="00D16B99" w:rsidRPr="00A650F1" w:rsidRDefault="00DB0BE8"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p w14:paraId="34B8E45C" w14:textId="77685343" w:rsidR="00DB0BE8" w:rsidRPr="00A650F1" w:rsidRDefault="00DB0BE8" w:rsidP="005C02E1">
            <w:pPr>
              <w:suppressAutoHyphens/>
              <w:rPr>
                <w:rFonts w:eastAsia="Times New Roman"/>
                <w:noProof/>
                <w:sz w:val="20"/>
                <w:szCs w:val="20"/>
                <w:lang w:eastAsia="en-GB"/>
              </w:rPr>
            </w:pPr>
          </w:p>
        </w:tc>
      </w:tr>
      <w:tr w:rsidR="00617EFF" w:rsidRPr="00A650F1" w14:paraId="5667059C" w14:textId="77777777" w:rsidTr="004D440D">
        <w:trPr>
          <w:gridAfter w:val="2"/>
          <w:wAfter w:w="11" w:type="pct"/>
          <w:cantSplit/>
          <w:trHeight w:val="635"/>
        </w:trPr>
        <w:tc>
          <w:tcPr>
            <w:tcW w:w="369" w:type="pct"/>
            <w:tcMar>
              <w:top w:w="60" w:type="dxa"/>
              <w:left w:w="135" w:type="dxa"/>
              <w:bottom w:w="60" w:type="dxa"/>
              <w:right w:w="135" w:type="dxa"/>
            </w:tcMar>
          </w:tcPr>
          <w:p w14:paraId="543EBBAD" w14:textId="56F42A2D"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46.</w:t>
            </w:r>
          </w:p>
        </w:tc>
        <w:tc>
          <w:tcPr>
            <w:tcW w:w="2055" w:type="pct"/>
            <w:gridSpan w:val="6"/>
            <w:tcMar>
              <w:top w:w="60" w:type="dxa"/>
              <w:left w:w="135" w:type="dxa"/>
              <w:bottom w:w="60" w:type="dxa"/>
              <w:right w:w="135" w:type="dxa"/>
            </w:tcMar>
          </w:tcPr>
          <w:p w14:paraId="05B2B1A5" w14:textId="26576B93" w:rsidR="00D16B99" w:rsidRPr="00A650F1" w:rsidRDefault="00900896"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Merikilpikonnat</w:t>
            </w:r>
            <w:r w:rsidRPr="00A650F1">
              <w:rPr>
                <w:noProof/>
                <w:color w:val="000000" w:themeColor="text1"/>
                <w:sz w:val="20"/>
              </w:rPr>
              <w:t xml:space="preserve"> (</w:t>
            </w:r>
            <w:r w:rsidRPr="00A650F1">
              <w:rPr>
                <w:i/>
                <w:noProof/>
                <w:color w:val="000000" w:themeColor="text1"/>
                <w:sz w:val="20"/>
              </w:rPr>
              <w:t>Cheloniidae spp. ja Dermochelyidae spp</w:t>
            </w:r>
            <w:r w:rsidRPr="00A650F1">
              <w:rPr>
                <w:noProof/>
                <w:color w:val="000000" w:themeColor="text1"/>
                <w:sz w:val="20"/>
              </w:rPr>
              <w:t xml:space="preserve">.) </w:t>
            </w:r>
            <w:r w:rsidRPr="00A650F1">
              <w:rPr>
                <w:noProof/>
              </w:rPr>
              <w:t xml:space="preserve"> </w:t>
            </w:r>
            <w:r w:rsidRPr="00A650F1">
              <w:rPr>
                <w:noProof/>
              </w:rPr>
              <w:br/>
            </w:r>
            <w:r w:rsidRPr="00A650F1">
              <w:rPr>
                <w:noProof/>
                <w:color w:val="000000" w:themeColor="text1"/>
                <w:sz w:val="20"/>
              </w:rPr>
              <w:t>CoP20 Doc. 46</w:t>
            </w:r>
          </w:p>
        </w:tc>
        <w:tc>
          <w:tcPr>
            <w:tcW w:w="947" w:type="pct"/>
            <w:gridSpan w:val="3"/>
            <w:tcMar>
              <w:top w:w="60" w:type="dxa"/>
              <w:left w:w="135" w:type="dxa"/>
              <w:bottom w:w="60" w:type="dxa"/>
              <w:right w:w="135" w:type="dxa"/>
            </w:tcMar>
          </w:tcPr>
          <w:p w14:paraId="3355B998" w14:textId="78AAA695" w:rsidR="00D16B99" w:rsidRPr="00A650F1" w:rsidRDefault="00900896"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6B956E08" w14:textId="03D351A1" w:rsidR="00D16B99" w:rsidRPr="00A650F1" w:rsidRDefault="00E06ABF"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Kannatetaan ehdotettuja muutoksia päätöslauselmaan Conf. 19.5, mutta siihen voidaan tarvita joitakin muutoksia.</w:t>
            </w:r>
          </w:p>
          <w:p w14:paraId="7ABDCDF6" w14:textId="4AF1756F" w:rsidR="00E06ABF" w:rsidRPr="00A650F1" w:rsidRDefault="00E06ABF"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 xml:space="preserve">Kannatetaan täytäntöön pannun päätöksen poistamista. </w:t>
            </w:r>
          </w:p>
        </w:tc>
        <w:tc>
          <w:tcPr>
            <w:tcW w:w="591" w:type="pct"/>
            <w:gridSpan w:val="4"/>
            <w:tcMar>
              <w:top w:w="60" w:type="dxa"/>
              <w:left w:w="135" w:type="dxa"/>
              <w:bottom w:w="60" w:type="dxa"/>
              <w:right w:w="135" w:type="dxa"/>
            </w:tcMar>
          </w:tcPr>
          <w:p w14:paraId="5E935D16" w14:textId="14621288" w:rsidR="00D16B99" w:rsidRPr="00A650F1" w:rsidRDefault="00E06ABF"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6480530D" w14:textId="77777777" w:rsidTr="004D440D">
        <w:trPr>
          <w:gridAfter w:val="2"/>
          <w:wAfter w:w="11" w:type="pct"/>
          <w:cantSplit/>
        </w:trPr>
        <w:tc>
          <w:tcPr>
            <w:tcW w:w="369" w:type="pct"/>
            <w:tcMar>
              <w:top w:w="60" w:type="dxa"/>
              <w:left w:w="135" w:type="dxa"/>
              <w:bottom w:w="60" w:type="dxa"/>
              <w:right w:w="135" w:type="dxa"/>
            </w:tcMar>
          </w:tcPr>
          <w:p w14:paraId="20514936" w14:textId="27277F52"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47.</w:t>
            </w:r>
          </w:p>
        </w:tc>
        <w:tc>
          <w:tcPr>
            <w:tcW w:w="2055" w:type="pct"/>
            <w:gridSpan w:val="6"/>
            <w:tcMar>
              <w:top w:w="60" w:type="dxa"/>
              <w:left w:w="135" w:type="dxa"/>
              <w:bottom w:w="60" w:type="dxa"/>
              <w:right w:w="135" w:type="dxa"/>
            </w:tcMar>
          </w:tcPr>
          <w:p w14:paraId="69726119" w14:textId="3C26E129" w:rsidR="00D16B99" w:rsidRPr="00A650F1" w:rsidRDefault="00900896"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Kilpikonnat ja makean veden kilpikonnat</w:t>
            </w:r>
            <w:r w:rsidRPr="00A650F1">
              <w:rPr>
                <w:noProof/>
                <w:color w:val="000000" w:themeColor="text1"/>
                <w:sz w:val="20"/>
              </w:rPr>
              <w:t xml:space="preserve"> (</w:t>
            </w:r>
            <w:r w:rsidRPr="00A650F1">
              <w:rPr>
                <w:i/>
                <w:noProof/>
                <w:color w:val="000000" w:themeColor="text1"/>
                <w:sz w:val="20"/>
              </w:rPr>
              <w:t>Testudines spp.</w:t>
            </w:r>
            <w:r w:rsidRPr="00A650F1">
              <w:rPr>
                <w:noProof/>
                <w:color w:val="000000" w:themeColor="text1"/>
                <w:sz w:val="20"/>
              </w:rPr>
              <w:t>)</w:t>
            </w:r>
          </w:p>
        </w:tc>
        <w:tc>
          <w:tcPr>
            <w:tcW w:w="947" w:type="pct"/>
            <w:gridSpan w:val="3"/>
            <w:tcMar>
              <w:top w:w="60" w:type="dxa"/>
              <w:left w:w="135" w:type="dxa"/>
              <w:bottom w:w="60" w:type="dxa"/>
              <w:right w:w="135" w:type="dxa"/>
            </w:tcMar>
          </w:tcPr>
          <w:p w14:paraId="6403FD08" w14:textId="3A98A8C7" w:rsidR="00D16B99" w:rsidRPr="00A650F1" w:rsidRDefault="00D16B99" w:rsidP="005C02E1">
            <w:pPr>
              <w:suppressAutoHyphens/>
              <w:spacing w:before="0" w:after="0" w:line="240" w:lineRule="atLeast"/>
              <w:rPr>
                <w:rFonts w:eastAsia="Times New Roman"/>
                <w:noProof/>
                <w:color w:val="000000" w:themeColor="text1"/>
                <w:sz w:val="20"/>
                <w:szCs w:val="20"/>
                <w:lang w:eastAsia="en-GB"/>
              </w:rPr>
            </w:pPr>
          </w:p>
        </w:tc>
        <w:tc>
          <w:tcPr>
            <w:tcW w:w="1027" w:type="pct"/>
            <w:gridSpan w:val="2"/>
            <w:tcMar>
              <w:top w:w="60" w:type="dxa"/>
              <w:left w:w="135" w:type="dxa"/>
              <w:bottom w:w="60" w:type="dxa"/>
              <w:right w:w="135" w:type="dxa"/>
            </w:tcMar>
          </w:tcPr>
          <w:p w14:paraId="080F0CE7" w14:textId="64336DB1" w:rsidR="00D16B99" w:rsidRPr="00A650F1" w:rsidRDefault="00D16B99" w:rsidP="005C02E1">
            <w:pPr>
              <w:suppressAutoHyphens/>
              <w:spacing w:before="0" w:after="0"/>
              <w:jc w:val="left"/>
              <w:rPr>
                <w:rFonts w:eastAsia="Times New Roman"/>
                <w:noProof/>
                <w:color w:val="000000" w:themeColor="text1"/>
                <w:sz w:val="20"/>
                <w:szCs w:val="20"/>
                <w:lang w:eastAsia="en-GB"/>
              </w:rPr>
            </w:pPr>
          </w:p>
        </w:tc>
        <w:tc>
          <w:tcPr>
            <w:tcW w:w="591" w:type="pct"/>
            <w:gridSpan w:val="4"/>
            <w:tcMar>
              <w:top w:w="60" w:type="dxa"/>
              <w:left w:w="135" w:type="dxa"/>
              <w:bottom w:w="60" w:type="dxa"/>
              <w:right w:w="135" w:type="dxa"/>
            </w:tcMar>
          </w:tcPr>
          <w:p w14:paraId="446EAA19" w14:textId="24040DF9"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AE0806" w:rsidRPr="00A650F1" w14:paraId="1C870AC2" w14:textId="77777777" w:rsidTr="004D440D">
        <w:trPr>
          <w:gridAfter w:val="2"/>
          <w:wAfter w:w="11" w:type="pct"/>
          <w:cantSplit/>
        </w:trPr>
        <w:tc>
          <w:tcPr>
            <w:tcW w:w="369" w:type="pct"/>
            <w:tcMar>
              <w:top w:w="60" w:type="dxa"/>
              <w:left w:w="135" w:type="dxa"/>
              <w:bottom w:w="60" w:type="dxa"/>
              <w:right w:w="135" w:type="dxa"/>
            </w:tcMar>
          </w:tcPr>
          <w:p w14:paraId="6A00FC2B" w14:textId="77777777" w:rsidR="00900896" w:rsidRPr="00A650F1" w:rsidRDefault="00900896" w:rsidP="005C02E1">
            <w:pPr>
              <w:suppressAutoHyphens/>
              <w:spacing w:before="0" w:after="0" w:line="240" w:lineRule="atLeast"/>
              <w:rPr>
                <w:rFonts w:eastAsia="Times New Roman"/>
                <w:noProof/>
                <w:color w:val="000000" w:themeColor="text1"/>
                <w:sz w:val="20"/>
                <w:szCs w:val="20"/>
                <w:lang w:eastAsia="en-GB"/>
              </w:rPr>
            </w:pPr>
          </w:p>
        </w:tc>
        <w:tc>
          <w:tcPr>
            <w:tcW w:w="547" w:type="pct"/>
            <w:gridSpan w:val="3"/>
            <w:tcMar>
              <w:top w:w="60" w:type="dxa"/>
              <w:left w:w="135" w:type="dxa"/>
              <w:bottom w:w="60" w:type="dxa"/>
              <w:right w:w="135" w:type="dxa"/>
            </w:tcMar>
          </w:tcPr>
          <w:p w14:paraId="18B8F6CD" w14:textId="541F1283" w:rsidR="00900896" w:rsidRPr="00A650F1" w:rsidRDefault="00900896"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47.1 </w:t>
            </w:r>
          </w:p>
        </w:tc>
        <w:tc>
          <w:tcPr>
            <w:tcW w:w="1508" w:type="pct"/>
            <w:gridSpan w:val="3"/>
          </w:tcPr>
          <w:p w14:paraId="42D6F0C9" w14:textId="17A9E0AB" w:rsidR="00900896" w:rsidRPr="00A650F1" w:rsidRDefault="00900896" w:rsidP="005C02E1">
            <w:pPr>
              <w:suppressAutoHyphens/>
              <w:spacing w:before="0" w:after="0" w:line="240" w:lineRule="atLeast"/>
              <w:ind w:left="140"/>
              <w:jc w:val="left"/>
              <w:rPr>
                <w:rFonts w:eastAsia="Times New Roman"/>
                <w:noProof/>
                <w:color w:val="000000" w:themeColor="text1"/>
                <w:sz w:val="20"/>
                <w:szCs w:val="20"/>
              </w:rPr>
            </w:pPr>
            <w:r w:rsidRPr="00A650F1">
              <w:rPr>
                <w:noProof/>
                <w:color w:val="000000" w:themeColor="text1"/>
                <w:sz w:val="20"/>
              </w:rPr>
              <w:t>Pysyvän komitean ja sihteeristön raportti</w:t>
            </w:r>
            <w:r w:rsidRPr="00A650F1">
              <w:rPr>
                <w:noProof/>
              </w:rPr>
              <w:t xml:space="preserve"> </w:t>
            </w:r>
            <w:r w:rsidRPr="00A650F1">
              <w:rPr>
                <w:noProof/>
              </w:rPr>
              <w:br/>
            </w:r>
            <w:r w:rsidRPr="00A650F1">
              <w:rPr>
                <w:noProof/>
                <w:color w:val="000000" w:themeColor="text1"/>
                <w:sz w:val="20"/>
              </w:rPr>
              <w:t>CoP20 Doc. 47.1</w:t>
            </w:r>
          </w:p>
        </w:tc>
        <w:tc>
          <w:tcPr>
            <w:tcW w:w="947" w:type="pct"/>
            <w:gridSpan w:val="3"/>
            <w:tcMar>
              <w:top w:w="60" w:type="dxa"/>
              <w:left w:w="135" w:type="dxa"/>
              <w:bottom w:w="60" w:type="dxa"/>
              <w:right w:w="135" w:type="dxa"/>
            </w:tcMar>
          </w:tcPr>
          <w:p w14:paraId="4AE02FD4" w14:textId="77777777" w:rsidR="00900896" w:rsidRPr="00A650F1" w:rsidRDefault="00900896" w:rsidP="005C02E1">
            <w:pPr>
              <w:suppressAutoHyphens/>
              <w:spacing w:before="0" w:after="0" w:line="240" w:lineRule="atLeast"/>
              <w:rPr>
                <w:rFonts w:eastAsia="Times New Roman"/>
                <w:noProof/>
                <w:color w:val="000000" w:themeColor="text1"/>
                <w:sz w:val="20"/>
                <w:szCs w:val="20"/>
                <w:lang w:eastAsia="en-GB"/>
              </w:rPr>
            </w:pPr>
          </w:p>
        </w:tc>
        <w:tc>
          <w:tcPr>
            <w:tcW w:w="1027" w:type="pct"/>
            <w:gridSpan w:val="2"/>
            <w:tcMar>
              <w:top w:w="60" w:type="dxa"/>
              <w:left w:w="135" w:type="dxa"/>
              <w:bottom w:w="60" w:type="dxa"/>
              <w:right w:w="135" w:type="dxa"/>
            </w:tcMar>
          </w:tcPr>
          <w:p w14:paraId="1597A592" w14:textId="75B7D72C" w:rsidR="00900896" w:rsidRPr="00A650F1" w:rsidRDefault="00E06ABF" w:rsidP="005C02E1">
            <w:pPr>
              <w:suppressAutoHyphens/>
              <w:spacing w:before="0" w:after="0"/>
              <w:jc w:val="left"/>
              <w:rPr>
                <w:rFonts w:eastAsia="Times New Roman"/>
                <w:i/>
                <w:iCs/>
                <w:noProof/>
                <w:color w:val="000000" w:themeColor="text1"/>
                <w:sz w:val="20"/>
                <w:szCs w:val="20"/>
              </w:rPr>
            </w:pPr>
            <w:r w:rsidRPr="00A650F1">
              <w:rPr>
                <w:i/>
                <w:noProof/>
                <w:color w:val="000000" w:themeColor="text1"/>
                <w:sz w:val="20"/>
              </w:rPr>
              <w:t>Asiakirja ei ole ollut saatavilla ajoissa analyysiä varten.</w:t>
            </w:r>
          </w:p>
        </w:tc>
        <w:tc>
          <w:tcPr>
            <w:tcW w:w="591" w:type="pct"/>
            <w:gridSpan w:val="4"/>
            <w:tcMar>
              <w:top w:w="60" w:type="dxa"/>
              <w:left w:w="135" w:type="dxa"/>
              <w:bottom w:w="60" w:type="dxa"/>
              <w:right w:w="135" w:type="dxa"/>
            </w:tcMar>
          </w:tcPr>
          <w:p w14:paraId="75B78570" w14:textId="77777777" w:rsidR="00900896" w:rsidRPr="00A650F1" w:rsidRDefault="00900896" w:rsidP="005C02E1">
            <w:pPr>
              <w:suppressAutoHyphens/>
              <w:spacing w:before="0" w:after="0" w:line="240" w:lineRule="atLeast"/>
              <w:jc w:val="center"/>
              <w:rPr>
                <w:rFonts w:eastAsia="Times New Roman"/>
                <w:b/>
                <w:noProof/>
                <w:color w:val="000000" w:themeColor="text1"/>
                <w:sz w:val="20"/>
                <w:szCs w:val="20"/>
                <w:lang w:eastAsia="en-GB"/>
              </w:rPr>
            </w:pPr>
          </w:p>
        </w:tc>
      </w:tr>
      <w:tr w:rsidR="00AE0806" w:rsidRPr="00A650F1" w14:paraId="5D08076F" w14:textId="77777777" w:rsidTr="004D440D">
        <w:trPr>
          <w:gridAfter w:val="2"/>
          <w:wAfter w:w="11" w:type="pct"/>
          <w:cantSplit/>
        </w:trPr>
        <w:tc>
          <w:tcPr>
            <w:tcW w:w="369" w:type="pct"/>
            <w:tcMar>
              <w:top w:w="60" w:type="dxa"/>
              <w:left w:w="135" w:type="dxa"/>
              <w:bottom w:w="60" w:type="dxa"/>
              <w:right w:w="135" w:type="dxa"/>
            </w:tcMar>
          </w:tcPr>
          <w:p w14:paraId="238AE6B8" w14:textId="77777777" w:rsidR="00900896" w:rsidRPr="00A650F1" w:rsidRDefault="00900896" w:rsidP="005C02E1">
            <w:pPr>
              <w:suppressAutoHyphens/>
              <w:spacing w:before="0" w:after="0" w:line="240" w:lineRule="atLeast"/>
              <w:rPr>
                <w:rFonts w:eastAsia="Times New Roman"/>
                <w:noProof/>
                <w:color w:val="000000" w:themeColor="text1"/>
                <w:sz w:val="20"/>
                <w:szCs w:val="20"/>
                <w:lang w:eastAsia="en-GB"/>
              </w:rPr>
            </w:pPr>
          </w:p>
        </w:tc>
        <w:tc>
          <w:tcPr>
            <w:tcW w:w="547" w:type="pct"/>
            <w:gridSpan w:val="3"/>
            <w:tcMar>
              <w:top w:w="60" w:type="dxa"/>
              <w:left w:w="135" w:type="dxa"/>
              <w:bottom w:w="60" w:type="dxa"/>
              <w:right w:w="135" w:type="dxa"/>
            </w:tcMar>
          </w:tcPr>
          <w:p w14:paraId="22C1F3F1" w14:textId="782CC156" w:rsidR="00900896" w:rsidRPr="00A650F1" w:rsidRDefault="00900896"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47.2</w:t>
            </w:r>
          </w:p>
        </w:tc>
        <w:tc>
          <w:tcPr>
            <w:tcW w:w="1508" w:type="pct"/>
            <w:gridSpan w:val="3"/>
          </w:tcPr>
          <w:p w14:paraId="05B828E4" w14:textId="338FBD8B" w:rsidR="00900896" w:rsidRPr="00A650F1" w:rsidRDefault="00900896" w:rsidP="005C02E1">
            <w:pPr>
              <w:suppressAutoHyphens/>
              <w:spacing w:before="0" w:after="0" w:line="240" w:lineRule="atLeast"/>
              <w:ind w:left="140"/>
              <w:jc w:val="left"/>
              <w:rPr>
                <w:rFonts w:eastAsia="Times New Roman"/>
                <w:noProof/>
                <w:color w:val="000000" w:themeColor="text1"/>
                <w:sz w:val="20"/>
                <w:szCs w:val="20"/>
              </w:rPr>
            </w:pPr>
            <w:r w:rsidRPr="00A650F1">
              <w:rPr>
                <w:noProof/>
                <w:color w:val="000000" w:themeColor="text1"/>
                <w:sz w:val="20"/>
              </w:rPr>
              <w:t>Madagaskarilta peräisin olevien kilpikonnien ja makean veden kilpikonnien kauppa</w:t>
            </w:r>
            <w:r w:rsidRPr="00A650F1">
              <w:rPr>
                <w:noProof/>
              </w:rPr>
              <w:t xml:space="preserve"> </w:t>
            </w:r>
            <w:r w:rsidRPr="00A650F1">
              <w:rPr>
                <w:noProof/>
              </w:rPr>
              <w:br/>
            </w:r>
            <w:r w:rsidRPr="00A650F1">
              <w:rPr>
                <w:noProof/>
                <w:color w:val="000000" w:themeColor="text1"/>
                <w:sz w:val="20"/>
              </w:rPr>
              <w:t>CoP20 Doc. 47.2</w:t>
            </w:r>
          </w:p>
        </w:tc>
        <w:tc>
          <w:tcPr>
            <w:tcW w:w="947" w:type="pct"/>
            <w:gridSpan w:val="3"/>
            <w:tcMar>
              <w:top w:w="60" w:type="dxa"/>
              <w:left w:w="135" w:type="dxa"/>
              <w:bottom w:w="60" w:type="dxa"/>
              <w:right w:w="135" w:type="dxa"/>
            </w:tcMar>
          </w:tcPr>
          <w:p w14:paraId="0505591F" w14:textId="68D255D2" w:rsidR="00900896" w:rsidRPr="00A650F1" w:rsidRDefault="00282BFC"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EU</w:t>
            </w:r>
          </w:p>
        </w:tc>
        <w:tc>
          <w:tcPr>
            <w:tcW w:w="1027" w:type="pct"/>
            <w:gridSpan w:val="2"/>
            <w:tcMar>
              <w:top w:w="60" w:type="dxa"/>
              <w:left w:w="135" w:type="dxa"/>
              <w:bottom w:w="60" w:type="dxa"/>
              <w:right w:w="135" w:type="dxa"/>
            </w:tcMar>
          </w:tcPr>
          <w:p w14:paraId="3938A6C5" w14:textId="7838938B" w:rsidR="00900896" w:rsidRPr="00A650F1" w:rsidRDefault="00DB0BE8" w:rsidP="005C02E1">
            <w:pPr>
              <w:suppressAutoHyphens/>
              <w:spacing w:before="0" w:after="0"/>
              <w:jc w:val="left"/>
              <w:rPr>
                <w:rFonts w:eastAsia="Times New Roman"/>
                <w:i/>
                <w:iCs/>
                <w:noProof/>
                <w:color w:val="000000" w:themeColor="text1"/>
                <w:sz w:val="20"/>
                <w:szCs w:val="20"/>
              </w:rPr>
            </w:pPr>
            <w:r w:rsidRPr="00A650F1">
              <w:rPr>
                <w:i/>
                <w:noProof/>
                <w:color w:val="000000" w:themeColor="text1"/>
                <w:sz w:val="20"/>
              </w:rPr>
              <w:t>EU:n toimittama asiakirja</w:t>
            </w:r>
          </w:p>
        </w:tc>
        <w:tc>
          <w:tcPr>
            <w:tcW w:w="591" w:type="pct"/>
            <w:gridSpan w:val="4"/>
            <w:tcMar>
              <w:top w:w="60" w:type="dxa"/>
              <w:left w:w="135" w:type="dxa"/>
              <w:bottom w:w="60" w:type="dxa"/>
              <w:right w:w="135" w:type="dxa"/>
            </w:tcMar>
          </w:tcPr>
          <w:p w14:paraId="4D62A95C" w14:textId="03DB4051" w:rsidR="00900896" w:rsidRPr="00A650F1" w:rsidRDefault="00DB0BE8"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42814303" w14:textId="77777777" w:rsidTr="004D440D">
        <w:trPr>
          <w:gridAfter w:val="1"/>
          <w:wAfter w:w="7" w:type="pct"/>
          <w:cantSplit/>
        </w:trPr>
        <w:tc>
          <w:tcPr>
            <w:tcW w:w="2428" w:type="pct"/>
            <w:gridSpan w:val="8"/>
            <w:tcMar>
              <w:top w:w="60" w:type="dxa"/>
              <w:left w:w="135" w:type="dxa"/>
              <w:bottom w:w="60" w:type="dxa"/>
              <w:right w:w="135" w:type="dxa"/>
            </w:tcMar>
          </w:tcPr>
          <w:p w14:paraId="7595D2C3" w14:textId="5860969B" w:rsidR="00900896" w:rsidRPr="00A650F1" w:rsidRDefault="00900896" w:rsidP="005C02E1">
            <w:pPr>
              <w:suppressAutoHyphens/>
              <w:spacing w:before="0" w:after="0" w:line="240" w:lineRule="atLeast"/>
              <w:jc w:val="left"/>
              <w:rPr>
                <w:rFonts w:eastAsia="Times New Roman"/>
                <w:b/>
                <w:bCs/>
                <w:noProof/>
                <w:color w:val="000000" w:themeColor="text1"/>
                <w:sz w:val="20"/>
                <w:szCs w:val="20"/>
              </w:rPr>
            </w:pPr>
            <w:r w:rsidRPr="00A650F1">
              <w:rPr>
                <w:b/>
                <w:noProof/>
                <w:color w:val="000000" w:themeColor="text1"/>
                <w:sz w:val="20"/>
              </w:rPr>
              <w:t>Kaupan sääntely</w:t>
            </w:r>
          </w:p>
        </w:tc>
        <w:tc>
          <w:tcPr>
            <w:tcW w:w="943" w:type="pct"/>
            <w:gridSpan w:val="2"/>
            <w:tcMar>
              <w:top w:w="60" w:type="dxa"/>
              <w:left w:w="135" w:type="dxa"/>
              <w:bottom w:w="60" w:type="dxa"/>
              <w:right w:w="135" w:type="dxa"/>
            </w:tcMar>
          </w:tcPr>
          <w:p w14:paraId="0FC38B4A" w14:textId="77777777" w:rsidR="00900896" w:rsidRPr="00A650F1" w:rsidRDefault="00900896" w:rsidP="005C02E1">
            <w:pPr>
              <w:suppressAutoHyphens/>
              <w:spacing w:before="0" w:after="0" w:line="240" w:lineRule="atLeast"/>
              <w:rPr>
                <w:rFonts w:eastAsia="Times New Roman"/>
                <w:noProof/>
                <w:color w:val="000000" w:themeColor="text1"/>
                <w:sz w:val="20"/>
                <w:szCs w:val="20"/>
                <w:lang w:eastAsia="en-GB"/>
              </w:rPr>
            </w:pPr>
          </w:p>
        </w:tc>
        <w:tc>
          <w:tcPr>
            <w:tcW w:w="1031" w:type="pct"/>
            <w:gridSpan w:val="3"/>
            <w:tcMar>
              <w:top w:w="60" w:type="dxa"/>
              <w:left w:w="135" w:type="dxa"/>
              <w:bottom w:w="60" w:type="dxa"/>
              <w:right w:w="135" w:type="dxa"/>
            </w:tcMar>
          </w:tcPr>
          <w:p w14:paraId="5BC34084" w14:textId="77777777" w:rsidR="00900896" w:rsidRPr="00A650F1" w:rsidRDefault="00900896" w:rsidP="005C02E1">
            <w:pPr>
              <w:suppressAutoHyphens/>
              <w:spacing w:before="0" w:after="0"/>
              <w:jc w:val="left"/>
              <w:rPr>
                <w:rFonts w:eastAsia="Times New Roman"/>
                <w:noProof/>
                <w:color w:val="000000" w:themeColor="text1"/>
                <w:sz w:val="20"/>
                <w:szCs w:val="20"/>
                <w:lang w:eastAsia="en-GB"/>
              </w:rPr>
            </w:pPr>
          </w:p>
        </w:tc>
        <w:tc>
          <w:tcPr>
            <w:tcW w:w="591" w:type="pct"/>
            <w:gridSpan w:val="4"/>
            <w:tcMar>
              <w:top w:w="60" w:type="dxa"/>
              <w:left w:w="135" w:type="dxa"/>
              <w:bottom w:w="60" w:type="dxa"/>
              <w:right w:w="135" w:type="dxa"/>
            </w:tcMar>
          </w:tcPr>
          <w:p w14:paraId="6C8EEF5A" w14:textId="77777777" w:rsidR="00900896" w:rsidRPr="00A650F1" w:rsidRDefault="00900896" w:rsidP="005C02E1">
            <w:pPr>
              <w:suppressAutoHyphens/>
              <w:spacing w:before="0" w:after="0" w:line="240" w:lineRule="atLeast"/>
              <w:jc w:val="center"/>
              <w:rPr>
                <w:rFonts w:eastAsia="Times New Roman"/>
                <w:b/>
                <w:noProof/>
                <w:color w:val="000000" w:themeColor="text1"/>
                <w:sz w:val="20"/>
                <w:szCs w:val="20"/>
                <w:lang w:eastAsia="en-GB"/>
              </w:rPr>
            </w:pPr>
          </w:p>
        </w:tc>
      </w:tr>
      <w:tr w:rsidR="00617EFF" w:rsidRPr="00A650F1" w14:paraId="58EC1756" w14:textId="77777777" w:rsidTr="004D440D">
        <w:trPr>
          <w:gridAfter w:val="2"/>
          <w:wAfter w:w="11" w:type="pct"/>
          <w:cantSplit/>
        </w:trPr>
        <w:tc>
          <w:tcPr>
            <w:tcW w:w="369" w:type="pct"/>
            <w:tcMar>
              <w:top w:w="60" w:type="dxa"/>
              <w:left w:w="135" w:type="dxa"/>
              <w:bottom w:w="60" w:type="dxa"/>
              <w:right w:w="135" w:type="dxa"/>
            </w:tcMar>
          </w:tcPr>
          <w:p w14:paraId="7538E7A3" w14:textId="245F807B"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48.</w:t>
            </w:r>
          </w:p>
        </w:tc>
        <w:tc>
          <w:tcPr>
            <w:tcW w:w="2055" w:type="pct"/>
            <w:gridSpan w:val="6"/>
            <w:tcMar>
              <w:top w:w="60" w:type="dxa"/>
              <w:left w:w="135" w:type="dxa"/>
              <w:bottom w:w="60" w:type="dxa"/>
              <w:right w:w="135" w:type="dxa"/>
            </w:tcMar>
          </w:tcPr>
          <w:p w14:paraId="231B47C9" w14:textId="0AB4AB8F" w:rsidR="00D16B99" w:rsidRPr="00A650F1" w:rsidRDefault="0029465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Ehdotus </w:t>
            </w:r>
            <w:r w:rsidRPr="00A650F1">
              <w:rPr>
                <w:b/>
                <w:noProof/>
                <w:color w:val="000000" w:themeColor="text1"/>
                <w:sz w:val="20"/>
              </w:rPr>
              <w:t>päätöslauselman Conf. 12.3</w:t>
            </w:r>
            <w:r w:rsidRPr="00A650F1">
              <w:rPr>
                <w:noProof/>
                <w:color w:val="000000" w:themeColor="text1"/>
                <w:sz w:val="20"/>
              </w:rPr>
              <w:t xml:space="preserve"> (Rev. CoP19) muuttamiseksi</w:t>
            </w:r>
            <w:r w:rsidRPr="00A650F1">
              <w:rPr>
                <w:noProof/>
              </w:rPr>
              <w:t xml:space="preserve"> </w:t>
            </w:r>
            <w:r w:rsidRPr="00A650F1">
              <w:rPr>
                <w:noProof/>
              </w:rPr>
              <w:br/>
            </w:r>
            <w:r w:rsidRPr="00A650F1">
              <w:rPr>
                <w:noProof/>
                <w:color w:val="000000" w:themeColor="text1"/>
                <w:sz w:val="20"/>
              </w:rPr>
              <w:t>CoP20 Doc. 48</w:t>
            </w:r>
          </w:p>
        </w:tc>
        <w:tc>
          <w:tcPr>
            <w:tcW w:w="947" w:type="pct"/>
            <w:gridSpan w:val="3"/>
            <w:tcMar>
              <w:top w:w="60" w:type="dxa"/>
              <w:left w:w="135" w:type="dxa"/>
              <w:bottom w:w="60" w:type="dxa"/>
              <w:right w:w="135" w:type="dxa"/>
            </w:tcMar>
          </w:tcPr>
          <w:p w14:paraId="689DAF53" w14:textId="08C277F9" w:rsidR="00D16B99" w:rsidRPr="00A650F1" w:rsidRDefault="00D16B99" w:rsidP="005C02E1">
            <w:pPr>
              <w:suppressAutoHyphens/>
              <w:spacing w:before="0" w:after="0" w:line="240" w:lineRule="atLeast"/>
              <w:rPr>
                <w:rFonts w:eastAsia="Times New Roman"/>
                <w:noProof/>
                <w:color w:val="000000" w:themeColor="text1"/>
                <w:sz w:val="20"/>
                <w:szCs w:val="20"/>
                <w:lang w:eastAsia="en-GB"/>
              </w:rPr>
            </w:pPr>
          </w:p>
        </w:tc>
        <w:tc>
          <w:tcPr>
            <w:tcW w:w="1027" w:type="pct"/>
            <w:gridSpan w:val="2"/>
            <w:tcMar>
              <w:top w:w="60" w:type="dxa"/>
              <w:left w:w="135" w:type="dxa"/>
              <w:bottom w:w="60" w:type="dxa"/>
              <w:right w:w="135" w:type="dxa"/>
            </w:tcMar>
          </w:tcPr>
          <w:p w14:paraId="045C0408" w14:textId="6C22309C" w:rsidR="00D16B99" w:rsidRPr="00A650F1" w:rsidRDefault="00F766E9"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Ei kannateta ehdotettuja muutoksia päätöslauselmaan Conf. 12.3. Ehdotetut muutokset loisivat uusia työläitä menettelyjä ja vaikuttaisivat osapuolten oikeuteen ottaa käyttöön tiukempia kansallisia toimenpiteitä.</w:t>
            </w:r>
          </w:p>
        </w:tc>
        <w:tc>
          <w:tcPr>
            <w:tcW w:w="591" w:type="pct"/>
            <w:gridSpan w:val="4"/>
            <w:tcMar>
              <w:top w:w="60" w:type="dxa"/>
              <w:left w:w="135" w:type="dxa"/>
              <w:bottom w:w="60" w:type="dxa"/>
              <w:right w:w="135" w:type="dxa"/>
            </w:tcMar>
          </w:tcPr>
          <w:p w14:paraId="59136A91" w14:textId="735F0D1B" w:rsidR="00D16B99" w:rsidRPr="00A650F1" w:rsidRDefault="00267259"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4E45301C" w14:textId="77777777" w:rsidTr="004D440D">
        <w:trPr>
          <w:gridAfter w:val="2"/>
          <w:wAfter w:w="11" w:type="pct"/>
          <w:cantSplit/>
        </w:trPr>
        <w:tc>
          <w:tcPr>
            <w:tcW w:w="369" w:type="pct"/>
            <w:tcMar>
              <w:top w:w="60" w:type="dxa"/>
              <w:left w:w="135" w:type="dxa"/>
              <w:bottom w:w="60" w:type="dxa"/>
              <w:right w:w="135" w:type="dxa"/>
            </w:tcMar>
          </w:tcPr>
          <w:p w14:paraId="301D9B94" w14:textId="3EC172A5"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49.</w:t>
            </w:r>
          </w:p>
        </w:tc>
        <w:tc>
          <w:tcPr>
            <w:tcW w:w="2055" w:type="pct"/>
            <w:gridSpan w:val="6"/>
            <w:tcMar>
              <w:top w:w="60" w:type="dxa"/>
              <w:left w:w="135" w:type="dxa"/>
              <w:bottom w:w="60" w:type="dxa"/>
              <w:right w:w="135" w:type="dxa"/>
            </w:tcMar>
          </w:tcPr>
          <w:p w14:paraId="7AE656D3" w14:textId="77AD6D7E" w:rsidR="00D16B99" w:rsidRPr="00A650F1" w:rsidRDefault="00294657"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Laillisen hankinnan selvittäminen</w:t>
            </w:r>
            <w:r w:rsidRPr="00A650F1">
              <w:rPr>
                <w:noProof/>
              </w:rPr>
              <w:t xml:space="preserve"> </w:t>
            </w:r>
            <w:r w:rsidRPr="00A650F1">
              <w:rPr>
                <w:noProof/>
              </w:rPr>
              <w:br/>
            </w:r>
            <w:r w:rsidRPr="00A650F1">
              <w:rPr>
                <w:noProof/>
                <w:color w:val="000000" w:themeColor="text1"/>
                <w:sz w:val="20"/>
              </w:rPr>
              <w:t>CoP20 Doc. 49</w:t>
            </w:r>
          </w:p>
        </w:tc>
        <w:tc>
          <w:tcPr>
            <w:tcW w:w="947" w:type="pct"/>
            <w:gridSpan w:val="3"/>
            <w:tcMar>
              <w:top w:w="60" w:type="dxa"/>
              <w:left w:w="135" w:type="dxa"/>
              <w:bottom w:w="60" w:type="dxa"/>
              <w:right w:w="135" w:type="dxa"/>
            </w:tcMar>
          </w:tcPr>
          <w:p w14:paraId="719DE997" w14:textId="1E7EBBDC" w:rsidR="00D16B99" w:rsidRPr="00A650F1" w:rsidRDefault="0029465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Sihteeristö pysyvän komitean pyynnöstä</w:t>
            </w:r>
          </w:p>
        </w:tc>
        <w:tc>
          <w:tcPr>
            <w:tcW w:w="1027" w:type="pct"/>
            <w:gridSpan w:val="2"/>
            <w:tcMar>
              <w:top w:w="60" w:type="dxa"/>
              <w:left w:w="135" w:type="dxa"/>
              <w:bottom w:w="60" w:type="dxa"/>
              <w:right w:w="135" w:type="dxa"/>
            </w:tcMar>
          </w:tcPr>
          <w:p w14:paraId="52173952" w14:textId="20980E92" w:rsidR="00091D30" w:rsidRPr="00A650F1" w:rsidRDefault="00091D30"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 xml:space="preserve">Kannatetaan päätösehdotusten ja päätöslauselman Conf. 18.7 liitteisiin 1 ja 3 ehdotettujen muutosten hyväksymistä. Kannatetaan täytäntöön pantujen päätösten poistamista. Ohjeluonnokseen on tehtävä muutoksia. </w:t>
            </w:r>
          </w:p>
        </w:tc>
        <w:tc>
          <w:tcPr>
            <w:tcW w:w="591" w:type="pct"/>
            <w:gridSpan w:val="4"/>
            <w:tcMar>
              <w:top w:w="60" w:type="dxa"/>
              <w:left w:w="135" w:type="dxa"/>
              <w:bottom w:w="60" w:type="dxa"/>
              <w:right w:w="135" w:type="dxa"/>
            </w:tcMar>
          </w:tcPr>
          <w:p w14:paraId="5FFED52E" w14:textId="34ECDE34" w:rsidR="00D16B99" w:rsidRPr="00A650F1" w:rsidRDefault="00091D30"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19249674" w14:textId="77777777" w:rsidTr="004D440D">
        <w:trPr>
          <w:gridAfter w:val="2"/>
          <w:wAfter w:w="11" w:type="pct"/>
          <w:cantSplit/>
        </w:trPr>
        <w:tc>
          <w:tcPr>
            <w:tcW w:w="369" w:type="pct"/>
            <w:tcMar>
              <w:top w:w="60" w:type="dxa"/>
              <w:left w:w="135" w:type="dxa"/>
              <w:bottom w:w="60" w:type="dxa"/>
              <w:right w:w="135" w:type="dxa"/>
            </w:tcMar>
          </w:tcPr>
          <w:p w14:paraId="734C85EA" w14:textId="3DD1BFF1"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50.</w:t>
            </w:r>
          </w:p>
        </w:tc>
        <w:tc>
          <w:tcPr>
            <w:tcW w:w="2055" w:type="pct"/>
            <w:gridSpan w:val="6"/>
            <w:tcMar>
              <w:top w:w="60" w:type="dxa"/>
              <w:left w:w="135" w:type="dxa"/>
              <w:bottom w:w="60" w:type="dxa"/>
              <w:right w:w="135" w:type="dxa"/>
            </w:tcMar>
          </w:tcPr>
          <w:p w14:paraId="59BA5313" w14:textId="5B71CFA1" w:rsidR="00D16B99" w:rsidRPr="00A650F1" w:rsidRDefault="00294657"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Haitattomuuslausunnot</w:t>
            </w:r>
            <w:r w:rsidRPr="00A650F1">
              <w:rPr>
                <w:noProof/>
              </w:rPr>
              <w:t xml:space="preserve"> </w:t>
            </w:r>
            <w:r w:rsidRPr="00A650F1">
              <w:rPr>
                <w:noProof/>
              </w:rPr>
              <w:br/>
            </w:r>
            <w:r w:rsidRPr="00A650F1">
              <w:rPr>
                <w:noProof/>
                <w:color w:val="000000" w:themeColor="text1"/>
                <w:sz w:val="20"/>
              </w:rPr>
              <w:t>CoP20 Doc. 50</w:t>
            </w:r>
          </w:p>
        </w:tc>
        <w:tc>
          <w:tcPr>
            <w:tcW w:w="947" w:type="pct"/>
            <w:gridSpan w:val="3"/>
            <w:tcMar>
              <w:top w:w="60" w:type="dxa"/>
              <w:left w:w="135" w:type="dxa"/>
              <w:bottom w:w="60" w:type="dxa"/>
              <w:right w:w="135" w:type="dxa"/>
            </w:tcMar>
          </w:tcPr>
          <w:p w14:paraId="5C11DD7D" w14:textId="6296B09E" w:rsidR="00D16B99" w:rsidRPr="00A650F1" w:rsidRDefault="0029465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AC, PC</w:t>
            </w:r>
          </w:p>
        </w:tc>
        <w:tc>
          <w:tcPr>
            <w:tcW w:w="1027" w:type="pct"/>
            <w:gridSpan w:val="2"/>
            <w:tcMar>
              <w:top w:w="60" w:type="dxa"/>
              <w:left w:w="135" w:type="dxa"/>
              <w:bottom w:w="60" w:type="dxa"/>
              <w:right w:w="135" w:type="dxa"/>
            </w:tcMar>
          </w:tcPr>
          <w:p w14:paraId="346AD93B" w14:textId="3AB3CFB6" w:rsidR="00D16B99" w:rsidRPr="00A650F1" w:rsidRDefault="00DF2563"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 xml:space="preserve">Kannatetaan ehdotettujen päätösten hyväksymistä sekä täytäntöön pantujen päätösten poistamista. </w:t>
            </w:r>
          </w:p>
        </w:tc>
        <w:tc>
          <w:tcPr>
            <w:tcW w:w="591" w:type="pct"/>
            <w:gridSpan w:val="4"/>
            <w:tcMar>
              <w:top w:w="60" w:type="dxa"/>
              <w:left w:w="135" w:type="dxa"/>
              <w:bottom w:w="60" w:type="dxa"/>
              <w:right w:w="135" w:type="dxa"/>
            </w:tcMar>
          </w:tcPr>
          <w:p w14:paraId="021C7797" w14:textId="7AC38E06" w:rsidR="00D16B99" w:rsidRPr="00A650F1" w:rsidRDefault="00DF2563"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2176E0DD" w14:textId="77777777" w:rsidTr="004D440D">
        <w:trPr>
          <w:gridAfter w:val="2"/>
          <w:wAfter w:w="11" w:type="pct"/>
          <w:cantSplit/>
        </w:trPr>
        <w:tc>
          <w:tcPr>
            <w:tcW w:w="369" w:type="pct"/>
            <w:tcMar>
              <w:top w:w="60" w:type="dxa"/>
              <w:left w:w="135" w:type="dxa"/>
              <w:bottom w:w="60" w:type="dxa"/>
              <w:right w:w="135" w:type="dxa"/>
            </w:tcMar>
          </w:tcPr>
          <w:p w14:paraId="0B0209B3" w14:textId="6A799AAB"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51.</w:t>
            </w:r>
          </w:p>
        </w:tc>
        <w:tc>
          <w:tcPr>
            <w:tcW w:w="2055" w:type="pct"/>
            <w:gridSpan w:val="6"/>
            <w:tcMar>
              <w:top w:w="60" w:type="dxa"/>
              <w:left w:w="135" w:type="dxa"/>
              <w:bottom w:w="60" w:type="dxa"/>
              <w:right w:w="135" w:type="dxa"/>
            </w:tcMar>
          </w:tcPr>
          <w:p w14:paraId="683AD9E3" w14:textId="101C5806" w:rsidR="00D16B99" w:rsidRPr="00A650F1" w:rsidRDefault="00294657"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Haitattomuuslausunnot</w:t>
            </w:r>
            <w:r w:rsidRPr="00A650F1">
              <w:rPr>
                <w:noProof/>
                <w:color w:val="000000" w:themeColor="text1"/>
                <w:sz w:val="20"/>
              </w:rPr>
              <w:t xml:space="preserve"> liitteen II lajien yksilöistä, jotka on otettu kansallisen lainkäyttövallan ulkopuolisilta alueilta</w:t>
            </w:r>
            <w:r w:rsidRPr="00A650F1">
              <w:rPr>
                <w:noProof/>
              </w:rPr>
              <w:t xml:space="preserve"> </w:t>
            </w:r>
            <w:r w:rsidRPr="00A650F1">
              <w:rPr>
                <w:noProof/>
              </w:rPr>
              <w:br/>
            </w:r>
            <w:r w:rsidRPr="00A650F1">
              <w:rPr>
                <w:noProof/>
                <w:color w:val="000000" w:themeColor="text1"/>
                <w:sz w:val="20"/>
              </w:rPr>
              <w:t>CoP20 Doc. 51</w:t>
            </w:r>
          </w:p>
        </w:tc>
        <w:tc>
          <w:tcPr>
            <w:tcW w:w="947" w:type="pct"/>
            <w:gridSpan w:val="3"/>
            <w:tcMar>
              <w:top w:w="60" w:type="dxa"/>
              <w:left w:w="135" w:type="dxa"/>
              <w:bottom w:w="60" w:type="dxa"/>
              <w:right w:w="135" w:type="dxa"/>
            </w:tcMar>
          </w:tcPr>
          <w:p w14:paraId="34C5CCB5" w14:textId="3D6CF82F"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234AFD2B" w14:textId="1F3443C0" w:rsidR="00D16B99" w:rsidRPr="00A650F1" w:rsidRDefault="00DF2563"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Kannatetaan päätösluonnosten hyväksymistä sekä täytäntöön pantujen päätösten poistamista.</w:t>
            </w:r>
          </w:p>
        </w:tc>
        <w:tc>
          <w:tcPr>
            <w:tcW w:w="591" w:type="pct"/>
            <w:gridSpan w:val="4"/>
            <w:tcMar>
              <w:top w:w="60" w:type="dxa"/>
              <w:left w:w="135" w:type="dxa"/>
              <w:bottom w:w="60" w:type="dxa"/>
              <w:right w:w="135" w:type="dxa"/>
            </w:tcMar>
          </w:tcPr>
          <w:p w14:paraId="0EDF240E" w14:textId="007F8654" w:rsidR="00D16B99" w:rsidRPr="00A650F1" w:rsidRDefault="00DF2563"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69407BC9" w14:textId="77777777" w:rsidTr="004D440D">
        <w:trPr>
          <w:gridAfter w:val="2"/>
          <w:wAfter w:w="11" w:type="pct"/>
          <w:cantSplit/>
        </w:trPr>
        <w:tc>
          <w:tcPr>
            <w:tcW w:w="369" w:type="pct"/>
            <w:tcMar>
              <w:top w:w="60" w:type="dxa"/>
              <w:left w:w="135" w:type="dxa"/>
              <w:bottom w:w="60" w:type="dxa"/>
              <w:right w:w="135" w:type="dxa"/>
            </w:tcMar>
          </w:tcPr>
          <w:p w14:paraId="2FEFD018" w14:textId="4C394F15"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52.</w:t>
            </w:r>
          </w:p>
        </w:tc>
        <w:tc>
          <w:tcPr>
            <w:tcW w:w="2055" w:type="pct"/>
            <w:gridSpan w:val="6"/>
            <w:tcMar>
              <w:top w:w="60" w:type="dxa"/>
              <w:left w:w="135" w:type="dxa"/>
              <w:bottom w:w="60" w:type="dxa"/>
              <w:right w:w="135" w:type="dxa"/>
            </w:tcMar>
          </w:tcPr>
          <w:p w14:paraId="1E0EF1C7" w14:textId="4EC47790" w:rsidR="00D16B99" w:rsidRPr="00A650F1" w:rsidRDefault="00294657"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Merestätuonti</w:t>
            </w:r>
            <w:r w:rsidRPr="00A650F1">
              <w:rPr>
                <w:noProof/>
              </w:rPr>
              <w:t xml:space="preserve"> </w:t>
            </w:r>
            <w:r w:rsidRPr="00A650F1">
              <w:rPr>
                <w:noProof/>
              </w:rPr>
              <w:br/>
            </w:r>
            <w:r w:rsidRPr="00A650F1">
              <w:rPr>
                <w:noProof/>
                <w:color w:val="000000" w:themeColor="text1"/>
                <w:sz w:val="20"/>
              </w:rPr>
              <w:t>CoP20 Doc. 52</w:t>
            </w:r>
          </w:p>
        </w:tc>
        <w:tc>
          <w:tcPr>
            <w:tcW w:w="947" w:type="pct"/>
            <w:gridSpan w:val="3"/>
            <w:tcMar>
              <w:top w:w="60" w:type="dxa"/>
              <w:left w:w="135" w:type="dxa"/>
              <w:bottom w:w="60" w:type="dxa"/>
              <w:right w:w="135" w:type="dxa"/>
            </w:tcMar>
          </w:tcPr>
          <w:p w14:paraId="5B87E77D" w14:textId="7F6FC2CA" w:rsidR="00D16B99" w:rsidRPr="00A650F1" w:rsidRDefault="00294657" w:rsidP="005C02E1">
            <w:pPr>
              <w:suppressAutoHyphens/>
              <w:spacing w:before="0" w:after="0" w:line="240" w:lineRule="atLeast"/>
              <w:rPr>
                <w:rFonts w:eastAsia="Times New Roman"/>
                <w:noProof/>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5FE41B03" w14:textId="0473C27F" w:rsidR="00DF2563" w:rsidRPr="00A650F1" w:rsidRDefault="00DF2563"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 xml:space="preserve">Kannatetaan ehdotettujen päätösten hyväksymistä lukuun ottamatta päätöstä 20BB (muutokset päätöslauselmaan Conf. 14.6), joka vaatii lisäanalyysia. </w:t>
            </w:r>
          </w:p>
          <w:p w14:paraId="3A957AA5" w14:textId="331D986F" w:rsidR="00D16B99" w:rsidRPr="00A650F1" w:rsidRDefault="00DF2563"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 xml:space="preserve">Kannatetaan täytäntöön pantujen päätösten poistamista. </w:t>
            </w:r>
          </w:p>
        </w:tc>
        <w:tc>
          <w:tcPr>
            <w:tcW w:w="591" w:type="pct"/>
            <w:gridSpan w:val="4"/>
            <w:tcMar>
              <w:top w:w="60" w:type="dxa"/>
              <w:left w:w="135" w:type="dxa"/>
              <w:bottom w:w="60" w:type="dxa"/>
              <w:right w:w="135" w:type="dxa"/>
            </w:tcMar>
          </w:tcPr>
          <w:p w14:paraId="138ED2FA" w14:textId="5E101FED" w:rsidR="00D16B99" w:rsidRPr="00A650F1" w:rsidRDefault="00DF2563" w:rsidP="005C02E1">
            <w:pPr>
              <w:suppressAutoHyphens/>
              <w:spacing w:before="0" w:after="0" w:line="240" w:lineRule="atLeast"/>
              <w:jc w:val="center"/>
              <w:rPr>
                <w:rFonts w:eastAsia="Times New Roman"/>
                <w:noProof/>
                <w:color w:val="000000" w:themeColor="text1"/>
                <w:sz w:val="20"/>
                <w:szCs w:val="20"/>
              </w:rPr>
            </w:pPr>
            <w:r w:rsidRPr="00A650F1">
              <w:rPr>
                <w:noProof/>
                <w:color w:val="000000" w:themeColor="text1"/>
                <w:sz w:val="20"/>
              </w:rPr>
              <w:t>(+)</w:t>
            </w:r>
          </w:p>
        </w:tc>
      </w:tr>
      <w:tr w:rsidR="00617EFF" w:rsidRPr="00A650F1" w14:paraId="5541AD72" w14:textId="77777777" w:rsidTr="004D440D">
        <w:trPr>
          <w:gridAfter w:val="2"/>
          <w:wAfter w:w="11" w:type="pct"/>
          <w:cantSplit/>
        </w:trPr>
        <w:tc>
          <w:tcPr>
            <w:tcW w:w="369" w:type="pct"/>
            <w:tcMar>
              <w:top w:w="60" w:type="dxa"/>
              <w:left w:w="135" w:type="dxa"/>
              <w:bottom w:w="60" w:type="dxa"/>
              <w:right w:w="135" w:type="dxa"/>
            </w:tcMar>
            <w:hideMark/>
          </w:tcPr>
          <w:p w14:paraId="656A06ED" w14:textId="421830CA"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53.</w:t>
            </w:r>
          </w:p>
        </w:tc>
        <w:tc>
          <w:tcPr>
            <w:tcW w:w="2055" w:type="pct"/>
            <w:gridSpan w:val="6"/>
            <w:tcMar>
              <w:top w:w="60" w:type="dxa"/>
              <w:left w:w="135" w:type="dxa"/>
              <w:bottom w:w="60" w:type="dxa"/>
              <w:right w:w="135" w:type="dxa"/>
            </w:tcMar>
            <w:hideMark/>
          </w:tcPr>
          <w:p w14:paraId="2F98AA5C" w14:textId="6C978D42" w:rsidR="00D16B99" w:rsidRPr="00A650F1" w:rsidRDefault="0029465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CITES-yleissopimuksessa lueteltujen lajien yksilöiden </w:t>
            </w:r>
            <w:r w:rsidRPr="00A650F1">
              <w:rPr>
                <w:b/>
                <w:noProof/>
                <w:color w:val="000000" w:themeColor="text1"/>
                <w:sz w:val="20"/>
              </w:rPr>
              <w:t>tunnistamiseen</w:t>
            </w:r>
            <w:r w:rsidRPr="00A650F1">
              <w:rPr>
                <w:noProof/>
                <w:color w:val="000000" w:themeColor="text1"/>
                <w:sz w:val="20"/>
              </w:rPr>
              <w:t xml:space="preserve"> käytettävät materiaalit</w:t>
            </w:r>
            <w:r w:rsidRPr="00A650F1">
              <w:rPr>
                <w:noProof/>
              </w:rPr>
              <w:t xml:space="preserve"> </w:t>
            </w:r>
            <w:r w:rsidRPr="00A650F1">
              <w:rPr>
                <w:noProof/>
              </w:rPr>
              <w:br/>
            </w:r>
            <w:r w:rsidRPr="00A650F1">
              <w:rPr>
                <w:noProof/>
                <w:color w:val="000000" w:themeColor="text1"/>
                <w:sz w:val="20"/>
              </w:rPr>
              <w:t>CoP20 Doc. 53</w:t>
            </w:r>
          </w:p>
        </w:tc>
        <w:tc>
          <w:tcPr>
            <w:tcW w:w="947" w:type="pct"/>
            <w:gridSpan w:val="3"/>
            <w:tcMar>
              <w:top w:w="60" w:type="dxa"/>
              <w:left w:w="135" w:type="dxa"/>
              <w:bottom w:w="60" w:type="dxa"/>
              <w:right w:w="135" w:type="dxa"/>
            </w:tcMar>
            <w:hideMark/>
          </w:tcPr>
          <w:p w14:paraId="0ECC535B" w14:textId="7A8FB6AA" w:rsidR="00D16B99" w:rsidRPr="00A650F1" w:rsidRDefault="0029465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AC, PC</w:t>
            </w:r>
          </w:p>
        </w:tc>
        <w:tc>
          <w:tcPr>
            <w:tcW w:w="1027" w:type="pct"/>
            <w:gridSpan w:val="2"/>
            <w:tcMar>
              <w:top w:w="60" w:type="dxa"/>
              <w:left w:w="135" w:type="dxa"/>
              <w:bottom w:w="60" w:type="dxa"/>
              <w:right w:w="135" w:type="dxa"/>
            </w:tcMar>
          </w:tcPr>
          <w:p w14:paraId="4FA68BEC" w14:textId="64998C84" w:rsidR="00D16B99" w:rsidRPr="00A650F1" w:rsidRDefault="00DF2563"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Kannatetaan ehdotettujen päätösten hyväksymistä sekä täytäntöön pantujen päätösten poistamista.</w:t>
            </w:r>
          </w:p>
        </w:tc>
        <w:tc>
          <w:tcPr>
            <w:tcW w:w="591" w:type="pct"/>
            <w:gridSpan w:val="4"/>
            <w:tcMar>
              <w:top w:w="60" w:type="dxa"/>
              <w:left w:w="135" w:type="dxa"/>
              <w:bottom w:w="60" w:type="dxa"/>
              <w:right w:w="135" w:type="dxa"/>
            </w:tcMar>
            <w:hideMark/>
          </w:tcPr>
          <w:p w14:paraId="4352A99C" w14:textId="019FCF12" w:rsidR="00D16B99" w:rsidRPr="00A650F1" w:rsidRDefault="00DF2563"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00F8A8C6" w14:textId="77777777" w:rsidTr="004D440D">
        <w:trPr>
          <w:gridAfter w:val="2"/>
          <w:wAfter w:w="11" w:type="pct"/>
          <w:cantSplit/>
        </w:trPr>
        <w:tc>
          <w:tcPr>
            <w:tcW w:w="369" w:type="pct"/>
            <w:tcMar>
              <w:top w:w="60" w:type="dxa"/>
              <w:left w:w="135" w:type="dxa"/>
              <w:bottom w:w="60" w:type="dxa"/>
              <w:right w:w="135" w:type="dxa"/>
            </w:tcMar>
            <w:hideMark/>
          </w:tcPr>
          <w:p w14:paraId="53A7DE35" w14:textId="3AF8DEFD"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54.</w:t>
            </w:r>
          </w:p>
        </w:tc>
        <w:tc>
          <w:tcPr>
            <w:tcW w:w="2055" w:type="pct"/>
            <w:gridSpan w:val="6"/>
            <w:tcMar>
              <w:top w:w="60" w:type="dxa"/>
              <w:left w:w="135" w:type="dxa"/>
              <w:bottom w:w="60" w:type="dxa"/>
              <w:right w:w="135" w:type="dxa"/>
            </w:tcMar>
            <w:hideMark/>
          </w:tcPr>
          <w:p w14:paraId="6A047164" w14:textId="6FE7984B" w:rsidR="00D16B99" w:rsidRPr="00A650F1" w:rsidRDefault="00294657"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Puutavaran</w:t>
            </w:r>
            <w:r w:rsidRPr="00A650F1">
              <w:rPr>
                <w:noProof/>
                <w:color w:val="000000" w:themeColor="text1"/>
                <w:sz w:val="20"/>
              </w:rPr>
              <w:t xml:space="preserve"> ja muiden puutuotteiden tunnistaminen</w:t>
            </w:r>
            <w:r w:rsidRPr="00A650F1">
              <w:rPr>
                <w:noProof/>
              </w:rPr>
              <w:t xml:space="preserve"> </w:t>
            </w:r>
            <w:r w:rsidRPr="00A650F1">
              <w:rPr>
                <w:noProof/>
              </w:rPr>
              <w:br/>
            </w:r>
            <w:r w:rsidRPr="00A650F1">
              <w:rPr>
                <w:noProof/>
                <w:color w:val="000000" w:themeColor="text1"/>
                <w:sz w:val="20"/>
              </w:rPr>
              <w:t>CoP20 Doc. 54</w:t>
            </w:r>
          </w:p>
        </w:tc>
        <w:tc>
          <w:tcPr>
            <w:tcW w:w="947" w:type="pct"/>
            <w:gridSpan w:val="3"/>
            <w:tcMar>
              <w:top w:w="60" w:type="dxa"/>
              <w:left w:w="135" w:type="dxa"/>
              <w:bottom w:w="60" w:type="dxa"/>
              <w:right w:w="135" w:type="dxa"/>
            </w:tcMar>
            <w:hideMark/>
          </w:tcPr>
          <w:p w14:paraId="2E554CB6" w14:textId="79377169" w:rsidR="00294657" w:rsidRPr="00A650F1" w:rsidRDefault="00294657" w:rsidP="005C02E1">
            <w:pPr>
              <w:suppressAutoHyphens/>
              <w:rPr>
                <w:rFonts w:eastAsia="Times New Roman"/>
                <w:noProof/>
                <w:color w:val="000000" w:themeColor="text1"/>
                <w:sz w:val="20"/>
                <w:szCs w:val="20"/>
              </w:rPr>
            </w:pPr>
            <w:r w:rsidRPr="00A650F1">
              <w:rPr>
                <w:noProof/>
                <w:color w:val="000000" w:themeColor="text1"/>
                <w:sz w:val="20"/>
              </w:rPr>
              <w:t>SC</w:t>
            </w:r>
          </w:p>
          <w:p w14:paraId="477EF6E0" w14:textId="22CA5F32" w:rsidR="00294657" w:rsidRPr="00A650F1" w:rsidRDefault="00294657" w:rsidP="005C02E1">
            <w:pPr>
              <w:suppressAutoHyphens/>
              <w:rPr>
                <w:rFonts w:eastAsia="Times New Roman"/>
                <w:noProof/>
                <w:sz w:val="20"/>
                <w:szCs w:val="20"/>
                <w:lang w:eastAsia="en-GB"/>
              </w:rPr>
            </w:pPr>
          </w:p>
        </w:tc>
        <w:tc>
          <w:tcPr>
            <w:tcW w:w="1027" w:type="pct"/>
            <w:gridSpan w:val="2"/>
            <w:shd w:val="clear" w:color="auto" w:fill="auto"/>
            <w:tcMar>
              <w:top w:w="60" w:type="dxa"/>
              <w:left w:w="135" w:type="dxa"/>
              <w:bottom w:w="60" w:type="dxa"/>
              <w:right w:w="135" w:type="dxa"/>
            </w:tcMar>
          </w:tcPr>
          <w:p w14:paraId="6CD1B847" w14:textId="68202C8F" w:rsidR="00D16B99" w:rsidRPr="00A650F1" w:rsidRDefault="00DF2563"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 xml:space="preserve">Kannatetaan asiaankuuluviin päätöksiin ehdotettuja muutoksia. </w:t>
            </w:r>
          </w:p>
        </w:tc>
        <w:tc>
          <w:tcPr>
            <w:tcW w:w="591" w:type="pct"/>
            <w:gridSpan w:val="4"/>
            <w:shd w:val="clear" w:color="auto" w:fill="auto"/>
            <w:tcMar>
              <w:top w:w="60" w:type="dxa"/>
              <w:left w:w="135" w:type="dxa"/>
              <w:bottom w:w="60" w:type="dxa"/>
              <w:right w:w="135" w:type="dxa"/>
            </w:tcMar>
            <w:hideMark/>
          </w:tcPr>
          <w:p w14:paraId="449771E1" w14:textId="58B8E762" w:rsidR="00D16B99" w:rsidRPr="00A650F1" w:rsidRDefault="00DF2563" w:rsidP="005C02E1">
            <w:pPr>
              <w:suppressAutoHyphens/>
              <w:spacing w:before="0" w:after="0" w:line="240" w:lineRule="atLeast"/>
              <w:jc w:val="center"/>
              <w:rPr>
                <w:rFonts w:eastAsia="Times New Roman"/>
                <w:noProof/>
                <w:color w:val="000000" w:themeColor="text1"/>
                <w:sz w:val="20"/>
                <w:szCs w:val="20"/>
              </w:rPr>
            </w:pPr>
            <w:r w:rsidRPr="00A650F1">
              <w:rPr>
                <w:noProof/>
                <w:color w:val="000000" w:themeColor="text1"/>
                <w:sz w:val="20"/>
              </w:rPr>
              <w:t>+</w:t>
            </w:r>
          </w:p>
        </w:tc>
      </w:tr>
      <w:tr w:rsidR="00617EFF" w:rsidRPr="00A650F1" w14:paraId="61C21290" w14:textId="77777777" w:rsidTr="004D440D">
        <w:trPr>
          <w:gridAfter w:val="2"/>
          <w:wAfter w:w="11" w:type="pct"/>
          <w:cantSplit/>
        </w:trPr>
        <w:tc>
          <w:tcPr>
            <w:tcW w:w="369" w:type="pct"/>
            <w:tcMar>
              <w:top w:w="60" w:type="dxa"/>
              <w:left w:w="135" w:type="dxa"/>
              <w:bottom w:w="60" w:type="dxa"/>
              <w:right w:w="135" w:type="dxa"/>
            </w:tcMar>
            <w:hideMark/>
          </w:tcPr>
          <w:p w14:paraId="5E6F53D9" w14:textId="344AA891"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55.</w:t>
            </w:r>
          </w:p>
        </w:tc>
        <w:tc>
          <w:tcPr>
            <w:tcW w:w="2055" w:type="pct"/>
            <w:gridSpan w:val="6"/>
            <w:tcMar>
              <w:top w:w="60" w:type="dxa"/>
              <w:left w:w="135" w:type="dxa"/>
              <w:bottom w:w="60" w:type="dxa"/>
              <w:right w:w="135" w:type="dxa"/>
            </w:tcMar>
            <w:hideMark/>
          </w:tcPr>
          <w:p w14:paraId="6FF09435" w14:textId="2D39D259" w:rsidR="00D16B99" w:rsidRPr="00A650F1" w:rsidRDefault="00294657" w:rsidP="005C02E1">
            <w:pPr>
              <w:suppressAutoHyphens/>
              <w:spacing w:before="0" w:after="0" w:line="240" w:lineRule="atLeast"/>
              <w:jc w:val="left"/>
              <w:rPr>
                <w:rFonts w:eastAsia="Times New Roman"/>
                <w:noProof/>
                <w:color w:val="000000" w:themeColor="text1"/>
                <w:sz w:val="20"/>
                <w:szCs w:val="20"/>
                <w:highlight w:val="yellow"/>
              </w:rPr>
            </w:pPr>
            <w:r w:rsidRPr="00A650F1">
              <w:rPr>
                <w:b/>
                <w:noProof/>
                <w:color w:val="000000" w:themeColor="text1"/>
                <w:sz w:val="20"/>
              </w:rPr>
              <w:t>Toimituksen tarkoituksen tunnukset</w:t>
            </w:r>
            <w:r w:rsidRPr="00A650F1">
              <w:rPr>
                <w:noProof/>
              </w:rPr>
              <w:t xml:space="preserve"> </w:t>
            </w:r>
            <w:r w:rsidRPr="00A650F1">
              <w:rPr>
                <w:noProof/>
              </w:rPr>
              <w:br/>
            </w:r>
            <w:r w:rsidRPr="00A650F1">
              <w:rPr>
                <w:noProof/>
                <w:color w:val="000000" w:themeColor="text1"/>
                <w:sz w:val="20"/>
              </w:rPr>
              <w:t>CoP20 Doc. 55</w:t>
            </w:r>
          </w:p>
        </w:tc>
        <w:tc>
          <w:tcPr>
            <w:tcW w:w="947" w:type="pct"/>
            <w:gridSpan w:val="3"/>
            <w:tcMar>
              <w:top w:w="60" w:type="dxa"/>
              <w:left w:w="135" w:type="dxa"/>
              <w:bottom w:w="60" w:type="dxa"/>
              <w:right w:w="135" w:type="dxa"/>
            </w:tcMar>
            <w:hideMark/>
          </w:tcPr>
          <w:p w14:paraId="7B729B87" w14:textId="54C2D4E9" w:rsidR="00D16B99" w:rsidRPr="00A650F1" w:rsidRDefault="00294657" w:rsidP="005C02E1">
            <w:pPr>
              <w:suppressAutoHyphens/>
              <w:spacing w:before="0" w:after="0" w:line="240" w:lineRule="atLeast"/>
              <w:rPr>
                <w:rFonts w:eastAsia="Times New Roman"/>
                <w:noProof/>
                <w:color w:val="000000" w:themeColor="text1"/>
                <w:sz w:val="20"/>
                <w:szCs w:val="20"/>
                <w:highlight w:val="yellow"/>
              </w:rPr>
            </w:pPr>
            <w:r w:rsidRPr="00A650F1">
              <w:rPr>
                <w:noProof/>
                <w:color w:val="000000" w:themeColor="text1"/>
                <w:sz w:val="20"/>
              </w:rPr>
              <w:t>SC</w:t>
            </w:r>
          </w:p>
        </w:tc>
        <w:tc>
          <w:tcPr>
            <w:tcW w:w="1027" w:type="pct"/>
            <w:gridSpan w:val="2"/>
            <w:tcMar>
              <w:top w:w="60" w:type="dxa"/>
              <w:left w:w="135" w:type="dxa"/>
              <w:bottom w:w="60" w:type="dxa"/>
              <w:right w:w="135" w:type="dxa"/>
            </w:tcMar>
          </w:tcPr>
          <w:p w14:paraId="76C587FF" w14:textId="67F9323D" w:rsidR="00D16B99" w:rsidRPr="00A650F1" w:rsidRDefault="00C806E1"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 xml:space="preserve">Kannatetaan ehdotettua toimeksiantoa, mutta ei tunnuksen ”P” ehdotettua määritelmää. </w:t>
            </w:r>
          </w:p>
        </w:tc>
        <w:tc>
          <w:tcPr>
            <w:tcW w:w="591" w:type="pct"/>
            <w:gridSpan w:val="4"/>
            <w:tcMar>
              <w:top w:w="60" w:type="dxa"/>
              <w:left w:w="135" w:type="dxa"/>
              <w:bottom w:w="60" w:type="dxa"/>
              <w:right w:w="135" w:type="dxa"/>
            </w:tcMar>
            <w:hideMark/>
          </w:tcPr>
          <w:p w14:paraId="12FF2884" w14:textId="3AB4F086" w:rsidR="00D16B99" w:rsidRPr="00A650F1" w:rsidRDefault="00C806E1" w:rsidP="005C02E1">
            <w:pPr>
              <w:suppressAutoHyphens/>
              <w:spacing w:before="0" w:after="0" w:line="240" w:lineRule="atLeast"/>
              <w:jc w:val="center"/>
              <w:rPr>
                <w:rFonts w:eastAsia="Times New Roman"/>
                <w:noProof/>
                <w:color w:val="000000" w:themeColor="text1"/>
                <w:sz w:val="20"/>
                <w:szCs w:val="20"/>
              </w:rPr>
            </w:pPr>
            <w:r w:rsidRPr="00A650F1">
              <w:rPr>
                <w:noProof/>
                <w:color w:val="000000" w:themeColor="text1"/>
                <w:sz w:val="20"/>
              </w:rPr>
              <w:t>(–)</w:t>
            </w:r>
          </w:p>
        </w:tc>
      </w:tr>
      <w:tr w:rsidR="00617EFF" w:rsidRPr="00A650F1" w14:paraId="6C60AD63" w14:textId="77777777" w:rsidTr="004D440D">
        <w:trPr>
          <w:gridAfter w:val="2"/>
          <w:wAfter w:w="11" w:type="pct"/>
          <w:cantSplit/>
        </w:trPr>
        <w:tc>
          <w:tcPr>
            <w:tcW w:w="369" w:type="pct"/>
            <w:tcMar>
              <w:top w:w="60" w:type="dxa"/>
              <w:left w:w="135" w:type="dxa"/>
              <w:bottom w:w="60" w:type="dxa"/>
              <w:right w:w="135" w:type="dxa"/>
            </w:tcMar>
            <w:hideMark/>
          </w:tcPr>
          <w:p w14:paraId="6D4F0A82" w14:textId="43BE8A71" w:rsidR="00D16B99" w:rsidRPr="00A650F1" w:rsidRDefault="00D16B99" w:rsidP="005C02E1">
            <w:pPr>
              <w:keepNext/>
              <w:suppressAutoHyphens/>
              <w:spacing w:before="0" w:after="0" w:line="240" w:lineRule="atLeast"/>
              <w:rPr>
                <w:rFonts w:eastAsia="Times New Roman"/>
                <w:noProof/>
                <w:color w:val="000000" w:themeColor="text1"/>
                <w:sz w:val="20"/>
                <w:szCs w:val="20"/>
              </w:rPr>
            </w:pPr>
            <w:r w:rsidRPr="00A650F1">
              <w:rPr>
                <w:noProof/>
                <w:color w:val="000000" w:themeColor="text1"/>
                <w:sz w:val="20"/>
              </w:rPr>
              <w:t>56.</w:t>
            </w:r>
          </w:p>
        </w:tc>
        <w:tc>
          <w:tcPr>
            <w:tcW w:w="2055" w:type="pct"/>
            <w:gridSpan w:val="6"/>
            <w:tcMar>
              <w:top w:w="60" w:type="dxa"/>
              <w:left w:w="135" w:type="dxa"/>
              <w:bottom w:w="60" w:type="dxa"/>
              <w:right w:w="135" w:type="dxa"/>
            </w:tcMar>
            <w:hideMark/>
          </w:tcPr>
          <w:p w14:paraId="0C530229" w14:textId="084F12B6" w:rsidR="00D16B99" w:rsidRPr="00A650F1" w:rsidRDefault="00294657" w:rsidP="005C02E1">
            <w:pPr>
              <w:keepNext/>
              <w:suppressAutoHyphens/>
              <w:spacing w:before="0" w:after="0" w:line="240" w:lineRule="atLeast"/>
              <w:jc w:val="left"/>
              <w:rPr>
                <w:rFonts w:eastAsia="Times New Roman"/>
                <w:noProof/>
                <w:color w:val="000000" w:themeColor="text1"/>
                <w:sz w:val="20"/>
                <w:szCs w:val="20"/>
                <w:highlight w:val="yellow"/>
              </w:rPr>
            </w:pPr>
            <w:r w:rsidRPr="00A650F1">
              <w:rPr>
                <w:b/>
                <w:noProof/>
                <w:color w:val="000000" w:themeColor="text1"/>
                <w:sz w:val="20"/>
              </w:rPr>
              <w:t>Sähköiset järjestelmät</w:t>
            </w:r>
            <w:r w:rsidRPr="00A650F1">
              <w:rPr>
                <w:noProof/>
                <w:color w:val="000000" w:themeColor="text1"/>
                <w:sz w:val="20"/>
              </w:rPr>
              <w:t xml:space="preserve"> ja tietotekniikka sekä sähköinen todentaminen ja lupavalvonta</w:t>
            </w:r>
            <w:r w:rsidRPr="00A650F1">
              <w:rPr>
                <w:noProof/>
              </w:rPr>
              <w:t xml:space="preserve"> </w:t>
            </w:r>
            <w:r w:rsidRPr="00A650F1">
              <w:rPr>
                <w:noProof/>
              </w:rPr>
              <w:br/>
            </w:r>
          </w:p>
        </w:tc>
        <w:tc>
          <w:tcPr>
            <w:tcW w:w="947" w:type="pct"/>
            <w:gridSpan w:val="3"/>
            <w:tcMar>
              <w:top w:w="60" w:type="dxa"/>
              <w:left w:w="135" w:type="dxa"/>
              <w:bottom w:w="60" w:type="dxa"/>
              <w:right w:w="135" w:type="dxa"/>
            </w:tcMar>
            <w:hideMark/>
          </w:tcPr>
          <w:p w14:paraId="678685C8" w14:textId="212E8490" w:rsidR="00D16B99" w:rsidRPr="00A650F1" w:rsidRDefault="00D16B99" w:rsidP="005C02E1">
            <w:pPr>
              <w:keepNext/>
              <w:suppressAutoHyphens/>
              <w:spacing w:before="0" w:after="0" w:line="240" w:lineRule="atLeast"/>
              <w:rPr>
                <w:rFonts w:eastAsia="Times New Roman"/>
                <w:noProof/>
                <w:color w:val="000000" w:themeColor="text1"/>
                <w:sz w:val="20"/>
                <w:szCs w:val="20"/>
                <w:lang w:eastAsia="en-GB"/>
              </w:rPr>
            </w:pPr>
          </w:p>
        </w:tc>
        <w:tc>
          <w:tcPr>
            <w:tcW w:w="1027" w:type="pct"/>
            <w:gridSpan w:val="2"/>
            <w:tcMar>
              <w:top w:w="60" w:type="dxa"/>
              <w:left w:w="135" w:type="dxa"/>
              <w:bottom w:w="60" w:type="dxa"/>
              <w:right w:w="135" w:type="dxa"/>
            </w:tcMar>
            <w:hideMark/>
          </w:tcPr>
          <w:p w14:paraId="2EC72DE9" w14:textId="10A040F6" w:rsidR="00D16B99" w:rsidRPr="00A650F1" w:rsidRDefault="00D16B99" w:rsidP="005C02E1">
            <w:pPr>
              <w:keepNext/>
              <w:suppressAutoHyphens/>
              <w:spacing w:before="0" w:after="0" w:line="240" w:lineRule="atLeast"/>
              <w:jc w:val="left"/>
              <w:rPr>
                <w:rFonts w:eastAsia="Times New Roman"/>
                <w:noProof/>
                <w:color w:val="000000" w:themeColor="text1"/>
                <w:sz w:val="20"/>
                <w:szCs w:val="20"/>
                <w:highlight w:val="yellow"/>
                <w:lang w:eastAsia="en-GB"/>
              </w:rPr>
            </w:pPr>
          </w:p>
        </w:tc>
        <w:tc>
          <w:tcPr>
            <w:tcW w:w="591" w:type="pct"/>
            <w:gridSpan w:val="4"/>
            <w:tcMar>
              <w:top w:w="60" w:type="dxa"/>
              <w:left w:w="135" w:type="dxa"/>
              <w:bottom w:w="60" w:type="dxa"/>
              <w:right w:w="135" w:type="dxa"/>
            </w:tcMar>
            <w:hideMark/>
          </w:tcPr>
          <w:p w14:paraId="2A391ED5" w14:textId="7B13D4AF" w:rsidR="00D16B99" w:rsidRPr="00A650F1" w:rsidRDefault="00D16B99" w:rsidP="005C02E1">
            <w:pPr>
              <w:keepNext/>
              <w:suppressAutoHyphens/>
              <w:spacing w:before="0" w:after="0" w:line="240" w:lineRule="atLeast"/>
              <w:jc w:val="center"/>
              <w:rPr>
                <w:rFonts w:eastAsia="Times New Roman"/>
                <w:noProof/>
                <w:color w:val="000000" w:themeColor="text1"/>
                <w:sz w:val="20"/>
                <w:szCs w:val="20"/>
                <w:lang w:eastAsia="en-GB"/>
              </w:rPr>
            </w:pPr>
          </w:p>
        </w:tc>
      </w:tr>
      <w:tr w:rsidR="00AE0806" w:rsidRPr="00A650F1" w14:paraId="7EABACCE" w14:textId="77777777" w:rsidTr="004D440D">
        <w:trPr>
          <w:gridAfter w:val="2"/>
          <w:wAfter w:w="11" w:type="pct"/>
          <w:cantSplit/>
        </w:trPr>
        <w:tc>
          <w:tcPr>
            <w:tcW w:w="369" w:type="pct"/>
            <w:tcMar>
              <w:top w:w="60" w:type="dxa"/>
              <w:left w:w="135" w:type="dxa"/>
              <w:bottom w:w="60" w:type="dxa"/>
              <w:right w:w="135" w:type="dxa"/>
            </w:tcMar>
          </w:tcPr>
          <w:p w14:paraId="42782DB2" w14:textId="77777777" w:rsidR="00294657" w:rsidRPr="00A650F1" w:rsidRDefault="00294657" w:rsidP="005C02E1">
            <w:pPr>
              <w:keepNext/>
              <w:suppressAutoHyphens/>
              <w:spacing w:before="0" w:after="0" w:line="240" w:lineRule="atLeast"/>
              <w:rPr>
                <w:rFonts w:eastAsia="Times New Roman"/>
                <w:noProof/>
                <w:color w:val="000000" w:themeColor="text1"/>
                <w:sz w:val="20"/>
                <w:szCs w:val="20"/>
                <w:lang w:eastAsia="en-GB"/>
              </w:rPr>
            </w:pPr>
          </w:p>
        </w:tc>
        <w:tc>
          <w:tcPr>
            <w:tcW w:w="547" w:type="pct"/>
            <w:gridSpan w:val="3"/>
            <w:tcMar>
              <w:top w:w="60" w:type="dxa"/>
              <w:left w:w="135" w:type="dxa"/>
              <w:bottom w:w="60" w:type="dxa"/>
              <w:right w:w="135" w:type="dxa"/>
            </w:tcMar>
          </w:tcPr>
          <w:p w14:paraId="227C4067" w14:textId="748FD5E0" w:rsidR="00294657" w:rsidRPr="00A650F1" w:rsidRDefault="00294657" w:rsidP="005C02E1">
            <w:pPr>
              <w:keepNext/>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56.1 </w:t>
            </w:r>
          </w:p>
        </w:tc>
        <w:tc>
          <w:tcPr>
            <w:tcW w:w="1508" w:type="pct"/>
            <w:gridSpan w:val="3"/>
          </w:tcPr>
          <w:p w14:paraId="79C0C3A6" w14:textId="77777777" w:rsidR="00294657" w:rsidRPr="00A650F1" w:rsidRDefault="00294657" w:rsidP="005C02E1">
            <w:pPr>
              <w:keepNext/>
              <w:suppressAutoHyphens/>
              <w:spacing w:before="0" w:after="0" w:line="240" w:lineRule="atLeast"/>
              <w:ind w:left="140"/>
              <w:jc w:val="left"/>
              <w:rPr>
                <w:rFonts w:eastAsia="Times New Roman"/>
                <w:noProof/>
                <w:color w:val="000000" w:themeColor="text1"/>
                <w:sz w:val="20"/>
                <w:szCs w:val="20"/>
              </w:rPr>
            </w:pPr>
            <w:r w:rsidRPr="00A650F1">
              <w:rPr>
                <w:noProof/>
                <w:color w:val="000000" w:themeColor="text1"/>
                <w:sz w:val="20"/>
              </w:rPr>
              <w:t>Pysyvän komitean raportti</w:t>
            </w:r>
          </w:p>
          <w:p w14:paraId="177DE906" w14:textId="4E9D97DC" w:rsidR="00294657" w:rsidRPr="00A650F1" w:rsidRDefault="00294657" w:rsidP="005C02E1">
            <w:pPr>
              <w:keepNext/>
              <w:suppressAutoHyphens/>
              <w:spacing w:before="0" w:after="0" w:line="240" w:lineRule="atLeast"/>
              <w:ind w:left="140"/>
              <w:jc w:val="left"/>
              <w:rPr>
                <w:rFonts w:eastAsia="Times New Roman"/>
                <w:noProof/>
                <w:color w:val="000000" w:themeColor="text1"/>
                <w:sz w:val="20"/>
                <w:szCs w:val="20"/>
              </w:rPr>
            </w:pPr>
            <w:r w:rsidRPr="00A650F1">
              <w:rPr>
                <w:noProof/>
                <w:color w:val="000000" w:themeColor="text1"/>
                <w:sz w:val="20"/>
              </w:rPr>
              <w:t>CoP20 Doc. 56</w:t>
            </w:r>
            <w:r w:rsidR="00160375">
              <w:rPr>
                <w:noProof/>
                <w:color w:val="000000" w:themeColor="text1"/>
                <w:sz w:val="20"/>
              </w:rPr>
              <w:t>.</w:t>
            </w:r>
            <w:r w:rsidRPr="00A650F1">
              <w:rPr>
                <w:noProof/>
                <w:color w:val="000000" w:themeColor="text1"/>
                <w:sz w:val="20"/>
              </w:rPr>
              <w:t>1</w:t>
            </w:r>
          </w:p>
        </w:tc>
        <w:tc>
          <w:tcPr>
            <w:tcW w:w="947" w:type="pct"/>
            <w:gridSpan w:val="3"/>
            <w:tcMar>
              <w:top w:w="60" w:type="dxa"/>
              <w:left w:w="135" w:type="dxa"/>
              <w:bottom w:w="60" w:type="dxa"/>
              <w:right w:w="135" w:type="dxa"/>
            </w:tcMar>
          </w:tcPr>
          <w:p w14:paraId="5461477F" w14:textId="05B5D095" w:rsidR="00294657" w:rsidRPr="00A650F1" w:rsidRDefault="00294657" w:rsidP="005C02E1">
            <w:pPr>
              <w:keepNext/>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3300B572" w14:textId="307DC348" w:rsidR="00294657" w:rsidRPr="00A650F1" w:rsidRDefault="00380226" w:rsidP="005C02E1">
            <w:pPr>
              <w:keepNext/>
              <w:suppressAutoHyphens/>
              <w:spacing w:before="0" w:after="0" w:line="240" w:lineRule="atLeast"/>
              <w:jc w:val="left"/>
              <w:rPr>
                <w:rFonts w:eastAsia="Times New Roman"/>
                <w:noProof/>
                <w:color w:val="000000" w:themeColor="text1"/>
                <w:sz w:val="20"/>
                <w:szCs w:val="20"/>
                <w:highlight w:val="yellow"/>
              </w:rPr>
            </w:pPr>
            <w:r w:rsidRPr="00A650F1">
              <w:rPr>
                <w:noProof/>
                <w:color w:val="000000" w:themeColor="text1"/>
                <w:sz w:val="20"/>
              </w:rPr>
              <w:t>Kannatetaan ehdotettuja päätöksiä sekä täytäntöön pantujen päätösten poistamista.</w:t>
            </w:r>
          </w:p>
        </w:tc>
        <w:tc>
          <w:tcPr>
            <w:tcW w:w="591" w:type="pct"/>
            <w:gridSpan w:val="4"/>
            <w:tcMar>
              <w:top w:w="60" w:type="dxa"/>
              <w:left w:w="135" w:type="dxa"/>
              <w:bottom w:w="60" w:type="dxa"/>
              <w:right w:w="135" w:type="dxa"/>
            </w:tcMar>
          </w:tcPr>
          <w:p w14:paraId="3D3D95E1" w14:textId="63B968F0" w:rsidR="00294657" w:rsidRPr="00A650F1" w:rsidRDefault="00380226" w:rsidP="005C02E1">
            <w:pPr>
              <w:keepNext/>
              <w:suppressAutoHyphens/>
              <w:spacing w:before="0" w:after="0" w:line="240" w:lineRule="atLeast"/>
              <w:jc w:val="center"/>
              <w:rPr>
                <w:rFonts w:eastAsia="Times New Roman"/>
                <w:b/>
                <w:bCs/>
                <w:noProof/>
                <w:color w:val="000000" w:themeColor="text1"/>
                <w:sz w:val="20"/>
                <w:szCs w:val="20"/>
              </w:rPr>
            </w:pPr>
            <w:r w:rsidRPr="00A650F1">
              <w:rPr>
                <w:b/>
                <w:noProof/>
                <w:color w:val="000000" w:themeColor="text1"/>
                <w:sz w:val="20"/>
              </w:rPr>
              <w:t>+</w:t>
            </w:r>
          </w:p>
        </w:tc>
      </w:tr>
      <w:tr w:rsidR="00AE0806" w:rsidRPr="00A650F1" w14:paraId="623BFF00" w14:textId="77777777" w:rsidTr="004D440D">
        <w:trPr>
          <w:gridAfter w:val="2"/>
          <w:wAfter w:w="11" w:type="pct"/>
          <w:cantSplit/>
        </w:trPr>
        <w:tc>
          <w:tcPr>
            <w:tcW w:w="369" w:type="pct"/>
            <w:tcMar>
              <w:top w:w="60" w:type="dxa"/>
              <w:left w:w="135" w:type="dxa"/>
              <w:bottom w:w="60" w:type="dxa"/>
              <w:right w:w="135" w:type="dxa"/>
            </w:tcMar>
          </w:tcPr>
          <w:p w14:paraId="039C0C9E" w14:textId="77777777" w:rsidR="00294657" w:rsidRPr="00A650F1" w:rsidRDefault="00294657" w:rsidP="005C02E1">
            <w:pPr>
              <w:keepNext/>
              <w:suppressAutoHyphens/>
              <w:spacing w:before="0" w:after="0" w:line="240" w:lineRule="atLeast"/>
              <w:rPr>
                <w:rFonts w:eastAsia="Times New Roman"/>
                <w:noProof/>
                <w:color w:val="000000" w:themeColor="text1"/>
                <w:sz w:val="20"/>
                <w:szCs w:val="20"/>
                <w:lang w:eastAsia="en-GB"/>
              </w:rPr>
            </w:pPr>
          </w:p>
        </w:tc>
        <w:tc>
          <w:tcPr>
            <w:tcW w:w="547" w:type="pct"/>
            <w:gridSpan w:val="3"/>
            <w:tcMar>
              <w:top w:w="60" w:type="dxa"/>
              <w:left w:w="135" w:type="dxa"/>
              <w:bottom w:w="60" w:type="dxa"/>
              <w:right w:w="135" w:type="dxa"/>
            </w:tcMar>
          </w:tcPr>
          <w:p w14:paraId="149CBAC7" w14:textId="3FF0DAA8" w:rsidR="00294657" w:rsidRPr="00A650F1" w:rsidRDefault="00294657" w:rsidP="005C02E1">
            <w:pPr>
              <w:keepNext/>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56.2</w:t>
            </w:r>
          </w:p>
        </w:tc>
        <w:tc>
          <w:tcPr>
            <w:tcW w:w="1508" w:type="pct"/>
            <w:gridSpan w:val="3"/>
          </w:tcPr>
          <w:p w14:paraId="5BB632AB" w14:textId="62A207BA" w:rsidR="00294657" w:rsidRPr="00A650F1" w:rsidRDefault="00294657" w:rsidP="005C02E1">
            <w:pPr>
              <w:keepNext/>
              <w:suppressAutoHyphens/>
              <w:spacing w:before="0" w:after="0" w:line="240" w:lineRule="atLeast"/>
              <w:ind w:left="140"/>
              <w:jc w:val="left"/>
              <w:rPr>
                <w:rFonts w:eastAsia="Times New Roman"/>
                <w:noProof/>
                <w:color w:val="000000" w:themeColor="text1"/>
                <w:sz w:val="20"/>
                <w:szCs w:val="20"/>
              </w:rPr>
            </w:pPr>
            <w:r w:rsidRPr="00A650F1">
              <w:rPr>
                <w:noProof/>
                <w:color w:val="000000" w:themeColor="text1"/>
                <w:sz w:val="20"/>
              </w:rPr>
              <w:t>Keskusmalli CITES-lupien vaihtoa varten</w:t>
            </w:r>
            <w:r w:rsidRPr="00A650F1">
              <w:rPr>
                <w:noProof/>
              </w:rPr>
              <w:t xml:space="preserve"> </w:t>
            </w:r>
            <w:r w:rsidRPr="00A650F1">
              <w:rPr>
                <w:noProof/>
              </w:rPr>
              <w:br/>
            </w:r>
            <w:r w:rsidRPr="00A650F1">
              <w:rPr>
                <w:noProof/>
                <w:color w:val="000000" w:themeColor="text1"/>
                <w:sz w:val="20"/>
              </w:rPr>
              <w:t>CoP20 Doc. 56</w:t>
            </w:r>
            <w:r w:rsidR="00160375">
              <w:rPr>
                <w:noProof/>
                <w:color w:val="000000" w:themeColor="text1"/>
                <w:sz w:val="20"/>
              </w:rPr>
              <w:t>.</w:t>
            </w:r>
            <w:r w:rsidRPr="00A650F1">
              <w:rPr>
                <w:noProof/>
                <w:color w:val="000000" w:themeColor="text1"/>
                <w:sz w:val="20"/>
              </w:rPr>
              <w:t>2</w:t>
            </w:r>
          </w:p>
        </w:tc>
        <w:tc>
          <w:tcPr>
            <w:tcW w:w="947" w:type="pct"/>
            <w:gridSpan w:val="3"/>
            <w:tcMar>
              <w:top w:w="60" w:type="dxa"/>
              <w:left w:w="135" w:type="dxa"/>
              <w:bottom w:w="60" w:type="dxa"/>
              <w:right w:w="135" w:type="dxa"/>
            </w:tcMar>
          </w:tcPr>
          <w:p w14:paraId="77C2A3CF" w14:textId="5182F6B9" w:rsidR="00294657" w:rsidRPr="00A650F1" w:rsidRDefault="00294657" w:rsidP="005C02E1">
            <w:pPr>
              <w:keepNext/>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Ison-Britannian ja Pohjois-Irlannin yhdistynyt kuningaskunta, Sveitsi </w:t>
            </w:r>
          </w:p>
        </w:tc>
        <w:tc>
          <w:tcPr>
            <w:tcW w:w="1027" w:type="pct"/>
            <w:gridSpan w:val="2"/>
            <w:tcMar>
              <w:top w:w="60" w:type="dxa"/>
              <w:left w:w="135" w:type="dxa"/>
              <w:bottom w:w="60" w:type="dxa"/>
              <w:right w:w="135" w:type="dxa"/>
            </w:tcMar>
          </w:tcPr>
          <w:p w14:paraId="0113264D" w14:textId="23D6F111" w:rsidR="00294657" w:rsidRPr="00A650F1" w:rsidRDefault="00380226" w:rsidP="005C02E1">
            <w:pPr>
              <w:keepNext/>
              <w:suppressAutoHyphens/>
              <w:spacing w:before="0" w:after="0" w:line="240" w:lineRule="atLeast"/>
              <w:jc w:val="left"/>
              <w:rPr>
                <w:rFonts w:eastAsia="Times New Roman"/>
                <w:noProof/>
                <w:color w:val="000000" w:themeColor="text1"/>
                <w:sz w:val="20"/>
                <w:szCs w:val="20"/>
                <w:highlight w:val="yellow"/>
              </w:rPr>
            </w:pPr>
            <w:r w:rsidRPr="00A650F1">
              <w:rPr>
                <w:noProof/>
                <w:color w:val="000000" w:themeColor="text1"/>
                <w:sz w:val="20"/>
              </w:rPr>
              <w:t>Kannatetaan päätöksiin ehdotettuja muutoksia. Varmistetaan, että keskusmallin toteutettavuuden ja vaihtoehtojen arvioinnissa otetaan huomioon olemassa olevat alueelliset keskukset tai sellaiset keskukset, jotka perustetaan ennen kuin maailmanlaajuinen CITES-keskus saataisiin toimintaan.</w:t>
            </w:r>
          </w:p>
        </w:tc>
        <w:tc>
          <w:tcPr>
            <w:tcW w:w="591" w:type="pct"/>
            <w:gridSpan w:val="4"/>
            <w:tcMar>
              <w:top w:w="60" w:type="dxa"/>
              <w:left w:w="135" w:type="dxa"/>
              <w:bottom w:w="60" w:type="dxa"/>
              <w:right w:w="135" w:type="dxa"/>
            </w:tcMar>
          </w:tcPr>
          <w:p w14:paraId="56B1133D" w14:textId="1327457B" w:rsidR="00294657" w:rsidRPr="00A650F1" w:rsidRDefault="00C806E1" w:rsidP="005C02E1">
            <w:pPr>
              <w:keepNext/>
              <w:suppressAutoHyphens/>
              <w:spacing w:before="0" w:after="0" w:line="240" w:lineRule="atLeast"/>
              <w:jc w:val="center"/>
              <w:rPr>
                <w:rFonts w:eastAsia="Times New Roman"/>
                <w:b/>
                <w:bCs/>
                <w:noProof/>
                <w:color w:val="000000" w:themeColor="text1"/>
                <w:sz w:val="20"/>
                <w:szCs w:val="20"/>
              </w:rPr>
            </w:pPr>
            <w:r w:rsidRPr="00A650F1">
              <w:rPr>
                <w:b/>
                <w:noProof/>
                <w:color w:val="000000" w:themeColor="text1"/>
                <w:sz w:val="20"/>
              </w:rPr>
              <w:t xml:space="preserve">+ </w:t>
            </w:r>
          </w:p>
        </w:tc>
      </w:tr>
      <w:tr w:rsidR="00617EFF" w:rsidRPr="00A650F1" w14:paraId="1FFE1C01" w14:textId="77777777" w:rsidTr="004D440D">
        <w:trPr>
          <w:gridAfter w:val="2"/>
          <w:wAfter w:w="11" w:type="pct"/>
          <w:cantSplit/>
        </w:trPr>
        <w:tc>
          <w:tcPr>
            <w:tcW w:w="369" w:type="pct"/>
            <w:tcMar>
              <w:top w:w="60" w:type="dxa"/>
              <w:left w:w="135" w:type="dxa"/>
              <w:bottom w:w="60" w:type="dxa"/>
              <w:right w:w="135" w:type="dxa"/>
            </w:tcMar>
          </w:tcPr>
          <w:p w14:paraId="0A3945F4" w14:textId="31F21C59" w:rsidR="00D16B99" w:rsidRPr="00A650F1" w:rsidRDefault="00D16B99" w:rsidP="005C02E1">
            <w:pPr>
              <w:keepNext/>
              <w:suppressAutoHyphens/>
              <w:spacing w:before="0" w:after="0" w:line="240" w:lineRule="atLeast"/>
              <w:rPr>
                <w:rFonts w:eastAsia="Times New Roman"/>
                <w:noProof/>
                <w:color w:val="000000" w:themeColor="text1"/>
                <w:sz w:val="20"/>
                <w:szCs w:val="20"/>
              </w:rPr>
            </w:pPr>
            <w:r w:rsidRPr="00A650F1">
              <w:rPr>
                <w:noProof/>
                <w:color w:val="000000" w:themeColor="text1"/>
                <w:sz w:val="20"/>
              </w:rPr>
              <w:t>57.</w:t>
            </w:r>
          </w:p>
        </w:tc>
        <w:tc>
          <w:tcPr>
            <w:tcW w:w="2055" w:type="pct"/>
            <w:gridSpan w:val="6"/>
            <w:tcMar>
              <w:top w:w="60" w:type="dxa"/>
              <w:left w:w="135" w:type="dxa"/>
              <w:bottom w:w="60" w:type="dxa"/>
              <w:right w:w="135" w:type="dxa"/>
            </w:tcMar>
          </w:tcPr>
          <w:p w14:paraId="523D6586" w14:textId="118C7C0A" w:rsidR="00D16B99" w:rsidRPr="00A650F1" w:rsidRDefault="005A27E8" w:rsidP="005C02E1">
            <w:pPr>
              <w:keepNext/>
              <w:suppressAutoHyphens/>
              <w:spacing w:before="0" w:after="0" w:line="240" w:lineRule="atLeast"/>
              <w:jc w:val="left"/>
              <w:rPr>
                <w:rFonts w:eastAsia="Times New Roman"/>
                <w:noProof/>
                <w:color w:val="000000" w:themeColor="text1"/>
                <w:sz w:val="20"/>
                <w:szCs w:val="20"/>
                <w:highlight w:val="yellow"/>
              </w:rPr>
            </w:pPr>
            <w:r w:rsidRPr="00A650F1">
              <w:rPr>
                <w:b/>
                <w:noProof/>
                <w:color w:val="000000" w:themeColor="text1"/>
                <w:sz w:val="20"/>
              </w:rPr>
              <w:t>Päätöslauselman Conf. 8.13</w:t>
            </w:r>
            <w:r w:rsidRPr="00A650F1">
              <w:rPr>
                <w:noProof/>
                <w:color w:val="000000" w:themeColor="text1"/>
                <w:sz w:val="20"/>
              </w:rPr>
              <w:t xml:space="preserve"> (Rev. CoP17), </w:t>
            </w:r>
            <w:r w:rsidRPr="00A650F1">
              <w:rPr>
                <w:i/>
                <w:noProof/>
                <w:color w:val="000000" w:themeColor="text1"/>
                <w:sz w:val="20"/>
              </w:rPr>
              <w:t>Koodattujen mikrosiruimplanttien käyttö elävien eläinten merkitsemiseen kaupankäynnissä</w:t>
            </w:r>
            <w:r w:rsidRPr="00A650F1">
              <w:rPr>
                <w:noProof/>
                <w:color w:val="000000" w:themeColor="text1"/>
                <w:sz w:val="20"/>
              </w:rPr>
              <w:t>, uudelleentarkastelu</w:t>
            </w:r>
            <w:r w:rsidRPr="00A650F1">
              <w:rPr>
                <w:noProof/>
              </w:rPr>
              <w:t xml:space="preserve"> </w:t>
            </w:r>
            <w:r w:rsidRPr="00A650F1">
              <w:rPr>
                <w:noProof/>
              </w:rPr>
              <w:br/>
            </w:r>
            <w:r w:rsidRPr="00A650F1">
              <w:rPr>
                <w:noProof/>
                <w:color w:val="000000" w:themeColor="text1"/>
                <w:sz w:val="20"/>
              </w:rPr>
              <w:t>CoP20 Doc. 57</w:t>
            </w:r>
          </w:p>
        </w:tc>
        <w:tc>
          <w:tcPr>
            <w:tcW w:w="947" w:type="pct"/>
            <w:gridSpan w:val="3"/>
            <w:tcMar>
              <w:top w:w="60" w:type="dxa"/>
              <w:left w:w="135" w:type="dxa"/>
              <w:bottom w:w="60" w:type="dxa"/>
              <w:right w:w="135" w:type="dxa"/>
            </w:tcMar>
          </w:tcPr>
          <w:p w14:paraId="186CB540" w14:textId="4A7C1ED1" w:rsidR="00D16B99" w:rsidRPr="00A650F1" w:rsidRDefault="005A27E8" w:rsidP="005C02E1">
            <w:pPr>
              <w:keepNext/>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SC </w:t>
            </w:r>
          </w:p>
        </w:tc>
        <w:tc>
          <w:tcPr>
            <w:tcW w:w="1027" w:type="pct"/>
            <w:gridSpan w:val="2"/>
            <w:tcMar>
              <w:top w:w="60" w:type="dxa"/>
              <w:left w:w="135" w:type="dxa"/>
              <w:bottom w:w="60" w:type="dxa"/>
              <w:right w:w="135" w:type="dxa"/>
            </w:tcMar>
          </w:tcPr>
          <w:p w14:paraId="1D721D7C" w14:textId="08169514" w:rsidR="00D16B99" w:rsidRPr="00A650F1" w:rsidRDefault="00C806E1" w:rsidP="005C02E1">
            <w:pPr>
              <w:keepNext/>
              <w:suppressAutoHyphens/>
              <w:spacing w:before="0" w:after="0" w:line="240" w:lineRule="atLeast"/>
              <w:jc w:val="left"/>
              <w:rPr>
                <w:rFonts w:eastAsia="Times New Roman"/>
                <w:noProof/>
                <w:color w:val="000000" w:themeColor="text1"/>
                <w:sz w:val="20"/>
                <w:szCs w:val="20"/>
                <w:highlight w:val="yellow"/>
              </w:rPr>
            </w:pPr>
            <w:r w:rsidRPr="00A650F1">
              <w:rPr>
                <w:noProof/>
                <w:color w:val="000000" w:themeColor="text1"/>
                <w:sz w:val="20"/>
              </w:rPr>
              <w:t>Kannatetaan ehdotettuja päätöksiä.</w:t>
            </w:r>
          </w:p>
        </w:tc>
        <w:tc>
          <w:tcPr>
            <w:tcW w:w="591" w:type="pct"/>
            <w:gridSpan w:val="4"/>
            <w:tcMar>
              <w:top w:w="60" w:type="dxa"/>
              <w:left w:w="135" w:type="dxa"/>
              <w:bottom w:w="60" w:type="dxa"/>
              <w:right w:w="135" w:type="dxa"/>
            </w:tcMar>
          </w:tcPr>
          <w:p w14:paraId="3DE1F198" w14:textId="64A148E4" w:rsidR="00D16B99" w:rsidRPr="00A650F1" w:rsidRDefault="00C806E1" w:rsidP="005C02E1">
            <w:pPr>
              <w:keepNext/>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4B4A8461" w14:textId="77777777" w:rsidTr="004D440D">
        <w:trPr>
          <w:gridAfter w:val="2"/>
          <w:wAfter w:w="11" w:type="pct"/>
          <w:cantSplit/>
        </w:trPr>
        <w:tc>
          <w:tcPr>
            <w:tcW w:w="369" w:type="pct"/>
            <w:tcMar>
              <w:top w:w="60" w:type="dxa"/>
              <w:left w:w="135" w:type="dxa"/>
              <w:bottom w:w="60" w:type="dxa"/>
              <w:right w:w="135" w:type="dxa"/>
            </w:tcMar>
            <w:hideMark/>
          </w:tcPr>
          <w:p w14:paraId="7E9355C5" w14:textId="3798196D"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58.</w:t>
            </w:r>
          </w:p>
        </w:tc>
        <w:tc>
          <w:tcPr>
            <w:tcW w:w="2055" w:type="pct"/>
            <w:gridSpan w:val="6"/>
            <w:tcMar>
              <w:top w:w="60" w:type="dxa"/>
              <w:left w:w="135" w:type="dxa"/>
              <w:bottom w:w="60" w:type="dxa"/>
              <w:right w:w="135" w:type="dxa"/>
            </w:tcMar>
            <w:hideMark/>
          </w:tcPr>
          <w:p w14:paraId="754E700F" w14:textId="742A13F1" w:rsidR="00D16B99" w:rsidRPr="00A650F1" w:rsidRDefault="005A27E8"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CITES-yleissopimuksessa lueteltujen lajien </w:t>
            </w:r>
            <w:r w:rsidRPr="00A650F1">
              <w:rPr>
                <w:b/>
                <w:noProof/>
                <w:color w:val="000000" w:themeColor="text1"/>
                <w:sz w:val="20"/>
              </w:rPr>
              <w:t>rajavalvontaa</w:t>
            </w:r>
            <w:r w:rsidRPr="00A650F1">
              <w:rPr>
                <w:noProof/>
                <w:color w:val="000000" w:themeColor="text1"/>
                <w:sz w:val="20"/>
              </w:rPr>
              <w:t xml:space="preserve"> koskeva riskinarviointi ja -analyysi</w:t>
            </w:r>
            <w:r w:rsidRPr="00A650F1">
              <w:rPr>
                <w:noProof/>
              </w:rPr>
              <w:t xml:space="preserve"> </w:t>
            </w:r>
            <w:r w:rsidRPr="00A650F1">
              <w:rPr>
                <w:noProof/>
              </w:rPr>
              <w:br/>
            </w:r>
            <w:r w:rsidRPr="00A650F1">
              <w:rPr>
                <w:noProof/>
                <w:color w:val="000000" w:themeColor="text1"/>
                <w:sz w:val="20"/>
              </w:rPr>
              <w:t>CoP20 Doc. 58</w:t>
            </w:r>
          </w:p>
        </w:tc>
        <w:tc>
          <w:tcPr>
            <w:tcW w:w="947" w:type="pct"/>
            <w:gridSpan w:val="3"/>
            <w:tcMar>
              <w:top w:w="60" w:type="dxa"/>
              <w:left w:w="135" w:type="dxa"/>
              <w:bottom w:w="60" w:type="dxa"/>
              <w:right w:w="135" w:type="dxa"/>
            </w:tcMar>
            <w:hideMark/>
          </w:tcPr>
          <w:p w14:paraId="5D2DD546" w14:textId="37457E89" w:rsidR="00D16B99" w:rsidRPr="00A650F1" w:rsidRDefault="00D16B99" w:rsidP="005C02E1">
            <w:pPr>
              <w:suppressAutoHyphens/>
              <w:spacing w:before="0" w:after="0" w:line="240" w:lineRule="atLeast"/>
              <w:rPr>
                <w:rFonts w:eastAsia="Times New Roman"/>
                <w:noProof/>
                <w:color w:val="000000" w:themeColor="text1"/>
                <w:sz w:val="20"/>
                <w:szCs w:val="20"/>
                <w:highlight w:val="yellow"/>
              </w:rPr>
            </w:pPr>
            <w:r w:rsidRPr="00A650F1">
              <w:rPr>
                <w:noProof/>
                <w:color w:val="000000" w:themeColor="text1"/>
                <w:sz w:val="20"/>
              </w:rPr>
              <w:t>SC</w:t>
            </w:r>
          </w:p>
        </w:tc>
        <w:tc>
          <w:tcPr>
            <w:tcW w:w="1027" w:type="pct"/>
            <w:gridSpan w:val="2"/>
            <w:tcMar>
              <w:top w:w="60" w:type="dxa"/>
              <w:left w:w="135" w:type="dxa"/>
              <w:bottom w:w="60" w:type="dxa"/>
              <w:right w:w="135" w:type="dxa"/>
            </w:tcMar>
            <w:hideMark/>
          </w:tcPr>
          <w:p w14:paraId="425BD8F0" w14:textId="0535D458" w:rsidR="00D16B99" w:rsidRPr="00A650F1" w:rsidRDefault="00C806E1"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Kannatetaan asiaankuuluvien päätösten uusimista.</w:t>
            </w:r>
          </w:p>
        </w:tc>
        <w:tc>
          <w:tcPr>
            <w:tcW w:w="591" w:type="pct"/>
            <w:gridSpan w:val="4"/>
            <w:tcMar>
              <w:top w:w="60" w:type="dxa"/>
              <w:left w:w="135" w:type="dxa"/>
              <w:bottom w:w="60" w:type="dxa"/>
              <w:right w:w="135" w:type="dxa"/>
            </w:tcMar>
            <w:hideMark/>
          </w:tcPr>
          <w:p w14:paraId="589E485A" w14:textId="28D43261" w:rsidR="00D16B99" w:rsidRPr="00A650F1" w:rsidRDefault="00C806E1"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626FA9E6" w14:textId="77777777" w:rsidTr="004D440D">
        <w:trPr>
          <w:gridAfter w:val="2"/>
          <w:wAfter w:w="11" w:type="pct"/>
          <w:cantSplit/>
          <w:trHeight w:val="1033"/>
        </w:trPr>
        <w:tc>
          <w:tcPr>
            <w:tcW w:w="369" w:type="pct"/>
            <w:tcMar>
              <w:top w:w="60" w:type="dxa"/>
              <w:left w:w="135" w:type="dxa"/>
              <w:bottom w:w="60" w:type="dxa"/>
              <w:right w:w="135" w:type="dxa"/>
            </w:tcMar>
          </w:tcPr>
          <w:p w14:paraId="0554C9ED" w14:textId="7ADF6D75"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59.</w:t>
            </w:r>
          </w:p>
        </w:tc>
        <w:tc>
          <w:tcPr>
            <w:tcW w:w="2055" w:type="pct"/>
            <w:gridSpan w:val="6"/>
            <w:tcMar>
              <w:top w:w="60" w:type="dxa"/>
              <w:left w:w="135" w:type="dxa"/>
              <w:bottom w:w="60" w:type="dxa"/>
              <w:right w:w="135" w:type="dxa"/>
            </w:tcMar>
          </w:tcPr>
          <w:p w14:paraId="20D32C2B" w14:textId="5FB10465" w:rsidR="00D16B99" w:rsidRPr="00A650F1" w:rsidRDefault="005A27E8"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Varastot</w:t>
            </w:r>
            <w:r w:rsidRPr="00A650F1">
              <w:rPr>
                <w:noProof/>
              </w:rPr>
              <w:t xml:space="preserve"> </w:t>
            </w:r>
            <w:r w:rsidRPr="00A650F1">
              <w:rPr>
                <w:noProof/>
              </w:rPr>
              <w:br/>
            </w:r>
            <w:r w:rsidRPr="00A650F1">
              <w:rPr>
                <w:noProof/>
                <w:color w:val="000000" w:themeColor="text1"/>
                <w:sz w:val="20"/>
              </w:rPr>
              <w:t>CoP20 Doc. 59</w:t>
            </w:r>
          </w:p>
        </w:tc>
        <w:tc>
          <w:tcPr>
            <w:tcW w:w="947" w:type="pct"/>
            <w:gridSpan w:val="3"/>
            <w:tcMar>
              <w:top w:w="60" w:type="dxa"/>
              <w:left w:w="135" w:type="dxa"/>
              <w:bottom w:w="60" w:type="dxa"/>
              <w:right w:w="135" w:type="dxa"/>
            </w:tcMar>
          </w:tcPr>
          <w:p w14:paraId="60522165" w14:textId="7BD9E1B6" w:rsidR="00D16B99" w:rsidRPr="00A650F1" w:rsidRDefault="005A27E8"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66C123A5" w14:textId="59487E59" w:rsidR="00C124B4" w:rsidRPr="00A650F1" w:rsidRDefault="00BC2446"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Kannatetaan ehdotettuja päätöksiä ja asiaankuuluviin päätöslauselmiin ehdotettuja muutoksia.</w:t>
            </w:r>
          </w:p>
          <w:p w14:paraId="49D80D3C" w14:textId="57356345" w:rsidR="00D16B99" w:rsidRPr="00A650F1" w:rsidRDefault="00F766E9"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 xml:space="preserve">Ei kannateta ’varastojen’ määritelmän luonnosta, ellei viittausta ’laillisesti varastoituihin’ poisteta.  </w:t>
            </w:r>
          </w:p>
        </w:tc>
        <w:tc>
          <w:tcPr>
            <w:tcW w:w="591" w:type="pct"/>
            <w:gridSpan w:val="4"/>
            <w:tcMar>
              <w:top w:w="60" w:type="dxa"/>
              <w:left w:w="135" w:type="dxa"/>
              <w:bottom w:w="60" w:type="dxa"/>
              <w:right w:w="135" w:type="dxa"/>
            </w:tcMar>
          </w:tcPr>
          <w:p w14:paraId="0080A612" w14:textId="0B255BDE" w:rsidR="00D16B99" w:rsidRPr="00A650F1" w:rsidRDefault="00C124B4"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4F7B4EF1" w14:textId="77777777" w:rsidTr="004D440D">
        <w:trPr>
          <w:gridAfter w:val="2"/>
          <w:wAfter w:w="11" w:type="pct"/>
          <w:cantSplit/>
        </w:trPr>
        <w:tc>
          <w:tcPr>
            <w:tcW w:w="369" w:type="pct"/>
            <w:tcMar>
              <w:top w:w="60" w:type="dxa"/>
              <w:left w:w="135" w:type="dxa"/>
              <w:bottom w:w="60" w:type="dxa"/>
              <w:right w:w="135" w:type="dxa"/>
            </w:tcMar>
          </w:tcPr>
          <w:p w14:paraId="4DD72E84" w14:textId="589FEA5B"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60.</w:t>
            </w:r>
          </w:p>
        </w:tc>
        <w:tc>
          <w:tcPr>
            <w:tcW w:w="2055" w:type="pct"/>
            <w:gridSpan w:val="6"/>
            <w:tcMar>
              <w:top w:w="60" w:type="dxa"/>
              <w:left w:w="135" w:type="dxa"/>
              <w:bottom w:w="60" w:type="dxa"/>
              <w:right w:w="135" w:type="dxa"/>
            </w:tcMar>
          </w:tcPr>
          <w:p w14:paraId="53205611" w14:textId="5B11D410" w:rsidR="00D16B99" w:rsidRPr="00A650F1" w:rsidRDefault="005A27E8"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Elävien yksilöiden </w:t>
            </w:r>
            <w:r w:rsidRPr="00A650F1">
              <w:rPr>
                <w:b/>
                <w:noProof/>
                <w:color w:val="000000" w:themeColor="text1"/>
                <w:sz w:val="20"/>
              </w:rPr>
              <w:t>kuljettaminen</w:t>
            </w:r>
            <w:r w:rsidRPr="00A650F1">
              <w:rPr>
                <w:noProof/>
              </w:rPr>
              <w:t xml:space="preserve"> </w:t>
            </w:r>
            <w:r w:rsidRPr="00A650F1">
              <w:rPr>
                <w:noProof/>
              </w:rPr>
              <w:br/>
            </w:r>
            <w:r w:rsidRPr="00A650F1">
              <w:rPr>
                <w:noProof/>
                <w:color w:val="000000" w:themeColor="text1"/>
                <w:sz w:val="20"/>
              </w:rPr>
              <w:t>CoP20 Doc. 60</w:t>
            </w:r>
          </w:p>
        </w:tc>
        <w:tc>
          <w:tcPr>
            <w:tcW w:w="947" w:type="pct"/>
            <w:gridSpan w:val="3"/>
            <w:tcMar>
              <w:top w:w="60" w:type="dxa"/>
              <w:left w:w="135" w:type="dxa"/>
              <w:bottom w:w="60" w:type="dxa"/>
              <w:right w:w="135" w:type="dxa"/>
            </w:tcMar>
          </w:tcPr>
          <w:p w14:paraId="1A92BB65" w14:textId="67CEEC71" w:rsidR="00D16B99" w:rsidRPr="00A650F1" w:rsidRDefault="00BC2446"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0A2BD6C7" w14:textId="560FB1F3" w:rsidR="00D16B99" w:rsidRPr="00A650F1" w:rsidRDefault="00C124B4"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Kannatetaan ehdotetun päätöksen hyväksymistä sekä täytäntöön pantujen päätösten poistamista.</w:t>
            </w:r>
          </w:p>
        </w:tc>
        <w:tc>
          <w:tcPr>
            <w:tcW w:w="591" w:type="pct"/>
            <w:gridSpan w:val="4"/>
            <w:tcMar>
              <w:top w:w="60" w:type="dxa"/>
              <w:left w:w="135" w:type="dxa"/>
              <w:bottom w:w="60" w:type="dxa"/>
              <w:right w:w="135" w:type="dxa"/>
            </w:tcMar>
          </w:tcPr>
          <w:p w14:paraId="4EDB55E7" w14:textId="1F09CD73" w:rsidR="00D16B99" w:rsidRPr="00A650F1" w:rsidRDefault="00C124B4"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00518FF5" w14:textId="77777777" w:rsidTr="004D440D">
        <w:trPr>
          <w:gridAfter w:val="2"/>
          <w:wAfter w:w="11" w:type="pct"/>
          <w:cantSplit/>
        </w:trPr>
        <w:tc>
          <w:tcPr>
            <w:tcW w:w="369" w:type="pct"/>
            <w:tcMar>
              <w:top w:w="60" w:type="dxa"/>
              <w:left w:w="135" w:type="dxa"/>
              <w:bottom w:w="60" w:type="dxa"/>
              <w:right w:w="135" w:type="dxa"/>
            </w:tcMar>
          </w:tcPr>
          <w:p w14:paraId="3E0EFB4E" w14:textId="43255B00"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61.</w:t>
            </w:r>
          </w:p>
        </w:tc>
        <w:tc>
          <w:tcPr>
            <w:tcW w:w="2055" w:type="pct"/>
            <w:gridSpan w:val="6"/>
            <w:tcMar>
              <w:top w:w="60" w:type="dxa"/>
              <w:left w:w="135" w:type="dxa"/>
              <w:bottom w:w="60" w:type="dxa"/>
              <w:right w:w="135" w:type="dxa"/>
            </w:tcMar>
          </w:tcPr>
          <w:p w14:paraId="5FCBC576" w14:textId="1A1166D9" w:rsidR="00D16B99" w:rsidRPr="00A650F1" w:rsidRDefault="005A27E8"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Luonnonvaraisista eläimistä otettujen diagnostisten näytteiden ja valmistettujen soittimien </w:t>
            </w:r>
            <w:r w:rsidRPr="00A650F1">
              <w:rPr>
                <w:b/>
                <w:noProof/>
                <w:color w:val="000000" w:themeColor="text1"/>
                <w:sz w:val="20"/>
              </w:rPr>
              <w:t>nopea liikkuvuus</w:t>
            </w:r>
            <w:r w:rsidRPr="00A650F1">
              <w:rPr>
                <w:noProof/>
              </w:rPr>
              <w:t xml:space="preserve"> </w:t>
            </w:r>
            <w:r w:rsidRPr="00A650F1">
              <w:rPr>
                <w:noProof/>
              </w:rPr>
              <w:br/>
            </w:r>
            <w:r w:rsidRPr="00A650F1">
              <w:rPr>
                <w:noProof/>
                <w:color w:val="000000" w:themeColor="text1"/>
                <w:sz w:val="20"/>
              </w:rPr>
              <w:t>CoP20 Doc. 61</w:t>
            </w:r>
          </w:p>
        </w:tc>
        <w:tc>
          <w:tcPr>
            <w:tcW w:w="947" w:type="pct"/>
            <w:gridSpan w:val="3"/>
            <w:tcMar>
              <w:top w:w="60" w:type="dxa"/>
              <w:left w:w="135" w:type="dxa"/>
              <w:bottom w:w="60" w:type="dxa"/>
              <w:right w:w="135" w:type="dxa"/>
            </w:tcMar>
          </w:tcPr>
          <w:p w14:paraId="27632FD0" w14:textId="28A351B3"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SC </w:t>
            </w:r>
          </w:p>
        </w:tc>
        <w:tc>
          <w:tcPr>
            <w:tcW w:w="1027" w:type="pct"/>
            <w:gridSpan w:val="2"/>
            <w:tcMar>
              <w:top w:w="60" w:type="dxa"/>
              <w:left w:w="135" w:type="dxa"/>
              <w:bottom w:w="60" w:type="dxa"/>
              <w:right w:w="135" w:type="dxa"/>
            </w:tcMar>
          </w:tcPr>
          <w:p w14:paraId="232E0047" w14:textId="5A3A41AB" w:rsidR="00D16B99" w:rsidRPr="00A650F1" w:rsidRDefault="00C124B4"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Kannatetaan ehdotettuja päätöksiä, mutta varmistetaan, että niiden täytäntöönpano riippuu resurssien saatavuudesta. Kannatetaan päätöksen 19.160 poistamista.</w:t>
            </w:r>
          </w:p>
        </w:tc>
        <w:tc>
          <w:tcPr>
            <w:tcW w:w="591" w:type="pct"/>
            <w:gridSpan w:val="4"/>
            <w:tcMar>
              <w:top w:w="60" w:type="dxa"/>
              <w:left w:w="135" w:type="dxa"/>
              <w:bottom w:w="60" w:type="dxa"/>
              <w:right w:w="135" w:type="dxa"/>
            </w:tcMar>
          </w:tcPr>
          <w:p w14:paraId="36CD62BC" w14:textId="64818776" w:rsidR="00D16B99" w:rsidRPr="00A650F1" w:rsidRDefault="00C124B4"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5CD1198E" w14:textId="77777777" w:rsidTr="004D440D">
        <w:trPr>
          <w:gridAfter w:val="2"/>
          <w:wAfter w:w="11" w:type="pct"/>
          <w:cantSplit/>
        </w:trPr>
        <w:tc>
          <w:tcPr>
            <w:tcW w:w="369" w:type="pct"/>
            <w:tcMar>
              <w:top w:w="60" w:type="dxa"/>
              <w:left w:w="135" w:type="dxa"/>
              <w:bottom w:w="60" w:type="dxa"/>
              <w:right w:w="135" w:type="dxa"/>
            </w:tcMar>
            <w:hideMark/>
          </w:tcPr>
          <w:p w14:paraId="0A744B24" w14:textId="2CB68745" w:rsidR="00D16B99" w:rsidRPr="00A650F1" w:rsidRDefault="00D16B99" w:rsidP="005C02E1">
            <w:pPr>
              <w:suppressAutoHyphens/>
              <w:spacing w:before="0" w:after="0" w:line="240" w:lineRule="atLeast"/>
              <w:rPr>
                <w:rFonts w:eastAsia="Times New Roman"/>
                <w:noProof/>
                <w:color w:val="000000" w:themeColor="text1"/>
                <w:sz w:val="20"/>
                <w:szCs w:val="20"/>
                <w:highlight w:val="yellow"/>
              </w:rPr>
            </w:pPr>
            <w:r w:rsidRPr="00A650F1">
              <w:rPr>
                <w:noProof/>
                <w:color w:val="000000" w:themeColor="text1"/>
                <w:sz w:val="20"/>
              </w:rPr>
              <w:t>62.</w:t>
            </w:r>
          </w:p>
        </w:tc>
        <w:tc>
          <w:tcPr>
            <w:tcW w:w="2055" w:type="pct"/>
            <w:gridSpan w:val="6"/>
            <w:tcMar>
              <w:top w:w="60" w:type="dxa"/>
              <w:left w:w="135" w:type="dxa"/>
              <w:bottom w:w="60" w:type="dxa"/>
              <w:right w:w="135" w:type="dxa"/>
            </w:tcMar>
            <w:hideMark/>
          </w:tcPr>
          <w:p w14:paraId="2A736DA9" w14:textId="198D0441" w:rsidR="00D16B99" w:rsidRPr="00A650F1" w:rsidRDefault="005A27E8" w:rsidP="005C02E1">
            <w:pPr>
              <w:suppressAutoHyphens/>
              <w:spacing w:before="0" w:after="0" w:line="240" w:lineRule="atLeast"/>
              <w:jc w:val="left"/>
              <w:rPr>
                <w:rFonts w:eastAsia="Times New Roman"/>
                <w:noProof/>
                <w:color w:val="000000" w:themeColor="text1"/>
                <w:sz w:val="20"/>
                <w:szCs w:val="20"/>
                <w:highlight w:val="yellow"/>
              </w:rPr>
            </w:pPr>
            <w:r w:rsidRPr="00A650F1">
              <w:rPr>
                <w:b/>
                <w:noProof/>
                <w:color w:val="000000" w:themeColor="text1"/>
                <w:sz w:val="20"/>
              </w:rPr>
              <w:t>Bioteknologian</w:t>
            </w:r>
            <w:r w:rsidRPr="00A650F1">
              <w:rPr>
                <w:noProof/>
                <w:color w:val="000000" w:themeColor="text1"/>
                <w:sz w:val="20"/>
              </w:rPr>
              <w:t xml:space="preserve"> avulla tuotetut yksilöt</w:t>
            </w:r>
            <w:r w:rsidRPr="00A650F1">
              <w:rPr>
                <w:noProof/>
              </w:rPr>
              <w:t xml:space="preserve"> </w:t>
            </w:r>
            <w:r w:rsidRPr="00A650F1">
              <w:rPr>
                <w:noProof/>
              </w:rPr>
              <w:br/>
            </w:r>
            <w:r w:rsidRPr="00A650F1">
              <w:rPr>
                <w:noProof/>
                <w:color w:val="000000" w:themeColor="text1"/>
                <w:sz w:val="20"/>
              </w:rPr>
              <w:t>CoP20 Doc. 62</w:t>
            </w:r>
          </w:p>
        </w:tc>
        <w:tc>
          <w:tcPr>
            <w:tcW w:w="947" w:type="pct"/>
            <w:gridSpan w:val="3"/>
            <w:tcMar>
              <w:top w:w="60" w:type="dxa"/>
              <w:left w:w="135" w:type="dxa"/>
              <w:bottom w:w="60" w:type="dxa"/>
              <w:right w:w="135" w:type="dxa"/>
            </w:tcMar>
            <w:hideMark/>
          </w:tcPr>
          <w:p w14:paraId="2942AE1C" w14:textId="712A782F" w:rsidR="00D16B99" w:rsidRPr="00A650F1" w:rsidRDefault="00D16B99" w:rsidP="005C02E1">
            <w:pPr>
              <w:suppressAutoHyphens/>
              <w:spacing w:before="0" w:after="0" w:line="240" w:lineRule="atLeast"/>
              <w:rPr>
                <w:rFonts w:eastAsia="Times New Roman"/>
                <w:noProof/>
                <w:color w:val="000000" w:themeColor="text1"/>
                <w:sz w:val="20"/>
                <w:szCs w:val="20"/>
                <w:highlight w:val="yellow"/>
              </w:rPr>
            </w:pPr>
            <w:r w:rsidRPr="00A650F1">
              <w:rPr>
                <w:noProof/>
                <w:color w:val="000000" w:themeColor="text1"/>
                <w:sz w:val="20"/>
              </w:rPr>
              <w:t xml:space="preserve"> SC</w:t>
            </w:r>
          </w:p>
        </w:tc>
        <w:tc>
          <w:tcPr>
            <w:tcW w:w="1027" w:type="pct"/>
            <w:gridSpan w:val="2"/>
            <w:tcMar>
              <w:top w:w="60" w:type="dxa"/>
              <w:left w:w="135" w:type="dxa"/>
              <w:bottom w:w="60" w:type="dxa"/>
              <w:right w:w="135" w:type="dxa"/>
            </w:tcMar>
            <w:hideMark/>
          </w:tcPr>
          <w:p w14:paraId="7E1E271C" w14:textId="7F0B5E1D" w:rsidR="00D16B99" w:rsidRPr="00A650F1" w:rsidRDefault="00C124B4"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 xml:space="preserve">Kannatetaan asiaankuuluvien päätösten uusimista. </w:t>
            </w:r>
          </w:p>
        </w:tc>
        <w:tc>
          <w:tcPr>
            <w:tcW w:w="591" w:type="pct"/>
            <w:gridSpan w:val="4"/>
            <w:tcMar>
              <w:top w:w="60" w:type="dxa"/>
              <w:left w:w="135" w:type="dxa"/>
              <w:bottom w:w="60" w:type="dxa"/>
              <w:right w:w="135" w:type="dxa"/>
            </w:tcMar>
            <w:hideMark/>
          </w:tcPr>
          <w:p w14:paraId="65CF4D30" w14:textId="2AB63B9A" w:rsidR="00D16B99" w:rsidRPr="00A650F1" w:rsidRDefault="00C124B4"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1F5E4C83" w14:textId="77777777" w:rsidTr="004D440D">
        <w:trPr>
          <w:gridAfter w:val="2"/>
          <w:wAfter w:w="11" w:type="pct"/>
          <w:cantSplit/>
        </w:trPr>
        <w:tc>
          <w:tcPr>
            <w:tcW w:w="369" w:type="pct"/>
            <w:tcMar>
              <w:top w:w="60" w:type="dxa"/>
              <w:left w:w="135" w:type="dxa"/>
              <w:bottom w:w="60" w:type="dxa"/>
              <w:right w:w="135" w:type="dxa"/>
            </w:tcMar>
          </w:tcPr>
          <w:p w14:paraId="2A4EB421" w14:textId="1F13B9E6"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63.</w:t>
            </w:r>
          </w:p>
        </w:tc>
        <w:tc>
          <w:tcPr>
            <w:tcW w:w="2055" w:type="pct"/>
            <w:gridSpan w:val="6"/>
            <w:tcMar>
              <w:top w:w="60" w:type="dxa"/>
              <w:left w:w="135" w:type="dxa"/>
              <w:bottom w:w="60" w:type="dxa"/>
              <w:right w:w="135" w:type="dxa"/>
            </w:tcMar>
          </w:tcPr>
          <w:p w14:paraId="3315CDF5" w14:textId="56B9C178" w:rsidR="00D16B99" w:rsidRPr="00A650F1" w:rsidRDefault="005A27E8"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Käsitteen </w:t>
            </w:r>
            <w:r w:rsidRPr="00A650F1">
              <w:rPr>
                <w:b/>
                <w:noProof/>
                <w:color w:val="000000" w:themeColor="text1"/>
                <w:sz w:val="20"/>
              </w:rPr>
              <w:t>”asianmukaiset ja hyväksyttävät määräpaikat”</w:t>
            </w:r>
            <w:r w:rsidRPr="00A650F1">
              <w:rPr>
                <w:noProof/>
                <w:color w:val="000000" w:themeColor="text1"/>
                <w:sz w:val="20"/>
              </w:rPr>
              <w:t xml:space="preserve"> määritelmät</w:t>
            </w:r>
            <w:r w:rsidRPr="00A650F1">
              <w:rPr>
                <w:noProof/>
              </w:rPr>
              <w:t xml:space="preserve"> </w:t>
            </w:r>
            <w:r w:rsidRPr="00A650F1">
              <w:rPr>
                <w:noProof/>
              </w:rPr>
              <w:br/>
            </w:r>
            <w:r w:rsidRPr="00A650F1">
              <w:rPr>
                <w:noProof/>
                <w:color w:val="000000" w:themeColor="text1"/>
                <w:sz w:val="20"/>
              </w:rPr>
              <w:t>CoP20 Doc. 63</w:t>
            </w:r>
          </w:p>
        </w:tc>
        <w:tc>
          <w:tcPr>
            <w:tcW w:w="947" w:type="pct"/>
            <w:gridSpan w:val="3"/>
            <w:tcMar>
              <w:top w:w="60" w:type="dxa"/>
              <w:left w:w="135" w:type="dxa"/>
              <w:bottom w:w="60" w:type="dxa"/>
              <w:right w:w="135" w:type="dxa"/>
            </w:tcMar>
          </w:tcPr>
          <w:p w14:paraId="668AF7EF" w14:textId="5E85DB0A" w:rsidR="00D16B99" w:rsidRPr="00A650F1" w:rsidRDefault="005A27E8"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Pysyvä komitea eläinkomitean puheenjohtajan kanssa neuvotellen</w:t>
            </w:r>
          </w:p>
        </w:tc>
        <w:tc>
          <w:tcPr>
            <w:tcW w:w="1027" w:type="pct"/>
            <w:gridSpan w:val="2"/>
            <w:tcMar>
              <w:top w:w="60" w:type="dxa"/>
              <w:left w:w="135" w:type="dxa"/>
              <w:bottom w:w="60" w:type="dxa"/>
              <w:right w:w="135" w:type="dxa"/>
            </w:tcMar>
          </w:tcPr>
          <w:p w14:paraId="7C56740C" w14:textId="1118D2BE" w:rsidR="00D16B99" w:rsidRPr="00A650F1" w:rsidRDefault="00C124B4"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Kannatetaan asiaankuuluvien päätösten uusimista.</w:t>
            </w:r>
          </w:p>
        </w:tc>
        <w:tc>
          <w:tcPr>
            <w:tcW w:w="591" w:type="pct"/>
            <w:gridSpan w:val="4"/>
            <w:tcMar>
              <w:top w:w="60" w:type="dxa"/>
              <w:left w:w="135" w:type="dxa"/>
              <w:bottom w:w="60" w:type="dxa"/>
              <w:right w:w="135" w:type="dxa"/>
            </w:tcMar>
          </w:tcPr>
          <w:p w14:paraId="1BAEE39A" w14:textId="72266B67" w:rsidR="00D16B99" w:rsidRPr="00A650F1" w:rsidRDefault="00C124B4"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390221F2" w14:textId="77777777" w:rsidTr="004D440D">
        <w:trPr>
          <w:gridAfter w:val="2"/>
          <w:wAfter w:w="11" w:type="pct"/>
          <w:cantSplit/>
        </w:trPr>
        <w:tc>
          <w:tcPr>
            <w:tcW w:w="369" w:type="pct"/>
            <w:tcMar>
              <w:top w:w="60" w:type="dxa"/>
              <w:left w:w="135" w:type="dxa"/>
              <w:bottom w:w="60" w:type="dxa"/>
              <w:right w:w="135" w:type="dxa"/>
            </w:tcMar>
            <w:hideMark/>
          </w:tcPr>
          <w:p w14:paraId="4389EF66" w14:textId="4FFEBD19"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64.</w:t>
            </w:r>
          </w:p>
        </w:tc>
        <w:tc>
          <w:tcPr>
            <w:tcW w:w="2055" w:type="pct"/>
            <w:gridSpan w:val="6"/>
            <w:tcMar>
              <w:top w:w="60" w:type="dxa"/>
              <w:left w:w="135" w:type="dxa"/>
              <w:bottom w:w="60" w:type="dxa"/>
              <w:right w:w="135" w:type="dxa"/>
            </w:tcMar>
            <w:hideMark/>
          </w:tcPr>
          <w:p w14:paraId="1DB20050" w14:textId="08ED30DB" w:rsidR="00D16B99" w:rsidRPr="00A650F1" w:rsidRDefault="005A27E8"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Takavarikoitujen yksilöiden hävittäminen</w:t>
            </w:r>
          </w:p>
        </w:tc>
        <w:tc>
          <w:tcPr>
            <w:tcW w:w="947" w:type="pct"/>
            <w:gridSpan w:val="3"/>
            <w:tcMar>
              <w:top w:w="60" w:type="dxa"/>
              <w:left w:w="135" w:type="dxa"/>
              <w:bottom w:w="60" w:type="dxa"/>
              <w:right w:w="135" w:type="dxa"/>
            </w:tcMar>
            <w:hideMark/>
          </w:tcPr>
          <w:p w14:paraId="50C2B1E3"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 </w:t>
            </w:r>
          </w:p>
        </w:tc>
        <w:tc>
          <w:tcPr>
            <w:tcW w:w="1027" w:type="pct"/>
            <w:gridSpan w:val="2"/>
            <w:tcMar>
              <w:top w:w="60" w:type="dxa"/>
              <w:left w:w="135" w:type="dxa"/>
              <w:bottom w:w="60" w:type="dxa"/>
              <w:right w:w="135" w:type="dxa"/>
            </w:tcMar>
            <w:hideMark/>
          </w:tcPr>
          <w:p w14:paraId="582F2D7A" w14:textId="77777777" w:rsidR="00D16B99" w:rsidRPr="00A650F1" w:rsidRDefault="00D16B99"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 xml:space="preserve"> </w:t>
            </w:r>
          </w:p>
        </w:tc>
        <w:tc>
          <w:tcPr>
            <w:tcW w:w="591" w:type="pct"/>
            <w:gridSpan w:val="4"/>
            <w:tcMar>
              <w:top w:w="60" w:type="dxa"/>
              <w:left w:w="135" w:type="dxa"/>
              <w:bottom w:w="60" w:type="dxa"/>
              <w:right w:w="135" w:type="dxa"/>
            </w:tcMar>
            <w:hideMark/>
          </w:tcPr>
          <w:p w14:paraId="24F07D42" w14:textId="030BBD53"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AE0806" w:rsidRPr="00A650F1" w14:paraId="039CF38D" w14:textId="77777777" w:rsidTr="004D440D">
        <w:trPr>
          <w:gridAfter w:val="2"/>
          <w:wAfter w:w="11" w:type="pct"/>
          <w:cantSplit/>
        </w:trPr>
        <w:tc>
          <w:tcPr>
            <w:tcW w:w="369" w:type="pct"/>
            <w:tcMar>
              <w:top w:w="60" w:type="dxa"/>
              <w:left w:w="135" w:type="dxa"/>
              <w:bottom w:w="60" w:type="dxa"/>
              <w:right w:w="135" w:type="dxa"/>
            </w:tcMar>
            <w:hideMark/>
          </w:tcPr>
          <w:p w14:paraId="21DD1A02"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 </w:t>
            </w:r>
          </w:p>
        </w:tc>
        <w:tc>
          <w:tcPr>
            <w:tcW w:w="547" w:type="pct"/>
            <w:gridSpan w:val="3"/>
            <w:tcMar>
              <w:top w:w="60" w:type="dxa"/>
              <w:left w:w="135" w:type="dxa"/>
              <w:bottom w:w="60" w:type="dxa"/>
              <w:right w:w="135" w:type="dxa"/>
            </w:tcMar>
            <w:hideMark/>
          </w:tcPr>
          <w:p w14:paraId="3A3B7114" w14:textId="5CEC54BE"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64.1</w:t>
            </w:r>
          </w:p>
        </w:tc>
        <w:tc>
          <w:tcPr>
            <w:tcW w:w="1508" w:type="pct"/>
            <w:gridSpan w:val="3"/>
            <w:tcMar>
              <w:top w:w="60" w:type="dxa"/>
              <w:left w:w="135" w:type="dxa"/>
              <w:bottom w:w="60" w:type="dxa"/>
              <w:right w:w="135" w:type="dxa"/>
            </w:tcMar>
            <w:hideMark/>
          </w:tcPr>
          <w:p w14:paraId="20EF4AF2" w14:textId="0E77FF3A"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Pysyvän komitean</w:t>
            </w:r>
            <w:r w:rsidRPr="00A650F1">
              <w:rPr>
                <w:noProof/>
                <w:color w:val="000000" w:themeColor="text1"/>
                <w:sz w:val="20"/>
              </w:rPr>
              <w:t xml:space="preserve"> raportti</w:t>
            </w:r>
          </w:p>
          <w:p w14:paraId="156DE881" w14:textId="04BC3C32" w:rsidR="00D16B99" w:rsidRPr="00A650F1" w:rsidRDefault="00D16B99" w:rsidP="005C02E1">
            <w:pPr>
              <w:suppressAutoHyphens/>
              <w:spacing w:before="0" w:after="0" w:line="240" w:lineRule="atLeast"/>
              <w:jc w:val="left"/>
              <w:rPr>
                <w:rFonts w:eastAsia="Times New Roman"/>
                <w:noProof/>
                <w:color w:val="000000" w:themeColor="text1"/>
                <w:sz w:val="20"/>
                <w:szCs w:val="20"/>
                <w:highlight w:val="yellow"/>
              </w:rPr>
            </w:pPr>
            <w:r w:rsidRPr="00A650F1">
              <w:rPr>
                <w:noProof/>
                <w:color w:val="000000" w:themeColor="text1"/>
                <w:sz w:val="20"/>
              </w:rPr>
              <w:t>CoP20 Doc. 64</w:t>
            </w:r>
            <w:r w:rsidR="00160375">
              <w:rPr>
                <w:noProof/>
                <w:color w:val="000000" w:themeColor="text1"/>
                <w:sz w:val="20"/>
              </w:rPr>
              <w:t>.</w:t>
            </w:r>
            <w:r w:rsidRPr="00A650F1">
              <w:rPr>
                <w:noProof/>
                <w:color w:val="000000" w:themeColor="text1"/>
                <w:sz w:val="20"/>
              </w:rPr>
              <w:t>1</w:t>
            </w:r>
          </w:p>
        </w:tc>
        <w:tc>
          <w:tcPr>
            <w:tcW w:w="947" w:type="pct"/>
            <w:gridSpan w:val="3"/>
            <w:tcMar>
              <w:top w:w="60" w:type="dxa"/>
              <w:left w:w="135" w:type="dxa"/>
              <w:bottom w:w="60" w:type="dxa"/>
              <w:right w:w="135" w:type="dxa"/>
            </w:tcMar>
            <w:hideMark/>
          </w:tcPr>
          <w:p w14:paraId="347D6758" w14:textId="3173E259" w:rsidR="00D16B99" w:rsidRPr="00A650F1" w:rsidRDefault="00D16B99" w:rsidP="005C02E1">
            <w:pPr>
              <w:suppressAutoHyphens/>
              <w:spacing w:before="0" w:after="0" w:line="240" w:lineRule="atLeast"/>
              <w:rPr>
                <w:rFonts w:eastAsia="Times New Roman"/>
                <w:noProof/>
                <w:color w:val="000000" w:themeColor="text1"/>
                <w:sz w:val="20"/>
                <w:szCs w:val="20"/>
                <w:highlight w:val="yellow"/>
              </w:rPr>
            </w:pPr>
            <w:r w:rsidRPr="00A650F1">
              <w:rPr>
                <w:noProof/>
                <w:color w:val="000000" w:themeColor="text1"/>
                <w:sz w:val="20"/>
              </w:rPr>
              <w:t>SC</w:t>
            </w:r>
          </w:p>
        </w:tc>
        <w:tc>
          <w:tcPr>
            <w:tcW w:w="1027" w:type="pct"/>
            <w:gridSpan w:val="2"/>
            <w:tcMar>
              <w:top w:w="60" w:type="dxa"/>
              <w:left w:w="135" w:type="dxa"/>
              <w:bottom w:w="60" w:type="dxa"/>
              <w:right w:w="135" w:type="dxa"/>
            </w:tcMar>
            <w:hideMark/>
          </w:tcPr>
          <w:p w14:paraId="49F26393" w14:textId="4D23F8CB" w:rsidR="00D16B99" w:rsidRPr="00A650F1" w:rsidRDefault="003308E9"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Kannatetaan ehdotettuja muutoksia päätöslauselmaan Conf. 17.8 ja asiaa koskevien päätösten voimassapitämistä sekä täytäntöön pantujen päätösten poistamista.</w:t>
            </w:r>
          </w:p>
        </w:tc>
        <w:tc>
          <w:tcPr>
            <w:tcW w:w="591" w:type="pct"/>
            <w:gridSpan w:val="4"/>
            <w:tcMar>
              <w:top w:w="60" w:type="dxa"/>
              <w:left w:w="135" w:type="dxa"/>
              <w:bottom w:w="60" w:type="dxa"/>
              <w:right w:w="135" w:type="dxa"/>
            </w:tcMar>
            <w:hideMark/>
          </w:tcPr>
          <w:p w14:paraId="72E2D89D" w14:textId="0FD26BC2" w:rsidR="00D16B99" w:rsidRPr="00A650F1" w:rsidRDefault="003308E9"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AE0806" w:rsidRPr="00A650F1" w14:paraId="7F86189F" w14:textId="77777777" w:rsidTr="004D440D">
        <w:trPr>
          <w:gridAfter w:val="2"/>
          <w:wAfter w:w="11" w:type="pct"/>
          <w:cantSplit/>
        </w:trPr>
        <w:tc>
          <w:tcPr>
            <w:tcW w:w="369" w:type="pct"/>
            <w:tcMar>
              <w:top w:w="60" w:type="dxa"/>
              <w:left w:w="135" w:type="dxa"/>
              <w:bottom w:w="60" w:type="dxa"/>
              <w:right w:w="135" w:type="dxa"/>
            </w:tcMar>
          </w:tcPr>
          <w:p w14:paraId="02FBAA75" w14:textId="77777777" w:rsidR="00D16B99" w:rsidRPr="00A650F1" w:rsidRDefault="00D16B99" w:rsidP="005C02E1">
            <w:pPr>
              <w:suppressAutoHyphens/>
              <w:spacing w:before="0" w:after="0" w:line="240" w:lineRule="atLeast"/>
              <w:rPr>
                <w:rFonts w:eastAsia="Times New Roman"/>
                <w:noProof/>
                <w:color w:val="000000" w:themeColor="text1"/>
                <w:sz w:val="20"/>
                <w:szCs w:val="20"/>
                <w:lang w:eastAsia="en-GB"/>
              </w:rPr>
            </w:pPr>
          </w:p>
        </w:tc>
        <w:tc>
          <w:tcPr>
            <w:tcW w:w="547" w:type="pct"/>
            <w:gridSpan w:val="3"/>
            <w:tcMar>
              <w:top w:w="60" w:type="dxa"/>
              <w:left w:w="135" w:type="dxa"/>
              <w:bottom w:w="60" w:type="dxa"/>
              <w:right w:w="135" w:type="dxa"/>
            </w:tcMar>
          </w:tcPr>
          <w:p w14:paraId="0BC702B5" w14:textId="2C6E3DA8"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64.2</w:t>
            </w:r>
          </w:p>
        </w:tc>
        <w:tc>
          <w:tcPr>
            <w:tcW w:w="1508" w:type="pct"/>
            <w:gridSpan w:val="3"/>
            <w:tcMar>
              <w:top w:w="60" w:type="dxa"/>
              <w:left w:w="135" w:type="dxa"/>
              <w:bottom w:w="60" w:type="dxa"/>
              <w:right w:w="135" w:type="dxa"/>
            </w:tcMar>
          </w:tcPr>
          <w:p w14:paraId="6CBF86B4" w14:textId="060553E4" w:rsidR="00D16B99" w:rsidRPr="00A650F1" w:rsidRDefault="005A27E8" w:rsidP="005C02E1">
            <w:pPr>
              <w:suppressAutoHyphens/>
              <w:spacing w:before="0" w:after="0" w:line="240" w:lineRule="atLeast"/>
              <w:jc w:val="left"/>
              <w:rPr>
                <w:rFonts w:eastAsia="Times New Roman"/>
                <w:noProof/>
                <w:color w:val="000000" w:themeColor="text1"/>
                <w:sz w:val="20"/>
                <w:szCs w:val="20"/>
                <w:highlight w:val="yellow"/>
              </w:rPr>
            </w:pPr>
            <w:r w:rsidRPr="00A650F1">
              <w:rPr>
                <w:b/>
                <w:noProof/>
                <w:color w:val="000000" w:themeColor="text1"/>
                <w:sz w:val="20"/>
              </w:rPr>
              <w:t>Päätöslauselman Conf. 17.8</w:t>
            </w:r>
            <w:r w:rsidRPr="00A650F1">
              <w:rPr>
                <w:noProof/>
                <w:color w:val="000000" w:themeColor="text1"/>
                <w:sz w:val="20"/>
              </w:rPr>
              <w:t xml:space="preserve"> (Rev. CoP19) uudelleentarkastelu</w:t>
            </w:r>
            <w:r w:rsidRPr="00A650F1">
              <w:rPr>
                <w:noProof/>
              </w:rPr>
              <w:t xml:space="preserve"> </w:t>
            </w:r>
            <w:r w:rsidRPr="00A650F1">
              <w:rPr>
                <w:noProof/>
              </w:rPr>
              <w:br/>
            </w:r>
            <w:r w:rsidRPr="00A650F1">
              <w:rPr>
                <w:noProof/>
                <w:color w:val="000000" w:themeColor="text1"/>
                <w:sz w:val="20"/>
              </w:rPr>
              <w:t>CoP20 Doc. 64</w:t>
            </w:r>
            <w:r w:rsidR="00160375">
              <w:rPr>
                <w:noProof/>
                <w:color w:val="000000" w:themeColor="text1"/>
                <w:sz w:val="20"/>
              </w:rPr>
              <w:t>.</w:t>
            </w:r>
            <w:r w:rsidRPr="00A650F1">
              <w:rPr>
                <w:noProof/>
                <w:color w:val="000000" w:themeColor="text1"/>
                <w:sz w:val="20"/>
              </w:rPr>
              <w:t>2</w:t>
            </w:r>
          </w:p>
        </w:tc>
        <w:tc>
          <w:tcPr>
            <w:tcW w:w="947" w:type="pct"/>
            <w:gridSpan w:val="3"/>
            <w:tcMar>
              <w:top w:w="60" w:type="dxa"/>
              <w:left w:w="135" w:type="dxa"/>
              <w:bottom w:w="60" w:type="dxa"/>
              <w:right w:w="135" w:type="dxa"/>
            </w:tcMar>
          </w:tcPr>
          <w:p w14:paraId="0A9F9F60" w14:textId="0175B3D8" w:rsidR="00D16B99" w:rsidRPr="00A650F1" w:rsidRDefault="005A27E8" w:rsidP="005C02E1">
            <w:pPr>
              <w:suppressAutoHyphens/>
              <w:spacing w:before="0" w:after="0" w:line="240" w:lineRule="atLeast"/>
              <w:rPr>
                <w:rFonts w:eastAsia="Times New Roman"/>
                <w:noProof/>
                <w:color w:val="000000" w:themeColor="text1"/>
                <w:sz w:val="20"/>
                <w:szCs w:val="20"/>
                <w:highlight w:val="yellow"/>
              </w:rPr>
            </w:pPr>
            <w:r w:rsidRPr="00A650F1">
              <w:rPr>
                <w:noProof/>
                <w:color w:val="000000" w:themeColor="text1"/>
                <w:sz w:val="20"/>
              </w:rPr>
              <w:t>Kenia</w:t>
            </w:r>
          </w:p>
        </w:tc>
        <w:tc>
          <w:tcPr>
            <w:tcW w:w="1027" w:type="pct"/>
            <w:gridSpan w:val="2"/>
            <w:tcMar>
              <w:top w:w="60" w:type="dxa"/>
              <w:left w:w="135" w:type="dxa"/>
              <w:bottom w:w="60" w:type="dxa"/>
              <w:right w:w="135" w:type="dxa"/>
            </w:tcMar>
          </w:tcPr>
          <w:p w14:paraId="28B1CA38" w14:textId="22A40DA1" w:rsidR="003308E9" w:rsidRPr="00A650F1" w:rsidRDefault="003308E9" w:rsidP="005C02E1">
            <w:pPr>
              <w:suppressAutoHyphens/>
              <w:spacing w:before="0" w:after="0"/>
              <w:jc w:val="left"/>
              <w:rPr>
                <w:rFonts w:eastAsia="Times New Roman"/>
                <w:noProof/>
                <w:sz w:val="20"/>
                <w:szCs w:val="20"/>
                <w:highlight w:val="yellow"/>
              </w:rPr>
            </w:pPr>
            <w:r w:rsidRPr="00A650F1">
              <w:rPr>
                <w:noProof/>
                <w:color w:val="000000" w:themeColor="text1"/>
                <w:sz w:val="20"/>
              </w:rPr>
              <w:t>Ehdotusta ei pitäisi kannattaa sen nykyisessä muodossaan. Ehdotus edellyttää huolellista analysointia ja keskustelua sekä terminologian että eläinten tutkimuslaitoksiin siirtämisen osalta, mikä ei todennäköisesti ole mahdollista CoP20-kokouksessa.</w:t>
            </w:r>
            <w:r w:rsidRPr="00A650F1">
              <w:rPr>
                <w:noProof/>
                <w:sz w:val="20"/>
              </w:rPr>
              <w:t xml:space="preserve"> </w:t>
            </w:r>
          </w:p>
        </w:tc>
        <w:tc>
          <w:tcPr>
            <w:tcW w:w="591" w:type="pct"/>
            <w:gridSpan w:val="4"/>
            <w:tcMar>
              <w:top w:w="60" w:type="dxa"/>
              <w:left w:w="135" w:type="dxa"/>
              <w:bottom w:w="60" w:type="dxa"/>
              <w:right w:w="135" w:type="dxa"/>
            </w:tcMar>
          </w:tcPr>
          <w:p w14:paraId="47A77D7E" w14:textId="165336E4" w:rsidR="00D16B99" w:rsidRPr="00A650F1" w:rsidRDefault="003308E9" w:rsidP="005C02E1">
            <w:pPr>
              <w:suppressAutoHyphens/>
              <w:spacing w:before="0" w:after="0" w:line="240" w:lineRule="atLeast"/>
              <w:jc w:val="center"/>
              <w:rPr>
                <w:rFonts w:eastAsia="Times New Roman"/>
                <w:b/>
                <w:bCs/>
                <w:noProof/>
                <w:color w:val="000000" w:themeColor="text1"/>
                <w:sz w:val="20"/>
                <w:szCs w:val="20"/>
              </w:rPr>
            </w:pPr>
            <w:r w:rsidRPr="00A650F1">
              <w:rPr>
                <w:b/>
                <w:noProof/>
                <w:color w:val="000000" w:themeColor="text1"/>
                <w:sz w:val="20"/>
              </w:rPr>
              <w:t>(–)</w:t>
            </w:r>
          </w:p>
        </w:tc>
      </w:tr>
      <w:tr w:rsidR="00AE0806" w:rsidRPr="00A650F1" w14:paraId="17177154" w14:textId="77777777" w:rsidTr="004D440D">
        <w:trPr>
          <w:gridAfter w:val="2"/>
          <w:wAfter w:w="11" w:type="pct"/>
          <w:cantSplit/>
        </w:trPr>
        <w:tc>
          <w:tcPr>
            <w:tcW w:w="369" w:type="pct"/>
            <w:tcMar>
              <w:top w:w="60" w:type="dxa"/>
              <w:left w:w="135" w:type="dxa"/>
              <w:bottom w:w="60" w:type="dxa"/>
              <w:right w:w="135" w:type="dxa"/>
            </w:tcMar>
          </w:tcPr>
          <w:p w14:paraId="0B3B080A" w14:textId="77777777" w:rsidR="005A27E8" w:rsidRPr="00A650F1" w:rsidRDefault="005A27E8" w:rsidP="005C02E1">
            <w:pPr>
              <w:suppressAutoHyphens/>
              <w:spacing w:before="0" w:after="0" w:line="240" w:lineRule="atLeast"/>
              <w:rPr>
                <w:rFonts w:eastAsia="Times New Roman"/>
                <w:noProof/>
                <w:color w:val="000000" w:themeColor="text1"/>
                <w:sz w:val="20"/>
                <w:szCs w:val="20"/>
                <w:lang w:eastAsia="en-GB"/>
              </w:rPr>
            </w:pPr>
          </w:p>
        </w:tc>
        <w:tc>
          <w:tcPr>
            <w:tcW w:w="547" w:type="pct"/>
            <w:gridSpan w:val="3"/>
            <w:tcMar>
              <w:top w:w="60" w:type="dxa"/>
              <w:left w:w="135" w:type="dxa"/>
              <w:bottom w:w="60" w:type="dxa"/>
              <w:right w:w="135" w:type="dxa"/>
            </w:tcMar>
          </w:tcPr>
          <w:p w14:paraId="72B012F0" w14:textId="7FE1CE86" w:rsidR="005A27E8" w:rsidRPr="00A650F1" w:rsidRDefault="005A27E8"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64.3</w:t>
            </w:r>
          </w:p>
        </w:tc>
        <w:tc>
          <w:tcPr>
            <w:tcW w:w="1508" w:type="pct"/>
            <w:gridSpan w:val="3"/>
            <w:tcMar>
              <w:top w:w="60" w:type="dxa"/>
              <w:left w:w="135" w:type="dxa"/>
              <w:bottom w:w="60" w:type="dxa"/>
              <w:right w:w="135" w:type="dxa"/>
            </w:tcMar>
          </w:tcPr>
          <w:p w14:paraId="67D380F0" w14:textId="4A7D3F37" w:rsidR="005A27E8" w:rsidRPr="00A650F1" w:rsidRDefault="004F5BA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Takavarikoitujen elävien yksilöiden sijoituspaikkojen vapaaehtoinen rekisteri</w:t>
            </w:r>
            <w:r w:rsidRPr="00A650F1">
              <w:rPr>
                <w:noProof/>
              </w:rPr>
              <w:t xml:space="preserve"> </w:t>
            </w:r>
            <w:r w:rsidRPr="00A650F1">
              <w:rPr>
                <w:noProof/>
              </w:rPr>
              <w:br/>
            </w:r>
            <w:r w:rsidRPr="00A650F1">
              <w:rPr>
                <w:noProof/>
                <w:color w:val="000000" w:themeColor="text1"/>
                <w:sz w:val="20"/>
              </w:rPr>
              <w:t>CoP20 Doc. 64</w:t>
            </w:r>
            <w:r w:rsidR="00160375">
              <w:rPr>
                <w:noProof/>
                <w:color w:val="000000" w:themeColor="text1"/>
                <w:sz w:val="20"/>
              </w:rPr>
              <w:t>.</w:t>
            </w:r>
            <w:r w:rsidRPr="00A650F1">
              <w:rPr>
                <w:noProof/>
                <w:color w:val="000000" w:themeColor="text1"/>
                <w:sz w:val="20"/>
              </w:rPr>
              <w:t>3</w:t>
            </w:r>
          </w:p>
        </w:tc>
        <w:tc>
          <w:tcPr>
            <w:tcW w:w="947" w:type="pct"/>
            <w:gridSpan w:val="3"/>
            <w:tcMar>
              <w:top w:w="60" w:type="dxa"/>
              <w:left w:w="135" w:type="dxa"/>
              <w:bottom w:w="60" w:type="dxa"/>
              <w:right w:w="135" w:type="dxa"/>
            </w:tcMar>
          </w:tcPr>
          <w:p w14:paraId="23EDA7FF" w14:textId="567C7040" w:rsidR="005A27E8" w:rsidRPr="00A650F1" w:rsidRDefault="004F5BA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Amerikan yhdysvallat ja Nigeria</w:t>
            </w:r>
          </w:p>
          <w:p w14:paraId="38066BDA" w14:textId="77777777" w:rsidR="004F5BA7" w:rsidRPr="00A650F1" w:rsidRDefault="004F5BA7" w:rsidP="005C02E1">
            <w:pPr>
              <w:suppressAutoHyphens/>
              <w:jc w:val="center"/>
              <w:rPr>
                <w:rFonts w:eastAsia="Times New Roman"/>
                <w:noProof/>
                <w:sz w:val="20"/>
                <w:szCs w:val="20"/>
                <w:lang w:eastAsia="en-GB"/>
              </w:rPr>
            </w:pPr>
          </w:p>
        </w:tc>
        <w:tc>
          <w:tcPr>
            <w:tcW w:w="1027" w:type="pct"/>
            <w:gridSpan w:val="2"/>
            <w:tcMar>
              <w:top w:w="60" w:type="dxa"/>
              <w:left w:w="135" w:type="dxa"/>
              <w:bottom w:w="60" w:type="dxa"/>
              <w:right w:w="135" w:type="dxa"/>
            </w:tcMar>
          </w:tcPr>
          <w:p w14:paraId="69645CEA" w14:textId="59E1CF66" w:rsidR="005A27E8" w:rsidRPr="00A650F1" w:rsidRDefault="003308E9"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Ehdotus edellyttää lisäanalyysia ehdotetun vapaaehtoisen rekisterin lisäarvon ja kustannusten osalta (mukaan lukien rekisterin ylläpitoon tarvittavat resurssit).</w:t>
            </w:r>
          </w:p>
        </w:tc>
        <w:tc>
          <w:tcPr>
            <w:tcW w:w="591" w:type="pct"/>
            <w:gridSpan w:val="4"/>
            <w:tcMar>
              <w:top w:w="60" w:type="dxa"/>
              <w:left w:w="135" w:type="dxa"/>
              <w:bottom w:w="60" w:type="dxa"/>
              <w:right w:w="135" w:type="dxa"/>
            </w:tcMar>
          </w:tcPr>
          <w:p w14:paraId="4A4D6B3A" w14:textId="0456B173" w:rsidR="005A27E8" w:rsidRPr="00A650F1" w:rsidRDefault="00ED5EEC" w:rsidP="005C02E1">
            <w:pPr>
              <w:suppressAutoHyphens/>
              <w:spacing w:before="0" w:after="0" w:line="240" w:lineRule="atLeast"/>
              <w:jc w:val="center"/>
              <w:rPr>
                <w:rFonts w:eastAsia="Times New Roman"/>
                <w:b/>
                <w:bCs/>
                <w:noProof/>
                <w:color w:val="000000" w:themeColor="text1"/>
                <w:sz w:val="20"/>
                <w:szCs w:val="20"/>
              </w:rPr>
            </w:pPr>
            <w:r w:rsidRPr="00A650F1">
              <w:rPr>
                <w:b/>
                <w:noProof/>
                <w:color w:val="000000" w:themeColor="text1"/>
                <w:sz w:val="20"/>
              </w:rPr>
              <w:t>0</w:t>
            </w:r>
          </w:p>
        </w:tc>
      </w:tr>
      <w:tr w:rsidR="00617EFF" w:rsidRPr="00A650F1" w14:paraId="7B127EC6" w14:textId="77777777" w:rsidTr="004D440D">
        <w:trPr>
          <w:gridAfter w:val="2"/>
          <w:wAfter w:w="11" w:type="pct"/>
          <w:cantSplit/>
        </w:trPr>
        <w:tc>
          <w:tcPr>
            <w:tcW w:w="369" w:type="pct"/>
            <w:tcMar>
              <w:top w:w="60" w:type="dxa"/>
              <w:left w:w="135" w:type="dxa"/>
              <w:bottom w:w="60" w:type="dxa"/>
              <w:right w:w="135" w:type="dxa"/>
            </w:tcMar>
          </w:tcPr>
          <w:p w14:paraId="35B602C8" w14:textId="63E6DF65" w:rsidR="00D16B99" w:rsidRPr="00A650F1" w:rsidRDefault="00D16B99" w:rsidP="005C02E1">
            <w:pPr>
              <w:suppressAutoHyphens/>
              <w:spacing w:before="0" w:after="0" w:line="240" w:lineRule="atLeast"/>
              <w:rPr>
                <w:rFonts w:eastAsia="Times New Roman"/>
                <w:noProof/>
                <w:color w:val="000000" w:themeColor="text1"/>
                <w:sz w:val="20"/>
                <w:szCs w:val="20"/>
                <w:highlight w:val="yellow"/>
              </w:rPr>
            </w:pPr>
            <w:r w:rsidRPr="00A650F1">
              <w:rPr>
                <w:noProof/>
                <w:color w:val="000000" w:themeColor="text1"/>
                <w:sz w:val="20"/>
              </w:rPr>
              <w:t>65.</w:t>
            </w:r>
          </w:p>
        </w:tc>
        <w:tc>
          <w:tcPr>
            <w:tcW w:w="2055" w:type="pct"/>
            <w:gridSpan w:val="6"/>
            <w:tcMar>
              <w:top w:w="60" w:type="dxa"/>
              <w:left w:w="135" w:type="dxa"/>
              <w:bottom w:w="60" w:type="dxa"/>
              <w:right w:w="135" w:type="dxa"/>
            </w:tcMar>
          </w:tcPr>
          <w:p w14:paraId="5EEDEDCA" w14:textId="3886F635" w:rsidR="00D16B99" w:rsidRPr="00A650F1" w:rsidRDefault="004F5BA7"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Merkintäjärjestelmä kaviaarikauppaa varten</w:t>
            </w:r>
            <w:r w:rsidRPr="00A650F1">
              <w:rPr>
                <w:noProof/>
              </w:rPr>
              <w:t xml:space="preserve"> </w:t>
            </w:r>
            <w:r w:rsidRPr="00A650F1">
              <w:rPr>
                <w:noProof/>
              </w:rPr>
              <w:br/>
            </w:r>
            <w:r w:rsidRPr="00A650F1">
              <w:rPr>
                <w:noProof/>
                <w:color w:val="000000" w:themeColor="text1"/>
                <w:sz w:val="20"/>
              </w:rPr>
              <w:t>CoP20 Doc. 65</w:t>
            </w:r>
          </w:p>
        </w:tc>
        <w:tc>
          <w:tcPr>
            <w:tcW w:w="947" w:type="pct"/>
            <w:gridSpan w:val="3"/>
            <w:tcMar>
              <w:top w:w="60" w:type="dxa"/>
              <w:left w:w="135" w:type="dxa"/>
              <w:bottom w:w="60" w:type="dxa"/>
              <w:right w:w="135" w:type="dxa"/>
            </w:tcMar>
          </w:tcPr>
          <w:p w14:paraId="5E1CACFA" w14:textId="6A0DAFE9" w:rsidR="004F5BA7"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p w14:paraId="68C844CF" w14:textId="2CA02799" w:rsidR="00D16B99" w:rsidRPr="00A650F1" w:rsidRDefault="00D16B99" w:rsidP="005C02E1">
            <w:pPr>
              <w:suppressAutoHyphens/>
              <w:spacing w:before="0" w:after="0" w:line="240" w:lineRule="atLeast"/>
              <w:rPr>
                <w:rFonts w:eastAsia="Times New Roman"/>
                <w:noProof/>
                <w:color w:val="000000" w:themeColor="text1"/>
                <w:sz w:val="20"/>
                <w:szCs w:val="20"/>
                <w:highlight w:val="yellow"/>
                <w:lang w:eastAsia="en-GB"/>
              </w:rPr>
            </w:pPr>
          </w:p>
        </w:tc>
        <w:tc>
          <w:tcPr>
            <w:tcW w:w="1027" w:type="pct"/>
            <w:gridSpan w:val="2"/>
            <w:tcMar>
              <w:top w:w="60" w:type="dxa"/>
              <w:left w:w="135" w:type="dxa"/>
              <w:bottom w:w="60" w:type="dxa"/>
              <w:right w:w="135" w:type="dxa"/>
            </w:tcMar>
          </w:tcPr>
          <w:p w14:paraId="66049EA6" w14:textId="7DB1DBE1" w:rsidR="00D16B99" w:rsidRPr="00A650F1" w:rsidRDefault="00C03426"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 xml:space="preserve">Kannatetaan täytäntöön pantujen päätösten poistamista. </w:t>
            </w:r>
          </w:p>
        </w:tc>
        <w:tc>
          <w:tcPr>
            <w:tcW w:w="591" w:type="pct"/>
            <w:gridSpan w:val="4"/>
            <w:tcMar>
              <w:top w:w="60" w:type="dxa"/>
              <w:left w:w="135" w:type="dxa"/>
              <w:bottom w:w="60" w:type="dxa"/>
              <w:right w:w="135" w:type="dxa"/>
            </w:tcMar>
          </w:tcPr>
          <w:p w14:paraId="5A474442" w14:textId="581ED6EA" w:rsidR="00D16B99" w:rsidRPr="00A650F1" w:rsidRDefault="00C03426"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0FC751D7" w14:textId="77777777" w:rsidTr="004D440D">
        <w:trPr>
          <w:gridAfter w:val="2"/>
          <w:wAfter w:w="11" w:type="pct"/>
          <w:cantSplit/>
        </w:trPr>
        <w:tc>
          <w:tcPr>
            <w:tcW w:w="369" w:type="pct"/>
            <w:tcMar>
              <w:top w:w="60" w:type="dxa"/>
              <w:left w:w="135" w:type="dxa"/>
              <w:bottom w:w="60" w:type="dxa"/>
              <w:right w:w="135" w:type="dxa"/>
            </w:tcMar>
          </w:tcPr>
          <w:p w14:paraId="5D5A849B" w14:textId="4F19179B"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66.</w:t>
            </w:r>
          </w:p>
        </w:tc>
        <w:tc>
          <w:tcPr>
            <w:tcW w:w="2055" w:type="pct"/>
            <w:gridSpan w:val="6"/>
            <w:tcMar>
              <w:top w:w="60" w:type="dxa"/>
              <w:left w:w="135" w:type="dxa"/>
              <w:bottom w:w="60" w:type="dxa"/>
              <w:right w:w="135" w:type="dxa"/>
            </w:tcMar>
          </w:tcPr>
          <w:p w14:paraId="749E1B54" w14:textId="1BC03254" w:rsidR="00D16B99" w:rsidRPr="00A650F1" w:rsidRDefault="004F5BA7"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 xml:space="preserve"> Kivikorallien kauppa</w:t>
            </w:r>
          </w:p>
        </w:tc>
        <w:tc>
          <w:tcPr>
            <w:tcW w:w="947" w:type="pct"/>
            <w:gridSpan w:val="3"/>
            <w:tcMar>
              <w:top w:w="60" w:type="dxa"/>
              <w:left w:w="135" w:type="dxa"/>
              <w:bottom w:w="60" w:type="dxa"/>
              <w:right w:w="135" w:type="dxa"/>
            </w:tcMar>
          </w:tcPr>
          <w:p w14:paraId="708B4A5E" w14:textId="77777777" w:rsidR="00D16B99" w:rsidRPr="00A650F1" w:rsidRDefault="00D16B99" w:rsidP="005C02E1">
            <w:pPr>
              <w:suppressAutoHyphens/>
              <w:spacing w:before="0" w:after="0" w:line="240" w:lineRule="atLeast"/>
              <w:rPr>
                <w:rFonts w:eastAsia="Times New Roman"/>
                <w:noProof/>
                <w:color w:val="000000" w:themeColor="text1"/>
                <w:sz w:val="20"/>
                <w:szCs w:val="20"/>
                <w:highlight w:val="yellow"/>
                <w:lang w:eastAsia="en-GB"/>
              </w:rPr>
            </w:pPr>
          </w:p>
        </w:tc>
        <w:tc>
          <w:tcPr>
            <w:tcW w:w="1027" w:type="pct"/>
            <w:gridSpan w:val="2"/>
            <w:tcMar>
              <w:top w:w="60" w:type="dxa"/>
              <w:left w:w="135" w:type="dxa"/>
              <w:bottom w:w="60" w:type="dxa"/>
              <w:right w:w="135" w:type="dxa"/>
            </w:tcMar>
          </w:tcPr>
          <w:p w14:paraId="2AB0E4DF" w14:textId="77777777" w:rsidR="00D16B99" w:rsidRPr="00A650F1" w:rsidRDefault="00D16B99" w:rsidP="005C02E1">
            <w:pPr>
              <w:suppressAutoHyphens/>
              <w:spacing w:before="0" w:after="0"/>
              <w:jc w:val="left"/>
              <w:rPr>
                <w:rFonts w:eastAsia="Times New Roman"/>
                <w:noProof/>
                <w:color w:val="000000" w:themeColor="text1"/>
                <w:sz w:val="20"/>
                <w:szCs w:val="20"/>
                <w:highlight w:val="yellow"/>
                <w:lang w:eastAsia="en-GB"/>
              </w:rPr>
            </w:pPr>
          </w:p>
        </w:tc>
        <w:tc>
          <w:tcPr>
            <w:tcW w:w="591" w:type="pct"/>
            <w:gridSpan w:val="4"/>
            <w:tcMar>
              <w:top w:w="60" w:type="dxa"/>
              <w:left w:w="135" w:type="dxa"/>
              <w:bottom w:w="60" w:type="dxa"/>
              <w:right w:w="135" w:type="dxa"/>
            </w:tcMar>
          </w:tcPr>
          <w:p w14:paraId="5F490811" w14:textId="77777777"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AE0806" w:rsidRPr="00A650F1" w14:paraId="21B199D5" w14:textId="77777777" w:rsidTr="004D440D">
        <w:trPr>
          <w:gridAfter w:val="2"/>
          <w:wAfter w:w="11" w:type="pct"/>
          <w:cantSplit/>
        </w:trPr>
        <w:tc>
          <w:tcPr>
            <w:tcW w:w="369" w:type="pct"/>
            <w:tcMar>
              <w:top w:w="60" w:type="dxa"/>
              <w:left w:w="135" w:type="dxa"/>
              <w:bottom w:w="60" w:type="dxa"/>
              <w:right w:w="135" w:type="dxa"/>
            </w:tcMar>
            <w:hideMark/>
          </w:tcPr>
          <w:p w14:paraId="37382D15" w14:textId="77777777" w:rsidR="00D16B99" w:rsidRPr="00A650F1" w:rsidRDefault="00D16B99" w:rsidP="005C02E1">
            <w:pPr>
              <w:suppressAutoHyphens/>
              <w:spacing w:before="0" w:after="0" w:line="240" w:lineRule="atLeast"/>
              <w:rPr>
                <w:rFonts w:eastAsia="Times New Roman"/>
                <w:noProof/>
                <w:color w:val="000000" w:themeColor="text1"/>
                <w:sz w:val="20"/>
                <w:szCs w:val="20"/>
              </w:rPr>
            </w:pPr>
            <w:bookmarkStart w:id="6" w:name="_Hlk204793589"/>
            <w:r w:rsidRPr="00A650F1">
              <w:rPr>
                <w:noProof/>
                <w:color w:val="000000" w:themeColor="text1"/>
                <w:sz w:val="20"/>
              </w:rPr>
              <w:t xml:space="preserve"> </w:t>
            </w:r>
          </w:p>
        </w:tc>
        <w:tc>
          <w:tcPr>
            <w:tcW w:w="547" w:type="pct"/>
            <w:gridSpan w:val="3"/>
            <w:tcMar>
              <w:top w:w="60" w:type="dxa"/>
              <w:left w:w="135" w:type="dxa"/>
              <w:bottom w:w="60" w:type="dxa"/>
              <w:right w:w="135" w:type="dxa"/>
            </w:tcMar>
            <w:hideMark/>
          </w:tcPr>
          <w:p w14:paraId="012655B3" w14:textId="58A597DE"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66.1</w:t>
            </w:r>
          </w:p>
        </w:tc>
        <w:tc>
          <w:tcPr>
            <w:tcW w:w="1508" w:type="pct"/>
            <w:gridSpan w:val="3"/>
            <w:tcMar>
              <w:top w:w="60" w:type="dxa"/>
              <w:left w:w="135" w:type="dxa"/>
              <w:bottom w:w="60" w:type="dxa"/>
              <w:right w:w="135" w:type="dxa"/>
            </w:tcMar>
            <w:hideMark/>
          </w:tcPr>
          <w:p w14:paraId="799241C4" w14:textId="329BDF98" w:rsidR="00D16B99" w:rsidRPr="00A650F1" w:rsidRDefault="004F5BA7" w:rsidP="005C02E1">
            <w:pPr>
              <w:suppressAutoHyphens/>
              <w:spacing w:before="0" w:after="0" w:line="240" w:lineRule="atLeast"/>
              <w:jc w:val="left"/>
              <w:rPr>
                <w:rFonts w:eastAsia="Times New Roman"/>
                <w:b/>
                <w:bCs/>
                <w:noProof/>
                <w:color w:val="000000" w:themeColor="text1"/>
                <w:sz w:val="20"/>
                <w:szCs w:val="20"/>
              </w:rPr>
            </w:pPr>
            <w:r w:rsidRPr="00A650F1">
              <w:rPr>
                <w:b/>
                <w:noProof/>
                <w:color w:val="000000" w:themeColor="text1"/>
                <w:sz w:val="20"/>
              </w:rPr>
              <w:t>Pysyvän komitean</w:t>
            </w:r>
            <w:r w:rsidRPr="00A650F1">
              <w:rPr>
                <w:noProof/>
                <w:color w:val="000000" w:themeColor="text1"/>
                <w:sz w:val="20"/>
              </w:rPr>
              <w:t xml:space="preserve"> raportti</w:t>
            </w:r>
            <w:r w:rsidRPr="00A650F1">
              <w:rPr>
                <w:b/>
                <w:noProof/>
                <w:color w:val="000000" w:themeColor="text1"/>
                <w:sz w:val="20"/>
              </w:rPr>
              <w:t xml:space="preserve"> </w:t>
            </w:r>
          </w:p>
          <w:p w14:paraId="36B26A0D" w14:textId="74D2DF02"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CoP20 Doc. 66.1</w:t>
            </w:r>
          </w:p>
        </w:tc>
        <w:tc>
          <w:tcPr>
            <w:tcW w:w="947" w:type="pct"/>
            <w:gridSpan w:val="3"/>
            <w:tcMar>
              <w:top w:w="60" w:type="dxa"/>
              <w:left w:w="135" w:type="dxa"/>
              <w:bottom w:w="60" w:type="dxa"/>
              <w:right w:w="135" w:type="dxa"/>
            </w:tcMar>
            <w:hideMark/>
          </w:tcPr>
          <w:p w14:paraId="759B4D23" w14:textId="58C2375A" w:rsidR="00D16B99" w:rsidRPr="00A650F1" w:rsidRDefault="00D16B99" w:rsidP="005C02E1">
            <w:pPr>
              <w:suppressAutoHyphens/>
              <w:spacing w:before="0" w:after="0" w:line="240" w:lineRule="atLeast"/>
              <w:rPr>
                <w:rFonts w:eastAsia="Times New Roman"/>
                <w:noProof/>
                <w:color w:val="000000" w:themeColor="text1"/>
                <w:sz w:val="20"/>
                <w:szCs w:val="20"/>
                <w:highlight w:val="yellow"/>
              </w:rPr>
            </w:pPr>
            <w:r w:rsidRPr="00A650F1">
              <w:rPr>
                <w:noProof/>
                <w:color w:val="000000" w:themeColor="text1"/>
                <w:sz w:val="20"/>
              </w:rPr>
              <w:t>SC</w:t>
            </w:r>
          </w:p>
        </w:tc>
        <w:tc>
          <w:tcPr>
            <w:tcW w:w="1027" w:type="pct"/>
            <w:gridSpan w:val="2"/>
            <w:tcMar>
              <w:top w:w="60" w:type="dxa"/>
              <w:left w:w="135" w:type="dxa"/>
              <w:bottom w:w="60" w:type="dxa"/>
              <w:right w:w="135" w:type="dxa"/>
            </w:tcMar>
          </w:tcPr>
          <w:p w14:paraId="11B8BDF9" w14:textId="05B0BB7F" w:rsidR="00EC21C8" w:rsidRPr="00A650F1" w:rsidRDefault="00EC21C8"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Kannatetaan ehdotettuja muutoksia päätöslauselmiin Conf. 11.10 ja Conf. 9.6.</w:t>
            </w:r>
          </w:p>
          <w:p w14:paraId="2286F77A" w14:textId="77777777" w:rsidR="00EC21C8" w:rsidRPr="00A650F1" w:rsidRDefault="00EC21C8" w:rsidP="005C02E1">
            <w:pPr>
              <w:suppressAutoHyphens/>
              <w:spacing w:before="0" w:after="0"/>
              <w:jc w:val="left"/>
              <w:rPr>
                <w:rFonts w:eastAsia="Times New Roman"/>
                <w:noProof/>
                <w:color w:val="000000" w:themeColor="text1"/>
                <w:sz w:val="20"/>
                <w:szCs w:val="20"/>
                <w:lang w:eastAsia="en-GB"/>
              </w:rPr>
            </w:pPr>
          </w:p>
          <w:p w14:paraId="472042E4" w14:textId="77777777" w:rsidR="00EC21C8" w:rsidRPr="00A650F1" w:rsidRDefault="00EC21C8"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Pysyvälle komitealle osoitetun päätöksen 19.178 osalta ehdotetaan eläinkomitean osallistumista.</w:t>
            </w:r>
          </w:p>
          <w:p w14:paraId="61EB29E7" w14:textId="42E4F5D2" w:rsidR="00D16B99" w:rsidRPr="00A650F1" w:rsidRDefault="00EC21C8"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 xml:space="preserve">Ehdotetaan, että CoP20-kokouksessa olisi harkittava lisäraportointiyksikön käyttöönottamista elävien koralliyksilöiden koon kuvaamiseksi niiden lukumäärän ohella. </w:t>
            </w:r>
          </w:p>
        </w:tc>
        <w:tc>
          <w:tcPr>
            <w:tcW w:w="591" w:type="pct"/>
            <w:gridSpan w:val="4"/>
            <w:tcMar>
              <w:top w:w="60" w:type="dxa"/>
              <w:left w:w="135" w:type="dxa"/>
              <w:bottom w:w="60" w:type="dxa"/>
              <w:right w:w="135" w:type="dxa"/>
            </w:tcMar>
            <w:hideMark/>
          </w:tcPr>
          <w:p w14:paraId="15B37C3B" w14:textId="376EB469" w:rsidR="00D16B99" w:rsidRPr="00A650F1" w:rsidRDefault="00EC21C8"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bookmarkEnd w:id="6"/>
      <w:tr w:rsidR="00AE0806" w:rsidRPr="00A650F1" w14:paraId="1FF6CD86" w14:textId="77777777" w:rsidTr="004D440D">
        <w:trPr>
          <w:gridAfter w:val="2"/>
          <w:wAfter w:w="11" w:type="pct"/>
          <w:cantSplit/>
        </w:trPr>
        <w:tc>
          <w:tcPr>
            <w:tcW w:w="369" w:type="pct"/>
            <w:tcMar>
              <w:top w:w="60" w:type="dxa"/>
              <w:left w:w="135" w:type="dxa"/>
              <w:bottom w:w="60" w:type="dxa"/>
              <w:right w:w="135" w:type="dxa"/>
            </w:tcMar>
            <w:hideMark/>
          </w:tcPr>
          <w:p w14:paraId="35675546" w14:textId="52E4744C" w:rsidR="00D16B99" w:rsidRPr="00A650F1" w:rsidRDefault="00D16B99" w:rsidP="005C02E1">
            <w:pPr>
              <w:suppressAutoHyphens/>
              <w:spacing w:before="0" w:after="0" w:line="240" w:lineRule="atLeast"/>
              <w:rPr>
                <w:rFonts w:eastAsia="Times New Roman"/>
                <w:noProof/>
                <w:color w:val="000000" w:themeColor="text1"/>
                <w:sz w:val="20"/>
                <w:szCs w:val="20"/>
                <w:lang w:eastAsia="en-GB"/>
              </w:rPr>
            </w:pPr>
          </w:p>
        </w:tc>
        <w:tc>
          <w:tcPr>
            <w:tcW w:w="547" w:type="pct"/>
            <w:gridSpan w:val="3"/>
            <w:tcMar>
              <w:top w:w="60" w:type="dxa"/>
              <w:left w:w="135" w:type="dxa"/>
              <w:bottom w:w="60" w:type="dxa"/>
              <w:right w:w="135" w:type="dxa"/>
            </w:tcMar>
            <w:hideMark/>
          </w:tcPr>
          <w:p w14:paraId="583F308D" w14:textId="1B76F6ED"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66.2</w:t>
            </w:r>
          </w:p>
        </w:tc>
        <w:tc>
          <w:tcPr>
            <w:tcW w:w="1508" w:type="pct"/>
            <w:gridSpan w:val="3"/>
            <w:tcMar>
              <w:top w:w="60" w:type="dxa"/>
              <w:left w:w="135" w:type="dxa"/>
              <w:bottom w:w="60" w:type="dxa"/>
              <w:right w:w="135" w:type="dxa"/>
            </w:tcMar>
          </w:tcPr>
          <w:p w14:paraId="0B366E10" w14:textId="2AEDEDCB" w:rsidR="00D16B99" w:rsidRPr="00A650F1" w:rsidRDefault="004F5BA7" w:rsidP="005C02E1">
            <w:pPr>
              <w:suppressAutoHyphens/>
              <w:spacing w:before="0" w:after="0" w:line="240" w:lineRule="atLeast"/>
              <w:jc w:val="left"/>
              <w:rPr>
                <w:rFonts w:eastAsia="Times New Roman"/>
                <w:b/>
                <w:noProof/>
                <w:color w:val="000000" w:themeColor="text1"/>
                <w:sz w:val="20"/>
                <w:szCs w:val="20"/>
              </w:rPr>
            </w:pPr>
            <w:r w:rsidRPr="00A650F1">
              <w:rPr>
                <w:b/>
                <w:noProof/>
                <w:color w:val="000000" w:themeColor="text1"/>
                <w:sz w:val="20"/>
              </w:rPr>
              <w:t>Suvuttomasti tuotettujen kivikorallien kauppa</w:t>
            </w:r>
            <w:r w:rsidRPr="00A650F1">
              <w:rPr>
                <w:noProof/>
              </w:rPr>
              <w:t xml:space="preserve"> </w:t>
            </w:r>
            <w:r w:rsidRPr="00A650F1">
              <w:rPr>
                <w:noProof/>
              </w:rPr>
              <w:br/>
            </w:r>
            <w:r w:rsidRPr="00A650F1">
              <w:rPr>
                <w:noProof/>
                <w:color w:val="000000" w:themeColor="text1"/>
                <w:sz w:val="20"/>
              </w:rPr>
              <w:t>CoP20 Doc. 66.2</w:t>
            </w:r>
          </w:p>
        </w:tc>
        <w:tc>
          <w:tcPr>
            <w:tcW w:w="947" w:type="pct"/>
            <w:gridSpan w:val="3"/>
            <w:tcMar>
              <w:top w:w="60" w:type="dxa"/>
              <w:left w:w="135" w:type="dxa"/>
              <w:bottom w:w="60" w:type="dxa"/>
              <w:right w:w="135" w:type="dxa"/>
            </w:tcMar>
            <w:hideMark/>
          </w:tcPr>
          <w:p w14:paraId="42291150" w14:textId="7CFEFC29" w:rsidR="00D16B99" w:rsidRPr="00A650F1" w:rsidRDefault="004F5BA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Australia</w:t>
            </w:r>
          </w:p>
        </w:tc>
        <w:tc>
          <w:tcPr>
            <w:tcW w:w="1027" w:type="pct"/>
            <w:gridSpan w:val="2"/>
            <w:tcMar>
              <w:top w:w="60" w:type="dxa"/>
              <w:left w:w="135" w:type="dxa"/>
              <w:bottom w:w="60" w:type="dxa"/>
              <w:right w:w="135" w:type="dxa"/>
            </w:tcMar>
          </w:tcPr>
          <w:p w14:paraId="3C89F810" w14:textId="53A61969" w:rsidR="00D16B99" w:rsidRPr="00A650F1" w:rsidRDefault="00EC21C8"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Kannatetaan ehdotettuja muutoksia päätöslauselmaan Conf. 11.10 (Rev. CoP15), mukaan lukien uudet määritelmät vankeudessa syntyneelle ja kasvatetulle suvuttomasti tuotetulle korallille.</w:t>
            </w:r>
          </w:p>
        </w:tc>
        <w:tc>
          <w:tcPr>
            <w:tcW w:w="591" w:type="pct"/>
            <w:gridSpan w:val="4"/>
            <w:tcMar>
              <w:top w:w="60" w:type="dxa"/>
              <w:left w:w="135" w:type="dxa"/>
              <w:bottom w:w="60" w:type="dxa"/>
              <w:right w:w="135" w:type="dxa"/>
            </w:tcMar>
            <w:hideMark/>
          </w:tcPr>
          <w:p w14:paraId="13FE5B07" w14:textId="2629AB83" w:rsidR="00D16B99" w:rsidRPr="00A650F1" w:rsidRDefault="00EC21C8"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4F5BA7" w:rsidRPr="00A650F1" w14:paraId="71463DFC" w14:textId="77777777" w:rsidTr="00617EFF">
        <w:trPr>
          <w:gridAfter w:val="1"/>
          <w:wAfter w:w="7" w:type="pct"/>
          <w:cantSplit/>
        </w:trPr>
        <w:tc>
          <w:tcPr>
            <w:tcW w:w="4993" w:type="pct"/>
            <w:gridSpan w:val="17"/>
            <w:tcMar>
              <w:top w:w="60" w:type="dxa"/>
              <w:left w:w="135" w:type="dxa"/>
              <w:bottom w:w="60" w:type="dxa"/>
              <w:right w:w="135" w:type="dxa"/>
            </w:tcMar>
          </w:tcPr>
          <w:p w14:paraId="4D347A57" w14:textId="4DD5C16B" w:rsidR="004F5BA7" w:rsidRPr="00A650F1" w:rsidRDefault="004F5BA7" w:rsidP="005C02E1">
            <w:pPr>
              <w:tabs>
                <w:tab w:val="left" w:pos="255"/>
              </w:tabs>
              <w:suppressAutoHyphens/>
              <w:spacing w:before="0" w:after="0" w:line="240" w:lineRule="atLeast"/>
              <w:rPr>
                <w:rFonts w:eastAsia="Times New Roman"/>
                <w:b/>
                <w:noProof/>
                <w:color w:val="000000" w:themeColor="text1"/>
                <w:sz w:val="20"/>
                <w:szCs w:val="20"/>
              </w:rPr>
            </w:pPr>
            <w:r w:rsidRPr="00A650F1">
              <w:rPr>
                <w:b/>
                <w:noProof/>
                <w:color w:val="000000" w:themeColor="text1"/>
                <w:sz w:val="20"/>
              </w:rPr>
              <w:t>Poikkeukset ja kauppaa koskevat erityismääräykset</w:t>
            </w:r>
          </w:p>
        </w:tc>
      </w:tr>
      <w:tr w:rsidR="00617EFF" w:rsidRPr="00A650F1" w14:paraId="7C4F89E1" w14:textId="77777777" w:rsidTr="004D440D">
        <w:trPr>
          <w:gridAfter w:val="2"/>
          <w:wAfter w:w="11" w:type="pct"/>
          <w:cantSplit/>
        </w:trPr>
        <w:tc>
          <w:tcPr>
            <w:tcW w:w="369" w:type="pct"/>
            <w:tcMar>
              <w:top w:w="60" w:type="dxa"/>
              <w:left w:w="135" w:type="dxa"/>
              <w:bottom w:w="60" w:type="dxa"/>
              <w:right w:w="135" w:type="dxa"/>
            </w:tcMar>
            <w:hideMark/>
          </w:tcPr>
          <w:p w14:paraId="27C4F0C6" w14:textId="27CACC6C"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67.</w:t>
            </w:r>
          </w:p>
        </w:tc>
        <w:tc>
          <w:tcPr>
            <w:tcW w:w="2055" w:type="pct"/>
            <w:gridSpan w:val="6"/>
            <w:tcMar>
              <w:top w:w="60" w:type="dxa"/>
              <w:left w:w="135" w:type="dxa"/>
              <w:bottom w:w="60" w:type="dxa"/>
              <w:right w:w="135" w:type="dxa"/>
            </w:tcMar>
            <w:hideMark/>
          </w:tcPr>
          <w:p w14:paraId="4955AFC6" w14:textId="48877072" w:rsidR="00D16B99" w:rsidRPr="00A650F1" w:rsidRDefault="004F5BA7" w:rsidP="005C02E1">
            <w:pPr>
              <w:suppressAutoHyphens/>
              <w:spacing w:before="0" w:after="0" w:line="240" w:lineRule="atLeast"/>
              <w:jc w:val="left"/>
              <w:rPr>
                <w:rFonts w:eastAsia="Times New Roman"/>
                <w:b/>
                <w:bCs/>
                <w:noProof/>
                <w:color w:val="000000" w:themeColor="text1"/>
                <w:sz w:val="20"/>
                <w:szCs w:val="20"/>
              </w:rPr>
            </w:pPr>
            <w:r w:rsidRPr="00A650F1">
              <w:rPr>
                <w:b/>
                <w:noProof/>
                <w:color w:val="000000" w:themeColor="text1"/>
                <w:sz w:val="20"/>
              </w:rPr>
              <w:t>Muiden kuin alkuperältään luonnonvaraisten eläin- ja kasviyksilöiden kauppaa koskevien CITES-yleissopimuksen määräysten uudelleentarkastelu</w:t>
            </w:r>
          </w:p>
        </w:tc>
        <w:tc>
          <w:tcPr>
            <w:tcW w:w="947" w:type="pct"/>
            <w:gridSpan w:val="3"/>
            <w:tcMar>
              <w:top w:w="60" w:type="dxa"/>
              <w:left w:w="135" w:type="dxa"/>
              <w:bottom w:w="60" w:type="dxa"/>
              <w:right w:w="135" w:type="dxa"/>
            </w:tcMar>
            <w:hideMark/>
          </w:tcPr>
          <w:p w14:paraId="77452295" w14:textId="65C7FA2C" w:rsidR="00D16B99" w:rsidRPr="00A650F1" w:rsidRDefault="00D16B99" w:rsidP="005C02E1">
            <w:pPr>
              <w:suppressAutoHyphens/>
              <w:spacing w:before="0" w:after="0" w:line="240" w:lineRule="atLeast"/>
              <w:rPr>
                <w:rFonts w:eastAsia="Times New Roman"/>
                <w:noProof/>
                <w:color w:val="000000" w:themeColor="text1"/>
                <w:sz w:val="20"/>
                <w:szCs w:val="20"/>
                <w:lang w:eastAsia="en-GB"/>
              </w:rPr>
            </w:pPr>
          </w:p>
        </w:tc>
        <w:tc>
          <w:tcPr>
            <w:tcW w:w="1027" w:type="pct"/>
            <w:gridSpan w:val="2"/>
            <w:tcMar>
              <w:top w:w="60" w:type="dxa"/>
              <w:left w:w="135" w:type="dxa"/>
              <w:bottom w:w="60" w:type="dxa"/>
              <w:right w:w="135" w:type="dxa"/>
            </w:tcMar>
            <w:hideMark/>
          </w:tcPr>
          <w:p w14:paraId="324C9E4C" w14:textId="43D55894" w:rsidR="00D16B99" w:rsidRPr="00A650F1" w:rsidRDefault="00D16B99" w:rsidP="005C02E1">
            <w:pPr>
              <w:suppressAutoHyphens/>
              <w:spacing w:before="0" w:after="0"/>
              <w:jc w:val="left"/>
              <w:rPr>
                <w:rFonts w:eastAsia="Times New Roman"/>
                <w:noProof/>
                <w:color w:val="000000" w:themeColor="text1"/>
                <w:sz w:val="20"/>
                <w:szCs w:val="20"/>
                <w:lang w:eastAsia="en-GB"/>
              </w:rPr>
            </w:pPr>
          </w:p>
        </w:tc>
        <w:tc>
          <w:tcPr>
            <w:tcW w:w="591" w:type="pct"/>
            <w:gridSpan w:val="4"/>
            <w:tcMar>
              <w:top w:w="60" w:type="dxa"/>
              <w:left w:w="135" w:type="dxa"/>
              <w:bottom w:w="60" w:type="dxa"/>
              <w:right w:w="135" w:type="dxa"/>
            </w:tcMar>
            <w:hideMark/>
          </w:tcPr>
          <w:p w14:paraId="4061A04D" w14:textId="6AB40380"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AE0806" w:rsidRPr="00A650F1" w14:paraId="604AD9FE" w14:textId="77777777" w:rsidTr="004D440D">
        <w:trPr>
          <w:gridAfter w:val="2"/>
          <w:wAfter w:w="11" w:type="pct"/>
          <w:cantSplit/>
        </w:trPr>
        <w:tc>
          <w:tcPr>
            <w:tcW w:w="369" w:type="pct"/>
            <w:tcMar>
              <w:top w:w="60" w:type="dxa"/>
              <w:left w:w="135" w:type="dxa"/>
              <w:bottom w:w="60" w:type="dxa"/>
              <w:right w:w="135" w:type="dxa"/>
            </w:tcMar>
          </w:tcPr>
          <w:p w14:paraId="26D2F66A" w14:textId="77777777" w:rsidR="004F5BA7" w:rsidRPr="00A650F1" w:rsidRDefault="004F5BA7" w:rsidP="005C02E1">
            <w:pPr>
              <w:suppressAutoHyphens/>
              <w:spacing w:before="0" w:after="0" w:line="240" w:lineRule="atLeast"/>
              <w:rPr>
                <w:rFonts w:eastAsia="Times New Roman"/>
                <w:noProof/>
                <w:color w:val="000000" w:themeColor="text1"/>
                <w:sz w:val="20"/>
                <w:szCs w:val="20"/>
                <w:lang w:eastAsia="en-GB"/>
              </w:rPr>
            </w:pPr>
          </w:p>
        </w:tc>
        <w:tc>
          <w:tcPr>
            <w:tcW w:w="547" w:type="pct"/>
            <w:gridSpan w:val="3"/>
            <w:tcMar>
              <w:top w:w="60" w:type="dxa"/>
              <w:left w:w="135" w:type="dxa"/>
              <w:bottom w:w="60" w:type="dxa"/>
              <w:right w:w="135" w:type="dxa"/>
            </w:tcMar>
          </w:tcPr>
          <w:p w14:paraId="723198C9" w14:textId="4CD43E9B" w:rsidR="004F5BA7" w:rsidRPr="00A650F1" w:rsidRDefault="004F5BA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67.1</w:t>
            </w:r>
          </w:p>
        </w:tc>
        <w:tc>
          <w:tcPr>
            <w:tcW w:w="1508" w:type="pct"/>
            <w:gridSpan w:val="3"/>
          </w:tcPr>
          <w:p w14:paraId="06441A20" w14:textId="4B1C353B" w:rsidR="004F5BA7" w:rsidRPr="00A650F1" w:rsidRDefault="004F5BA7" w:rsidP="005C02E1">
            <w:pPr>
              <w:suppressAutoHyphens/>
              <w:spacing w:before="0" w:after="0" w:line="240" w:lineRule="atLeast"/>
              <w:ind w:left="140"/>
              <w:jc w:val="left"/>
              <w:rPr>
                <w:rFonts w:eastAsia="Times New Roman"/>
                <w:noProof/>
                <w:color w:val="000000" w:themeColor="text1"/>
                <w:sz w:val="20"/>
                <w:szCs w:val="20"/>
              </w:rPr>
            </w:pPr>
            <w:r w:rsidRPr="00A650F1">
              <w:rPr>
                <w:noProof/>
                <w:color w:val="000000" w:themeColor="text1"/>
                <w:sz w:val="20"/>
              </w:rPr>
              <w:t>Pysyvän komitean raportti</w:t>
            </w:r>
            <w:r w:rsidRPr="00A650F1">
              <w:rPr>
                <w:noProof/>
              </w:rPr>
              <w:t xml:space="preserve"> </w:t>
            </w:r>
            <w:r w:rsidRPr="00A650F1">
              <w:rPr>
                <w:noProof/>
              </w:rPr>
              <w:br/>
            </w:r>
            <w:r w:rsidRPr="00A650F1">
              <w:rPr>
                <w:noProof/>
                <w:color w:val="000000" w:themeColor="text1"/>
                <w:sz w:val="20"/>
              </w:rPr>
              <w:t>CoP20 Doc. 67.1</w:t>
            </w:r>
          </w:p>
        </w:tc>
        <w:tc>
          <w:tcPr>
            <w:tcW w:w="947" w:type="pct"/>
            <w:gridSpan w:val="3"/>
            <w:tcMar>
              <w:top w:w="60" w:type="dxa"/>
              <w:left w:w="135" w:type="dxa"/>
              <w:bottom w:w="60" w:type="dxa"/>
              <w:right w:w="135" w:type="dxa"/>
            </w:tcMar>
          </w:tcPr>
          <w:p w14:paraId="7DAAFA63" w14:textId="26A7A3A7" w:rsidR="004F5BA7" w:rsidRPr="00A650F1" w:rsidRDefault="004F5BA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2354B415" w14:textId="4BD0499F" w:rsidR="004F5BA7" w:rsidRPr="00A650F1" w:rsidRDefault="005D337E"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Kannatetaan ehdotettujen päätösten hyväksymistä sekä täytäntöön pantujen päätösten poistamista.</w:t>
            </w:r>
          </w:p>
        </w:tc>
        <w:tc>
          <w:tcPr>
            <w:tcW w:w="591" w:type="pct"/>
            <w:gridSpan w:val="4"/>
            <w:tcMar>
              <w:top w:w="60" w:type="dxa"/>
              <w:left w:w="135" w:type="dxa"/>
              <w:bottom w:w="60" w:type="dxa"/>
              <w:right w:w="135" w:type="dxa"/>
            </w:tcMar>
          </w:tcPr>
          <w:p w14:paraId="038D56E2" w14:textId="294552D8" w:rsidR="004F5BA7" w:rsidRPr="00A650F1" w:rsidRDefault="005D337E"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AE0806" w:rsidRPr="00A650F1" w14:paraId="4C0F60E0" w14:textId="77777777" w:rsidTr="004D440D">
        <w:trPr>
          <w:gridAfter w:val="2"/>
          <w:wAfter w:w="11" w:type="pct"/>
          <w:cantSplit/>
        </w:trPr>
        <w:tc>
          <w:tcPr>
            <w:tcW w:w="369" w:type="pct"/>
            <w:tcMar>
              <w:top w:w="60" w:type="dxa"/>
              <w:left w:w="135" w:type="dxa"/>
              <w:bottom w:w="60" w:type="dxa"/>
              <w:right w:w="135" w:type="dxa"/>
            </w:tcMar>
          </w:tcPr>
          <w:p w14:paraId="0E8C764F" w14:textId="77777777" w:rsidR="004F5BA7" w:rsidRPr="00A650F1" w:rsidRDefault="004F5BA7" w:rsidP="005C02E1">
            <w:pPr>
              <w:suppressAutoHyphens/>
              <w:spacing w:before="0" w:after="0" w:line="240" w:lineRule="atLeast"/>
              <w:rPr>
                <w:rFonts w:eastAsia="Times New Roman"/>
                <w:noProof/>
                <w:color w:val="000000" w:themeColor="text1"/>
                <w:sz w:val="20"/>
                <w:szCs w:val="20"/>
                <w:lang w:eastAsia="en-GB"/>
              </w:rPr>
            </w:pPr>
          </w:p>
        </w:tc>
        <w:tc>
          <w:tcPr>
            <w:tcW w:w="547" w:type="pct"/>
            <w:gridSpan w:val="3"/>
            <w:tcMar>
              <w:top w:w="60" w:type="dxa"/>
              <w:left w:w="135" w:type="dxa"/>
              <w:bottom w:w="60" w:type="dxa"/>
              <w:right w:w="135" w:type="dxa"/>
            </w:tcMar>
          </w:tcPr>
          <w:p w14:paraId="3DA3719E" w14:textId="13A08E8E" w:rsidR="004F5BA7" w:rsidRPr="00A650F1" w:rsidRDefault="004F5BA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67.2</w:t>
            </w:r>
          </w:p>
        </w:tc>
        <w:tc>
          <w:tcPr>
            <w:tcW w:w="1508" w:type="pct"/>
            <w:gridSpan w:val="3"/>
          </w:tcPr>
          <w:p w14:paraId="424A87BA" w14:textId="1E1ECB22" w:rsidR="004F5BA7" w:rsidRPr="00A650F1" w:rsidRDefault="004F5BA7" w:rsidP="005C02E1">
            <w:pPr>
              <w:suppressAutoHyphens/>
              <w:spacing w:before="0" w:after="0" w:line="240" w:lineRule="atLeast"/>
              <w:ind w:left="140"/>
              <w:jc w:val="left"/>
              <w:rPr>
                <w:rFonts w:eastAsia="Times New Roman"/>
                <w:noProof/>
                <w:color w:val="000000" w:themeColor="text1"/>
                <w:sz w:val="20"/>
                <w:szCs w:val="20"/>
              </w:rPr>
            </w:pPr>
            <w:r w:rsidRPr="00A650F1">
              <w:rPr>
                <w:noProof/>
                <w:color w:val="000000" w:themeColor="text1"/>
                <w:sz w:val="20"/>
              </w:rPr>
              <w:t>Vesieläinlajien viljelyyn liittyvät näkökohdat ja suositukset</w:t>
            </w:r>
            <w:r w:rsidRPr="00A650F1">
              <w:rPr>
                <w:noProof/>
              </w:rPr>
              <w:t xml:space="preserve"> </w:t>
            </w:r>
            <w:r w:rsidRPr="00A650F1">
              <w:rPr>
                <w:noProof/>
              </w:rPr>
              <w:br/>
            </w:r>
            <w:r w:rsidRPr="00A650F1">
              <w:rPr>
                <w:noProof/>
                <w:color w:val="000000" w:themeColor="text1"/>
                <w:sz w:val="20"/>
              </w:rPr>
              <w:t>CoP20 Doc. 67.2</w:t>
            </w:r>
          </w:p>
        </w:tc>
        <w:tc>
          <w:tcPr>
            <w:tcW w:w="947" w:type="pct"/>
            <w:gridSpan w:val="3"/>
            <w:tcMar>
              <w:top w:w="60" w:type="dxa"/>
              <w:left w:w="135" w:type="dxa"/>
              <w:bottom w:w="60" w:type="dxa"/>
              <w:right w:w="135" w:type="dxa"/>
            </w:tcMar>
          </w:tcPr>
          <w:p w14:paraId="4045AF6E" w14:textId="10A534A1" w:rsidR="004F5BA7" w:rsidRPr="00A650F1" w:rsidRDefault="004F5BA7" w:rsidP="005C02E1">
            <w:pPr>
              <w:suppressAutoHyphens/>
              <w:spacing w:before="0" w:after="0" w:line="240" w:lineRule="atLeast"/>
              <w:jc w:val="left"/>
              <w:rPr>
                <w:rFonts w:eastAsia="Times New Roman"/>
                <w:noProof/>
                <w:color w:val="000000" w:themeColor="text1"/>
                <w:sz w:val="20"/>
                <w:szCs w:val="20"/>
                <w:highlight w:val="yellow"/>
              </w:rPr>
            </w:pPr>
            <w:r w:rsidRPr="00A650F1">
              <w:rPr>
                <w:noProof/>
                <w:color w:val="000000" w:themeColor="text1"/>
                <w:sz w:val="20"/>
              </w:rPr>
              <w:t>Amerikan yhdysvallat, Ison-Britannian ja Pohjois-Irlannin yhdistynyt kuningaskunta sekä Meksiko</w:t>
            </w:r>
          </w:p>
        </w:tc>
        <w:tc>
          <w:tcPr>
            <w:tcW w:w="1027" w:type="pct"/>
            <w:gridSpan w:val="2"/>
            <w:tcMar>
              <w:top w:w="60" w:type="dxa"/>
              <w:left w:w="135" w:type="dxa"/>
              <w:bottom w:w="60" w:type="dxa"/>
              <w:right w:w="135" w:type="dxa"/>
            </w:tcMar>
          </w:tcPr>
          <w:p w14:paraId="4C67E607" w14:textId="27AE20A7" w:rsidR="004F5BA7" w:rsidRPr="00A650F1" w:rsidRDefault="00AE544D"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 xml:space="preserve">Kannatetaan ehdotettuja päätöksiä. Asiaa koskevaa työtä olisi kuitenkin laajennettava myös vesieläinlajien ulkopuolelle.  </w:t>
            </w:r>
          </w:p>
        </w:tc>
        <w:tc>
          <w:tcPr>
            <w:tcW w:w="591" w:type="pct"/>
            <w:gridSpan w:val="4"/>
            <w:tcMar>
              <w:top w:w="60" w:type="dxa"/>
              <w:left w:w="135" w:type="dxa"/>
              <w:bottom w:w="60" w:type="dxa"/>
              <w:right w:w="135" w:type="dxa"/>
            </w:tcMar>
          </w:tcPr>
          <w:p w14:paraId="48F076EE" w14:textId="73FA5248" w:rsidR="004F5BA7" w:rsidRPr="00A650F1" w:rsidRDefault="00AE544D"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7A7E5F37" w14:textId="77777777" w:rsidTr="004D440D">
        <w:trPr>
          <w:gridAfter w:val="2"/>
          <w:wAfter w:w="11" w:type="pct"/>
          <w:cantSplit/>
        </w:trPr>
        <w:tc>
          <w:tcPr>
            <w:tcW w:w="369" w:type="pct"/>
            <w:tcMar>
              <w:top w:w="60" w:type="dxa"/>
              <w:left w:w="135" w:type="dxa"/>
              <w:bottom w:w="60" w:type="dxa"/>
              <w:right w:w="135" w:type="dxa"/>
            </w:tcMar>
            <w:hideMark/>
          </w:tcPr>
          <w:p w14:paraId="126969C3" w14:textId="134E8DED"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68.</w:t>
            </w:r>
          </w:p>
        </w:tc>
        <w:tc>
          <w:tcPr>
            <w:tcW w:w="2055" w:type="pct"/>
            <w:gridSpan w:val="6"/>
            <w:tcMar>
              <w:top w:w="60" w:type="dxa"/>
              <w:left w:w="135" w:type="dxa"/>
              <w:bottom w:w="60" w:type="dxa"/>
              <w:right w:w="135" w:type="dxa"/>
            </w:tcMar>
            <w:hideMark/>
          </w:tcPr>
          <w:p w14:paraId="710B1C67" w14:textId="371E4B34" w:rsidR="00D16B99" w:rsidRPr="00A650F1" w:rsidRDefault="004F5BA7"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Päätöslauselman Conf. 12.10</w:t>
            </w:r>
            <w:r w:rsidRPr="00A650F1">
              <w:rPr>
                <w:noProof/>
                <w:color w:val="000000" w:themeColor="text1"/>
                <w:sz w:val="20"/>
              </w:rPr>
              <w:t xml:space="preserve"> (Rev. CoP15), </w:t>
            </w:r>
            <w:r w:rsidRPr="00A650F1">
              <w:rPr>
                <w:i/>
                <w:noProof/>
                <w:color w:val="000000" w:themeColor="text1"/>
                <w:sz w:val="20"/>
              </w:rPr>
              <w:t>Liitteessä I lueteltujen eläinlajien yksilöiden kasvatusta vankeudessa kaupallisiin tarkoituksiin käsittävän toiminnan rekisteröinti</w:t>
            </w:r>
            <w:r w:rsidRPr="00A650F1">
              <w:rPr>
                <w:noProof/>
                <w:color w:val="000000" w:themeColor="text1"/>
                <w:sz w:val="20"/>
              </w:rPr>
              <w:t>, uudelleentarkastelu</w:t>
            </w:r>
            <w:r w:rsidRPr="00A650F1">
              <w:rPr>
                <w:noProof/>
              </w:rPr>
              <w:t xml:space="preserve"> </w:t>
            </w:r>
            <w:r w:rsidRPr="00A650F1">
              <w:rPr>
                <w:noProof/>
              </w:rPr>
              <w:br/>
            </w:r>
            <w:r w:rsidRPr="00A650F1">
              <w:rPr>
                <w:noProof/>
                <w:color w:val="000000" w:themeColor="text1"/>
                <w:sz w:val="20"/>
              </w:rPr>
              <w:t>CoP20 Doc. 68</w:t>
            </w:r>
          </w:p>
        </w:tc>
        <w:tc>
          <w:tcPr>
            <w:tcW w:w="947" w:type="pct"/>
            <w:gridSpan w:val="3"/>
            <w:tcMar>
              <w:top w:w="60" w:type="dxa"/>
              <w:left w:w="135" w:type="dxa"/>
              <w:bottom w:w="60" w:type="dxa"/>
              <w:right w:w="135" w:type="dxa"/>
            </w:tcMar>
            <w:hideMark/>
          </w:tcPr>
          <w:p w14:paraId="524D8EF5" w14:textId="4173E2C1"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 SC</w:t>
            </w:r>
          </w:p>
        </w:tc>
        <w:tc>
          <w:tcPr>
            <w:tcW w:w="1027" w:type="pct"/>
            <w:gridSpan w:val="2"/>
            <w:tcMar>
              <w:top w:w="60" w:type="dxa"/>
              <w:left w:w="135" w:type="dxa"/>
              <w:bottom w:w="60" w:type="dxa"/>
              <w:right w:w="135" w:type="dxa"/>
            </w:tcMar>
            <w:hideMark/>
          </w:tcPr>
          <w:p w14:paraId="04722A72" w14:textId="60E71405" w:rsidR="00D16B99" w:rsidRPr="00A650F1" w:rsidRDefault="005D337E"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 xml:space="preserve">Kannatetaan ehdotettuja muutoksia päätöslauselmaan Conf. 12.10 samalla kun ehdotetaan siihen eräitä muutoksia selkeyden lisäämiseksi sekä pysyvässä komiteassa ja eläinkomiteassa käytyjen keskustelujen huomioon ottamiseksi. Kannatetaan täytäntöön pannun päätöksen poistamista. </w:t>
            </w:r>
          </w:p>
        </w:tc>
        <w:tc>
          <w:tcPr>
            <w:tcW w:w="591" w:type="pct"/>
            <w:gridSpan w:val="4"/>
            <w:tcMar>
              <w:top w:w="60" w:type="dxa"/>
              <w:left w:w="135" w:type="dxa"/>
              <w:bottom w:w="60" w:type="dxa"/>
              <w:right w:w="135" w:type="dxa"/>
            </w:tcMar>
            <w:hideMark/>
          </w:tcPr>
          <w:p w14:paraId="2AD2F7EF" w14:textId="6F9A1B00" w:rsidR="00D16B99" w:rsidRPr="00A650F1" w:rsidRDefault="005D337E"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1AF80C77" w14:textId="77777777" w:rsidTr="004D440D">
        <w:trPr>
          <w:gridAfter w:val="2"/>
          <w:wAfter w:w="11" w:type="pct"/>
          <w:cantSplit/>
        </w:trPr>
        <w:tc>
          <w:tcPr>
            <w:tcW w:w="369" w:type="pct"/>
            <w:tcMar>
              <w:top w:w="60" w:type="dxa"/>
              <w:left w:w="135" w:type="dxa"/>
              <w:bottom w:w="60" w:type="dxa"/>
              <w:right w:w="135" w:type="dxa"/>
            </w:tcMar>
          </w:tcPr>
          <w:p w14:paraId="5071608D" w14:textId="3738A2AD" w:rsidR="00D16B99" w:rsidRPr="00A650F1" w:rsidRDefault="00D16B99" w:rsidP="005C02E1">
            <w:pPr>
              <w:suppressAutoHyphens/>
              <w:spacing w:before="0" w:after="0" w:line="240" w:lineRule="atLeast"/>
              <w:rPr>
                <w:rFonts w:eastAsia="Times New Roman"/>
                <w:noProof/>
                <w:color w:val="000000" w:themeColor="text1"/>
                <w:sz w:val="20"/>
                <w:szCs w:val="20"/>
                <w:highlight w:val="yellow"/>
              </w:rPr>
            </w:pPr>
            <w:r w:rsidRPr="00A650F1">
              <w:rPr>
                <w:noProof/>
                <w:color w:val="000000" w:themeColor="text1"/>
                <w:sz w:val="20"/>
              </w:rPr>
              <w:t>69.</w:t>
            </w:r>
          </w:p>
        </w:tc>
        <w:tc>
          <w:tcPr>
            <w:tcW w:w="2055" w:type="pct"/>
            <w:gridSpan w:val="6"/>
            <w:tcMar>
              <w:top w:w="60" w:type="dxa"/>
              <w:left w:w="135" w:type="dxa"/>
              <w:bottom w:w="60" w:type="dxa"/>
              <w:right w:w="135" w:type="dxa"/>
            </w:tcMar>
          </w:tcPr>
          <w:p w14:paraId="2891F2F7" w14:textId="1CFFB03C" w:rsidR="00D16B99" w:rsidRPr="00A650F1" w:rsidRDefault="004F5BA7" w:rsidP="005C02E1">
            <w:pPr>
              <w:suppressAutoHyphens/>
              <w:spacing w:before="0" w:after="0" w:line="240" w:lineRule="atLeast"/>
              <w:jc w:val="left"/>
              <w:rPr>
                <w:rFonts w:eastAsia="Times New Roman"/>
                <w:b/>
                <w:bCs/>
                <w:noProof/>
                <w:color w:val="000000" w:themeColor="text1"/>
                <w:sz w:val="20"/>
                <w:szCs w:val="20"/>
              </w:rPr>
            </w:pPr>
            <w:r w:rsidRPr="00A650F1">
              <w:rPr>
                <w:noProof/>
                <w:color w:val="000000" w:themeColor="text1"/>
                <w:sz w:val="20"/>
              </w:rPr>
              <w:t>Käsitettä ”</w:t>
            </w:r>
            <w:r w:rsidRPr="00A650F1">
              <w:rPr>
                <w:b/>
                <w:noProof/>
                <w:color w:val="000000" w:themeColor="text1"/>
                <w:sz w:val="20"/>
              </w:rPr>
              <w:t>keinotekoisesti lisätty</w:t>
            </w:r>
            <w:r w:rsidRPr="00A650F1">
              <w:rPr>
                <w:noProof/>
                <w:color w:val="000000" w:themeColor="text1"/>
                <w:sz w:val="20"/>
              </w:rPr>
              <w:t>” koskeva ohjeistus</w:t>
            </w:r>
            <w:r w:rsidRPr="00A650F1">
              <w:rPr>
                <w:noProof/>
              </w:rPr>
              <w:t xml:space="preserve"> </w:t>
            </w:r>
            <w:r w:rsidRPr="00A650F1">
              <w:rPr>
                <w:noProof/>
              </w:rPr>
              <w:br/>
            </w:r>
            <w:r w:rsidRPr="00A650F1">
              <w:rPr>
                <w:noProof/>
                <w:color w:val="000000" w:themeColor="text1"/>
                <w:sz w:val="20"/>
              </w:rPr>
              <w:t>CoP20 Doc.</w:t>
            </w:r>
            <w:r w:rsidR="001C2762">
              <w:rPr>
                <w:noProof/>
                <w:color w:val="000000" w:themeColor="text1"/>
                <w:sz w:val="20"/>
              </w:rPr>
              <w:t xml:space="preserve"> </w:t>
            </w:r>
            <w:r w:rsidRPr="00A650F1">
              <w:rPr>
                <w:noProof/>
                <w:color w:val="000000" w:themeColor="text1"/>
                <w:sz w:val="20"/>
              </w:rPr>
              <w:t>69</w:t>
            </w:r>
          </w:p>
        </w:tc>
        <w:tc>
          <w:tcPr>
            <w:tcW w:w="947" w:type="pct"/>
            <w:gridSpan w:val="3"/>
            <w:tcMar>
              <w:top w:w="60" w:type="dxa"/>
              <w:left w:w="135" w:type="dxa"/>
              <w:bottom w:w="60" w:type="dxa"/>
              <w:right w:w="135" w:type="dxa"/>
            </w:tcMar>
          </w:tcPr>
          <w:p w14:paraId="0222BD3C" w14:textId="2D829493" w:rsidR="004F5BA7" w:rsidRPr="00A650F1" w:rsidRDefault="004F5BA7" w:rsidP="005C02E1">
            <w:pPr>
              <w:suppressAutoHyphens/>
              <w:rPr>
                <w:rFonts w:eastAsia="Times New Roman"/>
                <w:noProof/>
                <w:sz w:val="20"/>
                <w:szCs w:val="20"/>
              </w:rPr>
            </w:pPr>
            <w:r w:rsidRPr="00A650F1">
              <w:rPr>
                <w:noProof/>
                <w:sz w:val="20"/>
              </w:rPr>
              <w:t>PC</w:t>
            </w:r>
          </w:p>
        </w:tc>
        <w:tc>
          <w:tcPr>
            <w:tcW w:w="1027" w:type="pct"/>
            <w:gridSpan w:val="2"/>
            <w:tcMar>
              <w:top w:w="60" w:type="dxa"/>
              <w:left w:w="135" w:type="dxa"/>
              <w:bottom w:w="60" w:type="dxa"/>
              <w:right w:w="135" w:type="dxa"/>
            </w:tcMar>
          </w:tcPr>
          <w:p w14:paraId="09C24F90" w14:textId="695ED258" w:rsidR="00D16B99" w:rsidRPr="00A650F1" w:rsidRDefault="005D337E"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Kannatetaan ehdotettujen päätösten hyväksymistä sekä täytäntöön pantujen päätösten poistamista.</w:t>
            </w:r>
          </w:p>
        </w:tc>
        <w:tc>
          <w:tcPr>
            <w:tcW w:w="591" w:type="pct"/>
            <w:gridSpan w:val="4"/>
            <w:tcMar>
              <w:top w:w="60" w:type="dxa"/>
              <w:left w:w="135" w:type="dxa"/>
              <w:bottom w:w="60" w:type="dxa"/>
              <w:right w:w="135" w:type="dxa"/>
            </w:tcMar>
          </w:tcPr>
          <w:p w14:paraId="7E72F398" w14:textId="2B7AD24C" w:rsidR="00D16B99" w:rsidRPr="00A650F1" w:rsidRDefault="005D337E"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581F3852" w14:textId="77777777" w:rsidTr="004D440D">
        <w:trPr>
          <w:gridAfter w:val="2"/>
          <w:wAfter w:w="11" w:type="pct"/>
          <w:cantSplit/>
        </w:trPr>
        <w:tc>
          <w:tcPr>
            <w:tcW w:w="369" w:type="pct"/>
            <w:tcMar>
              <w:top w:w="60" w:type="dxa"/>
              <w:left w:w="135" w:type="dxa"/>
              <w:bottom w:w="60" w:type="dxa"/>
              <w:right w:w="135" w:type="dxa"/>
            </w:tcMar>
            <w:hideMark/>
          </w:tcPr>
          <w:p w14:paraId="36E966E8" w14:textId="4D16D344" w:rsidR="00D16B99" w:rsidRPr="00A650F1" w:rsidRDefault="00D16B99" w:rsidP="005C02E1">
            <w:pPr>
              <w:suppressAutoHyphens/>
              <w:spacing w:before="0" w:after="0" w:line="240" w:lineRule="atLeast"/>
              <w:rPr>
                <w:rFonts w:eastAsia="Times New Roman"/>
                <w:noProof/>
                <w:color w:val="000000" w:themeColor="text1"/>
                <w:sz w:val="20"/>
                <w:szCs w:val="20"/>
                <w:highlight w:val="yellow"/>
              </w:rPr>
            </w:pPr>
            <w:r w:rsidRPr="00A650F1">
              <w:rPr>
                <w:noProof/>
                <w:color w:val="000000" w:themeColor="text1"/>
                <w:sz w:val="20"/>
              </w:rPr>
              <w:t>70.</w:t>
            </w:r>
          </w:p>
        </w:tc>
        <w:tc>
          <w:tcPr>
            <w:tcW w:w="2055" w:type="pct"/>
            <w:gridSpan w:val="6"/>
            <w:tcMar>
              <w:top w:w="60" w:type="dxa"/>
              <w:left w:w="135" w:type="dxa"/>
              <w:bottom w:w="60" w:type="dxa"/>
              <w:right w:w="135" w:type="dxa"/>
            </w:tcMar>
            <w:hideMark/>
          </w:tcPr>
          <w:p w14:paraId="331DA514" w14:textId="55FA0C56" w:rsidR="00D16B99" w:rsidRPr="00A650F1" w:rsidRDefault="004F5BA7"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Kasvien terveystodistusten käyttö</w:t>
            </w:r>
            <w:r w:rsidRPr="00A650F1">
              <w:rPr>
                <w:noProof/>
                <w:color w:val="000000" w:themeColor="text1"/>
                <w:sz w:val="20"/>
              </w:rPr>
              <w:t xml:space="preserve"> keinotekoista lisäystä koskevina todistuksina</w:t>
            </w:r>
            <w:r w:rsidRPr="00A650F1">
              <w:rPr>
                <w:noProof/>
              </w:rPr>
              <w:t xml:space="preserve"> </w:t>
            </w:r>
            <w:r w:rsidRPr="00A650F1">
              <w:rPr>
                <w:noProof/>
              </w:rPr>
              <w:br/>
            </w:r>
            <w:r w:rsidRPr="00A650F1">
              <w:rPr>
                <w:noProof/>
                <w:color w:val="000000" w:themeColor="text1"/>
                <w:sz w:val="20"/>
              </w:rPr>
              <w:t>CoP20 Doc. 70</w:t>
            </w:r>
          </w:p>
        </w:tc>
        <w:tc>
          <w:tcPr>
            <w:tcW w:w="947" w:type="pct"/>
            <w:gridSpan w:val="3"/>
            <w:tcMar>
              <w:top w:w="60" w:type="dxa"/>
              <w:left w:w="135" w:type="dxa"/>
              <w:bottom w:w="60" w:type="dxa"/>
              <w:right w:w="135" w:type="dxa"/>
            </w:tcMar>
            <w:hideMark/>
          </w:tcPr>
          <w:p w14:paraId="1352BF18" w14:textId="46D86E4C" w:rsidR="00D16B99" w:rsidRPr="00A650F1" w:rsidRDefault="00B34642"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Pysyvän komitean puheenjohtaja kasvikomitean puheenjohtajaa ja sihteeristöä kuullen</w:t>
            </w:r>
          </w:p>
        </w:tc>
        <w:tc>
          <w:tcPr>
            <w:tcW w:w="1027" w:type="pct"/>
            <w:gridSpan w:val="2"/>
            <w:tcMar>
              <w:top w:w="60" w:type="dxa"/>
              <w:left w:w="135" w:type="dxa"/>
              <w:bottom w:w="60" w:type="dxa"/>
              <w:right w:w="135" w:type="dxa"/>
            </w:tcMar>
          </w:tcPr>
          <w:p w14:paraId="6879B27D" w14:textId="08129646" w:rsidR="00D16B99" w:rsidRPr="00A650F1" w:rsidRDefault="004B25E0"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Kannatetaan päätösluonnosta.</w:t>
            </w:r>
          </w:p>
        </w:tc>
        <w:tc>
          <w:tcPr>
            <w:tcW w:w="591" w:type="pct"/>
            <w:gridSpan w:val="4"/>
            <w:tcMar>
              <w:top w:w="60" w:type="dxa"/>
              <w:left w:w="135" w:type="dxa"/>
              <w:bottom w:w="60" w:type="dxa"/>
              <w:right w:w="135" w:type="dxa"/>
            </w:tcMar>
            <w:hideMark/>
          </w:tcPr>
          <w:p w14:paraId="1FC15D26" w14:textId="43F77444" w:rsidR="00D16B99" w:rsidRPr="00A650F1" w:rsidRDefault="004B25E0"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4AE3C4D3" w14:textId="77777777" w:rsidTr="004D440D">
        <w:trPr>
          <w:gridAfter w:val="1"/>
          <w:wAfter w:w="7" w:type="pct"/>
          <w:cantSplit/>
        </w:trPr>
        <w:tc>
          <w:tcPr>
            <w:tcW w:w="2428" w:type="pct"/>
            <w:gridSpan w:val="8"/>
            <w:tcMar>
              <w:top w:w="60" w:type="dxa"/>
              <w:left w:w="135" w:type="dxa"/>
              <w:bottom w:w="60" w:type="dxa"/>
              <w:right w:w="135" w:type="dxa"/>
            </w:tcMar>
          </w:tcPr>
          <w:p w14:paraId="17054086" w14:textId="3BAB959B" w:rsidR="00B34642" w:rsidRPr="00A650F1" w:rsidRDefault="00B34642" w:rsidP="005C02E1">
            <w:pPr>
              <w:suppressAutoHyphens/>
              <w:spacing w:before="0" w:after="0" w:line="240" w:lineRule="atLeast"/>
              <w:jc w:val="left"/>
              <w:rPr>
                <w:rFonts w:eastAsia="Times New Roman"/>
                <w:b/>
                <w:noProof/>
                <w:sz w:val="20"/>
                <w:szCs w:val="20"/>
              </w:rPr>
            </w:pPr>
            <w:r w:rsidRPr="00A650F1">
              <w:rPr>
                <w:b/>
                <w:noProof/>
                <w:sz w:val="20"/>
              </w:rPr>
              <w:t>Lajien suojelu ja kauppa</w:t>
            </w:r>
          </w:p>
        </w:tc>
        <w:tc>
          <w:tcPr>
            <w:tcW w:w="943" w:type="pct"/>
            <w:gridSpan w:val="2"/>
            <w:tcMar>
              <w:top w:w="60" w:type="dxa"/>
              <w:left w:w="135" w:type="dxa"/>
              <w:bottom w:w="60" w:type="dxa"/>
              <w:right w:w="135" w:type="dxa"/>
            </w:tcMar>
          </w:tcPr>
          <w:p w14:paraId="3F891425" w14:textId="77777777" w:rsidR="00B34642" w:rsidRPr="00A650F1" w:rsidRDefault="00B34642" w:rsidP="005C02E1">
            <w:pPr>
              <w:suppressAutoHyphens/>
              <w:spacing w:before="0" w:after="0" w:line="240" w:lineRule="atLeast"/>
              <w:jc w:val="left"/>
              <w:rPr>
                <w:rFonts w:eastAsia="Times New Roman"/>
                <w:noProof/>
                <w:color w:val="000000" w:themeColor="text1"/>
                <w:sz w:val="20"/>
                <w:szCs w:val="20"/>
                <w:lang w:eastAsia="en-GB"/>
              </w:rPr>
            </w:pPr>
          </w:p>
        </w:tc>
        <w:tc>
          <w:tcPr>
            <w:tcW w:w="1031" w:type="pct"/>
            <w:gridSpan w:val="3"/>
            <w:tcMar>
              <w:top w:w="60" w:type="dxa"/>
              <w:left w:w="135" w:type="dxa"/>
              <w:bottom w:w="60" w:type="dxa"/>
              <w:right w:w="135" w:type="dxa"/>
            </w:tcMar>
          </w:tcPr>
          <w:p w14:paraId="08D6A384" w14:textId="77777777" w:rsidR="00B34642" w:rsidRPr="00A650F1" w:rsidRDefault="00B34642" w:rsidP="005C02E1">
            <w:pPr>
              <w:suppressAutoHyphens/>
              <w:spacing w:before="0" w:after="0"/>
              <w:jc w:val="left"/>
              <w:rPr>
                <w:rFonts w:eastAsia="Times New Roman"/>
                <w:noProof/>
                <w:color w:val="000000" w:themeColor="text1"/>
                <w:sz w:val="20"/>
                <w:szCs w:val="20"/>
                <w:highlight w:val="yellow"/>
                <w:lang w:eastAsia="en-GB"/>
              </w:rPr>
            </w:pPr>
          </w:p>
        </w:tc>
        <w:tc>
          <w:tcPr>
            <w:tcW w:w="591" w:type="pct"/>
            <w:gridSpan w:val="4"/>
            <w:tcMar>
              <w:top w:w="60" w:type="dxa"/>
              <w:left w:w="135" w:type="dxa"/>
              <w:bottom w:w="60" w:type="dxa"/>
              <w:right w:w="135" w:type="dxa"/>
            </w:tcMar>
          </w:tcPr>
          <w:p w14:paraId="2D4BAACA" w14:textId="77777777" w:rsidR="00B34642" w:rsidRPr="00A650F1" w:rsidRDefault="00B34642" w:rsidP="005C02E1">
            <w:pPr>
              <w:suppressAutoHyphens/>
              <w:spacing w:before="0" w:after="0" w:line="240" w:lineRule="atLeast"/>
              <w:jc w:val="center"/>
              <w:rPr>
                <w:rFonts w:eastAsia="Times New Roman"/>
                <w:b/>
                <w:noProof/>
                <w:color w:val="000000" w:themeColor="text1"/>
                <w:sz w:val="20"/>
                <w:szCs w:val="20"/>
                <w:lang w:eastAsia="en-GB"/>
              </w:rPr>
            </w:pPr>
          </w:p>
        </w:tc>
      </w:tr>
      <w:tr w:rsidR="00617EFF" w:rsidRPr="00A650F1" w14:paraId="74BDA1F9" w14:textId="77777777" w:rsidTr="004D440D">
        <w:trPr>
          <w:gridAfter w:val="2"/>
          <w:wAfter w:w="11" w:type="pct"/>
          <w:cantSplit/>
          <w:trHeight w:val="367"/>
        </w:trPr>
        <w:tc>
          <w:tcPr>
            <w:tcW w:w="369" w:type="pct"/>
            <w:shd w:val="clear" w:color="auto" w:fill="auto"/>
            <w:tcMar>
              <w:top w:w="60" w:type="dxa"/>
              <w:left w:w="135" w:type="dxa"/>
              <w:bottom w:w="60" w:type="dxa"/>
              <w:right w:w="135" w:type="dxa"/>
            </w:tcMar>
            <w:hideMark/>
          </w:tcPr>
          <w:p w14:paraId="40C08080" w14:textId="6E5C218F" w:rsidR="00D16B99" w:rsidRPr="00A650F1" w:rsidRDefault="00D16B99" w:rsidP="005C02E1">
            <w:pPr>
              <w:suppressAutoHyphens/>
              <w:spacing w:before="0" w:after="0" w:line="240" w:lineRule="atLeast"/>
              <w:rPr>
                <w:rFonts w:eastAsia="Times New Roman"/>
                <w:noProof/>
                <w:color w:val="000000" w:themeColor="text1"/>
                <w:sz w:val="20"/>
                <w:szCs w:val="20"/>
                <w:highlight w:val="yellow"/>
              </w:rPr>
            </w:pPr>
            <w:r w:rsidRPr="00A650F1">
              <w:rPr>
                <w:noProof/>
                <w:color w:val="000000" w:themeColor="text1"/>
                <w:sz w:val="20"/>
              </w:rPr>
              <w:t>71.</w:t>
            </w:r>
          </w:p>
        </w:tc>
        <w:tc>
          <w:tcPr>
            <w:tcW w:w="2055" w:type="pct"/>
            <w:gridSpan w:val="6"/>
            <w:shd w:val="clear" w:color="auto" w:fill="auto"/>
            <w:tcMar>
              <w:top w:w="60" w:type="dxa"/>
              <w:left w:w="135" w:type="dxa"/>
              <w:bottom w:w="60" w:type="dxa"/>
              <w:right w:w="135" w:type="dxa"/>
            </w:tcMar>
            <w:hideMark/>
          </w:tcPr>
          <w:p w14:paraId="340E78C1" w14:textId="66C56F91" w:rsidR="00D16B99" w:rsidRPr="00A650F1" w:rsidRDefault="00871602" w:rsidP="005C02E1">
            <w:pPr>
              <w:suppressAutoHyphens/>
              <w:spacing w:before="0" w:after="0" w:line="240" w:lineRule="atLeast"/>
              <w:jc w:val="left"/>
              <w:rPr>
                <w:rFonts w:eastAsia="Times New Roman"/>
                <w:noProof/>
                <w:color w:val="000000" w:themeColor="text1"/>
                <w:sz w:val="20"/>
                <w:szCs w:val="20"/>
                <w:highlight w:val="yellow"/>
              </w:rPr>
            </w:pPr>
            <w:r w:rsidRPr="00A650F1">
              <w:rPr>
                <w:b/>
                <w:noProof/>
                <w:color w:val="000000" w:themeColor="text1"/>
                <w:sz w:val="20"/>
              </w:rPr>
              <w:t>Liitteessä I lueteltujen lajien arviointi</w:t>
            </w:r>
            <w:r w:rsidRPr="00A650F1">
              <w:rPr>
                <w:noProof/>
              </w:rPr>
              <w:t xml:space="preserve"> </w:t>
            </w:r>
            <w:r w:rsidRPr="00A650F1">
              <w:rPr>
                <w:noProof/>
              </w:rPr>
              <w:br/>
            </w:r>
            <w:r w:rsidRPr="00A650F1">
              <w:rPr>
                <w:noProof/>
                <w:color w:val="000000" w:themeColor="text1"/>
                <w:sz w:val="20"/>
              </w:rPr>
              <w:t>CoP20 Doc. 71</w:t>
            </w:r>
            <w:r w:rsidRPr="00A650F1">
              <w:rPr>
                <w:noProof/>
              </w:rPr>
              <w:t xml:space="preserve"> </w:t>
            </w:r>
            <w:r w:rsidRPr="00A650F1">
              <w:rPr>
                <w:noProof/>
              </w:rPr>
              <w:br/>
            </w:r>
          </w:p>
        </w:tc>
        <w:tc>
          <w:tcPr>
            <w:tcW w:w="947" w:type="pct"/>
            <w:gridSpan w:val="3"/>
            <w:shd w:val="clear" w:color="auto" w:fill="auto"/>
            <w:tcMar>
              <w:top w:w="60" w:type="dxa"/>
              <w:left w:w="135" w:type="dxa"/>
              <w:bottom w:w="60" w:type="dxa"/>
              <w:right w:w="135" w:type="dxa"/>
            </w:tcMar>
            <w:hideMark/>
          </w:tcPr>
          <w:p w14:paraId="2A3B5E2E" w14:textId="20778813" w:rsidR="00871602" w:rsidRPr="00A650F1" w:rsidRDefault="00871602" w:rsidP="005C02E1">
            <w:pPr>
              <w:suppressAutoHyphens/>
              <w:spacing w:before="0" w:after="0" w:line="240" w:lineRule="atLeast"/>
              <w:rPr>
                <w:rFonts w:eastAsia="Times New Roman"/>
                <w:noProof/>
                <w:sz w:val="20"/>
                <w:szCs w:val="20"/>
              </w:rPr>
            </w:pPr>
            <w:r w:rsidRPr="00A650F1">
              <w:rPr>
                <w:noProof/>
                <w:color w:val="000000" w:themeColor="text1"/>
                <w:sz w:val="20"/>
              </w:rPr>
              <w:t>AC, PC</w:t>
            </w:r>
          </w:p>
        </w:tc>
        <w:tc>
          <w:tcPr>
            <w:tcW w:w="1027" w:type="pct"/>
            <w:gridSpan w:val="2"/>
            <w:shd w:val="clear" w:color="auto" w:fill="auto"/>
            <w:tcMar>
              <w:top w:w="60" w:type="dxa"/>
              <w:left w:w="135" w:type="dxa"/>
              <w:bottom w:w="60" w:type="dxa"/>
              <w:right w:w="135" w:type="dxa"/>
            </w:tcMar>
          </w:tcPr>
          <w:p w14:paraId="4298CAED" w14:textId="1228C340" w:rsidR="00D16B99" w:rsidRPr="00A650F1" w:rsidRDefault="004B25E0"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 xml:space="preserve">Kannatetaan täytäntöön pantujen päätösten poistamista. </w:t>
            </w:r>
          </w:p>
        </w:tc>
        <w:tc>
          <w:tcPr>
            <w:tcW w:w="591" w:type="pct"/>
            <w:gridSpan w:val="4"/>
            <w:shd w:val="clear" w:color="auto" w:fill="auto"/>
            <w:tcMar>
              <w:top w:w="60" w:type="dxa"/>
              <w:left w:w="135" w:type="dxa"/>
              <w:bottom w:w="60" w:type="dxa"/>
              <w:right w:w="135" w:type="dxa"/>
            </w:tcMar>
            <w:hideMark/>
          </w:tcPr>
          <w:p w14:paraId="7AADB31F" w14:textId="70A1E6AB" w:rsidR="00D16B99" w:rsidRPr="00A650F1" w:rsidRDefault="004B25E0"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1BFA9485" w14:textId="77777777" w:rsidTr="004D440D">
        <w:trPr>
          <w:gridAfter w:val="2"/>
          <w:wAfter w:w="11" w:type="pct"/>
          <w:cantSplit/>
        </w:trPr>
        <w:tc>
          <w:tcPr>
            <w:tcW w:w="369" w:type="pct"/>
            <w:tcMar>
              <w:top w:w="60" w:type="dxa"/>
              <w:left w:w="135" w:type="dxa"/>
              <w:bottom w:w="60" w:type="dxa"/>
              <w:right w:w="135" w:type="dxa"/>
            </w:tcMar>
            <w:hideMark/>
          </w:tcPr>
          <w:p w14:paraId="29FBB516" w14:textId="42911320" w:rsidR="00D16B99" w:rsidRPr="00A650F1" w:rsidRDefault="00D16B99" w:rsidP="005C02E1">
            <w:pPr>
              <w:suppressAutoHyphens/>
              <w:spacing w:before="0" w:after="0" w:line="240" w:lineRule="atLeast"/>
              <w:rPr>
                <w:rFonts w:eastAsia="Times New Roman"/>
                <w:noProof/>
                <w:color w:val="000000" w:themeColor="text1"/>
                <w:sz w:val="20"/>
                <w:szCs w:val="20"/>
                <w:highlight w:val="yellow"/>
              </w:rPr>
            </w:pPr>
            <w:r w:rsidRPr="00A650F1">
              <w:rPr>
                <w:noProof/>
                <w:color w:val="000000" w:themeColor="text1"/>
                <w:sz w:val="20"/>
              </w:rPr>
              <w:t>72.</w:t>
            </w:r>
          </w:p>
        </w:tc>
        <w:tc>
          <w:tcPr>
            <w:tcW w:w="2055" w:type="pct"/>
            <w:gridSpan w:val="6"/>
            <w:tcMar>
              <w:top w:w="60" w:type="dxa"/>
              <w:left w:w="135" w:type="dxa"/>
              <w:bottom w:w="60" w:type="dxa"/>
              <w:right w:w="135" w:type="dxa"/>
            </w:tcMar>
            <w:hideMark/>
          </w:tcPr>
          <w:p w14:paraId="385EC890" w14:textId="34D209AB" w:rsidR="00D16B99" w:rsidRPr="00A650F1" w:rsidRDefault="00871602"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Kansainvälisen kaupan kohteena olevien uhanalaisten lajien tunnistetiedot</w:t>
            </w:r>
            <w:r w:rsidRPr="00A650F1">
              <w:rPr>
                <w:noProof/>
              </w:rPr>
              <w:t xml:space="preserve"> </w:t>
            </w:r>
            <w:r w:rsidRPr="00A650F1">
              <w:rPr>
                <w:noProof/>
              </w:rPr>
              <w:br/>
            </w:r>
            <w:r w:rsidRPr="00A650F1">
              <w:rPr>
                <w:noProof/>
                <w:color w:val="000000" w:themeColor="text1"/>
                <w:sz w:val="20"/>
              </w:rPr>
              <w:t>CoP20 Doc. 72</w:t>
            </w:r>
          </w:p>
        </w:tc>
        <w:tc>
          <w:tcPr>
            <w:tcW w:w="947" w:type="pct"/>
            <w:gridSpan w:val="3"/>
            <w:tcMar>
              <w:top w:w="60" w:type="dxa"/>
              <w:left w:w="135" w:type="dxa"/>
              <w:bottom w:w="60" w:type="dxa"/>
              <w:right w:w="135" w:type="dxa"/>
            </w:tcMar>
            <w:hideMark/>
          </w:tcPr>
          <w:p w14:paraId="2740FF4D" w14:textId="78C9B6A4"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038EEF4A" w14:textId="6EA8D126" w:rsidR="00D16B99" w:rsidRPr="00A650F1" w:rsidRDefault="004B25E0"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 xml:space="preserve">Kannatetaan ehdotettujen päätösten hyväksymistä sekä täytäntöön pantujen päätösten poistamista. </w:t>
            </w:r>
          </w:p>
        </w:tc>
        <w:tc>
          <w:tcPr>
            <w:tcW w:w="591" w:type="pct"/>
            <w:gridSpan w:val="4"/>
            <w:tcMar>
              <w:top w:w="60" w:type="dxa"/>
              <w:left w:w="135" w:type="dxa"/>
              <w:bottom w:w="60" w:type="dxa"/>
              <w:right w:w="135" w:type="dxa"/>
            </w:tcMar>
            <w:hideMark/>
          </w:tcPr>
          <w:p w14:paraId="1D7E93D8" w14:textId="65B3AC32" w:rsidR="00D16B99" w:rsidRPr="00A650F1" w:rsidRDefault="004B25E0"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10EB10A6" w14:textId="77777777" w:rsidTr="004D440D">
        <w:trPr>
          <w:gridAfter w:val="2"/>
          <w:wAfter w:w="11" w:type="pct"/>
          <w:cantSplit/>
          <w:trHeight w:val="329"/>
        </w:trPr>
        <w:tc>
          <w:tcPr>
            <w:tcW w:w="369" w:type="pct"/>
            <w:tcMar>
              <w:top w:w="60" w:type="dxa"/>
              <w:left w:w="135" w:type="dxa"/>
              <w:bottom w:w="60" w:type="dxa"/>
              <w:right w:w="135" w:type="dxa"/>
            </w:tcMar>
            <w:hideMark/>
          </w:tcPr>
          <w:p w14:paraId="18F83255" w14:textId="1994F28E"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73.</w:t>
            </w:r>
          </w:p>
        </w:tc>
        <w:tc>
          <w:tcPr>
            <w:tcW w:w="2055" w:type="pct"/>
            <w:gridSpan w:val="6"/>
            <w:tcMar>
              <w:top w:w="60" w:type="dxa"/>
              <w:left w:w="135" w:type="dxa"/>
              <w:bottom w:w="60" w:type="dxa"/>
              <w:right w:w="135" w:type="dxa"/>
            </w:tcMar>
            <w:hideMark/>
          </w:tcPr>
          <w:p w14:paraId="04AF9D22" w14:textId="21A8EA4F" w:rsidR="00D16B99" w:rsidRPr="00A650F1" w:rsidRDefault="00871602" w:rsidP="005C02E1">
            <w:pPr>
              <w:suppressAutoHyphens/>
              <w:spacing w:before="0" w:after="0" w:line="240" w:lineRule="atLeast"/>
              <w:jc w:val="left"/>
              <w:rPr>
                <w:rFonts w:eastAsia="Times New Roman"/>
                <w:b/>
                <w:bCs/>
                <w:noProof/>
                <w:color w:val="000000" w:themeColor="text1"/>
                <w:sz w:val="20"/>
                <w:szCs w:val="20"/>
              </w:rPr>
            </w:pPr>
            <w:r w:rsidRPr="00A650F1">
              <w:rPr>
                <w:b/>
                <w:noProof/>
                <w:color w:val="000000" w:themeColor="text1"/>
                <w:sz w:val="20"/>
              </w:rPr>
              <w:t>Kotoperäisten lajien kauppa</w:t>
            </w:r>
            <w:r w:rsidRPr="00A650F1">
              <w:rPr>
                <w:noProof/>
              </w:rPr>
              <w:t xml:space="preserve"> </w:t>
            </w:r>
            <w:r w:rsidRPr="00A650F1">
              <w:rPr>
                <w:noProof/>
              </w:rPr>
              <w:br/>
            </w:r>
            <w:r w:rsidRPr="00A650F1">
              <w:rPr>
                <w:noProof/>
                <w:color w:val="000000" w:themeColor="text1"/>
                <w:sz w:val="20"/>
              </w:rPr>
              <w:t>CoP20 Doc. 73</w:t>
            </w:r>
          </w:p>
        </w:tc>
        <w:tc>
          <w:tcPr>
            <w:tcW w:w="947" w:type="pct"/>
            <w:gridSpan w:val="3"/>
            <w:tcMar>
              <w:top w:w="60" w:type="dxa"/>
              <w:left w:w="135" w:type="dxa"/>
              <w:bottom w:w="60" w:type="dxa"/>
              <w:right w:w="135" w:type="dxa"/>
            </w:tcMar>
            <w:hideMark/>
          </w:tcPr>
          <w:p w14:paraId="10DD9BCE" w14:textId="06DD87E3" w:rsidR="00D16B99" w:rsidRPr="00A650F1" w:rsidRDefault="00871602"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Brasilia ja Ecuador</w:t>
            </w:r>
          </w:p>
          <w:p w14:paraId="602BC1F2" w14:textId="55E95CC1" w:rsidR="00871602" w:rsidRPr="00A650F1" w:rsidRDefault="00871602" w:rsidP="005C02E1">
            <w:pPr>
              <w:suppressAutoHyphens/>
              <w:rPr>
                <w:rFonts w:eastAsia="Times New Roman"/>
                <w:noProof/>
                <w:sz w:val="20"/>
                <w:szCs w:val="20"/>
                <w:highlight w:val="yellow"/>
                <w:lang w:eastAsia="en-GB"/>
              </w:rPr>
            </w:pPr>
          </w:p>
        </w:tc>
        <w:tc>
          <w:tcPr>
            <w:tcW w:w="1027" w:type="pct"/>
            <w:gridSpan w:val="2"/>
            <w:tcMar>
              <w:top w:w="60" w:type="dxa"/>
              <w:left w:w="135" w:type="dxa"/>
              <w:bottom w:w="60" w:type="dxa"/>
              <w:right w:w="135" w:type="dxa"/>
            </w:tcMar>
            <w:hideMark/>
          </w:tcPr>
          <w:p w14:paraId="09BC3B48" w14:textId="6564A19E" w:rsidR="00D16B99" w:rsidRPr="00A650F1" w:rsidRDefault="004B25E0"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 xml:space="preserve">Asiakirjaa ei voida kannattaa ilman olennaisia muutoksia. Toimenpiteiden tarvetta ja tuottamaa lisäarvoa sekä osapuolten kykyä toteuttaa ne on analysoitava perusteellisesti. </w:t>
            </w:r>
          </w:p>
        </w:tc>
        <w:tc>
          <w:tcPr>
            <w:tcW w:w="591" w:type="pct"/>
            <w:gridSpan w:val="4"/>
            <w:tcMar>
              <w:top w:w="60" w:type="dxa"/>
              <w:left w:w="135" w:type="dxa"/>
              <w:bottom w:w="60" w:type="dxa"/>
              <w:right w:w="135" w:type="dxa"/>
            </w:tcMar>
            <w:hideMark/>
          </w:tcPr>
          <w:p w14:paraId="153AEEE2" w14:textId="7B591DC4" w:rsidR="00D16B99" w:rsidRPr="00A650F1" w:rsidRDefault="004B25E0"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871602" w:rsidRPr="00A650F1" w14:paraId="2BB9C769" w14:textId="77777777" w:rsidTr="00617EFF">
        <w:trPr>
          <w:gridAfter w:val="1"/>
          <w:wAfter w:w="7" w:type="pct"/>
          <w:cantSplit/>
          <w:trHeight w:val="329"/>
        </w:trPr>
        <w:tc>
          <w:tcPr>
            <w:tcW w:w="4993" w:type="pct"/>
            <w:gridSpan w:val="17"/>
            <w:tcMar>
              <w:top w:w="60" w:type="dxa"/>
              <w:left w:w="135" w:type="dxa"/>
              <w:bottom w:w="60" w:type="dxa"/>
              <w:right w:w="135" w:type="dxa"/>
            </w:tcMar>
          </w:tcPr>
          <w:p w14:paraId="525BEDAC" w14:textId="11E9F194" w:rsidR="00871602" w:rsidRPr="00A650F1" w:rsidRDefault="00871602" w:rsidP="005C02E1">
            <w:pPr>
              <w:suppressAutoHyphens/>
              <w:spacing w:before="0" w:after="0" w:line="240" w:lineRule="atLeast"/>
              <w:rPr>
                <w:rFonts w:eastAsia="Times New Roman"/>
                <w:b/>
                <w:noProof/>
                <w:color w:val="000000" w:themeColor="text1"/>
                <w:sz w:val="20"/>
                <w:szCs w:val="20"/>
              </w:rPr>
            </w:pPr>
            <w:r w:rsidRPr="00A650F1">
              <w:rPr>
                <w:b/>
                <w:noProof/>
                <w:color w:val="000000" w:themeColor="text1"/>
                <w:sz w:val="20"/>
              </w:rPr>
              <w:t xml:space="preserve">Eläimistö </w:t>
            </w:r>
          </w:p>
        </w:tc>
      </w:tr>
      <w:tr w:rsidR="00617EFF" w:rsidRPr="00A650F1" w14:paraId="4AD7953A" w14:textId="77777777" w:rsidTr="004D440D">
        <w:trPr>
          <w:gridAfter w:val="2"/>
          <w:wAfter w:w="11" w:type="pct"/>
          <w:cantSplit/>
        </w:trPr>
        <w:tc>
          <w:tcPr>
            <w:tcW w:w="369" w:type="pct"/>
            <w:tcMar>
              <w:top w:w="60" w:type="dxa"/>
              <w:left w:w="135" w:type="dxa"/>
              <w:bottom w:w="60" w:type="dxa"/>
              <w:right w:w="135" w:type="dxa"/>
            </w:tcMar>
            <w:hideMark/>
          </w:tcPr>
          <w:p w14:paraId="2C51E254" w14:textId="29D5A16D"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74.</w:t>
            </w:r>
          </w:p>
        </w:tc>
        <w:tc>
          <w:tcPr>
            <w:tcW w:w="2055" w:type="pct"/>
            <w:gridSpan w:val="6"/>
            <w:tcMar>
              <w:top w:w="60" w:type="dxa"/>
              <w:left w:w="135" w:type="dxa"/>
              <w:bottom w:w="60" w:type="dxa"/>
              <w:right w:w="135" w:type="dxa"/>
            </w:tcMar>
            <w:hideMark/>
          </w:tcPr>
          <w:p w14:paraId="5C646B55" w14:textId="234785F1" w:rsidR="00D16B99" w:rsidRPr="00A650F1" w:rsidRDefault="00871602" w:rsidP="005C02E1">
            <w:pPr>
              <w:suppressAutoHyphens/>
              <w:spacing w:before="0" w:after="0" w:line="240" w:lineRule="atLeast"/>
              <w:jc w:val="left"/>
              <w:rPr>
                <w:rFonts w:eastAsia="Times New Roman"/>
                <w:b/>
                <w:noProof/>
                <w:color w:val="000000" w:themeColor="text1"/>
                <w:sz w:val="20"/>
                <w:szCs w:val="20"/>
              </w:rPr>
            </w:pPr>
            <w:r w:rsidRPr="00A650F1">
              <w:rPr>
                <w:b/>
                <w:noProof/>
                <w:color w:val="000000" w:themeColor="text1"/>
                <w:sz w:val="20"/>
              </w:rPr>
              <w:t>Länsi-Afrikan korppikotkat (</w:t>
            </w:r>
            <w:r w:rsidRPr="00A650F1">
              <w:rPr>
                <w:i/>
                <w:noProof/>
                <w:color w:val="000000" w:themeColor="text1"/>
                <w:sz w:val="20"/>
              </w:rPr>
              <w:t>Accipitridae spp.</w:t>
            </w:r>
            <w:r w:rsidRPr="00A650F1">
              <w:rPr>
                <w:b/>
                <w:noProof/>
                <w:color w:val="000000" w:themeColor="text1"/>
                <w:sz w:val="20"/>
              </w:rPr>
              <w:t>)</w:t>
            </w:r>
            <w:r w:rsidRPr="00A650F1">
              <w:rPr>
                <w:noProof/>
              </w:rPr>
              <w:t xml:space="preserve"> </w:t>
            </w:r>
            <w:r w:rsidRPr="00A650F1">
              <w:rPr>
                <w:noProof/>
              </w:rPr>
              <w:br/>
            </w:r>
            <w:r w:rsidRPr="00A650F1">
              <w:rPr>
                <w:noProof/>
                <w:color w:val="000000" w:themeColor="text1"/>
                <w:sz w:val="20"/>
              </w:rPr>
              <w:t>CoP20 Doc. 74</w:t>
            </w:r>
          </w:p>
        </w:tc>
        <w:tc>
          <w:tcPr>
            <w:tcW w:w="947" w:type="pct"/>
            <w:gridSpan w:val="3"/>
            <w:tcMar>
              <w:top w:w="60" w:type="dxa"/>
              <w:left w:w="135" w:type="dxa"/>
              <w:bottom w:w="60" w:type="dxa"/>
              <w:right w:w="135" w:type="dxa"/>
            </w:tcMar>
            <w:hideMark/>
          </w:tcPr>
          <w:p w14:paraId="13768C46" w14:textId="4234B6DE" w:rsidR="00871602" w:rsidRPr="00A650F1" w:rsidRDefault="00871602"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hideMark/>
          </w:tcPr>
          <w:p w14:paraId="45F01E97" w14:textId="5D3039DD" w:rsidR="00D16B99" w:rsidRPr="00A650F1" w:rsidRDefault="007261AF"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 xml:space="preserve">Kannatetaan tarkistettujen päätösten hyväksymistä. </w:t>
            </w:r>
          </w:p>
        </w:tc>
        <w:tc>
          <w:tcPr>
            <w:tcW w:w="591" w:type="pct"/>
            <w:gridSpan w:val="4"/>
            <w:tcMar>
              <w:top w:w="60" w:type="dxa"/>
              <w:left w:w="135" w:type="dxa"/>
              <w:bottom w:w="60" w:type="dxa"/>
              <w:right w:w="135" w:type="dxa"/>
            </w:tcMar>
            <w:hideMark/>
          </w:tcPr>
          <w:p w14:paraId="27D2536F" w14:textId="6F07A416" w:rsidR="00D16B99" w:rsidRPr="00A650F1" w:rsidRDefault="007261AF"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71325A2D" w14:textId="77777777" w:rsidTr="004D440D">
        <w:trPr>
          <w:gridAfter w:val="2"/>
          <w:wAfter w:w="11" w:type="pct"/>
          <w:cantSplit/>
        </w:trPr>
        <w:tc>
          <w:tcPr>
            <w:tcW w:w="369" w:type="pct"/>
            <w:tcMar>
              <w:top w:w="60" w:type="dxa"/>
              <w:left w:w="135" w:type="dxa"/>
              <w:bottom w:w="60" w:type="dxa"/>
              <w:right w:w="135" w:type="dxa"/>
            </w:tcMar>
            <w:hideMark/>
          </w:tcPr>
          <w:p w14:paraId="42054BEA" w14:textId="6292AFB8"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75.</w:t>
            </w:r>
          </w:p>
        </w:tc>
        <w:tc>
          <w:tcPr>
            <w:tcW w:w="2055" w:type="pct"/>
            <w:gridSpan w:val="6"/>
            <w:tcMar>
              <w:top w:w="60" w:type="dxa"/>
              <w:left w:w="135" w:type="dxa"/>
              <w:bottom w:w="60" w:type="dxa"/>
              <w:right w:w="135" w:type="dxa"/>
            </w:tcMar>
            <w:hideMark/>
          </w:tcPr>
          <w:p w14:paraId="603E2A85" w14:textId="7062EA9C" w:rsidR="00D16B99" w:rsidRPr="00A650F1" w:rsidRDefault="00F37054"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Sammakkoeläinten (</w:t>
            </w:r>
            <w:r w:rsidRPr="00A650F1">
              <w:rPr>
                <w:i/>
                <w:noProof/>
                <w:color w:val="000000" w:themeColor="text1"/>
                <w:sz w:val="20"/>
              </w:rPr>
              <w:t>Amphibia spp.</w:t>
            </w:r>
            <w:r w:rsidRPr="00A650F1">
              <w:rPr>
                <w:b/>
                <w:noProof/>
                <w:color w:val="000000" w:themeColor="text1"/>
                <w:sz w:val="20"/>
              </w:rPr>
              <w:t>) suojelu</w:t>
            </w:r>
            <w:r w:rsidRPr="00A650F1">
              <w:rPr>
                <w:noProof/>
              </w:rPr>
              <w:t xml:space="preserve"> </w:t>
            </w:r>
            <w:r w:rsidRPr="00A650F1">
              <w:rPr>
                <w:noProof/>
              </w:rPr>
              <w:br/>
            </w:r>
            <w:r w:rsidRPr="00A650F1">
              <w:rPr>
                <w:noProof/>
                <w:color w:val="000000" w:themeColor="text1"/>
                <w:sz w:val="20"/>
              </w:rPr>
              <w:t>CoP20 Doc. 75</w:t>
            </w:r>
          </w:p>
        </w:tc>
        <w:tc>
          <w:tcPr>
            <w:tcW w:w="947" w:type="pct"/>
            <w:gridSpan w:val="3"/>
            <w:tcMar>
              <w:top w:w="60" w:type="dxa"/>
              <w:left w:w="135" w:type="dxa"/>
              <w:bottom w:w="60" w:type="dxa"/>
              <w:right w:w="135" w:type="dxa"/>
            </w:tcMar>
            <w:hideMark/>
          </w:tcPr>
          <w:p w14:paraId="23C29255" w14:textId="77777777" w:rsidR="00F37054" w:rsidRPr="00A650F1" w:rsidRDefault="00F37054"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Eläinkomitea pysyvän komitean puheenjohtajan kanssa neuvotellen</w:t>
            </w:r>
          </w:p>
          <w:p w14:paraId="7A747CC0" w14:textId="77777777" w:rsidR="00F37054" w:rsidRPr="00A650F1" w:rsidRDefault="00F37054" w:rsidP="005C02E1">
            <w:pPr>
              <w:suppressAutoHyphens/>
              <w:spacing w:before="0" w:after="0" w:line="240" w:lineRule="atLeast"/>
              <w:rPr>
                <w:rFonts w:eastAsia="Times New Roman"/>
                <w:noProof/>
                <w:color w:val="000000" w:themeColor="text1"/>
                <w:sz w:val="20"/>
                <w:szCs w:val="20"/>
                <w:lang w:eastAsia="en-GB"/>
              </w:rPr>
            </w:pPr>
          </w:p>
          <w:p w14:paraId="61E2C297" w14:textId="77777777" w:rsidR="00F37054" w:rsidRPr="00A650F1" w:rsidRDefault="00F37054" w:rsidP="005C02E1">
            <w:pPr>
              <w:suppressAutoHyphens/>
              <w:spacing w:before="0" w:after="0" w:line="240" w:lineRule="atLeast"/>
              <w:rPr>
                <w:rFonts w:eastAsia="Times New Roman"/>
                <w:noProof/>
                <w:color w:val="000000" w:themeColor="text1"/>
                <w:sz w:val="20"/>
                <w:szCs w:val="20"/>
                <w:lang w:eastAsia="en-GB"/>
              </w:rPr>
            </w:pPr>
          </w:p>
          <w:p w14:paraId="535009F9" w14:textId="77777777" w:rsidR="00F37054" w:rsidRPr="00A650F1" w:rsidRDefault="00F37054" w:rsidP="005C02E1">
            <w:pPr>
              <w:suppressAutoHyphens/>
              <w:spacing w:before="0" w:after="0" w:line="240" w:lineRule="atLeast"/>
              <w:rPr>
                <w:rFonts w:eastAsia="Times New Roman"/>
                <w:noProof/>
                <w:color w:val="000000" w:themeColor="text1"/>
                <w:sz w:val="20"/>
                <w:szCs w:val="20"/>
                <w:lang w:eastAsia="en-GB"/>
              </w:rPr>
            </w:pPr>
          </w:p>
          <w:p w14:paraId="4BF21A57" w14:textId="018814CF" w:rsidR="00D16B99" w:rsidRPr="00A650F1" w:rsidRDefault="00D16B99" w:rsidP="005C02E1">
            <w:pPr>
              <w:suppressAutoHyphens/>
              <w:spacing w:before="0" w:after="0" w:line="240" w:lineRule="atLeast"/>
              <w:rPr>
                <w:rFonts w:eastAsia="Times New Roman"/>
                <w:noProof/>
                <w:color w:val="000000" w:themeColor="text1"/>
                <w:sz w:val="20"/>
                <w:szCs w:val="20"/>
                <w:highlight w:val="yellow"/>
                <w:lang w:eastAsia="en-GB"/>
              </w:rPr>
            </w:pPr>
          </w:p>
        </w:tc>
        <w:tc>
          <w:tcPr>
            <w:tcW w:w="1027" w:type="pct"/>
            <w:gridSpan w:val="2"/>
            <w:tcMar>
              <w:top w:w="60" w:type="dxa"/>
              <w:left w:w="135" w:type="dxa"/>
              <w:bottom w:w="60" w:type="dxa"/>
              <w:right w:w="135" w:type="dxa"/>
            </w:tcMar>
          </w:tcPr>
          <w:p w14:paraId="21E95645" w14:textId="5D1D8D03" w:rsidR="00D16B99" w:rsidRPr="00A650F1" w:rsidRDefault="007261AF"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 xml:space="preserve">Kannatetaan ehdotettuja päätöksiä, mutta päätöksen 20.BB b kohta (muuntokertoimien taulukon kehittäminen) voidaan jättää pois, koska se ei ole ehdottoman välttämätön.  </w:t>
            </w:r>
          </w:p>
        </w:tc>
        <w:tc>
          <w:tcPr>
            <w:tcW w:w="591" w:type="pct"/>
            <w:gridSpan w:val="4"/>
            <w:tcMar>
              <w:top w:w="60" w:type="dxa"/>
              <w:left w:w="135" w:type="dxa"/>
              <w:bottom w:w="60" w:type="dxa"/>
              <w:right w:w="135" w:type="dxa"/>
            </w:tcMar>
            <w:hideMark/>
          </w:tcPr>
          <w:p w14:paraId="0F9F66AB" w14:textId="5A2F8D06" w:rsidR="00D16B99" w:rsidRPr="00A650F1" w:rsidRDefault="007261AF"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37226844" w14:textId="77777777" w:rsidTr="004D440D">
        <w:trPr>
          <w:gridAfter w:val="2"/>
          <w:wAfter w:w="11" w:type="pct"/>
          <w:cantSplit/>
        </w:trPr>
        <w:tc>
          <w:tcPr>
            <w:tcW w:w="369" w:type="pct"/>
            <w:tcMar>
              <w:top w:w="60" w:type="dxa"/>
              <w:left w:w="135" w:type="dxa"/>
              <w:bottom w:w="60" w:type="dxa"/>
              <w:right w:w="135" w:type="dxa"/>
            </w:tcMar>
            <w:hideMark/>
          </w:tcPr>
          <w:p w14:paraId="33BA690F" w14:textId="07F00448"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76.</w:t>
            </w:r>
          </w:p>
        </w:tc>
        <w:tc>
          <w:tcPr>
            <w:tcW w:w="2055" w:type="pct"/>
            <w:gridSpan w:val="6"/>
            <w:tcMar>
              <w:top w:w="60" w:type="dxa"/>
              <w:left w:w="135" w:type="dxa"/>
              <w:bottom w:w="60" w:type="dxa"/>
              <w:right w:w="135" w:type="dxa"/>
            </w:tcMar>
            <w:hideMark/>
          </w:tcPr>
          <w:p w14:paraId="1E0F6AA2" w14:textId="149C32C2" w:rsidR="00F37054" w:rsidRPr="00A650F1" w:rsidRDefault="00F37054"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Norsut</w:t>
            </w:r>
            <w:r w:rsidRPr="00A650F1">
              <w:rPr>
                <w:noProof/>
                <w:color w:val="000000" w:themeColor="text1"/>
                <w:sz w:val="20"/>
              </w:rPr>
              <w:t xml:space="preserve"> (</w:t>
            </w:r>
            <w:r w:rsidRPr="00A650F1">
              <w:rPr>
                <w:i/>
                <w:noProof/>
                <w:color w:val="000000" w:themeColor="text1"/>
                <w:sz w:val="20"/>
              </w:rPr>
              <w:t>Elephantidae spp</w:t>
            </w:r>
            <w:r w:rsidRPr="00A650F1">
              <w:rPr>
                <w:noProof/>
                <w:color w:val="000000" w:themeColor="text1"/>
                <w:sz w:val="20"/>
              </w:rPr>
              <w:t>.)</w:t>
            </w:r>
          </w:p>
          <w:p w14:paraId="115D2FE8" w14:textId="282E8F95" w:rsidR="00D16B99" w:rsidRPr="00A650F1" w:rsidRDefault="00D16B99" w:rsidP="005C02E1">
            <w:pPr>
              <w:suppressAutoHyphens/>
              <w:spacing w:before="0" w:after="0" w:line="240" w:lineRule="atLeast"/>
              <w:jc w:val="left"/>
              <w:rPr>
                <w:rFonts w:eastAsia="Times New Roman"/>
                <w:noProof/>
                <w:color w:val="000000" w:themeColor="text1"/>
                <w:sz w:val="20"/>
                <w:szCs w:val="20"/>
                <w:lang w:eastAsia="en-GB"/>
              </w:rPr>
            </w:pPr>
          </w:p>
        </w:tc>
        <w:tc>
          <w:tcPr>
            <w:tcW w:w="947" w:type="pct"/>
            <w:gridSpan w:val="3"/>
            <w:tcMar>
              <w:top w:w="60" w:type="dxa"/>
              <w:left w:w="135" w:type="dxa"/>
              <w:bottom w:w="60" w:type="dxa"/>
              <w:right w:w="135" w:type="dxa"/>
            </w:tcMar>
            <w:hideMark/>
          </w:tcPr>
          <w:p w14:paraId="3F038763" w14:textId="6AD458A2" w:rsidR="00D16B99" w:rsidRPr="00A650F1" w:rsidRDefault="00D16B99" w:rsidP="005C02E1">
            <w:pPr>
              <w:suppressAutoHyphens/>
              <w:spacing w:before="0" w:after="0" w:line="240" w:lineRule="atLeast"/>
              <w:rPr>
                <w:rFonts w:eastAsia="Times New Roman"/>
                <w:noProof/>
                <w:color w:val="000000" w:themeColor="text1"/>
                <w:sz w:val="20"/>
                <w:szCs w:val="20"/>
                <w:lang w:eastAsia="en-GB"/>
              </w:rPr>
            </w:pPr>
          </w:p>
        </w:tc>
        <w:tc>
          <w:tcPr>
            <w:tcW w:w="1027" w:type="pct"/>
            <w:gridSpan w:val="2"/>
            <w:tcMar>
              <w:top w:w="60" w:type="dxa"/>
              <w:left w:w="135" w:type="dxa"/>
              <w:bottom w:w="60" w:type="dxa"/>
              <w:right w:w="135" w:type="dxa"/>
            </w:tcMar>
          </w:tcPr>
          <w:p w14:paraId="056DABF9" w14:textId="4D2295DA" w:rsidR="00D16B99" w:rsidRPr="00A650F1" w:rsidRDefault="00D16B99" w:rsidP="005C02E1">
            <w:pPr>
              <w:suppressAutoHyphens/>
              <w:spacing w:before="0" w:after="0"/>
              <w:jc w:val="left"/>
              <w:rPr>
                <w:rFonts w:eastAsia="Times New Roman"/>
                <w:noProof/>
                <w:color w:val="000000" w:themeColor="text1"/>
                <w:sz w:val="20"/>
                <w:szCs w:val="20"/>
                <w:highlight w:val="yellow"/>
                <w:lang w:eastAsia="en-GB"/>
              </w:rPr>
            </w:pPr>
          </w:p>
        </w:tc>
        <w:tc>
          <w:tcPr>
            <w:tcW w:w="591" w:type="pct"/>
            <w:gridSpan w:val="4"/>
            <w:tcMar>
              <w:top w:w="60" w:type="dxa"/>
              <w:left w:w="135" w:type="dxa"/>
              <w:bottom w:w="60" w:type="dxa"/>
              <w:right w:w="135" w:type="dxa"/>
            </w:tcMar>
            <w:hideMark/>
          </w:tcPr>
          <w:p w14:paraId="5B6B1C1D" w14:textId="42DB9F97" w:rsidR="00D16B99" w:rsidRPr="00A650F1" w:rsidRDefault="00D16B99" w:rsidP="005C02E1">
            <w:pPr>
              <w:suppressAutoHyphens/>
              <w:spacing w:before="0" w:after="0" w:line="240" w:lineRule="atLeast"/>
              <w:rPr>
                <w:rFonts w:eastAsia="Times New Roman"/>
                <w:b/>
                <w:noProof/>
                <w:color w:val="000000" w:themeColor="text1"/>
                <w:sz w:val="20"/>
                <w:szCs w:val="20"/>
                <w:lang w:eastAsia="en-GB"/>
              </w:rPr>
            </w:pPr>
          </w:p>
        </w:tc>
      </w:tr>
      <w:tr w:rsidR="00AE0806" w:rsidRPr="00A650F1" w14:paraId="063834E7" w14:textId="77777777" w:rsidTr="004D440D">
        <w:trPr>
          <w:gridAfter w:val="2"/>
          <w:wAfter w:w="11" w:type="pct"/>
          <w:cantSplit/>
        </w:trPr>
        <w:tc>
          <w:tcPr>
            <w:tcW w:w="369" w:type="pct"/>
            <w:tcMar>
              <w:top w:w="60" w:type="dxa"/>
              <w:left w:w="135" w:type="dxa"/>
              <w:bottom w:w="60" w:type="dxa"/>
              <w:right w:w="135" w:type="dxa"/>
            </w:tcMar>
          </w:tcPr>
          <w:p w14:paraId="3174BC16" w14:textId="77777777" w:rsidR="00F37054" w:rsidRPr="00A650F1" w:rsidRDefault="00F37054" w:rsidP="005C02E1">
            <w:pPr>
              <w:suppressAutoHyphens/>
              <w:spacing w:before="0" w:after="0" w:line="240" w:lineRule="atLeast"/>
              <w:rPr>
                <w:rFonts w:eastAsia="Times New Roman"/>
                <w:noProof/>
                <w:color w:val="000000" w:themeColor="text1"/>
                <w:sz w:val="20"/>
                <w:szCs w:val="20"/>
              </w:rPr>
            </w:pPr>
            <w:bookmarkStart w:id="7" w:name="_Hlk204763340"/>
          </w:p>
        </w:tc>
        <w:tc>
          <w:tcPr>
            <w:tcW w:w="547" w:type="pct"/>
            <w:gridSpan w:val="3"/>
            <w:tcMar>
              <w:top w:w="60" w:type="dxa"/>
              <w:left w:w="135" w:type="dxa"/>
              <w:bottom w:w="60" w:type="dxa"/>
              <w:right w:w="135" w:type="dxa"/>
            </w:tcMar>
          </w:tcPr>
          <w:p w14:paraId="708372F1" w14:textId="60FE526B" w:rsidR="00F37054" w:rsidRPr="00A650F1" w:rsidRDefault="00F37054"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76.1 </w:t>
            </w:r>
          </w:p>
        </w:tc>
        <w:tc>
          <w:tcPr>
            <w:tcW w:w="1508" w:type="pct"/>
            <w:gridSpan w:val="3"/>
          </w:tcPr>
          <w:p w14:paraId="36849CC4" w14:textId="77777777" w:rsidR="00F37054" w:rsidRPr="00A650F1" w:rsidRDefault="00F37054" w:rsidP="005C02E1">
            <w:pPr>
              <w:suppressAutoHyphens/>
              <w:spacing w:before="0" w:after="0" w:line="240" w:lineRule="atLeast"/>
              <w:ind w:left="140" w:right="154"/>
              <w:jc w:val="left"/>
              <w:rPr>
                <w:rFonts w:eastAsia="Times New Roman"/>
                <w:b/>
                <w:bCs/>
                <w:i/>
                <w:iCs/>
                <w:noProof/>
                <w:color w:val="000000" w:themeColor="text1"/>
                <w:sz w:val="20"/>
                <w:szCs w:val="20"/>
              </w:rPr>
            </w:pPr>
            <w:r w:rsidRPr="00A650F1">
              <w:rPr>
                <w:b/>
                <w:i/>
                <w:noProof/>
                <w:color w:val="000000" w:themeColor="text1"/>
                <w:sz w:val="20"/>
              </w:rPr>
              <w:t>Norsuyksilöillä käytävää kauppaa</w:t>
            </w:r>
            <w:r w:rsidRPr="00A650F1">
              <w:rPr>
                <w:noProof/>
                <w:color w:val="000000" w:themeColor="text1"/>
                <w:sz w:val="20"/>
              </w:rPr>
              <w:t xml:space="preserve"> koskevan päätöslauselman Conf. 10.10 (Rev. CoP19) täytäntöönpano</w:t>
            </w:r>
            <w:r w:rsidRPr="00A650F1">
              <w:rPr>
                <w:b/>
                <w:i/>
                <w:noProof/>
                <w:color w:val="000000" w:themeColor="text1"/>
                <w:sz w:val="20"/>
              </w:rPr>
              <w:t xml:space="preserve"> </w:t>
            </w:r>
          </w:p>
          <w:p w14:paraId="66606311" w14:textId="0A4FEB45" w:rsidR="00F37054" w:rsidRPr="00A650F1" w:rsidRDefault="00F37054" w:rsidP="005C02E1">
            <w:pPr>
              <w:suppressAutoHyphens/>
              <w:spacing w:before="0" w:after="0" w:line="240" w:lineRule="atLeast"/>
              <w:ind w:left="140" w:right="154"/>
              <w:jc w:val="left"/>
              <w:rPr>
                <w:rFonts w:eastAsia="Times New Roman"/>
                <w:noProof/>
                <w:color w:val="000000" w:themeColor="text1"/>
                <w:sz w:val="20"/>
                <w:szCs w:val="20"/>
                <w:highlight w:val="yellow"/>
              </w:rPr>
            </w:pPr>
            <w:r w:rsidRPr="00A650F1">
              <w:rPr>
                <w:noProof/>
                <w:color w:val="000000" w:themeColor="text1"/>
                <w:sz w:val="20"/>
              </w:rPr>
              <w:t>CoP20 Doc. 76</w:t>
            </w:r>
            <w:r w:rsidR="00160375">
              <w:rPr>
                <w:noProof/>
                <w:color w:val="000000" w:themeColor="text1"/>
                <w:sz w:val="20"/>
              </w:rPr>
              <w:t>.</w:t>
            </w:r>
            <w:r w:rsidRPr="00A650F1">
              <w:rPr>
                <w:noProof/>
                <w:color w:val="000000" w:themeColor="text1"/>
                <w:sz w:val="20"/>
              </w:rPr>
              <w:t xml:space="preserve">1 </w:t>
            </w:r>
          </w:p>
        </w:tc>
        <w:tc>
          <w:tcPr>
            <w:tcW w:w="947" w:type="pct"/>
            <w:gridSpan w:val="3"/>
            <w:tcMar>
              <w:top w:w="60" w:type="dxa"/>
              <w:left w:w="135" w:type="dxa"/>
              <w:bottom w:w="60" w:type="dxa"/>
              <w:right w:w="135" w:type="dxa"/>
            </w:tcMar>
          </w:tcPr>
          <w:p w14:paraId="1AC58388" w14:textId="47F52958" w:rsidR="00F37054" w:rsidRPr="00A650F1" w:rsidRDefault="00F37054" w:rsidP="005C02E1">
            <w:pPr>
              <w:suppressAutoHyphens/>
              <w:spacing w:before="0" w:after="0" w:line="240" w:lineRule="atLeast"/>
              <w:jc w:val="left"/>
              <w:rPr>
                <w:rFonts w:eastAsia="Times New Roman"/>
                <w:noProof/>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2653B1A7" w14:textId="07DD1E3A" w:rsidR="00F37054" w:rsidRPr="00A650F1" w:rsidRDefault="003D5C41"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Kannatetaan suurinta osaa asiakirjan suosituksista. Varmistetaan kuitenkin, että siinä vaaditaan ETIS-järjestelmän johdonmukaisen rahoituksen varmistamista.</w:t>
            </w:r>
          </w:p>
        </w:tc>
        <w:tc>
          <w:tcPr>
            <w:tcW w:w="591" w:type="pct"/>
            <w:gridSpan w:val="4"/>
            <w:tcMar>
              <w:top w:w="60" w:type="dxa"/>
              <w:left w:w="135" w:type="dxa"/>
              <w:bottom w:w="60" w:type="dxa"/>
              <w:right w:w="135" w:type="dxa"/>
            </w:tcMar>
          </w:tcPr>
          <w:p w14:paraId="73D324D0" w14:textId="0AF2F746" w:rsidR="00F37054" w:rsidRPr="00A650F1" w:rsidRDefault="003D5C41"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AE0806" w:rsidRPr="00A650F1" w14:paraId="3C92A2BC" w14:textId="77777777" w:rsidTr="004D440D">
        <w:trPr>
          <w:gridAfter w:val="2"/>
          <w:wAfter w:w="11" w:type="pct"/>
          <w:cantSplit/>
        </w:trPr>
        <w:tc>
          <w:tcPr>
            <w:tcW w:w="369" w:type="pct"/>
            <w:tcMar>
              <w:top w:w="60" w:type="dxa"/>
              <w:left w:w="135" w:type="dxa"/>
              <w:bottom w:w="60" w:type="dxa"/>
              <w:right w:w="135" w:type="dxa"/>
            </w:tcMar>
          </w:tcPr>
          <w:p w14:paraId="1F6EC45F" w14:textId="77777777" w:rsidR="00F37054" w:rsidRPr="00A650F1" w:rsidRDefault="00F37054" w:rsidP="005C02E1">
            <w:pPr>
              <w:suppressAutoHyphens/>
              <w:spacing w:before="0" w:after="0" w:line="240" w:lineRule="atLeast"/>
              <w:rPr>
                <w:rFonts w:eastAsia="Times New Roman"/>
                <w:noProof/>
                <w:color w:val="000000" w:themeColor="text1"/>
                <w:sz w:val="20"/>
                <w:szCs w:val="20"/>
              </w:rPr>
            </w:pPr>
            <w:bookmarkStart w:id="8" w:name="_Hlk204763000"/>
          </w:p>
        </w:tc>
        <w:tc>
          <w:tcPr>
            <w:tcW w:w="547" w:type="pct"/>
            <w:gridSpan w:val="3"/>
            <w:tcMar>
              <w:top w:w="60" w:type="dxa"/>
              <w:left w:w="135" w:type="dxa"/>
              <w:bottom w:w="60" w:type="dxa"/>
              <w:right w:w="135" w:type="dxa"/>
            </w:tcMar>
          </w:tcPr>
          <w:p w14:paraId="77703ECF" w14:textId="2BC21396" w:rsidR="00F37054" w:rsidRPr="00A650F1" w:rsidRDefault="00F37054"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76.2</w:t>
            </w:r>
          </w:p>
        </w:tc>
        <w:tc>
          <w:tcPr>
            <w:tcW w:w="1508" w:type="pct"/>
            <w:gridSpan w:val="3"/>
          </w:tcPr>
          <w:p w14:paraId="28268449" w14:textId="5B7BCD43" w:rsidR="00F37054" w:rsidRPr="00A650F1" w:rsidRDefault="00F37054" w:rsidP="005C02E1">
            <w:pPr>
              <w:suppressAutoHyphens/>
              <w:spacing w:before="0" w:after="0" w:line="240" w:lineRule="atLeast"/>
              <w:ind w:left="140" w:right="154"/>
              <w:jc w:val="left"/>
              <w:rPr>
                <w:rFonts w:eastAsia="Times New Roman"/>
                <w:noProof/>
                <w:color w:val="000000" w:themeColor="text1"/>
                <w:sz w:val="20"/>
                <w:szCs w:val="20"/>
                <w:highlight w:val="yellow"/>
              </w:rPr>
            </w:pPr>
            <w:r w:rsidRPr="00A650F1">
              <w:rPr>
                <w:b/>
                <w:noProof/>
                <w:color w:val="000000" w:themeColor="text1"/>
                <w:sz w:val="20"/>
              </w:rPr>
              <w:t>Norsunluun kotimaanmarkkinoiden</w:t>
            </w:r>
            <w:r w:rsidRPr="00A650F1">
              <w:rPr>
                <w:noProof/>
                <w:color w:val="000000" w:themeColor="text1"/>
                <w:sz w:val="20"/>
              </w:rPr>
              <w:t xml:space="preserve"> sulkemista koskevan päätöslauselman Conf. 10.10 (Rev. CoP19) täytäntöönpanojärjestelyt</w:t>
            </w:r>
            <w:r w:rsidRPr="00A650F1">
              <w:rPr>
                <w:noProof/>
              </w:rPr>
              <w:t xml:space="preserve"> </w:t>
            </w:r>
            <w:r w:rsidRPr="00A650F1">
              <w:rPr>
                <w:noProof/>
              </w:rPr>
              <w:br/>
            </w:r>
            <w:r w:rsidRPr="00A650F1">
              <w:rPr>
                <w:noProof/>
                <w:color w:val="000000" w:themeColor="text1"/>
                <w:sz w:val="20"/>
              </w:rPr>
              <w:t>CoP20 Doc. 76</w:t>
            </w:r>
            <w:r w:rsidR="00160375">
              <w:rPr>
                <w:noProof/>
                <w:color w:val="000000" w:themeColor="text1"/>
                <w:sz w:val="20"/>
              </w:rPr>
              <w:t>.</w:t>
            </w:r>
            <w:r w:rsidRPr="00A650F1">
              <w:rPr>
                <w:noProof/>
                <w:color w:val="000000" w:themeColor="text1"/>
                <w:sz w:val="20"/>
              </w:rPr>
              <w:t>2</w:t>
            </w:r>
          </w:p>
        </w:tc>
        <w:tc>
          <w:tcPr>
            <w:tcW w:w="947" w:type="pct"/>
            <w:gridSpan w:val="3"/>
            <w:tcMar>
              <w:top w:w="60" w:type="dxa"/>
              <w:left w:w="135" w:type="dxa"/>
              <w:bottom w:w="60" w:type="dxa"/>
              <w:right w:w="135" w:type="dxa"/>
            </w:tcMar>
          </w:tcPr>
          <w:p w14:paraId="68ADAC60" w14:textId="4D14AD23" w:rsidR="00F37054" w:rsidRPr="00A650F1" w:rsidRDefault="001D39A6" w:rsidP="005C02E1">
            <w:pPr>
              <w:suppressAutoHyphens/>
              <w:spacing w:before="0" w:after="0" w:line="240" w:lineRule="atLeast"/>
              <w:jc w:val="left"/>
              <w:rPr>
                <w:rFonts w:eastAsia="Times New Roman"/>
                <w:noProof/>
                <w:sz w:val="20"/>
                <w:szCs w:val="20"/>
              </w:rPr>
            </w:pPr>
            <w:r w:rsidRPr="00A650F1">
              <w:rPr>
                <w:noProof/>
                <w:color w:val="000000" w:themeColor="text1"/>
                <w:sz w:val="20"/>
              </w:rPr>
              <w:t>Burkina Faso, Etiopia, Niger ja Senegal</w:t>
            </w:r>
          </w:p>
        </w:tc>
        <w:tc>
          <w:tcPr>
            <w:tcW w:w="1027" w:type="pct"/>
            <w:gridSpan w:val="2"/>
            <w:tcMar>
              <w:top w:w="60" w:type="dxa"/>
              <w:left w:w="135" w:type="dxa"/>
              <w:bottom w:w="60" w:type="dxa"/>
              <w:right w:w="135" w:type="dxa"/>
            </w:tcMar>
          </w:tcPr>
          <w:p w14:paraId="69BAC021" w14:textId="74B4B509" w:rsidR="00F37054" w:rsidRPr="00A650F1" w:rsidRDefault="003D5C41"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 xml:space="preserve">Joitakin ehdotuksia voitaisiin kannattaa, erityisesti norsunluun kotimaanmarkkinoiden sulkemista koskevien päätösten tarkistamista. Vaikuttaa kuitenkin siltä, että osapuolille osoitetuissa päätöksissä otetaan huomioon ainoastaan asianomaiseen ilmoitukseen vastanneet osapuolet. Kantaa on harkittava suhteessa esityslistan muihin asiaankuuluviin kohtiin. Lisäksi on arvioitava ETIS-tietojen tulkinnassa käytettyjä menetelmiä.  </w:t>
            </w:r>
          </w:p>
        </w:tc>
        <w:tc>
          <w:tcPr>
            <w:tcW w:w="591" w:type="pct"/>
            <w:gridSpan w:val="4"/>
            <w:tcMar>
              <w:top w:w="60" w:type="dxa"/>
              <w:left w:w="135" w:type="dxa"/>
              <w:bottom w:w="60" w:type="dxa"/>
              <w:right w:w="135" w:type="dxa"/>
            </w:tcMar>
          </w:tcPr>
          <w:p w14:paraId="3C69A959" w14:textId="2CF6114F" w:rsidR="003D5C41" w:rsidRPr="00A650F1" w:rsidRDefault="00D94408" w:rsidP="005C02E1">
            <w:pPr>
              <w:suppressAutoHyphens/>
              <w:spacing w:before="0" w:after="0" w:line="240" w:lineRule="atLeast"/>
              <w:jc w:val="center"/>
              <w:rPr>
                <w:rFonts w:eastAsia="Times New Roman"/>
                <w:noProof/>
                <w:sz w:val="20"/>
                <w:szCs w:val="20"/>
              </w:rPr>
            </w:pPr>
            <w:r w:rsidRPr="00A650F1">
              <w:rPr>
                <w:noProof/>
                <w:sz w:val="20"/>
              </w:rPr>
              <w:t>(–)</w:t>
            </w:r>
          </w:p>
        </w:tc>
      </w:tr>
      <w:tr w:rsidR="00AE0806" w:rsidRPr="00A650F1" w14:paraId="61FFBD00" w14:textId="77777777" w:rsidTr="004D440D">
        <w:trPr>
          <w:gridAfter w:val="2"/>
          <w:wAfter w:w="11" w:type="pct"/>
          <w:cantSplit/>
        </w:trPr>
        <w:tc>
          <w:tcPr>
            <w:tcW w:w="369" w:type="pct"/>
            <w:tcMar>
              <w:top w:w="60" w:type="dxa"/>
              <w:left w:w="135" w:type="dxa"/>
              <w:bottom w:w="60" w:type="dxa"/>
              <w:right w:w="135" w:type="dxa"/>
            </w:tcMar>
          </w:tcPr>
          <w:p w14:paraId="1E122E81" w14:textId="77777777" w:rsidR="00F37054" w:rsidRPr="00A650F1" w:rsidRDefault="00F37054" w:rsidP="005C02E1">
            <w:pPr>
              <w:suppressAutoHyphens/>
              <w:spacing w:before="0" w:after="0" w:line="240" w:lineRule="atLeast"/>
              <w:rPr>
                <w:rFonts w:eastAsia="Times New Roman"/>
                <w:noProof/>
                <w:color w:val="000000" w:themeColor="text1"/>
                <w:sz w:val="20"/>
                <w:szCs w:val="20"/>
              </w:rPr>
            </w:pPr>
            <w:bookmarkStart w:id="9" w:name="_Hlk204762552"/>
            <w:bookmarkEnd w:id="8"/>
          </w:p>
        </w:tc>
        <w:tc>
          <w:tcPr>
            <w:tcW w:w="547" w:type="pct"/>
            <w:gridSpan w:val="3"/>
            <w:tcMar>
              <w:top w:w="60" w:type="dxa"/>
              <w:left w:w="135" w:type="dxa"/>
              <w:bottom w:w="60" w:type="dxa"/>
              <w:right w:w="135" w:type="dxa"/>
            </w:tcMar>
          </w:tcPr>
          <w:p w14:paraId="3A8EDD36" w14:textId="740D5120" w:rsidR="00F37054" w:rsidRPr="00A650F1" w:rsidRDefault="00F37054"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76.3</w:t>
            </w:r>
          </w:p>
        </w:tc>
        <w:tc>
          <w:tcPr>
            <w:tcW w:w="1508" w:type="pct"/>
            <w:gridSpan w:val="3"/>
          </w:tcPr>
          <w:p w14:paraId="4BD44D11" w14:textId="77777777" w:rsidR="00F37054" w:rsidRPr="00A650F1" w:rsidRDefault="001D39A6" w:rsidP="005C02E1">
            <w:pPr>
              <w:suppressAutoHyphens/>
              <w:spacing w:before="0" w:after="0" w:line="240" w:lineRule="atLeast"/>
              <w:rPr>
                <w:rFonts w:eastAsia="Times New Roman"/>
                <w:b/>
                <w:bCs/>
                <w:noProof/>
                <w:color w:val="000000" w:themeColor="text1"/>
                <w:sz w:val="20"/>
                <w:szCs w:val="20"/>
              </w:rPr>
            </w:pPr>
            <w:r w:rsidRPr="00A650F1">
              <w:rPr>
                <w:b/>
                <w:noProof/>
                <w:color w:val="000000" w:themeColor="text1"/>
                <w:sz w:val="20"/>
              </w:rPr>
              <w:t>Norsunluuvarastot</w:t>
            </w:r>
          </w:p>
          <w:p w14:paraId="15C92BFF" w14:textId="4E9DCCC3" w:rsidR="001D39A6" w:rsidRPr="00A650F1" w:rsidRDefault="001D39A6" w:rsidP="005C02E1">
            <w:pPr>
              <w:suppressAutoHyphens/>
              <w:spacing w:before="0" w:after="0" w:line="240" w:lineRule="atLeast"/>
              <w:rPr>
                <w:rFonts w:eastAsia="Times New Roman"/>
                <w:noProof/>
                <w:color w:val="000000" w:themeColor="text1"/>
                <w:sz w:val="20"/>
                <w:szCs w:val="20"/>
                <w:highlight w:val="yellow"/>
              </w:rPr>
            </w:pPr>
            <w:r w:rsidRPr="00A650F1">
              <w:rPr>
                <w:noProof/>
                <w:color w:val="000000" w:themeColor="text1"/>
                <w:sz w:val="20"/>
              </w:rPr>
              <w:t xml:space="preserve">Cop20 Doc. 76.3 </w:t>
            </w:r>
          </w:p>
        </w:tc>
        <w:tc>
          <w:tcPr>
            <w:tcW w:w="947" w:type="pct"/>
            <w:gridSpan w:val="3"/>
            <w:tcMar>
              <w:top w:w="60" w:type="dxa"/>
              <w:left w:w="135" w:type="dxa"/>
              <w:bottom w:w="60" w:type="dxa"/>
              <w:right w:w="135" w:type="dxa"/>
            </w:tcMar>
          </w:tcPr>
          <w:p w14:paraId="61A9A522" w14:textId="5DE55327" w:rsidR="00F37054" w:rsidRPr="00A650F1" w:rsidRDefault="001D39A6" w:rsidP="005C02E1">
            <w:pPr>
              <w:suppressAutoHyphens/>
              <w:spacing w:before="0" w:after="0" w:line="240" w:lineRule="atLeast"/>
              <w:jc w:val="left"/>
              <w:rPr>
                <w:rFonts w:eastAsia="Times New Roman"/>
                <w:noProof/>
                <w:sz w:val="20"/>
                <w:szCs w:val="20"/>
              </w:rPr>
            </w:pPr>
            <w:r w:rsidRPr="00A650F1">
              <w:rPr>
                <w:noProof/>
                <w:color w:val="000000" w:themeColor="text1"/>
                <w:sz w:val="20"/>
              </w:rPr>
              <w:t>Burkina Faso, Etiopia, Kenia, Niger, Nigeria ja Senegal</w:t>
            </w:r>
          </w:p>
        </w:tc>
        <w:tc>
          <w:tcPr>
            <w:tcW w:w="1027" w:type="pct"/>
            <w:gridSpan w:val="2"/>
            <w:tcMar>
              <w:top w:w="60" w:type="dxa"/>
              <w:left w:w="135" w:type="dxa"/>
              <w:bottom w:w="60" w:type="dxa"/>
              <w:right w:w="135" w:type="dxa"/>
            </w:tcMar>
          </w:tcPr>
          <w:p w14:paraId="69841311" w14:textId="77777777" w:rsidR="00D94408" w:rsidRPr="00A650F1" w:rsidRDefault="0026725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Kannatetaan ehdotettuja muutoksia päätöslauselmaan Conf. 10.10. </w:t>
            </w:r>
          </w:p>
          <w:p w14:paraId="37ACB395" w14:textId="17DBCA35" w:rsidR="00084842" w:rsidRPr="00A650F1" w:rsidRDefault="00C44173"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Päätöksen 18.184 osalta tarkastellaan vaikutuksia sihteeristön työmäärään.</w:t>
            </w:r>
          </w:p>
          <w:p w14:paraId="597D6F13" w14:textId="6B6DBAF2" w:rsidR="00084842" w:rsidRPr="00A650F1" w:rsidRDefault="00084842"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Päätöksen 18.156 osalta on huomioitava, että norsunluutakavarikkoja tekevien levinneisyysalueella olevien valtioiden ja osapuolten ei pitäisi olla ainoita, jotka tehostavat ponnistelujaan. </w:t>
            </w:r>
          </w:p>
          <w:p w14:paraId="366AA76D" w14:textId="34A5D8DD" w:rsidR="00F37054" w:rsidRPr="00A650F1" w:rsidRDefault="00084842"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Varmistetaan johdonmukaisuus esityslistan 76.1 kohdan mukaisesti tehtävien päätösten kanssa. </w:t>
            </w:r>
          </w:p>
          <w:p w14:paraId="4430FED7" w14:textId="75B0A399" w:rsidR="00084842" w:rsidRPr="00A650F1" w:rsidRDefault="00084842" w:rsidP="005C02E1">
            <w:pPr>
              <w:suppressAutoHyphens/>
              <w:spacing w:before="0" w:after="0" w:line="240" w:lineRule="atLeast"/>
              <w:jc w:val="left"/>
              <w:rPr>
                <w:rFonts w:eastAsia="Times New Roman"/>
                <w:noProof/>
                <w:color w:val="000000" w:themeColor="text1"/>
                <w:sz w:val="20"/>
                <w:szCs w:val="20"/>
                <w:lang w:eastAsia="en-GB"/>
              </w:rPr>
            </w:pPr>
          </w:p>
        </w:tc>
        <w:tc>
          <w:tcPr>
            <w:tcW w:w="591" w:type="pct"/>
            <w:gridSpan w:val="4"/>
            <w:tcMar>
              <w:top w:w="60" w:type="dxa"/>
              <w:left w:w="135" w:type="dxa"/>
              <w:bottom w:w="60" w:type="dxa"/>
              <w:right w:w="135" w:type="dxa"/>
            </w:tcMar>
          </w:tcPr>
          <w:p w14:paraId="26AD50C1" w14:textId="43051F41" w:rsidR="00F37054" w:rsidRPr="00A650F1" w:rsidRDefault="00D94408"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bookmarkEnd w:id="9"/>
      <w:tr w:rsidR="00AE0806" w:rsidRPr="00A650F1" w14:paraId="70093D37" w14:textId="77777777" w:rsidTr="004D440D">
        <w:trPr>
          <w:gridAfter w:val="2"/>
          <w:wAfter w:w="11" w:type="pct"/>
          <w:cantSplit/>
        </w:trPr>
        <w:tc>
          <w:tcPr>
            <w:tcW w:w="369" w:type="pct"/>
            <w:tcMar>
              <w:top w:w="60" w:type="dxa"/>
              <w:left w:w="135" w:type="dxa"/>
              <w:bottom w:w="60" w:type="dxa"/>
              <w:right w:w="135" w:type="dxa"/>
            </w:tcMar>
          </w:tcPr>
          <w:p w14:paraId="418F1707" w14:textId="77777777" w:rsidR="00F37054" w:rsidRPr="00A650F1" w:rsidRDefault="00F37054" w:rsidP="005C02E1">
            <w:pPr>
              <w:suppressAutoHyphens/>
              <w:spacing w:before="0" w:after="0" w:line="240" w:lineRule="atLeast"/>
              <w:rPr>
                <w:rFonts w:eastAsia="Times New Roman"/>
                <w:noProof/>
                <w:color w:val="000000" w:themeColor="text1"/>
                <w:sz w:val="20"/>
                <w:szCs w:val="20"/>
                <w:lang w:eastAsia="en-GB"/>
              </w:rPr>
            </w:pPr>
          </w:p>
        </w:tc>
        <w:tc>
          <w:tcPr>
            <w:tcW w:w="547" w:type="pct"/>
            <w:gridSpan w:val="3"/>
            <w:tcMar>
              <w:top w:w="60" w:type="dxa"/>
              <w:left w:w="135" w:type="dxa"/>
              <w:bottom w:w="60" w:type="dxa"/>
              <w:right w:w="135" w:type="dxa"/>
            </w:tcMar>
          </w:tcPr>
          <w:p w14:paraId="29734834" w14:textId="1A30E693" w:rsidR="00F37054" w:rsidRPr="00A650F1" w:rsidRDefault="00F37054"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76.4</w:t>
            </w:r>
          </w:p>
        </w:tc>
        <w:tc>
          <w:tcPr>
            <w:tcW w:w="1508" w:type="pct"/>
            <w:gridSpan w:val="3"/>
          </w:tcPr>
          <w:p w14:paraId="1FA88068" w14:textId="77777777" w:rsidR="00F37054" w:rsidRPr="00A650F1" w:rsidRDefault="001D39A6" w:rsidP="005C02E1">
            <w:pPr>
              <w:suppressAutoHyphens/>
              <w:spacing w:before="0" w:after="0" w:line="240" w:lineRule="atLeast"/>
              <w:ind w:left="140"/>
              <w:jc w:val="left"/>
              <w:rPr>
                <w:rFonts w:eastAsia="Times New Roman"/>
                <w:noProof/>
                <w:color w:val="000000" w:themeColor="text1"/>
                <w:sz w:val="20"/>
                <w:szCs w:val="20"/>
              </w:rPr>
            </w:pPr>
            <w:r w:rsidRPr="00A650F1">
              <w:rPr>
                <w:noProof/>
                <w:color w:val="000000" w:themeColor="text1"/>
                <w:sz w:val="20"/>
              </w:rPr>
              <w:t>Raportti norsujen laittoman tappamisen seurannasta (</w:t>
            </w:r>
            <w:r w:rsidRPr="00A650F1">
              <w:rPr>
                <w:b/>
                <w:noProof/>
                <w:color w:val="000000" w:themeColor="text1"/>
                <w:sz w:val="20"/>
              </w:rPr>
              <w:t>MIKE</w:t>
            </w:r>
            <w:r w:rsidRPr="00A650F1">
              <w:rPr>
                <w:noProof/>
                <w:color w:val="000000" w:themeColor="text1"/>
                <w:sz w:val="20"/>
              </w:rPr>
              <w:t>)</w:t>
            </w:r>
          </w:p>
          <w:p w14:paraId="46A5B281" w14:textId="1E52CF2B" w:rsidR="001D39A6" w:rsidRPr="00A650F1" w:rsidRDefault="001D39A6" w:rsidP="005C02E1">
            <w:pPr>
              <w:suppressAutoHyphens/>
              <w:spacing w:before="0" w:after="0" w:line="240" w:lineRule="atLeast"/>
              <w:ind w:left="140"/>
              <w:jc w:val="left"/>
              <w:rPr>
                <w:rFonts w:eastAsia="Times New Roman"/>
                <w:noProof/>
                <w:color w:val="000000" w:themeColor="text1"/>
                <w:sz w:val="20"/>
                <w:szCs w:val="20"/>
                <w:highlight w:val="yellow"/>
              </w:rPr>
            </w:pPr>
            <w:r w:rsidRPr="00A650F1">
              <w:rPr>
                <w:noProof/>
                <w:sz w:val="20"/>
              </w:rPr>
              <w:t>CoP20 Doc. 76.4</w:t>
            </w:r>
          </w:p>
        </w:tc>
        <w:tc>
          <w:tcPr>
            <w:tcW w:w="947" w:type="pct"/>
            <w:gridSpan w:val="3"/>
            <w:tcMar>
              <w:top w:w="60" w:type="dxa"/>
              <w:left w:w="135" w:type="dxa"/>
              <w:bottom w:w="60" w:type="dxa"/>
              <w:right w:w="135" w:type="dxa"/>
            </w:tcMar>
          </w:tcPr>
          <w:p w14:paraId="5DBDE0DE" w14:textId="6A4E66B3" w:rsidR="00F37054" w:rsidRPr="00A650F1" w:rsidRDefault="001D39A6"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Sec.</w:t>
            </w:r>
          </w:p>
        </w:tc>
        <w:tc>
          <w:tcPr>
            <w:tcW w:w="1027" w:type="pct"/>
            <w:gridSpan w:val="2"/>
            <w:tcMar>
              <w:top w:w="60" w:type="dxa"/>
              <w:left w:w="135" w:type="dxa"/>
              <w:bottom w:w="60" w:type="dxa"/>
              <w:right w:w="135" w:type="dxa"/>
            </w:tcMar>
          </w:tcPr>
          <w:p w14:paraId="586894F7" w14:textId="32927ECB" w:rsidR="00F37054" w:rsidRPr="00A650F1" w:rsidRDefault="00267259" w:rsidP="005C02E1">
            <w:pPr>
              <w:suppressAutoHyphens/>
              <w:spacing w:before="0" w:after="0"/>
              <w:jc w:val="left"/>
              <w:rPr>
                <w:rFonts w:eastAsia="Times New Roman"/>
                <w:i/>
                <w:iCs/>
                <w:noProof/>
                <w:color w:val="000000" w:themeColor="text1"/>
                <w:sz w:val="20"/>
                <w:szCs w:val="20"/>
                <w:highlight w:val="yellow"/>
              </w:rPr>
            </w:pPr>
            <w:r w:rsidRPr="00A650F1">
              <w:rPr>
                <w:i/>
                <w:noProof/>
                <w:color w:val="000000" w:themeColor="text1"/>
                <w:sz w:val="20"/>
              </w:rPr>
              <w:t>Päätöstä ei tarvita</w:t>
            </w:r>
          </w:p>
        </w:tc>
        <w:tc>
          <w:tcPr>
            <w:tcW w:w="591" w:type="pct"/>
            <w:gridSpan w:val="4"/>
            <w:tcMar>
              <w:top w:w="60" w:type="dxa"/>
              <w:left w:w="135" w:type="dxa"/>
              <w:bottom w:w="60" w:type="dxa"/>
              <w:right w:w="135" w:type="dxa"/>
            </w:tcMar>
          </w:tcPr>
          <w:p w14:paraId="3F27AC49" w14:textId="77777777" w:rsidR="00F37054" w:rsidRPr="00A650F1" w:rsidRDefault="00F37054" w:rsidP="005C02E1">
            <w:pPr>
              <w:suppressAutoHyphens/>
              <w:spacing w:before="0" w:after="0" w:line="240" w:lineRule="atLeast"/>
              <w:rPr>
                <w:rFonts w:eastAsia="Times New Roman"/>
                <w:b/>
                <w:noProof/>
                <w:color w:val="000000" w:themeColor="text1"/>
                <w:sz w:val="20"/>
                <w:szCs w:val="20"/>
                <w:lang w:eastAsia="en-GB"/>
              </w:rPr>
            </w:pPr>
          </w:p>
        </w:tc>
      </w:tr>
      <w:tr w:rsidR="00AE0806" w:rsidRPr="00A650F1" w14:paraId="31EEA532" w14:textId="77777777" w:rsidTr="004D440D">
        <w:trPr>
          <w:gridAfter w:val="2"/>
          <w:wAfter w:w="11" w:type="pct"/>
          <w:cantSplit/>
        </w:trPr>
        <w:tc>
          <w:tcPr>
            <w:tcW w:w="369" w:type="pct"/>
            <w:tcMar>
              <w:top w:w="60" w:type="dxa"/>
              <w:left w:w="135" w:type="dxa"/>
              <w:bottom w:w="60" w:type="dxa"/>
              <w:right w:w="135" w:type="dxa"/>
            </w:tcMar>
          </w:tcPr>
          <w:p w14:paraId="0DA8BA8D" w14:textId="77777777" w:rsidR="00F37054" w:rsidRPr="00A650F1" w:rsidRDefault="00F37054" w:rsidP="005C02E1">
            <w:pPr>
              <w:suppressAutoHyphens/>
              <w:spacing w:before="0" w:after="0" w:line="240" w:lineRule="atLeast"/>
              <w:rPr>
                <w:rFonts w:eastAsia="Times New Roman"/>
                <w:noProof/>
                <w:color w:val="000000" w:themeColor="text1"/>
                <w:sz w:val="20"/>
                <w:szCs w:val="20"/>
                <w:lang w:eastAsia="en-GB"/>
              </w:rPr>
            </w:pPr>
          </w:p>
        </w:tc>
        <w:tc>
          <w:tcPr>
            <w:tcW w:w="547" w:type="pct"/>
            <w:gridSpan w:val="3"/>
            <w:tcMar>
              <w:top w:w="60" w:type="dxa"/>
              <w:left w:w="135" w:type="dxa"/>
              <w:bottom w:w="60" w:type="dxa"/>
              <w:right w:w="135" w:type="dxa"/>
            </w:tcMar>
          </w:tcPr>
          <w:p w14:paraId="1D096A39" w14:textId="3A797425" w:rsidR="00F37054" w:rsidRPr="00A650F1" w:rsidRDefault="00F37054"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76.5</w:t>
            </w:r>
          </w:p>
        </w:tc>
        <w:tc>
          <w:tcPr>
            <w:tcW w:w="1508" w:type="pct"/>
            <w:gridSpan w:val="3"/>
          </w:tcPr>
          <w:p w14:paraId="0D3CCCA0" w14:textId="792FA5D6" w:rsidR="00F37054" w:rsidRPr="00A650F1" w:rsidRDefault="00F23EFE" w:rsidP="005C02E1">
            <w:pPr>
              <w:tabs>
                <w:tab w:val="left" w:pos="1995"/>
              </w:tabs>
              <w:suppressAutoHyphens/>
              <w:spacing w:before="0" w:after="0" w:line="240" w:lineRule="atLeast"/>
              <w:ind w:left="140"/>
              <w:jc w:val="left"/>
              <w:rPr>
                <w:rFonts w:eastAsia="Times New Roman"/>
                <w:noProof/>
                <w:color w:val="000000" w:themeColor="text1"/>
                <w:sz w:val="20"/>
                <w:szCs w:val="20"/>
                <w:highlight w:val="yellow"/>
              </w:rPr>
            </w:pPr>
            <w:r w:rsidRPr="00A650F1">
              <w:rPr>
                <w:noProof/>
                <w:color w:val="000000" w:themeColor="text1"/>
                <w:sz w:val="20"/>
              </w:rPr>
              <w:t>Raportti norsujen kauppaa koskevasta tietojärjestelmästä (</w:t>
            </w:r>
            <w:r w:rsidRPr="00A650F1">
              <w:rPr>
                <w:b/>
                <w:noProof/>
                <w:color w:val="000000" w:themeColor="text1"/>
                <w:sz w:val="20"/>
              </w:rPr>
              <w:t>ETIS</w:t>
            </w:r>
            <w:r w:rsidRPr="00A650F1">
              <w:rPr>
                <w:noProof/>
                <w:color w:val="000000" w:themeColor="text1"/>
                <w:sz w:val="20"/>
              </w:rPr>
              <w:t>)</w:t>
            </w:r>
            <w:r w:rsidRPr="00A650F1">
              <w:rPr>
                <w:noProof/>
              </w:rPr>
              <w:t xml:space="preserve"> </w:t>
            </w:r>
            <w:r w:rsidRPr="00A650F1">
              <w:rPr>
                <w:noProof/>
              </w:rPr>
              <w:br/>
            </w:r>
            <w:r w:rsidRPr="00A650F1">
              <w:rPr>
                <w:noProof/>
                <w:color w:val="000000" w:themeColor="text1"/>
                <w:sz w:val="20"/>
              </w:rPr>
              <w:t>CoP20 Doc. 76.5</w:t>
            </w:r>
          </w:p>
        </w:tc>
        <w:tc>
          <w:tcPr>
            <w:tcW w:w="947" w:type="pct"/>
            <w:gridSpan w:val="3"/>
            <w:tcMar>
              <w:top w:w="60" w:type="dxa"/>
              <w:left w:w="135" w:type="dxa"/>
              <w:bottom w:w="60" w:type="dxa"/>
              <w:right w:w="135" w:type="dxa"/>
            </w:tcMar>
          </w:tcPr>
          <w:p w14:paraId="7082C746" w14:textId="77777777" w:rsidR="00F37054" w:rsidRPr="00A650F1" w:rsidRDefault="00F37054" w:rsidP="005C02E1">
            <w:pPr>
              <w:suppressAutoHyphens/>
              <w:spacing w:before="0" w:after="0" w:line="240" w:lineRule="atLeast"/>
              <w:jc w:val="left"/>
              <w:rPr>
                <w:rFonts w:eastAsia="Times New Roman"/>
                <w:noProof/>
                <w:color w:val="000000" w:themeColor="text1"/>
                <w:sz w:val="20"/>
                <w:szCs w:val="20"/>
                <w:lang w:eastAsia="en-GB"/>
              </w:rPr>
            </w:pPr>
          </w:p>
        </w:tc>
        <w:tc>
          <w:tcPr>
            <w:tcW w:w="1027" w:type="pct"/>
            <w:gridSpan w:val="2"/>
            <w:tcMar>
              <w:top w:w="60" w:type="dxa"/>
              <w:left w:w="135" w:type="dxa"/>
              <w:bottom w:w="60" w:type="dxa"/>
              <w:right w:w="135" w:type="dxa"/>
            </w:tcMar>
          </w:tcPr>
          <w:p w14:paraId="6423CEA0" w14:textId="639DE241" w:rsidR="00F37054" w:rsidRPr="00A650F1" w:rsidRDefault="005C6FA3" w:rsidP="005C02E1">
            <w:pPr>
              <w:suppressAutoHyphens/>
              <w:spacing w:before="0" w:after="0"/>
              <w:jc w:val="left"/>
              <w:rPr>
                <w:rFonts w:eastAsia="Times New Roman"/>
                <w:i/>
                <w:iCs/>
                <w:noProof/>
                <w:color w:val="000000" w:themeColor="text1"/>
                <w:sz w:val="20"/>
                <w:szCs w:val="20"/>
                <w:highlight w:val="yellow"/>
              </w:rPr>
            </w:pPr>
            <w:r w:rsidRPr="00A650F1">
              <w:rPr>
                <w:i/>
                <w:noProof/>
                <w:color w:val="000000" w:themeColor="text1"/>
                <w:sz w:val="20"/>
              </w:rPr>
              <w:t>Arviointi ei ollut tässä vaiheessa mahdollista asiakirjan myöhäisen julkaisun ja monimutkaisuuden vuoksi</w:t>
            </w:r>
          </w:p>
        </w:tc>
        <w:tc>
          <w:tcPr>
            <w:tcW w:w="591" w:type="pct"/>
            <w:gridSpan w:val="4"/>
            <w:tcMar>
              <w:top w:w="60" w:type="dxa"/>
              <w:left w:w="135" w:type="dxa"/>
              <w:bottom w:w="60" w:type="dxa"/>
              <w:right w:w="135" w:type="dxa"/>
            </w:tcMar>
          </w:tcPr>
          <w:p w14:paraId="4CBAB640" w14:textId="77777777" w:rsidR="00F37054" w:rsidRPr="00A650F1" w:rsidRDefault="00F37054" w:rsidP="005C02E1">
            <w:pPr>
              <w:suppressAutoHyphens/>
              <w:spacing w:before="0" w:after="0" w:line="240" w:lineRule="atLeast"/>
              <w:rPr>
                <w:rFonts w:eastAsia="Times New Roman"/>
                <w:b/>
                <w:noProof/>
                <w:color w:val="000000" w:themeColor="text1"/>
                <w:sz w:val="20"/>
                <w:szCs w:val="20"/>
                <w:lang w:eastAsia="en-GB"/>
              </w:rPr>
            </w:pPr>
          </w:p>
        </w:tc>
      </w:tr>
      <w:tr w:rsidR="00AE0806" w:rsidRPr="00A650F1" w14:paraId="31E15D18" w14:textId="77777777" w:rsidTr="004D440D">
        <w:trPr>
          <w:gridAfter w:val="2"/>
          <w:wAfter w:w="11" w:type="pct"/>
          <w:cantSplit/>
        </w:trPr>
        <w:tc>
          <w:tcPr>
            <w:tcW w:w="369" w:type="pct"/>
            <w:tcMar>
              <w:top w:w="60" w:type="dxa"/>
              <w:left w:w="135" w:type="dxa"/>
              <w:bottom w:w="60" w:type="dxa"/>
              <w:right w:w="135" w:type="dxa"/>
            </w:tcMar>
          </w:tcPr>
          <w:p w14:paraId="4F3FD3FF" w14:textId="77777777" w:rsidR="00F37054" w:rsidRPr="00A650F1" w:rsidRDefault="00F37054" w:rsidP="005C02E1">
            <w:pPr>
              <w:suppressAutoHyphens/>
              <w:spacing w:before="0" w:after="0" w:line="240" w:lineRule="atLeast"/>
              <w:jc w:val="left"/>
              <w:rPr>
                <w:rFonts w:eastAsia="Times New Roman"/>
                <w:noProof/>
                <w:color w:val="000000" w:themeColor="text1"/>
                <w:sz w:val="20"/>
                <w:szCs w:val="20"/>
                <w:lang w:eastAsia="en-GB"/>
              </w:rPr>
            </w:pPr>
          </w:p>
        </w:tc>
        <w:tc>
          <w:tcPr>
            <w:tcW w:w="547" w:type="pct"/>
            <w:gridSpan w:val="3"/>
            <w:tcMar>
              <w:top w:w="60" w:type="dxa"/>
              <w:left w:w="135" w:type="dxa"/>
              <w:bottom w:w="60" w:type="dxa"/>
              <w:right w:w="135" w:type="dxa"/>
            </w:tcMar>
          </w:tcPr>
          <w:p w14:paraId="5EB4BDC5" w14:textId="242EE9F4" w:rsidR="00F37054" w:rsidRPr="00A650F1" w:rsidRDefault="00F37054"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76.6</w:t>
            </w:r>
          </w:p>
        </w:tc>
        <w:tc>
          <w:tcPr>
            <w:tcW w:w="1508" w:type="pct"/>
            <w:gridSpan w:val="3"/>
          </w:tcPr>
          <w:p w14:paraId="4B4CB9F2" w14:textId="77777777" w:rsidR="00F37054" w:rsidRPr="00A650F1" w:rsidRDefault="00F23EFE" w:rsidP="005C02E1">
            <w:pPr>
              <w:suppressAutoHyphens/>
              <w:spacing w:before="0" w:after="0" w:line="240" w:lineRule="atLeast"/>
              <w:ind w:left="140"/>
              <w:jc w:val="left"/>
              <w:rPr>
                <w:rFonts w:eastAsia="Times New Roman"/>
                <w:b/>
                <w:bCs/>
                <w:noProof/>
                <w:color w:val="000000" w:themeColor="text1"/>
                <w:sz w:val="20"/>
                <w:szCs w:val="20"/>
              </w:rPr>
            </w:pPr>
            <w:r w:rsidRPr="00A650F1">
              <w:rPr>
                <w:b/>
                <w:noProof/>
                <w:color w:val="000000" w:themeColor="text1"/>
                <w:sz w:val="20"/>
              </w:rPr>
              <w:t>Afrikannorsua käsittelevän dialogikokouksen</w:t>
            </w:r>
            <w:r w:rsidRPr="00A650F1">
              <w:rPr>
                <w:noProof/>
                <w:color w:val="000000" w:themeColor="text1"/>
                <w:sz w:val="20"/>
              </w:rPr>
              <w:t xml:space="preserve"> tulokset</w:t>
            </w:r>
          </w:p>
          <w:p w14:paraId="56E10A21" w14:textId="2869FF53" w:rsidR="00F23EFE" w:rsidRPr="00A650F1" w:rsidRDefault="00F23EFE" w:rsidP="005C02E1">
            <w:pPr>
              <w:suppressAutoHyphens/>
              <w:spacing w:before="0" w:after="0" w:line="240" w:lineRule="atLeast"/>
              <w:ind w:left="140"/>
              <w:jc w:val="left"/>
              <w:rPr>
                <w:rFonts w:eastAsia="Times New Roman"/>
                <w:noProof/>
                <w:color w:val="000000" w:themeColor="text1"/>
                <w:sz w:val="20"/>
                <w:szCs w:val="20"/>
              </w:rPr>
            </w:pPr>
            <w:r w:rsidRPr="00A650F1">
              <w:rPr>
                <w:noProof/>
                <w:color w:val="000000" w:themeColor="text1"/>
                <w:sz w:val="20"/>
              </w:rPr>
              <w:t>CoP20 Doc. 76,6</w:t>
            </w:r>
          </w:p>
        </w:tc>
        <w:tc>
          <w:tcPr>
            <w:tcW w:w="947" w:type="pct"/>
            <w:gridSpan w:val="3"/>
            <w:tcMar>
              <w:top w:w="60" w:type="dxa"/>
              <w:left w:w="135" w:type="dxa"/>
              <w:bottom w:w="60" w:type="dxa"/>
              <w:right w:w="135" w:type="dxa"/>
            </w:tcMar>
          </w:tcPr>
          <w:p w14:paraId="124E6C7B" w14:textId="6F86F708" w:rsidR="00F37054" w:rsidRPr="00A650F1" w:rsidRDefault="00F23EFE"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704008E0" w14:textId="6BA9BB4A" w:rsidR="00631DF7" w:rsidRPr="00A650F1" w:rsidRDefault="00631DF7"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Kannatetaan päätösten 19.167 ja 19.168 poistamista ja suhtaudutaan myönteisesti dialogikokouksen tuloksiin.</w:t>
            </w:r>
          </w:p>
          <w:p w14:paraId="598BFF7B" w14:textId="77777777" w:rsidR="00631DF7" w:rsidRPr="00A650F1" w:rsidRDefault="00631DF7" w:rsidP="005C02E1">
            <w:pPr>
              <w:suppressAutoHyphens/>
              <w:spacing w:before="0" w:after="0"/>
              <w:jc w:val="left"/>
              <w:rPr>
                <w:rFonts w:eastAsia="Times New Roman"/>
                <w:noProof/>
                <w:color w:val="000000" w:themeColor="text1"/>
                <w:sz w:val="20"/>
                <w:szCs w:val="20"/>
                <w:lang w:eastAsia="en-GB"/>
              </w:rPr>
            </w:pPr>
          </w:p>
          <w:p w14:paraId="65A47203" w14:textId="6982FCF1" w:rsidR="0078192A" w:rsidRPr="00A650F1" w:rsidRDefault="0078192A"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 xml:space="preserve">Kannatetaan päätösehdotuksia, joista suurin osa levinneisyysalueen valtioista on sopinut. Varmistetaan, että esityslistan kohtia 44, 76.6 ja 76.7 koskevat päätökset ovat yhdenmukaisia. </w:t>
            </w:r>
          </w:p>
        </w:tc>
        <w:tc>
          <w:tcPr>
            <w:tcW w:w="591" w:type="pct"/>
            <w:gridSpan w:val="4"/>
            <w:tcMar>
              <w:top w:w="60" w:type="dxa"/>
              <w:left w:w="135" w:type="dxa"/>
              <w:bottom w:w="60" w:type="dxa"/>
              <w:right w:w="135" w:type="dxa"/>
            </w:tcMar>
          </w:tcPr>
          <w:p w14:paraId="70B6DA4B" w14:textId="0E598181" w:rsidR="00F37054" w:rsidRPr="00A650F1" w:rsidRDefault="0078192A"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AE0806" w:rsidRPr="00A650F1" w14:paraId="6939192A" w14:textId="77777777" w:rsidTr="004D440D">
        <w:trPr>
          <w:gridAfter w:val="2"/>
          <w:wAfter w:w="11" w:type="pct"/>
          <w:cantSplit/>
        </w:trPr>
        <w:tc>
          <w:tcPr>
            <w:tcW w:w="369" w:type="pct"/>
            <w:tcMar>
              <w:top w:w="60" w:type="dxa"/>
              <w:left w:w="135" w:type="dxa"/>
              <w:bottom w:w="60" w:type="dxa"/>
              <w:right w:w="135" w:type="dxa"/>
            </w:tcMar>
          </w:tcPr>
          <w:p w14:paraId="4572A1E9" w14:textId="77777777" w:rsidR="00F37054" w:rsidRPr="00A650F1" w:rsidRDefault="00F37054" w:rsidP="005C02E1">
            <w:pPr>
              <w:suppressAutoHyphens/>
              <w:spacing w:before="0" w:after="0" w:line="240" w:lineRule="atLeast"/>
              <w:rPr>
                <w:rFonts w:eastAsia="Times New Roman"/>
                <w:noProof/>
                <w:color w:val="000000" w:themeColor="text1"/>
                <w:sz w:val="20"/>
                <w:szCs w:val="20"/>
                <w:lang w:eastAsia="en-GB"/>
              </w:rPr>
            </w:pPr>
          </w:p>
        </w:tc>
        <w:tc>
          <w:tcPr>
            <w:tcW w:w="547" w:type="pct"/>
            <w:gridSpan w:val="3"/>
            <w:tcMar>
              <w:top w:w="60" w:type="dxa"/>
              <w:left w:w="135" w:type="dxa"/>
              <w:bottom w:w="60" w:type="dxa"/>
              <w:right w:w="135" w:type="dxa"/>
            </w:tcMar>
          </w:tcPr>
          <w:p w14:paraId="59BA3C3D" w14:textId="67996220" w:rsidR="00F37054" w:rsidRPr="00A650F1" w:rsidRDefault="00F37054"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76.7</w:t>
            </w:r>
          </w:p>
        </w:tc>
        <w:tc>
          <w:tcPr>
            <w:tcW w:w="1508" w:type="pct"/>
            <w:gridSpan w:val="3"/>
          </w:tcPr>
          <w:p w14:paraId="2CC0ABE9" w14:textId="77777777" w:rsidR="00F37054" w:rsidRPr="00A650F1" w:rsidRDefault="00F23EFE" w:rsidP="005C02E1">
            <w:pPr>
              <w:suppressAutoHyphens/>
              <w:spacing w:before="0" w:after="0" w:line="240" w:lineRule="atLeast"/>
              <w:ind w:left="140"/>
              <w:jc w:val="left"/>
              <w:rPr>
                <w:rFonts w:eastAsia="Times New Roman"/>
                <w:noProof/>
                <w:color w:val="000000" w:themeColor="text1"/>
                <w:sz w:val="20"/>
                <w:szCs w:val="20"/>
              </w:rPr>
            </w:pPr>
            <w:r w:rsidRPr="00A650F1">
              <w:rPr>
                <w:noProof/>
                <w:color w:val="000000" w:themeColor="text1"/>
                <w:sz w:val="20"/>
              </w:rPr>
              <w:t xml:space="preserve">Afrikannorsujen suojelun ja hoidon </w:t>
            </w:r>
            <w:r w:rsidRPr="00A650F1">
              <w:rPr>
                <w:b/>
                <w:noProof/>
                <w:color w:val="000000" w:themeColor="text1"/>
                <w:sz w:val="20"/>
              </w:rPr>
              <w:t>kestävä rahoitus</w:t>
            </w:r>
          </w:p>
          <w:p w14:paraId="58A5CCC5" w14:textId="1C37BF08" w:rsidR="00F23EFE" w:rsidRPr="00A650F1" w:rsidRDefault="00F23EFE" w:rsidP="005C02E1">
            <w:pPr>
              <w:suppressAutoHyphens/>
              <w:spacing w:before="0" w:after="0" w:line="240" w:lineRule="atLeast"/>
              <w:ind w:left="140"/>
              <w:jc w:val="left"/>
              <w:rPr>
                <w:rFonts w:eastAsia="Times New Roman"/>
                <w:noProof/>
                <w:color w:val="000000" w:themeColor="text1"/>
                <w:sz w:val="20"/>
                <w:szCs w:val="20"/>
                <w:highlight w:val="yellow"/>
              </w:rPr>
            </w:pPr>
            <w:r w:rsidRPr="00A650F1">
              <w:rPr>
                <w:noProof/>
                <w:color w:val="000000" w:themeColor="text1"/>
                <w:sz w:val="20"/>
              </w:rPr>
              <w:t>CoP20 Doc. 76.7</w:t>
            </w:r>
          </w:p>
        </w:tc>
        <w:tc>
          <w:tcPr>
            <w:tcW w:w="947" w:type="pct"/>
            <w:gridSpan w:val="3"/>
            <w:tcMar>
              <w:top w:w="60" w:type="dxa"/>
              <w:left w:w="135" w:type="dxa"/>
              <w:bottom w:w="60" w:type="dxa"/>
              <w:right w:w="135" w:type="dxa"/>
            </w:tcMar>
          </w:tcPr>
          <w:p w14:paraId="6BAD8EE2" w14:textId="66EEBE17" w:rsidR="00F37054" w:rsidRPr="00A650F1" w:rsidRDefault="00F23EFE"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Zimbabwe</w:t>
            </w:r>
          </w:p>
        </w:tc>
        <w:tc>
          <w:tcPr>
            <w:tcW w:w="1027" w:type="pct"/>
            <w:gridSpan w:val="2"/>
            <w:tcMar>
              <w:top w:w="60" w:type="dxa"/>
              <w:left w:w="135" w:type="dxa"/>
              <w:bottom w:w="60" w:type="dxa"/>
              <w:right w:w="135" w:type="dxa"/>
            </w:tcMar>
          </w:tcPr>
          <w:p w14:paraId="7C4F74D3" w14:textId="612E9B84" w:rsidR="00F37054" w:rsidRPr="00A650F1" w:rsidRDefault="0078192A"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Kanta riippuu muiden levinneisyysalueen valtioiden näkemyksistä. Varmistetaan, että kanta on yhdenmukainen kohtaa 76.6 koskevan kannan kanssa.</w:t>
            </w:r>
          </w:p>
        </w:tc>
        <w:tc>
          <w:tcPr>
            <w:tcW w:w="591" w:type="pct"/>
            <w:gridSpan w:val="4"/>
            <w:tcMar>
              <w:top w:w="60" w:type="dxa"/>
              <w:left w:w="135" w:type="dxa"/>
              <w:bottom w:w="60" w:type="dxa"/>
              <w:right w:w="135" w:type="dxa"/>
            </w:tcMar>
          </w:tcPr>
          <w:p w14:paraId="0F41C541" w14:textId="1421956A" w:rsidR="00F37054" w:rsidRPr="00A650F1" w:rsidRDefault="0078192A"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0</w:t>
            </w:r>
          </w:p>
        </w:tc>
      </w:tr>
      <w:bookmarkEnd w:id="7"/>
      <w:tr w:rsidR="00617EFF" w:rsidRPr="00A650F1" w14:paraId="796F5401" w14:textId="77777777" w:rsidTr="004D440D">
        <w:trPr>
          <w:gridAfter w:val="2"/>
          <w:wAfter w:w="11" w:type="pct"/>
          <w:cantSplit/>
        </w:trPr>
        <w:tc>
          <w:tcPr>
            <w:tcW w:w="369" w:type="pct"/>
            <w:tcMar>
              <w:top w:w="60" w:type="dxa"/>
              <w:left w:w="135" w:type="dxa"/>
              <w:bottom w:w="60" w:type="dxa"/>
              <w:right w:w="135" w:type="dxa"/>
            </w:tcMar>
            <w:hideMark/>
          </w:tcPr>
          <w:p w14:paraId="3E06C97A" w14:textId="424C1085"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77.</w:t>
            </w:r>
          </w:p>
        </w:tc>
        <w:tc>
          <w:tcPr>
            <w:tcW w:w="2055" w:type="pct"/>
            <w:gridSpan w:val="6"/>
            <w:tcMar>
              <w:top w:w="60" w:type="dxa"/>
              <w:left w:w="135" w:type="dxa"/>
              <w:bottom w:w="60" w:type="dxa"/>
              <w:right w:w="135" w:type="dxa"/>
            </w:tcMar>
            <w:hideMark/>
          </w:tcPr>
          <w:p w14:paraId="256C1FD1" w14:textId="29CFD98B" w:rsidR="00D16B99" w:rsidRPr="00A650F1" w:rsidRDefault="00F23EFE"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Aasialaiset isot kissaeläimet (</w:t>
            </w:r>
            <w:r w:rsidRPr="00A650F1">
              <w:rPr>
                <w:i/>
                <w:noProof/>
                <w:color w:val="000000" w:themeColor="text1"/>
                <w:sz w:val="20"/>
              </w:rPr>
              <w:t>Felidae spp</w:t>
            </w:r>
            <w:r w:rsidRPr="00A650F1">
              <w:rPr>
                <w:b/>
                <w:noProof/>
                <w:color w:val="000000" w:themeColor="text1"/>
                <w:sz w:val="20"/>
              </w:rPr>
              <w:t>.)</w:t>
            </w:r>
          </w:p>
        </w:tc>
        <w:tc>
          <w:tcPr>
            <w:tcW w:w="947" w:type="pct"/>
            <w:gridSpan w:val="3"/>
            <w:tcMar>
              <w:top w:w="60" w:type="dxa"/>
              <w:left w:w="135" w:type="dxa"/>
              <w:bottom w:w="60" w:type="dxa"/>
              <w:right w:w="135" w:type="dxa"/>
            </w:tcMar>
            <w:hideMark/>
          </w:tcPr>
          <w:p w14:paraId="400D6E3E" w14:textId="772C60A0" w:rsidR="00D16B99" w:rsidRPr="00A650F1" w:rsidRDefault="00D16B99" w:rsidP="005C02E1">
            <w:pPr>
              <w:suppressAutoHyphens/>
              <w:spacing w:before="0" w:after="0" w:line="240" w:lineRule="atLeast"/>
              <w:rPr>
                <w:rFonts w:eastAsia="Times New Roman"/>
                <w:noProof/>
                <w:color w:val="000000" w:themeColor="text1"/>
                <w:sz w:val="20"/>
                <w:szCs w:val="20"/>
                <w:lang w:eastAsia="en-GB"/>
              </w:rPr>
            </w:pPr>
          </w:p>
        </w:tc>
        <w:tc>
          <w:tcPr>
            <w:tcW w:w="1027" w:type="pct"/>
            <w:gridSpan w:val="2"/>
            <w:tcMar>
              <w:top w:w="60" w:type="dxa"/>
              <w:left w:w="135" w:type="dxa"/>
              <w:bottom w:w="60" w:type="dxa"/>
              <w:right w:w="135" w:type="dxa"/>
            </w:tcMar>
          </w:tcPr>
          <w:p w14:paraId="5E4B07C7" w14:textId="7C83DF1F" w:rsidR="00D16B99" w:rsidRPr="00A650F1" w:rsidRDefault="00D16B99" w:rsidP="005C02E1">
            <w:pPr>
              <w:suppressAutoHyphens/>
              <w:spacing w:before="0" w:after="0"/>
              <w:jc w:val="left"/>
              <w:rPr>
                <w:rFonts w:eastAsia="Times New Roman"/>
                <w:noProof/>
                <w:color w:val="000000" w:themeColor="text1"/>
                <w:sz w:val="20"/>
                <w:szCs w:val="20"/>
                <w:highlight w:val="yellow"/>
                <w:lang w:eastAsia="en-GB"/>
              </w:rPr>
            </w:pPr>
          </w:p>
        </w:tc>
        <w:tc>
          <w:tcPr>
            <w:tcW w:w="591" w:type="pct"/>
            <w:gridSpan w:val="4"/>
            <w:tcMar>
              <w:top w:w="60" w:type="dxa"/>
              <w:left w:w="135" w:type="dxa"/>
              <w:bottom w:w="60" w:type="dxa"/>
              <w:right w:w="135" w:type="dxa"/>
            </w:tcMar>
            <w:hideMark/>
          </w:tcPr>
          <w:p w14:paraId="7F765387" w14:textId="6A1391FC"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AE0806" w:rsidRPr="00A650F1" w14:paraId="522BB15F" w14:textId="77777777" w:rsidTr="004D440D">
        <w:trPr>
          <w:gridAfter w:val="2"/>
          <w:wAfter w:w="11" w:type="pct"/>
          <w:cantSplit/>
        </w:trPr>
        <w:tc>
          <w:tcPr>
            <w:tcW w:w="369" w:type="pct"/>
            <w:tcMar>
              <w:top w:w="60" w:type="dxa"/>
              <w:left w:w="135" w:type="dxa"/>
              <w:bottom w:w="60" w:type="dxa"/>
              <w:right w:w="135" w:type="dxa"/>
            </w:tcMar>
          </w:tcPr>
          <w:p w14:paraId="4A77048A" w14:textId="77777777" w:rsidR="00F23EFE" w:rsidRPr="00A650F1" w:rsidRDefault="00F23EFE" w:rsidP="005C02E1">
            <w:pPr>
              <w:suppressAutoHyphens/>
              <w:spacing w:before="0" w:after="0" w:line="240" w:lineRule="atLeast"/>
              <w:rPr>
                <w:rFonts w:eastAsia="Times New Roman"/>
                <w:bCs/>
                <w:noProof/>
                <w:color w:val="000000" w:themeColor="text1"/>
                <w:sz w:val="20"/>
                <w:szCs w:val="20"/>
                <w:lang w:eastAsia="en-GB"/>
              </w:rPr>
            </w:pPr>
          </w:p>
        </w:tc>
        <w:tc>
          <w:tcPr>
            <w:tcW w:w="547" w:type="pct"/>
            <w:gridSpan w:val="3"/>
            <w:tcMar>
              <w:top w:w="60" w:type="dxa"/>
              <w:left w:w="135" w:type="dxa"/>
              <w:bottom w:w="60" w:type="dxa"/>
              <w:right w:w="135" w:type="dxa"/>
            </w:tcMar>
          </w:tcPr>
          <w:p w14:paraId="1EA6FDC1" w14:textId="1F4FFB67" w:rsidR="00F23EFE" w:rsidRPr="00A650F1" w:rsidRDefault="00F23EFE" w:rsidP="005C02E1">
            <w:pPr>
              <w:suppressAutoHyphens/>
              <w:spacing w:before="0" w:after="0" w:line="240" w:lineRule="atLeast"/>
              <w:jc w:val="left"/>
              <w:rPr>
                <w:rFonts w:eastAsia="Times New Roman"/>
                <w:bCs/>
                <w:noProof/>
                <w:color w:val="000000" w:themeColor="text1"/>
                <w:sz w:val="20"/>
                <w:szCs w:val="20"/>
              </w:rPr>
            </w:pPr>
            <w:r w:rsidRPr="00A650F1">
              <w:rPr>
                <w:noProof/>
                <w:color w:val="000000" w:themeColor="text1"/>
                <w:sz w:val="20"/>
              </w:rPr>
              <w:t>77.1</w:t>
            </w:r>
          </w:p>
        </w:tc>
        <w:tc>
          <w:tcPr>
            <w:tcW w:w="1508" w:type="pct"/>
            <w:gridSpan w:val="3"/>
          </w:tcPr>
          <w:p w14:paraId="52F5F0E2" w14:textId="241E4101" w:rsidR="00F23EFE" w:rsidRPr="00A650F1" w:rsidRDefault="00F23EFE" w:rsidP="005C02E1">
            <w:pPr>
              <w:suppressAutoHyphens/>
              <w:spacing w:before="0" w:after="0" w:line="240" w:lineRule="atLeast"/>
              <w:ind w:left="140"/>
              <w:jc w:val="left"/>
              <w:rPr>
                <w:rFonts w:eastAsia="Times New Roman"/>
                <w:bCs/>
                <w:noProof/>
                <w:color w:val="000000" w:themeColor="text1"/>
                <w:sz w:val="20"/>
                <w:szCs w:val="20"/>
              </w:rPr>
            </w:pPr>
            <w:r w:rsidRPr="00A650F1">
              <w:rPr>
                <w:b/>
                <w:noProof/>
                <w:color w:val="000000" w:themeColor="text1"/>
                <w:sz w:val="20"/>
              </w:rPr>
              <w:t>Päätöslauselman Conf. 12.5</w:t>
            </w:r>
            <w:r w:rsidRPr="00A650F1">
              <w:rPr>
                <w:noProof/>
                <w:color w:val="000000" w:themeColor="text1"/>
                <w:sz w:val="20"/>
              </w:rPr>
              <w:t xml:space="preserve"> (Rev. CoP19), </w:t>
            </w:r>
            <w:r w:rsidRPr="00A650F1">
              <w:rPr>
                <w:i/>
                <w:noProof/>
                <w:color w:val="000000" w:themeColor="text1"/>
                <w:sz w:val="20"/>
              </w:rPr>
              <w:t>Tiikerien ja muiden liitteeseen I sisällytettyjen Aasian suurten kissaeläinten suojelu ja kauppa</w:t>
            </w:r>
            <w:r w:rsidRPr="00A650F1">
              <w:rPr>
                <w:noProof/>
                <w:color w:val="000000" w:themeColor="text1"/>
                <w:sz w:val="20"/>
              </w:rPr>
              <w:t>, täytäntöönpano</w:t>
            </w:r>
            <w:r w:rsidRPr="00A650F1">
              <w:rPr>
                <w:noProof/>
              </w:rPr>
              <w:t xml:space="preserve"> </w:t>
            </w:r>
            <w:r w:rsidRPr="00A650F1">
              <w:rPr>
                <w:noProof/>
              </w:rPr>
              <w:br/>
            </w:r>
            <w:r w:rsidRPr="00A650F1">
              <w:rPr>
                <w:noProof/>
                <w:color w:val="000000" w:themeColor="text1"/>
                <w:sz w:val="20"/>
              </w:rPr>
              <w:t>CoP20 Doc. 77.1</w:t>
            </w:r>
          </w:p>
        </w:tc>
        <w:tc>
          <w:tcPr>
            <w:tcW w:w="947" w:type="pct"/>
            <w:gridSpan w:val="3"/>
            <w:tcMar>
              <w:top w:w="60" w:type="dxa"/>
              <w:left w:w="135" w:type="dxa"/>
              <w:bottom w:w="60" w:type="dxa"/>
              <w:right w:w="135" w:type="dxa"/>
            </w:tcMar>
          </w:tcPr>
          <w:p w14:paraId="4026E445" w14:textId="6989D300" w:rsidR="00F23EFE" w:rsidRPr="00A650F1" w:rsidRDefault="00E74324"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Sec. </w:t>
            </w:r>
          </w:p>
        </w:tc>
        <w:tc>
          <w:tcPr>
            <w:tcW w:w="1027" w:type="pct"/>
            <w:gridSpan w:val="2"/>
            <w:tcMar>
              <w:top w:w="60" w:type="dxa"/>
              <w:left w:w="135" w:type="dxa"/>
              <w:bottom w:w="60" w:type="dxa"/>
              <w:right w:w="135" w:type="dxa"/>
            </w:tcMar>
          </w:tcPr>
          <w:p w14:paraId="2F100090" w14:textId="37B08B72" w:rsidR="00F23EFE" w:rsidRPr="00A650F1" w:rsidRDefault="0003461F"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 xml:space="preserve">Kannatetaan asiaankuuluvien täytäntöön pantujen päätösten poistamista. </w:t>
            </w:r>
          </w:p>
        </w:tc>
        <w:tc>
          <w:tcPr>
            <w:tcW w:w="591" w:type="pct"/>
            <w:gridSpan w:val="4"/>
            <w:tcMar>
              <w:top w:w="60" w:type="dxa"/>
              <w:left w:w="135" w:type="dxa"/>
              <w:bottom w:w="60" w:type="dxa"/>
              <w:right w:w="135" w:type="dxa"/>
            </w:tcMar>
          </w:tcPr>
          <w:p w14:paraId="13F25175" w14:textId="46EB0661" w:rsidR="00F23EFE" w:rsidRPr="00A650F1" w:rsidRDefault="0003461F"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AE0806" w:rsidRPr="00A650F1" w14:paraId="310877E6" w14:textId="77777777" w:rsidTr="004D440D">
        <w:trPr>
          <w:gridAfter w:val="2"/>
          <w:wAfter w:w="11" w:type="pct"/>
          <w:cantSplit/>
        </w:trPr>
        <w:tc>
          <w:tcPr>
            <w:tcW w:w="369" w:type="pct"/>
            <w:tcMar>
              <w:top w:w="60" w:type="dxa"/>
              <w:left w:w="135" w:type="dxa"/>
              <w:bottom w:w="60" w:type="dxa"/>
              <w:right w:w="135" w:type="dxa"/>
            </w:tcMar>
          </w:tcPr>
          <w:p w14:paraId="6FC03D8E" w14:textId="77777777" w:rsidR="00F23EFE" w:rsidRPr="00A650F1" w:rsidRDefault="00F23EFE" w:rsidP="005C02E1">
            <w:pPr>
              <w:suppressAutoHyphens/>
              <w:spacing w:before="0" w:after="0" w:line="240" w:lineRule="atLeast"/>
              <w:rPr>
                <w:rFonts w:eastAsia="Times New Roman"/>
                <w:bCs/>
                <w:noProof/>
                <w:color w:val="000000" w:themeColor="text1"/>
                <w:sz w:val="20"/>
                <w:szCs w:val="20"/>
                <w:lang w:eastAsia="en-GB"/>
              </w:rPr>
            </w:pPr>
          </w:p>
        </w:tc>
        <w:tc>
          <w:tcPr>
            <w:tcW w:w="547" w:type="pct"/>
            <w:gridSpan w:val="3"/>
            <w:tcMar>
              <w:top w:w="60" w:type="dxa"/>
              <w:left w:w="135" w:type="dxa"/>
              <w:bottom w:w="60" w:type="dxa"/>
              <w:right w:w="135" w:type="dxa"/>
            </w:tcMar>
          </w:tcPr>
          <w:p w14:paraId="3D0676C8" w14:textId="57011E24" w:rsidR="00F23EFE" w:rsidRPr="00A650F1" w:rsidRDefault="00E74324" w:rsidP="005C02E1">
            <w:pPr>
              <w:suppressAutoHyphens/>
              <w:spacing w:before="0" w:after="0" w:line="240" w:lineRule="atLeast"/>
              <w:jc w:val="left"/>
              <w:rPr>
                <w:rFonts w:eastAsia="Times New Roman"/>
                <w:bCs/>
                <w:noProof/>
                <w:color w:val="000000" w:themeColor="text1"/>
                <w:sz w:val="20"/>
                <w:szCs w:val="20"/>
              </w:rPr>
            </w:pPr>
            <w:r w:rsidRPr="00A650F1">
              <w:rPr>
                <w:noProof/>
                <w:color w:val="000000" w:themeColor="text1"/>
                <w:sz w:val="20"/>
              </w:rPr>
              <w:t xml:space="preserve">77.2 </w:t>
            </w:r>
          </w:p>
        </w:tc>
        <w:tc>
          <w:tcPr>
            <w:tcW w:w="1508" w:type="pct"/>
            <w:gridSpan w:val="3"/>
          </w:tcPr>
          <w:p w14:paraId="1C087626" w14:textId="77777777" w:rsidR="00F23EFE" w:rsidRPr="00A650F1" w:rsidRDefault="00E74324" w:rsidP="005C02E1">
            <w:pPr>
              <w:suppressAutoHyphens/>
              <w:spacing w:before="0" w:after="0" w:line="240" w:lineRule="atLeast"/>
              <w:ind w:left="140"/>
              <w:jc w:val="left"/>
              <w:rPr>
                <w:rFonts w:eastAsia="Times New Roman"/>
                <w:b/>
                <w:noProof/>
                <w:color w:val="000000" w:themeColor="text1"/>
                <w:sz w:val="20"/>
                <w:szCs w:val="20"/>
              </w:rPr>
            </w:pPr>
            <w:r w:rsidRPr="00A650F1">
              <w:rPr>
                <w:b/>
                <w:noProof/>
                <w:color w:val="000000" w:themeColor="text1"/>
                <w:sz w:val="20"/>
              </w:rPr>
              <w:t>Vankeudessa</w:t>
            </w:r>
            <w:r w:rsidRPr="00A650F1">
              <w:rPr>
                <w:noProof/>
                <w:color w:val="000000" w:themeColor="text1"/>
                <w:sz w:val="20"/>
              </w:rPr>
              <w:t xml:space="preserve"> olevat aasialaiset isot kissaeläimet</w:t>
            </w:r>
            <w:r w:rsidRPr="00A650F1">
              <w:rPr>
                <w:b/>
                <w:noProof/>
                <w:color w:val="000000" w:themeColor="text1"/>
                <w:sz w:val="20"/>
              </w:rPr>
              <w:t xml:space="preserve"> </w:t>
            </w:r>
          </w:p>
          <w:p w14:paraId="3C07BCC9" w14:textId="069ECD32" w:rsidR="00E74324" w:rsidRPr="00A650F1" w:rsidRDefault="00E74324" w:rsidP="005C02E1">
            <w:pPr>
              <w:suppressAutoHyphens/>
              <w:spacing w:before="0" w:after="0" w:line="240" w:lineRule="atLeast"/>
              <w:ind w:left="140"/>
              <w:jc w:val="left"/>
              <w:rPr>
                <w:rFonts w:eastAsia="Times New Roman"/>
                <w:bCs/>
                <w:noProof/>
                <w:color w:val="000000" w:themeColor="text1"/>
                <w:sz w:val="20"/>
                <w:szCs w:val="20"/>
              </w:rPr>
            </w:pPr>
            <w:r w:rsidRPr="00A650F1">
              <w:rPr>
                <w:noProof/>
                <w:color w:val="000000" w:themeColor="text1"/>
                <w:sz w:val="20"/>
              </w:rPr>
              <w:t>CoP20 Doc. 77</w:t>
            </w:r>
            <w:r w:rsidR="001C2762">
              <w:rPr>
                <w:noProof/>
                <w:color w:val="000000" w:themeColor="text1"/>
                <w:sz w:val="20"/>
              </w:rPr>
              <w:t>.</w:t>
            </w:r>
            <w:r w:rsidRPr="00A650F1">
              <w:rPr>
                <w:noProof/>
                <w:color w:val="000000" w:themeColor="text1"/>
                <w:sz w:val="20"/>
              </w:rPr>
              <w:t>2</w:t>
            </w:r>
          </w:p>
        </w:tc>
        <w:tc>
          <w:tcPr>
            <w:tcW w:w="947" w:type="pct"/>
            <w:gridSpan w:val="3"/>
            <w:tcMar>
              <w:top w:w="60" w:type="dxa"/>
              <w:left w:w="135" w:type="dxa"/>
              <w:bottom w:w="60" w:type="dxa"/>
              <w:right w:w="135" w:type="dxa"/>
            </w:tcMar>
          </w:tcPr>
          <w:p w14:paraId="0FE2349A" w14:textId="45AC08C6" w:rsidR="00F23EFE" w:rsidRPr="00A650F1" w:rsidRDefault="00E74324"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2FAB0C1B" w14:textId="77777777" w:rsidR="00F23EFE" w:rsidRPr="00A650F1" w:rsidRDefault="00B44E4D"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Kannatetaan yleisellä tasolla päätösluonnosten hyväksymistä sekä asiaankuuluvien täytäntöön pantujen päätösten poistamista. Ehdotetaan kuitenkin muutoksia päätökseen 22.AA f siten, että sen loppuun sisällytettäisiin viittaus ruhojen hävittämiseen.</w:t>
            </w:r>
          </w:p>
          <w:p w14:paraId="53080579" w14:textId="560CFE7D" w:rsidR="00051543" w:rsidRPr="00A650F1" w:rsidRDefault="00051543"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 xml:space="preserve">Harkitaan viittauksen lisäämistä äskettäin ehdotettuun isojen kissojen laitonta kauppaa koskevaan päätökseen (20.AA, asiakirja 41), jotta CITES-yleissopimuksen isoja kissoja käsittelevän työryhmän päätösasiakirja pantaisiin kokonaisuudessaan täytäntöön. Harkitaan sen selventämistä, mitä ”suurella” määrällä tarkoitetaan päätösten yhteydessä. </w:t>
            </w:r>
          </w:p>
          <w:p w14:paraId="7408B9A8" w14:textId="7A0B2E0E" w:rsidR="00051543" w:rsidRPr="00A650F1" w:rsidRDefault="00051543"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 xml:space="preserve">Varmistetaan, että SC77:n suositukset otetaan huomioon päätösluonnoksissa (tai isoja kissoja käsittelevän työryhmän päätösasiakirjoissa – ks. esityslistan kohta 41). </w:t>
            </w:r>
          </w:p>
        </w:tc>
        <w:tc>
          <w:tcPr>
            <w:tcW w:w="591" w:type="pct"/>
            <w:gridSpan w:val="4"/>
            <w:tcMar>
              <w:top w:w="60" w:type="dxa"/>
              <w:left w:w="135" w:type="dxa"/>
              <w:bottom w:w="60" w:type="dxa"/>
              <w:right w:w="135" w:type="dxa"/>
            </w:tcMar>
          </w:tcPr>
          <w:p w14:paraId="0DC74756" w14:textId="3AF10120" w:rsidR="00F23EFE" w:rsidRPr="00A650F1" w:rsidRDefault="00051543"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3BE24D54" w14:textId="77777777" w:rsidTr="004D440D">
        <w:trPr>
          <w:gridAfter w:val="2"/>
          <w:wAfter w:w="11" w:type="pct"/>
          <w:cantSplit/>
        </w:trPr>
        <w:tc>
          <w:tcPr>
            <w:tcW w:w="369" w:type="pct"/>
            <w:tcMar>
              <w:top w:w="60" w:type="dxa"/>
              <w:left w:w="135" w:type="dxa"/>
              <w:bottom w:w="60" w:type="dxa"/>
              <w:right w:w="135" w:type="dxa"/>
            </w:tcMar>
            <w:hideMark/>
          </w:tcPr>
          <w:p w14:paraId="3EF6B535" w14:textId="789759B2"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78.</w:t>
            </w:r>
          </w:p>
        </w:tc>
        <w:tc>
          <w:tcPr>
            <w:tcW w:w="2055" w:type="pct"/>
            <w:gridSpan w:val="6"/>
            <w:tcMar>
              <w:top w:w="60" w:type="dxa"/>
              <w:left w:w="135" w:type="dxa"/>
              <w:bottom w:w="60" w:type="dxa"/>
              <w:right w:w="135" w:type="dxa"/>
            </w:tcMar>
            <w:hideMark/>
          </w:tcPr>
          <w:p w14:paraId="19927C10" w14:textId="3798A06F" w:rsidR="00D16B99" w:rsidRPr="00A650F1" w:rsidRDefault="00E74324"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Ihmisapinat (</w:t>
            </w:r>
            <w:r w:rsidRPr="00A650F1">
              <w:rPr>
                <w:i/>
                <w:noProof/>
                <w:color w:val="000000" w:themeColor="text1"/>
                <w:sz w:val="20"/>
              </w:rPr>
              <w:t>Hominidae spp</w:t>
            </w:r>
            <w:r w:rsidRPr="00A650F1">
              <w:rPr>
                <w:noProof/>
                <w:color w:val="000000" w:themeColor="text1"/>
                <w:sz w:val="20"/>
              </w:rPr>
              <w:t>.)</w:t>
            </w:r>
          </w:p>
        </w:tc>
        <w:tc>
          <w:tcPr>
            <w:tcW w:w="947" w:type="pct"/>
            <w:gridSpan w:val="3"/>
            <w:tcMar>
              <w:top w:w="60" w:type="dxa"/>
              <w:left w:w="135" w:type="dxa"/>
              <w:bottom w:w="60" w:type="dxa"/>
              <w:right w:w="135" w:type="dxa"/>
            </w:tcMar>
            <w:hideMark/>
          </w:tcPr>
          <w:p w14:paraId="23AE2212" w14:textId="631B7EDD" w:rsidR="00D16B99" w:rsidRPr="00A650F1" w:rsidRDefault="00D16B99" w:rsidP="005C02E1">
            <w:pPr>
              <w:suppressAutoHyphens/>
              <w:spacing w:before="0" w:after="0" w:line="240" w:lineRule="atLeast"/>
              <w:rPr>
                <w:rFonts w:eastAsia="Times New Roman"/>
                <w:noProof/>
                <w:color w:val="000000" w:themeColor="text1"/>
                <w:sz w:val="20"/>
                <w:szCs w:val="20"/>
                <w:lang w:eastAsia="en-GB"/>
              </w:rPr>
            </w:pPr>
          </w:p>
        </w:tc>
        <w:tc>
          <w:tcPr>
            <w:tcW w:w="1027" w:type="pct"/>
            <w:gridSpan w:val="2"/>
            <w:tcMar>
              <w:top w:w="60" w:type="dxa"/>
              <w:left w:w="135" w:type="dxa"/>
              <w:bottom w:w="60" w:type="dxa"/>
              <w:right w:w="135" w:type="dxa"/>
            </w:tcMar>
            <w:hideMark/>
          </w:tcPr>
          <w:p w14:paraId="6A5DBF1D" w14:textId="40DE8CB4" w:rsidR="00D16B99" w:rsidRPr="00A650F1" w:rsidRDefault="00D16B99" w:rsidP="005C02E1">
            <w:pPr>
              <w:suppressAutoHyphens/>
              <w:spacing w:before="0" w:after="0"/>
              <w:jc w:val="left"/>
              <w:rPr>
                <w:rFonts w:eastAsia="Times New Roman"/>
                <w:noProof/>
                <w:color w:val="000000" w:themeColor="text1"/>
                <w:sz w:val="20"/>
                <w:szCs w:val="20"/>
                <w:highlight w:val="yellow"/>
                <w:lang w:eastAsia="en-GB"/>
              </w:rPr>
            </w:pPr>
          </w:p>
        </w:tc>
        <w:tc>
          <w:tcPr>
            <w:tcW w:w="591" w:type="pct"/>
            <w:gridSpan w:val="4"/>
            <w:tcMar>
              <w:top w:w="60" w:type="dxa"/>
              <w:left w:w="135" w:type="dxa"/>
              <w:bottom w:w="60" w:type="dxa"/>
              <w:right w:w="135" w:type="dxa"/>
            </w:tcMar>
            <w:hideMark/>
          </w:tcPr>
          <w:p w14:paraId="2979ACAE" w14:textId="34C8B06E"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AE0806" w:rsidRPr="00A650F1" w14:paraId="323572D8" w14:textId="77777777" w:rsidTr="004D440D">
        <w:trPr>
          <w:gridAfter w:val="2"/>
          <w:wAfter w:w="11" w:type="pct"/>
          <w:cantSplit/>
        </w:trPr>
        <w:tc>
          <w:tcPr>
            <w:tcW w:w="369" w:type="pct"/>
            <w:tcMar>
              <w:top w:w="60" w:type="dxa"/>
              <w:left w:w="135" w:type="dxa"/>
              <w:bottom w:w="60" w:type="dxa"/>
              <w:right w:w="135" w:type="dxa"/>
            </w:tcMar>
          </w:tcPr>
          <w:p w14:paraId="20BF17A1" w14:textId="77777777" w:rsidR="00E74324" w:rsidRPr="00A650F1" w:rsidRDefault="00E74324" w:rsidP="005C02E1">
            <w:pPr>
              <w:suppressAutoHyphens/>
              <w:spacing w:before="0" w:after="0" w:line="240" w:lineRule="atLeast"/>
              <w:rPr>
                <w:rFonts w:eastAsia="Times New Roman"/>
                <w:noProof/>
                <w:color w:val="000000" w:themeColor="text1"/>
                <w:sz w:val="20"/>
                <w:szCs w:val="20"/>
                <w:lang w:eastAsia="en-GB"/>
              </w:rPr>
            </w:pPr>
          </w:p>
        </w:tc>
        <w:tc>
          <w:tcPr>
            <w:tcW w:w="547" w:type="pct"/>
            <w:gridSpan w:val="3"/>
            <w:tcMar>
              <w:top w:w="60" w:type="dxa"/>
              <w:left w:w="135" w:type="dxa"/>
              <w:bottom w:w="60" w:type="dxa"/>
              <w:right w:w="135" w:type="dxa"/>
            </w:tcMar>
          </w:tcPr>
          <w:p w14:paraId="7A55310F" w14:textId="7B0B47BB" w:rsidR="00E74324" w:rsidRPr="00A650F1" w:rsidRDefault="00E74324"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78.1</w:t>
            </w:r>
          </w:p>
        </w:tc>
        <w:tc>
          <w:tcPr>
            <w:tcW w:w="1508" w:type="pct"/>
            <w:gridSpan w:val="3"/>
          </w:tcPr>
          <w:p w14:paraId="2C7CEB71" w14:textId="2868191C" w:rsidR="00E74324" w:rsidRPr="00A650F1" w:rsidRDefault="00E74324" w:rsidP="005C02E1">
            <w:pPr>
              <w:suppressAutoHyphens/>
              <w:spacing w:before="0" w:after="0" w:line="240" w:lineRule="atLeast"/>
              <w:ind w:left="140"/>
              <w:jc w:val="left"/>
              <w:rPr>
                <w:rFonts w:eastAsia="Times New Roman"/>
                <w:noProof/>
                <w:color w:val="000000" w:themeColor="text1"/>
                <w:sz w:val="20"/>
                <w:szCs w:val="20"/>
              </w:rPr>
            </w:pPr>
            <w:r w:rsidRPr="00A650F1">
              <w:rPr>
                <w:b/>
                <w:noProof/>
                <w:color w:val="000000" w:themeColor="text1"/>
                <w:sz w:val="20"/>
              </w:rPr>
              <w:t>Pysyvän komitean</w:t>
            </w:r>
            <w:r w:rsidRPr="00A650F1">
              <w:rPr>
                <w:noProof/>
                <w:color w:val="000000" w:themeColor="text1"/>
                <w:sz w:val="20"/>
              </w:rPr>
              <w:t xml:space="preserve"> raportti</w:t>
            </w:r>
          </w:p>
          <w:p w14:paraId="5DFA50C1" w14:textId="6C8F11FA" w:rsidR="00E74324" w:rsidRPr="00A650F1" w:rsidRDefault="00E74324" w:rsidP="005C02E1">
            <w:pPr>
              <w:suppressAutoHyphens/>
              <w:spacing w:before="0" w:after="0" w:line="240" w:lineRule="atLeast"/>
              <w:ind w:left="140"/>
              <w:jc w:val="left"/>
              <w:rPr>
                <w:rFonts w:eastAsia="Times New Roman"/>
                <w:noProof/>
                <w:color w:val="000000" w:themeColor="text1"/>
                <w:sz w:val="20"/>
                <w:szCs w:val="20"/>
              </w:rPr>
            </w:pPr>
            <w:r w:rsidRPr="00A650F1">
              <w:rPr>
                <w:noProof/>
                <w:color w:val="000000" w:themeColor="text1"/>
                <w:sz w:val="20"/>
              </w:rPr>
              <w:t xml:space="preserve">CoP20 Doc. 78.1 </w:t>
            </w:r>
          </w:p>
        </w:tc>
        <w:tc>
          <w:tcPr>
            <w:tcW w:w="947" w:type="pct"/>
            <w:gridSpan w:val="3"/>
            <w:tcMar>
              <w:top w:w="60" w:type="dxa"/>
              <w:left w:w="135" w:type="dxa"/>
              <w:bottom w:w="60" w:type="dxa"/>
              <w:right w:w="135" w:type="dxa"/>
            </w:tcMar>
          </w:tcPr>
          <w:p w14:paraId="66F8F113" w14:textId="02A10684" w:rsidR="00E74324" w:rsidRPr="00A650F1" w:rsidRDefault="00E74324"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7745547E" w14:textId="7243AC15" w:rsidR="00E74324" w:rsidRPr="00A650F1" w:rsidRDefault="0003461F" w:rsidP="005C02E1">
            <w:pPr>
              <w:suppressAutoHyphens/>
              <w:spacing w:before="0" w:after="0"/>
              <w:jc w:val="left"/>
              <w:rPr>
                <w:rFonts w:eastAsia="Times New Roman"/>
                <w:i/>
                <w:iCs/>
                <w:noProof/>
                <w:color w:val="000000" w:themeColor="text1"/>
                <w:sz w:val="20"/>
                <w:szCs w:val="20"/>
                <w:highlight w:val="yellow"/>
              </w:rPr>
            </w:pPr>
            <w:r w:rsidRPr="00A650F1">
              <w:rPr>
                <w:i/>
                <w:noProof/>
                <w:color w:val="000000" w:themeColor="text1"/>
                <w:sz w:val="20"/>
              </w:rPr>
              <w:t>Päätöstä ei tarvita</w:t>
            </w:r>
          </w:p>
        </w:tc>
        <w:tc>
          <w:tcPr>
            <w:tcW w:w="591" w:type="pct"/>
            <w:gridSpan w:val="4"/>
            <w:tcMar>
              <w:top w:w="60" w:type="dxa"/>
              <w:left w:w="135" w:type="dxa"/>
              <w:bottom w:w="60" w:type="dxa"/>
              <w:right w:w="135" w:type="dxa"/>
            </w:tcMar>
          </w:tcPr>
          <w:p w14:paraId="39C769DF" w14:textId="77777777" w:rsidR="00E74324" w:rsidRPr="00A650F1" w:rsidRDefault="00E74324" w:rsidP="005C02E1">
            <w:pPr>
              <w:suppressAutoHyphens/>
              <w:spacing w:before="0" w:after="0" w:line="240" w:lineRule="atLeast"/>
              <w:jc w:val="center"/>
              <w:rPr>
                <w:rFonts w:eastAsia="Times New Roman"/>
                <w:b/>
                <w:noProof/>
                <w:color w:val="000000" w:themeColor="text1"/>
                <w:sz w:val="20"/>
                <w:szCs w:val="20"/>
                <w:lang w:eastAsia="en-GB"/>
              </w:rPr>
            </w:pPr>
          </w:p>
        </w:tc>
      </w:tr>
      <w:tr w:rsidR="00AE0806" w:rsidRPr="00A650F1" w14:paraId="411CB561" w14:textId="77777777" w:rsidTr="004D440D">
        <w:trPr>
          <w:gridAfter w:val="2"/>
          <w:wAfter w:w="11" w:type="pct"/>
          <w:cantSplit/>
        </w:trPr>
        <w:tc>
          <w:tcPr>
            <w:tcW w:w="369" w:type="pct"/>
            <w:tcMar>
              <w:top w:w="60" w:type="dxa"/>
              <w:left w:w="135" w:type="dxa"/>
              <w:bottom w:w="60" w:type="dxa"/>
              <w:right w:w="135" w:type="dxa"/>
            </w:tcMar>
          </w:tcPr>
          <w:p w14:paraId="0A686B8E" w14:textId="77777777" w:rsidR="00E74324" w:rsidRPr="00A650F1" w:rsidRDefault="00E74324" w:rsidP="005C02E1">
            <w:pPr>
              <w:suppressAutoHyphens/>
              <w:spacing w:before="0" w:after="0" w:line="240" w:lineRule="atLeast"/>
              <w:rPr>
                <w:rFonts w:eastAsia="Times New Roman"/>
                <w:noProof/>
                <w:color w:val="000000" w:themeColor="text1"/>
                <w:sz w:val="20"/>
                <w:szCs w:val="20"/>
                <w:lang w:eastAsia="en-GB"/>
              </w:rPr>
            </w:pPr>
          </w:p>
        </w:tc>
        <w:tc>
          <w:tcPr>
            <w:tcW w:w="547" w:type="pct"/>
            <w:gridSpan w:val="3"/>
            <w:tcMar>
              <w:top w:w="60" w:type="dxa"/>
              <w:left w:w="135" w:type="dxa"/>
              <w:bottom w:w="60" w:type="dxa"/>
              <w:right w:w="135" w:type="dxa"/>
            </w:tcMar>
          </w:tcPr>
          <w:p w14:paraId="62F2E66C" w14:textId="24D4496A" w:rsidR="00E74324" w:rsidRPr="00A650F1" w:rsidRDefault="00E74324"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78.2 </w:t>
            </w:r>
          </w:p>
        </w:tc>
        <w:tc>
          <w:tcPr>
            <w:tcW w:w="1508" w:type="pct"/>
            <w:gridSpan w:val="3"/>
          </w:tcPr>
          <w:p w14:paraId="1B7EB426" w14:textId="096DB6AB" w:rsidR="00E74324" w:rsidRPr="00A650F1" w:rsidRDefault="00E74324" w:rsidP="005C02E1">
            <w:pPr>
              <w:suppressAutoHyphens/>
              <w:spacing w:before="0" w:after="0" w:line="240" w:lineRule="atLeast"/>
              <w:ind w:left="140"/>
              <w:jc w:val="left"/>
              <w:rPr>
                <w:rFonts w:eastAsia="Times New Roman"/>
                <w:noProof/>
                <w:color w:val="000000" w:themeColor="text1"/>
                <w:sz w:val="20"/>
                <w:szCs w:val="20"/>
              </w:rPr>
            </w:pPr>
            <w:r w:rsidRPr="00A650F1">
              <w:rPr>
                <w:b/>
                <w:noProof/>
                <w:color w:val="000000" w:themeColor="text1"/>
                <w:sz w:val="20"/>
              </w:rPr>
              <w:t>Elävien ihmisapinoiden</w:t>
            </w:r>
            <w:r w:rsidRPr="00A650F1">
              <w:rPr>
                <w:noProof/>
                <w:color w:val="000000" w:themeColor="text1"/>
                <w:sz w:val="20"/>
              </w:rPr>
              <w:t xml:space="preserve"> suojelu ja kauppa</w:t>
            </w:r>
            <w:r w:rsidRPr="00A650F1">
              <w:rPr>
                <w:noProof/>
              </w:rPr>
              <w:t xml:space="preserve"> </w:t>
            </w:r>
            <w:r w:rsidRPr="00A650F1">
              <w:rPr>
                <w:noProof/>
              </w:rPr>
              <w:br/>
            </w:r>
            <w:r w:rsidRPr="00A650F1">
              <w:rPr>
                <w:noProof/>
                <w:color w:val="000000" w:themeColor="text1"/>
                <w:sz w:val="20"/>
              </w:rPr>
              <w:t>CoP20 Doc. 78.2</w:t>
            </w:r>
          </w:p>
        </w:tc>
        <w:tc>
          <w:tcPr>
            <w:tcW w:w="947" w:type="pct"/>
            <w:gridSpan w:val="3"/>
            <w:tcMar>
              <w:top w:w="60" w:type="dxa"/>
              <w:left w:w="135" w:type="dxa"/>
              <w:bottom w:w="60" w:type="dxa"/>
              <w:right w:w="135" w:type="dxa"/>
            </w:tcMar>
          </w:tcPr>
          <w:p w14:paraId="66D1D365" w14:textId="4346DDE3" w:rsidR="00E74324" w:rsidRPr="00A650F1" w:rsidRDefault="00E74324"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Uganda</w:t>
            </w:r>
          </w:p>
        </w:tc>
        <w:tc>
          <w:tcPr>
            <w:tcW w:w="1027" w:type="pct"/>
            <w:gridSpan w:val="2"/>
            <w:tcMar>
              <w:top w:w="60" w:type="dxa"/>
              <w:left w:w="135" w:type="dxa"/>
              <w:bottom w:w="60" w:type="dxa"/>
              <w:right w:w="135" w:type="dxa"/>
            </w:tcMar>
          </w:tcPr>
          <w:p w14:paraId="1AA7AF5F" w14:textId="6BE2FEAF" w:rsidR="00E74324" w:rsidRPr="00A650F1" w:rsidRDefault="0003461F"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 xml:space="preserve">Kannatetaan ehdotettuja päätöksiä. </w:t>
            </w:r>
          </w:p>
        </w:tc>
        <w:tc>
          <w:tcPr>
            <w:tcW w:w="591" w:type="pct"/>
            <w:gridSpan w:val="4"/>
            <w:tcMar>
              <w:top w:w="60" w:type="dxa"/>
              <w:left w:w="135" w:type="dxa"/>
              <w:bottom w:w="60" w:type="dxa"/>
              <w:right w:w="135" w:type="dxa"/>
            </w:tcMar>
          </w:tcPr>
          <w:p w14:paraId="2DFF95A5" w14:textId="303CA524" w:rsidR="00E74324" w:rsidRPr="00A650F1" w:rsidRDefault="0003461F"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09597193" w14:textId="77777777" w:rsidTr="004D440D">
        <w:trPr>
          <w:gridAfter w:val="2"/>
          <w:wAfter w:w="11" w:type="pct"/>
          <w:cantSplit/>
        </w:trPr>
        <w:tc>
          <w:tcPr>
            <w:tcW w:w="369" w:type="pct"/>
            <w:tcMar>
              <w:top w:w="60" w:type="dxa"/>
              <w:left w:w="135" w:type="dxa"/>
              <w:bottom w:w="60" w:type="dxa"/>
              <w:right w:w="135" w:type="dxa"/>
            </w:tcMar>
            <w:hideMark/>
          </w:tcPr>
          <w:p w14:paraId="73BD593E" w14:textId="511A2C0A"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79.</w:t>
            </w:r>
          </w:p>
        </w:tc>
        <w:tc>
          <w:tcPr>
            <w:tcW w:w="2055" w:type="pct"/>
            <w:gridSpan w:val="6"/>
            <w:tcMar>
              <w:top w:w="60" w:type="dxa"/>
              <w:left w:w="135" w:type="dxa"/>
              <w:bottom w:w="60" w:type="dxa"/>
              <w:right w:w="135" w:type="dxa"/>
            </w:tcMar>
            <w:hideMark/>
          </w:tcPr>
          <w:p w14:paraId="12CA3E2B" w14:textId="77777777" w:rsidR="00E74324" w:rsidRPr="00A650F1" w:rsidRDefault="00E74324" w:rsidP="005C02E1">
            <w:pPr>
              <w:suppressAutoHyphens/>
              <w:spacing w:before="0" w:after="0" w:line="240" w:lineRule="atLeast"/>
              <w:jc w:val="left"/>
              <w:rPr>
                <w:rFonts w:eastAsia="Times New Roman"/>
                <w:b/>
                <w:noProof/>
                <w:color w:val="000000" w:themeColor="text1"/>
                <w:sz w:val="20"/>
                <w:szCs w:val="20"/>
              </w:rPr>
            </w:pPr>
            <w:r w:rsidRPr="00A650F1">
              <w:rPr>
                <w:b/>
                <w:noProof/>
                <w:color w:val="000000" w:themeColor="text1"/>
                <w:sz w:val="20"/>
              </w:rPr>
              <w:t>Muurahaiskävyt (</w:t>
            </w:r>
            <w:r w:rsidRPr="00A650F1">
              <w:rPr>
                <w:b/>
                <w:i/>
                <w:noProof/>
                <w:color w:val="000000" w:themeColor="text1"/>
                <w:sz w:val="20"/>
              </w:rPr>
              <w:t>Manis spp.</w:t>
            </w:r>
            <w:r w:rsidRPr="00A650F1">
              <w:rPr>
                <w:b/>
                <w:noProof/>
                <w:color w:val="000000" w:themeColor="text1"/>
                <w:sz w:val="20"/>
              </w:rPr>
              <w:t>)</w:t>
            </w:r>
          </w:p>
          <w:p w14:paraId="42159589" w14:textId="21BE705C" w:rsidR="00D16B99" w:rsidRPr="00A650F1" w:rsidRDefault="00D16B99" w:rsidP="005C02E1">
            <w:pPr>
              <w:suppressAutoHyphens/>
              <w:spacing w:before="0" w:after="0" w:line="240" w:lineRule="atLeast"/>
              <w:ind w:left="140"/>
              <w:jc w:val="left"/>
              <w:rPr>
                <w:rFonts w:eastAsia="Times New Roman"/>
                <w:noProof/>
                <w:color w:val="000000" w:themeColor="text1"/>
                <w:sz w:val="20"/>
                <w:szCs w:val="20"/>
                <w:lang w:eastAsia="en-GB"/>
              </w:rPr>
            </w:pPr>
          </w:p>
        </w:tc>
        <w:tc>
          <w:tcPr>
            <w:tcW w:w="947" w:type="pct"/>
            <w:gridSpan w:val="3"/>
            <w:tcMar>
              <w:top w:w="60" w:type="dxa"/>
              <w:left w:w="135" w:type="dxa"/>
              <w:bottom w:w="60" w:type="dxa"/>
              <w:right w:w="135" w:type="dxa"/>
            </w:tcMar>
            <w:hideMark/>
          </w:tcPr>
          <w:p w14:paraId="511685E8" w14:textId="0D0CBB75" w:rsidR="00D16B99" w:rsidRPr="00A650F1" w:rsidRDefault="00D16B99" w:rsidP="005C02E1">
            <w:pPr>
              <w:suppressAutoHyphens/>
              <w:spacing w:before="0" w:after="0" w:line="240" w:lineRule="atLeast"/>
              <w:rPr>
                <w:rFonts w:eastAsia="Times New Roman"/>
                <w:noProof/>
                <w:color w:val="000000" w:themeColor="text1"/>
                <w:sz w:val="20"/>
                <w:szCs w:val="20"/>
                <w:lang w:eastAsia="en-GB"/>
              </w:rPr>
            </w:pPr>
          </w:p>
        </w:tc>
        <w:tc>
          <w:tcPr>
            <w:tcW w:w="1027" w:type="pct"/>
            <w:gridSpan w:val="2"/>
            <w:tcMar>
              <w:top w:w="60" w:type="dxa"/>
              <w:left w:w="135" w:type="dxa"/>
              <w:bottom w:w="60" w:type="dxa"/>
              <w:right w:w="135" w:type="dxa"/>
            </w:tcMar>
            <w:hideMark/>
          </w:tcPr>
          <w:p w14:paraId="681BE6A7" w14:textId="3B956877" w:rsidR="00D16B99" w:rsidRPr="00A650F1" w:rsidRDefault="00D16B99" w:rsidP="005C02E1">
            <w:pPr>
              <w:suppressAutoHyphens/>
              <w:spacing w:before="0" w:after="0"/>
              <w:jc w:val="left"/>
              <w:rPr>
                <w:rFonts w:eastAsia="Times New Roman"/>
                <w:noProof/>
                <w:color w:val="000000" w:themeColor="text1"/>
                <w:sz w:val="20"/>
                <w:szCs w:val="20"/>
                <w:lang w:eastAsia="en-GB"/>
              </w:rPr>
            </w:pPr>
          </w:p>
        </w:tc>
        <w:tc>
          <w:tcPr>
            <w:tcW w:w="591" w:type="pct"/>
            <w:gridSpan w:val="4"/>
            <w:tcMar>
              <w:top w:w="60" w:type="dxa"/>
              <w:left w:w="135" w:type="dxa"/>
              <w:bottom w:w="60" w:type="dxa"/>
              <w:right w:w="135" w:type="dxa"/>
            </w:tcMar>
            <w:hideMark/>
          </w:tcPr>
          <w:p w14:paraId="116C788D" w14:textId="1DA9FD97"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AE0806" w:rsidRPr="00A650F1" w14:paraId="2D6000A5" w14:textId="77777777" w:rsidTr="004D440D">
        <w:trPr>
          <w:gridAfter w:val="2"/>
          <w:wAfter w:w="11" w:type="pct"/>
          <w:cantSplit/>
        </w:trPr>
        <w:tc>
          <w:tcPr>
            <w:tcW w:w="369" w:type="pct"/>
            <w:tcMar>
              <w:top w:w="60" w:type="dxa"/>
              <w:left w:w="135" w:type="dxa"/>
              <w:bottom w:w="60" w:type="dxa"/>
              <w:right w:w="135" w:type="dxa"/>
            </w:tcMar>
          </w:tcPr>
          <w:p w14:paraId="3E56CE8A" w14:textId="77777777" w:rsidR="005821FF" w:rsidRPr="00A650F1" w:rsidRDefault="005821FF" w:rsidP="005C02E1">
            <w:pPr>
              <w:suppressAutoHyphens/>
              <w:spacing w:before="0" w:after="0" w:line="240" w:lineRule="atLeast"/>
              <w:rPr>
                <w:rFonts w:eastAsia="Times New Roman"/>
                <w:noProof/>
                <w:color w:val="000000" w:themeColor="text1"/>
                <w:sz w:val="20"/>
                <w:szCs w:val="20"/>
                <w:lang w:eastAsia="en-GB"/>
              </w:rPr>
            </w:pPr>
          </w:p>
        </w:tc>
        <w:tc>
          <w:tcPr>
            <w:tcW w:w="547" w:type="pct"/>
            <w:gridSpan w:val="3"/>
            <w:tcMar>
              <w:top w:w="60" w:type="dxa"/>
              <w:left w:w="135" w:type="dxa"/>
              <w:bottom w:w="60" w:type="dxa"/>
              <w:right w:w="135" w:type="dxa"/>
            </w:tcMar>
          </w:tcPr>
          <w:p w14:paraId="65FA3964" w14:textId="1BDAFAD5" w:rsidR="005821FF" w:rsidRPr="00A650F1" w:rsidRDefault="005821FF" w:rsidP="005C02E1">
            <w:pPr>
              <w:suppressAutoHyphens/>
              <w:spacing w:before="0" w:after="0" w:line="240" w:lineRule="atLeast"/>
              <w:jc w:val="left"/>
              <w:rPr>
                <w:rFonts w:eastAsia="Times New Roman"/>
                <w:bCs/>
                <w:noProof/>
                <w:color w:val="000000" w:themeColor="text1"/>
                <w:sz w:val="20"/>
                <w:szCs w:val="20"/>
              </w:rPr>
            </w:pPr>
            <w:r w:rsidRPr="00A650F1">
              <w:rPr>
                <w:noProof/>
                <w:color w:val="000000" w:themeColor="text1"/>
                <w:sz w:val="20"/>
              </w:rPr>
              <w:t xml:space="preserve">79.1 </w:t>
            </w:r>
          </w:p>
        </w:tc>
        <w:tc>
          <w:tcPr>
            <w:tcW w:w="1508" w:type="pct"/>
            <w:gridSpan w:val="3"/>
          </w:tcPr>
          <w:p w14:paraId="0954D030" w14:textId="77777777" w:rsidR="005821FF" w:rsidRPr="00A650F1" w:rsidRDefault="005821FF" w:rsidP="005C02E1">
            <w:pPr>
              <w:suppressAutoHyphens/>
              <w:spacing w:before="0" w:after="0" w:line="240" w:lineRule="atLeast"/>
              <w:ind w:left="140"/>
              <w:jc w:val="left"/>
              <w:rPr>
                <w:rFonts w:eastAsia="Times New Roman"/>
                <w:bCs/>
                <w:i/>
                <w:iCs/>
                <w:noProof/>
                <w:color w:val="000000" w:themeColor="text1"/>
                <w:sz w:val="20"/>
                <w:szCs w:val="20"/>
              </w:rPr>
            </w:pPr>
            <w:r w:rsidRPr="00A650F1">
              <w:rPr>
                <w:noProof/>
                <w:color w:val="000000" w:themeColor="text1"/>
                <w:sz w:val="20"/>
              </w:rPr>
              <w:t xml:space="preserve">Päätöslauselman Conf. 17.10 (Rev. CoP19), </w:t>
            </w:r>
            <w:r w:rsidRPr="00A650F1">
              <w:rPr>
                <w:i/>
                <w:noProof/>
                <w:color w:val="000000" w:themeColor="text1"/>
                <w:sz w:val="20"/>
              </w:rPr>
              <w:t>Muurahaiskäpyjen suojelu ja kauppa</w:t>
            </w:r>
            <w:r w:rsidRPr="00A650F1">
              <w:rPr>
                <w:noProof/>
                <w:color w:val="000000" w:themeColor="text1"/>
                <w:sz w:val="20"/>
              </w:rPr>
              <w:t>, täytäntöönpano</w:t>
            </w:r>
          </w:p>
          <w:p w14:paraId="233E5429" w14:textId="6A7CAB30" w:rsidR="00C95E37" w:rsidRPr="00A650F1" w:rsidRDefault="00C95E37" w:rsidP="005C02E1">
            <w:pPr>
              <w:suppressAutoHyphens/>
              <w:spacing w:before="0" w:after="0" w:line="240" w:lineRule="atLeast"/>
              <w:ind w:left="140"/>
              <w:jc w:val="left"/>
              <w:rPr>
                <w:rFonts w:eastAsia="Times New Roman"/>
                <w:bCs/>
                <w:noProof/>
                <w:color w:val="000000" w:themeColor="text1"/>
                <w:sz w:val="20"/>
                <w:szCs w:val="20"/>
              </w:rPr>
            </w:pPr>
            <w:r w:rsidRPr="00A650F1">
              <w:rPr>
                <w:noProof/>
                <w:color w:val="000000" w:themeColor="text1"/>
                <w:sz w:val="20"/>
              </w:rPr>
              <w:t>CoP20 Doc. 79.1</w:t>
            </w:r>
          </w:p>
        </w:tc>
        <w:tc>
          <w:tcPr>
            <w:tcW w:w="947" w:type="pct"/>
            <w:gridSpan w:val="3"/>
            <w:tcMar>
              <w:top w:w="60" w:type="dxa"/>
              <w:left w:w="135" w:type="dxa"/>
              <w:bottom w:w="60" w:type="dxa"/>
              <w:right w:w="135" w:type="dxa"/>
            </w:tcMar>
          </w:tcPr>
          <w:p w14:paraId="292F5C13" w14:textId="77777777" w:rsidR="005821FF" w:rsidRPr="00A650F1" w:rsidRDefault="005821FF" w:rsidP="005C02E1">
            <w:pPr>
              <w:suppressAutoHyphens/>
              <w:spacing w:before="0" w:after="0" w:line="240" w:lineRule="atLeast"/>
              <w:rPr>
                <w:rFonts w:eastAsia="Times New Roman"/>
                <w:noProof/>
                <w:color w:val="000000" w:themeColor="text1"/>
                <w:sz w:val="20"/>
                <w:szCs w:val="20"/>
                <w:lang w:eastAsia="en-GB"/>
              </w:rPr>
            </w:pPr>
          </w:p>
        </w:tc>
        <w:tc>
          <w:tcPr>
            <w:tcW w:w="1027" w:type="pct"/>
            <w:gridSpan w:val="2"/>
            <w:tcMar>
              <w:top w:w="60" w:type="dxa"/>
              <w:left w:w="135" w:type="dxa"/>
              <w:bottom w:w="60" w:type="dxa"/>
              <w:right w:w="135" w:type="dxa"/>
            </w:tcMar>
          </w:tcPr>
          <w:p w14:paraId="18EBFAB4" w14:textId="7E5165EC" w:rsidR="005821FF" w:rsidRPr="00A650F1" w:rsidRDefault="00120D88" w:rsidP="005C02E1">
            <w:pPr>
              <w:suppressAutoHyphens/>
              <w:spacing w:before="0" w:after="0"/>
              <w:jc w:val="left"/>
              <w:rPr>
                <w:rFonts w:eastAsia="Times New Roman"/>
                <w:i/>
                <w:iCs/>
                <w:noProof/>
                <w:color w:val="000000" w:themeColor="text1"/>
                <w:sz w:val="20"/>
                <w:szCs w:val="20"/>
              </w:rPr>
            </w:pPr>
            <w:r w:rsidRPr="00A650F1">
              <w:rPr>
                <w:i/>
                <w:noProof/>
                <w:color w:val="000000" w:themeColor="text1"/>
                <w:sz w:val="20"/>
              </w:rPr>
              <w:t>Asiakirja ei ole ollut saatavilla ajoissa analyysiä varten.</w:t>
            </w:r>
          </w:p>
        </w:tc>
        <w:tc>
          <w:tcPr>
            <w:tcW w:w="591" w:type="pct"/>
            <w:gridSpan w:val="4"/>
            <w:tcMar>
              <w:top w:w="60" w:type="dxa"/>
              <w:left w:w="135" w:type="dxa"/>
              <w:bottom w:w="60" w:type="dxa"/>
              <w:right w:w="135" w:type="dxa"/>
            </w:tcMar>
          </w:tcPr>
          <w:p w14:paraId="2FFD8EE7" w14:textId="77777777" w:rsidR="005821FF" w:rsidRPr="00A650F1" w:rsidRDefault="005821FF" w:rsidP="005C02E1">
            <w:pPr>
              <w:suppressAutoHyphens/>
              <w:spacing w:before="0" w:after="0" w:line="240" w:lineRule="atLeast"/>
              <w:jc w:val="center"/>
              <w:rPr>
                <w:rFonts w:eastAsia="Times New Roman"/>
                <w:b/>
                <w:noProof/>
                <w:color w:val="000000" w:themeColor="text1"/>
                <w:sz w:val="20"/>
                <w:szCs w:val="20"/>
                <w:lang w:eastAsia="en-GB"/>
              </w:rPr>
            </w:pPr>
          </w:p>
        </w:tc>
      </w:tr>
      <w:tr w:rsidR="00AE0806" w:rsidRPr="00A650F1" w14:paraId="7D76D196" w14:textId="77777777" w:rsidTr="004D440D">
        <w:trPr>
          <w:gridAfter w:val="2"/>
          <w:wAfter w:w="11" w:type="pct"/>
          <w:cantSplit/>
        </w:trPr>
        <w:tc>
          <w:tcPr>
            <w:tcW w:w="369" w:type="pct"/>
            <w:tcMar>
              <w:top w:w="60" w:type="dxa"/>
              <w:left w:w="135" w:type="dxa"/>
              <w:bottom w:w="60" w:type="dxa"/>
              <w:right w:w="135" w:type="dxa"/>
            </w:tcMar>
          </w:tcPr>
          <w:p w14:paraId="738A29B6" w14:textId="77777777" w:rsidR="007C2EC7" w:rsidRPr="00A650F1" w:rsidRDefault="007C2EC7" w:rsidP="005C02E1">
            <w:pPr>
              <w:suppressAutoHyphens/>
              <w:spacing w:before="0" w:after="0" w:line="240" w:lineRule="atLeast"/>
              <w:rPr>
                <w:rFonts w:eastAsia="Times New Roman"/>
                <w:noProof/>
                <w:color w:val="000000" w:themeColor="text1"/>
                <w:sz w:val="20"/>
                <w:szCs w:val="20"/>
                <w:lang w:eastAsia="en-GB"/>
              </w:rPr>
            </w:pPr>
          </w:p>
        </w:tc>
        <w:tc>
          <w:tcPr>
            <w:tcW w:w="547" w:type="pct"/>
            <w:gridSpan w:val="3"/>
            <w:tcMar>
              <w:top w:w="60" w:type="dxa"/>
              <w:left w:w="135" w:type="dxa"/>
              <w:bottom w:w="60" w:type="dxa"/>
              <w:right w:w="135" w:type="dxa"/>
            </w:tcMar>
          </w:tcPr>
          <w:p w14:paraId="166F0FC0" w14:textId="507504BF" w:rsidR="007C2EC7" w:rsidRPr="00A650F1" w:rsidRDefault="007C2EC7" w:rsidP="005C02E1">
            <w:pPr>
              <w:suppressAutoHyphens/>
              <w:spacing w:before="0" w:after="0" w:line="240" w:lineRule="atLeast"/>
              <w:jc w:val="left"/>
              <w:rPr>
                <w:rFonts w:eastAsia="Times New Roman"/>
                <w:bCs/>
                <w:noProof/>
                <w:color w:val="000000" w:themeColor="text1"/>
                <w:sz w:val="20"/>
                <w:szCs w:val="20"/>
              </w:rPr>
            </w:pPr>
            <w:r w:rsidRPr="00A650F1">
              <w:rPr>
                <w:noProof/>
                <w:color w:val="000000" w:themeColor="text1"/>
                <w:sz w:val="20"/>
              </w:rPr>
              <w:t>79.2</w:t>
            </w:r>
          </w:p>
        </w:tc>
        <w:tc>
          <w:tcPr>
            <w:tcW w:w="1508" w:type="pct"/>
            <w:gridSpan w:val="3"/>
          </w:tcPr>
          <w:p w14:paraId="3DBBEA21" w14:textId="2BF44A57" w:rsidR="007C2EC7" w:rsidRPr="00A650F1" w:rsidRDefault="007C2EC7" w:rsidP="005C02E1">
            <w:pPr>
              <w:suppressAutoHyphens/>
              <w:spacing w:before="0" w:after="0" w:line="240" w:lineRule="atLeast"/>
              <w:ind w:left="140"/>
              <w:jc w:val="left"/>
              <w:rPr>
                <w:rFonts w:eastAsia="Times New Roman"/>
                <w:bCs/>
                <w:noProof/>
                <w:color w:val="000000" w:themeColor="text1"/>
                <w:sz w:val="20"/>
                <w:szCs w:val="20"/>
              </w:rPr>
            </w:pPr>
            <w:r w:rsidRPr="00A650F1">
              <w:rPr>
                <w:noProof/>
                <w:color w:val="000000" w:themeColor="text1"/>
                <w:sz w:val="20"/>
              </w:rPr>
              <w:t>Raportti päätöksistä 18.238, 18.239 ja 19.200–19.204</w:t>
            </w:r>
            <w:r w:rsidRPr="00A650F1">
              <w:rPr>
                <w:noProof/>
              </w:rPr>
              <w:t xml:space="preserve"> </w:t>
            </w:r>
            <w:r w:rsidRPr="00A650F1">
              <w:rPr>
                <w:noProof/>
              </w:rPr>
              <w:br/>
            </w:r>
            <w:r w:rsidRPr="00A650F1">
              <w:rPr>
                <w:noProof/>
                <w:color w:val="000000" w:themeColor="text1"/>
                <w:sz w:val="20"/>
              </w:rPr>
              <w:t>CoP20 Doc. 79.2</w:t>
            </w:r>
          </w:p>
        </w:tc>
        <w:tc>
          <w:tcPr>
            <w:tcW w:w="947" w:type="pct"/>
            <w:gridSpan w:val="3"/>
            <w:tcMar>
              <w:top w:w="60" w:type="dxa"/>
              <w:left w:w="135" w:type="dxa"/>
              <w:bottom w:w="60" w:type="dxa"/>
              <w:right w:w="135" w:type="dxa"/>
            </w:tcMar>
          </w:tcPr>
          <w:p w14:paraId="6D11C25C" w14:textId="5ABDACC9" w:rsidR="007C2EC7" w:rsidRPr="00A650F1" w:rsidRDefault="007C2EC7" w:rsidP="005C02E1">
            <w:pPr>
              <w:suppressAutoHyphens/>
              <w:spacing w:before="0" w:after="0" w:line="240" w:lineRule="atLeast"/>
              <w:jc w:val="left"/>
              <w:rPr>
                <w:rFonts w:eastAsia="Times New Roman"/>
                <w:noProof/>
                <w:sz w:val="20"/>
                <w:szCs w:val="20"/>
              </w:rPr>
            </w:pPr>
            <w:r w:rsidRPr="00A650F1">
              <w:rPr>
                <w:noProof/>
                <w:color w:val="000000" w:themeColor="text1"/>
                <w:sz w:val="20"/>
              </w:rPr>
              <w:t>Pysyvä komitea eläinkomitean puheenjohtajan ja sihteeristön kanssa neuvotellen</w:t>
            </w:r>
          </w:p>
        </w:tc>
        <w:tc>
          <w:tcPr>
            <w:tcW w:w="1027" w:type="pct"/>
            <w:gridSpan w:val="2"/>
            <w:tcMar>
              <w:top w:w="60" w:type="dxa"/>
              <w:left w:w="135" w:type="dxa"/>
              <w:bottom w:w="60" w:type="dxa"/>
              <w:right w:w="135" w:type="dxa"/>
            </w:tcMar>
          </w:tcPr>
          <w:p w14:paraId="5D5A4379" w14:textId="488DDB40" w:rsidR="007C2EC7" w:rsidRPr="00A650F1" w:rsidRDefault="009D2DB3"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 xml:space="preserve">Kannatetaan ehdotettujen päätösten hyväksymistä sekä täytäntöön pantujen päätösten poistamista. </w:t>
            </w:r>
          </w:p>
        </w:tc>
        <w:tc>
          <w:tcPr>
            <w:tcW w:w="591" w:type="pct"/>
            <w:gridSpan w:val="4"/>
            <w:tcMar>
              <w:top w:w="60" w:type="dxa"/>
              <w:left w:w="135" w:type="dxa"/>
              <w:bottom w:w="60" w:type="dxa"/>
              <w:right w:w="135" w:type="dxa"/>
            </w:tcMar>
          </w:tcPr>
          <w:p w14:paraId="6ADB6321" w14:textId="64B06AB4" w:rsidR="007C2EC7" w:rsidRPr="00A650F1" w:rsidRDefault="009D2DB3"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1B23DFC5" w14:textId="77777777" w:rsidTr="004D440D">
        <w:trPr>
          <w:gridAfter w:val="2"/>
          <w:wAfter w:w="11" w:type="pct"/>
          <w:cantSplit/>
        </w:trPr>
        <w:tc>
          <w:tcPr>
            <w:tcW w:w="369" w:type="pct"/>
            <w:tcMar>
              <w:top w:w="60" w:type="dxa"/>
              <w:left w:w="135" w:type="dxa"/>
              <w:bottom w:w="60" w:type="dxa"/>
              <w:right w:w="135" w:type="dxa"/>
            </w:tcMar>
            <w:hideMark/>
          </w:tcPr>
          <w:p w14:paraId="4766B84B" w14:textId="300AACE6"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80.</w:t>
            </w:r>
          </w:p>
        </w:tc>
        <w:tc>
          <w:tcPr>
            <w:tcW w:w="2055" w:type="pct"/>
            <w:gridSpan w:val="6"/>
            <w:tcMar>
              <w:top w:w="60" w:type="dxa"/>
              <w:left w:w="135" w:type="dxa"/>
              <w:bottom w:w="60" w:type="dxa"/>
              <w:right w:w="135" w:type="dxa"/>
            </w:tcMar>
            <w:hideMark/>
          </w:tcPr>
          <w:p w14:paraId="59ABF50C" w14:textId="6DF5CBAF" w:rsidR="00D16B99" w:rsidRPr="00A650F1" w:rsidRDefault="007C2EC7" w:rsidP="005C02E1">
            <w:pPr>
              <w:suppressAutoHyphens/>
              <w:spacing w:before="0" w:after="0" w:line="240" w:lineRule="atLeast"/>
              <w:jc w:val="left"/>
              <w:rPr>
                <w:rFonts w:eastAsia="Times New Roman"/>
                <w:b/>
                <w:noProof/>
                <w:color w:val="000000" w:themeColor="text1"/>
                <w:sz w:val="20"/>
                <w:szCs w:val="20"/>
              </w:rPr>
            </w:pPr>
            <w:r w:rsidRPr="00A650F1">
              <w:rPr>
                <w:b/>
                <w:noProof/>
                <w:color w:val="000000" w:themeColor="text1"/>
                <w:sz w:val="20"/>
              </w:rPr>
              <w:t>Afrikkalainen leijona (</w:t>
            </w:r>
            <w:r w:rsidRPr="00A650F1">
              <w:rPr>
                <w:i/>
                <w:noProof/>
                <w:color w:val="000000" w:themeColor="text1"/>
                <w:sz w:val="20"/>
              </w:rPr>
              <w:t>Panthera leo</w:t>
            </w:r>
            <w:r w:rsidRPr="00A650F1">
              <w:rPr>
                <w:b/>
                <w:noProof/>
                <w:color w:val="000000" w:themeColor="text1"/>
                <w:sz w:val="20"/>
              </w:rPr>
              <w:t>)</w:t>
            </w:r>
          </w:p>
          <w:p w14:paraId="4AB8EF4F" w14:textId="2075B630"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CoP20 Doc. 80</w:t>
            </w:r>
          </w:p>
        </w:tc>
        <w:tc>
          <w:tcPr>
            <w:tcW w:w="947" w:type="pct"/>
            <w:gridSpan w:val="3"/>
            <w:tcMar>
              <w:top w:w="60" w:type="dxa"/>
              <w:left w:w="135" w:type="dxa"/>
              <w:bottom w:w="60" w:type="dxa"/>
              <w:right w:w="135" w:type="dxa"/>
            </w:tcMar>
            <w:hideMark/>
          </w:tcPr>
          <w:p w14:paraId="671ABA44" w14:textId="77777777" w:rsidR="007C2EC7" w:rsidRPr="00A650F1" w:rsidRDefault="007C2EC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Pysyvä komitea eläinkomitean puheenjohtajan kanssa neuvotellen</w:t>
            </w:r>
          </w:p>
          <w:p w14:paraId="0768BC17" w14:textId="77777777" w:rsidR="007C2EC7" w:rsidRPr="00A650F1" w:rsidRDefault="007C2EC7" w:rsidP="005C02E1">
            <w:pPr>
              <w:suppressAutoHyphens/>
              <w:spacing w:before="0" w:after="0" w:line="240" w:lineRule="atLeast"/>
              <w:rPr>
                <w:rFonts w:eastAsia="Times New Roman"/>
                <w:noProof/>
                <w:color w:val="000000" w:themeColor="text1"/>
                <w:sz w:val="20"/>
                <w:szCs w:val="20"/>
                <w:lang w:eastAsia="en-GB"/>
              </w:rPr>
            </w:pPr>
          </w:p>
          <w:p w14:paraId="33C19047" w14:textId="14F446B2" w:rsidR="00D16B99" w:rsidRPr="00A650F1" w:rsidRDefault="00D16B99" w:rsidP="005C02E1">
            <w:pPr>
              <w:suppressAutoHyphens/>
              <w:spacing w:before="0" w:after="0" w:line="240" w:lineRule="atLeast"/>
              <w:rPr>
                <w:rFonts w:eastAsia="Times New Roman"/>
                <w:noProof/>
                <w:color w:val="000000" w:themeColor="text1"/>
                <w:sz w:val="20"/>
                <w:szCs w:val="20"/>
                <w:lang w:eastAsia="en-GB"/>
              </w:rPr>
            </w:pPr>
          </w:p>
        </w:tc>
        <w:tc>
          <w:tcPr>
            <w:tcW w:w="1027" w:type="pct"/>
            <w:gridSpan w:val="2"/>
            <w:tcMar>
              <w:top w:w="60" w:type="dxa"/>
              <w:left w:w="135" w:type="dxa"/>
              <w:bottom w:w="60" w:type="dxa"/>
              <w:right w:w="135" w:type="dxa"/>
            </w:tcMar>
            <w:hideMark/>
          </w:tcPr>
          <w:p w14:paraId="23C8C0D2" w14:textId="232016C0" w:rsidR="00D16B99" w:rsidRPr="00A650F1" w:rsidRDefault="0003461F"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 xml:space="preserve">Kannatetaan ehdotettuja tarkistettuja päätöksiä. </w:t>
            </w:r>
          </w:p>
        </w:tc>
        <w:tc>
          <w:tcPr>
            <w:tcW w:w="591" w:type="pct"/>
            <w:gridSpan w:val="4"/>
            <w:tcMar>
              <w:top w:w="60" w:type="dxa"/>
              <w:left w:w="135" w:type="dxa"/>
              <w:bottom w:w="60" w:type="dxa"/>
              <w:right w:w="135" w:type="dxa"/>
            </w:tcMar>
            <w:hideMark/>
          </w:tcPr>
          <w:p w14:paraId="679A07A3" w14:textId="0E92F341" w:rsidR="00D16B99" w:rsidRPr="00A650F1" w:rsidRDefault="0003461F"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 xml:space="preserve">+ </w:t>
            </w:r>
          </w:p>
        </w:tc>
      </w:tr>
      <w:tr w:rsidR="00617EFF" w:rsidRPr="00A650F1" w14:paraId="121D7080" w14:textId="77777777" w:rsidTr="004D440D">
        <w:trPr>
          <w:gridAfter w:val="2"/>
          <w:wAfter w:w="11" w:type="pct"/>
          <w:cantSplit/>
        </w:trPr>
        <w:tc>
          <w:tcPr>
            <w:tcW w:w="369" w:type="pct"/>
            <w:tcMar>
              <w:top w:w="60" w:type="dxa"/>
              <w:left w:w="135" w:type="dxa"/>
              <w:bottom w:w="60" w:type="dxa"/>
              <w:right w:w="135" w:type="dxa"/>
            </w:tcMar>
            <w:hideMark/>
          </w:tcPr>
          <w:p w14:paraId="74D96521" w14:textId="2ECDBB0B"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81.</w:t>
            </w:r>
          </w:p>
        </w:tc>
        <w:tc>
          <w:tcPr>
            <w:tcW w:w="2055" w:type="pct"/>
            <w:gridSpan w:val="6"/>
            <w:tcMar>
              <w:top w:w="60" w:type="dxa"/>
              <w:left w:w="135" w:type="dxa"/>
              <w:bottom w:w="60" w:type="dxa"/>
              <w:right w:w="135" w:type="dxa"/>
            </w:tcMar>
            <w:hideMark/>
          </w:tcPr>
          <w:p w14:paraId="5309A523" w14:textId="4E175660" w:rsidR="00D16B99" w:rsidRPr="00B86CCB" w:rsidRDefault="007C2EC7" w:rsidP="005C02E1">
            <w:pPr>
              <w:suppressAutoHyphens/>
              <w:spacing w:before="0" w:after="0" w:line="240" w:lineRule="atLeast"/>
              <w:jc w:val="left"/>
              <w:rPr>
                <w:rFonts w:eastAsia="Times New Roman"/>
                <w:noProof/>
                <w:color w:val="000000" w:themeColor="text1"/>
                <w:sz w:val="20"/>
                <w:szCs w:val="20"/>
                <w:lang w:val="en-US"/>
              </w:rPr>
            </w:pPr>
            <w:r w:rsidRPr="00B86CCB">
              <w:rPr>
                <w:b/>
                <w:noProof/>
                <w:color w:val="000000" w:themeColor="text1"/>
                <w:sz w:val="20"/>
                <w:lang w:val="en-US"/>
              </w:rPr>
              <w:t>Jaguaari (</w:t>
            </w:r>
            <w:r w:rsidRPr="00B86CCB">
              <w:rPr>
                <w:i/>
                <w:noProof/>
                <w:color w:val="000000" w:themeColor="text1"/>
                <w:sz w:val="20"/>
                <w:lang w:val="en-US"/>
              </w:rPr>
              <w:t>Panthera onca</w:t>
            </w:r>
            <w:r w:rsidRPr="00B86CCB">
              <w:rPr>
                <w:b/>
                <w:noProof/>
                <w:color w:val="000000" w:themeColor="text1"/>
                <w:sz w:val="20"/>
                <w:lang w:val="en-US"/>
              </w:rPr>
              <w:t>)</w:t>
            </w:r>
            <w:r w:rsidRPr="00B86CCB">
              <w:rPr>
                <w:noProof/>
                <w:lang w:val="en-US"/>
              </w:rPr>
              <w:t xml:space="preserve"> </w:t>
            </w:r>
            <w:r w:rsidRPr="00B86CCB">
              <w:rPr>
                <w:noProof/>
                <w:lang w:val="en-US"/>
              </w:rPr>
              <w:br/>
            </w:r>
            <w:r w:rsidRPr="00B86CCB">
              <w:rPr>
                <w:noProof/>
                <w:color w:val="000000" w:themeColor="text1"/>
                <w:sz w:val="20"/>
                <w:lang w:val="en-US"/>
              </w:rPr>
              <w:t>CoP20 Doc. 81</w:t>
            </w:r>
          </w:p>
        </w:tc>
        <w:tc>
          <w:tcPr>
            <w:tcW w:w="947" w:type="pct"/>
            <w:gridSpan w:val="3"/>
            <w:tcMar>
              <w:top w:w="60" w:type="dxa"/>
              <w:left w:w="135" w:type="dxa"/>
              <w:bottom w:w="60" w:type="dxa"/>
              <w:right w:w="135" w:type="dxa"/>
            </w:tcMar>
            <w:hideMark/>
          </w:tcPr>
          <w:p w14:paraId="34111D30" w14:textId="62985CA0" w:rsidR="00D16B99" w:rsidRPr="00B86CCB" w:rsidRDefault="00D16B99" w:rsidP="005C02E1">
            <w:pPr>
              <w:suppressAutoHyphens/>
              <w:spacing w:before="0" w:after="0" w:line="240" w:lineRule="atLeast"/>
              <w:rPr>
                <w:rFonts w:eastAsia="Times New Roman"/>
                <w:noProof/>
                <w:color w:val="000000" w:themeColor="text1"/>
                <w:sz w:val="20"/>
                <w:szCs w:val="20"/>
                <w:lang w:val="en-US" w:eastAsia="en-GB"/>
              </w:rPr>
            </w:pPr>
          </w:p>
        </w:tc>
        <w:tc>
          <w:tcPr>
            <w:tcW w:w="1027" w:type="pct"/>
            <w:gridSpan w:val="2"/>
            <w:tcMar>
              <w:top w:w="60" w:type="dxa"/>
              <w:left w:w="135" w:type="dxa"/>
              <w:bottom w:w="60" w:type="dxa"/>
              <w:right w:w="135" w:type="dxa"/>
            </w:tcMar>
          </w:tcPr>
          <w:p w14:paraId="0F997C61" w14:textId="4BC04EC4" w:rsidR="00D16B99" w:rsidRPr="00A650F1" w:rsidRDefault="00120D88" w:rsidP="005C02E1">
            <w:pPr>
              <w:suppressAutoHyphens/>
              <w:spacing w:before="0" w:after="0"/>
              <w:jc w:val="left"/>
              <w:rPr>
                <w:rFonts w:eastAsia="Times New Roman"/>
                <w:i/>
                <w:iCs/>
                <w:noProof/>
                <w:color w:val="000000" w:themeColor="text1"/>
                <w:sz w:val="20"/>
                <w:szCs w:val="20"/>
              </w:rPr>
            </w:pPr>
            <w:r w:rsidRPr="00A650F1">
              <w:rPr>
                <w:i/>
                <w:noProof/>
                <w:color w:val="000000" w:themeColor="text1"/>
                <w:sz w:val="20"/>
              </w:rPr>
              <w:t>Asiakirja ei ole ollut saatavilla ajoissa analyysiä varten.</w:t>
            </w:r>
          </w:p>
        </w:tc>
        <w:tc>
          <w:tcPr>
            <w:tcW w:w="591" w:type="pct"/>
            <w:gridSpan w:val="4"/>
            <w:tcMar>
              <w:top w:w="60" w:type="dxa"/>
              <w:left w:w="135" w:type="dxa"/>
              <w:bottom w:w="60" w:type="dxa"/>
              <w:right w:w="135" w:type="dxa"/>
            </w:tcMar>
          </w:tcPr>
          <w:p w14:paraId="0E4542B9" w14:textId="00E1BB2F"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617EFF" w:rsidRPr="00A650F1" w14:paraId="1CA99392" w14:textId="77777777" w:rsidTr="004D440D">
        <w:trPr>
          <w:gridAfter w:val="2"/>
          <w:wAfter w:w="11" w:type="pct"/>
          <w:cantSplit/>
        </w:trPr>
        <w:tc>
          <w:tcPr>
            <w:tcW w:w="369" w:type="pct"/>
            <w:tcMar>
              <w:top w:w="60" w:type="dxa"/>
              <w:left w:w="135" w:type="dxa"/>
              <w:bottom w:w="60" w:type="dxa"/>
              <w:right w:w="135" w:type="dxa"/>
            </w:tcMar>
            <w:hideMark/>
          </w:tcPr>
          <w:p w14:paraId="0E71A84F" w14:textId="3CFFEE27"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82.</w:t>
            </w:r>
          </w:p>
        </w:tc>
        <w:tc>
          <w:tcPr>
            <w:tcW w:w="2055" w:type="pct"/>
            <w:gridSpan w:val="6"/>
            <w:tcMar>
              <w:top w:w="60" w:type="dxa"/>
              <w:left w:w="135" w:type="dxa"/>
              <w:bottom w:w="60" w:type="dxa"/>
              <w:right w:w="135" w:type="dxa"/>
            </w:tcMar>
            <w:hideMark/>
          </w:tcPr>
          <w:p w14:paraId="06D6DF72" w14:textId="77777777" w:rsidR="007C2EC7" w:rsidRPr="00A650F1" w:rsidRDefault="007C2EC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Ohje </w:t>
            </w:r>
            <w:r w:rsidRPr="00A650F1">
              <w:rPr>
                <w:b/>
                <w:noProof/>
                <w:color w:val="000000" w:themeColor="text1"/>
                <w:sz w:val="20"/>
              </w:rPr>
              <w:t>haitattomuuslausunnoista leopardien</w:t>
            </w:r>
            <w:r w:rsidRPr="00A650F1">
              <w:rPr>
                <w:noProof/>
                <w:color w:val="000000" w:themeColor="text1"/>
                <w:sz w:val="20"/>
              </w:rPr>
              <w:t xml:space="preserve"> (</w:t>
            </w:r>
            <w:r w:rsidRPr="00A650F1">
              <w:rPr>
                <w:i/>
                <w:noProof/>
                <w:color w:val="000000" w:themeColor="text1"/>
                <w:sz w:val="20"/>
              </w:rPr>
              <w:t>Panthera pardus</w:t>
            </w:r>
            <w:r w:rsidRPr="00A650F1">
              <w:rPr>
                <w:noProof/>
                <w:color w:val="000000" w:themeColor="text1"/>
                <w:sz w:val="20"/>
              </w:rPr>
              <w:t>) metsästysmuistojen kaupassa</w:t>
            </w:r>
          </w:p>
          <w:p w14:paraId="39528EF4" w14:textId="3959349D"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CoP20 Doc. 82</w:t>
            </w:r>
          </w:p>
        </w:tc>
        <w:tc>
          <w:tcPr>
            <w:tcW w:w="947" w:type="pct"/>
            <w:gridSpan w:val="3"/>
            <w:tcMar>
              <w:top w:w="60" w:type="dxa"/>
              <w:left w:w="135" w:type="dxa"/>
              <w:bottom w:w="60" w:type="dxa"/>
              <w:right w:w="135" w:type="dxa"/>
            </w:tcMar>
            <w:hideMark/>
          </w:tcPr>
          <w:p w14:paraId="2F42FF95" w14:textId="3D4B5D34" w:rsidR="00D16B99" w:rsidRPr="00A650F1" w:rsidRDefault="007C2EC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AC</w:t>
            </w:r>
          </w:p>
        </w:tc>
        <w:tc>
          <w:tcPr>
            <w:tcW w:w="1027" w:type="pct"/>
            <w:gridSpan w:val="2"/>
            <w:tcMar>
              <w:top w:w="60" w:type="dxa"/>
              <w:left w:w="135" w:type="dxa"/>
              <w:bottom w:w="60" w:type="dxa"/>
              <w:right w:w="135" w:type="dxa"/>
            </w:tcMar>
            <w:hideMark/>
          </w:tcPr>
          <w:p w14:paraId="3853C1E8" w14:textId="01DD431F" w:rsidR="00D16B99" w:rsidRPr="00A650F1" w:rsidRDefault="0003461F"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 xml:space="preserve">Kannatetaan ehdotettuja tarkistettuja päätöksiä. Ehdotetaan lisämuotoilua, jolla tuetaan tietojen jakamista tuojamaiden kanssa.  </w:t>
            </w:r>
          </w:p>
        </w:tc>
        <w:tc>
          <w:tcPr>
            <w:tcW w:w="591" w:type="pct"/>
            <w:gridSpan w:val="4"/>
            <w:tcMar>
              <w:top w:w="60" w:type="dxa"/>
              <w:left w:w="135" w:type="dxa"/>
              <w:bottom w:w="60" w:type="dxa"/>
              <w:right w:w="135" w:type="dxa"/>
            </w:tcMar>
            <w:hideMark/>
          </w:tcPr>
          <w:p w14:paraId="0042C5C4" w14:textId="6F8029DD" w:rsidR="00D16B99" w:rsidRPr="00A650F1" w:rsidRDefault="0003461F"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0741F3C5" w14:textId="77777777" w:rsidTr="004D440D">
        <w:trPr>
          <w:gridAfter w:val="2"/>
          <w:wAfter w:w="11" w:type="pct"/>
          <w:cantSplit/>
        </w:trPr>
        <w:tc>
          <w:tcPr>
            <w:tcW w:w="369" w:type="pct"/>
            <w:tcMar>
              <w:top w:w="60" w:type="dxa"/>
              <w:left w:w="135" w:type="dxa"/>
              <w:bottom w:w="60" w:type="dxa"/>
              <w:right w:w="135" w:type="dxa"/>
            </w:tcMar>
            <w:hideMark/>
          </w:tcPr>
          <w:p w14:paraId="308F17B1" w14:textId="30D08286"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83.</w:t>
            </w:r>
          </w:p>
        </w:tc>
        <w:tc>
          <w:tcPr>
            <w:tcW w:w="2055" w:type="pct"/>
            <w:gridSpan w:val="6"/>
            <w:tcMar>
              <w:top w:w="60" w:type="dxa"/>
              <w:left w:w="135" w:type="dxa"/>
              <w:bottom w:w="60" w:type="dxa"/>
              <w:right w:w="135" w:type="dxa"/>
            </w:tcMar>
            <w:hideMark/>
          </w:tcPr>
          <w:p w14:paraId="0428A0BD" w14:textId="77777777" w:rsidR="007C2EC7" w:rsidRPr="00A650F1" w:rsidRDefault="007C2EC7"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Varpuslinnuilla</w:t>
            </w:r>
            <w:r w:rsidRPr="00A650F1">
              <w:rPr>
                <w:noProof/>
                <w:color w:val="000000" w:themeColor="text1"/>
                <w:sz w:val="20"/>
              </w:rPr>
              <w:t xml:space="preserve"> (</w:t>
            </w:r>
            <w:r w:rsidRPr="00A650F1">
              <w:rPr>
                <w:i/>
                <w:noProof/>
                <w:color w:val="000000" w:themeColor="text1"/>
                <w:sz w:val="20"/>
              </w:rPr>
              <w:t>Passeriformes spp</w:t>
            </w:r>
            <w:r w:rsidRPr="00A650F1">
              <w:rPr>
                <w:noProof/>
                <w:color w:val="000000" w:themeColor="text1"/>
                <w:sz w:val="20"/>
              </w:rPr>
              <w:t>.) käytävä kauppa ja suojelun hallinnointi</w:t>
            </w:r>
          </w:p>
          <w:p w14:paraId="7C8CA662" w14:textId="7AB8CBD4"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CoP20 Doc. 83</w:t>
            </w:r>
          </w:p>
        </w:tc>
        <w:tc>
          <w:tcPr>
            <w:tcW w:w="947" w:type="pct"/>
            <w:gridSpan w:val="3"/>
            <w:tcMar>
              <w:top w:w="60" w:type="dxa"/>
              <w:left w:w="135" w:type="dxa"/>
              <w:bottom w:w="60" w:type="dxa"/>
              <w:right w:w="135" w:type="dxa"/>
            </w:tcMar>
            <w:hideMark/>
          </w:tcPr>
          <w:p w14:paraId="3AD7E993" w14:textId="28B20223" w:rsidR="00D16B99" w:rsidRPr="00A650F1" w:rsidRDefault="007C2EC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Pysyvä komitea eläinkomitean puheenjohtajan kanssa neuvotellen</w:t>
            </w:r>
          </w:p>
        </w:tc>
        <w:tc>
          <w:tcPr>
            <w:tcW w:w="1027" w:type="pct"/>
            <w:gridSpan w:val="2"/>
            <w:tcMar>
              <w:top w:w="60" w:type="dxa"/>
              <w:left w:w="135" w:type="dxa"/>
              <w:bottom w:w="60" w:type="dxa"/>
              <w:right w:w="135" w:type="dxa"/>
            </w:tcMar>
          </w:tcPr>
          <w:p w14:paraId="08287C81" w14:textId="3B0B3508" w:rsidR="00D16B99" w:rsidRPr="00A650F1" w:rsidRDefault="0003461F"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Kannatetaan asiaankuuluvien täytäntöön pantujen päätösten poistamista.</w:t>
            </w:r>
          </w:p>
        </w:tc>
        <w:tc>
          <w:tcPr>
            <w:tcW w:w="591" w:type="pct"/>
            <w:gridSpan w:val="4"/>
            <w:tcMar>
              <w:top w:w="60" w:type="dxa"/>
              <w:left w:w="135" w:type="dxa"/>
              <w:bottom w:w="60" w:type="dxa"/>
              <w:right w:w="135" w:type="dxa"/>
            </w:tcMar>
            <w:hideMark/>
          </w:tcPr>
          <w:p w14:paraId="143D1B03" w14:textId="20A86301" w:rsidR="00D16B99" w:rsidRPr="00A650F1" w:rsidRDefault="0003461F"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31BE41A5" w14:textId="77777777" w:rsidTr="004D440D">
        <w:trPr>
          <w:gridAfter w:val="2"/>
          <w:wAfter w:w="11" w:type="pct"/>
          <w:cantSplit/>
        </w:trPr>
        <w:tc>
          <w:tcPr>
            <w:tcW w:w="369" w:type="pct"/>
            <w:tcMar>
              <w:top w:w="60" w:type="dxa"/>
              <w:left w:w="135" w:type="dxa"/>
              <w:bottom w:w="60" w:type="dxa"/>
              <w:right w:w="135" w:type="dxa"/>
            </w:tcMar>
            <w:vAlign w:val="center"/>
            <w:hideMark/>
          </w:tcPr>
          <w:p w14:paraId="7AE2BC7D" w14:textId="47F887F0"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84.</w:t>
            </w:r>
          </w:p>
        </w:tc>
        <w:tc>
          <w:tcPr>
            <w:tcW w:w="2055" w:type="pct"/>
            <w:gridSpan w:val="6"/>
            <w:tcMar>
              <w:top w:w="60" w:type="dxa"/>
              <w:left w:w="135" w:type="dxa"/>
              <w:bottom w:w="60" w:type="dxa"/>
              <w:right w:w="135" w:type="dxa"/>
            </w:tcMar>
            <w:hideMark/>
          </w:tcPr>
          <w:p w14:paraId="2E3B6D81" w14:textId="29243433" w:rsidR="00D16B99" w:rsidRPr="00A650F1" w:rsidRDefault="007C2EC7" w:rsidP="005C02E1">
            <w:pPr>
              <w:suppressAutoHyphens/>
              <w:spacing w:before="0" w:after="0" w:line="240" w:lineRule="atLeast"/>
              <w:jc w:val="left"/>
              <w:rPr>
                <w:rFonts w:eastAsia="Times New Roman"/>
                <w:i/>
                <w:iCs/>
                <w:noProof/>
                <w:color w:val="000000" w:themeColor="text1"/>
                <w:sz w:val="20"/>
                <w:szCs w:val="20"/>
              </w:rPr>
            </w:pPr>
            <w:r w:rsidRPr="00A650F1">
              <w:rPr>
                <w:b/>
                <w:noProof/>
                <w:color w:val="000000" w:themeColor="text1"/>
                <w:sz w:val="20"/>
              </w:rPr>
              <w:t>Sarvikuonot</w:t>
            </w:r>
            <w:r w:rsidRPr="00A650F1">
              <w:rPr>
                <w:noProof/>
                <w:color w:val="000000" w:themeColor="text1"/>
                <w:sz w:val="20"/>
              </w:rPr>
              <w:t xml:space="preserve"> (</w:t>
            </w:r>
            <w:r w:rsidRPr="00A650F1">
              <w:rPr>
                <w:i/>
                <w:noProof/>
                <w:color w:val="000000" w:themeColor="text1"/>
                <w:sz w:val="20"/>
              </w:rPr>
              <w:t>Rhinocerotidae spp.</w:t>
            </w:r>
            <w:r w:rsidRPr="00A650F1">
              <w:rPr>
                <w:noProof/>
                <w:color w:val="000000" w:themeColor="text1"/>
                <w:sz w:val="20"/>
              </w:rPr>
              <w:t>)</w:t>
            </w:r>
          </w:p>
          <w:p w14:paraId="456183EE" w14:textId="073719D0" w:rsidR="00871A54" w:rsidRPr="00A650F1" w:rsidRDefault="00871A54"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CoP20 Doc. 84</w:t>
            </w:r>
          </w:p>
          <w:p w14:paraId="67661207" w14:textId="5E84A4F1" w:rsidR="007C2EC7" w:rsidRPr="00A650F1" w:rsidRDefault="007C2EC7" w:rsidP="005C02E1">
            <w:pPr>
              <w:suppressAutoHyphens/>
              <w:spacing w:before="0" w:after="0" w:line="240" w:lineRule="atLeast"/>
              <w:jc w:val="left"/>
              <w:rPr>
                <w:rFonts w:eastAsia="Times New Roman"/>
                <w:b/>
                <w:bCs/>
                <w:noProof/>
                <w:color w:val="000000" w:themeColor="text1"/>
                <w:sz w:val="20"/>
                <w:szCs w:val="20"/>
                <w:lang w:eastAsia="en-GB"/>
              </w:rPr>
            </w:pPr>
          </w:p>
        </w:tc>
        <w:tc>
          <w:tcPr>
            <w:tcW w:w="947" w:type="pct"/>
            <w:gridSpan w:val="3"/>
            <w:tcMar>
              <w:top w:w="60" w:type="dxa"/>
              <w:left w:w="135" w:type="dxa"/>
              <w:bottom w:w="60" w:type="dxa"/>
              <w:right w:w="135" w:type="dxa"/>
            </w:tcMar>
            <w:hideMark/>
          </w:tcPr>
          <w:p w14:paraId="51CE71E1" w14:textId="7BA38925" w:rsidR="00D16B99" w:rsidRPr="00A650F1" w:rsidRDefault="00D16B99" w:rsidP="005C02E1">
            <w:pPr>
              <w:suppressAutoHyphens/>
              <w:spacing w:before="0" w:after="0" w:line="240" w:lineRule="atLeast"/>
              <w:rPr>
                <w:rFonts w:eastAsia="Times New Roman"/>
                <w:noProof/>
                <w:color w:val="000000" w:themeColor="text1"/>
                <w:sz w:val="20"/>
                <w:szCs w:val="20"/>
                <w:lang w:eastAsia="en-GB"/>
              </w:rPr>
            </w:pPr>
          </w:p>
        </w:tc>
        <w:tc>
          <w:tcPr>
            <w:tcW w:w="1027" w:type="pct"/>
            <w:gridSpan w:val="2"/>
            <w:tcMar>
              <w:top w:w="60" w:type="dxa"/>
              <w:left w:w="135" w:type="dxa"/>
              <w:bottom w:w="60" w:type="dxa"/>
              <w:right w:w="135" w:type="dxa"/>
            </w:tcMar>
          </w:tcPr>
          <w:p w14:paraId="77F3AEAF" w14:textId="67E606B1" w:rsidR="00D16B99" w:rsidRPr="00A650F1" w:rsidRDefault="00120D88" w:rsidP="005C02E1">
            <w:pPr>
              <w:suppressAutoHyphens/>
              <w:spacing w:before="0" w:after="0"/>
              <w:jc w:val="left"/>
              <w:rPr>
                <w:rFonts w:eastAsia="Times New Roman"/>
                <w:bCs/>
                <w:i/>
                <w:iCs/>
                <w:noProof/>
                <w:color w:val="000000" w:themeColor="text1"/>
                <w:sz w:val="20"/>
                <w:szCs w:val="20"/>
              </w:rPr>
            </w:pPr>
            <w:r w:rsidRPr="00A650F1">
              <w:rPr>
                <w:i/>
                <w:noProof/>
                <w:color w:val="000000" w:themeColor="text1"/>
                <w:sz w:val="20"/>
              </w:rPr>
              <w:t>Asiakirja ei ole ollut saatavilla ajoissa analyysiä varten.</w:t>
            </w:r>
          </w:p>
        </w:tc>
        <w:tc>
          <w:tcPr>
            <w:tcW w:w="591" w:type="pct"/>
            <w:gridSpan w:val="4"/>
            <w:tcMar>
              <w:top w:w="60" w:type="dxa"/>
              <w:left w:w="135" w:type="dxa"/>
              <w:bottom w:w="60" w:type="dxa"/>
              <w:right w:w="135" w:type="dxa"/>
            </w:tcMar>
            <w:hideMark/>
          </w:tcPr>
          <w:p w14:paraId="5A8169A2" w14:textId="54F0F891" w:rsidR="00D16B99" w:rsidRPr="00A650F1" w:rsidRDefault="00D16B99" w:rsidP="005C02E1">
            <w:pPr>
              <w:suppressAutoHyphens/>
              <w:spacing w:before="0" w:after="0" w:line="240" w:lineRule="atLeast"/>
              <w:jc w:val="center"/>
              <w:rPr>
                <w:rFonts w:eastAsia="Times New Roman"/>
                <w:b/>
                <w:noProof/>
                <w:color w:val="000000" w:themeColor="text1"/>
                <w:sz w:val="20"/>
                <w:szCs w:val="20"/>
                <w:lang w:eastAsia="en-GB"/>
              </w:rPr>
            </w:pPr>
          </w:p>
        </w:tc>
      </w:tr>
      <w:tr w:rsidR="00617EFF" w:rsidRPr="00A650F1" w14:paraId="122A9C15" w14:textId="77777777" w:rsidTr="004D440D">
        <w:trPr>
          <w:gridAfter w:val="2"/>
          <w:wAfter w:w="11" w:type="pct"/>
          <w:cantSplit/>
        </w:trPr>
        <w:tc>
          <w:tcPr>
            <w:tcW w:w="369" w:type="pct"/>
            <w:tcMar>
              <w:top w:w="60" w:type="dxa"/>
              <w:left w:w="135" w:type="dxa"/>
              <w:bottom w:w="60" w:type="dxa"/>
              <w:right w:w="135" w:type="dxa"/>
            </w:tcMar>
            <w:vAlign w:val="center"/>
            <w:hideMark/>
          </w:tcPr>
          <w:p w14:paraId="06E84926" w14:textId="7C6A88B1" w:rsidR="00D16B99" w:rsidRPr="00A650F1" w:rsidRDefault="00D16B99" w:rsidP="005C02E1">
            <w:pPr>
              <w:suppressAutoHyphens/>
              <w:spacing w:before="0" w:after="0" w:line="240" w:lineRule="atLeast"/>
              <w:rPr>
                <w:rFonts w:eastAsia="Times New Roman"/>
                <w:noProof/>
                <w:color w:val="000000" w:themeColor="text1"/>
                <w:sz w:val="20"/>
                <w:szCs w:val="20"/>
                <w:highlight w:val="yellow"/>
              </w:rPr>
            </w:pPr>
            <w:r w:rsidRPr="00A650F1">
              <w:rPr>
                <w:noProof/>
                <w:color w:val="000000" w:themeColor="text1"/>
                <w:sz w:val="20"/>
              </w:rPr>
              <w:t>85.</w:t>
            </w:r>
          </w:p>
        </w:tc>
        <w:tc>
          <w:tcPr>
            <w:tcW w:w="2055" w:type="pct"/>
            <w:gridSpan w:val="6"/>
            <w:tcMar>
              <w:top w:w="60" w:type="dxa"/>
              <w:left w:w="135" w:type="dxa"/>
              <w:bottom w:w="60" w:type="dxa"/>
              <w:right w:w="135" w:type="dxa"/>
            </w:tcMar>
            <w:hideMark/>
          </w:tcPr>
          <w:p w14:paraId="184AEE08" w14:textId="2E329031" w:rsidR="00D16B99" w:rsidRPr="00A650F1" w:rsidRDefault="007C2EC7" w:rsidP="005C02E1">
            <w:pPr>
              <w:suppressAutoHyphens/>
              <w:spacing w:before="0" w:after="0" w:line="240" w:lineRule="atLeast"/>
              <w:jc w:val="left"/>
              <w:rPr>
                <w:rFonts w:eastAsia="Times New Roman"/>
                <w:bCs/>
                <w:noProof/>
                <w:color w:val="000000" w:themeColor="text1"/>
                <w:sz w:val="20"/>
                <w:szCs w:val="20"/>
                <w:highlight w:val="yellow"/>
              </w:rPr>
            </w:pPr>
            <w:r w:rsidRPr="00A650F1">
              <w:rPr>
                <w:b/>
                <w:noProof/>
                <w:color w:val="000000" w:themeColor="text1"/>
                <w:sz w:val="20"/>
              </w:rPr>
              <w:t>Saiga-antiloopit</w:t>
            </w:r>
            <w:r w:rsidRPr="00A650F1">
              <w:rPr>
                <w:noProof/>
                <w:color w:val="000000" w:themeColor="text1"/>
                <w:sz w:val="20"/>
              </w:rPr>
              <w:t xml:space="preserve"> (</w:t>
            </w:r>
            <w:r w:rsidRPr="00A650F1">
              <w:rPr>
                <w:i/>
                <w:noProof/>
                <w:color w:val="000000" w:themeColor="text1"/>
                <w:sz w:val="20"/>
              </w:rPr>
              <w:t>Saiga spp</w:t>
            </w:r>
            <w:r w:rsidRPr="00A650F1">
              <w:rPr>
                <w:noProof/>
                <w:color w:val="000000" w:themeColor="text1"/>
                <w:sz w:val="20"/>
              </w:rPr>
              <w:t>.)</w:t>
            </w:r>
          </w:p>
        </w:tc>
        <w:tc>
          <w:tcPr>
            <w:tcW w:w="947" w:type="pct"/>
            <w:gridSpan w:val="3"/>
            <w:tcMar>
              <w:top w:w="60" w:type="dxa"/>
              <w:left w:w="135" w:type="dxa"/>
              <w:bottom w:w="60" w:type="dxa"/>
              <w:right w:w="135" w:type="dxa"/>
            </w:tcMar>
            <w:hideMark/>
          </w:tcPr>
          <w:p w14:paraId="0D9A575D" w14:textId="5FE34422" w:rsidR="00D16B99" w:rsidRPr="00A650F1" w:rsidRDefault="00D16B99" w:rsidP="005C02E1">
            <w:pPr>
              <w:suppressAutoHyphens/>
              <w:spacing w:before="0" w:after="0" w:line="240" w:lineRule="atLeast"/>
              <w:rPr>
                <w:rFonts w:eastAsia="Times New Roman"/>
                <w:noProof/>
                <w:color w:val="000000" w:themeColor="text1"/>
                <w:sz w:val="20"/>
                <w:szCs w:val="20"/>
                <w:highlight w:val="yellow"/>
                <w:lang w:eastAsia="en-GB"/>
              </w:rPr>
            </w:pPr>
          </w:p>
        </w:tc>
        <w:tc>
          <w:tcPr>
            <w:tcW w:w="1027" w:type="pct"/>
            <w:gridSpan w:val="2"/>
            <w:tcMar>
              <w:top w:w="60" w:type="dxa"/>
              <w:left w:w="135" w:type="dxa"/>
              <w:bottom w:w="60" w:type="dxa"/>
              <w:right w:w="135" w:type="dxa"/>
            </w:tcMar>
          </w:tcPr>
          <w:p w14:paraId="751655EF" w14:textId="15932CE9" w:rsidR="00D16B99" w:rsidRPr="00A650F1" w:rsidRDefault="00D16B99" w:rsidP="005C02E1">
            <w:pPr>
              <w:suppressAutoHyphens/>
              <w:spacing w:before="0" w:after="0"/>
              <w:jc w:val="left"/>
              <w:rPr>
                <w:rFonts w:eastAsia="Times New Roman"/>
                <w:i/>
                <w:noProof/>
                <w:color w:val="000000" w:themeColor="text1"/>
                <w:sz w:val="20"/>
                <w:szCs w:val="20"/>
                <w:highlight w:val="yellow"/>
                <w:lang w:eastAsia="en-GB"/>
              </w:rPr>
            </w:pPr>
          </w:p>
        </w:tc>
        <w:tc>
          <w:tcPr>
            <w:tcW w:w="591" w:type="pct"/>
            <w:gridSpan w:val="4"/>
            <w:tcMar>
              <w:top w:w="60" w:type="dxa"/>
              <w:left w:w="135" w:type="dxa"/>
              <w:bottom w:w="60" w:type="dxa"/>
              <w:right w:w="135" w:type="dxa"/>
            </w:tcMar>
            <w:hideMark/>
          </w:tcPr>
          <w:p w14:paraId="74EBB924" w14:textId="04F7935D" w:rsidR="00D16B99" w:rsidRPr="00A650F1" w:rsidRDefault="00D16B99" w:rsidP="005C02E1">
            <w:pPr>
              <w:suppressAutoHyphens/>
              <w:spacing w:before="0" w:after="0" w:line="240" w:lineRule="atLeast"/>
              <w:rPr>
                <w:rFonts w:eastAsia="Times New Roman"/>
                <w:b/>
                <w:noProof/>
                <w:color w:val="000000" w:themeColor="text1"/>
                <w:sz w:val="20"/>
                <w:szCs w:val="20"/>
                <w:lang w:eastAsia="en-GB"/>
              </w:rPr>
            </w:pPr>
          </w:p>
        </w:tc>
      </w:tr>
      <w:tr w:rsidR="00AE0806" w:rsidRPr="00A650F1" w14:paraId="3B50E598" w14:textId="77777777" w:rsidTr="004D440D">
        <w:trPr>
          <w:gridAfter w:val="2"/>
          <w:wAfter w:w="11" w:type="pct"/>
          <w:cantSplit/>
        </w:trPr>
        <w:tc>
          <w:tcPr>
            <w:tcW w:w="369" w:type="pct"/>
            <w:tcMar>
              <w:top w:w="60" w:type="dxa"/>
              <w:left w:w="135" w:type="dxa"/>
              <w:bottom w:w="60" w:type="dxa"/>
              <w:right w:w="135" w:type="dxa"/>
            </w:tcMar>
            <w:vAlign w:val="center"/>
          </w:tcPr>
          <w:p w14:paraId="291AC1A2" w14:textId="77777777" w:rsidR="00D16B99" w:rsidRPr="00A650F1" w:rsidRDefault="00D16B99" w:rsidP="005C02E1">
            <w:pPr>
              <w:suppressAutoHyphens/>
              <w:spacing w:before="0" w:after="0" w:line="240" w:lineRule="atLeast"/>
              <w:rPr>
                <w:rFonts w:eastAsia="Times New Roman"/>
                <w:noProof/>
                <w:color w:val="000000" w:themeColor="text1"/>
                <w:sz w:val="20"/>
                <w:szCs w:val="20"/>
                <w:lang w:eastAsia="en-GB"/>
              </w:rPr>
            </w:pPr>
          </w:p>
        </w:tc>
        <w:tc>
          <w:tcPr>
            <w:tcW w:w="547" w:type="pct"/>
            <w:gridSpan w:val="3"/>
            <w:tcMar>
              <w:top w:w="60" w:type="dxa"/>
              <w:left w:w="135" w:type="dxa"/>
              <w:bottom w:w="60" w:type="dxa"/>
              <w:right w:w="135" w:type="dxa"/>
            </w:tcMar>
          </w:tcPr>
          <w:p w14:paraId="02833C7F" w14:textId="3730056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85.1</w:t>
            </w:r>
          </w:p>
        </w:tc>
        <w:tc>
          <w:tcPr>
            <w:tcW w:w="1508" w:type="pct"/>
            <w:gridSpan w:val="3"/>
          </w:tcPr>
          <w:p w14:paraId="7405825B" w14:textId="410F0A96" w:rsidR="00D16B99" w:rsidRPr="00A650F1" w:rsidRDefault="00D16B99" w:rsidP="005C02E1">
            <w:pPr>
              <w:suppressAutoHyphens/>
              <w:spacing w:before="0" w:after="0" w:line="240" w:lineRule="atLeast"/>
              <w:ind w:left="140"/>
              <w:jc w:val="left"/>
              <w:rPr>
                <w:rFonts w:eastAsia="Times New Roman"/>
                <w:noProof/>
                <w:color w:val="000000" w:themeColor="text1"/>
                <w:sz w:val="20"/>
                <w:szCs w:val="20"/>
              </w:rPr>
            </w:pPr>
            <w:r w:rsidRPr="00A650F1">
              <w:rPr>
                <w:b/>
                <w:noProof/>
                <w:color w:val="000000" w:themeColor="text1"/>
                <w:sz w:val="20"/>
              </w:rPr>
              <w:t>Sihteeristön</w:t>
            </w:r>
            <w:r w:rsidRPr="00A650F1">
              <w:rPr>
                <w:noProof/>
                <w:color w:val="000000" w:themeColor="text1"/>
                <w:sz w:val="20"/>
              </w:rPr>
              <w:t xml:space="preserve"> raportti</w:t>
            </w:r>
          </w:p>
          <w:p w14:paraId="20F16B44" w14:textId="595E59EE" w:rsidR="00D16B99" w:rsidRPr="00A650F1" w:rsidRDefault="00D16B99" w:rsidP="005C02E1">
            <w:pPr>
              <w:suppressAutoHyphens/>
              <w:spacing w:before="0" w:after="0" w:line="240" w:lineRule="atLeast"/>
              <w:ind w:left="140"/>
              <w:jc w:val="left"/>
              <w:rPr>
                <w:rFonts w:eastAsia="Times New Roman"/>
                <w:noProof/>
                <w:color w:val="000000" w:themeColor="text1"/>
                <w:sz w:val="20"/>
                <w:szCs w:val="20"/>
              </w:rPr>
            </w:pPr>
            <w:r w:rsidRPr="00A650F1">
              <w:rPr>
                <w:noProof/>
                <w:color w:val="000000" w:themeColor="text1"/>
                <w:sz w:val="20"/>
              </w:rPr>
              <w:t>CoP20 Doc. 85.1</w:t>
            </w:r>
          </w:p>
        </w:tc>
        <w:tc>
          <w:tcPr>
            <w:tcW w:w="947" w:type="pct"/>
            <w:gridSpan w:val="3"/>
            <w:tcMar>
              <w:top w:w="60" w:type="dxa"/>
              <w:left w:w="135" w:type="dxa"/>
              <w:bottom w:w="60" w:type="dxa"/>
              <w:right w:w="135" w:type="dxa"/>
            </w:tcMar>
          </w:tcPr>
          <w:p w14:paraId="7FB4830A" w14:textId="266C17C9" w:rsidR="00D16B99" w:rsidRPr="00A650F1" w:rsidRDefault="00C07F77" w:rsidP="005C02E1">
            <w:pPr>
              <w:suppressAutoHyphens/>
              <w:spacing w:before="0" w:after="0" w:line="240" w:lineRule="atLeast"/>
              <w:rPr>
                <w:rFonts w:eastAsia="Times New Roman"/>
                <w:noProof/>
                <w:color w:val="000000" w:themeColor="text1"/>
                <w:sz w:val="20"/>
                <w:szCs w:val="20"/>
                <w:highlight w:val="yellow"/>
              </w:rPr>
            </w:pPr>
            <w:r w:rsidRPr="00A650F1">
              <w:rPr>
                <w:noProof/>
                <w:color w:val="000000" w:themeColor="text1"/>
                <w:sz w:val="20"/>
              </w:rPr>
              <w:t>Sec.</w:t>
            </w:r>
          </w:p>
        </w:tc>
        <w:tc>
          <w:tcPr>
            <w:tcW w:w="1027" w:type="pct"/>
            <w:gridSpan w:val="2"/>
            <w:tcMar>
              <w:top w:w="60" w:type="dxa"/>
              <w:left w:w="135" w:type="dxa"/>
              <w:bottom w:w="60" w:type="dxa"/>
              <w:right w:w="135" w:type="dxa"/>
            </w:tcMar>
          </w:tcPr>
          <w:p w14:paraId="4B140B99" w14:textId="4B8BE9A3" w:rsidR="00D16B99" w:rsidRPr="00A650F1" w:rsidRDefault="0013725B"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Kannatetaan ehdotettuja päätöksiä. Ehdotetaan, että lisätään pyyntö levinneisyysalueen valtioille ja tuojaosapuolille toimittaa tietoja varastojen lukumäärästä, varastomääristä ja varastoissa pidettävien saiga-antilooppiyksilöiden alkuperästä.</w:t>
            </w:r>
          </w:p>
        </w:tc>
        <w:tc>
          <w:tcPr>
            <w:tcW w:w="591" w:type="pct"/>
            <w:gridSpan w:val="4"/>
            <w:tcMar>
              <w:top w:w="60" w:type="dxa"/>
              <w:left w:w="135" w:type="dxa"/>
              <w:bottom w:w="60" w:type="dxa"/>
              <w:right w:w="135" w:type="dxa"/>
            </w:tcMar>
          </w:tcPr>
          <w:p w14:paraId="5B0DCBD1" w14:textId="4D08D082" w:rsidR="00D16B99" w:rsidRPr="00A650F1" w:rsidRDefault="0013725B"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AE0806" w:rsidRPr="00A650F1" w14:paraId="6CA66172" w14:textId="77777777" w:rsidTr="004D440D">
        <w:trPr>
          <w:gridAfter w:val="2"/>
          <w:wAfter w:w="11" w:type="pct"/>
          <w:cantSplit/>
        </w:trPr>
        <w:tc>
          <w:tcPr>
            <w:tcW w:w="369" w:type="pct"/>
            <w:tcMar>
              <w:top w:w="60" w:type="dxa"/>
              <w:left w:w="135" w:type="dxa"/>
              <w:bottom w:w="60" w:type="dxa"/>
              <w:right w:w="135" w:type="dxa"/>
            </w:tcMar>
            <w:vAlign w:val="center"/>
          </w:tcPr>
          <w:p w14:paraId="2E454939" w14:textId="77777777" w:rsidR="00D16B99" w:rsidRPr="00A650F1" w:rsidRDefault="00D16B99" w:rsidP="005C02E1">
            <w:pPr>
              <w:suppressAutoHyphens/>
              <w:spacing w:before="0" w:after="0" w:line="240" w:lineRule="atLeast"/>
              <w:rPr>
                <w:rFonts w:eastAsia="Times New Roman"/>
                <w:noProof/>
                <w:color w:val="000000" w:themeColor="text1"/>
                <w:sz w:val="20"/>
                <w:szCs w:val="20"/>
                <w:lang w:eastAsia="en-GB"/>
              </w:rPr>
            </w:pPr>
          </w:p>
        </w:tc>
        <w:tc>
          <w:tcPr>
            <w:tcW w:w="547" w:type="pct"/>
            <w:gridSpan w:val="3"/>
            <w:tcMar>
              <w:top w:w="60" w:type="dxa"/>
              <w:left w:w="135" w:type="dxa"/>
              <w:bottom w:w="60" w:type="dxa"/>
              <w:right w:w="135" w:type="dxa"/>
            </w:tcMar>
          </w:tcPr>
          <w:p w14:paraId="3316D8FD" w14:textId="4B102216"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85.2</w:t>
            </w:r>
          </w:p>
        </w:tc>
        <w:tc>
          <w:tcPr>
            <w:tcW w:w="1508" w:type="pct"/>
            <w:gridSpan w:val="3"/>
          </w:tcPr>
          <w:p w14:paraId="4F812B0A" w14:textId="471A8401" w:rsidR="00D16B99" w:rsidRPr="00A650F1" w:rsidRDefault="00C07F77" w:rsidP="005C02E1">
            <w:pPr>
              <w:suppressAutoHyphens/>
              <w:spacing w:before="0" w:after="0" w:line="240" w:lineRule="atLeast"/>
              <w:ind w:left="140"/>
              <w:jc w:val="left"/>
              <w:rPr>
                <w:rFonts w:eastAsia="Times New Roman"/>
                <w:noProof/>
                <w:color w:val="000000" w:themeColor="text1"/>
                <w:sz w:val="20"/>
                <w:szCs w:val="20"/>
              </w:rPr>
            </w:pPr>
            <w:r w:rsidRPr="00A650F1">
              <w:rPr>
                <w:noProof/>
                <w:color w:val="000000" w:themeColor="text1"/>
                <w:sz w:val="20"/>
              </w:rPr>
              <w:t>Kazakstanin ja Venäjän federaation asiakirjatCoP20 Doc. 85.2</w:t>
            </w:r>
          </w:p>
        </w:tc>
        <w:tc>
          <w:tcPr>
            <w:tcW w:w="947" w:type="pct"/>
            <w:gridSpan w:val="3"/>
            <w:tcMar>
              <w:top w:w="60" w:type="dxa"/>
              <w:left w:w="135" w:type="dxa"/>
              <w:bottom w:w="60" w:type="dxa"/>
              <w:right w:w="135" w:type="dxa"/>
            </w:tcMar>
          </w:tcPr>
          <w:p w14:paraId="0E8F2E1E" w14:textId="47CEF7BE" w:rsidR="00D16B99" w:rsidRPr="00A650F1" w:rsidRDefault="00C07F77" w:rsidP="005C02E1">
            <w:pPr>
              <w:suppressAutoHyphens/>
              <w:spacing w:before="0" w:after="0" w:line="240" w:lineRule="atLeast"/>
              <w:jc w:val="left"/>
              <w:rPr>
                <w:rFonts w:eastAsia="Times New Roman"/>
                <w:noProof/>
                <w:color w:val="000000" w:themeColor="text1"/>
                <w:sz w:val="20"/>
                <w:szCs w:val="20"/>
                <w:highlight w:val="yellow"/>
              </w:rPr>
            </w:pPr>
            <w:r w:rsidRPr="00A650F1">
              <w:rPr>
                <w:noProof/>
                <w:color w:val="000000" w:themeColor="text1"/>
                <w:sz w:val="20"/>
              </w:rPr>
              <w:t>Kazakstan ja Venäjän federaatio</w:t>
            </w:r>
          </w:p>
        </w:tc>
        <w:tc>
          <w:tcPr>
            <w:tcW w:w="1027" w:type="pct"/>
            <w:gridSpan w:val="2"/>
            <w:tcMar>
              <w:top w:w="60" w:type="dxa"/>
              <w:left w:w="135" w:type="dxa"/>
              <w:bottom w:w="60" w:type="dxa"/>
              <w:right w:w="135" w:type="dxa"/>
            </w:tcMar>
          </w:tcPr>
          <w:p w14:paraId="25E8DDF6" w14:textId="36893026" w:rsidR="00D16B99" w:rsidRPr="00A650F1" w:rsidRDefault="0013725B"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Lisäarviointia tarvitaan.</w:t>
            </w:r>
          </w:p>
        </w:tc>
        <w:tc>
          <w:tcPr>
            <w:tcW w:w="591" w:type="pct"/>
            <w:gridSpan w:val="4"/>
            <w:tcMar>
              <w:top w:w="60" w:type="dxa"/>
              <w:left w:w="135" w:type="dxa"/>
              <w:bottom w:w="60" w:type="dxa"/>
              <w:right w:w="135" w:type="dxa"/>
            </w:tcMar>
          </w:tcPr>
          <w:p w14:paraId="7197EE85" w14:textId="5DD04275" w:rsidR="00D16B99" w:rsidRPr="00A650F1" w:rsidRDefault="0013725B"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0</w:t>
            </w:r>
          </w:p>
        </w:tc>
      </w:tr>
      <w:tr w:rsidR="00C07F77" w:rsidRPr="00A650F1" w14:paraId="4445B5F1" w14:textId="77777777" w:rsidTr="00617EFF">
        <w:trPr>
          <w:gridAfter w:val="1"/>
          <w:wAfter w:w="7" w:type="pct"/>
          <w:cantSplit/>
        </w:trPr>
        <w:tc>
          <w:tcPr>
            <w:tcW w:w="4993" w:type="pct"/>
            <w:gridSpan w:val="17"/>
            <w:tcMar>
              <w:top w:w="60" w:type="dxa"/>
              <w:left w:w="135" w:type="dxa"/>
              <w:bottom w:w="60" w:type="dxa"/>
              <w:right w:w="135" w:type="dxa"/>
            </w:tcMar>
            <w:vAlign w:val="center"/>
          </w:tcPr>
          <w:p w14:paraId="45D98164" w14:textId="36444756" w:rsidR="00C07F77" w:rsidRPr="00A650F1" w:rsidRDefault="00C07F77" w:rsidP="005C02E1">
            <w:pPr>
              <w:suppressAutoHyphens/>
              <w:spacing w:before="0" w:after="0" w:line="240" w:lineRule="atLeast"/>
              <w:rPr>
                <w:rFonts w:eastAsia="Times New Roman"/>
                <w:b/>
                <w:noProof/>
                <w:color w:val="000000" w:themeColor="text1"/>
                <w:sz w:val="20"/>
                <w:szCs w:val="20"/>
              </w:rPr>
            </w:pPr>
            <w:r w:rsidRPr="00A650F1">
              <w:rPr>
                <w:b/>
                <w:noProof/>
                <w:color w:val="000000" w:themeColor="text1"/>
                <w:sz w:val="20"/>
              </w:rPr>
              <w:t xml:space="preserve">Vesieläinlajit </w:t>
            </w:r>
          </w:p>
        </w:tc>
      </w:tr>
      <w:tr w:rsidR="00617EFF" w:rsidRPr="00A650F1" w14:paraId="6916DFE3" w14:textId="77777777" w:rsidTr="004D440D">
        <w:trPr>
          <w:gridAfter w:val="2"/>
          <w:wAfter w:w="11" w:type="pct"/>
          <w:cantSplit/>
        </w:trPr>
        <w:tc>
          <w:tcPr>
            <w:tcW w:w="369" w:type="pct"/>
            <w:tcMar>
              <w:top w:w="60" w:type="dxa"/>
              <w:left w:w="135" w:type="dxa"/>
              <w:bottom w:w="60" w:type="dxa"/>
              <w:right w:w="135" w:type="dxa"/>
            </w:tcMar>
            <w:vAlign w:val="center"/>
            <w:hideMark/>
          </w:tcPr>
          <w:p w14:paraId="07B28ACE" w14:textId="5DD12916"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86.</w:t>
            </w:r>
          </w:p>
        </w:tc>
        <w:tc>
          <w:tcPr>
            <w:tcW w:w="2055" w:type="pct"/>
            <w:gridSpan w:val="6"/>
            <w:tcMar>
              <w:top w:w="60" w:type="dxa"/>
              <w:left w:w="135" w:type="dxa"/>
              <w:bottom w:w="60" w:type="dxa"/>
              <w:right w:w="135" w:type="dxa"/>
            </w:tcMar>
            <w:hideMark/>
          </w:tcPr>
          <w:p w14:paraId="56535DDD" w14:textId="77777777" w:rsidR="00C07F77" w:rsidRPr="00A650F1" w:rsidRDefault="00C07F7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CITES-yleissopimuksen liitteissä luetellut </w:t>
            </w:r>
            <w:r w:rsidRPr="00A650F1">
              <w:rPr>
                <w:b/>
                <w:noProof/>
                <w:color w:val="000000" w:themeColor="text1"/>
                <w:sz w:val="20"/>
              </w:rPr>
              <w:t>vesieläinlajit</w:t>
            </w:r>
          </w:p>
          <w:p w14:paraId="6783A4A6" w14:textId="12E23ACC"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CoP20 Doc. 86</w:t>
            </w:r>
          </w:p>
        </w:tc>
        <w:tc>
          <w:tcPr>
            <w:tcW w:w="947" w:type="pct"/>
            <w:gridSpan w:val="3"/>
            <w:tcMar>
              <w:top w:w="60" w:type="dxa"/>
              <w:left w:w="135" w:type="dxa"/>
              <w:bottom w:w="60" w:type="dxa"/>
              <w:right w:w="135" w:type="dxa"/>
            </w:tcMar>
            <w:hideMark/>
          </w:tcPr>
          <w:p w14:paraId="40506DC4" w14:textId="41A75E08"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688FBC89" w14:textId="523B5595" w:rsidR="00D16B99" w:rsidRPr="00A650F1" w:rsidRDefault="0013725B"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 xml:space="preserve">Kannatetaan täytäntöön pantujen päätösten poistamista. </w:t>
            </w:r>
          </w:p>
        </w:tc>
        <w:tc>
          <w:tcPr>
            <w:tcW w:w="591" w:type="pct"/>
            <w:gridSpan w:val="4"/>
            <w:tcMar>
              <w:top w:w="60" w:type="dxa"/>
              <w:left w:w="135" w:type="dxa"/>
              <w:bottom w:w="60" w:type="dxa"/>
              <w:right w:w="135" w:type="dxa"/>
            </w:tcMar>
            <w:hideMark/>
          </w:tcPr>
          <w:p w14:paraId="6D40C6C8" w14:textId="4808F4DD" w:rsidR="00D16B99" w:rsidRPr="00A650F1" w:rsidRDefault="0013725B"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25310B2E" w14:textId="77777777" w:rsidTr="004D440D">
        <w:trPr>
          <w:gridAfter w:val="2"/>
          <w:wAfter w:w="11" w:type="pct"/>
          <w:cantSplit/>
        </w:trPr>
        <w:tc>
          <w:tcPr>
            <w:tcW w:w="369" w:type="pct"/>
            <w:tcMar>
              <w:top w:w="60" w:type="dxa"/>
              <w:left w:w="135" w:type="dxa"/>
              <w:bottom w:w="60" w:type="dxa"/>
              <w:right w:w="135" w:type="dxa"/>
            </w:tcMar>
            <w:vAlign w:val="center"/>
            <w:hideMark/>
          </w:tcPr>
          <w:p w14:paraId="2D9803C6" w14:textId="46AA35AE"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87.</w:t>
            </w:r>
          </w:p>
        </w:tc>
        <w:tc>
          <w:tcPr>
            <w:tcW w:w="2055" w:type="pct"/>
            <w:gridSpan w:val="6"/>
            <w:tcMar>
              <w:top w:w="60" w:type="dxa"/>
              <w:left w:w="135" w:type="dxa"/>
              <w:bottom w:w="60" w:type="dxa"/>
              <w:right w:w="135" w:type="dxa"/>
            </w:tcMar>
            <w:hideMark/>
          </w:tcPr>
          <w:p w14:paraId="3EF51758" w14:textId="77777777" w:rsidR="00D16B99" w:rsidRPr="00A650F1" w:rsidRDefault="00C07F77"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Ankeriaat</w:t>
            </w:r>
            <w:r w:rsidRPr="00A650F1">
              <w:rPr>
                <w:noProof/>
                <w:color w:val="000000" w:themeColor="text1"/>
                <w:sz w:val="20"/>
              </w:rPr>
              <w:t xml:space="preserve"> (</w:t>
            </w:r>
            <w:r w:rsidRPr="00A650F1">
              <w:rPr>
                <w:i/>
                <w:noProof/>
                <w:color w:val="000000" w:themeColor="text1"/>
                <w:sz w:val="20"/>
              </w:rPr>
              <w:t>Anguilla spp.</w:t>
            </w:r>
            <w:r w:rsidRPr="00A650F1">
              <w:rPr>
                <w:noProof/>
                <w:color w:val="000000" w:themeColor="text1"/>
                <w:sz w:val="20"/>
              </w:rPr>
              <w:t xml:space="preserve">) </w:t>
            </w:r>
          </w:p>
          <w:p w14:paraId="3BD58385" w14:textId="3F195BB5" w:rsidR="00C07F77" w:rsidRPr="00A650F1" w:rsidRDefault="00C07F7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CoP20 Doc. 87</w:t>
            </w:r>
          </w:p>
        </w:tc>
        <w:tc>
          <w:tcPr>
            <w:tcW w:w="947" w:type="pct"/>
            <w:gridSpan w:val="3"/>
            <w:tcMar>
              <w:top w:w="60" w:type="dxa"/>
              <w:left w:w="135" w:type="dxa"/>
              <w:bottom w:w="60" w:type="dxa"/>
              <w:right w:w="135" w:type="dxa"/>
            </w:tcMar>
            <w:hideMark/>
          </w:tcPr>
          <w:p w14:paraId="09234ED3" w14:textId="0D15DF28" w:rsidR="00D16B99" w:rsidRPr="00A650F1" w:rsidRDefault="00C07F7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2A93AF66" w14:textId="3CBB2A1C" w:rsidR="00D16B99" w:rsidRPr="00A650F1" w:rsidRDefault="00691D2E"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 xml:space="preserve">Kannatetaan päätöslauselman ehdotettua tekstiä ja pyritään vahvistamaan sitä edelleen erityisesti täytäntöönpanotoimenpiteiden osalta.  </w:t>
            </w:r>
          </w:p>
        </w:tc>
        <w:tc>
          <w:tcPr>
            <w:tcW w:w="591" w:type="pct"/>
            <w:gridSpan w:val="4"/>
            <w:tcMar>
              <w:top w:w="60" w:type="dxa"/>
              <w:left w:w="135" w:type="dxa"/>
              <w:bottom w:w="60" w:type="dxa"/>
              <w:right w:w="135" w:type="dxa"/>
            </w:tcMar>
            <w:hideMark/>
          </w:tcPr>
          <w:p w14:paraId="7EBC9F1D" w14:textId="09AE4393" w:rsidR="00D16B99" w:rsidRPr="00A650F1" w:rsidRDefault="00691D2E"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20E7171A" w14:textId="77777777" w:rsidTr="004D440D">
        <w:trPr>
          <w:gridAfter w:val="2"/>
          <w:wAfter w:w="11" w:type="pct"/>
          <w:cantSplit/>
        </w:trPr>
        <w:tc>
          <w:tcPr>
            <w:tcW w:w="369" w:type="pct"/>
            <w:tcMar>
              <w:top w:w="60" w:type="dxa"/>
              <w:left w:w="135" w:type="dxa"/>
              <w:bottom w:w="60" w:type="dxa"/>
              <w:right w:w="135" w:type="dxa"/>
            </w:tcMar>
            <w:vAlign w:val="center"/>
          </w:tcPr>
          <w:p w14:paraId="2C213F33" w14:textId="1A355E93" w:rsidR="00C07F77" w:rsidRPr="00A650F1" w:rsidRDefault="00C07F7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88.</w:t>
            </w:r>
          </w:p>
        </w:tc>
        <w:tc>
          <w:tcPr>
            <w:tcW w:w="2055" w:type="pct"/>
            <w:gridSpan w:val="6"/>
            <w:tcMar>
              <w:top w:w="60" w:type="dxa"/>
              <w:left w:w="135" w:type="dxa"/>
              <w:bottom w:w="60" w:type="dxa"/>
              <w:right w:w="135" w:type="dxa"/>
            </w:tcMar>
          </w:tcPr>
          <w:p w14:paraId="1282498B" w14:textId="0273C6EE" w:rsidR="00C07F77" w:rsidRPr="00A650F1" w:rsidRDefault="00C07F77" w:rsidP="005C02E1">
            <w:pPr>
              <w:suppressAutoHyphens/>
              <w:spacing w:before="0" w:after="0" w:line="240" w:lineRule="atLeast"/>
              <w:jc w:val="left"/>
              <w:rPr>
                <w:rFonts w:eastAsia="Times New Roman"/>
                <w:noProof/>
                <w:sz w:val="20"/>
                <w:szCs w:val="20"/>
              </w:rPr>
            </w:pPr>
            <w:r w:rsidRPr="00A650F1">
              <w:rPr>
                <w:b/>
                <w:noProof/>
                <w:sz w:val="20"/>
              </w:rPr>
              <w:t>Hait ja rauskut</w:t>
            </w:r>
            <w:r w:rsidRPr="00A650F1">
              <w:rPr>
                <w:noProof/>
                <w:sz w:val="20"/>
              </w:rPr>
              <w:t xml:space="preserve"> (</w:t>
            </w:r>
            <w:r w:rsidRPr="00A650F1">
              <w:rPr>
                <w:i/>
                <w:noProof/>
                <w:sz w:val="20"/>
              </w:rPr>
              <w:t>Elasmobranchii spp.</w:t>
            </w:r>
            <w:r w:rsidRPr="00A650F1">
              <w:rPr>
                <w:noProof/>
                <w:sz w:val="20"/>
              </w:rPr>
              <w:t>)</w:t>
            </w:r>
          </w:p>
        </w:tc>
        <w:tc>
          <w:tcPr>
            <w:tcW w:w="947" w:type="pct"/>
            <w:gridSpan w:val="3"/>
            <w:tcMar>
              <w:top w:w="60" w:type="dxa"/>
              <w:left w:w="135" w:type="dxa"/>
              <w:bottom w:w="60" w:type="dxa"/>
              <w:right w:w="135" w:type="dxa"/>
            </w:tcMar>
          </w:tcPr>
          <w:p w14:paraId="2B4C0DF3" w14:textId="77777777" w:rsidR="00C07F77" w:rsidRPr="00A650F1" w:rsidRDefault="00C07F77" w:rsidP="005C02E1">
            <w:pPr>
              <w:suppressAutoHyphens/>
              <w:spacing w:before="0" w:after="0" w:line="240" w:lineRule="atLeast"/>
              <w:rPr>
                <w:rFonts w:eastAsia="Times New Roman"/>
                <w:noProof/>
                <w:color w:val="000000" w:themeColor="text1"/>
                <w:sz w:val="20"/>
                <w:szCs w:val="20"/>
                <w:lang w:eastAsia="en-GB"/>
              </w:rPr>
            </w:pPr>
          </w:p>
        </w:tc>
        <w:tc>
          <w:tcPr>
            <w:tcW w:w="1027" w:type="pct"/>
            <w:gridSpan w:val="2"/>
            <w:tcMar>
              <w:top w:w="60" w:type="dxa"/>
              <w:left w:w="135" w:type="dxa"/>
              <w:bottom w:w="60" w:type="dxa"/>
              <w:right w:w="135" w:type="dxa"/>
            </w:tcMar>
          </w:tcPr>
          <w:p w14:paraId="1FBFDC73" w14:textId="77777777" w:rsidR="00C07F77" w:rsidRPr="00A650F1" w:rsidRDefault="00C07F77" w:rsidP="005C02E1">
            <w:pPr>
              <w:suppressAutoHyphens/>
              <w:spacing w:before="0" w:after="0"/>
              <w:jc w:val="left"/>
              <w:rPr>
                <w:rFonts w:eastAsia="Times New Roman"/>
                <w:noProof/>
                <w:color w:val="000000" w:themeColor="text1"/>
                <w:sz w:val="20"/>
                <w:szCs w:val="20"/>
                <w:highlight w:val="yellow"/>
                <w:lang w:eastAsia="en-GB"/>
              </w:rPr>
            </w:pPr>
          </w:p>
        </w:tc>
        <w:tc>
          <w:tcPr>
            <w:tcW w:w="591" w:type="pct"/>
            <w:gridSpan w:val="4"/>
            <w:tcMar>
              <w:top w:w="60" w:type="dxa"/>
              <w:left w:w="135" w:type="dxa"/>
              <w:bottom w:w="60" w:type="dxa"/>
              <w:right w:w="135" w:type="dxa"/>
            </w:tcMar>
          </w:tcPr>
          <w:p w14:paraId="1E78F1F5" w14:textId="77777777" w:rsidR="00C07F77" w:rsidRPr="00A650F1" w:rsidRDefault="00C07F77" w:rsidP="005C02E1">
            <w:pPr>
              <w:suppressAutoHyphens/>
              <w:spacing w:before="0" w:after="0" w:line="240" w:lineRule="atLeast"/>
              <w:jc w:val="center"/>
              <w:rPr>
                <w:rFonts w:eastAsia="Times New Roman"/>
                <w:b/>
                <w:noProof/>
                <w:color w:val="000000" w:themeColor="text1"/>
                <w:sz w:val="20"/>
                <w:szCs w:val="20"/>
                <w:lang w:eastAsia="en-GB"/>
              </w:rPr>
            </w:pPr>
          </w:p>
        </w:tc>
      </w:tr>
      <w:tr w:rsidR="00AE0806" w:rsidRPr="00A650F1" w14:paraId="47239BED" w14:textId="77777777" w:rsidTr="004D440D">
        <w:trPr>
          <w:gridAfter w:val="2"/>
          <w:wAfter w:w="11" w:type="pct"/>
          <w:cantSplit/>
        </w:trPr>
        <w:tc>
          <w:tcPr>
            <w:tcW w:w="369" w:type="pct"/>
            <w:tcMar>
              <w:top w:w="60" w:type="dxa"/>
              <w:left w:w="135" w:type="dxa"/>
              <w:bottom w:w="60" w:type="dxa"/>
              <w:right w:w="135" w:type="dxa"/>
            </w:tcMar>
          </w:tcPr>
          <w:p w14:paraId="72B25842" w14:textId="77777777" w:rsidR="00D16B99" w:rsidRPr="00A650F1" w:rsidRDefault="00D16B99" w:rsidP="005C02E1">
            <w:pPr>
              <w:suppressAutoHyphens/>
              <w:spacing w:before="0" w:after="0" w:line="240" w:lineRule="atLeast"/>
              <w:rPr>
                <w:rFonts w:eastAsia="Times New Roman"/>
                <w:noProof/>
                <w:color w:val="000000" w:themeColor="text1"/>
                <w:sz w:val="20"/>
                <w:szCs w:val="20"/>
                <w:lang w:eastAsia="en-GB"/>
              </w:rPr>
            </w:pPr>
          </w:p>
        </w:tc>
        <w:tc>
          <w:tcPr>
            <w:tcW w:w="547" w:type="pct"/>
            <w:gridSpan w:val="3"/>
            <w:tcMar>
              <w:top w:w="60" w:type="dxa"/>
              <w:left w:w="135" w:type="dxa"/>
              <w:bottom w:w="60" w:type="dxa"/>
              <w:right w:w="135" w:type="dxa"/>
            </w:tcMar>
          </w:tcPr>
          <w:p w14:paraId="3EF0C075" w14:textId="72222BA7"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88.1</w:t>
            </w:r>
          </w:p>
        </w:tc>
        <w:tc>
          <w:tcPr>
            <w:tcW w:w="1508" w:type="pct"/>
            <w:gridSpan w:val="3"/>
          </w:tcPr>
          <w:p w14:paraId="1170AB49" w14:textId="32520950" w:rsidR="00D16B99" w:rsidRPr="00A650F1" w:rsidRDefault="00727A07" w:rsidP="005C02E1">
            <w:pPr>
              <w:suppressAutoHyphens/>
              <w:spacing w:before="0" w:after="0" w:line="240" w:lineRule="atLeast"/>
              <w:ind w:left="140"/>
              <w:jc w:val="left"/>
              <w:rPr>
                <w:rFonts w:eastAsia="Times New Roman"/>
                <w:bCs/>
                <w:noProof/>
                <w:color w:val="000000" w:themeColor="text1"/>
                <w:sz w:val="20"/>
                <w:szCs w:val="20"/>
              </w:rPr>
            </w:pPr>
            <w:r w:rsidRPr="00A650F1">
              <w:rPr>
                <w:b/>
                <w:noProof/>
                <w:color w:val="000000" w:themeColor="text1"/>
                <w:sz w:val="20"/>
              </w:rPr>
              <w:t>Pysyvän komitean</w:t>
            </w:r>
            <w:r w:rsidRPr="00A650F1">
              <w:rPr>
                <w:noProof/>
                <w:color w:val="000000" w:themeColor="text1"/>
                <w:sz w:val="20"/>
              </w:rPr>
              <w:t xml:space="preserve"> raportti </w:t>
            </w:r>
          </w:p>
          <w:p w14:paraId="35EA0644" w14:textId="7F5200BD" w:rsidR="00D16B99" w:rsidRPr="00A650F1" w:rsidRDefault="00D16B99" w:rsidP="005C02E1">
            <w:pPr>
              <w:suppressAutoHyphens/>
              <w:spacing w:before="0" w:after="0" w:line="240" w:lineRule="atLeast"/>
              <w:ind w:left="140"/>
              <w:jc w:val="left"/>
              <w:rPr>
                <w:rFonts w:eastAsia="Times New Roman"/>
                <w:noProof/>
                <w:color w:val="000000" w:themeColor="text1"/>
                <w:sz w:val="20"/>
                <w:szCs w:val="20"/>
              </w:rPr>
            </w:pPr>
            <w:r w:rsidRPr="00A650F1">
              <w:rPr>
                <w:noProof/>
                <w:color w:val="000000" w:themeColor="text1"/>
                <w:sz w:val="20"/>
              </w:rPr>
              <w:t>CoP20 Doc. 88.1</w:t>
            </w:r>
          </w:p>
        </w:tc>
        <w:tc>
          <w:tcPr>
            <w:tcW w:w="947" w:type="pct"/>
            <w:gridSpan w:val="3"/>
            <w:tcMar>
              <w:top w:w="60" w:type="dxa"/>
              <w:left w:w="135" w:type="dxa"/>
              <w:bottom w:w="60" w:type="dxa"/>
              <w:right w:w="135" w:type="dxa"/>
            </w:tcMar>
          </w:tcPr>
          <w:p w14:paraId="3514124F" w14:textId="126F0BB0" w:rsidR="00D16B99" w:rsidRPr="00A650F1" w:rsidRDefault="00727A0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51DD7DE5" w14:textId="69AD8353" w:rsidR="00D16B99" w:rsidRPr="00A650F1" w:rsidRDefault="00691D2E"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 xml:space="preserve">Kannatetaan ehdotettuja päätöksiä ja ehdotettuja muutoksia päätöslauselmaan Conf. 18.7. </w:t>
            </w:r>
          </w:p>
          <w:p w14:paraId="5E0F3751" w14:textId="4094040F" w:rsidR="00691D2E" w:rsidRPr="00A650F1" w:rsidRDefault="00691D2E" w:rsidP="005C02E1">
            <w:pPr>
              <w:suppressAutoHyphens/>
              <w:spacing w:before="0" w:after="0"/>
              <w:jc w:val="left"/>
              <w:rPr>
                <w:rFonts w:eastAsia="Times New Roman"/>
                <w:noProof/>
                <w:color w:val="000000" w:themeColor="text1"/>
                <w:sz w:val="20"/>
                <w:szCs w:val="20"/>
                <w:highlight w:val="yellow"/>
              </w:rPr>
            </w:pPr>
            <w:r w:rsidRPr="00A650F1">
              <w:rPr>
                <w:noProof/>
                <w:color w:val="000000" w:themeColor="text1"/>
                <w:sz w:val="20"/>
              </w:rPr>
              <w:t xml:space="preserve">Kannatetaan täytäntöön pantujen päätösten poistamista. </w:t>
            </w:r>
          </w:p>
        </w:tc>
        <w:tc>
          <w:tcPr>
            <w:tcW w:w="591" w:type="pct"/>
            <w:gridSpan w:val="4"/>
            <w:tcMar>
              <w:top w:w="60" w:type="dxa"/>
              <w:left w:w="135" w:type="dxa"/>
              <w:bottom w:w="60" w:type="dxa"/>
              <w:right w:w="135" w:type="dxa"/>
            </w:tcMar>
          </w:tcPr>
          <w:p w14:paraId="08C9F75F" w14:textId="5C86B3B1" w:rsidR="00D16B99" w:rsidRPr="00A650F1" w:rsidRDefault="00691D2E" w:rsidP="005C02E1">
            <w:pPr>
              <w:suppressAutoHyphens/>
              <w:spacing w:before="0" w:after="0" w:line="240" w:lineRule="atLeast"/>
              <w:jc w:val="center"/>
              <w:rPr>
                <w:rFonts w:eastAsia="Times New Roman"/>
                <w:b/>
                <w:bCs/>
                <w:noProof/>
                <w:color w:val="000000" w:themeColor="text1"/>
                <w:sz w:val="20"/>
                <w:szCs w:val="20"/>
              </w:rPr>
            </w:pPr>
            <w:r w:rsidRPr="00A650F1">
              <w:rPr>
                <w:b/>
                <w:noProof/>
                <w:color w:val="000000" w:themeColor="text1"/>
                <w:sz w:val="20"/>
              </w:rPr>
              <w:t>+</w:t>
            </w:r>
          </w:p>
        </w:tc>
      </w:tr>
      <w:tr w:rsidR="00AE0806" w:rsidRPr="00A650F1" w14:paraId="79582029" w14:textId="77777777" w:rsidTr="004D440D">
        <w:trPr>
          <w:gridAfter w:val="2"/>
          <w:wAfter w:w="11" w:type="pct"/>
          <w:cantSplit/>
        </w:trPr>
        <w:tc>
          <w:tcPr>
            <w:tcW w:w="369" w:type="pct"/>
            <w:tcMar>
              <w:top w:w="60" w:type="dxa"/>
              <w:left w:w="135" w:type="dxa"/>
              <w:bottom w:w="60" w:type="dxa"/>
              <w:right w:w="135" w:type="dxa"/>
            </w:tcMar>
          </w:tcPr>
          <w:p w14:paraId="0F92E08C" w14:textId="77777777" w:rsidR="00D16B99" w:rsidRPr="00A650F1" w:rsidRDefault="00D16B99" w:rsidP="005C02E1">
            <w:pPr>
              <w:suppressAutoHyphens/>
              <w:spacing w:before="0" w:after="0" w:line="240" w:lineRule="atLeast"/>
              <w:rPr>
                <w:rFonts w:eastAsia="Times New Roman"/>
                <w:noProof/>
                <w:color w:val="000000" w:themeColor="text1"/>
                <w:sz w:val="20"/>
                <w:szCs w:val="20"/>
                <w:lang w:eastAsia="en-GB"/>
              </w:rPr>
            </w:pPr>
          </w:p>
        </w:tc>
        <w:tc>
          <w:tcPr>
            <w:tcW w:w="547" w:type="pct"/>
            <w:gridSpan w:val="3"/>
            <w:tcMar>
              <w:top w:w="60" w:type="dxa"/>
              <w:left w:w="135" w:type="dxa"/>
              <w:bottom w:w="60" w:type="dxa"/>
              <w:right w:w="135" w:type="dxa"/>
            </w:tcMar>
          </w:tcPr>
          <w:p w14:paraId="10BD22DE" w14:textId="160F41DA" w:rsidR="00D16B99" w:rsidRPr="00A650F1" w:rsidRDefault="00D16B9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88.2</w:t>
            </w:r>
          </w:p>
        </w:tc>
        <w:tc>
          <w:tcPr>
            <w:tcW w:w="1508" w:type="pct"/>
            <w:gridSpan w:val="3"/>
          </w:tcPr>
          <w:p w14:paraId="1C2FE069" w14:textId="0C43D359" w:rsidR="00D16B99" w:rsidRPr="00A650F1" w:rsidRDefault="00727A07" w:rsidP="005C02E1">
            <w:pPr>
              <w:suppressAutoHyphens/>
              <w:spacing w:before="0" w:after="0" w:line="240" w:lineRule="atLeast"/>
              <w:ind w:left="140"/>
              <w:jc w:val="left"/>
              <w:rPr>
                <w:rFonts w:eastAsia="Times New Roman"/>
                <w:noProof/>
                <w:color w:val="000000" w:themeColor="text1"/>
                <w:sz w:val="20"/>
                <w:szCs w:val="20"/>
              </w:rPr>
            </w:pPr>
            <w:r w:rsidRPr="00A650F1">
              <w:rPr>
                <w:b/>
                <w:noProof/>
                <w:color w:val="000000" w:themeColor="text1"/>
                <w:sz w:val="20"/>
              </w:rPr>
              <w:t>Syvänmeren leveäsuisten rustokalojen</w:t>
            </w:r>
            <w:r w:rsidRPr="00A650F1">
              <w:rPr>
                <w:noProof/>
                <w:color w:val="000000" w:themeColor="text1"/>
                <w:sz w:val="20"/>
              </w:rPr>
              <w:t xml:space="preserve"> kauppaa, suojelua ja hoitoa koskevat päätösehdotukset</w:t>
            </w:r>
            <w:r w:rsidRPr="00A650F1">
              <w:rPr>
                <w:noProof/>
              </w:rPr>
              <w:t xml:space="preserve"> </w:t>
            </w:r>
            <w:r w:rsidRPr="00A650F1">
              <w:rPr>
                <w:noProof/>
              </w:rPr>
              <w:br/>
            </w:r>
            <w:r w:rsidRPr="00A650F1">
              <w:rPr>
                <w:noProof/>
                <w:color w:val="000000" w:themeColor="text1"/>
                <w:sz w:val="20"/>
              </w:rPr>
              <w:t>CoP20 Doc. 89.2</w:t>
            </w:r>
          </w:p>
        </w:tc>
        <w:tc>
          <w:tcPr>
            <w:tcW w:w="947" w:type="pct"/>
            <w:gridSpan w:val="3"/>
            <w:tcMar>
              <w:top w:w="60" w:type="dxa"/>
              <w:left w:w="135" w:type="dxa"/>
              <w:bottom w:w="60" w:type="dxa"/>
              <w:right w:w="135" w:type="dxa"/>
            </w:tcMar>
          </w:tcPr>
          <w:p w14:paraId="42EF677B" w14:textId="7DACDD4F" w:rsidR="00D16B99" w:rsidRPr="00A650F1" w:rsidRDefault="00871A54"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EU, Ison-Britannian ja Pohjois-Irlannin yhdistynyt kuningaskunta</w:t>
            </w:r>
          </w:p>
        </w:tc>
        <w:tc>
          <w:tcPr>
            <w:tcW w:w="1027" w:type="pct"/>
            <w:gridSpan w:val="2"/>
            <w:tcMar>
              <w:top w:w="60" w:type="dxa"/>
              <w:left w:w="135" w:type="dxa"/>
              <w:bottom w:w="60" w:type="dxa"/>
              <w:right w:w="135" w:type="dxa"/>
            </w:tcMar>
          </w:tcPr>
          <w:p w14:paraId="7561A270" w14:textId="564206E6" w:rsidR="00D16B99" w:rsidRPr="00A650F1" w:rsidRDefault="00691D2E" w:rsidP="005C02E1">
            <w:pPr>
              <w:suppressAutoHyphens/>
              <w:spacing w:before="0" w:after="0"/>
              <w:jc w:val="left"/>
              <w:rPr>
                <w:rFonts w:eastAsia="Times New Roman"/>
                <w:i/>
                <w:iCs/>
                <w:noProof/>
                <w:color w:val="000000" w:themeColor="text1"/>
                <w:sz w:val="20"/>
                <w:szCs w:val="20"/>
              </w:rPr>
            </w:pPr>
            <w:r w:rsidRPr="00A650F1">
              <w:rPr>
                <w:i/>
                <w:noProof/>
                <w:color w:val="000000" w:themeColor="text1"/>
                <w:sz w:val="20"/>
              </w:rPr>
              <w:t>EU:n toimittama asiakirja</w:t>
            </w:r>
          </w:p>
        </w:tc>
        <w:tc>
          <w:tcPr>
            <w:tcW w:w="591" w:type="pct"/>
            <w:gridSpan w:val="4"/>
            <w:tcMar>
              <w:top w:w="60" w:type="dxa"/>
              <w:left w:w="135" w:type="dxa"/>
              <w:bottom w:w="60" w:type="dxa"/>
              <w:right w:w="135" w:type="dxa"/>
            </w:tcMar>
          </w:tcPr>
          <w:p w14:paraId="3DA18AD7" w14:textId="615563E3" w:rsidR="00D16B99" w:rsidRPr="00A650F1" w:rsidRDefault="00691D2E"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6EA24C53" w14:textId="77777777" w:rsidTr="004D440D">
        <w:trPr>
          <w:gridAfter w:val="2"/>
          <w:wAfter w:w="11" w:type="pct"/>
          <w:cantSplit/>
        </w:trPr>
        <w:tc>
          <w:tcPr>
            <w:tcW w:w="369" w:type="pct"/>
            <w:tcMar>
              <w:top w:w="60" w:type="dxa"/>
              <w:left w:w="135" w:type="dxa"/>
              <w:bottom w:w="60" w:type="dxa"/>
              <w:right w:w="135" w:type="dxa"/>
            </w:tcMar>
            <w:hideMark/>
          </w:tcPr>
          <w:p w14:paraId="42BE4938" w14:textId="23C536DD" w:rsidR="00D16B99" w:rsidRPr="00A650F1" w:rsidRDefault="00D16B99" w:rsidP="005C02E1">
            <w:pPr>
              <w:keepNext/>
              <w:suppressAutoHyphens/>
              <w:spacing w:before="0" w:after="0" w:line="240" w:lineRule="atLeast"/>
              <w:rPr>
                <w:rFonts w:eastAsia="Times New Roman"/>
                <w:noProof/>
                <w:color w:val="000000" w:themeColor="text1"/>
                <w:sz w:val="20"/>
                <w:szCs w:val="20"/>
              </w:rPr>
            </w:pPr>
            <w:r w:rsidRPr="00A650F1">
              <w:rPr>
                <w:noProof/>
                <w:color w:val="000000" w:themeColor="text1"/>
                <w:sz w:val="20"/>
              </w:rPr>
              <w:t>89.</w:t>
            </w:r>
          </w:p>
        </w:tc>
        <w:tc>
          <w:tcPr>
            <w:tcW w:w="2055" w:type="pct"/>
            <w:gridSpan w:val="6"/>
            <w:tcMar>
              <w:top w:w="60" w:type="dxa"/>
              <w:left w:w="135" w:type="dxa"/>
              <w:bottom w:w="60" w:type="dxa"/>
              <w:right w:w="135" w:type="dxa"/>
            </w:tcMar>
            <w:hideMark/>
          </w:tcPr>
          <w:p w14:paraId="190BBB2B" w14:textId="0010136B" w:rsidR="00D16B99" w:rsidRPr="00B86CCB" w:rsidRDefault="00727A07" w:rsidP="005C02E1">
            <w:pPr>
              <w:keepNext/>
              <w:suppressAutoHyphens/>
              <w:spacing w:before="0" w:after="0" w:line="240" w:lineRule="atLeast"/>
              <w:jc w:val="left"/>
              <w:rPr>
                <w:rFonts w:eastAsia="Times New Roman"/>
                <w:bCs/>
                <w:noProof/>
                <w:color w:val="000000" w:themeColor="text1"/>
                <w:sz w:val="20"/>
                <w:szCs w:val="20"/>
                <w:lang w:val="en-US"/>
              </w:rPr>
            </w:pPr>
            <w:r w:rsidRPr="00B86CCB">
              <w:rPr>
                <w:b/>
                <w:noProof/>
                <w:color w:val="000000" w:themeColor="text1"/>
                <w:sz w:val="20"/>
                <w:lang w:val="en-US"/>
              </w:rPr>
              <w:t>Merihevoset</w:t>
            </w:r>
            <w:r w:rsidRPr="00B86CCB">
              <w:rPr>
                <w:noProof/>
                <w:color w:val="000000" w:themeColor="text1"/>
                <w:sz w:val="20"/>
                <w:lang w:val="en-US"/>
              </w:rPr>
              <w:t xml:space="preserve"> (</w:t>
            </w:r>
            <w:r w:rsidRPr="00B86CCB">
              <w:rPr>
                <w:i/>
                <w:noProof/>
                <w:color w:val="000000" w:themeColor="text1"/>
                <w:sz w:val="20"/>
                <w:lang w:val="en-US"/>
              </w:rPr>
              <w:t>Hippocampus spp.</w:t>
            </w:r>
            <w:r w:rsidRPr="00B86CCB">
              <w:rPr>
                <w:noProof/>
                <w:color w:val="000000" w:themeColor="text1"/>
                <w:sz w:val="20"/>
                <w:lang w:val="en-US"/>
              </w:rPr>
              <w:t>)</w:t>
            </w:r>
            <w:r w:rsidRPr="00B86CCB">
              <w:rPr>
                <w:noProof/>
                <w:lang w:val="en-US"/>
              </w:rPr>
              <w:t xml:space="preserve"> </w:t>
            </w:r>
            <w:r w:rsidRPr="00B86CCB">
              <w:rPr>
                <w:noProof/>
                <w:lang w:val="en-US"/>
              </w:rPr>
              <w:br/>
            </w:r>
            <w:r w:rsidRPr="00B86CCB">
              <w:rPr>
                <w:noProof/>
                <w:color w:val="000000" w:themeColor="text1"/>
                <w:sz w:val="20"/>
                <w:lang w:val="en-US"/>
              </w:rPr>
              <w:t>CoP20 Doc.</w:t>
            </w:r>
            <w:r w:rsidR="00E54F93">
              <w:rPr>
                <w:noProof/>
                <w:color w:val="000000" w:themeColor="text1"/>
                <w:sz w:val="20"/>
                <w:lang w:val="en-US"/>
              </w:rPr>
              <w:t xml:space="preserve"> </w:t>
            </w:r>
            <w:r w:rsidRPr="00B86CCB">
              <w:rPr>
                <w:noProof/>
                <w:color w:val="000000" w:themeColor="text1"/>
                <w:sz w:val="20"/>
                <w:lang w:val="en-US"/>
              </w:rPr>
              <w:t>89</w:t>
            </w:r>
          </w:p>
        </w:tc>
        <w:tc>
          <w:tcPr>
            <w:tcW w:w="947" w:type="pct"/>
            <w:gridSpan w:val="3"/>
            <w:tcMar>
              <w:top w:w="60" w:type="dxa"/>
              <w:left w:w="135" w:type="dxa"/>
              <w:bottom w:w="60" w:type="dxa"/>
              <w:right w:w="135" w:type="dxa"/>
            </w:tcMar>
            <w:hideMark/>
          </w:tcPr>
          <w:p w14:paraId="72182195" w14:textId="73947F58" w:rsidR="00D16B99" w:rsidRPr="00A650F1" w:rsidRDefault="00727A07" w:rsidP="005C02E1">
            <w:pPr>
              <w:keepNext/>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Pysyvä komitea eläinkomitean puheenjohtajan kanssa neuvotellen</w:t>
            </w:r>
          </w:p>
        </w:tc>
        <w:tc>
          <w:tcPr>
            <w:tcW w:w="1027" w:type="pct"/>
            <w:gridSpan w:val="2"/>
            <w:tcMar>
              <w:top w:w="60" w:type="dxa"/>
              <w:left w:w="135" w:type="dxa"/>
              <w:bottom w:w="60" w:type="dxa"/>
              <w:right w:w="135" w:type="dxa"/>
            </w:tcMar>
            <w:hideMark/>
          </w:tcPr>
          <w:p w14:paraId="22CD3D7A" w14:textId="6652555D" w:rsidR="00D16B99" w:rsidRPr="00A650F1" w:rsidRDefault="00691D2E" w:rsidP="005C02E1">
            <w:pPr>
              <w:keepNext/>
              <w:suppressAutoHyphens/>
              <w:spacing w:before="0" w:after="0"/>
              <w:jc w:val="left"/>
              <w:rPr>
                <w:rFonts w:eastAsia="Times New Roman"/>
                <w:iCs/>
                <w:noProof/>
                <w:color w:val="000000" w:themeColor="text1"/>
                <w:sz w:val="20"/>
                <w:szCs w:val="20"/>
              </w:rPr>
            </w:pPr>
            <w:r w:rsidRPr="00A650F1">
              <w:rPr>
                <w:noProof/>
                <w:color w:val="000000" w:themeColor="text1"/>
                <w:sz w:val="20"/>
              </w:rPr>
              <w:t xml:space="preserve">Kannatetaan päätösluonnoksia sekä täytäntöön pantujen päätösten poistamista. Lisäarviointia kuitenkin tarvitaan, kun kustannuslaskelma on saatavilla. </w:t>
            </w:r>
          </w:p>
        </w:tc>
        <w:tc>
          <w:tcPr>
            <w:tcW w:w="591" w:type="pct"/>
            <w:gridSpan w:val="4"/>
            <w:tcMar>
              <w:top w:w="60" w:type="dxa"/>
              <w:left w:w="135" w:type="dxa"/>
              <w:bottom w:w="60" w:type="dxa"/>
              <w:right w:w="135" w:type="dxa"/>
            </w:tcMar>
            <w:hideMark/>
          </w:tcPr>
          <w:p w14:paraId="36BC3DF9" w14:textId="04550063" w:rsidR="00D16B99" w:rsidRPr="00A650F1" w:rsidRDefault="0031527B" w:rsidP="005C02E1">
            <w:pPr>
              <w:keepNext/>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674AF698" w14:textId="77777777" w:rsidTr="004D440D">
        <w:trPr>
          <w:gridAfter w:val="2"/>
          <w:wAfter w:w="11" w:type="pct"/>
          <w:cantSplit/>
        </w:trPr>
        <w:tc>
          <w:tcPr>
            <w:tcW w:w="369" w:type="pct"/>
            <w:tcMar>
              <w:top w:w="60" w:type="dxa"/>
              <w:left w:w="135" w:type="dxa"/>
              <w:bottom w:w="60" w:type="dxa"/>
              <w:right w:w="135" w:type="dxa"/>
            </w:tcMar>
            <w:hideMark/>
          </w:tcPr>
          <w:p w14:paraId="7E54B962" w14:textId="4436568F"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90.</w:t>
            </w:r>
          </w:p>
        </w:tc>
        <w:tc>
          <w:tcPr>
            <w:tcW w:w="2055" w:type="pct"/>
            <w:gridSpan w:val="6"/>
            <w:tcMar>
              <w:top w:w="60" w:type="dxa"/>
              <w:left w:w="135" w:type="dxa"/>
              <w:bottom w:w="60" w:type="dxa"/>
              <w:right w:w="135" w:type="dxa"/>
            </w:tcMar>
            <w:hideMark/>
          </w:tcPr>
          <w:p w14:paraId="1358CEC7" w14:textId="6A99927B" w:rsidR="00D16B99" w:rsidRPr="00A650F1" w:rsidRDefault="00727A07"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Merimakkaroiden</w:t>
            </w:r>
            <w:r w:rsidRPr="00A650F1">
              <w:rPr>
                <w:noProof/>
                <w:color w:val="000000" w:themeColor="text1"/>
                <w:sz w:val="20"/>
              </w:rPr>
              <w:t xml:space="preserve"> (</w:t>
            </w:r>
            <w:r w:rsidRPr="00A650F1">
              <w:rPr>
                <w:i/>
                <w:noProof/>
                <w:color w:val="000000" w:themeColor="text1"/>
                <w:sz w:val="20"/>
              </w:rPr>
              <w:t>Holothuridae</w:t>
            </w:r>
            <w:r w:rsidRPr="00A650F1">
              <w:rPr>
                <w:noProof/>
                <w:color w:val="000000" w:themeColor="text1"/>
                <w:sz w:val="20"/>
              </w:rPr>
              <w:t xml:space="preserve"> ja </w:t>
            </w:r>
            <w:r w:rsidRPr="00A650F1">
              <w:rPr>
                <w:i/>
                <w:noProof/>
                <w:color w:val="000000" w:themeColor="text1"/>
                <w:sz w:val="20"/>
              </w:rPr>
              <w:t>Stichopodidae</w:t>
            </w:r>
            <w:r w:rsidRPr="00A650F1">
              <w:rPr>
                <w:noProof/>
                <w:color w:val="000000" w:themeColor="text1"/>
                <w:sz w:val="20"/>
              </w:rPr>
              <w:t>) suojelu ja kauppa</w:t>
            </w:r>
            <w:r w:rsidRPr="00A650F1">
              <w:rPr>
                <w:noProof/>
              </w:rPr>
              <w:t xml:space="preserve"> </w:t>
            </w:r>
            <w:r w:rsidRPr="00A650F1">
              <w:rPr>
                <w:noProof/>
              </w:rPr>
              <w:br/>
            </w:r>
            <w:r w:rsidRPr="00A650F1">
              <w:rPr>
                <w:noProof/>
                <w:color w:val="000000" w:themeColor="text1"/>
                <w:sz w:val="20"/>
              </w:rPr>
              <w:t>CoP20 Doc. 90</w:t>
            </w:r>
          </w:p>
        </w:tc>
        <w:tc>
          <w:tcPr>
            <w:tcW w:w="947" w:type="pct"/>
            <w:gridSpan w:val="3"/>
            <w:tcMar>
              <w:top w:w="60" w:type="dxa"/>
              <w:left w:w="135" w:type="dxa"/>
              <w:bottom w:w="60" w:type="dxa"/>
              <w:right w:w="135" w:type="dxa"/>
            </w:tcMar>
          </w:tcPr>
          <w:p w14:paraId="51016A9B" w14:textId="2D6B737C" w:rsidR="00D16B99" w:rsidRPr="00A650F1" w:rsidRDefault="00C1541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Amerikan yhdysvallat</w:t>
            </w:r>
          </w:p>
        </w:tc>
        <w:tc>
          <w:tcPr>
            <w:tcW w:w="1027" w:type="pct"/>
            <w:gridSpan w:val="2"/>
            <w:tcMar>
              <w:top w:w="60" w:type="dxa"/>
              <w:left w:w="135" w:type="dxa"/>
              <w:bottom w:w="60" w:type="dxa"/>
              <w:right w:w="135" w:type="dxa"/>
            </w:tcMar>
            <w:hideMark/>
          </w:tcPr>
          <w:p w14:paraId="3E638CA2" w14:textId="20186A81" w:rsidR="00D16B99" w:rsidRPr="00A650F1" w:rsidRDefault="0090248E"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 xml:space="preserve">Kannatetaan päätösluonnoksia ja harkitaan laajempaa vesieläimiin sovellettavaa lähestymistapaa. </w:t>
            </w:r>
          </w:p>
        </w:tc>
        <w:tc>
          <w:tcPr>
            <w:tcW w:w="591" w:type="pct"/>
            <w:gridSpan w:val="4"/>
            <w:tcMar>
              <w:top w:w="60" w:type="dxa"/>
              <w:left w:w="135" w:type="dxa"/>
              <w:bottom w:w="60" w:type="dxa"/>
              <w:right w:w="135" w:type="dxa"/>
            </w:tcMar>
            <w:hideMark/>
          </w:tcPr>
          <w:p w14:paraId="0C16F1E8" w14:textId="41F3821D" w:rsidR="00D16B99" w:rsidRPr="00A650F1" w:rsidRDefault="0090248E"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687C41FF" w14:textId="77777777" w:rsidTr="004D440D">
        <w:trPr>
          <w:gridAfter w:val="2"/>
          <w:wAfter w:w="11" w:type="pct"/>
          <w:cantSplit/>
        </w:trPr>
        <w:tc>
          <w:tcPr>
            <w:tcW w:w="369" w:type="pct"/>
            <w:tcMar>
              <w:top w:w="60" w:type="dxa"/>
              <w:left w:w="135" w:type="dxa"/>
              <w:bottom w:w="60" w:type="dxa"/>
              <w:right w:w="135" w:type="dxa"/>
            </w:tcMar>
            <w:hideMark/>
          </w:tcPr>
          <w:p w14:paraId="41E31097" w14:textId="535122C3" w:rsidR="00D16B99" w:rsidRPr="00A650F1" w:rsidRDefault="00D16B9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91.</w:t>
            </w:r>
          </w:p>
        </w:tc>
        <w:tc>
          <w:tcPr>
            <w:tcW w:w="2055" w:type="pct"/>
            <w:gridSpan w:val="6"/>
            <w:tcMar>
              <w:top w:w="60" w:type="dxa"/>
              <w:left w:w="135" w:type="dxa"/>
              <w:bottom w:w="60" w:type="dxa"/>
              <w:right w:w="135" w:type="dxa"/>
            </w:tcMar>
            <w:hideMark/>
          </w:tcPr>
          <w:p w14:paraId="3F0055DC" w14:textId="1455B13B" w:rsidR="00D16B99" w:rsidRPr="00A650F1" w:rsidRDefault="00727A07"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Jättiläissiipikotilot</w:t>
            </w:r>
            <w:r w:rsidRPr="00A650F1">
              <w:rPr>
                <w:noProof/>
                <w:color w:val="000000" w:themeColor="text1"/>
                <w:sz w:val="20"/>
              </w:rPr>
              <w:t xml:space="preserve"> (</w:t>
            </w:r>
            <w:r w:rsidRPr="00A650F1">
              <w:rPr>
                <w:i/>
                <w:noProof/>
                <w:color w:val="000000" w:themeColor="text1"/>
                <w:sz w:val="20"/>
              </w:rPr>
              <w:t>Strombus gigas</w:t>
            </w:r>
            <w:r w:rsidRPr="00A650F1">
              <w:rPr>
                <w:noProof/>
                <w:color w:val="000000" w:themeColor="text1"/>
                <w:sz w:val="20"/>
              </w:rPr>
              <w:t xml:space="preserve">) </w:t>
            </w:r>
            <w:r w:rsidRPr="00A650F1">
              <w:rPr>
                <w:noProof/>
              </w:rPr>
              <w:t xml:space="preserve"> </w:t>
            </w:r>
            <w:r w:rsidRPr="00A650F1">
              <w:rPr>
                <w:noProof/>
                <w:color w:val="000000" w:themeColor="text1"/>
                <w:sz w:val="20"/>
              </w:rPr>
              <w:t>CoP20 Doc. 91</w:t>
            </w:r>
          </w:p>
        </w:tc>
        <w:tc>
          <w:tcPr>
            <w:tcW w:w="947" w:type="pct"/>
            <w:gridSpan w:val="3"/>
            <w:tcMar>
              <w:top w:w="60" w:type="dxa"/>
              <w:left w:w="135" w:type="dxa"/>
              <w:bottom w:w="60" w:type="dxa"/>
              <w:right w:w="135" w:type="dxa"/>
            </w:tcMar>
          </w:tcPr>
          <w:p w14:paraId="0AEAAD12" w14:textId="72236509" w:rsidR="00D16B99" w:rsidRPr="00A650F1" w:rsidRDefault="00C15419"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Eläinkomitea pysyvän komitean puheenjohtajan kanssa neuvotellen </w:t>
            </w:r>
          </w:p>
        </w:tc>
        <w:tc>
          <w:tcPr>
            <w:tcW w:w="1027" w:type="pct"/>
            <w:gridSpan w:val="2"/>
            <w:tcMar>
              <w:top w:w="60" w:type="dxa"/>
              <w:left w:w="135" w:type="dxa"/>
              <w:bottom w:w="60" w:type="dxa"/>
              <w:right w:w="135" w:type="dxa"/>
            </w:tcMar>
            <w:hideMark/>
          </w:tcPr>
          <w:p w14:paraId="67FE3E57" w14:textId="73896031" w:rsidR="00D16B99" w:rsidRPr="00A650F1" w:rsidRDefault="00AE544D"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 xml:space="preserve">Kannatetaan päätösten uusimista. </w:t>
            </w:r>
          </w:p>
        </w:tc>
        <w:tc>
          <w:tcPr>
            <w:tcW w:w="591" w:type="pct"/>
            <w:gridSpan w:val="4"/>
            <w:tcMar>
              <w:top w:w="60" w:type="dxa"/>
              <w:left w:w="135" w:type="dxa"/>
              <w:bottom w:w="60" w:type="dxa"/>
              <w:right w:w="135" w:type="dxa"/>
            </w:tcMar>
            <w:hideMark/>
          </w:tcPr>
          <w:p w14:paraId="1FAA6F4B" w14:textId="2754AEA9" w:rsidR="00D16B99" w:rsidRPr="00A650F1" w:rsidRDefault="00AE544D"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41CEBCE9" w14:textId="77777777" w:rsidTr="004D440D">
        <w:trPr>
          <w:gridAfter w:val="2"/>
          <w:wAfter w:w="11" w:type="pct"/>
          <w:cantSplit/>
        </w:trPr>
        <w:tc>
          <w:tcPr>
            <w:tcW w:w="369" w:type="pct"/>
            <w:tcMar>
              <w:top w:w="60" w:type="dxa"/>
              <w:left w:w="135" w:type="dxa"/>
              <w:bottom w:w="60" w:type="dxa"/>
              <w:right w:w="135" w:type="dxa"/>
            </w:tcMar>
          </w:tcPr>
          <w:p w14:paraId="2AD44046" w14:textId="1C27E47F" w:rsidR="00C15419" w:rsidRPr="00A650F1" w:rsidRDefault="00C1541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92.</w:t>
            </w:r>
          </w:p>
        </w:tc>
        <w:tc>
          <w:tcPr>
            <w:tcW w:w="2055" w:type="pct"/>
            <w:gridSpan w:val="6"/>
            <w:tcMar>
              <w:top w:w="60" w:type="dxa"/>
              <w:left w:w="135" w:type="dxa"/>
              <w:bottom w:w="60" w:type="dxa"/>
              <w:right w:w="135" w:type="dxa"/>
            </w:tcMar>
          </w:tcPr>
          <w:p w14:paraId="2BB2879C" w14:textId="0A2FE8BE" w:rsidR="00C15419" w:rsidRPr="00A650F1" w:rsidRDefault="00C15419"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Meren koristekalat</w:t>
            </w:r>
            <w:r w:rsidRPr="00A650F1">
              <w:rPr>
                <w:noProof/>
              </w:rPr>
              <w:t xml:space="preserve"> </w:t>
            </w:r>
            <w:r w:rsidRPr="00A650F1">
              <w:rPr>
                <w:noProof/>
              </w:rPr>
              <w:br/>
            </w:r>
            <w:r w:rsidRPr="00A650F1">
              <w:rPr>
                <w:noProof/>
                <w:color w:val="000000" w:themeColor="text1"/>
                <w:sz w:val="20"/>
              </w:rPr>
              <w:t>CoP20 Doc. 92</w:t>
            </w:r>
          </w:p>
        </w:tc>
        <w:tc>
          <w:tcPr>
            <w:tcW w:w="947" w:type="pct"/>
            <w:gridSpan w:val="3"/>
            <w:tcMar>
              <w:top w:w="60" w:type="dxa"/>
              <w:left w:w="135" w:type="dxa"/>
              <w:bottom w:w="60" w:type="dxa"/>
              <w:right w:w="135" w:type="dxa"/>
            </w:tcMar>
          </w:tcPr>
          <w:p w14:paraId="7B093EC4" w14:textId="0D84AD07" w:rsidR="00C15419" w:rsidRPr="00A650F1" w:rsidRDefault="00C1541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AC</w:t>
            </w:r>
          </w:p>
        </w:tc>
        <w:tc>
          <w:tcPr>
            <w:tcW w:w="1027" w:type="pct"/>
            <w:gridSpan w:val="2"/>
            <w:tcMar>
              <w:top w:w="60" w:type="dxa"/>
              <w:left w:w="135" w:type="dxa"/>
              <w:bottom w:w="60" w:type="dxa"/>
              <w:right w:w="135" w:type="dxa"/>
            </w:tcMar>
          </w:tcPr>
          <w:p w14:paraId="2CB9CFE7" w14:textId="3BCF07CC" w:rsidR="00C15419" w:rsidRPr="00A650F1" w:rsidRDefault="00E66D37"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Kannatetaan päätösluonnoksia sekä täytäntöön pantujen päätösten poistamista.</w:t>
            </w:r>
          </w:p>
        </w:tc>
        <w:tc>
          <w:tcPr>
            <w:tcW w:w="591" w:type="pct"/>
            <w:gridSpan w:val="4"/>
            <w:tcMar>
              <w:top w:w="60" w:type="dxa"/>
              <w:left w:w="135" w:type="dxa"/>
              <w:bottom w:w="60" w:type="dxa"/>
              <w:right w:w="135" w:type="dxa"/>
            </w:tcMar>
          </w:tcPr>
          <w:p w14:paraId="6F699D91" w14:textId="4A90C929" w:rsidR="00C15419" w:rsidRPr="00A650F1" w:rsidRDefault="00E66D37"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C15419" w:rsidRPr="00A650F1" w14:paraId="1774A9D0" w14:textId="77777777" w:rsidTr="00617EFF">
        <w:trPr>
          <w:gridAfter w:val="1"/>
          <w:wAfter w:w="7" w:type="pct"/>
          <w:cantSplit/>
        </w:trPr>
        <w:tc>
          <w:tcPr>
            <w:tcW w:w="4993" w:type="pct"/>
            <w:gridSpan w:val="17"/>
            <w:tcMar>
              <w:top w:w="60" w:type="dxa"/>
              <w:left w:w="135" w:type="dxa"/>
              <w:bottom w:w="60" w:type="dxa"/>
              <w:right w:w="135" w:type="dxa"/>
            </w:tcMar>
          </w:tcPr>
          <w:p w14:paraId="507AF0CC" w14:textId="26EB2942" w:rsidR="00C15419" w:rsidRPr="00A650F1" w:rsidRDefault="00C15419" w:rsidP="005C02E1">
            <w:pPr>
              <w:suppressAutoHyphens/>
              <w:spacing w:before="0" w:after="0" w:line="240" w:lineRule="atLeast"/>
              <w:rPr>
                <w:rFonts w:eastAsia="Times New Roman"/>
                <w:b/>
                <w:noProof/>
                <w:color w:val="000000" w:themeColor="text1"/>
                <w:sz w:val="20"/>
                <w:szCs w:val="20"/>
              </w:rPr>
            </w:pPr>
            <w:r w:rsidRPr="00A650F1">
              <w:rPr>
                <w:b/>
                <w:noProof/>
                <w:color w:val="000000" w:themeColor="text1"/>
                <w:sz w:val="20"/>
              </w:rPr>
              <w:t xml:space="preserve">Kasvillisuus </w:t>
            </w:r>
          </w:p>
        </w:tc>
      </w:tr>
      <w:tr w:rsidR="00617EFF" w:rsidRPr="00A650F1" w14:paraId="2B83D98C" w14:textId="77777777" w:rsidTr="004D440D">
        <w:trPr>
          <w:gridAfter w:val="2"/>
          <w:wAfter w:w="11" w:type="pct"/>
          <w:cantSplit/>
        </w:trPr>
        <w:tc>
          <w:tcPr>
            <w:tcW w:w="369" w:type="pct"/>
            <w:tcMar>
              <w:top w:w="60" w:type="dxa"/>
              <w:left w:w="135" w:type="dxa"/>
              <w:bottom w:w="60" w:type="dxa"/>
              <w:right w:w="135" w:type="dxa"/>
            </w:tcMar>
          </w:tcPr>
          <w:p w14:paraId="56C22FF4" w14:textId="73E5D2E1" w:rsidR="00C15419" w:rsidRPr="00A650F1" w:rsidRDefault="00C1541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93. </w:t>
            </w:r>
          </w:p>
        </w:tc>
        <w:tc>
          <w:tcPr>
            <w:tcW w:w="2055" w:type="pct"/>
            <w:gridSpan w:val="6"/>
            <w:tcMar>
              <w:top w:w="60" w:type="dxa"/>
              <w:left w:w="135" w:type="dxa"/>
              <w:bottom w:w="60" w:type="dxa"/>
              <w:right w:w="135" w:type="dxa"/>
            </w:tcMar>
          </w:tcPr>
          <w:p w14:paraId="72B69AD9" w14:textId="15B7EF96" w:rsidR="00C15419" w:rsidRPr="00A650F1" w:rsidRDefault="00C15419"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Agarpuuta tuottavat taksonit (</w:t>
            </w:r>
            <w:r w:rsidRPr="00A650F1">
              <w:rPr>
                <w:i/>
                <w:noProof/>
                <w:color w:val="000000" w:themeColor="text1"/>
                <w:sz w:val="20"/>
              </w:rPr>
              <w:t>Aquilaria spp.</w:t>
            </w:r>
            <w:r w:rsidRPr="00A650F1">
              <w:rPr>
                <w:noProof/>
                <w:color w:val="000000" w:themeColor="text1"/>
                <w:sz w:val="20"/>
              </w:rPr>
              <w:t xml:space="preserve"> ja </w:t>
            </w:r>
            <w:r w:rsidRPr="00A650F1">
              <w:rPr>
                <w:i/>
                <w:noProof/>
                <w:color w:val="000000" w:themeColor="text1"/>
                <w:sz w:val="20"/>
              </w:rPr>
              <w:t>Gyrinops spp.</w:t>
            </w:r>
            <w:r w:rsidRPr="00A650F1">
              <w:rPr>
                <w:noProof/>
                <w:color w:val="000000" w:themeColor="text1"/>
                <w:sz w:val="20"/>
              </w:rPr>
              <w:t>)</w:t>
            </w:r>
            <w:r w:rsidRPr="00A650F1">
              <w:rPr>
                <w:noProof/>
              </w:rPr>
              <w:t xml:space="preserve"> </w:t>
            </w:r>
            <w:r w:rsidRPr="00A650F1">
              <w:rPr>
                <w:noProof/>
              </w:rPr>
              <w:br/>
            </w:r>
            <w:r w:rsidRPr="00A650F1">
              <w:rPr>
                <w:noProof/>
                <w:color w:val="000000" w:themeColor="text1"/>
                <w:sz w:val="20"/>
              </w:rPr>
              <w:t>CoP20 Doc. 93</w:t>
            </w:r>
          </w:p>
        </w:tc>
        <w:tc>
          <w:tcPr>
            <w:tcW w:w="947" w:type="pct"/>
            <w:gridSpan w:val="3"/>
            <w:tcMar>
              <w:top w:w="60" w:type="dxa"/>
              <w:left w:w="135" w:type="dxa"/>
              <w:bottom w:w="60" w:type="dxa"/>
              <w:right w:w="135" w:type="dxa"/>
            </w:tcMar>
          </w:tcPr>
          <w:p w14:paraId="5AFAAAF4" w14:textId="2642BACE" w:rsidR="00C15419" w:rsidRPr="00A650F1" w:rsidRDefault="00C15419"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p w14:paraId="625F76A8" w14:textId="77777777" w:rsidR="00C15419" w:rsidRPr="00A650F1" w:rsidRDefault="00C15419" w:rsidP="005C02E1">
            <w:pPr>
              <w:suppressAutoHyphens/>
              <w:rPr>
                <w:rFonts w:eastAsia="Times New Roman"/>
                <w:noProof/>
                <w:sz w:val="20"/>
                <w:szCs w:val="20"/>
                <w:lang w:eastAsia="en-GB"/>
              </w:rPr>
            </w:pPr>
          </w:p>
        </w:tc>
        <w:tc>
          <w:tcPr>
            <w:tcW w:w="1027" w:type="pct"/>
            <w:gridSpan w:val="2"/>
            <w:tcMar>
              <w:top w:w="60" w:type="dxa"/>
              <w:left w:w="135" w:type="dxa"/>
              <w:bottom w:w="60" w:type="dxa"/>
              <w:right w:w="135" w:type="dxa"/>
            </w:tcMar>
          </w:tcPr>
          <w:p w14:paraId="035806BE" w14:textId="027A5B73" w:rsidR="00C15419" w:rsidRPr="00A650F1" w:rsidRDefault="00E66D37"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 xml:space="preserve">Kannatetaan ehdotettuja muutoksia päätöslauselmaan Conf. 16.10 ja täytäntöön pantujen päätösten poistamista. </w:t>
            </w:r>
          </w:p>
        </w:tc>
        <w:tc>
          <w:tcPr>
            <w:tcW w:w="591" w:type="pct"/>
            <w:gridSpan w:val="4"/>
            <w:tcMar>
              <w:top w:w="60" w:type="dxa"/>
              <w:left w:w="135" w:type="dxa"/>
              <w:bottom w:w="60" w:type="dxa"/>
              <w:right w:w="135" w:type="dxa"/>
            </w:tcMar>
          </w:tcPr>
          <w:p w14:paraId="6307563A" w14:textId="156C5B31" w:rsidR="00C15419" w:rsidRPr="00A650F1" w:rsidRDefault="00E66D37"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59F435FC" w14:textId="77777777" w:rsidTr="004D440D">
        <w:trPr>
          <w:gridAfter w:val="2"/>
          <w:wAfter w:w="11" w:type="pct"/>
          <w:cantSplit/>
        </w:trPr>
        <w:tc>
          <w:tcPr>
            <w:tcW w:w="369" w:type="pct"/>
            <w:tcMar>
              <w:top w:w="60" w:type="dxa"/>
              <w:left w:w="135" w:type="dxa"/>
              <w:bottom w:w="60" w:type="dxa"/>
              <w:right w:w="135" w:type="dxa"/>
            </w:tcMar>
          </w:tcPr>
          <w:p w14:paraId="4B46E97E" w14:textId="324D99C1" w:rsidR="00E66D37" w:rsidRPr="00A650F1" w:rsidRDefault="00E66D3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94. </w:t>
            </w:r>
          </w:p>
        </w:tc>
        <w:tc>
          <w:tcPr>
            <w:tcW w:w="2055" w:type="pct"/>
            <w:gridSpan w:val="6"/>
            <w:tcMar>
              <w:top w:w="60" w:type="dxa"/>
              <w:left w:w="135" w:type="dxa"/>
              <w:bottom w:w="60" w:type="dxa"/>
              <w:right w:w="135" w:type="dxa"/>
            </w:tcMar>
          </w:tcPr>
          <w:p w14:paraId="7A785BD0" w14:textId="6186E934" w:rsidR="00E66D37" w:rsidRPr="00B86CCB" w:rsidRDefault="00E66D37" w:rsidP="005C02E1">
            <w:pPr>
              <w:suppressAutoHyphens/>
              <w:spacing w:before="0" w:after="0" w:line="240" w:lineRule="atLeast"/>
              <w:jc w:val="left"/>
              <w:rPr>
                <w:rFonts w:eastAsia="Times New Roman"/>
                <w:noProof/>
                <w:color w:val="000000" w:themeColor="text1"/>
                <w:sz w:val="20"/>
                <w:szCs w:val="20"/>
                <w:lang w:val="en-US"/>
              </w:rPr>
            </w:pPr>
            <w:r w:rsidRPr="00B86CCB">
              <w:rPr>
                <w:b/>
                <w:noProof/>
                <w:color w:val="000000" w:themeColor="text1"/>
                <w:sz w:val="20"/>
                <w:lang w:val="en-US"/>
              </w:rPr>
              <w:t>Boswellia-puut</w:t>
            </w:r>
            <w:r w:rsidRPr="00B86CCB">
              <w:rPr>
                <w:noProof/>
                <w:color w:val="000000" w:themeColor="text1"/>
                <w:sz w:val="20"/>
                <w:lang w:val="en-US"/>
              </w:rPr>
              <w:t xml:space="preserve"> (</w:t>
            </w:r>
            <w:r w:rsidRPr="00B86CCB">
              <w:rPr>
                <w:i/>
                <w:noProof/>
                <w:color w:val="000000" w:themeColor="text1"/>
                <w:sz w:val="20"/>
                <w:lang w:val="en-US"/>
              </w:rPr>
              <w:t>Boswellia</w:t>
            </w:r>
            <w:r w:rsidRPr="00B86CCB">
              <w:rPr>
                <w:noProof/>
                <w:color w:val="000000" w:themeColor="text1"/>
                <w:sz w:val="20"/>
                <w:lang w:val="en-US"/>
              </w:rPr>
              <w:t xml:space="preserve"> spp.)</w:t>
            </w:r>
            <w:r w:rsidRPr="00B86CCB">
              <w:rPr>
                <w:noProof/>
                <w:lang w:val="en-US"/>
              </w:rPr>
              <w:t xml:space="preserve"> </w:t>
            </w:r>
            <w:r w:rsidRPr="00B86CCB">
              <w:rPr>
                <w:noProof/>
                <w:lang w:val="en-US"/>
              </w:rPr>
              <w:br/>
            </w:r>
            <w:r w:rsidRPr="00B86CCB">
              <w:rPr>
                <w:noProof/>
                <w:color w:val="000000" w:themeColor="text1"/>
                <w:sz w:val="20"/>
                <w:lang w:val="en-US"/>
              </w:rPr>
              <w:t xml:space="preserve">CoP20 Doc. 94 </w:t>
            </w:r>
          </w:p>
        </w:tc>
        <w:tc>
          <w:tcPr>
            <w:tcW w:w="947" w:type="pct"/>
            <w:gridSpan w:val="3"/>
            <w:tcMar>
              <w:top w:w="60" w:type="dxa"/>
              <w:left w:w="135" w:type="dxa"/>
              <w:bottom w:w="60" w:type="dxa"/>
              <w:right w:w="135" w:type="dxa"/>
            </w:tcMar>
          </w:tcPr>
          <w:p w14:paraId="766740FB" w14:textId="792A0BE0" w:rsidR="00E66D37" w:rsidRPr="00A650F1" w:rsidRDefault="00E66D3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PC</w:t>
            </w:r>
          </w:p>
        </w:tc>
        <w:tc>
          <w:tcPr>
            <w:tcW w:w="1027" w:type="pct"/>
            <w:gridSpan w:val="2"/>
            <w:tcMar>
              <w:top w:w="60" w:type="dxa"/>
              <w:left w:w="135" w:type="dxa"/>
              <w:bottom w:w="60" w:type="dxa"/>
              <w:right w:w="135" w:type="dxa"/>
            </w:tcMar>
          </w:tcPr>
          <w:p w14:paraId="7234D84A" w14:textId="1D2878B6" w:rsidR="00E66D37" w:rsidRPr="00A650F1" w:rsidRDefault="00E66D37"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Kannatetaan päätösluonnoksia sekä täytäntöön pantujen päätösten poistamista.</w:t>
            </w:r>
          </w:p>
        </w:tc>
        <w:tc>
          <w:tcPr>
            <w:tcW w:w="591" w:type="pct"/>
            <w:gridSpan w:val="4"/>
            <w:tcMar>
              <w:top w:w="60" w:type="dxa"/>
              <w:left w:w="135" w:type="dxa"/>
              <w:bottom w:w="60" w:type="dxa"/>
              <w:right w:w="135" w:type="dxa"/>
            </w:tcMar>
          </w:tcPr>
          <w:p w14:paraId="705A7981" w14:textId="78F32121" w:rsidR="00E66D37" w:rsidRPr="00A650F1" w:rsidRDefault="00E66D37"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63697714" w14:textId="77777777" w:rsidTr="004D440D">
        <w:trPr>
          <w:gridAfter w:val="2"/>
          <w:wAfter w:w="11" w:type="pct"/>
          <w:cantSplit/>
        </w:trPr>
        <w:tc>
          <w:tcPr>
            <w:tcW w:w="369" w:type="pct"/>
            <w:tcMar>
              <w:top w:w="60" w:type="dxa"/>
              <w:left w:w="135" w:type="dxa"/>
              <w:bottom w:w="60" w:type="dxa"/>
              <w:right w:w="135" w:type="dxa"/>
            </w:tcMar>
          </w:tcPr>
          <w:p w14:paraId="54A4974F" w14:textId="436F8F97" w:rsidR="00E66D37" w:rsidRPr="00A650F1" w:rsidRDefault="00E66D3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95. </w:t>
            </w:r>
          </w:p>
        </w:tc>
        <w:tc>
          <w:tcPr>
            <w:tcW w:w="2055" w:type="pct"/>
            <w:gridSpan w:val="6"/>
            <w:tcMar>
              <w:top w:w="60" w:type="dxa"/>
              <w:left w:w="135" w:type="dxa"/>
              <w:bottom w:w="60" w:type="dxa"/>
              <w:right w:w="135" w:type="dxa"/>
            </w:tcMar>
          </w:tcPr>
          <w:p w14:paraId="494D88D7" w14:textId="7B04CA7C" w:rsidR="00E66D37" w:rsidRPr="0004488C" w:rsidRDefault="00E66D37" w:rsidP="005C02E1">
            <w:pPr>
              <w:suppressAutoHyphens/>
              <w:spacing w:before="0" w:after="0" w:line="240" w:lineRule="atLeast"/>
              <w:jc w:val="left"/>
              <w:rPr>
                <w:rFonts w:eastAsia="Times New Roman"/>
                <w:noProof/>
                <w:color w:val="000000" w:themeColor="text1"/>
                <w:sz w:val="20"/>
                <w:szCs w:val="20"/>
              </w:rPr>
            </w:pPr>
            <w:r w:rsidRPr="0004488C">
              <w:rPr>
                <w:b/>
                <w:noProof/>
                <w:color w:val="000000" w:themeColor="text1"/>
                <w:sz w:val="20"/>
              </w:rPr>
              <w:t>Ruusupuulajit [</w:t>
            </w:r>
            <w:r w:rsidRPr="0004488C">
              <w:rPr>
                <w:i/>
                <w:noProof/>
                <w:color w:val="000000" w:themeColor="text1"/>
                <w:sz w:val="20"/>
              </w:rPr>
              <w:t>Leguminosae (Fabaceae)</w:t>
            </w:r>
            <w:r w:rsidRPr="0004488C">
              <w:rPr>
                <w:b/>
                <w:noProof/>
                <w:color w:val="000000" w:themeColor="text1"/>
                <w:sz w:val="20"/>
              </w:rPr>
              <w:t>]</w:t>
            </w:r>
            <w:r w:rsidRPr="0004488C">
              <w:rPr>
                <w:noProof/>
              </w:rPr>
              <w:t xml:space="preserve"> </w:t>
            </w:r>
            <w:r w:rsidRPr="0004488C">
              <w:rPr>
                <w:noProof/>
              </w:rPr>
              <w:br/>
            </w:r>
            <w:r w:rsidRPr="0004488C">
              <w:rPr>
                <w:noProof/>
                <w:color w:val="000000" w:themeColor="text1"/>
                <w:sz w:val="20"/>
              </w:rPr>
              <w:t>CoP20 Doc. 95</w:t>
            </w:r>
          </w:p>
        </w:tc>
        <w:tc>
          <w:tcPr>
            <w:tcW w:w="947" w:type="pct"/>
            <w:gridSpan w:val="3"/>
            <w:tcMar>
              <w:top w:w="60" w:type="dxa"/>
              <w:left w:w="135" w:type="dxa"/>
              <w:bottom w:w="60" w:type="dxa"/>
              <w:right w:w="135" w:type="dxa"/>
            </w:tcMar>
          </w:tcPr>
          <w:p w14:paraId="3E878376" w14:textId="6C46C25D" w:rsidR="00E66D37" w:rsidRPr="00A650F1" w:rsidRDefault="00E66D3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Kasvikomitea pysyvän komitean puheenjohtajan kanssa neuvotellen </w:t>
            </w:r>
          </w:p>
        </w:tc>
        <w:tc>
          <w:tcPr>
            <w:tcW w:w="1027" w:type="pct"/>
            <w:gridSpan w:val="2"/>
            <w:tcMar>
              <w:top w:w="60" w:type="dxa"/>
              <w:left w:w="135" w:type="dxa"/>
              <w:bottom w:w="60" w:type="dxa"/>
              <w:right w:w="135" w:type="dxa"/>
            </w:tcMar>
          </w:tcPr>
          <w:p w14:paraId="6FCB1A29" w14:textId="6DB24528" w:rsidR="00E66D37" w:rsidRPr="00A650F1" w:rsidRDefault="00E66D37"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Kannatetaan päätösluonnoksia sekä täytäntöön pantujen päätösten poistamista.</w:t>
            </w:r>
          </w:p>
        </w:tc>
        <w:tc>
          <w:tcPr>
            <w:tcW w:w="591" w:type="pct"/>
            <w:gridSpan w:val="4"/>
            <w:tcMar>
              <w:top w:w="60" w:type="dxa"/>
              <w:left w:w="135" w:type="dxa"/>
              <w:bottom w:w="60" w:type="dxa"/>
              <w:right w:w="135" w:type="dxa"/>
            </w:tcMar>
          </w:tcPr>
          <w:p w14:paraId="5DB77DFF" w14:textId="224AEBA2" w:rsidR="00E66D37" w:rsidRPr="00A650F1" w:rsidRDefault="00E66D37"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417EF8F3" w14:textId="77777777" w:rsidTr="004D440D">
        <w:trPr>
          <w:gridAfter w:val="2"/>
          <w:wAfter w:w="11" w:type="pct"/>
          <w:cantSplit/>
        </w:trPr>
        <w:tc>
          <w:tcPr>
            <w:tcW w:w="369" w:type="pct"/>
            <w:tcMar>
              <w:top w:w="60" w:type="dxa"/>
              <w:left w:w="135" w:type="dxa"/>
              <w:bottom w:w="60" w:type="dxa"/>
              <w:right w:w="135" w:type="dxa"/>
            </w:tcMar>
          </w:tcPr>
          <w:p w14:paraId="57D86EC9" w14:textId="1D01FC92" w:rsidR="00E66D37" w:rsidRPr="00A650F1" w:rsidRDefault="00E66D3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96. </w:t>
            </w:r>
          </w:p>
        </w:tc>
        <w:tc>
          <w:tcPr>
            <w:tcW w:w="2055" w:type="pct"/>
            <w:gridSpan w:val="6"/>
            <w:tcMar>
              <w:top w:w="60" w:type="dxa"/>
              <w:left w:w="135" w:type="dxa"/>
              <w:bottom w:w="60" w:type="dxa"/>
              <w:right w:w="135" w:type="dxa"/>
            </w:tcMar>
          </w:tcPr>
          <w:p w14:paraId="251EF036" w14:textId="6B860FEB" w:rsidR="00E66D37" w:rsidRPr="00A650F1" w:rsidRDefault="00E66D37" w:rsidP="005C02E1">
            <w:pPr>
              <w:suppressAutoHyphens/>
              <w:spacing w:before="0" w:after="0" w:line="240" w:lineRule="atLeast"/>
              <w:jc w:val="left"/>
              <w:rPr>
                <w:rFonts w:eastAsia="Times New Roman"/>
                <w:b/>
                <w:bCs/>
                <w:noProof/>
                <w:color w:val="000000" w:themeColor="text1"/>
                <w:sz w:val="20"/>
                <w:szCs w:val="20"/>
              </w:rPr>
            </w:pPr>
            <w:r w:rsidRPr="00A650F1">
              <w:rPr>
                <w:b/>
                <w:noProof/>
                <w:color w:val="000000" w:themeColor="text1"/>
                <w:sz w:val="20"/>
              </w:rPr>
              <w:t>Tuotteet, joihin sisältyy liitteeseen II sisältyvien kämmekkäkasvien yksilöitä (</w:t>
            </w:r>
            <w:r w:rsidRPr="00A650F1">
              <w:rPr>
                <w:i/>
                <w:noProof/>
                <w:color w:val="000000" w:themeColor="text1"/>
                <w:sz w:val="20"/>
              </w:rPr>
              <w:t xml:space="preserve">Orchidaceae spp.) </w:t>
            </w:r>
            <w:r w:rsidRPr="00A650F1">
              <w:rPr>
                <w:noProof/>
              </w:rPr>
              <w:t xml:space="preserve"> </w:t>
            </w:r>
            <w:r w:rsidRPr="00A650F1">
              <w:rPr>
                <w:noProof/>
                <w:color w:val="000000" w:themeColor="text1"/>
                <w:sz w:val="20"/>
              </w:rPr>
              <w:t>CoP20 Doc. 96</w:t>
            </w:r>
            <w:r w:rsidRPr="00A650F1">
              <w:rPr>
                <w:b/>
                <w:noProof/>
                <w:color w:val="000000" w:themeColor="text1"/>
                <w:sz w:val="20"/>
              </w:rPr>
              <w:t xml:space="preserve"> </w:t>
            </w:r>
          </w:p>
        </w:tc>
        <w:tc>
          <w:tcPr>
            <w:tcW w:w="947" w:type="pct"/>
            <w:gridSpan w:val="3"/>
            <w:tcMar>
              <w:top w:w="60" w:type="dxa"/>
              <w:left w:w="135" w:type="dxa"/>
              <w:bottom w:w="60" w:type="dxa"/>
              <w:right w:w="135" w:type="dxa"/>
            </w:tcMar>
          </w:tcPr>
          <w:p w14:paraId="2EF1FD44" w14:textId="522D4A62" w:rsidR="00E66D37" w:rsidRPr="00A650F1" w:rsidRDefault="00E66D3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148DF5A5" w14:textId="518EDF17" w:rsidR="00E66D37" w:rsidRPr="00A650F1" w:rsidRDefault="00E66D37"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 xml:space="preserve">Kannatetaan päätösluonnoksia sekä täytäntöön pantujen päätösten poistamista. Uusien päätösten tekstiin voitaisiin kuitenkin ehdottaa joitakin tarkennuksia. </w:t>
            </w:r>
          </w:p>
        </w:tc>
        <w:tc>
          <w:tcPr>
            <w:tcW w:w="591" w:type="pct"/>
            <w:gridSpan w:val="4"/>
            <w:tcMar>
              <w:top w:w="60" w:type="dxa"/>
              <w:left w:w="135" w:type="dxa"/>
              <w:bottom w:w="60" w:type="dxa"/>
              <w:right w:w="135" w:type="dxa"/>
            </w:tcMar>
          </w:tcPr>
          <w:p w14:paraId="2515698C" w14:textId="19C66166" w:rsidR="00E66D37" w:rsidRPr="00A650F1" w:rsidRDefault="00E66D37"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59AFAFE5" w14:textId="77777777" w:rsidTr="004D440D">
        <w:trPr>
          <w:gridAfter w:val="2"/>
          <w:wAfter w:w="11" w:type="pct"/>
          <w:cantSplit/>
        </w:trPr>
        <w:tc>
          <w:tcPr>
            <w:tcW w:w="369" w:type="pct"/>
            <w:tcMar>
              <w:top w:w="60" w:type="dxa"/>
              <w:left w:w="135" w:type="dxa"/>
              <w:bottom w:w="60" w:type="dxa"/>
              <w:right w:w="135" w:type="dxa"/>
            </w:tcMar>
          </w:tcPr>
          <w:p w14:paraId="27D72CF7" w14:textId="3B2A4888" w:rsidR="00E66D37" w:rsidRPr="00A650F1" w:rsidRDefault="00E66D3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97. </w:t>
            </w:r>
          </w:p>
        </w:tc>
        <w:tc>
          <w:tcPr>
            <w:tcW w:w="2055" w:type="pct"/>
            <w:gridSpan w:val="6"/>
            <w:tcMar>
              <w:top w:w="60" w:type="dxa"/>
              <w:left w:w="135" w:type="dxa"/>
              <w:bottom w:w="60" w:type="dxa"/>
              <w:right w:w="135" w:type="dxa"/>
            </w:tcMar>
          </w:tcPr>
          <w:p w14:paraId="04E4C545" w14:textId="56285DB6" w:rsidR="00E66D37" w:rsidRPr="00A650F1" w:rsidRDefault="00E66D37" w:rsidP="005C02E1">
            <w:pPr>
              <w:suppressAutoHyphens/>
              <w:spacing w:before="0" w:after="0" w:line="240" w:lineRule="atLeast"/>
              <w:jc w:val="left"/>
              <w:rPr>
                <w:rFonts w:eastAsia="Times New Roman"/>
                <w:b/>
                <w:bCs/>
                <w:noProof/>
                <w:color w:val="000000" w:themeColor="text1"/>
                <w:sz w:val="20"/>
                <w:szCs w:val="20"/>
              </w:rPr>
            </w:pPr>
            <w:r w:rsidRPr="00A650F1">
              <w:rPr>
                <w:b/>
                <w:noProof/>
                <w:color w:val="000000" w:themeColor="text1"/>
                <w:sz w:val="20"/>
              </w:rPr>
              <w:t>Brasilianneulapalko (</w:t>
            </w:r>
            <w:r w:rsidRPr="00A650F1">
              <w:rPr>
                <w:i/>
                <w:noProof/>
                <w:color w:val="000000" w:themeColor="text1"/>
                <w:sz w:val="20"/>
              </w:rPr>
              <w:t>Paubrasilia echinata</w:t>
            </w:r>
            <w:r w:rsidRPr="00A650F1">
              <w:rPr>
                <w:b/>
                <w:noProof/>
                <w:color w:val="000000" w:themeColor="text1"/>
                <w:sz w:val="20"/>
              </w:rPr>
              <w:t>)</w:t>
            </w:r>
            <w:r w:rsidRPr="00A650F1">
              <w:rPr>
                <w:noProof/>
              </w:rPr>
              <w:t xml:space="preserve"> </w:t>
            </w:r>
            <w:r w:rsidRPr="00A650F1">
              <w:rPr>
                <w:noProof/>
              </w:rPr>
              <w:br/>
            </w:r>
            <w:r w:rsidRPr="00A650F1">
              <w:rPr>
                <w:noProof/>
                <w:color w:val="000000" w:themeColor="text1"/>
                <w:sz w:val="20"/>
              </w:rPr>
              <w:t>CoP20 Doc. 97</w:t>
            </w:r>
          </w:p>
        </w:tc>
        <w:tc>
          <w:tcPr>
            <w:tcW w:w="947" w:type="pct"/>
            <w:gridSpan w:val="3"/>
            <w:tcMar>
              <w:top w:w="60" w:type="dxa"/>
              <w:left w:w="135" w:type="dxa"/>
              <w:bottom w:w="60" w:type="dxa"/>
              <w:right w:w="135" w:type="dxa"/>
            </w:tcMar>
          </w:tcPr>
          <w:p w14:paraId="57708AC2" w14:textId="54D0B92E" w:rsidR="00E66D37" w:rsidRPr="00A650F1" w:rsidRDefault="00E66D3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Sihteeristö pysyvän komitean puheenjohtajan kanssa neuvotellen</w:t>
            </w:r>
          </w:p>
        </w:tc>
        <w:tc>
          <w:tcPr>
            <w:tcW w:w="1027" w:type="pct"/>
            <w:gridSpan w:val="2"/>
            <w:tcMar>
              <w:top w:w="60" w:type="dxa"/>
              <w:left w:w="135" w:type="dxa"/>
              <w:bottom w:w="60" w:type="dxa"/>
              <w:right w:w="135" w:type="dxa"/>
            </w:tcMar>
          </w:tcPr>
          <w:p w14:paraId="13881224" w14:textId="05BCCF4F" w:rsidR="00E66D37" w:rsidRPr="00A650F1" w:rsidRDefault="00E66D37"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Kannatetaan ehdotettujen päätösten hyväksymistä sekä täytäntöön pantujen päätösten poistamista. Tekstiä voi olla tarpeen mukauttaa osapuolikonferenssin luettelointiehdotus 46:tta koskeva</w:t>
            </w:r>
            <w:r w:rsidR="007717CF">
              <w:rPr>
                <w:noProof/>
                <w:color w:val="000000" w:themeColor="text1"/>
                <w:sz w:val="20"/>
              </w:rPr>
              <w:t>n</w:t>
            </w:r>
            <w:r w:rsidRPr="00A650F1">
              <w:rPr>
                <w:noProof/>
                <w:color w:val="000000" w:themeColor="text1"/>
                <w:sz w:val="20"/>
              </w:rPr>
              <w:t xml:space="preserve"> päätökse</w:t>
            </w:r>
            <w:r w:rsidR="007717CF">
              <w:rPr>
                <w:noProof/>
                <w:color w:val="000000" w:themeColor="text1"/>
                <w:sz w:val="20"/>
              </w:rPr>
              <w:t>n mukaan</w:t>
            </w:r>
            <w:r w:rsidRPr="00A650F1">
              <w:rPr>
                <w:noProof/>
                <w:color w:val="000000" w:themeColor="text1"/>
                <w:sz w:val="20"/>
              </w:rPr>
              <w:t xml:space="preserve">. </w:t>
            </w:r>
          </w:p>
        </w:tc>
        <w:tc>
          <w:tcPr>
            <w:tcW w:w="591" w:type="pct"/>
            <w:gridSpan w:val="4"/>
            <w:tcMar>
              <w:top w:w="60" w:type="dxa"/>
              <w:left w:w="135" w:type="dxa"/>
              <w:bottom w:w="60" w:type="dxa"/>
              <w:right w:w="135" w:type="dxa"/>
            </w:tcMar>
          </w:tcPr>
          <w:p w14:paraId="662CA480" w14:textId="769EAC49" w:rsidR="00E66D37" w:rsidRPr="00A650F1" w:rsidRDefault="00E66D37"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111498BC" w14:textId="77777777" w:rsidTr="004D440D">
        <w:trPr>
          <w:gridAfter w:val="2"/>
          <w:wAfter w:w="11" w:type="pct"/>
          <w:cantSplit/>
        </w:trPr>
        <w:tc>
          <w:tcPr>
            <w:tcW w:w="369" w:type="pct"/>
            <w:tcMar>
              <w:top w:w="60" w:type="dxa"/>
              <w:left w:w="135" w:type="dxa"/>
              <w:bottom w:w="60" w:type="dxa"/>
              <w:right w:w="135" w:type="dxa"/>
            </w:tcMar>
          </w:tcPr>
          <w:p w14:paraId="265AE50F" w14:textId="70C9C521" w:rsidR="00E66D37" w:rsidRPr="00A650F1" w:rsidRDefault="00E66D3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98.</w:t>
            </w:r>
          </w:p>
        </w:tc>
        <w:tc>
          <w:tcPr>
            <w:tcW w:w="2055" w:type="pct"/>
            <w:gridSpan w:val="6"/>
            <w:tcMar>
              <w:top w:w="60" w:type="dxa"/>
              <w:left w:w="135" w:type="dxa"/>
              <w:bottom w:w="60" w:type="dxa"/>
              <w:right w:w="135" w:type="dxa"/>
            </w:tcMar>
          </w:tcPr>
          <w:p w14:paraId="0812267A" w14:textId="433CCE36" w:rsidR="00E66D37" w:rsidRPr="00A650F1" w:rsidRDefault="00E66D37" w:rsidP="005C02E1">
            <w:pPr>
              <w:suppressAutoHyphens/>
              <w:spacing w:before="0" w:after="0" w:line="240" w:lineRule="atLeast"/>
              <w:jc w:val="left"/>
              <w:rPr>
                <w:rFonts w:eastAsia="Times New Roman"/>
                <w:b/>
                <w:bCs/>
                <w:noProof/>
                <w:color w:val="000000" w:themeColor="text1"/>
                <w:sz w:val="20"/>
                <w:szCs w:val="20"/>
              </w:rPr>
            </w:pPr>
            <w:r w:rsidRPr="00A650F1">
              <w:rPr>
                <w:b/>
                <w:noProof/>
                <w:color w:val="000000" w:themeColor="text1"/>
                <w:sz w:val="20"/>
              </w:rPr>
              <w:t>Afrikkalaiset puulajit</w:t>
            </w:r>
            <w:r w:rsidRPr="00A650F1">
              <w:rPr>
                <w:noProof/>
              </w:rPr>
              <w:t xml:space="preserve"> </w:t>
            </w:r>
            <w:r w:rsidRPr="00A650F1">
              <w:rPr>
                <w:noProof/>
              </w:rPr>
              <w:br/>
            </w:r>
            <w:r w:rsidRPr="00A650F1">
              <w:rPr>
                <w:noProof/>
                <w:color w:val="000000" w:themeColor="text1"/>
                <w:sz w:val="20"/>
              </w:rPr>
              <w:t>CoP20 Doc. 98</w:t>
            </w:r>
          </w:p>
        </w:tc>
        <w:tc>
          <w:tcPr>
            <w:tcW w:w="947" w:type="pct"/>
            <w:gridSpan w:val="3"/>
            <w:tcMar>
              <w:top w:w="60" w:type="dxa"/>
              <w:left w:w="135" w:type="dxa"/>
              <w:bottom w:w="60" w:type="dxa"/>
              <w:right w:w="135" w:type="dxa"/>
            </w:tcMar>
          </w:tcPr>
          <w:p w14:paraId="3B5AC85F" w14:textId="29EB0A2A" w:rsidR="00E66D37" w:rsidRPr="00A650F1" w:rsidRDefault="00E66D3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PC</w:t>
            </w:r>
          </w:p>
        </w:tc>
        <w:tc>
          <w:tcPr>
            <w:tcW w:w="1027" w:type="pct"/>
            <w:gridSpan w:val="2"/>
            <w:tcMar>
              <w:top w:w="60" w:type="dxa"/>
              <w:left w:w="135" w:type="dxa"/>
              <w:bottom w:w="60" w:type="dxa"/>
              <w:right w:w="135" w:type="dxa"/>
            </w:tcMar>
          </w:tcPr>
          <w:p w14:paraId="24C5CB3E" w14:textId="7DBF3688" w:rsidR="00E66D37" w:rsidRPr="00A650F1" w:rsidRDefault="00E66D37"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 xml:space="preserve">Kannatetaan täytäntöön pantujen päätösten poistamista. </w:t>
            </w:r>
          </w:p>
        </w:tc>
        <w:tc>
          <w:tcPr>
            <w:tcW w:w="591" w:type="pct"/>
            <w:gridSpan w:val="4"/>
            <w:tcMar>
              <w:top w:w="60" w:type="dxa"/>
              <w:left w:w="135" w:type="dxa"/>
              <w:bottom w:w="60" w:type="dxa"/>
              <w:right w:w="135" w:type="dxa"/>
            </w:tcMar>
          </w:tcPr>
          <w:p w14:paraId="5312BE1F" w14:textId="0253855B" w:rsidR="00E66D37" w:rsidRPr="00A650F1" w:rsidRDefault="00E66D37"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208BA835" w14:textId="77777777" w:rsidTr="004D440D">
        <w:trPr>
          <w:gridAfter w:val="2"/>
          <w:wAfter w:w="11" w:type="pct"/>
          <w:cantSplit/>
        </w:trPr>
        <w:tc>
          <w:tcPr>
            <w:tcW w:w="369" w:type="pct"/>
            <w:tcMar>
              <w:top w:w="60" w:type="dxa"/>
              <w:left w:w="135" w:type="dxa"/>
              <w:bottom w:w="60" w:type="dxa"/>
              <w:right w:w="135" w:type="dxa"/>
            </w:tcMar>
          </w:tcPr>
          <w:p w14:paraId="58B7DDE3" w14:textId="20304190" w:rsidR="00E66D37" w:rsidRPr="00A650F1" w:rsidRDefault="00E66D3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99. </w:t>
            </w:r>
          </w:p>
        </w:tc>
        <w:tc>
          <w:tcPr>
            <w:tcW w:w="2055" w:type="pct"/>
            <w:gridSpan w:val="6"/>
            <w:tcMar>
              <w:top w:w="60" w:type="dxa"/>
              <w:left w:w="135" w:type="dxa"/>
              <w:bottom w:w="60" w:type="dxa"/>
              <w:right w:w="135" w:type="dxa"/>
            </w:tcMar>
          </w:tcPr>
          <w:p w14:paraId="20C840DB" w14:textId="59089568" w:rsidR="00E66D37" w:rsidRPr="00A650F1" w:rsidRDefault="00E66D37"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Neotrooppiset puulajit</w:t>
            </w:r>
            <w:r w:rsidRPr="00A650F1">
              <w:rPr>
                <w:noProof/>
              </w:rPr>
              <w:t xml:space="preserve"> </w:t>
            </w:r>
            <w:r w:rsidRPr="00A650F1">
              <w:rPr>
                <w:noProof/>
              </w:rPr>
              <w:br/>
            </w:r>
            <w:r w:rsidRPr="00A650F1">
              <w:rPr>
                <w:noProof/>
                <w:color w:val="000000" w:themeColor="text1"/>
                <w:sz w:val="20"/>
              </w:rPr>
              <w:t>CoP20 Doc. 99</w:t>
            </w:r>
          </w:p>
        </w:tc>
        <w:tc>
          <w:tcPr>
            <w:tcW w:w="947" w:type="pct"/>
            <w:gridSpan w:val="3"/>
            <w:tcMar>
              <w:top w:w="60" w:type="dxa"/>
              <w:left w:w="135" w:type="dxa"/>
              <w:bottom w:w="60" w:type="dxa"/>
              <w:right w:w="135" w:type="dxa"/>
            </w:tcMar>
          </w:tcPr>
          <w:p w14:paraId="3D6CE0E8" w14:textId="18F84FAC" w:rsidR="00E66D37" w:rsidRPr="00A650F1" w:rsidRDefault="00E66D3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PC</w:t>
            </w:r>
          </w:p>
        </w:tc>
        <w:tc>
          <w:tcPr>
            <w:tcW w:w="1027" w:type="pct"/>
            <w:gridSpan w:val="2"/>
            <w:tcMar>
              <w:top w:w="60" w:type="dxa"/>
              <w:left w:w="135" w:type="dxa"/>
              <w:bottom w:w="60" w:type="dxa"/>
              <w:right w:w="135" w:type="dxa"/>
            </w:tcMar>
          </w:tcPr>
          <w:p w14:paraId="14FD0BD6" w14:textId="2B9C0228" w:rsidR="00E66D37" w:rsidRPr="00A650F1" w:rsidRDefault="00E66D37"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Kannatetaan täytäntöön pantujen päätösten poistamista.</w:t>
            </w:r>
          </w:p>
        </w:tc>
        <w:tc>
          <w:tcPr>
            <w:tcW w:w="591" w:type="pct"/>
            <w:gridSpan w:val="4"/>
            <w:tcMar>
              <w:top w:w="60" w:type="dxa"/>
              <w:left w:w="135" w:type="dxa"/>
              <w:bottom w:w="60" w:type="dxa"/>
              <w:right w:w="135" w:type="dxa"/>
            </w:tcMar>
          </w:tcPr>
          <w:p w14:paraId="4ABBC544" w14:textId="592F9FD1" w:rsidR="00E66D37" w:rsidRPr="00A650F1" w:rsidRDefault="00E66D37"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3E39D948" w14:textId="77777777" w:rsidTr="004D440D">
        <w:trPr>
          <w:gridAfter w:val="2"/>
          <w:wAfter w:w="11" w:type="pct"/>
          <w:cantSplit/>
        </w:trPr>
        <w:tc>
          <w:tcPr>
            <w:tcW w:w="369" w:type="pct"/>
            <w:tcMar>
              <w:top w:w="60" w:type="dxa"/>
              <w:left w:w="135" w:type="dxa"/>
              <w:bottom w:w="60" w:type="dxa"/>
              <w:right w:w="135" w:type="dxa"/>
            </w:tcMar>
          </w:tcPr>
          <w:p w14:paraId="68B17AB5" w14:textId="3E44ECE3" w:rsidR="00E66D37" w:rsidRPr="00A650F1" w:rsidRDefault="00E66D3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100.</w:t>
            </w:r>
          </w:p>
        </w:tc>
        <w:tc>
          <w:tcPr>
            <w:tcW w:w="2055" w:type="pct"/>
            <w:gridSpan w:val="6"/>
            <w:tcMar>
              <w:top w:w="60" w:type="dxa"/>
              <w:left w:w="135" w:type="dxa"/>
              <w:bottom w:w="60" w:type="dxa"/>
              <w:right w:w="135" w:type="dxa"/>
            </w:tcMar>
          </w:tcPr>
          <w:p w14:paraId="7BBD5B53" w14:textId="401AF188" w:rsidR="00E66D37" w:rsidRPr="00A650F1" w:rsidRDefault="00E66D37"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Lääke- ja maustekasvilajien</w:t>
            </w:r>
            <w:r w:rsidRPr="00A650F1">
              <w:rPr>
                <w:noProof/>
                <w:color w:val="000000" w:themeColor="text1"/>
                <w:sz w:val="20"/>
              </w:rPr>
              <w:t xml:space="preserve"> kauppa</w:t>
            </w:r>
            <w:r w:rsidRPr="00A650F1">
              <w:rPr>
                <w:noProof/>
              </w:rPr>
              <w:t xml:space="preserve"> </w:t>
            </w:r>
            <w:r w:rsidRPr="00A650F1">
              <w:rPr>
                <w:noProof/>
              </w:rPr>
              <w:br/>
            </w:r>
            <w:r w:rsidRPr="00A650F1">
              <w:rPr>
                <w:noProof/>
                <w:color w:val="000000" w:themeColor="text1"/>
                <w:sz w:val="20"/>
              </w:rPr>
              <w:t>CoP20 Doc. 100</w:t>
            </w:r>
          </w:p>
        </w:tc>
        <w:tc>
          <w:tcPr>
            <w:tcW w:w="947" w:type="pct"/>
            <w:gridSpan w:val="3"/>
            <w:tcMar>
              <w:top w:w="60" w:type="dxa"/>
              <w:left w:w="135" w:type="dxa"/>
              <w:bottom w:w="60" w:type="dxa"/>
              <w:right w:w="135" w:type="dxa"/>
            </w:tcMar>
          </w:tcPr>
          <w:p w14:paraId="2A657CBC" w14:textId="0781393F" w:rsidR="00E66D37" w:rsidRPr="00A650F1" w:rsidRDefault="00E66D3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126EFC43" w14:textId="79940F46" w:rsidR="00E66D37" w:rsidRPr="00A650F1" w:rsidRDefault="00E66D37"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Kannatetaan ehdotettujen päätösten hyväksymistä sekä täytäntöön pantujen päätösten poistamista.</w:t>
            </w:r>
          </w:p>
        </w:tc>
        <w:tc>
          <w:tcPr>
            <w:tcW w:w="591" w:type="pct"/>
            <w:gridSpan w:val="4"/>
            <w:tcMar>
              <w:top w:w="60" w:type="dxa"/>
              <w:left w:w="135" w:type="dxa"/>
              <w:bottom w:w="60" w:type="dxa"/>
              <w:right w:w="135" w:type="dxa"/>
            </w:tcMar>
          </w:tcPr>
          <w:p w14:paraId="46D04026" w14:textId="1312F1C4" w:rsidR="00E66D37" w:rsidRPr="00A650F1" w:rsidRDefault="00E66D37"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E66D37" w:rsidRPr="00A650F1" w14:paraId="0BE0248D" w14:textId="77777777" w:rsidTr="00617EFF">
        <w:trPr>
          <w:gridAfter w:val="1"/>
          <w:wAfter w:w="7" w:type="pct"/>
          <w:cantSplit/>
        </w:trPr>
        <w:tc>
          <w:tcPr>
            <w:tcW w:w="4993" w:type="pct"/>
            <w:gridSpan w:val="17"/>
            <w:tcMar>
              <w:top w:w="60" w:type="dxa"/>
              <w:left w:w="135" w:type="dxa"/>
              <w:bottom w:w="60" w:type="dxa"/>
              <w:right w:w="135" w:type="dxa"/>
            </w:tcMar>
          </w:tcPr>
          <w:p w14:paraId="704B17E2" w14:textId="64B0C70B" w:rsidR="00E66D37" w:rsidRPr="00A650F1" w:rsidRDefault="00E66D37" w:rsidP="005C02E1">
            <w:pPr>
              <w:suppressAutoHyphens/>
              <w:spacing w:before="0" w:after="0" w:line="240" w:lineRule="atLeast"/>
              <w:rPr>
                <w:rFonts w:eastAsia="Times New Roman"/>
                <w:b/>
                <w:noProof/>
                <w:color w:val="000000" w:themeColor="text1"/>
                <w:sz w:val="20"/>
                <w:szCs w:val="20"/>
              </w:rPr>
            </w:pPr>
            <w:r w:rsidRPr="00A650F1">
              <w:rPr>
                <w:b/>
                <w:noProof/>
                <w:color w:val="000000" w:themeColor="text1"/>
                <w:sz w:val="20"/>
              </w:rPr>
              <w:t xml:space="preserve">Sienet </w:t>
            </w:r>
          </w:p>
        </w:tc>
      </w:tr>
      <w:tr w:rsidR="00617EFF" w:rsidRPr="00A650F1" w14:paraId="23B5297E" w14:textId="77777777" w:rsidTr="004D440D">
        <w:trPr>
          <w:gridAfter w:val="2"/>
          <w:wAfter w:w="11" w:type="pct"/>
          <w:cantSplit/>
        </w:trPr>
        <w:tc>
          <w:tcPr>
            <w:tcW w:w="369" w:type="pct"/>
            <w:tcMar>
              <w:top w:w="60" w:type="dxa"/>
              <w:left w:w="135" w:type="dxa"/>
              <w:bottom w:w="60" w:type="dxa"/>
              <w:right w:w="135" w:type="dxa"/>
            </w:tcMar>
          </w:tcPr>
          <w:p w14:paraId="54269BE4" w14:textId="2ABE24F5" w:rsidR="00E66D37" w:rsidRPr="00A650F1" w:rsidRDefault="00E66D3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 xml:space="preserve">101. </w:t>
            </w:r>
          </w:p>
        </w:tc>
        <w:tc>
          <w:tcPr>
            <w:tcW w:w="2055" w:type="pct"/>
            <w:gridSpan w:val="6"/>
            <w:tcMar>
              <w:top w:w="60" w:type="dxa"/>
              <w:left w:w="135" w:type="dxa"/>
              <w:bottom w:w="60" w:type="dxa"/>
              <w:right w:w="135" w:type="dxa"/>
            </w:tcMar>
          </w:tcPr>
          <w:p w14:paraId="68375790" w14:textId="5E843A3D" w:rsidR="00E66D37" w:rsidRPr="00A650F1" w:rsidRDefault="00E66D37" w:rsidP="005C02E1">
            <w:pPr>
              <w:suppressAutoHyphens/>
              <w:spacing w:before="0" w:after="0" w:line="240" w:lineRule="atLeast"/>
              <w:jc w:val="left"/>
              <w:rPr>
                <w:rFonts w:eastAsia="Times New Roman"/>
                <w:b/>
                <w:bCs/>
                <w:noProof/>
                <w:color w:val="000000" w:themeColor="text1"/>
                <w:sz w:val="20"/>
                <w:szCs w:val="20"/>
              </w:rPr>
            </w:pPr>
            <w:r w:rsidRPr="00A650F1">
              <w:rPr>
                <w:b/>
                <w:noProof/>
                <w:color w:val="000000" w:themeColor="text1"/>
                <w:sz w:val="20"/>
              </w:rPr>
              <w:t>Yleissopimuksen soveltamista sieniin koskevan CoP12-kokouksen päätöksen täytäntöönpanon ratkaiseminen</w:t>
            </w:r>
            <w:r w:rsidRPr="00A650F1">
              <w:rPr>
                <w:noProof/>
                <w:color w:val="000000" w:themeColor="text1"/>
                <w:sz w:val="20"/>
              </w:rPr>
              <w:t xml:space="preserve"> (</w:t>
            </w:r>
            <w:r w:rsidRPr="00A650F1">
              <w:rPr>
                <w:i/>
                <w:noProof/>
                <w:color w:val="000000" w:themeColor="text1"/>
                <w:sz w:val="20"/>
              </w:rPr>
              <w:t>päätösluonnosten ristiviittausten korjaaminen</w:t>
            </w:r>
            <w:r w:rsidRPr="00A650F1">
              <w:rPr>
                <w:noProof/>
                <w:color w:val="000000" w:themeColor="text1"/>
                <w:sz w:val="20"/>
              </w:rPr>
              <w:t>)</w:t>
            </w:r>
            <w:r w:rsidRPr="00A650F1">
              <w:rPr>
                <w:noProof/>
              </w:rPr>
              <w:t xml:space="preserve"> </w:t>
            </w:r>
            <w:r w:rsidRPr="00A650F1">
              <w:rPr>
                <w:noProof/>
              </w:rPr>
              <w:br/>
            </w:r>
            <w:r w:rsidRPr="00A650F1">
              <w:rPr>
                <w:noProof/>
                <w:color w:val="000000" w:themeColor="text1"/>
                <w:sz w:val="20"/>
              </w:rPr>
              <w:t>CoP20 Doc. 101 (Rev. 1)</w:t>
            </w:r>
            <w:r w:rsidRPr="00A650F1">
              <w:rPr>
                <w:b/>
                <w:noProof/>
                <w:color w:val="000000" w:themeColor="text1"/>
                <w:sz w:val="20"/>
              </w:rPr>
              <w:t xml:space="preserve"> </w:t>
            </w:r>
          </w:p>
        </w:tc>
        <w:tc>
          <w:tcPr>
            <w:tcW w:w="947" w:type="pct"/>
            <w:gridSpan w:val="3"/>
            <w:tcMar>
              <w:top w:w="60" w:type="dxa"/>
              <w:left w:w="135" w:type="dxa"/>
              <w:bottom w:w="60" w:type="dxa"/>
              <w:right w:w="135" w:type="dxa"/>
            </w:tcMar>
          </w:tcPr>
          <w:p w14:paraId="2E271212" w14:textId="30E41784" w:rsidR="00E66D37" w:rsidRPr="00A650F1" w:rsidRDefault="00E66D3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Ison-Britannian ja Pohjois-Irlannin yhdistynyt kuningaskunta </w:t>
            </w:r>
          </w:p>
        </w:tc>
        <w:tc>
          <w:tcPr>
            <w:tcW w:w="1027" w:type="pct"/>
            <w:gridSpan w:val="2"/>
            <w:tcMar>
              <w:top w:w="60" w:type="dxa"/>
              <w:left w:w="135" w:type="dxa"/>
              <w:bottom w:w="60" w:type="dxa"/>
              <w:right w:w="135" w:type="dxa"/>
            </w:tcMar>
          </w:tcPr>
          <w:p w14:paraId="2BECFF74" w14:textId="5DA27BFC" w:rsidR="00E66D37" w:rsidRPr="00A650F1" w:rsidRDefault="00CE7734"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Kannatetaan ehdotettujen päätösten hyväksymistä ja ehdotetaan joitakin toimituksellisia ja selventäviä muutoksia.</w:t>
            </w:r>
          </w:p>
        </w:tc>
        <w:tc>
          <w:tcPr>
            <w:tcW w:w="591" w:type="pct"/>
            <w:gridSpan w:val="4"/>
            <w:tcMar>
              <w:top w:w="60" w:type="dxa"/>
              <w:left w:w="135" w:type="dxa"/>
              <w:bottom w:w="60" w:type="dxa"/>
              <w:right w:w="135" w:type="dxa"/>
            </w:tcMar>
          </w:tcPr>
          <w:p w14:paraId="3E10C07C" w14:textId="045DD9CD" w:rsidR="00E66D37" w:rsidRPr="00A650F1" w:rsidRDefault="00CE7734"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4E1C29FC" w14:textId="77777777" w:rsidTr="004D440D">
        <w:trPr>
          <w:gridAfter w:val="1"/>
          <w:wAfter w:w="7" w:type="pct"/>
          <w:cantSplit/>
        </w:trPr>
        <w:tc>
          <w:tcPr>
            <w:tcW w:w="2428" w:type="pct"/>
            <w:gridSpan w:val="8"/>
            <w:tcMar>
              <w:top w:w="60" w:type="dxa"/>
              <w:left w:w="135" w:type="dxa"/>
              <w:bottom w:w="60" w:type="dxa"/>
              <w:right w:w="135" w:type="dxa"/>
            </w:tcMar>
          </w:tcPr>
          <w:p w14:paraId="67FD47EE" w14:textId="70E7A84F" w:rsidR="00E66D37" w:rsidRPr="00A650F1" w:rsidRDefault="00E66D37" w:rsidP="005C02E1">
            <w:pPr>
              <w:suppressAutoHyphens/>
              <w:spacing w:before="0" w:after="0" w:line="240" w:lineRule="atLeast"/>
              <w:jc w:val="left"/>
              <w:rPr>
                <w:rFonts w:eastAsia="Times New Roman"/>
                <w:b/>
                <w:bCs/>
                <w:noProof/>
                <w:color w:val="000000" w:themeColor="text1"/>
                <w:sz w:val="20"/>
                <w:szCs w:val="20"/>
              </w:rPr>
            </w:pPr>
            <w:r w:rsidRPr="00A650F1">
              <w:rPr>
                <w:b/>
                <w:noProof/>
                <w:color w:val="000000" w:themeColor="text1"/>
                <w:sz w:val="20"/>
              </w:rPr>
              <w:t xml:space="preserve">Yleissopimuksen liitteet </w:t>
            </w:r>
          </w:p>
        </w:tc>
        <w:tc>
          <w:tcPr>
            <w:tcW w:w="943" w:type="pct"/>
            <w:gridSpan w:val="2"/>
            <w:tcMar>
              <w:top w:w="60" w:type="dxa"/>
              <w:left w:w="135" w:type="dxa"/>
              <w:bottom w:w="60" w:type="dxa"/>
              <w:right w:w="135" w:type="dxa"/>
            </w:tcMar>
          </w:tcPr>
          <w:p w14:paraId="7ABD6AA5" w14:textId="77777777" w:rsidR="00E66D37" w:rsidRPr="00A650F1" w:rsidRDefault="00E66D37" w:rsidP="005C02E1">
            <w:pPr>
              <w:suppressAutoHyphens/>
              <w:spacing w:before="0" w:after="0" w:line="240" w:lineRule="atLeast"/>
              <w:rPr>
                <w:rFonts w:eastAsia="Times New Roman"/>
                <w:noProof/>
                <w:color w:val="000000" w:themeColor="text1"/>
                <w:sz w:val="20"/>
                <w:szCs w:val="20"/>
                <w:lang w:eastAsia="en-GB"/>
              </w:rPr>
            </w:pPr>
          </w:p>
        </w:tc>
        <w:tc>
          <w:tcPr>
            <w:tcW w:w="1031" w:type="pct"/>
            <w:gridSpan w:val="3"/>
            <w:tcMar>
              <w:top w:w="60" w:type="dxa"/>
              <w:left w:w="135" w:type="dxa"/>
              <w:bottom w:w="60" w:type="dxa"/>
              <w:right w:w="135" w:type="dxa"/>
            </w:tcMar>
          </w:tcPr>
          <w:p w14:paraId="4FB13F71" w14:textId="77777777" w:rsidR="00E66D37" w:rsidRPr="00A650F1" w:rsidRDefault="00E66D37" w:rsidP="005C02E1">
            <w:pPr>
              <w:suppressAutoHyphens/>
              <w:spacing w:before="0" w:after="0"/>
              <w:jc w:val="left"/>
              <w:rPr>
                <w:rFonts w:eastAsia="Times New Roman"/>
                <w:noProof/>
                <w:color w:val="000000" w:themeColor="text1"/>
                <w:sz w:val="20"/>
                <w:szCs w:val="20"/>
                <w:lang w:eastAsia="en-GB"/>
              </w:rPr>
            </w:pPr>
          </w:p>
        </w:tc>
        <w:tc>
          <w:tcPr>
            <w:tcW w:w="591" w:type="pct"/>
            <w:gridSpan w:val="4"/>
            <w:tcMar>
              <w:top w:w="60" w:type="dxa"/>
              <w:left w:w="135" w:type="dxa"/>
              <w:bottom w:w="60" w:type="dxa"/>
              <w:right w:w="135" w:type="dxa"/>
            </w:tcMar>
          </w:tcPr>
          <w:p w14:paraId="5DDBA37F" w14:textId="77777777" w:rsidR="00E66D37" w:rsidRPr="00A650F1" w:rsidRDefault="00E66D37" w:rsidP="005C02E1">
            <w:pPr>
              <w:suppressAutoHyphens/>
              <w:spacing w:before="0" w:after="0" w:line="240" w:lineRule="atLeast"/>
              <w:jc w:val="center"/>
              <w:rPr>
                <w:rFonts w:eastAsia="Times New Roman"/>
                <w:b/>
                <w:noProof/>
                <w:color w:val="000000" w:themeColor="text1"/>
                <w:sz w:val="20"/>
                <w:szCs w:val="20"/>
                <w:lang w:eastAsia="en-GB"/>
              </w:rPr>
            </w:pPr>
          </w:p>
        </w:tc>
      </w:tr>
      <w:tr w:rsidR="00617EFF" w:rsidRPr="00A650F1" w14:paraId="0E65CBD4" w14:textId="77777777" w:rsidTr="004D440D">
        <w:trPr>
          <w:gridAfter w:val="2"/>
          <w:wAfter w:w="11" w:type="pct"/>
          <w:cantSplit/>
        </w:trPr>
        <w:tc>
          <w:tcPr>
            <w:tcW w:w="369" w:type="pct"/>
            <w:tcMar>
              <w:top w:w="60" w:type="dxa"/>
              <w:left w:w="135" w:type="dxa"/>
              <w:bottom w:w="60" w:type="dxa"/>
              <w:right w:w="135" w:type="dxa"/>
            </w:tcMar>
          </w:tcPr>
          <w:p w14:paraId="671617E4" w14:textId="0D3B7160" w:rsidR="00E66D37" w:rsidRPr="00A650F1" w:rsidRDefault="00E66D3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102. </w:t>
            </w:r>
          </w:p>
        </w:tc>
        <w:tc>
          <w:tcPr>
            <w:tcW w:w="2055" w:type="pct"/>
            <w:gridSpan w:val="6"/>
          </w:tcPr>
          <w:p w14:paraId="6A4B49C7" w14:textId="6D833833" w:rsidR="00E66D37" w:rsidRPr="00A650F1" w:rsidRDefault="00E66D37" w:rsidP="005C02E1">
            <w:pPr>
              <w:suppressAutoHyphens/>
              <w:spacing w:before="0" w:after="0" w:line="240" w:lineRule="atLeast"/>
              <w:ind w:left="70"/>
              <w:jc w:val="left"/>
              <w:rPr>
                <w:rFonts w:eastAsia="Times New Roman"/>
                <w:noProof/>
                <w:color w:val="000000" w:themeColor="text1"/>
                <w:sz w:val="20"/>
                <w:szCs w:val="20"/>
              </w:rPr>
            </w:pPr>
            <w:r w:rsidRPr="00A650F1">
              <w:rPr>
                <w:b/>
                <w:noProof/>
                <w:color w:val="000000" w:themeColor="text1"/>
                <w:sz w:val="20"/>
              </w:rPr>
              <w:t>Samannäköisyysperusteen</w:t>
            </w:r>
            <w:r w:rsidRPr="00A650F1">
              <w:rPr>
                <w:noProof/>
                <w:color w:val="000000" w:themeColor="text1"/>
                <w:sz w:val="20"/>
              </w:rPr>
              <w:t xml:space="preserve"> huomioon ottaminen, Liite 2B A, päätöslauselma Conf. 9.24 (Rev. CoP17), </w:t>
            </w:r>
            <w:r w:rsidRPr="00A650F1">
              <w:rPr>
                <w:i/>
                <w:noProof/>
                <w:color w:val="000000" w:themeColor="text1"/>
                <w:sz w:val="20"/>
              </w:rPr>
              <w:t>Perusteet, joiden pohjalta liitteitä I ja II muutetaan</w:t>
            </w:r>
            <w:r w:rsidRPr="00A650F1">
              <w:rPr>
                <w:noProof/>
              </w:rPr>
              <w:t xml:space="preserve"> </w:t>
            </w:r>
            <w:r w:rsidRPr="00A650F1">
              <w:rPr>
                <w:noProof/>
              </w:rPr>
              <w:br/>
            </w:r>
            <w:r w:rsidRPr="00A650F1">
              <w:rPr>
                <w:noProof/>
                <w:color w:val="000000" w:themeColor="text1"/>
                <w:sz w:val="20"/>
              </w:rPr>
              <w:t>CoP10 Doc. 102</w:t>
            </w:r>
          </w:p>
        </w:tc>
        <w:tc>
          <w:tcPr>
            <w:tcW w:w="947" w:type="pct"/>
            <w:gridSpan w:val="3"/>
            <w:tcMar>
              <w:top w:w="60" w:type="dxa"/>
              <w:left w:w="135" w:type="dxa"/>
              <w:bottom w:w="60" w:type="dxa"/>
              <w:right w:w="135" w:type="dxa"/>
            </w:tcMar>
          </w:tcPr>
          <w:p w14:paraId="655A3AF2" w14:textId="4279D72B" w:rsidR="00E66D37" w:rsidRPr="00A650F1" w:rsidRDefault="00E66D3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Ison-Britannian ja Pohjois-Irlannin yhdistynyt kuningaskunta</w:t>
            </w:r>
          </w:p>
        </w:tc>
        <w:tc>
          <w:tcPr>
            <w:tcW w:w="1027" w:type="pct"/>
            <w:gridSpan w:val="2"/>
            <w:tcMar>
              <w:top w:w="60" w:type="dxa"/>
              <w:left w:w="135" w:type="dxa"/>
              <w:bottom w:w="60" w:type="dxa"/>
              <w:right w:w="135" w:type="dxa"/>
            </w:tcMar>
          </w:tcPr>
          <w:p w14:paraId="51944615" w14:textId="3AEFC448" w:rsidR="00E66D37" w:rsidRPr="00A650F1" w:rsidRDefault="002012E3"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Kannatetaan ehdotettuja päätöksiä, mutta tarkastellaan vaikutuksia sihteeristön resursseihin. Harkitaan merilajien priorisointia.</w:t>
            </w:r>
          </w:p>
        </w:tc>
        <w:tc>
          <w:tcPr>
            <w:tcW w:w="591" w:type="pct"/>
            <w:gridSpan w:val="4"/>
            <w:tcMar>
              <w:top w:w="60" w:type="dxa"/>
              <w:left w:w="135" w:type="dxa"/>
              <w:bottom w:w="60" w:type="dxa"/>
              <w:right w:w="135" w:type="dxa"/>
            </w:tcMar>
          </w:tcPr>
          <w:p w14:paraId="40516A3F" w14:textId="6CE87DAD" w:rsidR="00E66D37" w:rsidRPr="00A650F1" w:rsidRDefault="002012E3"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E66D37" w:rsidRPr="00A650F1" w14:paraId="38C18DAE" w14:textId="77777777" w:rsidTr="00617EFF">
        <w:trPr>
          <w:gridAfter w:val="1"/>
          <w:wAfter w:w="7" w:type="pct"/>
          <w:cantSplit/>
        </w:trPr>
        <w:tc>
          <w:tcPr>
            <w:tcW w:w="4993" w:type="pct"/>
            <w:gridSpan w:val="17"/>
            <w:tcMar>
              <w:top w:w="60" w:type="dxa"/>
              <w:left w:w="135" w:type="dxa"/>
              <w:bottom w:w="60" w:type="dxa"/>
              <w:right w:w="135" w:type="dxa"/>
            </w:tcMar>
          </w:tcPr>
          <w:p w14:paraId="49D62E78" w14:textId="13B94E92" w:rsidR="00E66D37" w:rsidRPr="00A650F1" w:rsidRDefault="00E66D37" w:rsidP="005C02E1">
            <w:pPr>
              <w:tabs>
                <w:tab w:val="left" w:pos="285"/>
              </w:tabs>
              <w:suppressAutoHyphens/>
              <w:spacing w:before="0" w:after="0" w:line="240" w:lineRule="atLeast"/>
              <w:rPr>
                <w:rFonts w:eastAsia="Times New Roman"/>
                <w:b/>
                <w:noProof/>
                <w:color w:val="000000" w:themeColor="text1"/>
                <w:sz w:val="20"/>
                <w:szCs w:val="20"/>
              </w:rPr>
            </w:pPr>
            <w:r w:rsidRPr="00A650F1">
              <w:rPr>
                <w:b/>
                <w:noProof/>
                <w:color w:val="000000" w:themeColor="text1"/>
                <w:sz w:val="20"/>
              </w:rPr>
              <w:t xml:space="preserve">Huomautukset </w:t>
            </w:r>
          </w:p>
        </w:tc>
      </w:tr>
      <w:tr w:rsidR="00617EFF" w:rsidRPr="00A650F1" w14:paraId="1F9B1495" w14:textId="77777777" w:rsidTr="004D440D">
        <w:trPr>
          <w:gridAfter w:val="2"/>
          <w:wAfter w:w="11" w:type="pct"/>
          <w:cantSplit/>
        </w:trPr>
        <w:tc>
          <w:tcPr>
            <w:tcW w:w="369" w:type="pct"/>
            <w:tcMar>
              <w:top w:w="60" w:type="dxa"/>
              <w:left w:w="135" w:type="dxa"/>
              <w:bottom w:w="60" w:type="dxa"/>
              <w:right w:w="135" w:type="dxa"/>
            </w:tcMar>
          </w:tcPr>
          <w:p w14:paraId="4C69AAEC" w14:textId="25467802" w:rsidR="00E66D37" w:rsidRPr="00A650F1" w:rsidRDefault="00E66D3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103. </w:t>
            </w:r>
          </w:p>
        </w:tc>
        <w:tc>
          <w:tcPr>
            <w:tcW w:w="2055" w:type="pct"/>
            <w:gridSpan w:val="6"/>
          </w:tcPr>
          <w:p w14:paraId="0CCEF994" w14:textId="1B6D0916" w:rsidR="00E66D37" w:rsidRPr="00A650F1" w:rsidRDefault="00E66D37" w:rsidP="005C02E1">
            <w:pPr>
              <w:suppressAutoHyphens/>
              <w:spacing w:before="0" w:after="0" w:line="240" w:lineRule="atLeast"/>
              <w:ind w:left="70"/>
              <w:jc w:val="left"/>
              <w:rPr>
                <w:rFonts w:eastAsia="Times New Roman"/>
                <w:b/>
                <w:bCs/>
                <w:noProof/>
                <w:color w:val="000000" w:themeColor="text1"/>
                <w:sz w:val="20"/>
                <w:szCs w:val="20"/>
              </w:rPr>
            </w:pPr>
            <w:r w:rsidRPr="00A650F1">
              <w:rPr>
                <w:b/>
                <w:noProof/>
                <w:color w:val="000000" w:themeColor="text1"/>
                <w:sz w:val="20"/>
              </w:rPr>
              <w:t>Huomautukset</w:t>
            </w:r>
            <w:r w:rsidRPr="00A650F1">
              <w:rPr>
                <w:noProof/>
              </w:rPr>
              <w:t xml:space="preserve"> </w:t>
            </w:r>
            <w:r w:rsidRPr="00A650F1">
              <w:rPr>
                <w:noProof/>
              </w:rPr>
              <w:br/>
            </w:r>
            <w:r w:rsidRPr="00A650F1">
              <w:rPr>
                <w:noProof/>
                <w:color w:val="000000" w:themeColor="text1"/>
                <w:sz w:val="20"/>
              </w:rPr>
              <w:t>CoP20 Doc. 103</w:t>
            </w:r>
            <w:r w:rsidRPr="00A650F1">
              <w:rPr>
                <w:b/>
                <w:noProof/>
                <w:color w:val="000000" w:themeColor="text1"/>
                <w:sz w:val="20"/>
              </w:rPr>
              <w:t xml:space="preserve"> </w:t>
            </w:r>
          </w:p>
        </w:tc>
        <w:tc>
          <w:tcPr>
            <w:tcW w:w="947" w:type="pct"/>
            <w:gridSpan w:val="3"/>
            <w:tcMar>
              <w:top w:w="60" w:type="dxa"/>
              <w:left w:w="135" w:type="dxa"/>
              <w:bottom w:w="60" w:type="dxa"/>
              <w:right w:w="135" w:type="dxa"/>
            </w:tcMar>
          </w:tcPr>
          <w:p w14:paraId="7B494E12" w14:textId="12E374E9" w:rsidR="00E66D37" w:rsidRPr="00A650F1" w:rsidRDefault="00E66D3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4645084B" w14:textId="71115D21" w:rsidR="00E66D37" w:rsidRPr="00A650F1" w:rsidRDefault="00A56975"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Kannatetaan ehdotettuja muutoksia päätöslauselmaan Conf. 10.13, katso liitteissä oleva jakso ”Tulkinta”. Kannatetaan ehdotetun päätöksen hyväksymistä sekä täytäntöön pannun päätöksen poistamista.</w:t>
            </w:r>
          </w:p>
        </w:tc>
        <w:tc>
          <w:tcPr>
            <w:tcW w:w="591" w:type="pct"/>
            <w:gridSpan w:val="4"/>
            <w:tcMar>
              <w:top w:w="60" w:type="dxa"/>
              <w:left w:w="135" w:type="dxa"/>
              <w:bottom w:w="60" w:type="dxa"/>
              <w:right w:w="135" w:type="dxa"/>
            </w:tcMar>
          </w:tcPr>
          <w:p w14:paraId="615BF38B" w14:textId="552C3E51" w:rsidR="00E66D37" w:rsidRPr="00A650F1" w:rsidRDefault="002012E3"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2C09EE24" w14:textId="77777777" w:rsidTr="004D440D">
        <w:trPr>
          <w:gridAfter w:val="2"/>
          <w:wAfter w:w="11" w:type="pct"/>
          <w:cantSplit/>
        </w:trPr>
        <w:tc>
          <w:tcPr>
            <w:tcW w:w="369" w:type="pct"/>
            <w:tcMar>
              <w:top w:w="60" w:type="dxa"/>
              <w:left w:w="135" w:type="dxa"/>
              <w:bottom w:w="60" w:type="dxa"/>
              <w:right w:w="135" w:type="dxa"/>
            </w:tcMar>
          </w:tcPr>
          <w:p w14:paraId="23C5DE21" w14:textId="77D2ACF1" w:rsidR="00E66D37" w:rsidRPr="00A650F1" w:rsidRDefault="00E66D3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104. </w:t>
            </w:r>
          </w:p>
        </w:tc>
        <w:tc>
          <w:tcPr>
            <w:tcW w:w="2055" w:type="pct"/>
            <w:gridSpan w:val="6"/>
          </w:tcPr>
          <w:p w14:paraId="78E76456" w14:textId="32EE9B67" w:rsidR="00E66D37" w:rsidRPr="00A650F1" w:rsidRDefault="00E66D37" w:rsidP="005C02E1">
            <w:pPr>
              <w:suppressAutoHyphens/>
              <w:spacing w:before="0" w:after="0" w:line="240" w:lineRule="atLeast"/>
              <w:ind w:left="70"/>
              <w:jc w:val="left"/>
              <w:rPr>
                <w:rFonts w:eastAsia="Times New Roman"/>
                <w:b/>
                <w:bCs/>
                <w:noProof/>
                <w:color w:val="000000" w:themeColor="text1"/>
                <w:sz w:val="20"/>
                <w:szCs w:val="20"/>
              </w:rPr>
            </w:pPr>
            <w:r w:rsidRPr="00A650F1">
              <w:rPr>
                <w:b/>
                <w:noProof/>
                <w:color w:val="000000" w:themeColor="text1"/>
                <w:sz w:val="20"/>
              </w:rPr>
              <w:t>Huomautus #15</w:t>
            </w:r>
            <w:r w:rsidRPr="00A650F1">
              <w:rPr>
                <w:noProof/>
              </w:rPr>
              <w:t xml:space="preserve"> </w:t>
            </w:r>
            <w:r w:rsidRPr="00A650F1">
              <w:rPr>
                <w:noProof/>
              </w:rPr>
              <w:br/>
            </w:r>
            <w:r w:rsidRPr="00A650F1">
              <w:rPr>
                <w:noProof/>
                <w:color w:val="000000" w:themeColor="text1"/>
                <w:sz w:val="20"/>
              </w:rPr>
              <w:t>CoP20 Doc. 104</w:t>
            </w:r>
            <w:r w:rsidRPr="00A650F1">
              <w:rPr>
                <w:noProof/>
              </w:rPr>
              <w:t xml:space="preserve"> </w:t>
            </w:r>
            <w:r w:rsidRPr="00A650F1">
              <w:rPr>
                <w:noProof/>
              </w:rPr>
              <w:br/>
            </w:r>
            <w:r w:rsidRPr="00A650F1">
              <w:rPr>
                <w:noProof/>
                <w:color w:val="000000" w:themeColor="text1"/>
                <w:sz w:val="20"/>
              </w:rPr>
              <w:t>A3: Raportti CITES-yleissopimuksen Dalbergia- ja Guibourtia-sukuja koskevien poikkeusten vaikutuksesta</w:t>
            </w:r>
          </w:p>
        </w:tc>
        <w:tc>
          <w:tcPr>
            <w:tcW w:w="947" w:type="pct"/>
            <w:gridSpan w:val="3"/>
            <w:tcMar>
              <w:top w:w="60" w:type="dxa"/>
              <w:left w:w="135" w:type="dxa"/>
              <w:bottom w:w="60" w:type="dxa"/>
              <w:right w:w="135" w:type="dxa"/>
            </w:tcMar>
          </w:tcPr>
          <w:p w14:paraId="60013AF7" w14:textId="2C0ADA14" w:rsidR="00E66D37" w:rsidRPr="00A650F1" w:rsidRDefault="00E66D3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Sihteeristö pysyvän komitean varapuheenjohtajaa kuullen </w:t>
            </w:r>
          </w:p>
        </w:tc>
        <w:tc>
          <w:tcPr>
            <w:tcW w:w="1027" w:type="pct"/>
            <w:gridSpan w:val="2"/>
            <w:tcMar>
              <w:top w:w="60" w:type="dxa"/>
              <w:left w:w="135" w:type="dxa"/>
              <w:bottom w:w="60" w:type="dxa"/>
              <w:right w:w="135" w:type="dxa"/>
            </w:tcMar>
          </w:tcPr>
          <w:p w14:paraId="2A3FFC29" w14:textId="6EBB83A0" w:rsidR="00E66D37" w:rsidRPr="00A650F1" w:rsidRDefault="00B914D7"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Asiakirjan myöhäisen julkaisemisen vuoksi tarvitaan lisää asiantuntija-analyyseja.</w:t>
            </w:r>
          </w:p>
        </w:tc>
        <w:tc>
          <w:tcPr>
            <w:tcW w:w="591" w:type="pct"/>
            <w:gridSpan w:val="4"/>
            <w:tcMar>
              <w:top w:w="60" w:type="dxa"/>
              <w:left w:w="135" w:type="dxa"/>
              <w:bottom w:w="60" w:type="dxa"/>
              <w:right w:w="135" w:type="dxa"/>
            </w:tcMar>
          </w:tcPr>
          <w:p w14:paraId="73B96FFB" w14:textId="06CC8621" w:rsidR="00E66D37" w:rsidRPr="00A650F1" w:rsidRDefault="002012E3"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0</w:t>
            </w:r>
          </w:p>
        </w:tc>
      </w:tr>
      <w:tr w:rsidR="00617EFF" w:rsidRPr="00A650F1" w14:paraId="16C25700" w14:textId="77777777" w:rsidTr="004D440D">
        <w:trPr>
          <w:gridAfter w:val="2"/>
          <w:wAfter w:w="11" w:type="pct"/>
          <w:cantSplit/>
        </w:trPr>
        <w:tc>
          <w:tcPr>
            <w:tcW w:w="369" w:type="pct"/>
            <w:tcMar>
              <w:top w:w="60" w:type="dxa"/>
              <w:left w:w="135" w:type="dxa"/>
              <w:bottom w:w="60" w:type="dxa"/>
              <w:right w:w="135" w:type="dxa"/>
            </w:tcMar>
          </w:tcPr>
          <w:p w14:paraId="7C825D26" w14:textId="46F686FF" w:rsidR="00E66D37" w:rsidRPr="00A650F1" w:rsidRDefault="00E66D3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105. </w:t>
            </w:r>
          </w:p>
        </w:tc>
        <w:tc>
          <w:tcPr>
            <w:tcW w:w="2055" w:type="pct"/>
            <w:gridSpan w:val="6"/>
          </w:tcPr>
          <w:p w14:paraId="303C6FEB" w14:textId="6A4248DD" w:rsidR="00E66D37" w:rsidRPr="00A650F1" w:rsidRDefault="00E66D37" w:rsidP="005C02E1">
            <w:pPr>
              <w:suppressAutoHyphens/>
              <w:spacing w:before="0" w:after="0" w:line="240" w:lineRule="atLeast"/>
              <w:ind w:left="70"/>
              <w:jc w:val="left"/>
              <w:rPr>
                <w:rFonts w:eastAsia="Times New Roman"/>
                <w:b/>
                <w:bCs/>
                <w:noProof/>
                <w:color w:val="000000" w:themeColor="text1"/>
                <w:sz w:val="20"/>
                <w:szCs w:val="20"/>
              </w:rPr>
            </w:pPr>
            <w:r w:rsidRPr="00A650F1">
              <w:rPr>
                <w:b/>
                <w:noProof/>
                <w:color w:val="000000" w:themeColor="text1"/>
                <w:sz w:val="20"/>
              </w:rPr>
              <w:t>Lajien liitteestä toiseen siirtämisen vaikutukset</w:t>
            </w:r>
          </w:p>
        </w:tc>
        <w:tc>
          <w:tcPr>
            <w:tcW w:w="947" w:type="pct"/>
            <w:gridSpan w:val="3"/>
            <w:tcMar>
              <w:top w:w="60" w:type="dxa"/>
              <w:left w:w="135" w:type="dxa"/>
              <w:bottom w:w="60" w:type="dxa"/>
              <w:right w:w="135" w:type="dxa"/>
            </w:tcMar>
          </w:tcPr>
          <w:p w14:paraId="199E609E" w14:textId="77777777" w:rsidR="00E66D37" w:rsidRPr="00A650F1" w:rsidRDefault="00E66D37" w:rsidP="005C02E1">
            <w:pPr>
              <w:suppressAutoHyphens/>
              <w:spacing w:before="0" w:after="0" w:line="240" w:lineRule="atLeast"/>
              <w:rPr>
                <w:rFonts w:eastAsia="Times New Roman"/>
                <w:noProof/>
                <w:color w:val="000000" w:themeColor="text1"/>
                <w:sz w:val="20"/>
                <w:szCs w:val="20"/>
                <w:lang w:eastAsia="en-GB"/>
              </w:rPr>
            </w:pPr>
          </w:p>
        </w:tc>
        <w:tc>
          <w:tcPr>
            <w:tcW w:w="1027" w:type="pct"/>
            <w:gridSpan w:val="2"/>
            <w:tcMar>
              <w:top w:w="60" w:type="dxa"/>
              <w:left w:w="135" w:type="dxa"/>
              <w:bottom w:w="60" w:type="dxa"/>
              <w:right w:w="135" w:type="dxa"/>
            </w:tcMar>
          </w:tcPr>
          <w:p w14:paraId="6BED437F" w14:textId="77777777" w:rsidR="00E66D37" w:rsidRPr="00A650F1" w:rsidRDefault="00E66D37" w:rsidP="005C02E1">
            <w:pPr>
              <w:suppressAutoHyphens/>
              <w:spacing w:before="0" w:after="0"/>
              <w:jc w:val="left"/>
              <w:rPr>
                <w:rFonts w:eastAsia="Times New Roman"/>
                <w:noProof/>
                <w:color w:val="000000" w:themeColor="text1"/>
                <w:sz w:val="20"/>
                <w:szCs w:val="20"/>
                <w:lang w:eastAsia="en-GB"/>
              </w:rPr>
            </w:pPr>
          </w:p>
        </w:tc>
        <w:tc>
          <w:tcPr>
            <w:tcW w:w="591" w:type="pct"/>
            <w:gridSpan w:val="4"/>
            <w:tcMar>
              <w:top w:w="60" w:type="dxa"/>
              <w:left w:w="135" w:type="dxa"/>
              <w:bottom w:w="60" w:type="dxa"/>
              <w:right w:w="135" w:type="dxa"/>
            </w:tcMar>
          </w:tcPr>
          <w:p w14:paraId="08433E86" w14:textId="77777777" w:rsidR="00E66D37" w:rsidRPr="00A650F1" w:rsidRDefault="00E66D37" w:rsidP="005C02E1">
            <w:pPr>
              <w:suppressAutoHyphens/>
              <w:spacing w:before="0" w:after="0" w:line="240" w:lineRule="atLeast"/>
              <w:jc w:val="center"/>
              <w:rPr>
                <w:rFonts w:eastAsia="Times New Roman"/>
                <w:b/>
                <w:noProof/>
                <w:color w:val="000000" w:themeColor="text1"/>
                <w:sz w:val="20"/>
                <w:szCs w:val="20"/>
                <w:lang w:eastAsia="en-GB"/>
              </w:rPr>
            </w:pPr>
          </w:p>
        </w:tc>
      </w:tr>
      <w:tr w:rsidR="00AE0806" w:rsidRPr="00A650F1" w14:paraId="0CD71EA4" w14:textId="77777777" w:rsidTr="004D440D">
        <w:trPr>
          <w:cantSplit/>
        </w:trPr>
        <w:tc>
          <w:tcPr>
            <w:tcW w:w="369" w:type="pct"/>
            <w:tcMar>
              <w:top w:w="60" w:type="dxa"/>
              <w:left w:w="135" w:type="dxa"/>
              <w:bottom w:w="60" w:type="dxa"/>
              <w:right w:w="135" w:type="dxa"/>
            </w:tcMar>
          </w:tcPr>
          <w:p w14:paraId="1D444B98" w14:textId="5DA992F1" w:rsidR="00E66D37" w:rsidRPr="00A650F1" w:rsidRDefault="00E66D37" w:rsidP="005C02E1">
            <w:pPr>
              <w:suppressAutoHyphens/>
              <w:spacing w:before="0" w:after="0" w:line="240" w:lineRule="atLeast"/>
              <w:jc w:val="left"/>
              <w:rPr>
                <w:rFonts w:eastAsia="Times New Roman"/>
                <w:noProof/>
                <w:color w:val="000000" w:themeColor="text1"/>
                <w:sz w:val="20"/>
                <w:szCs w:val="20"/>
                <w:lang w:eastAsia="en-GB"/>
              </w:rPr>
            </w:pPr>
          </w:p>
        </w:tc>
        <w:tc>
          <w:tcPr>
            <w:tcW w:w="370" w:type="pct"/>
            <w:gridSpan w:val="2"/>
          </w:tcPr>
          <w:p w14:paraId="30B49799" w14:textId="15A28069" w:rsidR="00E66D37" w:rsidRPr="00A650F1" w:rsidRDefault="00E66D3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105.1.</w:t>
            </w:r>
          </w:p>
        </w:tc>
        <w:tc>
          <w:tcPr>
            <w:tcW w:w="1697" w:type="pct"/>
            <w:gridSpan w:val="6"/>
          </w:tcPr>
          <w:p w14:paraId="6014D08C" w14:textId="0B618142" w:rsidR="00E66D37" w:rsidRPr="00A650F1" w:rsidRDefault="00E66D37" w:rsidP="005C02E1">
            <w:pPr>
              <w:suppressAutoHyphens/>
              <w:spacing w:before="0" w:after="0" w:line="240" w:lineRule="atLeast"/>
              <w:ind w:left="212"/>
              <w:jc w:val="left"/>
              <w:rPr>
                <w:rFonts w:eastAsia="Times New Roman"/>
                <w:noProof/>
                <w:color w:val="000000" w:themeColor="text1"/>
                <w:sz w:val="20"/>
                <w:szCs w:val="20"/>
              </w:rPr>
            </w:pPr>
            <w:r w:rsidRPr="00A650F1">
              <w:rPr>
                <w:b/>
                <w:noProof/>
                <w:color w:val="000000" w:themeColor="text1"/>
                <w:sz w:val="20"/>
              </w:rPr>
              <w:t>Sihteeristön pysyvän komitean pyynnöstä antama raportti</w:t>
            </w:r>
            <w:r w:rsidRPr="00A650F1">
              <w:rPr>
                <w:noProof/>
              </w:rPr>
              <w:t xml:space="preserve"> </w:t>
            </w:r>
            <w:r w:rsidRPr="00A650F1">
              <w:rPr>
                <w:noProof/>
              </w:rPr>
              <w:br/>
            </w:r>
            <w:r w:rsidRPr="00A650F1">
              <w:rPr>
                <w:noProof/>
                <w:color w:val="000000" w:themeColor="text1"/>
                <w:sz w:val="20"/>
              </w:rPr>
              <w:t xml:space="preserve">CoP20 Doc. 105.1 </w:t>
            </w:r>
          </w:p>
        </w:tc>
        <w:tc>
          <w:tcPr>
            <w:tcW w:w="935" w:type="pct"/>
            <w:tcMar>
              <w:top w:w="60" w:type="dxa"/>
              <w:left w:w="135" w:type="dxa"/>
              <w:bottom w:w="60" w:type="dxa"/>
              <w:right w:w="135" w:type="dxa"/>
            </w:tcMar>
          </w:tcPr>
          <w:p w14:paraId="19916BE5" w14:textId="1BE374D0" w:rsidR="00E66D37" w:rsidRPr="00A650F1" w:rsidRDefault="00E66D3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Sihteeristö pysyvän komitean pyynnöstä</w:t>
            </w:r>
          </w:p>
        </w:tc>
        <w:tc>
          <w:tcPr>
            <w:tcW w:w="1039" w:type="pct"/>
            <w:gridSpan w:val="4"/>
            <w:tcMar>
              <w:top w:w="60" w:type="dxa"/>
              <w:left w:w="135" w:type="dxa"/>
              <w:bottom w:w="60" w:type="dxa"/>
              <w:right w:w="135" w:type="dxa"/>
            </w:tcMar>
          </w:tcPr>
          <w:p w14:paraId="7AE4EC48" w14:textId="4EACC2E0" w:rsidR="00E66D37" w:rsidRPr="00A650F1" w:rsidRDefault="00B914D7"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Tehokkaiden ratkaisujen löytämiseksi tarvitaan perusteellisempaa analyysia ja keskustelua muiden osapuolten kanssa.</w:t>
            </w:r>
          </w:p>
        </w:tc>
        <w:tc>
          <w:tcPr>
            <w:tcW w:w="590" w:type="pct"/>
            <w:gridSpan w:val="4"/>
            <w:tcMar>
              <w:top w:w="60" w:type="dxa"/>
              <w:left w:w="135" w:type="dxa"/>
              <w:bottom w:w="60" w:type="dxa"/>
              <w:right w:w="135" w:type="dxa"/>
            </w:tcMar>
          </w:tcPr>
          <w:p w14:paraId="3B4979EC" w14:textId="2AB57C20" w:rsidR="00E66D37" w:rsidRPr="00A650F1" w:rsidRDefault="00B914D7"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0</w:t>
            </w:r>
          </w:p>
        </w:tc>
      </w:tr>
      <w:tr w:rsidR="00AE0806" w:rsidRPr="00A650F1" w14:paraId="37729D85" w14:textId="77777777" w:rsidTr="004D440D">
        <w:trPr>
          <w:cantSplit/>
        </w:trPr>
        <w:tc>
          <w:tcPr>
            <w:tcW w:w="369" w:type="pct"/>
            <w:tcMar>
              <w:top w:w="60" w:type="dxa"/>
              <w:left w:w="135" w:type="dxa"/>
              <w:bottom w:w="60" w:type="dxa"/>
              <w:right w:w="135" w:type="dxa"/>
            </w:tcMar>
          </w:tcPr>
          <w:p w14:paraId="06703C28" w14:textId="77777777" w:rsidR="00E66D37" w:rsidRPr="00A650F1" w:rsidRDefault="00E66D37" w:rsidP="005C02E1">
            <w:pPr>
              <w:suppressAutoHyphens/>
              <w:spacing w:before="0" w:after="0" w:line="240" w:lineRule="atLeast"/>
              <w:jc w:val="left"/>
              <w:rPr>
                <w:rFonts w:eastAsia="Times New Roman"/>
                <w:noProof/>
                <w:color w:val="000000" w:themeColor="text1"/>
                <w:sz w:val="20"/>
                <w:szCs w:val="20"/>
                <w:lang w:eastAsia="en-GB"/>
              </w:rPr>
            </w:pPr>
          </w:p>
        </w:tc>
        <w:tc>
          <w:tcPr>
            <w:tcW w:w="370" w:type="pct"/>
            <w:gridSpan w:val="2"/>
          </w:tcPr>
          <w:p w14:paraId="1AC07FE2" w14:textId="72668901" w:rsidR="00E66D37" w:rsidRPr="00A650F1" w:rsidRDefault="00E66D3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105</w:t>
            </w:r>
            <w:r w:rsidR="006C60AA">
              <w:rPr>
                <w:noProof/>
                <w:color w:val="000000" w:themeColor="text1"/>
                <w:sz w:val="20"/>
              </w:rPr>
              <w:t>.</w:t>
            </w:r>
            <w:r w:rsidRPr="00A650F1">
              <w:rPr>
                <w:noProof/>
                <w:color w:val="000000" w:themeColor="text1"/>
                <w:sz w:val="20"/>
              </w:rPr>
              <w:t>2.</w:t>
            </w:r>
          </w:p>
        </w:tc>
        <w:tc>
          <w:tcPr>
            <w:tcW w:w="1697" w:type="pct"/>
            <w:gridSpan w:val="6"/>
          </w:tcPr>
          <w:p w14:paraId="65F6C12A" w14:textId="5279C396" w:rsidR="00E66D37" w:rsidRPr="00A650F1" w:rsidRDefault="00E66D37" w:rsidP="005C02E1">
            <w:pPr>
              <w:suppressAutoHyphens/>
              <w:spacing w:before="0" w:after="0" w:line="240" w:lineRule="atLeast"/>
              <w:ind w:left="212"/>
              <w:jc w:val="left"/>
              <w:rPr>
                <w:rFonts w:eastAsia="Times New Roman"/>
                <w:b/>
                <w:bCs/>
                <w:noProof/>
                <w:color w:val="000000" w:themeColor="text1"/>
                <w:sz w:val="20"/>
                <w:szCs w:val="20"/>
              </w:rPr>
            </w:pPr>
            <w:r w:rsidRPr="00A650F1">
              <w:rPr>
                <w:b/>
                <w:noProof/>
                <w:color w:val="000000" w:themeColor="text1"/>
                <w:sz w:val="20"/>
              </w:rPr>
              <w:t>Laillisen kaupan ja kestävän käytön helpottaminen siirtymäkausina</w:t>
            </w:r>
            <w:r w:rsidRPr="00A650F1">
              <w:rPr>
                <w:noProof/>
              </w:rPr>
              <w:t xml:space="preserve"> </w:t>
            </w:r>
            <w:r w:rsidRPr="00A650F1">
              <w:rPr>
                <w:noProof/>
              </w:rPr>
              <w:br/>
            </w:r>
            <w:r w:rsidRPr="00A650F1">
              <w:rPr>
                <w:noProof/>
                <w:color w:val="000000" w:themeColor="text1"/>
                <w:sz w:val="20"/>
              </w:rPr>
              <w:t>CoP20 Doc. 105</w:t>
            </w:r>
            <w:r w:rsidR="00E54F93">
              <w:rPr>
                <w:noProof/>
                <w:color w:val="000000" w:themeColor="text1"/>
                <w:sz w:val="20"/>
              </w:rPr>
              <w:t>.</w:t>
            </w:r>
            <w:r w:rsidRPr="00A650F1">
              <w:rPr>
                <w:noProof/>
                <w:color w:val="000000" w:themeColor="text1"/>
                <w:sz w:val="20"/>
              </w:rPr>
              <w:t>2</w:t>
            </w:r>
            <w:r w:rsidRPr="00A650F1">
              <w:rPr>
                <w:b/>
                <w:noProof/>
                <w:color w:val="000000" w:themeColor="text1"/>
                <w:sz w:val="20"/>
              </w:rPr>
              <w:t xml:space="preserve"> </w:t>
            </w:r>
          </w:p>
        </w:tc>
        <w:tc>
          <w:tcPr>
            <w:tcW w:w="935" w:type="pct"/>
            <w:tcMar>
              <w:top w:w="60" w:type="dxa"/>
              <w:left w:w="135" w:type="dxa"/>
              <w:bottom w:w="60" w:type="dxa"/>
              <w:right w:w="135" w:type="dxa"/>
            </w:tcMar>
          </w:tcPr>
          <w:p w14:paraId="465D4DB6" w14:textId="3321592C" w:rsidR="00E66D37" w:rsidRPr="00A650F1" w:rsidRDefault="00E66D3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Amerikan yhdysvallat </w:t>
            </w:r>
          </w:p>
        </w:tc>
        <w:tc>
          <w:tcPr>
            <w:tcW w:w="1039" w:type="pct"/>
            <w:gridSpan w:val="4"/>
            <w:tcMar>
              <w:top w:w="60" w:type="dxa"/>
              <w:left w:w="135" w:type="dxa"/>
              <w:bottom w:w="60" w:type="dxa"/>
              <w:right w:w="135" w:type="dxa"/>
            </w:tcMar>
          </w:tcPr>
          <w:p w14:paraId="047B16B6" w14:textId="20816071" w:rsidR="00E66D37" w:rsidRPr="00A650F1" w:rsidRDefault="00B914D7"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 xml:space="preserve">Neuvotellaan Yhdysvaltojen kanssa vaihtoehtojen löytämiseksi sen ehdottamalle lähestymistavalle. </w:t>
            </w:r>
          </w:p>
        </w:tc>
        <w:tc>
          <w:tcPr>
            <w:tcW w:w="590" w:type="pct"/>
            <w:gridSpan w:val="4"/>
            <w:tcMar>
              <w:top w:w="60" w:type="dxa"/>
              <w:left w:w="135" w:type="dxa"/>
              <w:bottom w:w="60" w:type="dxa"/>
              <w:right w:w="135" w:type="dxa"/>
            </w:tcMar>
          </w:tcPr>
          <w:p w14:paraId="0123048F" w14:textId="3D38492A" w:rsidR="00E66D37" w:rsidRPr="00A650F1" w:rsidRDefault="00B914D7"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0</w:t>
            </w:r>
          </w:p>
        </w:tc>
      </w:tr>
      <w:tr w:rsidR="00617EFF" w:rsidRPr="00A650F1" w14:paraId="654B6F05" w14:textId="77777777" w:rsidTr="004D440D">
        <w:trPr>
          <w:gridAfter w:val="2"/>
          <w:wAfter w:w="11" w:type="pct"/>
          <w:cantSplit/>
        </w:trPr>
        <w:tc>
          <w:tcPr>
            <w:tcW w:w="369" w:type="pct"/>
            <w:tcMar>
              <w:top w:w="60" w:type="dxa"/>
              <w:left w:w="135" w:type="dxa"/>
              <w:bottom w:w="60" w:type="dxa"/>
              <w:right w:w="135" w:type="dxa"/>
            </w:tcMar>
          </w:tcPr>
          <w:p w14:paraId="205C15BF" w14:textId="357B91FD" w:rsidR="00E66D37" w:rsidRPr="00A650F1" w:rsidRDefault="00E66D3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106. </w:t>
            </w:r>
          </w:p>
        </w:tc>
        <w:tc>
          <w:tcPr>
            <w:tcW w:w="2055" w:type="pct"/>
            <w:gridSpan w:val="6"/>
          </w:tcPr>
          <w:p w14:paraId="07BB0FAA" w14:textId="40B789A1" w:rsidR="00E66D37" w:rsidRPr="00A650F1" w:rsidRDefault="00E66D37" w:rsidP="005C02E1">
            <w:pPr>
              <w:suppressAutoHyphens/>
              <w:spacing w:before="0" w:after="0" w:line="240" w:lineRule="atLeast"/>
              <w:ind w:left="70"/>
              <w:jc w:val="left"/>
              <w:rPr>
                <w:rFonts w:eastAsia="Times New Roman"/>
                <w:b/>
                <w:bCs/>
                <w:noProof/>
                <w:color w:val="000000" w:themeColor="text1"/>
                <w:sz w:val="20"/>
                <w:szCs w:val="20"/>
              </w:rPr>
            </w:pPr>
            <w:r w:rsidRPr="00A650F1">
              <w:rPr>
                <w:b/>
                <w:noProof/>
                <w:color w:val="000000" w:themeColor="text1"/>
                <w:sz w:val="20"/>
              </w:rPr>
              <w:t>Tietojärjestelmä CITES-luetteloitujen puulajien kauppaa varten</w:t>
            </w:r>
            <w:r w:rsidRPr="00A650F1">
              <w:rPr>
                <w:noProof/>
              </w:rPr>
              <w:t xml:space="preserve"> </w:t>
            </w:r>
            <w:r w:rsidRPr="00A650F1">
              <w:rPr>
                <w:noProof/>
              </w:rPr>
              <w:br/>
            </w:r>
            <w:r w:rsidRPr="00A650F1">
              <w:rPr>
                <w:noProof/>
                <w:color w:val="000000" w:themeColor="text1"/>
                <w:sz w:val="20"/>
              </w:rPr>
              <w:t>CoP20 Doc. 106</w:t>
            </w:r>
          </w:p>
        </w:tc>
        <w:tc>
          <w:tcPr>
            <w:tcW w:w="947" w:type="pct"/>
            <w:gridSpan w:val="3"/>
            <w:tcMar>
              <w:top w:w="60" w:type="dxa"/>
              <w:left w:w="135" w:type="dxa"/>
              <w:bottom w:w="60" w:type="dxa"/>
              <w:right w:w="135" w:type="dxa"/>
            </w:tcMar>
          </w:tcPr>
          <w:p w14:paraId="2E54A6FA" w14:textId="7A1D9F9E" w:rsidR="00E66D37" w:rsidRPr="00A650F1" w:rsidRDefault="00E66D3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0096A3D5" w14:textId="279D0251" w:rsidR="00E66D37" w:rsidRPr="00A650F1" w:rsidRDefault="00F74834"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Kannatetaan asiaankuuluvien täytäntöön pantujen päätösten poistamista.</w:t>
            </w:r>
          </w:p>
        </w:tc>
        <w:tc>
          <w:tcPr>
            <w:tcW w:w="591" w:type="pct"/>
            <w:gridSpan w:val="4"/>
            <w:tcMar>
              <w:top w:w="60" w:type="dxa"/>
              <w:left w:w="135" w:type="dxa"/>
              <w:bottom w:w="60" w:type="dxa"/>
              <w:right w:w="135" w:type="dxa"/>
            </w:tcMar>
          </w:tcPr>
          <w:p w14:paraId="2E17E225" w14:textId="0350036E" w:rsidR="00E66D37" w:rsidRPr="00A650F1" w:rsidRDefault="00F74834"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5BF3D8C9" w14:textId="77777777" w:rsidTr="004D440D">
        <w:trPr>
          <w:gridAfter w:val="2"/>
          <w:wAfter w:w="11" w:type="pct"/>
          <w:cantSplit/>
        </w:trPr>
        <w:tc>
          <w:tcPr>
            <w:tcW w:w="369" w:type="pct"/>
            <w:tcMar>
              <w:top w:w="60" w:type="dxa"/>
              <w:left w:w="135" w:type="dxa"/>
              <w:bottom w:w="60" w:type="dxa"/>
              <w:right w:w="135" w:type="dxa"/>
            </w:tcMar>
          </w:tcPr>
          <w:p w14:paraId="66E6A23D" w14:textId="736E0FE2" w:rsidR="00E66D37" w:rsidRPr="00A650F1" w:rsidRDefault="00E66D3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107.</w:t>
            </w:r>
          </w:p>
        </w:tc>
        <w:tc>
          <w:tcPr>
            <w:tcW w:w="2055" w:type="pct"/>
            <w:gridSpan w:val="6"/>
          </w:tcPr>
          <w:p w14:paraId="38EAF167" w14:textId="4A554CC2" w:rsidR="00E66D37" w:rsidRPr="00A650F1" w:rsidRDefault="00E66D37" w:rsidP="005C02E1">
            <w:pPr>
              <w:suppressAutoHyphens/>
              <w:spacing w:before="0" w:after="0" w:line="240" w:lineRule="atLeast"/>
              <w:ind w:left="70"/>
              <w:jc w:val="left"/>
              <w:rPr>
                <w:rFonts w:eastAsia="Times New Roman"/>
                <w:b/>
                <w:bCs/>
                <w:noProof/>
                <w:color w:val="000000" w:themeColor="text1"/>
                <w:sz w:val="20"/>
                <w:szCs w:val="20"/>
              </w:rPr>
            </w:pPr>
            <w:r w:rsidRPr="00A650F1">
              <w:rPr>
                <w:b/>
                <w:noProof/>
                <w:color w:val="000000" w:themeColor="text1"/>
                <w:sz w:val="20"/>
              </w:rPr>
              <w:t>Nykyisiä ja ehdotettuja huomautuksia koskeva epävirallinen tarkistusjärjestelmä</w:t>
            </w:r>
            <w:r w:rsidRPr="00A650F1">
              <w:rPr>
                <w:noProof/>
              </w:rPr>
              <w:t xml:space="preserve"> </w:t>
            </w:r>
            <w:r w:rsidRPr="00A650F1">
              <w:rPr>
                <w:noProof/>
              </w:rPr>
              <w:br/>
            </w:r>
            <w:r w:rsidRPr="00A650F1">
              <w:rPr>
                <w:noProof/>
                <w:color w:val="000000" w:themeColor="text1"/>
                <w:sz w:val="20"/>
              </w:rPr>
              <w:t>CoP20 Doc. 107</w:t>
            </w:r>
          </w:p>
        </w:tc>
        <w:tc>
          <w:tcPr>
            <w:tcW w:w="947" w:type="pct"/>
            <w:gridSpan w:val="3"/>
            <w:tcMar>
              <w:top w:w="60" w:type="dxa"/>
              <w:left w:w="135" w:type="dxa"/>
              <w:bottom w:w="60" w:type="dxa"/>
              <w:right w:w="135" w:type="dxa"/>
            </w:tcMar>
          </w:tcPr>
          <w:p w14:paraId="283BBDD5" w14:textId="3A009929" w:rsidR="00E66D37" w:rsidRPr="00A650F1" w:rsidRDefault="00E66D3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16EE5DD0" w14:textId="5D85A0D1" w:rsidR="00E66D37" w:rsidRPr="00A650F1" w:rsidRDefault="009738F2"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Kannatetaan päätösluonnoksia sekä täytäntöön pantujen päätösten poistamista.</w:t>
            </w:r>
          </w:p>
        </w:tc>
        <w:tc>
          <w:tcPr>
            <w:tcW w:w="591" w:type="pct"/>
            <w:gridSpan w:val="4"/>
            <w:tcMar>
              <w:top w:w="60" w:type="dxa"/>
              <w:left w:w="135" w:type="dxa"/>
              <w:bottom w:w="60" w:type="dxa"/>
              <w:right w:w="135" w:type="dxa"/>
            </w:tcMar>
          </w:tcPr>
          <w:p w14:paraId="5191A856" w14:textId="2749AD47" w:rsidR="00E66D37" w:rsidRPr="00A650F1" w:rsidRDefault="009738F2"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518328E9" w14:textId="77777777" w:rsidTr="004D440D">
        <w:trPr>
          <w:gridAfter w:val="2"/>
          <w:wAfter w:w="11" w:type="pct"/>
          <w:cantSplit/>
        </w:trPr>
        <w:tc>
          <w:tcPr>
            <w:tcW w:w="369" w:type="pct"/>
            <w:tcMar>
              <w:top w:w="60" w:type="dxa"/>
              <w:left w:w="135" w:type="dxa"/>
              <w:bottom w:w="60" w:type="dxa"/>
              <w:right w:w="135" w:type="dxa"/>
            </w:tcMar>
          </w:tcPr>
          <w:p w14:paraId="294BA69C" w14:textId="7CF1A8ED" w:rsidR="00E66D37" w:rsidRPr="00A650F1" w:rsidRDefault="00E66D3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108. </w:t>
            </w:r>
          </w:p>
        </w:tc>
        <w:tc>
          <w:tcPr>
            <w:tcW w:w="2055" w:type="pct"/>
            <w:gridSpan w:val="6"/>
          </w:tcPr>
          <w:p w14:paraId="56437720" w14:textId="4C448F0B" w:rsidR="00E66D37" w:rsidRPr="00A650F1" w:rsidRDefault="00E66D37" w:rsidP="005C02E1">
            <w:pPr>
              <w:suppressAutoHyphens/>
              <w:spacing w:before="0" w:after="0" w:line="240" w:lineRule="atLeast"/>
              <w:ind w:left="70"/>
              <w:jc w:val="left"/>
              <w:rPr>
                <w:rFonts w:eastAsia="Times New Roman"/>
                <w:b/>
                <w:bCs/>
                <w:noProof/>
                <w:color w:val="000000" w:themeColor="text1"/>
                <w:sz w:val="20"/>
                <w:szCs w:val="20"/>
              </w:rPr>
            </w:pPr>
            <w:r w:rsidRPr="00A650F1">
              <w:rPr>
                <w:b/>
                <w:noProof/>
                <w:color w:val="000000" w:themeColor="text1"/>
                <w:sz w:val="20"/>
              </w:rPr>
              <w:t>Huomautuksella #4g vapautetut kämmekkäyksilöt</w:t>
            </w:r>
            <w:r w:rsidRPr="00A650F1">
              <w:rPr>
                <w:noProof/>
              </w:rPr>
              <w:t xml:space="preserve"> </w:t>
            </w:r>
            <w:r w:rsidRPr="00A650F1">
              <w:rPr>
                <w:noProof/>
              </w:rPr>
              <w:br/>
            </w:r>
            <w:r w:rsidRPr="00A650F1">
              <w:rPr>
                <w:noProof/>
                <w:color w:val="000000" w:themeColor="text1"/>
                <w:sz w:val="20"/>
              </w:rPr>
              <w:t>CoP20 Doc. 108</w:t>
            </w:r>
          </w:p>
        </w:tc>
        <w:tc>
          <w:tcPr>
            <w:tcW w:w="947" w:type="pct"/>
            <w:gridSpan w:val="3"/>
            <w:tcMar>
              <w:top w:w="60" w:type="dxa"/>
              <w:left w:w="135" w:type="dxa"/>
              <w:bottom w:w="60" w:type="dxa"/>
              <w:right w:w="135" w:type="dxa"/>
            </w:tcMar>
          </w:tcPr>
          <w:p w14:paraId="753DF943" w14:textId="788E664E" w:rsidR="00E66D37" w:rsidRPr="00A650F1" w:rsidRDefault="00E66D3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65907C18" w14:textId="190C2F15" w:rsidR="00E66D37" w:rsidRPr="00A650F1" w:rsidRDefault="009738F2"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Kannatetaan päätösluonnoksia ja vaaditaan selkeitä merkintöjä.</w:t>
            </w:r>
          </w:p>
        </w:tc>
        <w:tc>
          <w:tcPr>
            <w:tcW w:w="591" w:type="pct"/>
            <w:gridSpan w:val="4"/>
            <w:tcMar>
              <w:top w:w="60" w:type="dxa"/>
              <w:left w:w="135" w:type="dxa"/>
              <w:bottom w:w="60" w:type="dxa"/>
              <w:right w:w="135" w:type="dxa"/>
            </w:tcMar>
          </w:tcPr>
          <w:p w14:paraId="72F58F30" w14:textId="50895030" w:rsidR="00E66D37" w:rsidRPr="00A650F1" w:rsidRDefault="009738F2"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3640D856" w14:textId="77777777" w:rsidTr="004D440D">
        <w:trPr>
          <w:gridAfter w:val="2"/>
          <w:wAfter w:w="11" w:type="pct"/>
          <w:cantSplit/>
        </w:trPr>
        <w:tc>
          <w:tcPr>
            <w:tcW w:w="369" w:type="pct"/>
            <w:tcMar>
              <w:top w:w="60" w:type="dxa"/>
              <w:left w:w="135" w:type="dxa"/>
              <w:bottom w:w="60" w:type="dxa"/>
              <w:right w:w="135" w:type="dxa"/>
            </w:tcMar>
          </w:tcPr>
          <w:p w14:paraId="5039B091" w14:textId="004B8DC9" w:rsidR="00E66D37" w:rsidRPr="00A650F1" w:rsidRDefault="00E66D3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109.</w:t>
            </w:r>
          </w:p>
        </w:tc>
        <w:tc>
          <w:tcPr>
            <w:tcW w:w="2055" w:type="pct"/>
            <w:gridSpan w:val="6"/>
          </w:tcPr>
          <w:p w14:paraId="50378796" w14:textId="0015C71C" w:rsidR="00E66D37" w:rsidRPr="00A650F1" w:rsidRDefault="00E66D37" w:rsidP="005C02E1">
            <w:pPr>
              <w:suppressAutoHyphens/>
              <w:spacing w:before="0" w:after="0" w:line="240" w:lineRule="atLeast"/>
              <w:ind w:left="70"/>
              <w:jc w:val="left"/>
              <w:rPr>
                <w:rFonts w:eastAsia="Times New Roman"/>
                <w:b/>
                <w:bCs/>
                <w:noProof/>
                <w:color w:val="000000" w:themeColor="text1"/>
                <w:sz w:val="20"/>
                <w:szCs w:val="20"/>
              </w:rPr>
            </w:pPr>
            <w:r w:rsidRPr="00A650F1">
              <w:rPr>
                <w:b/>
                <w:noProof/>
                <w:color w:val="000000" w:themeColor="text1"/>
                <w:sz w:val="20"/>
              </w:rPr>
              <w:t>Piikkiaaloeta (</w:t>
            </w:r>
            <w:r w:rsidRPr="00A650F1">
              <w:rPr>
                <w:b/>
                <w:i/>
                <w:noProof/>
                <w:color w:val="000000" w:themeColor="text1"/>
                <w:sz w:val="20"/>
              </w:rPr>
              <w:t>Aloe ferox</w:t>
            </w:r>
            <w:r w:rsidRPr="00A650F1">
              <w:rPr>
                <w:b/>
                <w:noProof/>
                <w:color w:val="000000" w:themeColor="text1"/>
                <w:sz w:val="20"/>
              </w:rPr>
              <w:t>) koskeva huomautus</w:t>
            </w:r>
            <w:r w:rsidRPr="00A650F1">
              <w:rPr>
                <w:noProof/>
              </w:rPr>
              <w:t xml:space="preserve"> </w:t>
            </w:r>
            <w:r w:rsidRPr="00A650F1">
              <w:rPr>
                <w:noProof/>
              </w:rPr>
              <w:br/>
            </w:r>
            <w:r w:rsidRPr="00A650F1">
              <w:rPr>
                <w:noProof/>
                <w:color w:val="000000" w:themeColor="text1"/>
                <w:sz w:val="20"/>
              </w:rPr>
              <w:t>CoP20 Doc. 109</w:t>
            </w:r>
          </w:p>
        </w:tc>
        <w:tc>
          <w:tcPr>
            <w:tcW w:w="947" w:type="pct"/>
            <w:gridSpan w:val="3"/>
            <w:tcMar>
              <w:top w:w="60" w:type="dxa"/>
              <w:left w:w="135" w:type="dxa"/>
              <w:bottom w:w="60" w:type="dxa"/>
              <w:right w:w="135" w:type="dxa"/>
            </w:tcMar>
          </w:tcPr>
          <w:p w14:paraId="7D596852" w14:textId="456C2449" w:rsidR="00E66D37" w:rsidRPr="00A650F1" w:rsidRDefault="00E66D3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PC</w:t>
            </w:r>
          </w:p>
        </w:tc>
        <w:tc>
          <w:tcPr>
            <w:tcW w:w="1027" w:type="pct"/>
            <w:gridSpan w:val="2"/>
            <w:tcMar>
              <w:top w:w="60" w:type="dxa"/>
              <w:left w:w="135" w:type="dxa"/>
              <w:bottom w:w="60" w:type="dxa"/>
              <w:right w:w="135" w:type="dxa"/>
            </w:tcMar>
          </w:tcPr>
          <w:p w14:paraId="6A040208" w14:textId="08F6D353" w:rsidR="00E66D37" w:rsidRPr="00A650F1" w:rsidRDefault="00FD46A4"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Kannatetaan asiaankuuluvien täytäntöön pantujen päätösten poistamista.</w:t>
            </w:r>
          </w:p>
        </w:tc>
        <w:tc>
          <w:tcPr>
            <w:tcW w:w="591" w:type="pct"/>
            <w:gridSpan w:val="4"/>
            <w:tcMar>
              <w:top w:w="60" w:type="dxa"/>
              <w:left w:w="135" w:type="dxa"/>
              <w:bottom w:w="60" w:type="dxa"/>
              <w:right w:w="135" w:type="dxa"/>
            </w:tcMar>
          </w:tcPr>
          <w:p w14:paraId="36CECAA4" w14:textId="19DEC438" w:rsidR="00E66D37" w:rsidRPr="00A650F1" w:rsidRDefault="00FD46A4"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E66D37" w:rsidRPr="00A650F1" w14:paraId="717A0B17" w14:textId="77777777" w:rsidTr="00617EFF">
        <w:trPr>
          <w:gridAfter w:val="1"/>
          <w:wAfter w:w="7" w:type="pct"/>
          <w:cantSplit/>
        </w:trPr>
        <w:tc>
          <w:tcPr>
            <w:tcW w:w="4993" w:type="pct"/>
            <w:gridSpan w:val="17"/>
            <w:tcMar>
              <w:top w:w="60" w:type="dxa"/>
              <w:left w:w="135" w:type="dxa"/>
              <w:bottom w:w="60" w:type="dxa"/>
              <w:right w:w="135" w:type="dxa"/>
            </w:tcMar>
          </w:tcPr>
          <w:p w14:paraId="03FBE482" w14:textId="7408F836" w:rsidR="00E66D37" w:rsidRPr="00A650F1" w:rsidRDefault="00E66D37" w:rsidP="005C02E1">
            <w:pPr>
              <w:suppressAutoHyphens/>
              <w:spacing w:before="0" w:after="0" w:line="240" w:lineRule="atLeast"/>
              <w:rPr>
                <w:rFonts w:eastAsia="Times New Roman"/>
                <w:b/>
                <w:noProof/>
                <w:color w:val="000000" w:themeColor="text1"/>
                <w:sz w:val="20"/>
                <w:szCs w:val="20"/>
              </w:rPr>
            </w:pPr>
            <w:r w:rsidRPr="00A650F1">
              <w:rPr>
                <w:b/>
                <w:noProof/>
                <w:color w:val="000000" w:themeColor="text1"/>
                <w:sz w:val="20"/>
              </w:rPr>
              <w:t>Nimistöasiat</w:t>
            </w:r>
          </w:p>
        </w:tc>
      </w:tr>
      <w:tr w:rsidR="00617EFF" w:rsidRPr="00A650F1" w14:paraId="647AE5F5" w14:textId="77777777" w:rsidTr="004D440D">
        <w:trPr>
          <w:gridAfter w:val="2"/>
          <w:wAfter w:w="11" w:type="pct"/>
          <w:cantSplit/>
        </w:trPr>
        <w:tc>
          <w:tcPr>
            <w:tcW w:w="369" w:type="pct"/>
            <w:tcMar>
              <w:top w:w="60" w:type="dxa"/>
              <w:left w:w="135" w:type="dxa"/>
              <w:bottom w:w="60" w:type="dxa"/>
              <w:right w:w="135" w:type="dxa"/>
            </w:tcMar>
          </w:tcPr>
          <w:p w14:paraId="241B5BCF" w14:textId="1137D222" w:rsidR="00E66D37" w:rsidRPr="00A650F1" w:rsidRDefault="00E66D3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110.</w:t>
            </w:r>
          </w:p>
        </w:tc>
        <w:tc>
          <w:tcPr>
            <w:tcW w:w="2055" w:type="pct"/>
            <w:gridSpan w:val="6"/>
          </w:tcPr>
          <w:p w14:paraId="489DCA86" w14:textId="6221A447" w:rsidR="00E66D37" w:rsidRPr="00A650F1" w:rsidRDefault="00E66D37" w:rsidP="005C02E1">
            <w:pPr>
              <w:suppressAutoHyphens/>
              <w:spacing w:before="0" w:after="0" w:line="240" w:lineRule="atLeast"/>
              <w:ind w:left="70"/>
              <w:jc w:val="left"/>
              <w:rPr>
                <w:rFonts w:eastAsia="Times New Roman"/>
                <w:noProof/>
                <w:color w:val="000000" w:themeColor="text1"/>
                <w:sz w:val="20"/>
                <w:szCs w:val="20"/>
              </w:rPr>
            </w:pPr>
            <w:r w:rsidRPr="00A650F1">
              <w:rPr>
                <w:b/>
                <w:noProof/>
                <w:color w:val="000000" w:themeColor="text1"/>
                <w:sz w:val="20"/>
              </w:rPr>
              <w:t>Vakionimistö</w:t>
            </w:r>
            <w:r w:rsidRPr="00A650F1">
              <w:rPr>
                <w:noProof/>
              </w:rPr>
              <w:t xml:space="preserve"> </w:t>
            </w:r>
            <w:r w:rsidRPr="00A650F1">
              <w:rPr>
                <w:noProof/>
              </w:rPr>
              <w:br/>
            </w:r>
            <w:r w:rsidRPr="00A650F1">
              <w:rPr>
                <w:noProof/>
                <w:color w:val="000000" w:themeColor="text1"/>
                <w:sz w:val="20"/>
              </w:rPr>
              <w:t>CoP20 Doc. 110</w:t>
            </w:r>
          </w:p>
        </w:tc>
        <w:tc>
          <w:tcPr>
            <w:tcW w:w="947" w:type="pct"/>
            <w:gridSpan w:val="3"/>
            <w:tcMar>
              <w:top w:w="60" w:type="dxa"/>
              <w:left w:w="135" w:type="dxa"/>
              <w:bottom w:w="60" w:type="dxa"/>
              <w:right w:w="135" w:type="dxa"/>
            </w:tcMar>
          </w:tcPr>
          <w:p w14:paraId="686F449A" w14:textId="78808E81" w:rsidR="00E66D37" w:rsidRPr="00A650F1" w:rsidRDefault="00E66D3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AC, PC</w:t>
            </w:r>
          </w:p>
        </w:tc>
        <w:tc>
          <w:tcPr>
            <w:tcW w:w="1027" w:type="pct"/>
            <w:gridSpan w:val="2"/>
            <w:tcMar>
              <w:top w:w="60" w:type="dxa"/>
              <w:left w:w="135" w:type="dxa"/>
              <w:bottom w:w="60" w:type="dxa"/>
              <w:right w:w="135" w:type="dxa"/>
            </w:tcMar>
          </w:tcPr>
          <w:p w14:paraId="0FA7C48E" w14:textId="2451413B" w:rsidR="00E66D37" w:rsidRPr="00A650F1" w:rsidRDefault="00FD46A4"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 xml:space="preserve">Kannatetaan suurinta osaa ehdotetuista muutoksista. Joitakin muutoksia tarvitaan aaloekasvien ja ”sipulisukujen” osalta sekä yhdenmukaisuuden varmistamiseksi osapuolikonferenssin tekemien muiden päätösten kanssa. </w:t>
            </w:r>
          </w:p>
        </w:tc>
        <w:tc>
          <w:tcPr>
            <w:tcW w:w="591" w:type="pct"/>
            <w:gridSpan w:val="4"/>
            <w:tcMar>
              <w:top w:w="60" w:type="dxa"/>
              <w:left w:w="135" w:type="dxa"/>
              <w:bottom w:w="60" w:type="dxa"/>
              <w:right w:w="135" w:type="dxa"/>
            </w:tcMar>
          </w:tcPr>
          <w:p w14:paraId="322C31AF" w14:textId="1E161C6B" w:rsidR="00E66D37" w:rsidRPr="00A650F1" w:rsidRDefault="00FD46A4"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1D8BA9B9" w14:textId="77777777" w:rsidTr="004D440D">
        <w:trPr>
          <w:gridAfter w:val="2"/>
          <w:wAfter w:w="11" w:type="pct"/>
          <w:cantSplit/>
        </w:trPr>
        <w:tc>
          <w:tcPr>
            <w:tcW w:w="369" w:type="pct"/>
            <w:tcMar>
              <w:top w:w="60" w:type="dxa"/>
              <w:left w:w="135" w:type="dxa"/>
              <w:bottom w:w="60" w:type="dxa"/>
              <w:right w:w="135" w:type="dxa"/>
            </w:tcMar>
          </w:tcPr>
          <w:p w14:paraId="753A9E06" w14:textId="010ECCA2" w:rsidR="00E66D37" w:rsidRPr="00A650F1" w:rsidRDefault="00E66D3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111.</w:t>
            </w:r>
          </w:p>
        </w:tc>
        <w:tc>
          <w:tcPr>
            <w:tcW w:w="2055" w:type="pct"/>
            <w:gridSpan w:val="6"/>
          </w:tcPr>
          <w:p w14:paraId="64CD487C" w14:textId="7BF7BA93" w:rsidR="00E66D37" w:rsidRPr="00A650F1" w:rsidRDefault="00E66D37" w:rsidP="005C02E1">
            <w:pPr>
              <w:suppressAutoHyphens/>
              <w:spacing w:before="0" w:after="0" w:line="240" w:lineRule="atLeast"/>
              <w:ind w:left="70"/>
              <w:jc w:val="left"/>
              <w:rPr>
                <w:rFonts w:eastAsia="Times New Roman"/>
                <w:b/>
                <w:bCs/>
                <w:noProof/>
                <w:color w:val="000000" w:themeColor="text1"/>
                <w:sz w:val="20"/>
                <w:szCs w:val="20"/>
              </w:rPr>
            </w:pPr>
            <w:r w:rsidRPr="00A650F1">
              <w:rPr>
                <w:b/>
                <w:noProof/>
                <w:color w:val="000000" w:themeColor="text1"/>
                <w:sz w:val="20"/>
              </w:rPr>
              <w:t>Liitteen III luetteloiden nimistö</w:t>
            </w:r>
            <w:r w:rsidRPr="00A650F1">
              <w:rPr>
                <w:noProof/>
              </w:rPr>
              <w:t xml:space="preserve"> </w:t>
            </w:r>
            <w:r w:rsidRPr="00A650F1">
              <w:rPr>
                <w:noProof/>
              </w:rPr>
              <w:br/>
            </w:r>
            <w:r w:rsidRPr="00A650F1">
              <w:rPr>
                <w:noProof/>
                <w:color w:val="000000" w:themeColor="text1"/>
                <w:sz w:val="20"/>
              </w:rPr>
              <w:t>CoP20 Doc. 111</w:t>
            </w:r>
          </w:p>
        </w:tc>
        <w:tc>
          <w:tcPr>
            <w:tcW w:w="947" w:type="pct"/>
            <w:gridSpan w:val="3"/>
            <w:tcMar>
              <w:top w:w="60" w:type="dxa"/>
              <w:left w:w="135" w:type="dxa"/>
              <w:bottom w:w="60" w:type="dxa"/>
              <w:right w:w="135" w:type="dxa"/>
            </w:tcMar>
          </w:tcPr>
          <w:p w14:paraId="3262A413" w14:textId="2A221C67" w:rsidR="00E66D37" w:rsidRPr="00A650F1" w:rsidRDefault="00E66D3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SC</w:t>
            </w:r>
          </w:p>
        </w:tc>
        <w:tc>
          <w:tcPr>
            <w:tcW w:w="1027" w:type="pct"/>
            <w:gridSpan w:val="2"/>
            <w:tcMar>
              <w:top w:w="60" w:type="dxa"/>
              <w:left w:w="135" w:type="dxa"/>
              <w:bottom w:w="60" w:type="dxa"/>
              <w:right w:w="135" w:type="dxa"/>
            </w:tcMar>
          </w:tcPr>
          <w:p w14:paraId="4BCA4E8C" w14:textId="41F69794" w:rsidR="00E66D37" w:rsidRPr="00A650F1" w:rsidRDefault="00FD46A4"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 xml:space="preserve">Kannatetaan asiaankuuluviin päätöslauselmiin ehdotettuja muutoksia ja asiaankuuluvien päätösten poistamista. </w:t>
            </w:r>
          </w:p>
          <w:p w14:paraId="0D3D3D61" w14:textId="2BE23BC4" w:rsidR="00FD46A4" w:rsidRPr="00A650F1" w:rsidRDefault="00FD46A4"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 xml:space="preserve">Lisätään sihteeristölle esitetty nimenomainen pyyntö ilmoittaa muutoksista niille osapuolille, joihin muutokset vaikuttavat. </w:t>
            </w:r>
          </w:p>
        </w:tc>
        <w:tc>
          <w:tcPr>
            <w:tcW w:w="591" w:type="pct"/>
            <w:gridSpan w:val="4"/>
            <w:tcMar>
              <w:top w:w="60" w:type="dxa"/>
              <w:left w:w="135" w:type="dxa"/>
              <w:bottom w:w="60" w:type="dxa"/>
              <w:right w:w="135" w:type="dxa"/>
            </w:tcMar>
          </w:tcPr>
          <w:p w14:paraId="016868DD" w14:textId="09A8336A" w:rsidR="00E66D37" w:rsidRPr="00A650F1" w:rsidRDefault="00FD46A4"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2103332C" w14:textId="77777777" w:rsidTr="004D440D">
        <w:trPr>
          <w:gridAfter w:val="2"/>
          <w:wAfter w:w="11" w:type="pct"/>
          <w:cantSplit/>
        </w:trPr>
        <w:tc>
          <w:tcPr>
            <w:tcW w:w="369" w:type="pct"/>
            <w:tcMar>
              <w:top w:w="60" w:type="dxa"/>
              <w:left w:w="135" w:type="dxa"/>
              <w:bottom w:w="60" w:type="dxa"/>
              <w:right w:w="135" w:type="dxa"/>
            </w:tcMar>
          </w:tcPr>
          <w:p w14:paraId="15FCE1B0" w14:textId="598F56F7" w:rsidR="00E66D37" w:rsidRPr="00A650F1" w:rsidRDefault="00E66D3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112.</w:t>
            </w:r>
          </w:p>
        </w:tc>
        <w:tc>
          <w:tcPr>
            <w:tcW w:w="2055" w:type="pct"/>
            <w:gridSpan w:val="6"/>
          </w:tcPr>
          <w:p w14:paraId="216AC7E0" w14:textId="698B9C05" w:rsidR="00E66D37" w:rsidRPr="00A650F1" w:rsidRDefault="00E66D37" w:rsidP="005C02E1">
            <w:pPr>
              <w:suppressAutoHyphens/>
              <w:spacing w:before="0" w:after="0" w:line="240" w:lineRule="atLeast"/>
              <w:ind w:left="70"/>
              <w:jc w:val="left"/>
              <w:rPr>
                <w:rFonts w:eastAsia="Times New Roman"/>
                <w:b/>
                <w:bCs/>
                <w:noProof/>
                <w:color w:val="000000" w:themeColor="text1"/>
                <w:sz w:val="20"/>
                <w:szCs w:val="20"/>
              </w:rPr>
            </w:pPr>
            <w:r w:rsidRPr="00A650F1">
              <w:rPr>
                <w:b/>
                <w:noProof/>
                <w:color w:val="000000" w:themeColor="text1"/>
                <w:sz w:val="20"/>
              </w:rPr>
              <w:t>Korkeamman tason taksonilistaukset liitteissä</w:t>
            </w:r>
            <w:r w:rsidRPr="00A650F1">
              <w:rPr>
                <w:noProof/>
              </w:rPr>
              <w:t xml:space="preserve"> </w:t>
            </w:r>
            <w:r w:rsidRPr="00A650F1">
              <w:rPr>
                <w:noProof/>
              </w:rPr>
              <w:br/>
            </w:r>
            <w:r w:rsidRPr="00A650F1">
              <w:rPr>
                <w:noProof/>
                <w:color w:val="000000" w:themeColor="text1"/>
                <w:sz w:val="20"/>
              </w:rPr>
              <w:t>CoP20 Doc. 112</w:t>
            </w:r>
          </w:p>
        </w:tc>
        <w:tc>
          <w:tcPr>
            <w:tcW w:w="947" w:type="pct"/>
            <w:gridSpan w:val="3"/>
            <w:tcMar>
              <w:top w:w="60" w:type="dxa"/>
              <w:left w:w="135" w:type="dxa"/>
              <w:bottom w:w="60" w:type="dxa"/>
              <w:right w:w="135" w:type="dxa"/>
            </w:tcMar>
          </w:tcPr>
          <w:p w14:paraId="188292ED" w14:textId="5C75427A" w:rsidR="00E66D37" w:rsidRPr="00A650F1" w:rsidRDefault="00E66D37" w:rsidP="005C02E1">
            <w:pPr>
              <w:suppressAutoHyphens/>
              <w:spacing w:before="0" w:after="0" w:line="240" w:lineRule="atLeast"/>
              <w:rPr>
                <w:rFonts w:eastAsia="Times New Roman"/>
                <w:noProof/>
                <w:color w:val="000000" w:themeColor="text1"/>
                <w:sz w:val="20"/>
                <w:szCs w:val="20"/>
              </w:rPr>
            </w:pPr>
            <w:r w:rsidRPr="00A650F1">
              <w:rPr>
                <w:noProof/>
                <w:color w:val="000000" w:themeColor="text1"/>
                <w:sz w:val="20"/>
              </w:rPr>
              <w:t>Sec.</w:t>
            </w:r>
          </w:p>
        </w:tc>
        <w:tc>
          <w:tcPr>
            <w:tcW w:w="1027" w:type="pct"/>
            <w:gridSpan w:val="2"/>
            <w:tcMar>
              <w:top w:w="60" w:type="dxa"/>
              <w:left w:w="135" w:type="dxa"/>
              <w:bottom w:w="60" w:type="dxa"/>
              <w:right w:w="135" w:type="dxa"/>
            </w:tcMar>
          </w:tcPr>
          <w:p w14:paraId="644B4A90" w14:textId="7EAD2263" w:rsidR="00E66D37" w:rsidRPr="00A650F1" w:rsidRDefault="00FD46A4"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Kannatetaan ehdotettuja muutoksia päätöslauselmaan Conf. 12.11 sekä asiaankuuluvien täytäntöön pantujen päätösten poistamista.</w:t>
            </w:r>
          </w:p>
        </w:tc>
        <w:tc>
          <w:tcPr>
            <w:tcW w:w="591" w:type="pct"/>
            <w:gridSpan w:val="4"/>
            <w:tcMar>
              <w:top w:w="60" w:type="dxa"/>
              <w:left w:w="135" w:type="dxa"/>
              <w:bottom w:w="60" w:type="dxa"/>
              <w:right w:w="135" w:type="dxa"/>
            </w:tcMar>
          </w:tcPr>
          <w:p w14:paraId="3778668E" w14:textId="3491A535" w:rsidR="00E66D37" w:rsidRPr="00A650F1" w:rsidRDefault="00FD46A4"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1FB7E000" w14:textId="77777777" w:rsidTr="004D440D">
        <w:trPr>
          <w:gridAfter w:val="2"/>
          <w:wAfter w:w="11" w:type="pct"/>
          <w:cantSplit/>
        </w:trPr>
        <w:tc>
          <w:tcPr>
            <w:tcW w:w="369" w:type="pct"/>
            <w:tcMar>
              <w:top w:w="60" w:type="dxa"/>
              <w:left w:w="135" w:type="dxa"/>
              <w:bottom w:w="60" w:type="dxa"/>
              <w:right w:w="135" w:type="dxa"/>
            </w:tcMar>
          </w:tcPr>
          <w:p w14:paraId="02716ADE" w14:textId="179A4192" w:rsidR="00E66D37" w:rsidRPr="00A650F1" w:rsidRDefault="00E66D3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113. </w:t>
            </w:r>
          </w:p>
        </w:tc>
        <w:tc>
          <w:tcPr>
            <w:tcW w:w="2055" w:type="pct"/>
            <w:gridSpan w:val="6"/>
          </w:tcPr>
          <w:p w14:paraId="541D8849" w14:textId="52D4133B" w:rsidR="00E66D37" w:rsidRPr="00A650F1" w:rsidRDefault="00E66D37" w:rsidP="005C02E1">
            <w:pPr>
              <w:suppressAutoHyphens/>
              <w:spacing w:before="0" w:after="0" w:line="240" w:lineRule="atLeast"/>
              <w:ind w:left="70"/>
              <w:jc w:val="left"/>
              <w:rPr>
                <w:rFonts w:eastAsia="Times New Roman"/>
                <w:b/>
                <w:bCs/>
                <w:noProof/>
                <w:color w:val="000000" w:themeColor="text1"/>
                <w:sz w:val="20"/>
                <w:szCs w:val="20"/>
              </w:rPr>
            </w:pPr>
            <w:r w:rsidRPr="00A650F1">
              <w:rPr>
                <w:b/>
                <w:noProof/>
                <w:color w:val="000000" w:themeColor="text1"/>
                <w:sz w:val="20"/>
              </w:rPr>
              <w:t>Afrikannorsujen (</w:t>
            </w:r>
            <w:r w:rsidRPr="00A650F1">
              <w:rPr>
                <w:b/>
                <w:i/>
                <w:noProof/>
                <w:color w:val="000000" w:themeColor="text1"/>
                <w:sz w:val="20"/>
              </w:rPr>
              <w:t>Loxodonta</w:t>
            </w:r>
            <w:r w:rsidRPr="00A650F1">
              <w:rPr>
                <w:b/>
                <w:noProof/>
                <w:color w:val="000000" w:themeColor="text1"/>
                <w:sz w:val="20"/>
              </w:rPr>
              <w:t xml:space="preserve"> spp.) taksonomia ja nimistö</w:t>
            </w:r>
            <w:r w:rsidRPr="00A650F1">
              <w:rPr>
                <w:noProof/>
              </w:rPr>
              <w:t xml:space="preserve"> </w:t>
            </w:r>
            <w:r w:rsidRPr="00A650F1">
              <w:rPr>
                <w:noProof/>
              </w:rPr>
              <w:br/>
            </w:r>
            <w:r w:rsidRPr="00A650F1">
              <w:rPr>
                <w:noProof/>
                <w:color w:val="000000" w:themeColor="text1"/>
                <w:sz w:val="20"/>
              </w:rPr>
              <w:t>CoP20 Doc. 113</w:t>
            </w:r>
          </w:p>
        </w:tc>
        <w:tc>
          <w:tcPr>
            <w:tcW w:w="947" w:type="pct"/>
            <w:gridSpan w:val="3"/>
            <w:tcMar>
              <w:top w:w="60" w:type="dxa"/>
              <w:left w:w="135" w:type="dxa"/>
              <w:bottom w:w="60" w:type="dxa"/>
              <w:right w:w="135" w:type="dxa"/>
            </w:tcMar>
          </w:tcPr>
          <w:p w14:paraId="0C0236DC" w14:textId="08C95933" w:rsidR="00E66D37" w:rsidRPr="00A650F1" w:rsidRDefault="00E66D3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Sihteeristö pysyvän komitean pyynnöstä </w:t>
            </w:r>
          </w:p>
        </w:tc>
        <w:tc>
          <w:tcPr>
            <w:tcW w:w="1027" w:type="pct"/>
            <w:gridSpan w:val="2"/>
            <w:tcMar>
              <w:top w:w="60" w:type="dxa"/>
              <w:left w:w="135" w:type="dxa"/>
              <w:bottom w:w="60" w:type="dxa"/>
              <w:right w:w="135" w:type="dxa"/>
            </w:tcMar>
          </w:tcPr>
          <w:p w14:paraId="73901988" w14:textId="62CACF33" w:rsidR="00120D88" w:rsidRPr="00A650F1" w:rsidRDefault="00120D88"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Kannatetaan suosituksessa b esitettyjä päätösehdotuksia ja päätöslauselmaan Conf. 10.10 (suositus c) tehtäviä muutoksia sekä täytäntöön pantujen päätösten poistamista (suositus d).</w:t>
            </w:r>
          </w:p>
          <w:p w14:paraId="4BFF5456" w14:textId="135A94CC" w:rsidR="00E66D37" w:rsidRPr="00A650F1" w:rsidRDefault="00840A65" w:rsidP="005C02E1">
            <w:pPr>
              <w:suppressAutoHyphens/>
              <w:spacing w:before="0" w:after="0"/>
              <w:jc w:val="left"/>
              <w:rPr>
                <w:rFonts w:eastAsia="Times New Roman"/>
                <w:noProof/>
                <w:color w:val="000000" w:themeColor="text1"/>
                <w:sz w:val="20"/>
                <w:szCs w:val="20"/>
              </w:rPr>
            </w:pPr>
            <w:r w:rsidRPr="00A650F1">
              <w:rPr>
                <w:noProof/>
                <w:color w:val="000000" w:themeColor="text1"/>
                <w:sz w:val="20"/>
              </w:rPr>
              <w:t xml:space="preserve">Suosituksen a osalta tarvitaan lisää tietoa ja levinneisyysalueen valtioiden näkemykset olisi selvitettävä.   </w:t>
            </w:r>
          </w:p>
        </w:tc>
        <w:tc>
          <w:tcPr>
            <w:tcW w:w="591" w:type="pct"/>
            <w:gridSpan w:val="4"/>
            <w:tcMar>
              <w:top w:w="60" w:type="dxa"/>
              <w:left w:w="135" w:type="dxa"/>
              <w:bottom w:w="60" w:type="dxa"/>
              <w:right w:w="135" w:type="dxa"/>
            </w:tcMar>
          </w:tcPr>
          <w:p w14:paraId="1D534CD9" w14:textId="21D484C9" w:rsidR="00E66D37" w:rsidRPr="00A650F1" w:rsidRDefault="00120D88" w:rsidP="005C02E1">
            <w:pPr>
              <w:suppressAutoHyphens/>
              <w:spacing w:before="0" w:after="0" w:line="240" w:lineRule="atLeast"/>
              <w:jc w:val="center"/>
              <w:rPr>
                <w:rFonts w:eastAsia="Times New Roman"/>
                <w:b/>
                <w:noProof/>
                <w:color w:val="000000" w:themeColor="text1"/>
                <w:sz w:val="20"/>
                <w:szCs w:val="20"/>
              </w:rPr>
            </w:pPr>
            <w:r w:rsidRPr="00A650F1">
              <w:rPr>
                <w:b/>
                <w:noProof/>
                <w:color w:val="000000" w:themeColor="text1"/>
                <w:sz w:val="20"/>
              </w:rPr>
              <w:t>(+)</w:t>
            </w:r>
          </w:p>
        </w:tc>
      </w:tr>
      <w:tr w:rsidR="00617EFF" w:rsidRPr="00A650F1" w14:paraId="77C8A4C2" w14:textId="77777777" w:rsidTr="004D440D">
        <w:trPr>
          <w:gridAfter w:val="1"/>
          <w:wAfter w:w="7" w:type="pct"/>
          <w:cantSplit/>
        </w:trPr>
        <w:tc>
          <w:tcPr>
            <w:tcW w:w="2428" w:type="pct"/>
            <w:gridSpan w:val="8"/>
            <w:tcMar>
              <w:top w:w="60" w:type="dxa"/>
              <w:left w:w="135" w:type="dxa"/>
              <w:bottom w:w="60" w:type="dxa"/>
              <w:right w:w="135" w:type="dxa"/>
            </w:tcMar>
          </w:tcPr>
          <w:p w14:paraId="370CC1F0" w14:textId="08B69169" w:rsidR="00E66D37" w:rsidRPr="00A650F1" w:rsidRDefault="00E66D37" w:rsidP="005C02E1">
            <w:pPr>
              <w:suppressAutoHyphens/>
              <w:spacing w:before="0" w:after="0" w:line="240" w:lineRule="atLeast"/>
              <w:jc w:val="left"/>
              <w:rPr>
                <w:rFonts w:eastAsia="Times New Roman"/>
                <w:b/>
                <w:bCs/>
                <w:noProof/>
                <w:color w:val="000000" w:themeColor="text1"/>
                <w:sz w:val="20"/>
                <w:szCs w:val="20"/>
              </w:rPr>
            </w:pPr>
            <w:r w:rsidRPr="00A650F1">
              <w:rPr>
                <w:b/>
                <w:noProof/>
                <w:color w:val="000000" w:themeColor="text1"/>
                <w:sz w:val="20"/>
              </w:rPr>
              <w:t>Ehdotukset liitteiden muuttamisesta</w:t>
            </w:r>
          </w:p>
        </w:tc>
        <w:tc>
          <w:tcPr>
            <w:tcW w:w="943" w:type="pct"/>
            <w:gridSpan w:val="2"/>
            <w:tcMar>
              <w:top w:w="60" w:type="dxa"/>
              <w:left w:w="135" w:type="dxa"/>
              <w:bottom w:w="60" w:type="dxa"/>
              <w:right w:w="135" w:type="dxa"/>
            </w:tcMar>
          </w:tcPr>
          <w:p w14:paraId="7F78DA8B" w14:textId="77777777" w:rsidR="00E66D37" w:rsidRPr="00A650F1" w:rsidRDefault="00E66D37" w:rsidP="005C02E1">
            <w:pPr>
              <w:suppressAutoHyphens/>
              <w:spacing w:before="0" w:after="0" w:line="240" w:lineRule="atLeast"/>
              <w:rPr>
                <w:rFonts w:eastAsia="Times New Roman"/>
                <w:noProof/>
                <w:color w:val="000000" w:themeColor="text1"/>
                <w:sz w:val="20"/>
                <w:szCs w:val="20"/>
                <w:lang w:eastAsia="en-GB"/>
              </w:rPr>
            </w:pPr>
          </w:p>
        </w:tc>
        <w:tc>
          <w:tcPr>
            <w:tcW w:w="1031" w:type="pct"/>
            <w:gridSpan w:val="3"/>
            <w:tcMar>
              <w:top w:w="60" w:type="dxa"/>
              <w:left w:w="135" w:type="dxa"/>
              <w:bottom w:w="60" w:type="dxa"/>
              <w:right w:w="135" w:type="dxa"/>
            </w:tcMar>
          </w:tcPr>
          <w:p w14:paraId="5A64F5D7" w14:textId="77777777" w:rsidR="00E66D37" w:rsidRPr="00A650F1" w:rsidRDefault="00E66D37" w:rsidP="005C02E1">
            <w:pPr>
              <w:suppressAutoHyphens/>
              <w:spacing w:before="0" w:after="0"/>
              <w:jc w:val="left"/>
              <w:rPr>
                <w:rFonts w:eastAsia="Times New Roman"/>
                <w:noProof/>
                <w:color w:val="000000" w:themeColor="text1"/>
                <w:sz w:val="20"/>
                <w:szCs w:val="20"/>
                <w:lang w:eastAsia="en-GB"/>
              </w:rPr>
            </w:pPr>
          </w:p>
        </w:tc>
        <w:tc>
          <w:tcPr>
            <w:tcW w:w="591" w:type="pct"/>
            <w:gridSpan w:val="4"/>
            <w:tcMar>
              <w:top w:w="60" w:type="dxa"/>
              <w:left w:w="135" w:type="dxa"/>
              <w:bottom w:w="60" w:type="dxa"/>
              <w:right w:w="135" w:type="dxa"/>
            </w:tcMar>
          </w:tcPr>
          <w:p w14:paraId="6E380FF2" w14:textId="77777777" w:rsidR="00E66D37" w:rsidRPr="00A650F1" w:rsidRDefault="00E66D37" w:rsidP="005C02E1">
            <w:pPr>
              <w:suppressAutoHyphens/>
              <w:spacing w:before="0" w:after="0" w:line="240" w:lineRule="atLeast"/>
              <w:jc w:val="center"/>
              <w:rPr>
                <w:rFonts w:eastAsia="Times New Roman"/>
                <w:b/>
                <w:noProof/>
                <w:color w:val="000000" w:themeColor="text1"/>
                <w:sz w:val="20"/>
                <w:szCs w:val="20"/>
                <w:lang w:eastAsia="en-GB"/>
              </w:rPr>
            </w:pPr>
          </w:p>
        </w:tc>
      </w:tr>
      <w:tr w:rsidR="00617EFF" w:rsidRPr="00A650F1" w14:paraId="02B51073" w14:textId="77777777" w:rsidTr="004D440D">
        <w:trPr>
          <w:gridAfter w:val="2"/>
          <w:wAfter w:w="11" w:type="pct"/>
          <w:cantSplit/>
        </w:trPr>
        <w:tc>
          <w:tcPr>
            <w:tcW w:w="369" w:type="pct"/>
            <w:tcMar>
              <w:top w:w="60" w:type="dxa"/>
              <w:left w:w="135" w:type="dxa"/>
              <w:bottom w:w="60" w:type="dxa"/>
              <w:right w:w="135" w:type="dxa"/>
            </w:tcMar>
          </w:tcPr>
          <w:p w14:paraId="4A5CC184" w14:textId="190860BD" w:rsidR="00E66D37" w:rsidRPr="00A650F1" w:rsidRDefault="00E66D3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114. </w:t>
            </w:r>
          </w:p>
        </w:tc>
        <w:tc>
          <w:tcPr>
            <w:tcW w:w="2055" w:type="pct"/>
            <w:gridSpan w:val="6"/>
          </w:tcPr>
          <w:p w14:paraId="6378B9EC" w14:textId="20F98987" w:rsidR="00E66D37" w:rsidRPr="00A650F1" w:rsidRDefault="00E66D37" w:rsidP="005C02E1">
            <w:pPr>
              <w:suppressAutoHyphens/>
              <w:spacing w:before="0" w:after="0" w:line="240" w:lineRule="atLeast"/>
              <w:jc w:val="left"/>
              <w:rPr>
                <w:rFonts w:eastAsia="Times New Roman"/>
                <w:noProof/>
                <w:color w:val="000000" w:themeColor="text1"/>
                <w:sz w:val="20"/>
                <w:szCs w:val="20"/>
              </w:rPr>
            </w:pPr>
            <w:r w:rsidRPr="00A650F1">
              <w:rPr>
                <w:b/>
                <w:noProof/>
                <w:color w:val="000000" w:themeColor="text1"/>
                <w:sz w:val="20"/>
              </w:rPr>
              <w:t xml:space="preserve"> </w:t>
            </w:r>
            <w:r w:rsidRPr="00A650F1">
              <w:rPr>
                <w:noProof/>
                <w:color w:val="000000" w:themeColor="text1"/>
                <w:sz w:val="20"/>
              </w:rPr>
              <w:t>Ehdotukset liitteiden I ja II muuttamisesta</w:t>
            </w:r>
          </w:p>
        </w:tc>
        <w:tc>
          <w:tcPr>
            <w:tcW w:w="947" w:type="pct"/>
            <w:gridSpan w:val="3"/>
            <w:tcMar>
              <w:top w:w="60" w:type="dxa"/>
              <w:left w:w="135" w:type="dxa"/>
              <w:bottom w:w="60" w:type="dxa"/>
              <w:right w:w="135" w:type="dxa"/>
            </w:tcMar>
          </w:tcPr>
          <w:p w14:paraId="29816BD3" w14:textId="77777777" w:rsidR="00E66D37" w:rsidRPr="00A650F1" w:rsidRDefault="00E66D37" w:rsidP="005C02E1">
            <w:pPr>
              <w:suppressAutoHyphens/>
              <w:spacing w:before="0" w:after="0" w:line="240" w:lineRule="atLeast"/>
              <w:rPr>
                <w:rFonts w:eastAsia="Times New Roman"/>
                <w:noProof/>
                <w:color w:val="000000" w:themeColor="text1"/>
                <w:sz w:val="20"/>
                <w:szCs w:val="20"/>
                <w:lang w:eastAsia="en-GB"/>
              </w:rPr>
            </w:pPr>
          </w:p>
        </w:tc>
        <w:tc>
          <w:tcPr>
            <w:tcW w:w="1027" w:type="pct"/>
            <w:gridSpan w:val="2"/>
            <w:tcMar>
              <w:top w:w="60" w:type="dxa"/>
              <w:left w:w="135" w:type="dxa"/>
              <w:bottom w:w="60" w:type="dxa"/>
              <w:right w:w="135" w:type="dxa"/>
            </w:tcMar>
          </w:tcPr>
          <w:p w14:paraId="6512565E" w14:textId="77777777" w:rsidR="00E66D37" w:rsidRPr="00A650F1" w:rsidRDefault="00E66D37" w:rsidP="005C02E1">
            <w:pPr>
              <w:suppressAutoHyphens/>
              <w:spacing w:before="0" w:after="0"/>
              <w:jc w:val="left"/>
              <w:rPr>
                <w:rFonts w:eastAsia="Times New Roman"/>
                <w:noProof/>
                <w:color w:val="000000" w:themeColor="text1"/>
                <w:sz w:val="20"/>
                <w:szCs w:val="20"/>
                <w:lang w:eastAsia="en-GB"/>
              </w:rPr>
            </w:pPr>
          </w:p>
        </w:tc>
        <w:tc>
          <w:tcPr>
            <w:tcW w:w="591" w:type="pct"/>
            <w:gridSpan w:val="4"/>
            <w:tcMar>
              <w:top w:w="60" w:type="dxa"/>
              <w:left w:w="135" w:type="dxa"/>
              <w:bottom w:w="60" w:type="dxa"/>
              <w:right w:w="135" w:type="dxa"/>
            </w:tcMar>
          </w:tcPr>
          <w:p w14:paraId="0B883064" w14:textId="77777777" w:rsidR="00E66D37" w:rsidRPr="00A650F1" w:rsidRDefault="00E66D37" w:rsidP="005C02E1">
            <w:pPr>
              <w:suppressAutoHyphens/>
              <w:spacing w:before="0" w:after="0" w:line="240" w:lineRule="atLeast"/>
              <w:jc w:val="center"/>
              <w:rPr>
                <w:rFonts w:eastAsia="Times New Roman"/>
                <w:b/>
                <w:noProof/>
                <w:color w:val="000000" w:themeColor="text1"/>
                <w:sz w:val="20"/>
                <w:szCs w:val="20"/>
                <w:lang w:eastAsia="en-GB"/>
              </w:rPr>
            </w:pPr>
          </w:p>
        </w:tc>
      </w:tr>
      <w:tr w:rsidR="00AE0806" w:rsidRPr="00A650F1" w14:paraId="29B9D3FF" w14:textId="77777777" w:rsidTr="004D440D">
        <w:trPr>
          <w:gridAfter w:val="2"/>
          <w:wAfter w:w="11" w:type="pct"/>
          <w:cantSplit/>
        </w:trPr>
        <w:tc>
          <w:tcPr>
            <w:tcW w:w="369" w:type="pct"/>
            <w:tcMar>
              <w:top w:w="60" w:type="dxa"/>
              <w:left w:w="135" w:type="dxa"/>
              <w:bottom w:w="60" w:type="dxa"/>
              <w:right w:w="135" w:type="dxa"/>
            </w:tcMar>
          </w:tcPr>
          <w:p w14:paraId="2F932227" w14:textId="77777777" w:rsidR="00E66D37" w:rsidRPr="00A650F1" w:rsidRDefault="00E66D37" w:rsidP="005C02E1">
            <w:pPr>
              <w:suppressAutoHyphens/>
              <w:spacing w:before="0" w:after="0" w:line="240" w:lineRule="atLeast"/>
              <w:jc w:val="left"/>
              <w:rPr>
                <w:rFonts w:eastAsia="Times New Roman"/>
                <w:noProof/>
                <w:color w:val="000000" w:themeColor="text1"/>
                <w:sz w:val="20"/>
                <w:szCs w:val="20"/>
                <w:lang w:eastAsia="en-GB"/>
              </w:rPr>
            </w:pPr>
          </w:p>
        </w:tc>
        <w:tc>
          <w:tcPr>
            <w:tcW w:w="284" w:type="pct"/>
          </w:tcPr>
          <w:p w14:paraId="3ADFD604" w14:textId="42D7832E" w:rsidR="00E66D37" w:rsidRPr="00A650F1" w:rsidRDefault="00E66D3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114.1 </w:t>
            </w:r>
          </w:p>
        </w:tc>
        <w:tc>
          <w:tcPr>
            <w:tcW w:w="1771" w:type="pct"/>
            <w:gridSpan w:val="5"/>
          </w:tcPr>
          <w:p w14:paraId="3A91FFB8" w14:textId="5372A051" w:rsidR="00E66D37" w:rsidRPr="00A650F1" w:rsidRDefault="00E66D37" w:rsidP="005C02E1">
            <w:pPr>
              <w:suppressAutoHyphens/>
              <w:spacing w:before="0" w:after="0" w:line="240" w:lineRule="atLeast"/>
              <w:ind w:left="130"/>
              <w:jc w:val="left"/>
              <w:rPr>
                <w:rFonts w:eastAsia="Times New Roman"/>
                <w:noProof/>
                <w:color w:val="000000" w:themeColor="text1"/>
                <w:sz w:val="20"/>
                <w:szCs w:val="20"/>
              </w:rPr>
            </w:pPr>
            <w:r w:rsidRPr="00A650F1">
              <w:rPr>
                <w:noProof/>
                <w:color w:val="000000" w:themeColor="text1"/>
                <w:sz w:val="20"/>
              </w:rPr>
              <w:t>Sihteeristön arviointi ehdotuksista muuttaa liitteitä I ja II</w:t>
            </w:r>
          </w:p>
        </w:tc>
        <w:tc>
          <w:tcPr>
            <w:tcW w:w="947" w:type="pct"/>
            <w:gridSpan w:val="3"/>
            <w:tcMar>
              <w:top w:w="60" w:type="dxa"/>
              <w:left w:w="135" w:type="dxa"/>
              <w:bottom w:w="60" w:type="dxa"/>
              <w:right w:w="135" w:type="dxa"/>
            </w:tcMar>
          </w:tcPr>
          <w:p w14:paraId="0E0C1B1D" w14:textId="77777777" w:rsidR="00E66D37" w:rsidRPr="00A650F1" w:rsidRDefault="00E66D37" w:rsidP="005C02E1">
            <w:pPr>
              <w:suppressAutoHyphens/>
              <w:spacing w:before="0" w:after="0" w:line="240" w:lineRule="atLeast"/>
              <w:rPr>
                <w:rFonts w:eastAsia="Times New Roman"/>
                <w:noProof/>
                <w:color w:val="000000" w:themeColor="text1"/>
                <w:sz w:val="20"/>
                <w:szCs w:val="20"/>
                <w:lang w:eastAsia="en-GB"/>
              </w:rPr>
            </w:pPr>
          </w:p>
        </w:tc>
        <w:tc>
          <w:tcPr>
            <w:tcW w:w="1027" w:type="pct"/>
            <w:gridSpan w:val="2"/>
            <w:tcMar>
              <w:top w:w="60" w:type="dxa"/>
              <w:left w:w="135" w:type="dxa"/>
              <w:bottom w:w="60" w:type="dxa"/>
              <w:right w:w="135" w:type="dxa"/>
            </w:tcMar>
          </w:tcPr>
          <w:p w14:paraId="0178DA7E" w14:textId="77777777" w:rsidR="00E66D37" w:rsidRPr="00A650F1" w:rsidRDefault="00E66D37" w:rsidP="005C02E1">
            <w:pPr>
              <w:suppressAutoHyphens/>
              <w:spacing w:before="0" w:after="0"/>
              <w:jc w:val="left"/>
              <w:rPr>
                <w:rFonts w:eastAsia="Times New Roman"/>
                <w:noProof/>
                <w:color w:val="000000" w:themeColor="text1"/>
                <w:sz w:val="20"/>
                <w:szCs w:val="20"/>
                <w:lang w:eastAsia="en-GB"/>
              </w:rPr>
            </w:pPr>
          </w:p>
        </w:tc>
        <w:tc>
          <w:tcPr>
            <w:tcW w:w="591" w:type="pct"/>
            <w:gridSpan w:val="4"/>
            <w:tcMar>
              <w:top w:w="60" w:type="dxa"/>
              <w:left w:w="135" w:type="dxa"/>
              <w:bottom w:w="60" w:type="dxa"/>
              <w:right w:w="135" w:type="dxa"/>
            </w:tcMar>
          </w:tcPr>
          <w:p w14:paraId="1462B4AC" w14:textId="77777777" w:rsidR="00E66D37" w:rsidRPr="00A650F1" w:rsidRDefault="00E66D37" w:rsidP="005C02E1">
            <w:pPr>
              <w:suppressAutoHyphens/>
              <w:spacing w:before="0" w:after="0" w:line="240" w:lineRule="atLeast"/>
              <w:jc w:val="center"/>
              <w:rPr>
                <w:rFonts w:eastAsia="Times New Roman"/>
                <w:b/>
                <w:noProof/>
                <w:color w:val="000000" w:themeColor="text1"/>
                <w:sz w:val="20"/>
                <w:szCs w:val="20"/>
                <w:lang w:eastAsia="en-GB"/>
              </w:rPr>
            </w:pPr>
          </w:p>
        </w:tc>
      </w:tr>
      <w:tr w:rsidR="00AE0806" w:rsidRPr="00A650F1" w14:paraId="535E0974" w14:textId="77777777" w:rsidTr="004D440D">
        <w:trPr>
          <w:gridAfter w:val="2"/>
          <w:wAfter w:w="11" w:type="pct"/>
          <w:cantSplit/>
        </w:trPr>
        <w:tc>
          <w:tcPr>
            <w:tcW w:w="369" w:type="pct"/>
            <w:tcMar>
              <w:top w:w="60" w:type="dxa"/>
              <w:left w:w="135" w:type="dxa"/>
              <w:bottom w:w="60" w:type="dxa"/>
              <w:right w:w="135" w:type="dxa"/>
            </w:tcMar>
          </w:tcPr>
          <w:p w14:paraId="04261109" w14:textId="77777777" w:rsidR="00E66D37" w:rsidRPr="00A650F1" w:rsidRDefault="00E66D37" w:rsidP="005C02E1">
            <w:pPr>
              <w:suppressAutoHyphens/>
              <w:spacing w:before="0" w:after="0" w:line="240" w:lineRule="atLeast"/>
              <w:jc w:val="left"/>
              <w:rPr>
                <w:rFonts w:eastAsia="Times New Roman"/>
                <w:noProof/>
                <w:color w:val="000000" w:themeColor="text1"/>
                <w:sz w:val="20"/>
                <w:szCs w:val="20"/>
                <w:lang w:eastAsia="en-GB"/>
              </w:rPr>
            </w:pPr>
          </w:p>
        </w:tc>
        <w:tc>
          <w:tcPr>
            <w:tcW w:w="284" w:type="pct"/>
          </w:tcPr>
          <w:p w14:paraId="43682D3B" w14:textId="227C9CF9" w:rsidR="00E66D37" w:rsidRPr="00A650F1" w:rsidRDefault="00E66D3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 xml:space="preserve">114.2 </w:t>
            </w:r>
          </w:p>
        </w:tc>
        <w:tc>
          <w:tcPr>
            <w:tcW w:w="1771" w:type="pct"/>
            <w:gridSpan w:val="5"/>
          </w:tcPr>
          <w:p w14:paraId="0E9C1BA9" w14:textId="02363ACC" w:rsidR="00E66D37" w:rsidRPr="00A650F1" w:rsidRDefault="00E66D37" w:rsidP="005C02E1">
            <w:pPr>
              <w:suppressAutoHyphens/>
              <w:spacing w:before="0" w:after="0" w:line="240" w:lineRule="atLeast"/>
              <w:ind w:left="130"/>
              <w:jc w:val="left"/>
              <w:rPr>
                <w:rFonts w:eastAsia="Times New Roman"/>
                <w:noProof/>
                <w:color w:val="000000" w:themeColor="text1"/>
                <w:sz w:val="20"/>
                <w:szCs w:val="20"/>
              </w:rPr>
            </w:pPr>
            <w:r w:rsidRPr="00A650F1">
              <w:rPr>
                <w:noProof/>
                <w:color w:val="000000" w:themeColor="text1"/>
                <w:sz w:val="20"/>
              </w:rPr>
              <w:t>Osapuolten huomautukset</w:t>
            </w:r>
          </w:p>
        </w:tc>
        <w:tc>
          <w:tcPr>
            <w:tcW w:w="947" w:type="pct"/>
            <w:gridSpan w:val="3"/>
            <w:tcMar>
              <w:top w:w="60" w:type="dxa"/>
              <w:left w:w="135" w:type="dxa"/>
              <w:bottom w:w="60" w:type="dxa"/>
              <w:right w:w="135" w:type="dxa"/>
            </w:tcMar>
          </w:tcPr>
          <w:p w14:paraId="15DDD31A" w14:textId="77777777" w:rsidR="00E66D37" w:rsidRPr="00A650F1" w:rsidRDefault="00E66D37" w:rsidP="005C02E1">
            <w:pPr>
              <w:suppressAutoHyphens/>
              <w:spacing w:before="0" w:after="0" w:line="240" w:lineRule="atLeast"/>
              <w:rPr>
                <w:rFonts w:eastAsia="Times New Roman"/>
                <w:noProof/>
                <w:color w:val="000000" w:themeColor="text1"/>
                <w:sz w:val="20"/>
                <w:szCs w:val="20"/>
                <w:lang w:eastAsia="en-GB"/>
              </w:rPr>
            </w:pPr>
          </w:p>
        </w:tc>
        <w:tc>
          <w:tcPr>
            <w:tcW w:w="1027" w:type="pct"/>
            <w:gridSpan w:val="2"/>
            <w:tcMar>
              <w:top w:w="60" w:type="dxa"/>
              <w:left w:w="135" w:type="dxa"/>
              <w:bottom w:w="60" w:type="dxa"/>
              <w:right w:w="135" w:type="dxa"/>
            </w:tcMar>
          </w:tcPr>
          <w:p w14:paraId="79F84277" w14:textId="77777777" w:rsidR="00E66D37" w:rsidRPr="00A650F1" w:rsidRDefault="00E66D37" w:rsidP="005C02E1">
            <w:pPr>
              <w:suppressAutoHyphens/>
              <w:spacing w:before="0" w:after="0"/>
              <w:jc w:val="left"/>
              <w:rPr>
                <w:rFonts w:eastAsia="Times New Roman"/>
                <w:noProof/>
                <w:color w:val="000000" w:themeColor="text1"/>
                <w:sz w:val="20"/>
                <w:szCs w:val="20"/>
                <w:lang w:eastAsia="en-GB"/>
              </w:rPr>
            </w:pPr>
          </w:p>
        </w:tc>
        <w:tc>
          <w:tcPr>
            <w:tcW w:w="591" w:type="pct"/>
            <w:gridSpan w:val="4"/>
            <w:tcMar>
              <w:top w:w="60" w:type="dxa"/>
              <w:left w:w="135" w:type="dxa"/>
              <w:bottom w:w="60" w:type="dxa"/>
              <w:right w:w="135" w:type="dxa"/>
            </w:tcMar>
          </w:tcPr>
          <w:p w14:paraId="441ACE02" w14:textId="77777777" w:rsidR="00E66D37" w:rsidRPr="00A650F1" w:rsidRDefault="00E66D37" w:rsidP="005C02E1">
            <w:pPr>
              <w:suppressAutoHyphens/>
              <w:spacing w:before="0" w:after="0" w:line="240" w:lineRule="atLeast"/>
              <w:jc w:val="center"/>
              <w:rPr>
                <w:rFonts w:eastAsia="Times New Roman"/>
                <w:b/>
                <w:noProof/>
                <w:color w:val="000000" w:themeColor="text1"/>
                <w:sz w:val="20"/>
                <w:szCs w:val="20"/>
                <w:lang w:eastAsia="en-GB"/>
              </w:rPr>
            </w:pPr>
          </w:p>
        </w:tc>
      </w:tr>
      <w:tr w:rsidR="00AE0806" w:rsidRPr="00A650F1" w14:paraId="311FC90E" w14:textId="77777777" w:rsidTr="004D440D">
        <w:trPr>
          <w:gridAfter w:val="2"/>
          <w:wAfter w:w="11" w:type="pct"/>
          <w:cantSplit/>
        </w:trPr>
        <w:tc>
          <w:tcPr>
            <w:tcW w:w="369" w:type="pct"/>
            <w:tcMar>
              <w:top w:w="60" w:type="dxa"/>
              <w:left w:w="135" w:type="dxa"/>
              <w:bottom w:w="60" w:type="dxa"/>
              <w:right w:w="135" w:type="dxa"/>
            </w:tcMar>
          </w:tcPr>
          <w:p w14:paraId="1BBA6B79" w14:textId="77777777" w:rsidR="00E66D37" w:rsidRPr="00A650F1" w:rsidRDefault="00E66D37" w:rsidP="005C02E1">
            <w:pPr>
              <w:suppressAutoHyphens/>
              <w:spacing w:before="0" w:after="0" w:line="240" w:lineRule="atLeast"/>
              <w:jc w:val="left"/>
              <w:rPr>
                <w:rFonts w:eastAsia="Times New Roman"/>
                <w:noProof/>
                <w:color w:val="000000" w:themeColor="text1"/>
                <w:sz w:val="20"/>
                <w:szCs w:val="20"/>
                <w:lang w:eastAsia="en-GB"/>
              </w:rPr>
            </w:pPr>
          </w:p>
        </w:tc>
        <w:tc>
          <w:tcPr>
            <w:tcW w:w="284" w:type="pct"/>
          </w:tcPr>
          <w:p w14:paraId="59B9C36B" w14:textId="2CF8FD33" w:rsidR="00E66D37" w:rsidRPr="00A650F1" w:rsidRDefault="00E66D37" w:rsidP="005C02E1">
            <w:pPr>
              <w:suppressAutoHyphens/>
              <w:spacing w:before="0" w:after="0" w:line="240" w:lineRule="atLeast"/>
              <w:jc w:val="left"/>
              <w:rPr>
                <w:rFonts w:eastAsia="Times New Roman"/>
                <w:noProof/>
                <w:color w:val="000000" w:themeColor="text1"/>
                <w:sz w:val="20"/>
                <w:szCs w:val="20"/>
              </w:rPr>
            </w:pPr>
            <w:r w:rsidRPr="00A650F1">
              <w:rPr>
                <w:noProof/>
                <w:color w:val="000000" w:themeColor="text1"/>
                <w:sz w:val="20"/>
              </w:rPr>
              <w:t>114.3</w:t>
            </w:r>
          </w:p>
        </w:tc>
        <w:tc>
          <w:tcPr>
            <w:tcW w:w="1771" w:type="pct"/>
            <w:gridSpan w:val="5"/>
          </w:tcPr>
          <w:p w14:paraId="468ABE21" w14:textId="4EAE4E6C" w:rsidR="00E66D37" w:rsidRPr="00A650F1" w:rsidRDefault="00E66D37" w:rsidP="005C02E1">
            <w:pPr>
              <w:suppressAutoHyphens/>
              <w:spacing w:before="0" w:after="0" w:line="240" w:lineRule="atLeast"/>
              <w:ind w:left="130"/>
              <w:jc w:val="left"/>
              <w:rPr>
                <w:rFonts w:eastAsia="Times New Roman"/>
                <w:noProof/>
                <w:color w:val="000000" w:themeColor="text1"/>
                <w:sz w:val="20"/>
                <w:szCs w:val="20"/>
              </w:rPr>
            </w:pPr>
            <w:r w:rsidRPr="00A650F1">
              <w:rPr>
                <w:noProof/>
                <w:color w:val="000000" w:themeColor="text1"/>
                <w:sz w:val="20"/>
              </w:rPr>
              <w:t xml:space="preserve">Sääntöjen mukaisesti kuultujen tahojen kommentit </w:t>
            </w:r>
          </w:p>
        </w:tc>
        <w:tc>
          <w:tcPr>
            <w:tcW w:w="947" w:type="pct"/>
            <w:gridSpan w:val="3"/>
            <w:tcMar>
              <w:top w:w="60" w:type="dxa"/>
              <w:left w:w="135" w:type="dxa"/>
              <w:bottom w:w="60" w:type="dxa"/>
              <w:right w:w="135" w:type="dxa"/>
            </w:tcMar>
          </w:tcPr>
          <w:p w14:paraId="53ACE528" w14:textId="77777777" w:rsidR="00E66D37" w:rsidRPr="00A650F1" w:rsidRDefault="00E66D37" w:rsidP="005C02E1">
            <w:pPr>
              <w:suppressAutoHyphens/>
              <w:spacing w:before="0" w:after="0" w:line="240" w:lineRule="atLeast"/>
              <w:rPr>
                <w:rFonts w:eastAsia="Times New Roman"/>
                <w:noProof/>
                <w:color w:val="000000" w:themeColor="text1"/>
                <w:sz w:val="20"/>
                <w:szCs w:val="20"/>
                <w:lang w:eastAsia="en-GB"/>
              </w:rPr>
            </w:pPr>
          </w:p>
        </w:tc>
        <w:tc>
          <w:tcPr>
            <w:tcW w:w="1027" w:type="pct"/>
            <w:gridSpan w:val="2"/>
            <w:tcMar>
              <w:top w:w="60" w:type="dxa"/>
              <w:left w:w="135" w:type="dxa"/>
              <w:bottom w:w="60" w:type="dxa"/>
              <w:right w:w="135" w:type="dxa"/>
            </w:tcMar>
          </w:tcPr>
          <w:p w14:paraId="2AE02253" w14:textId="77777777" w:rsidR="00E66D37" w:rsidRPr="00A650F1" w:rsidRDefault="00E66D37" w:rsidP="005C02E1">
            <w:pPr>
              <w:suppressAutoHyphens/>
              <w:spacing w:before="0" w:after="0"/>
              <w:jc w:val="left"/>
              <w:rPr>
                <w:rFonts w:eastAsia="Times New Roman"/>
                <w:noProof/>
                <w:color w:val="000000" w:themeColor="text1"/>
                <w:sz w:val="20"/>
                <w:szCs w:val="20"/>
                <w:lang w:eastAsia="en-GB"/>
              </w:rPr>
            </w:pPr>
          </w:p>
        </w:tc>
        <w:tc>
          <w:tcPr>
            <w:tcW w:w="591" w:type="pct"/>
            <w:gridSpan w:val="4"/>
            <w:tcMar>
              <w:top w:w="60" w:type="dxa"/>
              <w:left w:w="135" w:type="dxa"/>
              <w:bottom w:w="60" w:type="dxa"/>
              <w:right w:w="135" w:type="dxa"/>
            </w:tcMar>
          </w:tcPr>
          <w:p w14:paraId="7391881D" w14:textId="77777777" w:rsidR="00E66D37" w:rsidRPr="00A650F1" w:rsidRDefault="00E66D37" w:rsidP="005C02E1">
            <w:pPr>
              <w:suppressAutoHyphens/>
              <w:spacing w:before="0" w:after="0" w:line="240" w:lineRule="atLeast"/>
              <w:jc w:val="center"/>
              <w:rPr>
                <w:rFonts w:eastAsia="Times New Roman"/>
                <w:b/>
                <w:noProof/>
                <w:color w:val="000000" w:themeColor="text1"/>
                <w:sz w:val="20"/>
                <w:szCs w:val="20"/>
                <w:lang w:eastAsia="en-GB"/>
              </w:rPr>
            </w:pPr>
          </w:p>
        </w:tc>
      </w:tr>
    </w:tbl>
    <w:p w14:paraId="01FCC4DC" w14:textId="77777777" w:rsidR="0087642F" w:rsidRPr="00A650F1" w:rsidRDefault="0087642F" w:rsidP="005C02E1">
      <w:pPr>
        <w:suppressAutoHyphens/>
        <w:rPr>
          <w:noProof/>
          <w:color w:val="000000" w:themeColor="text1"/>
          <w:szCs w:val="24"/>
          <w:highlight w:val="yellow"/>
        </w:rPr>
      </w:pPr>
      <w:r w:rsidRPr="00A650F1">
        <w:rPr>
          <w:noProof/>
        </w:rPr>
        <w:br w:type="page"/>
      </w:r>
    </w:p>
    <w:p w14:paraId="5A99A8D3" w14:textId="3A5DCA20" w:rsidR="002F280D" w:rsidRPr="00A650F1" w:rsidRDefault="0087642F" w:rsidP="005C02E1">
      <w:pPr>
        <w:pStyle w:val="Heading1"/>
        <w:suppressAutoHyphens/>
        <w:rPr>
          <w:noProof/>
        </w:rPr>
      </w:pPr>
      <w:r w:rsidRPr="00A650F1">
        <w:rPr>
          <w:noProof/>
        </w:rPr>
        <w:t>Luettelointiehdotukset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843"/>
        <w:gridCol w:w="1843"/>
        <w:gridCol w:w="1702"/>
        <w:gridCol w:w="2179"/>
        <w:gridCol w:w="905"/>
      </w:tblGrid>
      <w:tr w:rsidR="003C0257" w:rsidRPr="00A650F1" w14:paraId="370F1FF1" w14:textId="77777777" w:rsidTr="005A44B1">
        <w:trPr>
          <w:tblHeader/>
        </w:trPr>
        <w:tc>
          <w:tcPr>
            <w:tcW w:w="817" w:type="dxa"/>
            <w:tcBorders>
              <w:top w:val="single" w:sz="4" w:space="0" w:color="auto"/>
              <w:left w:val="single" w:sz="4" w:space="0" w:color="auto"/>
              <w:bottom w:val="single" w:sz="4" w:space="0" w:color="auto"/>
              <w:right w:val="single" w:sz="4" w:space="0" w:color="auto"/>
            </w:tcBorders>
            <w:shd w:val="clear" w:color="auto" w:fill="auto"/>
          </w:tcPr>
          <w:p w14:paraId="53EE9745" w14:textId="77777777" w:rsidR="002F280D" w:rsidRPr="00A650F1" w:rsidRDefault="002F280D" w:rsidP="005C02E1">
            <w:pPr>
              <w:suppressAutoHyphens/>
              <w:spacing w:after="0"/>
              <w:jc w:val="left"/>
              <w:rPr>
                <w:b/>
                <w:noProof/>
                <w:color w:val="000000" w:themeColor="text1"/>
                <w:sz w:val="20"/>
                <w:szCs w:val="20"/>
              </w:rPr>
            </w:pPr>
            <w:r w:rsidRPr="00A650F1">
              <w:rPr>
                <w:b/>
                <w:noProof/>
                <w:color w:val="000000" w:themeColor="text1"/>
                <w:sz w:val="20"/>
              </w:rPr>
              <w:t>Nro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2E0C22" w14:textId="77777777" w:rsidR="002F280D" w:rsidRPr="00A650F1" w:rsidRDefault="002F280D" w:rsidP="005C02E1">
            <w:pPr>
              <w:suppressAutoHyphens/>
              <w:spacing w:after="0"/>
              <w:jc w:val="left"/>
              <w:rPr>
                <w:b/>
                <w:noProof/>
                <w:color w:val="000000" w:themeColor="text1"/>
                <w:sz w:val="20"/>
                <w:szCs w:val="20"/>
              </w:rPr>
            </w:pPr>
            <w:r w:rsidRPr="00A650F1">
              <w:rPr>
                <w:b/>
                <w:noProof/>
                <w:color w:val="000000" w:themeColor="text1"/>
                <w:sz w:val="20"/>
              </w:rPr>
              <w:t>Taksoni/yksityiskohta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943491" w14:textId="77777777" w:rsidR="002F280D" w:rsidRPr="00A650F1" w:rsidRDefault="002F280D" w:rsidP="005C02E1">
            <w:pPr>
              <w:suppressAutoHyphens/>
              <w:spacing w:after="0"/>
              <w:jc w:val="left"/>
              <w:rPr>
                <w:b/>
                <w:noProof/>
                <w:color w:val="000000" w:themeColor="text1"/>
                <w:sz w:val="20"/>
                <w:szCs w:val="20"/>
              </w:rPr>
            </w:pPr>
            <w:r w:rsidRPr="00A650F1">
              <w:rPr>
                <w:b/>
                <w:noProof/>
                <w:color w:val="000000" w:themeColor="text1"/>
                <w:sz w:val="20"/>
              </w:rPr>
              <w:t>Ehdotus</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8B16BB5" w14:textId="77777777" w:rsidR="002F280D" w:rsidRPr="00A650F1" w:rsidRDefault="002F280D" w:rsidP="005C02E1">
            <w:pPr>
              <w:suppressAutoHyphens/>
              <w:spacing w:after="0"/>
              <w:jc w:val="left"/>
              <w:rPr>
                <w:b/>
                <w:noProof/>
                <w:color w:val="000000" w:themeColor="text1"/>
                <w:sz w:val="20"/>
                <w:szCs w:val="20"/>
              </w:rPr>
            </w:pPr>
            <w:r w:rsidRPr="00A650F1">
              <w:rPr>
                <w:b/>
                <w:noProof/>
                <w:color w:val="000000" w:themeColor="text1"/>
                <w:sz w:val="20"/>
              </w:rPr>
              <w:t>Ehdottaja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97DBEBF" w14:textId="77777777" w:rsidR="002F280D" w:rsidRPr="00A650F1" w:rsidRDefault="002F280D" w:rsidP="005C02E1">
            <w:pPr>
              <w:suppressAutoHyphens/>
              <w:spacing w:after="0"/>
              <w:jc w:val="left"/>
              <w:rPr>
                <w:b/>
                <w:noProof/>
                <w:color w:val="000000" w:themeColor="text1"/>
                <w:sz w:val="20"/>
                <w:szCs w:val="20"/>
              </w:rPr>
            </w:pPr>
            <w:r w:rsidRPr="00A650F1">
              <w:rPr>
                <w:b/>
                <w:noProof/>
                <w:color w:val="000000" w:themeColor="text1"/>
                <w:sz w:val="20"/>
              </w:rPr>
              <w:t>Huomautukset</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80B5D83" w14:textId="77777777" w:rsidR="002F280D" w:rsidRPr="00A650F1" w:rsidRDefault="002F280D" w:rsidP="005C02E1">
            <w:pPr>
              <w:suppressAutoHyphens/>
              <w:spacing w:after="0"/>
              <w:jc w:val="left"/>
              <w:rPr>
                <w:b/>
                <w:noProof/>
                <w:color w:val="000000" w:themeColor="text1"/>
                <w:sz w:val="20"/>
                <w:szCs w:val="20"/>
              </w:rPr>
            </w:pPr>
            <w:r w:rsidRPr="00A650F1">
              <w:rPr>
                <w:b/>
                <w:noProof/>
                <w:color w:val="000000" w:themeColor="text1"/>
                <w:sz w:val="20"/>
              </w:rPr>
              <w:t>Kanta</w:t>
            </w:r>
          </w:p>
        </w:tc>
      </w:tr>
      <w:tr w:rsidR="00B2611B" w:rsidRPr="00A650F1" w14:paraId="786E8666" w14:textId="77777777" w:rsidTr="00283FC2">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419B2886" w14:textId="2686B654" w:rsidR="00B2611B" w:rsidRPr="00A650F1" w:rsidRDefault="00B2611B" w:rsidP="005C02E1">
            <w:pPr>
              <w:suppressAutoHyphens/>
              <w:spacing w:after="0"/>
              <w:jc w:val="left"/>
              <w:rPr>
                <w:noProof/>
                <w:color w:val="000000" w:themeColor="text1"/>
                <w:sz w:val="20"/>
                <w:szCs w:val="20"/>
              </w:rPr>
            </w:pPr>
            <w:r w:rsidRPr="00A650F1">
              <w:rPr>
                <w:noProof/>
                <w:color w:val="000000" w:themeColor="text1"/>
                <w:sz w:val="20"/>
              </w:rPr>
              <w:t>ELÄIMISTÖ – NISÄKKÄÄT (MAMMALIA)</w:t>
            </w:r>
          </w:p>
        </w:tc>
      </w:tr>
      <w:tr w:rsidR="00BA3676" w:rsidRPr="00A650F1" w14:paraId="7C6001F6"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7456D9D6" w14:textId="14201D1A" w:rsidR="00BA3676" w:rsidRPr="00A650F1" w:rsidRDefault="00BA3676" w:rsidP="005C02E1">
            <w:pPr>
              <w:suppressAutoHyphens/>
              <w:spacing w:after="0"/>
              <w:jc w:val="center"/>
              <w:rPr>
                <w:rFonts w:eastAsia="Times New Roman"/>
                <w:noProof/>
                <w:color w:val="000000" w:themeColor="text1"/>
                <w:sz w:val="20"/>
                <w:szCs w:val="20"/>
              </w:rPr>
            </w:pPr>
            <w:r w:rsidRPr="00A650F1">
              <w:rPr>
                <w:noProof/>
                <w:color w:val="000000" w:themeColor="text1"/>
                <w:sz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DE7CB7" w14:textId="77777777" w:rsidR="005744BE" w:rsidRPr="00A650F1" w:rsidRDefault="005744BE"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Damaliscus pygargus pygargus</w:t>
            </w:r>
          </w:p>
          <w:p w14:paraId="72631C85" w14:textId="77777777" w:rsidR="005744BE" w:rsidRPr="00A650F1" w:rsidRDefault="005744BE" w:rsidP="005C02E1">
            <w:pPr>
              <w:suppressAutoHyphens/>
              <w:spacing w:after="0"/>
              <w:jc w:val="left"/>
              <w:rPr>
                <w:rFonts w:eastAsia="Times New Roman"/>
                <w:i/>
                <w:iCs/>
                <w:noProof/>
                <w:color w:val="000000" w:themeColor="text1"/>
                <w:sz w:val="20"/>
                <w:szCs w:val="20"/>
              </w:rPr>
            </w:pPr>
            <w:r w:rsidRPr="00A650F1">
              <w:rPr>
                <w:noProof/>
                <w:color w:val="000000" w:themeColor="text1"/>
                <w:sz w:val="20"/>
              </w:rPr>
              <w:t>(valkopäätopi)</w:t>
            </w:r>
          </w:p>
          <w:p w14:paraId="42EFCA79" w14:textId="0B5617DF" w:rsidR="00BA3676" w:rsidRPr="00A650F1" w:rsidRDefault="00BA3676"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139C79" w14:textId="40C30100" w:rsidR="00BA3676" w:rsidRPr="00A650F1" w:rsidRDefault="00BA3676" w:rsidP="005C02E1">
            <w:pPr>
              <w:suppressAutoHyphens/>
              <w:spacing w:after="0"/>
              <w:jc w:val="left"/>
              <w:rPr>
                <w:rFonts w:eastAsia="Times New Roman"/>
                <w:noProof/>
                <w:color w:val="000000" w:themeColor="text1"/>
                <w:sz w:val="20"/>
                <w:szCs w:val="20"/>
              </w:rPr>
            </w:pPr>
            <w:r w:rsidRPr="00A650F1">
              <w:rPr>
                <w:noProof/>
                <w:color w:val="000000" w:themeColor="text1"/>
                <w:sz w:val="20"/>
              </w:rPr>
              <w:t xml:space="preserve">II – 0 </w:t>
            </w:r>
          </w:p>
          <w:p w14:paraId="043754CF" w14:textId="26F66EBD" w:rsidR="00BA3676" w:rsidRPr="00A650F1" w:rsidRDefault="005744BE" w:rsidP="005C02E1">
            <w:pPr>
              <w:suppressAutoHyphens/>
              <w:spacing w:after="0"/>
              <w:jc w:val="left"/>
              <w:rPr>
                <w:rFonts w:eastAsia="Times New Roman"/>
                <w:noProof/>
                <w:color w:val="000000" w:themeColor="text1"/>
                <w:sz w:val="20"/>
                <w:szCs w:val="20"/>
              </w:rPr>
            </w:pPr>
            <w:r w:rsidRPr="00A650F1">
              <w:rPr>
                <w:noProof/>
                <w:color w:val="000000" w:themeColor="text1"/>
                <w:sz w:val="20"/>
              </w:rPr>
              <w:t xml:space="preserve">Poistetaan liitteestä II. </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9BD3C4D" w14:textId="729AC013" w:rsidR="00BA3676" w:rsidRPr="00A650F1" w:rsidRDefault="005744BE" w:rsidP="005C02E1">
            <w:pPr>
              <w:suppressAutoHyphens/>
              <w:spacing w:after="0"/>
              <w:jc w:val="left"/>
              <w:rPr>
                <w:rFonts w:eastAsia="Times New Roman"/>
                <w:noProof/>
                <w:color w:val="000000" w:themeColor="text1"/>
                <w:sz w:val="20"/>
                <w:szCs w:val="20"/>
              </w:rPr>
            </w:pPr>
            <w:r w:rsidRPr="00A650F1">
              <w:rPr>
                <w:noProof/>
                <w:color w:val="000000" w:themeColor="text1"/>
                <w:sz w:val="20"/>
              </w:rPr>
              <w:t>Etelä-Afrikka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BBF2B2A" w14:textId="0BBEBCE1" w:rsidR="00BA3676" w:rsidRPr="00A650F1" w:rsidRDefault="00797F06" w:rsidP="005C02E1">
            <w:pPr>
              <w:suppressAutoHyphens/>
              <w:spacing w:after="0"/>
              <w:jc w:val="left"/>
              <w:rPr>
                <w:noProof/>
                <w:color w:val="000000" w:themeColor="text1"/>
                <w:sz w:val="20"/>
                <w:szCs w:val="20"/>
              </w:rPr>
            </w:pPr>
            <w:r w:rsidRPr="00A650F1">
              <w:rPr>
                <w:noProof/>
                <w:color w:val="000000" w:themeColor="text1"/>
                <w:sz w:val="20"/>
              </w:rPr>
              <w:t>Lisäanalyysia tarvitaan.</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7FE7D840" w14:textId="57031742" w:rsidR="00BA3676" w:rsidRPr="00A650F1" w:rsidRDefault="00797F06" w:rsidP="005C02E1">
            <w:pPr>
              <w:suppressAutoHyphens/>
              <w:spacing w:after="0"/>
              <w:jc w:val="center"/>
              <w:rPr>
                <w:b/>
                <w:bCs/>
                <w:noProof/>
                <w:color w:val="000000" w:themeColor="text1"/>
                <w:sz w:val="20"/>
                <w:szCs w:val="20"/>
              </w:rPr>
            </w:pPr>
            <w:r w:rsidRPr="00A650F1">
              <w:rPr>
                <w:b/>
                <w:noProof/>
                <w:color w:val="000000" w:themeColor="text1"/>
                <w:sz w:val="20"/>
              </w:rPr>
              <w:t>0</w:t>
            </w:r>
          </w:p>
        </w:tc>
      </w:tr>
      <w:tr w:rsidR="00BA3676" w:rsidRPr="00A650F1" w14:paraId="33E67610"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5A49209D" w14:textId="39A5EE67" w:rsidR="00BA3676" w:rsidRPr="00A650F1" w:rsidRDefault="00BA3676" w:rsidP="005C02E1">
            <w:pPr>
              <w:suppressAutoHyphens/>
              <w:spacing w:after="0"/>
              <w:jc w:val="center"/>
              <w:rPr>
                <w:rFonts w:eastAsia="Times New Roman"/>
                <w:noProof/>
                <w:color w:val="000000" w:themeColor="text1"/>
                <w:sz w:val="20"/>
                <w:szCs w:val="20"/>
              </w:rPr>
            </w:pPr>
            <w:r w:rsidRPr="00A650F1">
              <w:rPr>
                <w:noProof/>
                <w:color w:val="000000" w:themeColor="text1"/>
                <w:sz w:val="20"/>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586EC9" w14:textId="77777777" w:rsidR="005744BE" w:rsidRPr="00A650F1" w:rsidRDefault="005744BE"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Gazella dorcas</w:t>
            </w:r>
          </w:p>
          <w:p w14:paraId="599ECB1E" w14:textId="77777777" w:rsidR="005744BE" w:rsidRPr="00A650F1" w:rsidRDefault="005744BE"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w:t>
            </w:r>
            <w:r w:rsidRPr="00A650F1">
              <w:rPr>
                <w:noProof/>
                <w:color w:val="000000" w:themeColor="text1"/>
                <w:sz w:val="20"/>
              </w:rPr>
              <w:t>aavikkogaselli</w:t>
            </w:r>
            <w:r w:rsidRPr="00A650F1">
              <w:rPr>
                <w:i/>
                <w:noProof/>
                <w:color w:val="000000" w:themeColor="text1"/>
                <w:sz w:val="20"/>
              </w:rPr>
              <w:t>)</w:t>
            </w:r>
          </w:p>
          <w:p w14:paraId="42750C7D" w14:textId="11521E13" w:rsidR="00BA3676" w:rsidRPr="00A650F1" w:rsidRDefault="00BA3676" w:rsidP="005C02E1">
            <w:pPr>
              <w:suppressAutoHyphens/>
              <w:spacing w:after="0"/>
              <w:jc w:val="left"/>
              <w:rPr>
                <w:rFonts w:eastAsia="Times New Roman"/>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114E8F" w14:textId="0A111B9E" w:rsidR="00BA3676" w:rsidRPr="00A650F1" w:rsidRDefault="005744BE" w:rsidP="005C02E1">
            <w:pPr>
              <w:suppressAutoHyphens/>
              <w:spacing w:after="0"/>
              <w:jc w:val="left"/>
              <w:rPr>
                <w:rFonts w:eastAsia="Times New Roman"/>
                <w:noProof/>
                <w:color w:val="000000" w:themeColor="text1"/>
                <w:sz w:val="20"/>
                <w:szCs w:val="20"/>
              </w:rPr>
            </w:pPr>
            <w:r w:rsidRPr="00A650F1">
              <w:rPr>
                <w:noProof/>
                <w:color w:val="000000" w:themeColor="text1"/>
                <w:sz w:val="20"/>
              </w:rPr>
              <w:t xml:space="preserve"> 0 – II</w:t>
            </w:r>
          </w:p>
          <w:p w14:paraId="3119B9CE" w14:textId="28712EDD" w:rsidR="00BA3676" w:rsidRPr="00A650F1" w:rsidRDefault="005744BE" w:rsidP="005C02E1">
            <w:pPr>
              <w:suppressAutoHyphens/>
              <w:spacing w:after="0"/>
              <w:jc w:val="left"/>
              <w:rPr>
                <w:rFonts w:eastAsia="Times New Roman"/>
                <w:noProof/>
                <w:color w:val="000000" w:themeColor="text1"/>
                <w:sz w:val="20"/>
                <w:szCs w:val="20"/>
              </w:rPr>
            </w:pPr>
            <w:r w:rsidRPr="00A650F1">
              <w:rPr>
                <w:noProof/>
                <w:color w:val="000000" w:themeColor="text1"/>
                <w:sz w:val="20"/>
              </w:rPr>
              <w:t>Lisätään liitteeseen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2F9CF67" w14:textId="3A26E3A9" w:rsidR="00BA3676" w:rsidRPr="00A650F1" w:rsidRDefault="005744BE" w:rsidP="005C02E1">
            <w:pPr>
              <w:suppressAutoHyphens/>
              <w:spacing w:after="0"/>
              <w:jc w:val="left"/>
              <w:rPr>
                <w:rFonts w:eastAsia="Times New Roman"/>
                <w:noProof/>
                <w:color w:val="000000" w:themeColor="text1"/>
                <w:sz w:val="20"/>
                <w:szCs w:val="20"/>
              </w:rPr>
            </w:pPr>
            <w:r w:rsidRPr="00A650F1">
              <w:rPr>
                <w:noProof/>
                <w:color w:val="000000" w:themeColor="text1"/>
                <w:sz w:val="20"/>
              </w:rPr>
              <w:t>Benin, Burkina Faso, Mali, Mauritania, Niger, Nigeria, Senegal, Sudan, Tunisia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04968BC5" w14:textId="5D12F43A" w:rsidR="00BA3676" w:rsidRPr="00A650F1" w:rsidRDefault="00725A79" w:rsidP="005C02E1">
            <w:pPr>
              <w:suppressAutoHyphens/>
              <w:spacing w:after="0"/>
              <w:jc w:val="left"/>
              <w:rPr>
                <w:noProof/>
                <w:color w:val="000000" w:themeColor="text1"/>
                <w:sz w:val="20"/>
                <w:szCs w:val="20"/>
                <w:highlight w:val="yellow"/>
              </w:rPr>
            </w:pPr>
            <w:r w:rsidRPr="00A650F1">
              <w:rPr>
                <w:noProof/>
                <w:color w:val="000000" w:themeColor="text1"/>
                <w:sz w:val="20"/>
              </w:rPr>
              <w:t>Ajantasaisia maailmanlaajuisia tai alueellisia kanta-arvioita ei näytä olevan, mutta hallitsemattoman metsästyksen sekä elinympäristöjen häviämisen ja heikkenemisen vuoksi historiallisten kantatietojen perusteella voidaan päätellä, että kanta vähenee voimakkaasti. Olisi kuitenkin hankittava lisää tietoa sen määrittämiseksi, että kansainvälinen kauppa aiheuttaa lajille todellisen tai mahdollisen uhan.</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1E7CC6E1" w14:textId="016686FE" w:rsidR="00BA3676" w:rsidRPr="00A650F1" w:rsidRDefault="00797F06" w:rsidP="005C02E1">
            <w:pPr>
              <w:suppressAutoHyphens/>
              <w:spacing w:after="0"/>
              <w:jc w:val="center"/>
              <w:rPr>
                <w:b/>
                <w:bCs/>
                <w:noProof/>
                <w:color w:val="000000" w:themeColor="text1"/>
                <w:sz w:val="20"/>
                <w:szCs w:val="20"/>
              </w:rPr>
            </w:pPr>
            <w:r w:rsidRPr="00A650F1">
              <w:rPr>
                <w:b/>
                <w:noProof/>
                <w:color w:val="000000" w:themeColor="text1"/>
                <w:sz w:val="20"/>
              </w:rPr>
              <w:t>(+)</w:t>
            </w:r>
          </w:p>
        </w:tc>
      </w:tr>
      <w:tr w:rsidR="00BA3676" w:rsidRPr="00A650F1" w14:paraId="7BAB2411"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6A4814D8" w14:textId="02B371B9" w:rsidR="00BA3676" w:rsidRPr="00A650F1" w:rsidRDefault="00BA3676" w:rsidP="005C02E1">
            <w:pPr>
              <w:suppressAutoHyphens/>
              <w:spacing w:after="0"/>
              <w:jc w:val="center"/>
              <w:rPr>
                <w:rFonts w:eastAsia="Times New Roman"/>
                <w:noProof/>
                <w:color w:val="000000" w:themeColor="text1"/>
                <w:sz w:val="20"/>
                <w:szCs w:val="20"/>
              </w:rPr>
            </w:pPr>
            <w:r w:rsidRPr="00A650F1">
              <w:rPr>
                <w:noProof/>
                <w:color w:val="000000" w:themeColor="text1"/>
                <w:sz w:val="20"/>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A0B5B4" w14:textId="77777777" w:rsidR="005744BE" w:rsidRPr="00A650F1" w:rsidRDefault="005744BE"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Saiga tatarica</w:t>
            </w:r>
          </w:p>
          <w:p w14:paraId="65678C96" w14:textId="77777777" w:rsidR="005744BE" w:rsidRPr="00A650F1" w:rsidRDefault="005744BE" w:rsidP="005C02E1">
            <w:pPr>
              <w:suppressAutoHyphens/>
              <w:spacing w:after="0"/>
              <w:jc w:val="left"/>
              <w:rPr>
                <w:rFonts w:eastAsia="Times New Roman"/>
                <w:i/>
                <w:iCs/>
                <w:noProof/>
                <w:color w:val="000000" w:themeColor="text1"/>
                <w:sz w:val="20"/>
                <w:szCs w:val="20"/>
              </w:rPr>
            </w:pPr>
            <w:r w:rsidRPr="00A650F1">
              <w:rPr>
                <w:noProof/>
                <w:color w:val="000000" w:themeColor="text1"/>
                <w:sz w:val="20"/>
              </w:rPr>
              <w:t>(saiga-antilooppi</w:t>
            </w:r>
            <w:r w:rsidRPr="00A650F1">
              <w:rPr>
                <w:i/>
                <w:noProof/>
                <w:color w:val="000000" w:themeColor="text1"/>
                <w:sz w:val="20"/>
              </w:rPr>
              <w:t>)</w:t>
            </w:r>
          </w:p>
          <w:p w14:paraId="6A54A478" w14:textId="77777777" w:rsidR="00BA3676" w:rsidRPr="00A650F1" w:rsidRDefault="00BA3676"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366F0D" w14:textId="7DDF3920" w:rsidR="00BA3676" w:rsidRPr="00A650F1" w:rsidRDefault="005744BE" w:rsidP="005C02E1">
            <w:pPr>
              <w:suppressAutoHyphens/>
              <w:spacing w:after="0"/>
              <w:jc w:val="left"/>
              <w:rPr>
                <w:rFonts w:eastAsia="Times New Roman"/>
                <w:noProof/>
                <w:color w:val="000000" w:themeColor="text1"/>
                <w:sz w:val="20"/>
                <w:szCs w:val="20"/>
              </w:rPr>
            </w:pPr>
            <w:r w:rsidRPr="00A650F1">
              <w:rPr>
                <w:noProof/>
                <w:color w:val="000000" w:themeColor="text1"/>
                <w:sz w:val="20"/>
              </w:rPr>
              <w:t>Muutetaan huomautusta lisäämällä sanamuoto ”lukuun ottamatta Kazakstanin Saiga tatarica -populaation yksilöitä”.</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F4F2F4C" w14:textId="6F4576B7" w:rsidR="00BA3676" w:rsidRPr="00A650F1" w:rsidRDefault="005744BE" w:rsidP="005C02E1">
            <w:pPr>
              <w:suppressAutoHyphens/>
              <w:spacing w:after="0"/>
              <w:jc w:val="left"/>
              <w:rPr>
                <w:rFonts w:eastAsia="Times New Roman"/>
                <w:noProof/>
                <w:color w:val="000000" w:themeColor="text1"/>
                <w:sz w:val="20"/>
                <w:szCs w:val="20"/>
              </w:rPr>
            </w:pPr>
            <w:r w:rsidRPr="00A650F1">
              <w:rPr>
                <w:noProof/>
                <w:color w:val="000000" w:themeColor="text1"/>
                <w:sz w:val="20"/>
              </w:rPr>
              <w:t>Kazakstan</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7BD64DD3" w14:textId="666F8F26" w:rsidR="00BA3676" w:rsidRPr="00A650F1" w:rsidRDefault="00725A79" w:rsidP="005C02E1">
            <w:pPr>
              <w:suppressAutoHyphens/>
              <w:spacing w:after="0"/>
              <w:jc w:val="left"/>
              <w:rPr>
                <w:noProof/>
                <w:color w:val="000000" w:themeColor="text1"/>
                <w:sz w:val="20"/>
                <w:szCs w:val="20"/>
              </w:rPr>
            </w:pPr>
            <w:r w:rsidRPr="00A650F1">
              <w:rPr>
                <w:noProof/>
                <w:color w:val="000000" w:themeColor="text1"/>
                <w:sz w:val="20"/>
              </w:rPr>
              <w:t>Arvioinnin tekemiseksi tarvitaan lisätietoja, erityisesti muiden levinneisyysalueen valtioiden näkemyksiä ja tietoa mahdollisista vaikutuksista levinneisyysalueen muiden valtioiden populaatioihin.</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677481F9" w14:textId="441CE182" w:rsidR="00BA3676" w:rsidRPr="00A650F1" w:rsidRDefault="00725A79" w:rsidP="005C02E1">
            <w:pPr>
              <w:suppressAutoHyphens/>
              <w:spacing w:after="0"/>
              <w:jc w:val="center"/>
              <w:rPr>
                <w:b/>
                <w:bCs/>
                <w:noProof/>
                <w:color w:val="000000" w:themeColor="text1"/>
                <w:sz w:val="20"/>
                <w:szCs w:val="20"/>
              </w:rPr>
            </w:pPr>
            <w:r w:rsidRPr="00A650F1">
              <w:rPr>
                <w:b/>
                <w:noProof/>
                <w:color w:val="000000" w:themeColor="text1"/>
                <w:sz w:val="20"/>
              </w:rPr>
              <w:t>0</w:t>
            </w:r>
          </w:p>
        </w:tc>
      </w:tr>
      <w:tr w:rsidR="007D28F6" w:rsidRPr="00A650F1" w14:paraId="5A6E7980"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6C0DA0C9" w14:textId="5EF187EF" w:rsidR="007D28F6" w:rsidRPr="00A650F1" w:rsidRDefault="007D28F6" w:rsidP="005C02E1">
            <w:pPr>
              <w:suppressAutoHyphens/>
              <w:spacing w:after="0"/>
              <w:jc w:val="center"/>
              <w:rPr>
                <w:rFonts w:eastAsia="Times New Roman"/>
                <w:noProof/>
                <w:color w:val="000000" w:themeColor="text1"/>
                <w:sz w:val="20"/>
                <w:szCs w:val="20"/>
              </w:rPr>
            </w:pPr>
            <w:r w:rsidRPr="00A650F1">
              <w:rPr>
                <w:noProof/>
                <w:color w:val="000000" w:themeColor="text1"/>
                <w:sz w:val="20"/>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1CE4B2" w14:textId="77777777" w:rsidR="005744BE" w:rsidRPr="00A650F1" w:rsidRDefault="005744BE"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Giraffa camelopardalis</w:t>
            </w:r>
          </w:p>
          <w:p w14:paraId="667E61FE" w14:textId="77777777" w:rsidR="005744BE" w:rsidRPr="00A650F1" w:rsidRDefault="005744BE" w:rsidP="005C02E1">
            <w:pPr>
              <w:suppressAutoHyphens/>
              <w:spacing w:after="0"/>
              <w:jc w:val="left"/>
              <w:rPr>
                <w:rFonts w:eastAsia="Times New Roman"/>
                <w:noProof/>
                <w:color w:val="000000" w:themeColor="text1"/>
                <w:sz w:val="20"/>
                <w:szCs w:val="20"/>
              </w:rPr>
            </w:pPr>
            <w:r w:rsidRPr="00A650F1">
              <w:rPr>
                <w:noProof/>
                <w:color w:val="000000" w:themeColor="text1"/>
                <w:sz w:val="20"/>
              </w:rPr>
              <w:t>(kirahvi)</w:t>
            </w:r>
          </w:p>
          <w:p w14:paraId="61DE2A9D" w14:textId="2C810EF9" w:rsidR="007D28F6" w:rsidRPr="00A650F1" w:rsidRDefault="007D28F6"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15C2F2" w14:textId="6C920E6D" w:rsidR="007D28F6" w:rsidRPr="00A650F1" w:rsidRDefault="005744BE" w:rsidP="005C02E1">
            <w:pPr>
              <w:suppressAutoHyphens/>
              <w:spacing w:after="0"/>
              <w:jc w:val="left"/>
              <w:rPr>
                <w:rFonts w:eastAsia="Times New Roman"/>
                <w:noProof/>
                <w:color w:val="000000" w:themeColor="text1"/>
                <w:sz w:val="20"/>
                <w:szCs w:val="20"/>
              </w:rPr>
            </w:pPr>
            <w:r w:rsidRPr="00A650F1">
              <w:rPr>
                <w:noProof/>
                <w:color w:val="000000" w:themeColor="text1"/>
                <w:sz w:val="20"/>
              </w:rPr>
              <w:t>Poistetaan Angolan, Botswanan, Eswatinin, Etelä-Afrikan, Malawin, Mosambikin, Namibian ja Zimbabwen populaatiot liitteestä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4E485B3" w14:textId="05AFF4CC" w:rsidR="007D28F6" w:rsidRPr="00A650F1" w:rsidRDefault="005744BE" w:rsidP="005C02E1">
            <w:pPr>
              <w:suppressAutoHyphens/>
              <w:spacing w:after="0"/>
              <w:jc w:val="left"/>
              <w:rPr>
                <w:rFonts w:eastAsia="Times New Roman"/>
                <w:noProof/>
                <w:color w:val="000000" w:themeColor="text1"/>
                <w:sz w:val="20"/>
                <w:szCs w:val="20"/>
              </w:rPr>
            </w:pPr>
            <w:r w:rsidRPr="00A650F1">
              <w:rPr>
                <w:noProof/>
                <w:color w:val="000000" w:themeColor="text1"/>
                <w:sz w:val="20"/>
              </w:rPr>
              <w:t>Etelä-Afrikka, Namibia, Tansanian yhdistynyt tasavalta, Zimbabwe</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DE9D7F4" w14:textId="30EA00DC" w:rsidR="007D28F6" w:rsidRPr="00A650F1" w:rsidRDefault="00725A79" w:rsidP="005C02E1">
            <w:pPr>
              <w:suppressAutoHyphens/>
              <w:spacing w:after="0"/>
              <w:jc w:val="left"/>
              <w:rPr>
                <w:noProof/>
                <w:color w:val="000000" w:themeColor="text1"/>
                <w:sz w:val="20"/>
                <w:szCs w:val="20"/>
              </w:rPr>
            </w:pPr>
            <w:r w:rsidRPr="00A650F1">
              <w:rPr>
                <w:noProof/>
                <w:color w:val="000000" w:themeColor="text1"/>
                <w:sz w:val="20"/>
              </w:rPr>
              <w:t xml:space="preserve">Ehdotuksen kannalta merkityksellisten levinneisyysalueen valtioiden populaatiot ovat kehittyneet myönteisesti, eikä niiden katsota olevan kaupan uhkaamia. Tarvitaan kuitenkin lisää tietoa ja analyyseja erityisesti ehdotuksen vaikutuksesta luettelon valvontaan muiden populaatioiden osalta.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F0E80C3" w14:textId="6D83BBFE" w:rsidR="007D28F6" w:rsidRPr="00A650F1" w:rsidRDefault="00725A79" w:rsidP="005C02E1">
            <w:pPr>
              <w:suppressAutoHyphens/>
              <w:spacing w:after="0"/>
              <w:jc w:val="center"/>
              <w:rPr>
                <w:b/>
                <w:bCs/>
                <w:noProof/>
                <w:color w:val="000000" w:themeColor="text1"/>
                <w:sz w:val="20"/>
                <w:szCs w:val="20"/>
              </w:rPr>
            </w:pPr>
            <w:r w:rsidRPr="00A650F1">
              <w:rPr>
                <w:b/>
                <w:noProof/>
                <w:color w:val="000000" w:themeColor="text1"/>
                <w:sz w:val="20"/>
              </w:rPr>
              <w:t>0</w:t>
            </w:r>
          </w:p>
        </w:tc>
      </w:tr>
      <w:tr w:rsidR="00D236D2" w:rsidRPr="00A650F1" w14:paraId="69F92FF6"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158D2093" w14:textId="777F7236" w:rsidR="00D236D2" w:rsidRPr="00A650F1" w:rsidRDefault="00D236D2" w:rsidP="005C02E1">
            <w:pPr>
              <w:suppressAutoHyphens/>
              <w:spacing w:after="0"/>
              <w:jc w:val="center"/>
              <w:rPr>
                <w:noProof/>
                <w:color w:val="000000" w:themeColor="text1"/>
                <w:sz w:val="20"/>
                <w:szCs w:val="20"/>
              </w:rPr>
            </w:pPr>
            <w:r w:rsidRPr="00A650F1">
              <w:rPr>
                <w:noProof/>
                <w:color w:val="000000" w:themeColor="text1"/>
                <w:sz w:val="20"/>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EB093D" w14:textId="77777777" w:rsidR="005744BE" w:rsidRPr="00A650F1" w:rsidRDefault="005744BE"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Okapia johnstoni</w:t>
            </w:r>
          </w:p>
          <w:p w14:paraId="34CE4373" w14:textId="77777777" w:rsidR="005744BE" w:rsidRPr="00A650F1" w:rsidRDefault="005744BE" w:rsidP="005C02E1">
            <w:pPr>
              <w:suppressAutoHyphens/>
              <w:spacing w:after="0"/>
              <w:jc w:val="left"/>
              <w:rPr>
                <w:rFonts w:eastAsia="Times New Roman"/>
                <w:i/>
                <w:iCs/>
                <w:noProof/>
                <w:color w:val="000000" w:themeColor="text1"/>
                <w:sz w:val="20"/>
                <w:szCs w:val="20"/>
              </w:rPr>
            </w:pPr>
            <w:r w:rsidRPr="00A650F1">
              <w:rPr>
                <w:noProof/>
                <w:color w:val="000000" w:themeColor="text1"/>
                <w:sz w:val="20"/>
              </w:rPr>
              <w:t>(okapi)</w:t>
            </w:r>
          </w:p>
          <w:p w14:paraId="6227672A" w14:textId="6830C958" w:rsidR="00D236D2" w:rsidRPr="00A650F1" w:rsidRDefault="00D236D2"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12D748" w14:textId="050036DE" w:rsidR="00D236D2" w:rsidRPr="00A650F1" w:rsidRDefault="005744BE" w:rsidP="005C02E1">
            <w:pPr>
              <w:suppressAutoHyphens/>
              <w:spacing w:after="0"/>
              <w:jc w:val="left"/>
              <w:rPr>
                <w:rFonts w:eastAsia="Times New Roman"/>
                <w:noProof/>
                <w:color w:val="000000" w:themeColor="text1"/>
                <w:sz w:val="20"/>
                <w:szCs w:val="20"/>
              </w:rPr>
            </w:pPr>
            <w:r w:rsidRPr="00A650F1">
              <w:rPr>
                <w:noProof/>
                <w:color w:val="000000" w:themeColor="text1"/>
                <w:sz w:val="20"/>
              </w:rPr>
              <w:t>0 – I</w:t>
            </w:r>
          </w:p>
          <w:p w14:paraId="1CADA634" w14:textId="1AF1BA68" w:rsidR="00D236D2" w:rsidRPr="00A650F1" w:rsidRDefault="005744BE" w:rsidP="005C02E1">
            <w:pPr>
              <w:suppressAutoHyphens/>
              <w:spacing w:after="0"/>
              <w:jc w:val="left"/>
              <w:rPr>
                <w:rFonts w:eastAsia="Times New Roman"/>
                <w:noProof/>
                <w:color w:val="000000" w:themeColor="text1"/>
                <w:sz w:val="20"/>
                <w:szCs w:val="20"/>
              </w:rPr>
            </w:pPr>
            <w:r w:rsidRPr="00A650F1">
              <w:rPr>
                <w:noProof/>
                <w:color w:val="000000" w:themeColor="text1"/>
                <w:sz w:val="20"/>
              </w:rPr>
              <w:t>Lisätään liitteeseen 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CCDDA9A" w14:textId="40C486DA" w:rsidR="00D236D2" w:rsidRPr="00A650F1" w:rsidRDefault="005744BE" w:rsidP="005C02E1">
            <w:pPr>
              <w:suppressAutoHyphens/>
              <w:spacing w:after="0"/>
              <w:jc w:val="left"/>
              <w:rPr>
                <w:rFonts w:eastAsia="Times New Roman"/>
                <w:noProof/>
                <w:color w:val="000000" w:themeColor="text1"/>
                <w:sz w:val="20"/>
                <w:szCs w:val="20"/>
              </w:rPr>
            </w:pPr>
            <w:r w:rsidRPr="00A650F1">
              <w:rPr>
                <w:noProof/>
                <w:color w:val="000000" w:themeColor="text1"/>
                <w:sz w:val="20"/>
              </w:rPr>
              <w:t>Kongon demokraattinen tasavalta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0482B40" w14:textId="7491909D" w:rsidR="00D236D2" w:rsidRPr="00A650F1" w:rsidRDefault="00637651" w:rsidP="005C02E1">
            <w:pPr>
              <w:suppressAutoHyphens/>
              <w:spacing w:after="0"/>
              <w:jc w:val="left"/>
              <w:rPr>
                <w:noProof/>
                <w:color w:val="000000" w:themeColor="text1"/>
                <w:sz w:val="20"/>
                <w:szCs w:val="20"/>
              </w:rPr>
            </w:pPr>
            <w:r w:rsidRPr="00A650F1">
              <w:rPr>
                <w:noProof/>
                <w:color w:val="000000" w:themeColor="text1"/>
                <w:sz w:val="20"/>
              </w:rPr>
              <w:t xml:space="preserve">Kotoperäiset lajit. Ehdotuksessa ei osoiteta, että kansainvälinen kauppa vaikuttaa lajiin. Ehdottajalta olisi pyydettävä lisätietoja muun muassa siitä, miksi liite III ei olisi riittävä.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3BAFFFE8" w14:textId="4460770E" w:rsidR="00D236D2" w:rsidRPr="00A650F1" w:rsidRDefault="007D6C30" w:rsidP="005C02E1">
            <w:pPr>
              <w:suppressAutoHyphens/>
              <w:spacing w:after="0"/>
              <w:jc w:val="center"/>
              <w:rPr>
                <w:b/>
                <w:bCs/>
                <w:noProof/>
                <w:color w:val="000000" w:themeColor="text1"/>
                <w:sz w:val="20"/>
                <w:szCs w:val="20"/>
              </w:rPr>
            </w:pPr>
            <w:r w:rsidRPr="00A650F1">
              <w:rPr>
                <w:b/>
                <w:noProof/>
                <w:color w:val="000000" w:themeColor="text1"/>
                <w:sz w:val="20"/>
              </w:rPr>
              <w:t>0</w:t>
            </w:r>
          </w:p>
        </w:tc>
      </w:tr>
      <w:tr w:rsidR="00D236D2" w:rsidRPr="00A650F1" w14:paraId="5D23532C"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3CF8AC18" w14:textId="29A717ED" w:rsidR="00D236D2" w:rsidRPr="00A650F1" w:rsidRDefault="00D236D2" w:rsidP="005C02E1">
            <w:pPr>
              <w:suppressAutoHyphens/>
              <w:spacing w:after="0"/>
              <w:jc w:val="center"/>
              <w:rPr>
                <w:rFonts w:eastAsia="Times New Roman"/>
                <w:noProof/>
                <w:color w:val="000000" w:themeColor="text1"/>
                <w:sz w:val="20"/>
                <w:szCs w:val="20"/>
              </w:rPr>
            </w:pPr>
            <w:r w:rsidRPr="00A650F1">
              <w:rPr>
                <w:noProof/>
                <w:color w:val="000000" w:themeColor="text1"/>
                <w:sz w:val="20"/>
              </w:rPr>
              <w:t>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21C378" w14:textId="77777777" w:rsidR="005744BE" w:rsidRPr="00A650F1" w:rsidRDefault="005744BE"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Hyaena hyaena</w:t>
            </w:r>
          </w:p>
          <w:p w14:paraId="6E54A1EE" w14:textId="77777777" w:rsidR="005744BE" w:rsidRPr="00A650F1" w:rsidRDefault="005744BE" w:rsidP="005C02E1">
            <w:pPr>
              <w:suppressAutoHyphens/>
              <w:spacing w:after="0"/>
              <w:jc w:val="left"/>
              <w:rPr>
                <w:rFonts w:eastAsia="Times New Roman"/>
                <w:i/>
                <w:iCs/>
                <w:noProof/>
                <w:color w:val="000000" w:themeColor="text1"/>
                <w:sz w:val="20"/>
                <w:szCs w:val="20"/>
              </w:rPr>
            </w:pPr>
            <w:r w:rsidRPr="00A650F1">
              <w:rPr>
                <w:noProof/>
                <w:color w:val="000000" w:themeColor="text1"/>
                <w:sz w:val="20"/>
              </w:rPr>
              <w:t>(juovahyeena)</w:t>
            </w:r>
          </w:p>
          <w:p w14:paraId="2AEEF108" w14:textId="0AD4788F" w:rsidR="00D236D2" w:rsidRPr="00A650F1" w:rsidRDefault="00D236D2"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24617A" w14:textId="6411BFBD" w:rsidR="00D236D2" w:rsidRPr="00A650F1" w:rsidRDefault="005744BE" w:rsidP="005C02E1">
            <w:pPr>
              <w:suppressAutoHyphens/>
              <w:spacing w:after="0"/>
              <w:jc w:val="left"/>
              <w:rPr>
                <w:rFonts w:eastAsia="Times New Roman"/>
                <w:noProof/>
                <w:color w:val="000000" w:themeColor="text1"/>
                <w:sz w:val="20"/>
                <w:szCs w:val="20"/>
              </w:rPr>
            </w:pPr>
            <w:r w:rsidRPr="00A650F1">
              <w:rPr>
                <w:noProof/>
                <w:color w:val="000000" w:themeColor="text1"/>
                <w:sz w:val="20"/>
              </w:rPr>
              <w:t xml:space="preserve">0 – I </w:t>
            </w:r>
          </w:p>
          <w:p w14:paraId="2BA1915B" w14:textId="3D5B1195" w:rsidR="00D236D2" w:rsidRPr="00A650F1" w:rsidRDefault="005744BE" w:rsidP="005C02E1">
            <w:pPr>
              <w:suppressAutoHyphens/>
              <w:spacing w:after="0"/>
              <w:jc w:val="left"/>
              <w:rPr>
                <w:rFonts w:eastAsia="Times New Roman"/>
                <w:noProof/>
                <w:color w:val="000000" w:themeColor="text1"/>
                <w:sz w:val="20"/>
                <w:szCs w:val="20"/>
              </w:rPr>
            </w:pPr>
            <w:r w:rsidRPr="00A650F1">
              <w:rPr>
                <w:noProof/>
                <w:color w:val="000000" w:themeColor="text1"/>
                <w:sz w:val="20"/>
              </w:rPr>
              <w:t>Lisätään liitteeseen 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052148A" w14:textId="396456C1" w:rsidR="00D236D2" w:rsidRPr="00A650F1" w:rsidRDefault="005744BE" w:rsidP="005C02E1">
            <w:pPr>
              <w:suppressAutoHyphens/>
              <w:spacing w:after="0"/>
              <w:jc w:val="left"/>
              <w:rPr>
                <w:rFonts w:eastAsia="Times New Roman"/>
                <w:noProof/>
                <w:color w:val="000000" w:themeColor="text1"/>
                <w:sz w:val="20"/>
                <w:szCs w:val="20"/>
              </w:rPr>
            </w:pPr>
            <w:r w:rsidRPr="00A650F1">
              <w:rPr>
                <w:noProof/>
                <w:color w:val="000000" w:themeColor="text1"/>
                <w:sz w:val="20"/>
              </w:rPr>
              <w:t>Israel, Tadžikistan</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7EAF316" w14:textId="1C2FBE35" w:rsidR="00D236D2" w:rsidRPr="00A650F1" w:rsidRDefault="007C1374" w:rsidP="005C02E1">
            <w:pPr>
              <w:suppressAutoHyphens/>
              <w:spacing w:after="0"/>
              <w:jc w:val="left"/>
              <w:rPr>
                <w:noProof/>
                <w:color w:val="000000" w:themeColor="text1"/>
                <w:sz w:val="20"/>
                <w:szCs w:val="20"/>
              </w:rPr>
            </w:pPr>
            <w:r w:rsidRPr="00A650F1">
              <w:rPr>
                <w:noProof/>
                <w:color w:val="000000" w:themeColor="text1"/>
                <w:sz w:val="20"/>
              </w:rPr>
              <w:t xml:space="preserve">Ehdotuksessa ei osoiteta, että laji täyttää liitteen I luettelointiperusteet.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B7C5DB3" w14:textId="0820695D" w:rsidR="00D236D2" w:rsidRPr="00A650F1" w:rsidRDefault="007C1374" w:rsidP="005C02E1">
            <w:pPr>
              <w:suppressAutoHyphens/>
              <w:spacing w:after="0"/>
              <w:jc w:val="center"/>
              <w:rPr>
                <w:b/>
                <w:bCs/>
                <w:noProof/>
                <w:color w:val="000000" w:themeColor="text1"/>
                <w:sz w:val="20"/>
                <w:szCs w:val="20"/>
              </w:rPr>
            </w:pPr>
            <w:r w:rsidRPr="00A650F1">
              <w:rPr>
                <w:b/>
                <w:noProof/>
                <w:color w:val="000000" w:themeColor="text1"/>
                <w:sz w:val="20"/>
              </w:rPr>
              <w:t>–</w:t>
            </w:r>
          </w:p>
        </w:tc>
      </w:tr>
      <w:tr w:rsidR="005744BE" w:rsidRPr="00A650F1" w14:paraId="7FE34B97"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290C984B" w14:textId="6E6229B1" w:rsidR="005744BE" w:rsidRPr="00A650F1" w:rsidRDefault="005744BE" w:rsidP="005C02E1">
            <w:pPr>
              <w:suppressAutoHyphens/>
              <w:spacing w:after="0"/>
              <w:jc w:val="center"/>
              <w:rPr>
                <w:rFonts w:eastAsia="Times New Roman"/>
                <w:noProof/>
                <w:color w:val="000000" w:themeColor="text1"/>
                <w:sz w:val="20"/>
                <w:szCs w:val="20"/>
              </w:rPr>
            </w:pPr>
            <w:r w:rsidRPr="00A650F1">
              <w:rPr>
                <w:noProof/>
                <w:color w:val="000000" w:themeColor="text1"/>
                <w:sz w:val="20"/>
              </w:rPr>
              <w:t>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757EC6" w14:textId="77777777" w:rsidR="005744BE" w:rsidRPr="00A650F1" w:rsidRDefault="005744BE"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Arctocephalus townsendi</w:t>
            </w:r>
          </w:p>
          <w:p w14:paraId="3C8D5356" w14:textId="77777777" w:rsidR="005744BE" w:rsidRPr="00A650F1" w:rsidRDefault="005744BE" w:rsidP="005C02E1">
            <w:pPr>
              <w:suppressAutoHyphens/>
              <w:spacing w:after="0"/>
              <w:jc w:val="left"/>
              <w:rPr>
                <w:rFonts w:eastAsia="Times New Roman"/>
                <w:i/>
                <w:iCs/>
                <w:noProof/>
                <w:color w:val="000000" w:themeColor="text1"/>
                <w:sz w:val="20"/>
                <w:szCs w:val="20"/>
              </w:rPr>
            </w:pPr>
            <w:r w:rsidRPr="00A650F1">
              <w:rPr>
                <w:noProof/>
                <w:color w:val="000000" w:themeColor="text1"/>
                <w:sz w:val="20"/>
              </w:rPr>
              <w:t>(guadalupenmerikarhu)</w:t>
            </w:r>
          </w:p>
          <w:p w14:paraId="633B5082" w14:textId="77777777" w:rsidR="005744BE" w:rsidRPr="00A650F1" w:rsidRDefault="005744BE"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8F8DE7" w14:textId="1FF8D82D" w:rsidR="005744BE" w:rsidRPr="00A650F1" w:rsidRDefault="005744BE" w:rsidP="005C02E1">
            <w:pPr>
              <w:suppressAutoHyphens/>
              <w:spacing w:after="0"/>
              <w:jc w:val="left"/>
              <w:rPr>
                <w:rFonts w:eastAsia="Times New Roman"/>
                <w:noProof/>
                <w:color w:val="000000" w:themeColor="text1"/>
                <w:sz w:val="20"/>
                <w:szCs w:val="20"/>
              </w:rPr>
            </w:pPr>
            <w:r w:rsidRPr="00A650F1">
              <w:rPr>
                <w:noProof/>
                <w:color w:val="000000" w:themeColor="text1"/>
                <w:sz w:val="20"/>
              </w:rPr>
              <w:t>I – II</w:t>
            </w:r>
          </w:p>
          <w:p w14:paraId="758C6E34" w14:textId="094F3CD1" w:rsidR="005744BE" w:rsidRPr="00A650F1" w:rsidRDefault="005744BE" w:rsidP="005C02E1">
            <w:pPr>
              <w:suppressAutoHyphens/>
              <w:spacing w:after="0"/>
              <w:jc w:val="left"/>
              <w:rPr>
                <w:rFonts w:eastAsia="Times New Roman"/>
                <w:noProof/>
                <w:color w:val="000000" w:themeColor="text1"/>
                <w:sz w:val="20"/>
                <w:szCs w:val="20"/>
              </w:rPr>
            </w:pPr>
            <w:r w:rsidRPr="00A650F1">
              <w:rPr>
                <w:noProof/>
                <w:color w:val="000000" w:themeColor="text1"/>
                <w:sz w:val="20"/>
              </w:rPr>
              <w:t>Siirretään liitteestä I liitteeseen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87C2A03" w14:textId="25803B0D" w:rsidR="005744BE" w:rsidRPr="00A650F1" w:rsidRDefault="005744BE" w:rsidP="005C02E1">
            <w:pPr>
              <w:suppressAutoHyphens/>
              <w:spacing w:after="0"/>
              <w:jc w:val="left"/>
              <w:rPr>
                <w:rFonts w:eastAsia="Times New Roman"/>
                <w:noProof/>
                <w:color w:val="000000" w:themeColor="text1"/>
                <w:sz w:val="20"/>
                <w:szCs w:val="20"/>
              </w:rPr>
            </w:pPr>
            <w:r w:rsidRPr="00A650F1">
              <w:rPr>
                <w:noProof/>
                <w:color w:val="000000" w:themeColor="text1"/>
                <w:sz w:val="20"/>
              </w:rPr>
              <w:t>Meksiko, Amerikan yhdysvallat</w:t>
            </w:r>
          </w:p>
          <w:p w14:paraId="276CBF12" w14:textId="77777777" w:rsidR="005744BE" w:rsidRPr="00A650F1" w:rsidRDefault="005744BE" w:rsidP="005C02E1">
            <w:pPr>
              <w:suppressAutoHyphens/>
              <w:rPr>
                <w:rFonts w:eastAsia="Times New Roman"/>
                <w:noProof/>
                <w:sz w:val="20"/>
                <w:szCs w:val="20"/>
                <w:lang w:eastAsia="en-GB"/>
              </w:rPr>
            </w:pP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1EAEAE3" w14:textId="6EA0B943" w:rsidR="005744BE" w:rsidRPr="00A650F1" w:rsidRDefault="007C1374" w:rsidP="005C02E1">
            <w:pPr>
              <w:suppressAutoHyphens/>
              <w:spacing w:after="0"/>
              <w:jc w:val="left"/>
              <w:rPr>
                <w:noProof/>
                <w:color w:val="000000" w:themeColor="text1"/>
                <w:sz w:val="20"/>
                <w:szCs w:val="20"/>
              </w:rPr>
            </w:pPr>
            <w:r w:rsidRPr="00A650F1">
              <w:rPr>
                <w:noProof/>
                <w:color w:val="000000" w:themeColor="text1"/>
                <w:sz w:val="20"/>
              </w:rPr>
              <w:t xml:space="preserve">Ehdotuksessa osoitetaan, että laji ei enää täytä liitteen I kriteerejä.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7C41B5AB" w14:textId="59A7F007" w:rsidR="005744BE" w:rsidRPr="00A650F1" w:rsidRDefault="007C1374" w:rsidP="005C02E1">
            <w:pPr>
              <w:suppressAutoHyphens/>
              <w:spacing w:after="0"/>
              <w:jc w:val="center"/>
              <w:rPr>
                <w:b/>
                <w:bCs/>
                <w:noProof/>
                <w:color w:val="000000" w:themeColor="text1"/>
                <w:sz w:val="20"/>
                <w:szCs w:val="20"/>
              </w:rPr>
            </w:pPr>
            <w:r w:rsidRPr="00A650F1">
              <w:rPr>
                <w:b/>
                <w:noProof/>
                <w:color w:val="000000" w:themeColor="text1"/>
                <w:sz w:val="20"/>
              </w:rPr>
              <w:t>+</w:t>
            </w:r>
          </w:p>
        </w:tc>
      </w:tr>
      <w:tr w:rsidR="005744BE" w:rsidRPr="00A650F1" w14:paraId="4C0C3133"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7C775CD0" w14:textId="48A44577" w:rsidR="005744BE" w:rsidRPr="00A650F1" w:rsidRDefault="005744BE" w:rsidP="005C02E1">
            <w:pPr>
              <w:suppressAutoHyphens/>
              <w:spacing w:after="0"/>
              <w:jc w:val="center"/>
              <w:rPr>
                <w:rFonts w:eastAsia="Times New Roman"/>
                <w:noProof/>
                <w:color w:val="000000" w:themeColor="text1"/>
                <w:sz w:val="20"/>
                <w:szCs w:val="20"/>
              </w:rPr>
            </w:pPr>
            <w:r w:rsidRPr="00A650F1">
              <w:rPr>
                <w:noProof/>
                <w:color w:val="000000" w:themeColor="text1"/>
                <w:sz w:val="20"/>
              </w:rPr>
              <w:t>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ACA622" w14:textId="77777777" w:rsidR="00814284" w:rsidRPr="00A650F1" w:rsidRDefault="00814284"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Monachus tropicalis</w:t>
            </w:r>
          </w:p>
          <w:p w14:paraId="7B6E535E" w14:textId="77777777" w:rsidR="00814284" w:rsidRPr="00A650F1" w:rsidRDefault="00814284" w:rsidP="005C02E1">
            <w:pPr>
              <w:suppressAutoHyphens/>
              <w:spacing w:after="0"/>
              <w:jc w:val="left"/>
              <w:rPr>
                <w:rFonts w:eastAsia="Times New Roman"/>
                <w:i/>
                <w:iCs/>
                <w:noProof/>
                <w:color w:val="000000" w:themeColor="text1"/>
                <w:sz w:val="20"/>
                <w:szCs w:val="20"/>
              </w:rPr>
            </w:pPr>
            <w:r w:rsidRPr="00A650F1">
              <w:rPr>
                <w:noProof/>
                <w:color w:val="000000" w:themeColor="text1"/>
                <w:sz w:val="20"/>
              </w:rPr>
              <w:t>(floridanhylje)</w:t>
            </w:r>
          </w:p>
          <w:p w14:paraId="0A309778" w14:textId="77777777" w:rsidR="005744BE" w:rsidRPr="00A650F1" w:rsidRDefault="005744BE"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78A238" w14:textId="77777777" w:rsidR="005744BE" w:rsidRPr="00A650F1" w:rsidRDefault="00814284" w:rsidP="005C02E1">
            <w:pPr>
              <w:suppressAutoHyphens/>
              <w:spacing w:after="0"/>
              <w:jc w:val="left"/>
              <w:rPr>
                <w:rFonts w:eastAsia="Times New Roman"/>
                <w:noProof/>
                <w:color w:val="000000" w:themeColor="text1"/>
                <w:sz w:val="20"/>
                <w:szCs w:val="20"/>
              </w:rPr>
            </w:pPr>
            <w:r w:rsidRPr="00A650F1">
              <w:rPr>
                <w:noProof/>
                <w:color w:val="000000" w:themeColor="text1"/>
                <w:sz w:val="20"/>
              </w:rPr>
              <w:t xml:space="preserve">I – 0 </w:t>
            </w:r>
          </w:p>
          <w:p w14:paraId="052F8C79" w14:textId="604DEDDB" w:rsidR="00814284" w:rsidRPr="00A650F1" w:rsidRDefault="00814284" w:rsidP="005C02E1">
            <w:pPr>
              <w:suppressAutoHyphens/>
              <w:spacing w:after="0"/>
              <w:jc w:val="left"/>
              <w:rPr>
                <w:rFonts w:eastAsia="Times New Roman"/>
                <w:noProof/>
                <w:color w:val="000000" w:themeColor="text1"/>
                <w:sz w:val="20"/>
                <w:szCs w:val="20"/>
              </w:rPr>
            </w:pPr>
            <w:r w:rsidRPr="00A650F1">
              <w:rPr>
                <w:noProof/>
                <w:color w:val="000000" w:themeColor="text1"/>
                <w:sz w:val="20"/>
              </w:rPr>
              <w:t xml:space="preserve">Poistetaan liitteestä I </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D456BCF" w14:textId="77777777" w:rsidR="00814284" w:rsidRPr="00A650F1" w:rsidRDefault="00814284" w:rsidP="005C02E1">
            <w:pPr>
              <w:suppressAutoHyphens/>
              <w:spacing w:after="0"/>
              <w:jc w:val="left"/>
              <w:rPr>
                <w:rFonts w:eastAsia="Times New Roman"/>
                <w:noProof/>
                <w:color w:val="000000" w:themeColor="text1"/>
                <w:sz w:val="20"/>
                <w:szCs w:val="20"/>
              </w:rPr>
            </w:pPr>
            <w:r w:rsidRPr="00A650F1">
              <w:rPr>
                <w:noProof/>
                <w:color w:val="000000" w:themeColor="text1"/>
                <w:sz w:val="20"/>
              </w:rPr>
              <w:t>Meksiko, Amerikan yhdysvallat</w:t>
            </w:r>
          </w:p>
          <w:p w14:paraId="0C2CA213" w14:textId="77777777" w:rsidR="005744BE" w:rsidRPr="00A650F1" w:rsidRDefault="005744BE" w:rsidP="005C02E1">
            <w:pPr>
              <w:suppressAutoHyphens/>
              <w:spacing w:after="0"/>
              <w:jc w:val="left"/>
              <w:rPr>
                <w:rFonts w:eastAsia="Times New Roman"/>
                <w:noProof/>
                <w:color w:val="000000" w:themeColor="text1"/>
                <w:sz w:val="20"/>
                <w:szCs w:val="20"/>
                <w:lang w:eastAsia="en-GB"/>
              </w:rPr>
            </w:pP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27527B82" w14:textId="26F04085" w:rsidR="005744BE" w:rsidRPr="00A650F1" w:rsidRDefault="007C1374" w:rsidP="005C02E1">
            <w:pPr>
              <w:suppressAutoHyphens/>
              <w:spacing w:after="0"/>
              <w:jc w:val="left"/>
              <w:rPr>
                <w:noProof/>
                <w:color w:val="000000" w:themeColor="text1"/>
                <w:sz w:val="20"/>
                <w:szCs w:val="20"/>
              </w:rPr>
            </w:pPr>
            <w:r w:rsidRPr="00A650F1">
              <w:rPr>
                <w:noProof/>
                <w:color w:val="000000" w:themeColor="text1"/>
                <w:sz w:val="20"/>
              </w:rPr>
              <w:t>Ehdotuksessa osoitetaan, että laji ei enää täytä CITES-yleissopimuksen luettelointiperusteita. Laji on kuollut sukupuuttoon.</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2590471" w14:textId="1AB02EE3" w:rsidR="005744BE" w:rsidRPr="00A650F1" w:rsidRDefault="007C1374" w:rsidP="005C02E1">
            <w:pPr>
              <w:suppressAutoHyphens/>
              <w:spacing w:after="0"/>
              <w:jc w:val="center"/>
              <w:rPr>
                <w:b/>
                <w:bCs/>
                <w:noProof/>
                <w:color w:val="000000" w:themeColor="text1"/>
                <w:sz w:val="20"/>
                <w:szCs w:val="20"/>
              </w:rPr>
            </w:pPr>
            <w:r w:rsidRPr="00A650F1">
              <w:rPr>
                <w:b/>
                <w:noProof/>
                <w:color w:val="000000" w:themeColor="text1"/>
                <w:sz w:val="20"/>
              </w:rPr>
              <w:t>+</w:t>
            </w:r>
          </w:p>
        </w:tc>
      </w:tr>
      <w:tr w:rsidR="005744BE" w:rsidRPr="00A650F1" w14:paraId="42EE6B8B"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162E281C" w14:textId="2D815857" w:rsidR="005744BE" w:rsidRPr="00A650F1" w:rsidRDefault="00814284" w:rsidP="005C02E1">
            <w:pPr>
              <w:suppressAutoHyphens/>
              <w:spacing w:after="0"/>
              <w:jc w:val="center"/>
              <w:rPr>
                <w:rFonts w:eastAsia="Times New Roman"/>
                <w:noProof/>
                <w:color w:val="000000" w:themeColor="text1"/>
                <w:sz w:val="20"/>
                <w:szCs w:val="20"/>
              </w:rPr>
            </w:pPr>
            <w:r w:rsidRPr="00A650F1">
              <w:rPr>
                <w:noProof/>
                <w:color w:val="000000" w:themeColor="text1"/>
                <w:sz w:val="20"/>
              </w:rPr>
              <w:t>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2E6036" w14:textId="77777777" w:rsidR="00814284" w:rsidRPr="00A650F1" w:rsidRDefault="00814284" w:rsidP="005C02E1">
            <w:pPr>
              <w:suppressAutoHyphens/>
              <w:spacing w:after="0"/>
              <w:jc w:val="left"/>
              <w:rPr>
                <w:rFonts w:eastAsia="Times New Roman"/>
                <w:noProof/>
                <w:color w:val="000000" w:themeColor="text1"/>
                <w:sz w:val="20"/>
                <w:szCs w:val="20"/>
              </w:rPr>
            </w:pPr>
            <w:r w:rsidRPr="00A650F1">
              <w:rPr>
                <w:i/>
                <w:noProof/>
                <w:color w:val="000000" w:themeColor="text1"/>
                <w:sz w:val="20"/>
              </w:rPr>
              <w:t>Ceratotherium simum simum</w:t>
            </w:r>
          </w:p>
          <w:p w14:paraId="3D2DFC2A" w14:textId="77777777" w:rsidR="00814284" w:rsidRPr="00A650F1" w:rsidRDefault="00814284" w:rsidP="005C02E1">
            <w:pPr>
              <w:suppressAutoHyphens/>
              <w:spacing w:after="0"/>
              <w:jc w:val="left"/>
              <w:rPr>
                <w:rFonts w:eastAsia="Times New Roman"/>
                <w:noProof/>
                <w:color w:val="000000" w:themeColor="text1"/>
                <w:sz w:val="20"/>
                <w:szCs w:val="20"/>
              </w:rPr>
            </w:pPr>
            <w:r w:rsidRPr="00A650F1">
              <w:rPr>
                <w:noProof/>
                <w:color w:val="000000" w:themeColor="text1"/>
                <w:sz w:val="20"/>
              </w:rPr>
              <w:t>(isosarvikuono)</w:t>
            </w:r>
          </w:p>
          <w:p w14:paraId="03C5675C" w14:textId="77777777" w:rsidR="005744BE" w:rsidRPr="00A650F1" w:rsidRDefault="005744BE" w:rsidP="005C02E1">
            <w:pPr>
              <w:suppressAutoHyphens/>
              <w:spacing w:after="0"/>
              <w:jc w:val="left"/>
              <w:rPr>
                <w:rFonts w:eastAsia="Times New Roman"/>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320AD1" w14:textId="77777777" w:rsidR="00814284" w:rsidRPr="00A650F1" w:rsidRDefault="00814284" w:rsidP="005C02E1">
            <w:pPr>
              <w:suppressAutoHyphens/>
              <w:spacing w:after="0"/>
              <w:jc w:val="left"/>
              <w:rPr>
                <w:rFonts w:eastAsia="Times New Roman"/>
                <w:noProof/>
                <w:color w:val="000000" w:themeColor="text1"/>
                <w:sz w:val="20"/>
                <w:szCs w:val="20"/>
              </w:rPr>
            </w:pPr>
            <w:r w:rsidRPr="00A650F1">
              <w:rPr>
                <w:noProof/>
                <w:color w:val="000000" w:themeColor="text1"/>
                <w:sz w:val="20"/>
              </w:rPr>
              <w:t xml:space="preserve">Muutetaan liitteessä II lueteltua Namibian </w:t>
            </w:r>
            <w:r w:rsidRPr="00A650F1">
              <w:rPr>
                <w:i/>
                <w:noProof/>
                <w:color w:val="000000" w:themeColor="text1"/>
                <w:sz w:val="20"/>
              </w:rPr>
              <w:t>Ceratotherium simum simum</w:t>
            </w:r>
            <w:r w:rsidRPr="00A650F1">
              <w:rPr>
                <w:noProof/>
                <w:color w:val="000000" w:themeColor="text1"/>
                <w:sz w:val="20"/>
              </w:rPr>
              <w:t xml:space="preserve"> -populaatiota koskevaa huomautusta yksinomaisena tarkoituksena sallia kansainvälinen kauppa, jota käydään </w:t>
            </w:r>
          </w:p>
          <w:p w14:paraId="04D5ED2A" w14:textId="77777777" w:rsidR="00814284" w:rsidRPr="00A650F1" w:rsidRDefault="00814284" w:rsidP="005C02E1">
            <w:pPr>
              <w:suppressAutoHyphens/>
              <w:spacing w:after="0"/>
              <w:jc w:val="left"/>
              <w:rPr>
                <w:rFonts w:eastAsia="Times New Roman"/>
                <w:noProof/>
                <w:color w:val="000000" w:themeColor="text1"/>
                <w:sz w:val="20"/>
                <w:szCs w:val="20"/>
              </w:rPr>
            </w:pPr>
            <w:r w:rsidRPr="00A650F1">
              <w:rPr>
                <w:noProof/>
                <w:color w:val="000000" w:themeColor="text1"/>
                <w:sz w:val="20"/>
              </w:rPr>
              <w:t xml:space="preserve">a) elävillä eläimillä ainoastaan </w:t>
            </w:r>
            <w:r w:rsidRPr="00A650F1">
              <w:rPr>
                <w:i/>
                <w:noProof/>
                <w:color w:val="000000" w:themeColor="text1"/>
                <w:sz w:val="20"/>
              </w:rPr>
              <w:t>in situ</w:t>
            </w:r>
            <w:r w:rsidRPr="00A650F1">
              <w:rPr>
                <w:noProof/>
                <w:color w:val="000000" w:themeColor="text1"/>
                <w:sz w:val="20"/>
              </w:rPr>
              <w:t xml:space="preserve"> -suojelua varten;</w:t>
            </w:r>
          </w:p>
          <w:p w14:paraId="1DF813D7" w14:textId="77777777" w:rsidR="00814284" w:rsidRPr="00A650F1" w:rsidRDefault="00814284" w:rsidP="005C02E1">
            <w:pPr>
              <w:suppressAutoHyphens/>
              <w:spacing w:after="0"/>
              <w:jc w:val="left"/>
              <w:rPr>
                <w:rFonts w:eastAsia="Times New Roman"/>
                <w:noProof/>
                <w:color w:val="000000" w:themeColor="text1"/>
                <w:sz w:val="20"/>
                <w:szCs w:val="20"/>
              </w:rPr>
            </w:pPr>
            <w:r w:rsidRPr="00A650F1">
              <w:rPr>
                <w:noProof/>
                <w:color w:val="000000" w:themeColor="text1"/>
                <w:sz w:val="20"/>
              </w:rPr>
              <w:t> b) metsästysmuistoilla; ja </w:t>
            </w:r>
          </w:p>
          <w:p w14:paraId="511DDFB1" w14:textId="77777777" w:rsidR="00814284" w:rsidRPr="00A650F1" w:rsidRDefault="00814284" w:rsidP="005C02E1">
            <w:pPr>
              <w:suppressAutoHyphens/>
              <w:spacing w:after="0"/>
              <w:jc w:val="left"/>
              <w:rPr>
                <w:rFonts w:eastAsia="Times New Roman"/>
                <w:noProof/>
                <w:color w:val="000000" w:themeColor="text1"/>
                <w:sz w:val="20"/>
                <w:szCs w:val="20"/>
              </w:rPr>
            </w:pPr>
            <w:r w:rsidRPr="00A650F1">
              <w:rPr>
                <w:noProof/>
                <w:color w:val="000000" w:themeColor="text1"/>
                <w:sz w:val="20"/>
              </w:rPr>
              <w:t>c) kyseisestä valtiosta peräisin olevien sarvikuonojen sarvien varastoilla, jotka ovat sekä hallituksen ja yksityisten maanomistajien omistuksessa (lukuun ottamatta takavarikoituja sarvikuonon sarvia ja tuntematonta alkuperää olevia sarvikuonon sarvia), seuraavilla ehdoilla: </w:t>
            </w:r>
          </w:p>
          <w:p w14:paraId="021B792C" w14:textId="77777777" w:rsidR="00814284" w:rsidRPr="00A650F1" w:rsidRDefault="00814284" w:rsidP="005C02E1">
            <w:pPr>
              <w:suppressAutoHyphens/>
              <w:spacing w:after="0"/>
              <w:jc w:val="left"/>
              <w:rPr>
                <w:rFonts w:eastAsia="Times New Roman"/>
                <w:noProof/>
                <w:color w:val="000000" w:themeColor="text1"/>
                <w:sz w:val="20"/>
                <w:szCs w:val="20"/>
              </w:rPr>
            </w:pPr>
            <w:r w:rsidRPr="00A650F1">
              <w:rPr>
                <w:noProof/>
                <w:color w:val="000000" w:themeColor="text1"/>
                <w:sz w:val="20"/>
              </w:rPr>
              <w:t>i) kaupan kohteena ovat ainoastaan hallituksen rekisteröimissä varastoissa olevat sarvikuonon sarvet; </w:t>
            </w:r>
          </w:p>
          <w:p w14:paraId="730447BA" w14:textId="77777777" w:rsidR="00814284" w:rsidRPr="00A650F1" w:rsidRDefault="00814284" w:rsidP="005C02E1">
            <w:pPr>
              <w:suppressAutoHyphens/>
              <w:spacing w:after="0"/>
              <w:jc w:val="left"/>
              <w:rPr>
                <w:rFonts w:eastAsia="Times New Roman"/>
                <w:noProof/>
                <w:color w:val="000000" w:themeColor="text1"/>
                <w:sz w:val="20"/>
                <w:szCs w:val="20"/>
              </w:rPr>
            </w:pPr>
            <w:r w:rsidRPr="00A650F1">
              <w:rPr>
                <w:noProof/>
                <w:color w:val="000000" w:themeColor="text1"/>
                <w:sz w:val="20"/>
              </w:rPr>
              <w:t>ii) kaupan kohteena ovat ainoastaan sarvet, joilla on RHODIS-sertifikaatti; </w:t>
            </w:r>
          </w:p>
          <w:p w14:paraId="06409400" w14:textId="77777777" w:rsidR="00814284" w:rsidRPr="00A650F1" w:rsidRDefault="00814284" w:rsidP="005C02E1">
            <w:pPr>
              <w:suppressAutoHyphens/>
              <w:spacing w:after="0"/>
              <w:jc w:val="left"/>
              <w:rPr>
                <w:rFonts w:eastAsia="Times New Roman"/>
                <w:noProof/>
                <w:color w:val="000000" w:themeColor="text1"/>
                <w:sz w:val="20"/>
                <w:szCs w:val="20"/>
              </w:rPr>
            </w:pPr>
            <w:r w:rsidRPr="00A650F1">
              <w:rPr>
                <w:noProof/>
                <w:color w:val="000000" w:themeColor="text1"/>
                <w:sz w:val="20"/>
              </w:rPr>
              <w:t>iii) kauppa toteutetaan ainoastaan sellaisten kauppakumppaneiden kanssa, joiden alueella CITES-sihteeristö on pysyvää komiteaa kuullen todennut olevan riittävää kansallista lainsäädäntöä ja kaupan valvontaa; ja </w:t>
            </w:r>
          </w:p>
          <w:p w14:paraId="767A7DEB" w14:textId="77777777" w:rsidR="00814284" w:rsidRPr="00A650F1" w:rsidRDefault="00814284" w:rsidP="005C02E1">
            <w:pPr>
              <w:suppressAutoHyphens/>
              <w:spacing w:after="0"/>
              <w:jc w:val="left"/>
              <w:rPr>
                <w:rFonts w:eastAsia="Times New Roman"/>
                <w:noProof/>
                <w:color w:val="000000" w:themeColor="text1"/>
                <w:sz w:val="20"/>
                <w:szCs w:val="20"/>
              </w:rPr>
            </w:pPr>
            <w:r w:rsidRPr="00A650F1">
              <w:rPr>
                <w:noProof/>
                <w:color w:val="000000" w:themeColor="text1"/>
                <w:sz w:val="20"/>
              </w:rPr>
              <w:t>iv) ei ennen kuin sihteeristö on tutkinut mahdolliset tuojamaat ja rekisteröityjen sarvikuonon sarvien varastot. </w:t>
            </w:r>
          </w:p>
          <w:p w14:paraId="543D89DF" w14:textId="77777777" w:rsidR="00814284" w:rsidRPr="00A650F1" w:rsidRDefault="00814284" w:rsidP="005C02E1">
            <w:pPr>
              <w:suppressAutoHyphens/>
              <w:spacing w:after="0"/>
              <w:jc w:val="left"/>
              <w:rPr>
                <w:rFonts w:eastAsia="Times New Roman"/>
                <w:noProof/>
                <w:color w:val="000000" w:themeColor="text1"/>
                <w:sz w:val="20"/>
                <w:szCs w:val="20"/>
              </w:rPr>
            </w:pPr>
            <w:r w:rsidRPr="00A650F1">
              <w:rPr>
                <w:noProof/>
                <w:color w:val="000000" w:themeColor="text1"/>
                <w:sz w:val="20"/>
              </w:rPr>
              <w:t>Kaikki muut yksilöt katsotaan liitteessä I lueteltujen lajien yksilöiksi, ja niiden kauppaa säännellään sen mukaisesti.</w:t>
            </w:r>
          </w:p>
          <w:p w14:paraId="471AD5D7" w14:textId="77777777" w:rsidR="005744BE" w:rsidRPr="00A650F1" w:rsidRDefault="005744BE" w:rsidP="005C02E1">
            <w:pPr>
              <w:suppressAutoHyphens/>
              <w:spacing w:after="0"/>
              <w:jc w:val="left"/>
              <w:rPr>
                <w:rFonts w:eastAsia="Times New Roman"/>
                <w:noProof/>
                <w:color w:val="000000" w:themeColor="text1"/>
                <w:sz w:val="20"/>
                <w:szCs w:val="20"/>
                <w:lang w:eastAsia="en-GB"/>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B8A7364" w14:textId="34BC0533" w:rsidR="005744BE" w:rsidRPr="00A650F1" w:rsidRDefault="00814284" w:rsidP="005C02E1">
            <w:pPr>
              <w:suppressAutoHyphens/>
              <w:spacing w:after="0"/>
              <w:jc w:val="left"/>
              <w:rPr>
                <w:rFonts w:eastAsia="Times New Roman"/>
                <w:noProof/>
                <w:color w:val="000000" w:themeColor="text1"/>
                <w:sz w:val="20"/>
                <w:szCs w:val="20"/>
              </w:rPr>
            </w:pPr>
            <w:r w:rsidRPr="00A650F1">
              <w:rPr>
                <w:noProof/>
                <w:color w:val="000000" w:themeColor="text1"/>
                <w:sz w:val="20"/>
              </w:rPr>
              <w:t>Namibia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3979BED0" w14:textId="69E7E77C" w:rsidR="005744BE" w:rsidRPr="00A650F1" w:rsidRDefault="0056548B" w:rsidP="005C02E1">
            <w:pPr>
              <w:suppressAutoHyphens/>
              <w:spacing w:after="0"/>
              <w:jc w:val="left"/>
              <w:rPr>
                <w:noProof/>
                <w:color w:val="000000" w:themeColor="text1"/>
                <w:sz w:val="20"/>
                <w:szCs w:val="20"/>
              </w:rPr>
            </w:pPr>
            <w:r w:rsidRPr="00A650F1">
              <w:rPr>
                <w:noProof/>
                <w:color w:val="000000" w:themeColor="text1"/>
                <w:sz w:val="20"/>
              </w:rPr>
              <w:t xml:space="preserve">Ehdotusta ei pitäisi kannattaa, ellei sen soveltamisalaa supisteta merkittävästi, erityisesti jättämällä sarvikuonon sarvien kauppa sen ulkopuolelle, ja siihen lisätä elävien eläinten kauppaa koskevia lisätakeita.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E99F23B" w14:textId="3D55B3D7" w:rsidR="005744BE" w:rsidRPr="00A650F1" w:rsidRDefault="007C1374" w:rsidP="005C02E1">
            <w:pPr>
              <w:suppressAutoHyphens/>
              <w:spacing w:after="0"/>
              <w:jc w:val="center"/>
              <w:rPr>
                <w:b/>
                <w:bCs/>
                <w:noProof/>
                <w:color w:val="000000" w:themeColor="text1"/>
                <w:sz w:val="20"/>
                <w:szCs w:val="20"/>
              </w:rPr>
            </w:pPr>
            <w:r w:rsidRPr="00A650F1">
              <w:rPr>
                <w:b/>
                <w:noProof/>
                <w:color w:val="000000" w:themeColor="text1"/>
                <w:sz w:val="20"/>
              </w:rPr>
              <w:t>(–)</w:t>
            </w:r>
          </w:p>
        </w:tc>
      </w:tr>
      <w:tr w:rsidR="005744BE" w:rsidRPr="00A650F1" w14:paraId="3F62392B"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0C6C3C22" w14:textId="5EEC9DD5" w:rsidR="005744BE" w:rsidRPr="00A650F1" w:rsidRDefault="00814284" w:rsidP="005C02E1">
            <w:pPr>
              <w:suppressAutoHyphens/>
              <w:spacing w:after="0"/>
              <w:rPr>
                <w:rFonts w:eastAsia="Times New Roman"/>
                <w:noProof/>
                <w:color w:val="000000" w:themeColor="text1"/>
                <w:sz w:val="20"/>
                <w:szCs w:val="20"/>
              </w:rPr>
            </w:pPr>
            <w:r w:rsidRPr="00A650F1">
              <w:rPr>
                <w:noProof/>
                <w:color w:val="000000" w:themeColor="text1"/>
                <w:sz w:val="20"/>
              </w:rPr>
              <w:t xml:space="preserve">10.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84849C" w14:textId="77777777" w:rsidR="00814284" w:rsidRPr="00A650F1" w:rsidRDefault="00814284"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Diceros bicornis</w:t>
            </w:r>
          </w:p>
          <w:p w14:paraId="3CE03DA6" w14:textId="77777777" w:rsidR="00814284" w:rsidRPr="00A650F1" w:rsidRDefault="00814284" w:rsidP="005C02E1">
            <w:pPr>
              <w:suppressAutoHyphens/>
              <w:spacing w:after="0"/>
              <w:jc w:val="left"/>
              <w:rPr>
                <w:rFonts w:eastAsia="Times New Roman"/>
                <w:noProof/>
                <w:color w:val="000000" w:themeColor="text1"/>
                <w:sz w:val="20"/>
                <w:szCs w:val="20"/>
              </w:rPr>
            </w:pPr>
            <w:r w:rsidRPr="00A650F1">
              <w:rPr>
                <w:noProof/>
                <w:color w:val="000000" w:themeColor="text1"/>
                <w:sz w:val="20"/>
              </w:rPr>
              <w:t>(pensassarvikuono)</w:t>
            </w:r>
          </w:p>
          <w:p w14:paraId="2F4BAE3B" w14:textId="77777777" w:rsidR="005744BE" w:rsidRPr="00A650F1" w:rsidRDefault="005744BE"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F28529" w14:textId="77777777" w:rsidR="00814284" w:rsidRPr="00A650F1" w:rsidRDefault="00814284" w:rsidP="005C02E1">
            <w:pPr>
              <w:suppressAutoHyphens/>
              <w:spacing w:after="0"/>
              <w:jc w:val="left"/>
              <w:rPr>
                <w:rFonts w:eastAsia="Times New Roman"/>
                <w:noProof/>
                <w:color w:val="000000" w:themeColor="text1"/>
                <w:sz w:val="20"/>
                <w:szCs w:val="20"/>
              </w:rPr>
            </w:pPr>
            <w:r w:rsidRPr="00A650F1">
              <w:rPr>
                <w:noProof/>
                <w:color w:val="000000" w:themeColor="text1"/>
                <w:sz w:val="20"/>
              </w:rPr>
              <w:t xml:space="preserve">Siirretään Namibian </w:t>
            </w:r>
            <w:r w:rsidRPr="00A650F1">
              <w:rPr>
                <w:i/>
                <w:noProof/>
                <w:color w:val="000000" w:themeColor="text1"/>
                <w:sz w:val="20"/>
              </w:rPr>
              <w:t>Diceros bicornis bicornis</w:t>
            </w:r>
            <w:r w:rsidRPr="00A650F1">
              <w:rPr>
                <w:noProof/>
                <w:color w:val="000000" w:themeColor="text1"/>
                <w:sz w:val="20"/>
              </w:rPr>
              <w:t xml:space="preserve"> -populaatio liitteestä I liitteeseen II ja liitetään siihen seuraava huomautus: </w:t>
            </w:r>
          </w:p>
          <w:p w14:paraId="69EB50EE" w14:textId="77777777" w:rsidR="00814284" w:rsidRPr="00A650F1" w:rsidRDefault="00814284" w:rsidP="005C02E1">
            <w:pPr>
              <w:suppressAutoHyphens/>
              <w:spacing w:after="0"/>
              <w:jc w:val="left"/>
              <w:rPr>
                <w:rFonts w:eastAsia="Times New Roman"/>
                <w:noProof/>
                <w:color w:val="000000" w:themeColor="text1"/>
                <w:sz w:val="20"/>
                <w:szCs w:val="20"/>
              </w:rPr>
            </w:pPr>
            <w:r w:rsidRPr="00A650F1">
              <w:rPr>
                <w:noProof/>
                <w:color w:val="000000" w:themeColor="text1"/>
                <w:sz w:val="20"/>
              </w:rPr>
              <w:t>Yksinomaan rekisteröityjen kokonaisten sarvikuonon sarvien tai niiden kappaleiden kaupan sallimiseksi seuraavin edellytyksin: </w:t>
            </w:r>
          </w:p>
          <w:p w14:paraId="038CAEE7" w14:textId="77777777" w:rsidR="00814284" w:rsidRPr="00A650F1" w:rsidRDefault="00814284" w:rsidP="005C02E1">
            <w:pPr>
              <w:suppressAutoHyphens/>
              <w:spacing w:after="0"/>
              <w:jc w:val="left"/>
              <w:rPr>
                <w:rFonts w:eastAsia="Times New Roman"/>
                <w:noProof/>
                <w:color w:val="000000" w:themeColor="text1"/>
                <w:sz w:val="20"/>
                <w:szCs w:val="20"/>
              </w:rPr>
            </w:pPr>
            <w:r w:rsidRPr="00A650F1">
              <w:rPr>
                <w:noProof/>
                <w:color w:val="000000" w:themeColor="text1"/>
                <w:sz w:val="20"/>
              </w:rPr>
              <w:t>i) ainoastaan kyseisestä valtiosta peräisin olevat ja hallituksen omistamissa varastoissa olevat rekisteröidyt sarvikuonon sarvet (lukuun ottamatta takavarikoituja sarvikuonon sarvia ja tuntemattomasta lähteestä peräisin olevia sarvikuonon sarvia); </w:t>
            </w:r>
          </w:p>
          <w:p w14:paraId="471E91BC" w14:textId="77777777" w:rsidR="00814284" w:rsidRPr="00A650F1" w:rsidRDefault="00814284" w:rsidP="005C02E1">
            <w:pPr>
              <w:suppressAutoHyphens/>
              <w:spacing w:after="0"/>
              <w:jc w:val="left"/>
              <w:rPr>
                <w:rFonts w:eastAsia="Times New Roman"/>
                <w:noProof/>
                <w:color w:val="000000" w:themeColor="text1"/>
                <w:sz w:val="20"/>
                <w:szCs w:val="20"/>
              </w:rPr>
            </w:pPr>
            <w:r w:rsidRPr="00A650F1">
              <w:rPr>
                <w:noProof/>
                <w:color w:val="000000" w:themeColor="text1"/>
                <w:sz w:val="20"/>
              </w:rPr>
              <w:t>ii) ainoastaan sarvet, joilla on RHODIS-sertifikaatti; </w:t>
            </w:r>
          </w:p>
          <w:p w14:paraId="7AC9AD83" w14:textId="77777777" w:rsidR="00814284" w:rsidRPr="00A650F1" w:rsidRDefault="00814284" w:rsidP="005C02E1">
            <w:pPr>
              <w:suppressAutoHyphens/>
              <w:spacing w:after="0"/>
              <w:jc w:val="left"/>
              <w:rPr>
                <w:rFonts w:eastAsia="Times New Roman"/>
                <w:noProof/>
                <w:color w:val="000000" w:themeColor="text1"/>
                <w:sz w:val="20"/>
                <w:szCs w:val="20"/>
              </w:rPr>
            </w:pPr>
            <w:r w:rsidRPr="00A650F1">
              <w:rPr>
                <w:noProof/>
                <w:color w:val="000000" w:themeColor="text1"/>
                <w:sz w:val="20"/>
              </w:rPr>
              <w:t>iii) ainoastaan kauppakumppaneille, joilla CITES-sihteeristö on yhteistyössä pysyvän komitean kanssa todennut olevan riittävä kansallinen lainsäädäntö ja sisäisen kaupan valvonta; </w:t>
            </w:r>
          </w:p>
          <w:p w14:paraId="26128117" w14:textId="77777777" w:rsidR="00814284" w:rsidRPr="00A650F1" w:rsidRDefault="00814284" w:rsidP="005C02E1">
            <w:pPr>
              <w:suppressAutoHyphens/>
              <w:spacing w:after="0"/>
              <w:jc w:val="left"/>
              <w:rPr>
                <w:rFonts w:eastAsia="Times New Roman"/>
                <w:noProof/>
                <w:color w:val="000000" w:themeColor="text1"/>
                <w:sz w:val="20"/>
                <w:szCs w:val="20"/>
              </w:rPr>
            </w:pPr>
            <w:r w:rsidRPr="00A650F1">
              <w:rPr>
                <w:noProof/>
                <w:color w:val="000000" w:themeColor="text1"/>
                <w:sz w:val="20"/>
              </w:rPr>
              <w:t>iv) ei ennen kuin sihteeristö on tutkinut mahdolliset tuojamaat ja rekisteröityjen sarvikuonon sarvien varastot; ja </w:t>
            </w:r>
          </w:p>
          <w:p w14:paraId="2EEF04A1" w14:textId="77777777" w:rsidR="00814284" w:rsidRPr="00A650F1" w:rsidRDefault="00814284" w:rsidP="005C02E1">
            <w:pPr>
              <w:suppressAutoHyphens/>
              <w:spacing w:after="0"/>
              <w:jc w:val="left"/>
              <w:rPr>
                <w:rFonts w:eastAsia="Times New Roman"/>
                <w:noProof/>
                <w:color w:val="000000" w:themeColor="text1"/>
                <w:sz w:val="20"/>
                <w:szCs w:val="20"/>
              </w:rPr>
            </w:pPr>
            <w:r w:rsidRPr="00A650F1">
              <w:rPr>
                <w:noProof/>
                <w:color w:val="000000" w:themeColor="text1"/>
                <w:sz w:val="20"/>
              </w:rPr>
              <w:t>v) kaupan tuotto käytetään yksinomaan sarvikuonojen suojeluun ja yhteisön kehitysohjelmiin, joita toteutetaan sarvikuonojen levinneisyysalueella tai sen läheisyydessä. </w:t>
            </w:r>
          </w:p>
          <w:p w14:paraId="0567EB06" w14:textId="3A40509A" w:rsidR="005744BE" w:rsidRPr="00A650F1" w:rsidRDefault="00814284" w:rsidP="005C02E1">
            <w:pPr>
              <w:suppressAutoHyphens/>
              <w:spacing w:after="0"/>
              <w:jc w:val="left"/>
              <w:rPr>
                <w:rFonts w:eastAsia="Times New Roman"/>
                <w:noProof/>
                <w:color w:val="000000" w:themeColor="text1"/>
                <w:sz w:val="20"/>
                <w:szCs w:val="20"/>
              </w:rPr>
            </w:pPr>
            <w:r w:rsidRPr="00A650F1">
              <w:rPr>
                <w:noProof/>
                <w:color w:val="000000" w:themeColor="text1"/>
                <w:sz w:val="20"/>
              </w:rPr>
              <w:t>Kaikki muut yksilöt katsotaan liitteessä I lueteltujen lajien yksilöiksi, ja niiden kauppaa säännellään sen mukaisesti.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EAFF3A2" w14:textId="491DEAAB" w:rsidR="005744BE" w:rsidRPr="00A650F1" w:rsidRDefault="00814284" w:rsidP="005C02E1">
            <w:pPr>
              <w:suppressAutoHyphens/>
              <w:spacing w:after="0"/>
              <w:jc w:val="left"/>
              <w:rPr>
                <w:rFonts w:eastAsia="Times New Roman"/>
                <w:noProof/>
                <w:color w:val="000000" w:themeColor="text1"/>
                <w:sz w:val="20"/>
                <w:szCs w:val="20"/>
              </w:rPr>
            </w:pPr>
            <w:r w:rsidRPr="00A650F1">
              <w:rPr>
                <w:noProof/>
                <w:color w:val="000000" w:themeColor="text1"/>
                <w:sz w:val="20"/>
              </w:rPr>
              <w:t>Namibia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3F227F5E" w14:textId="00A87098" w:rsidR="005744BE" w:rsidRPr="00A650F1" w:rsidRDefault="00F766E9" w:rsidP="005C02E1">
            <w:pPr>
              <w:suppressAutoHyphens/>
              <w:spacing w:after="0"/>
              <w:jc w:val="left"/>
              <w:rPr>
                <w:noProof/>
                <w:color w:val="000000" w:themeColor="text1"/>
                <w:sz w:val="20"/>
                <w:szCs w:val="20"/>
              </w:rPr>
            </w:pPr>
            <w:r w:rsidRPr="00A650F1">
              <w:rPr>
                <w:noProof/>
                <w:color w:val="000000" w:themeColor="text1"/>
                <w:sz w:val="20"/>
              </w:rPr>
              <w:t xml:space="preserve">Ei kannateta ehdotusta, koska se johtaisi sarvikuonon sarvien kansainvälisen kaupan avaamiseen.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97D1A2F" w14:textId="7A0E60AF" w:rsidR="005744BE" w:rsidRPr="00A650F1" w:rsidRDefault="0056548B" w:rsidP="005C02E1">
            <w:pPr>
              <w:suppressAutoHyphens/>
              <w:spacing w:after="0"/>
              <w:jc w:val="center"/>
              <w:rPr>
                <w:b/>
                <w:bCs/>
                <w:noProof/>
                <w:color w:val="000000" w:themeColor="text1"/>
                <w:sz w:val="20"/>
                <w:szCs w:val="20"/>
              </w:rPr>
            </w:pPr>
            <w:r w:rsidRPr="00A650F1">
              <w:rPr>
                <w:b/>
                <w:noProof/>
                <w:color w:val="000000" w:themeColor="text1"/>
                <w:sz w:val="20"/>
              </w:rPr>
              <w:t>–</w:t>
            </w:r>
          </w:p>
        </w:tc>
      </w:tr>
      <w:tr w:rsidR="005744BE" w:rsidRPr="00A650F1" w14:paraId="45E3EE06"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6D873A13" w14:textId="0EB7C81A" w:rsidR="005744BE" w:rsidRPr="00A650F1" w:rsidRDefault="00F55129" w:rsidP="005C02E1">
            <w:pPr>
              <w:suppressAutoHyphens/>
              <w:spacing w:after="0"/>
              <w:jc w:val="center"/>
              <w:rPr>
                <w:rFonts w:eastAsia="Times New Roman"/>
                <w:noProof/>
                <w:color w:val="000000" w:themeColor="text1"/>
                <w:sz w:val="20"/>
                <w:szCs w:val="20"/>
              </w:rPr>
            </w:pPr>
            <w:r w:rsidRPr="00A650F1">
              <w:rPr>
                <w:noProof/>
                <w:color w:val="000000" w:themeColor="text1"/>
                <w:sz w:val="20"/>
              </w:rPr>
              <w:t>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D5273E" w14:textId="3B8446C4" w:rsidR="00F55129" w:rsidRPr="00A650F1" w:rsidRDefault="00F55129"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Choloepus didactylus</w:t>
            </w:r>
          </w:p>
          <w:p w14:paraId="724F3B81" w14:textId="77777777" w:rsidR="00F55129" w:rsidRPr="00A650F1" w:rsidRDefault="00F55129"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Choloepus hoffmanni</w:t>
            </w:r>
          </w:p>
          <w:p w14:paraId="77CBC99C" w14:textId="64AAB6BA" w:rsidR="005744BE" w:rsidRPr="00A650F1" w:rsidRDefault="00F55129" w:rsidP="005C02E1">
            <w:pPr>
              <w:suppressAutoHyphens/>
              <w:spacing w:after="0"/>
              <w:jc w:val="left"/>
              <w:rPr>
                <w:rFonts w:eastAsia="Times New Roman"/>
                <w:i/>
                <w:iCs/>
                <w:noProof/>
                <w:color w:val="000000" w:themeColor="text1"/>
                <w:sz w:val="20"/>
                <w:szCs w:val="20"/>
              </w:rPr>
            </w:pPr>
            <w:r w:rsidRPr="00A650F1">
              <w:rPr>
                <w:noProof/>
                <w:color w:val="000000" w:themeColor="text1"/>
                <w:sz w:val="20"/>
              </w:rPr>
              <w:t>(kaksivarvaslaiskiaiset)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F54036" w14:textId="77777777" w:rsidR="005744BE" w:rsidRPr="00A650F1" w:rsidRDefault="00F55129" w:rsidP="005C02E1">
            <w:pPr>
              <w:suppressAutoHyphens/>
              <w:spacing w:after="0"/>
              <w:jc w:val="left"/>
              <w:rPr>
                <w:rFonts w:eastAsia="Times New Roman"/>
                <w:noProof/>
                <w:color w:val="000000" w:themeColor="text1"/>
                <w:sz w:val="20"/>
                <w:szCs w:val="20"/>
              </w:rPr>
            </w:pPr>
            <w:r w:rsidRPr="00A650F1">
              <w:rPr>
                <w:noProof/>
                <w:color w:val="000000" w:themeColor="text1"/>
                <w:sz w:val="20"/>
              </w:rPr>
              <w:t xml:space="preserve">0 – II </w:t>
            </w:r>
          </w:p>
          <w:p w14:paraId="6002564A" w14:textId="3E4386A8" w:rsidR="00F55129" w:rsidRPr="00A650F1" w:rsidRDefault="00F55129" w:rsidP="005C02E1">
            <w:pPr>
              <w:suppressAutoHyphens/>
              <w:spacing w:after="0"/>
              <w:jc w:val="left"/>
              <w:rPr>
                <w:rFonts w:eastAsia="Times New Roman"/>
                <w:noProof/>
                <w:color w:val="000000" w:themeColor="text1"/>
                <w:sz w:val="20"/>
                <w:szCs w:val="20"/>
              </w:rPr>
            </w:pPr>
            <w:r w:rsidRPr="00A650F1">
              <w:rPr>
                <w:noProof/>
                <w:color w:val="000000" w:themeColor="text1"/>
                <w:sz w:val="20"/>
              </w:rPr>
              <w:t>Lisätään liitteeseen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4B52F05" w14:textId="04597729" w:rsidR="005744BE" w:rsidRPr="00A650F1" w:rsidRDefault="00F55129" w:rsidP="005C02E1">
            <w:pPr>
              <w:suppressAutoHyphens/>
              <w:spacing w:after="0"/>
              <w:jc w:val="left"/>
              <w:rPr>
                <w:rFonts w:eastAsia="Times New Roman"/>
                <w:noProof/>
                <w:color w:val="000000" w:themeColor="text1"/>
                <w:sz w:val="20"/>
                <w:szCs w:val="20"/>
              </w:rPr>
            </w:pPr>
            <w:r w:rsidRPr="00A650F1">
              <w:rPr>
                <w:noProof/>
                <w:color w:val="000000" w:themeColor="text1"/>
                <w:sz w:val="20"/>
              </w:rPr>
              <w:t>Brasilia, Costa Rica, Panama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5D9C05D" w14:textId="2B569758" w:rsidR="005744BE" w:rsidRPr="00A650F1" w:rsidRDefault="0056548B" w:rsidP="005C02E1">
            <w:pPr>
              <w:suppressAutoHyphens/>
              <w:spacing w:after="0"/>
              <w:jc w:val="left"/>
              <w:rPr>
                <w:noProof/>
                <w:color w:val="000000" w:themeColor="text1"/>
                <w:sz w:val="20"/>
                <w:szCs w:val="20"/>
              </w:rPr>
            </w:pPr>
            <w:r w:rsidRPr="00A650F1">
              <w:rPr>
                <w:noProof/>
                <w:color w:val="000000" w:themeColor="text1"/>
                <w:sz w:val="20"/>
              </w:rPr>
              <w:t xml:space="preserve">Ehdottajilta olisi pyydettävä lisätietoja muun muassa siitä, miksi liite III ei olisi riittävä.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4DB578B1" w14:textId="0D6A1F94" w:rsidR="005744BE" w:rsidRPr="00A650F1" w:rsidRDefault="0056548B" w:rsidP="005C02E1">
            <w:pPr>
              <w:suppressAutoHyphens/>
              <w:spacing w:after="0"/>
              <w:jc w:val="center"/>
              <w:rPr>
                <w:b/>
                <w:bCs/>
                <w:noProof/>
                <w:color w:val="000000" w:themeColor="text1"/>
                <w:sz w:val="20"/>
                <w:szCs w:val="20"/>
              </w:rPr>
            </w:pPr>
            <w:r w:rsidRPr="00A650F1">
              <w:rPr>
                <w:b/>
                <w:noProof/>
                <w:color w:val="000000" w:themeColor="text1"/>
                <w:sz w:val="20"/>
              </w:rPr>
              <w:t>0</w:t>
            </w:r>
          </w:p>
        </w:tc>
      </w:tr>
      <w:tr w:rsidR="00F55129" w:rsidRPr="00A650F1" w14:paraId="52004034"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0BEF7EFD" w14:textId="1EE785A7" w:rsidR="00F55129" w:rsidRPr="00A650F1" w:rsidRDefault="00CE4189" w:rsidP="005C02E1">
            <w:pPr>
              <w:suppressAutoHyphens/>
              <w:spacing w:after="0"/>
              <w:jc w:val="center"/>
              <w:rPr>
                <w:rFonts w:eastAsia="Times New Roman"/>
                <w:noProof/>
                <w:color w:val="000000" w:themeColor="text1"/>
                <w:sz w:val="20"/>
                <w:szCs w:val="20"/>
              </w:rPr>
            </w:pPr>
            <w:r w:rsidRPr="00A650F1">
              <w:rPr>
                <w:noProof/>
                <w:color w:val="000000" w:themeColor="text1"/>
                <w:sz w:val="20"/>
              </w:rPr>
              <w:t xml:space="preserve">12.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734991" w14:textId="77777777" w:rsidR="00CE4189" w:rsidRPr="00A650F1" w:rsidRDefault="00CE4189" w:rsidP="005C02E1">
            <w:pPr>
              <w:suppressAutoHyphens/>
              <w:spacing w:after="0"/>
              <w:jc w:val="left"/>
              <w:rPr>
                <w:rFonts w:eastAsia="Times New Roman"/>
                <w:noProof/>
                <w:color w:val="000000" w:themeColor="text1"/>
                <w:sz w:val="20"/>
                <w:szCs w:val="20"/>
              </w:rPr>
            </w:pPr>
            <w:r w:rsidRPr="00A650F1">
              <w:rPr>
                <w:i/>
                <w:noProof/>
                <w:color w:val="000000" w:themeColor="text1"/>
                <w:sz w:val="20"/>
              </w:rPr>
              <w:t>Cercocebus chrysogaster</w:t>
            </w:r>
          </w:p>
          <w:p w14:paraId="53D9F15A" w14:textId="65F54853" w:rsidR="00CE4189" w:rsidRPr="00A650F1" w:rsidRDefault="00CE4189" w:rsidP="005C02E1">
            <w:pPr>
              <w:suppressAutoHyphens/>
              <w:spacing w:after="0"/>
              <w:jc w:val="left"/>
              <w:rPr>
                <w:rFonts w:eastAsia="Times New Roman"/>
                <w:noProof/>
                <w:color w:val="000000" w:themeColor="text1"/>
                <w:sz w:val="20"/>
                <w:szCs w:val="20"/>
              </w:rPr>
            </w:pPr>
            <w:r w:rsidRPr="00A650F1">
              <w:rPr>
                <w:i/>
                <w:noProof/>
                <w:color w:val="000000" w:themeColor="text1"/>
                <w:sz w:val="20"/>
              </w:rPr>
              <w:t xml:space="preserve"> </w:t>
            </w:r>
          </w:p>
          <w:p w14:paraId="7DE769AD" w14:textId="77777777" w:rsidR="00F55129" w:rsidRPr="00A650F1" w:rsidRDefault="00F55129" w:rsidP="005C02E1">
            <w:pPr>
              <w:suppressAutoHyphens/>
              <w:spacing w:after="0"/>
              <w:jc w:val="left"/>
              <w:rPr>
                <w:rFonts w:eastAsia="Times New Roman"/>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38C708" w14:textId="77777777" w:rsidR="00F55129" w:rsidRPr="00A650F1" w:rsidRDefault="00CE4189" w:rsidP="005C02E1">
            <w:pPr>
              <w:suppressAutoHyphens/>
              <w:spacing w:after="0"/>
              <w:jc w:val="left"/>
              <w:rPr>
                <w:rFonts w:eastAsia="Times New Roman"/>
                <w:noProof/>
                <w:color w:val="000000" w:themeColor="text1"/>
                <w:sz w:val="20"/>
                <w:szCs w:val="20"/>
              </w:rPr>
            </w:pPr>
            <w:r w:rsidRPr="00A650F1">
              <w:rPr>
                <w:noProof/>
                <w:color w:val="000000" w:themeColor="text1"/>
                <w:sz w:val="20"/>
              </w:rPr>
              <w:t xml:space="preserve">II – I </w:t>
            </w:r>
          </w:p>
          <w:p w14:paraId="31CE13C6" w14:textId="0ECC3E0E" w:rsidR="00CE4189" w:rsidRPr="00A650F1" w:rsidRDefault="00CE4189" w:rsidP="005C02E1">
            <w:pPr>
              <w:suppressAutoHyphens/>
              <w:spacing w:after="0"/>
              <w:jc w:val="left"/>
              <w:rPr>
                <w:rFonts w:eastAsia="Times New Roman"/>
                <w:noProof/>
                <w:color w:val="000000" w:themeColor="text1"/>
                <w:sz w:val="20"/>
                <w:szCs w:val="20"/>
              </w:rPr>
            </w:pPr>
            <w:r w:rsidRPr="00A650F1">
              <w:rPr>
                <w:noProof/>
                <w:color w:val="000000" w:themeColor="text1"/>
                <w:sz w:val="20"/>
              </w:rPr>
              <w:t xml:space="preserve">Siirretään liitteestä II liitteeseen I. </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9D96B92" w14:textId="7852DBBA" w:rsidR="00F55129" w:rsidRPr="00A650F1" w:rsidRDefault="00CE4189" w:rsidP="005C02E1">
            <w:pPr>
              <w:suppressAutoHyphens/>
              <w:spacing w:after="0"/>
              <w:jc w:val="left"/>
              <w:rPr>
                <w:rFonts w:eastAsia="Times New Roman"/>
                <w:noProof/>
                <w:color w:val="000000" w:themeColor="text1"/>
                <w:sz w:val="20"/>
                <w:szCs w:val="20"/>
              </w:rPr>
            </w:pPr>
            <w:r w:rsidRPr="00A650F1">
              <w:rPr>
                <w:noProof/>
                <w:color w:val="000000" w:themeColor="text1"/>
                <w:sz w:val="20"/>
              </w:rPr>
              <w:t>Kongon demokraattinen tasavalta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3500954F" w14:textId="0DD871F9" w:rsidR="00F55129" w:rsidRPr="00A650F1" w:rsidRDefault="00637651" w:rsidP="005C02E1">
            <w:pPr>
              <w:suppressAutoHyphens/>
              <w:spacing w:after="0"/>
              <w:jc w:val="left"/>
              <w:rPr>
                <w:noProof/>
                <w:color w:val="000000" w:themeColor="text1"/>
                <w:sz w:val="20"/>
                <w:szCs w:val="20"/>
              </w:rPr>
            </w:pPr>
            <w:r w:rsidRPr="00A650F1">
              <w:rPr>
                <w:noProof/>
                <w:color w:val="000000" w:themeColor="text1"/>
                <w:sz w:val="20"/>
              </w:rPr>
              <w:t xml:space="preserve">Kotoperäiset lajit. Ehdotus osoittaa, että laji täyttää liitteen I kriteerit.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726CC64C" w14:textId="33F8C7F6" w:rsidR="00F55129" w:rsidRPr="00A650F1" w:rsidRDefault="0056548B" w:rsidP="005C02E1">
            <w:pPr>
              <w:suppressAutoHyphens/>
              <w:spacing w:after="0"/>
              <w:jc w:val="center"/>
              <w:rPr>
                <w:b/>
                <w:bCs/>
                <w:noProof/>
                <w:color w:val="000000" w:themeColor="text1"/>
                <w:sz w:val="20"/>
                <w:szCs w:val="20"/>
              </w:rPr>
            </w:pPr>
            <w:r w:rsidRPr="00A650F1">
              <w:rPr>
                <w:b/>
                <w:noProof/>
                <w:color w:val="000000" w:themeColor="text1"/>
                <w:sz w:val="20"/>
              </w:rPr>
              <w:t>+</w:t>
            </w:r>
          </w:p>
        </w:tc>
      </w:tr>
      <w:tr w:rsidR="00F55129" w:rsidRPr="00A650F1" w14:paraId="121E01D2"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0B140548" w14:textId="0A6B01D2" w:rsidR="00F55129" w:rsidRPr="00A650F1" w:rsidRDefault="00CE4189" w:rsidP="005C02E1">
            <w:pPr>
              <w:suppressAutoHyphens/>
              <w:spacing w:after="0"/>
              <w:jc w:val="center"/>
              <w:rPr>
                <w:rFonts w:eastAsia="Times New Roman"/>
                <w:noProof/>
                <w:color w:val="000000" w:themeColor="text1"/>
                <w:sz w:val="20"/>
                <w:szCs w:val="20"/>
              </w:rPr>
            </w:pPr>
            <w:r w:rsidRPr="00A650F1">
              <w:rPr>
                <w:noProof/>
                <w:color w:val="000000" w:themeColor="text1"/>
                <w:sz w:val="20"/>
              </w:rPr>
              <w:t>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86F7CF" w14:textId="77777777" w:rsidR="00CE4189" w:rsidRPr="00A650F1" w:rsidRDefault="00CE4189" w:rsidP="005C02E1">
            <w:pPr>
              <w:suppressAutoHyphens/>
              <w:spacing w:after="0"/>
              <w:jc w:val="left"/>
              <w:rPr>
                <w:rFonts w:eastAsia="Times New Roman"/>
                <w:noProof/>
                <w:color w:val="000000" w:themeColor="text1"/>
                <w:sz w:val="20"/>
                <w:szCs w:val="20"/>
              </w:rPr>
            </w:pPr>
            <w:r w:rsidRPr="00A650F1">
              <w:rPr>
                <w:i/>
                <w:noProof/>
                <w:color w:val="000000" w:themeColor="text1"/>
                <w:sz w:val="20"/>
              </w:rPr>
              <w:t>Loxodonta africana</w:t>
            </w:r>
          </w:p>
          <w:p w14:paraId="09DD9D57" w14:textId="77777777" w:rsidR="00CE4189" w:rsidRPr="00A650F1" w:rsidRDefault="00CE4189" w:rsidP="005C02E1">
            <w:pPr>
              <w:suppressAutoHyphens/>
              <w:spacing w:after="0"/>
              <w:jc w:val="left"/>
              <w:rPr>
                <w:rFonts w:eastAsia="Times New Roman"/>
                <w:noProof/>
                <w:color w:val="000000" w:themeColor="text1"/>
                <w:sz w:val="20"/>
                <w:szCs w:val="20"/>
              </w:rPr>
            </w:pPr>
            <w:r w:rsidRPr="00A650F1">
              <w:rPr>
                <w:noProof/>
                <w:color w:val="000000" w:themeColor="text1"/>
                <w:sz w:val="20"/>
              </w:rPr>
              <w:t>(afrikannorsu)</w:t>
            </w:r>
          </w:p>
          <w:p w14:paraId="1A1B4B90" w14:textId="77777777" w:rsidR="00F55129" w:rsidRPr="00A650F1" w:rsidRDefault="00F55129" w:rsidP="005C02E1">
            <w:pPr>
              <w:suppressAutoHyphens/>
              <w:spacing w:after="0"/>
              <w:jc w:val="left"/>
              <w:rPr>
                <w:rFonts w:eastAsia="Times New Roman"/>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2E93D4" w14:textId="4D8295F2" w:rsidR="00F55129" w:rsidRPr="00A650F1" w:rsidRDefault="00CE4189" w:rsidP="005C02E1">
            <w:pPr>
              <w:suppressAutoHyphens/>
              <w:spacing w:after="0"/>
              <w:jc w:val="left"/>
              <w:rPr>
                <w:rFonts w:eastAsia="Times New Roman"/>
                <w:noProof/>
                <w:color w:val="000000" w:themeColor="text1"/>
                <w:sz w:val="20"/>
                <w:szCs w:val="20"/>
              </w:rPr>
            </w:pPr>
            <w:r w:rsidRPr="00A650F1">
              <w:rPr>
                <w:noProof/>
                <w:color w:val="000000" w:themeColor="text1"/>
                <w:sz w:val="20"/>
              </w:rPr>
              <w:t>Sallitaan Namibian käydä kauppaa Namibian tasavallan hallituksen omistamalla, Namibiasta peräisin olevalla rekisteröidyllä käsittelemättömällä norsunluulla (kokonaiset syöksyhampaat ja niiden palat) kaupallisiin tarkoituksiin sellaisten kauppakumppaneiden kanssa, joilla CITES-sihteeristö on todennut olevan riittävä kansallinen lainsäädäntö ja sisäisen kaupan valvonta. Näin varmistetaan, että Namibiasta tuotua norsunluuta ei jälleenviedä ja että sitä hallinnoidaan kaikkien päätöslauselman Conf. 10.10 kotimaista valmistusta ja kauppaa koskevien vaatimusten mukaisesti. Lisäksi myönnetään täysi liitteen II mukainen asema Namibian norsuille yleissopimuksen IV artiklan mukaisesti, mikä mahdollistaisi namibialaisten norsutuotteiden, myös norsunluun, säännellyn ja laillisen kaupan.</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29E9EE8E" w14:textId="043A0996" w:rsidR="00F55129" w:rsidRPr="00A650F1" w:rsidRDefault="00CE4189" w:rsidP="005C02E1">
            <w:pPr>
              <w:suppressAutoHyphens/>
              <w:spacing w:after="0"/>
              <w:jc w:val="left"/>
              <w:rPr>
                <w:rFonts w:eastAsia="Times New Roman"/>
                <w:noProof/>
                <w:color w:val="000000" w:themeColor="text1"/>
                <w:sz w:val="20"/>
                <w:szCs w:val="20"/>
              </w:rPr>
            </w:pPr>
            <w:r w:rsidRPr="00A650F1">
              <w:rPr>
                <w:noProof/>
                <w:color w:val="000000" w:themeColor="text1"/>
                <w:sz w:val="20"/>
              </w:rPr>
              <w:t>Namibia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0E717C74" w14:textId="58F423F3" w:rsidR="00F55129" w:rsidRPr="00A650F1" w:rsidRDefault="00F766E9" w:rsidP="005C02E1">
            <w:pPr>
              <w:suppressAutoHyphens/>
              <w:spacing w:after="0"/>
              <w:jc w:val="left"/>
              <w:rPr>
                <w:noProof/>
                <w:color w:val="000000" w:themeColor="text1"/>
                <w:sz w:val="20"/>
                <w:szCs w:val="20"/>
              </w:rPr>
            </w:pPr>
            <w:r w:rsidRPr="00A650F1">
              <w:rPr>
                <w:noProof/>
                <w:color w:val="000000" w:themeColor="text1"/>
                <w:sz w:val="20"/>
              </w:rPr>
              <w:t>Ei kannateta ehdotusta, koska se johtaisi norsunluun kansainvälisen kaupan avaamiseen.</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32C030D4" w14:textId="46978240" w:rsidR="00F55129" w:rsidRPr="00A650F1" w:rsidRDefault="0056548B" w:rsidP="005C02E1">
            <w:pPr>
              <w:suppressAutoHyphens/>
              <w:spacing w:after="0"/>
              <w:jc w:val="center"/>
              <w:rPr>
                <w:noProof/>
                <w:color w:val="000000" w:themeColor="text1"/>
                <w:sz w:val="20"/>
                <w:szCs w:val="20"/>
              </w:rPr>
            </w:pPr>
            <w:r w:rsidRPr="00A650F1">
              <w:rPr>
                <w:noProof/>
                <w:color w:val="000000" w:themeColor="text1"/>
                <w:sz w:val="20"/>
              </w:rPr>
              <w:t>–</w:t>
            </w:r>
          </w:p>
        </w:tc>
      </w:tr>
      <w:tr w:rsidR="00F55129" w:rsidRPr="00A650F1" w14:paraId="46184F28"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071BDBA5" w14:textId="54DF9B9F" w:rsidR="00F55129" w:rsidRPr="00A650F1" w:rsidRDefault="00CE4189" w:rsidP="005C02E1">
            <w:pPr>
              <w:suppressAutoHyphens/>
              <w:spacing w:after="0"/>
              <w:jc w:val="center"/>
              <w:rPr>
                <w:rFonts w:eastAsia="Times New Roman"/>
                <w:noProof/>
                <w:color w:val="000000" w:themeColor="text1"/>
                <w:sz w:val="20"/>
                <w:szCs w:val="20"/>
              </w:rPr>
            </w:pPr>
            <w:r w:rsidRPr="00A650F1">
              <w:rPr>
                <w:noProof/>
                <w:color w:val="000000" w:themeColor="text1"/>
                <w:sz w:val="20"/>
              </w:rPr>
              <w:t xml:space="preserve">14.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2C6408" w14:textId="77777777" w:rsidR="00CE4189" w:rsidRPr="00A650F1" w:rsidRDefault="00CE4189"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Loxodonta africana</w:t>
            </w:r>
          </w:p>
          <w:p w14:paraId="21067BCC" w14:textId="77777777" w:rsidR="00CE4189" w:rsidRPr="00A650F1" w:rsidRDefault="00CE4189" w:rsidP="005C02E1">
            <w:pPr>
              <w:suppressAutoHyphens/>
              <w:spacing w:after="0"/>
              <w:jc w:val="left"/>
              <w:rPr>
                <w:rFonts w:eastAsia="Times New Roman"/>
                <w:noProof/>
                <w:color w:val="000000" w:themeColor="text1"/>
                <w:sz w:val="20"/>
                <w:szCs w:val="20"/>
              </w:rPr>
            </w:pPr>
            <w:r w:rsidRPr="00A650F1">
              <w:rPr>
                <w:noProof/>
                <w:color w:val="000000" w:themeColor="text1"/>
                <w:sz w:val="20"/>
              </w:rPr>
              <w:t>(afrikannorsu)</w:t>
            </w:r>
          </w:p>
          <w:p w14:paraId="52C6039C" w14:textId="77777777" w:rsidR="00F55129" w:rsidRPr="00A650F1" w:rsidRDefault="00F55129"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8343A3" w14:textId="77777777" w:rsidR="00F265B2" w:rsidRPr="00A650F1" w:rsidRDefault="00F265B2" w:rsidP="005C02E1">
            <w:pPr>
              <w:pStyle w:val="NormalWeb"/>
              <w:shd w:val="clear" w:color="auto" w:fill="FAFAFA"/>
              <w:suppressAutoHyphens/>
              <w:spacing w:before="0" w:beforeAutospacing="0"/>
              <w:rPr>
                <w:noProof/>
                <w:color w:val="333333"/>
                <w:sz w:val="20"/>
                <w:szCs w:val="20"/>
              </w:rPr>
            </w:pPr>
            <w:r w:rsidRPr="00A650F1">
              <w:rPr>
                <w:noProof/>
                <w:color w:val="333333"/>
                <w:sz w:val="20"/>
              </w:rPr>
              <w:t xml:space="preserve">Muutetaan Botswanan, Namibian, Etelä-Afrikan ja Zimbabwen norsupopulaatioita koskevaa huomautusta A10 elävien afrikannorsujen kaupan edellytysten yhdenmukaistamiseksi (poistettu teksti </w:t>
            </w:r>
            <w:r w:rsidRPr="00A650F1">
              <w:rPr>
                <w:strike/>
                <w:noProof/>
                <w:color w:val="333333"/>
                <w:sz w:val="20"/>
              </w:rPr>
              <w:t>yliviivattu</w:t>
            </w:r>
            <w:r w:rsidRPr="00A650F1">
              <w:rPr>
                <w:noProof/>
                <w:color w:val="333333"/>
                <w:sz w:val="20"/>
              </w:rPr>
              <w:t xml:space="preserve"> ja lisättävä teksti </w:t>
            </w:r>
            <w:r w:rsidRPr="00A650F1">
              <w:rPr>
                <w:noProof/>
                <w:color w:val="333333"/>
                <w:sz w:val="20"/>
                <w:u w:val="single"/>
              </w:rPr>
              <w:t>alleviivattu</w:t>
            </w:r>
            <w:r w:rsidRPr="00A650F1">
              <w:rPr>
                <w:noProof/>
                <w:color w:val="333333"/>
                <w:sz w:val="20"/>
              </w:rPr>
              <w:t>): </w:t>
            </w:r>
          </w:p>
          <w:p w14:paraId="55C6A8B1" w14:textId="77777777" w:rsidR="00F265B2" w:rsidRPr="00A650F1" w:rsidRDefault="00F265B2" w:rsidP="005C02E1">
            <w:pPr>
              <w:pStyle w:val="NormalWeb"/>
              <w:shd w:val="clear" w:color="auto" w:fill="FAFAFA"/>
              <w:suppressAutoHyphens/>
              <w:spacing w:before="0" w:beforeAutospacing="0"/>
              <w:rPr>
                <w:noProof/>
                <w:color w:val="333333"/>
                <w:sz w:val="20"/>
                <w:szCs w:val="20"/>
              </w:rPr>
            </w:pPr>
            <w:r w:rsidRPr="00A650F1">
              <w:rPr>
                <w:noProof/>
                <w:color w:val="333333"/>
                <w:sz w:val="20"/>
              </w:rPr>
              <w:t>Ainoastaan seuraavien yksilöiden ja tuotteiden kaupan sallimiseksi: </w:t>
            </w:r>
          </w:p>
          <w:p w14:paraId="41427E65" w14:textId="77777777" w:rsidR="00F265B2" w:rsidRPr="00A650F1" w:rsidRDefault="00F265B2" w:rsidP="005C02E1">
            <w:pPr>
              <w:pStyle w:val="NormalWeb"/>
              <w:shd w:val="clear" w:color="auto" w:fill="FAFAFA"/>
              <w:suppressAutoHyphens/>
              <w:spacing w:before="0" w:beforeAutospacing="0"/>
              <w:rPr>
                <w:noProof/>
                <w:color w:val="333333"/>
                <w:sz w:val="20"/>
                <w:szCs w:val="20"/>
              </w:rPr>
            </w:pPr>
            <w:r w:rsidRPr="00A650F1">
              <w:rPr>
                <w:noProof/>
                <w:color w:val="333333"/>
                <w:sz w:val="20"/>
              </w:rPr>
              <w:t>a) metsästysmuistot muihin kuin kaupallisiin tarkoituksiin; </w:t>
            </w:r>
          </w:p>
          <w:p w14:paraId="2EF7B857" w14:textId="77777777" w:rsidR="00F265B2" w:rsidRPr="00A650F1" w:rsidRDefault="00F265B2" w:rsidP="005C02E1">
            <w:pPr>
              <w:pStyle w:val="NormalWeb"/>
              <w:shd w:val="clear" w:color="auto" w:fill="FAFAFA"/>
              <w:suppressAutoHyphens/>
              <w:spacing w:before="0" w:beforeAutospacing="0"/>
              <w:rPr>
                <w:noProof/>
                <w:color w:val="333333"/>
                <w:sz w:val="20"/>
                <w:szCs w:val="20"/>
              </w:rPr>
            </w:pPr>
            <w:r w:rsidRPr="00A650F1">
              <w:rPr>
                <w:noProof/>
                <w:color w:val="333333"/>
                <w:sz w:val="20"/>
              </w:rPr>
              <w:t xml:space="preserve">b) elävillä eläimillä käytävä kauppa asianmukaisiin ja hyväksyttäviin määräpaikkoihin </w:t>
            </w:r>
            <w:r w:rsidRPr="00A650F1">
              <w:rPr>
                <w:strike/>
                <w:noProof/>
                <w:color w:val="333333"/>
                <w:sz w:val="20"/>
              </w:rPr>
              <w:t xml:space="preserve">siten kuin se on määritetty päätöslauselmassa Conf. 11.20 (Rev. CoP18) Botswanan ja Zimbabwen osalta sekä Namibian ja Etelä-Afrikan </w:t>
            </w:r>
            <w:r w:rsidRPr="00A650F1">
              <w:rPr>
                <w:rStyle w:val="Emphasis"/>
                <w:strike/>
                <w:noProof/>
                <w:color w:val="333333"/>
                <w:sz w:val="20"/>
              </w:rPr>
              <w:t>in situ</w:t>
            </w:r>
            <w:r w:rsidRPr="00A650F1">
              <w:rPr>
                <w:strike/>
                <w:noProof/>
                <w:color w:val="333333"/>
                <w:sz w:val="20"/>
              </w:rPr>
              <w:t xml:space="preserve"> -suojeluohjelmia varten</w:t>
            </w:r>
            <w:r w:rsidRPr="00A650F1">
              <w:rPr>
                <w:noProof/>
                <w:color w:val="333333"/>
                <w:sz w:val="20"/>
              </w:rPr>
              <w:t>;</w:t>
            </w:r>
          </w:p>
          <w:p w14:paraId="7067BEAA" w14:textId="77777777" w:rsidR="00F265B2" w:rsidRPr="00A650F1" w:rsidRDefault="00F265B2" w:rsidP="005C02E1">
            <w:pPr>
              <w:pStyle w:val="NormalWeb"/>
              <w:shd w:val="clear" w:color="auto" w:fill="FAFAFA"/>
              <w:suppressAutoHyphens/>
              <w:spacing w:before="0" w:beforeAutospacing="0"/>
              <w:rPr>
                <w:noProof/>
                <w:color w:val="333333"/>
                <w:sz w:val="20"/>
                <w:szCs w:val="20"/>
              </w:rPr>
            </w:pPr>
            <w:r w:rsidRPr="00A650F1">
              <w:rPr>
                <w:noProof/>
                <w:color w:val="333333"/>
                <w:sz w:val="20"/>
              </w:rPr>
              <w:t>c) vuodilla käytävä kauppa; </w:t>
            </w:r>
          </w:p>
          <w:p w14:paraId="570A7086" w14:textId="77777777" w:rsidR="00F265B2" w:rsidRPr="00A650F1" w:rsidRDefault="00F265B2" w:rsidP="005C02E1">
            <w:pPr>
              <w:pStyle w:val="NormalWeb"/>
              <w:shd w:val="clear" w:color="auto" w:fill="FAFAFA"/>
              <w:suppressAutoHyphens/>
              <w:spacing w:before="0" w:beforeAutospacing="0"/>
              <w:rPr>
                <w:noProof/>
                <w:color w:val="333333"/>
                <w:sz w:val="20"/>
                <w:szCs w:val="20"/>
              </w:rPr>
            </w:pPr>
            <w:r w:rsidRPr="00A650F1">
              <w:rPr>
                <w:noProof/>
                <w:color w:val="333333"/>
                <w:sz w:val="20"/>
              </w:rPr>
              <w:t>d) karvoilla käytävä kauppa; </w:t>
            </w:r>
          </w:p>
          <w:p w14:paraId="468BACC1" w14:textId="77777777" w:rsidR="00F265B2" w:rsidRPr="00A650F1" w:rsidRDefault="00F265B2" w:rsidP="005C02E1">
            <w:pPr>
              <w:pStyle w:val="NormalWeb"/>
              <w:shd w:val="clear" w:color="auto" w:fill="FAFAFA"/>
              <w:suppressAutoHyphens/>
              <w:spacing w:before="0" w:beforeAutospacing="0"/>
              <w:rPr>
                <w:noProof/>
                <w:color w:val="333333"/>
                <w:sz w:val="20"/>
                <w:szCs w:val="20"/>
              </w:rPr>
            </w:pPr>
            <w:r w:rsidRPr="00A650F1">
              <w:rPr>
                <w:noProof/>
                <w:color w:val="333333"/>
                <w:sz w:val="20"/>
              </w:rPr>
              <w:t xml:space="preserve">e) nahkavalmisteilla käytävä kauppa </w:t>
            </w:r>
            <w:r w:rsidRPr="00A650F1">
              <w:rPr>
                <w:strike/>
                <w:noProof/>
                <w:color w:val="333333"/>
                <w:sz w:val="20"/>
              </w:rPr>
              <w:t>kaupallisiin tai muihin kuin kaupallisiin tarkoituksiin Botswanan, Namibian ja Etelä-Afrikan osalta sekä muihin kuin kaupallisiin tarkoituksiin Zimbabwen osalta</w:t>
            </w:r>
            <w:r w:rsidRPr="00A650F1">
              <w:rPr>
                <w:noProof/>
                <w:color w:val="333333"/>
                <w:sz w:val="20"/>
              </w:rPr>
              <w:t>; </w:t>
            </w:r>
          </w:p>
          <w:p w14:paraId="776F4D6A" w14:textId="77777777" w:rsidR="00F265B2" w:rsidRPr="00A650F1" w:rsidRDefault="00F265B2" w:rsidP="005C02E1">
            <w:pPr>
              <w:pStyle w:val="NormalWeb"/>
              <w:shd w:val="clear" w:color="auto" w:fill="FAFAFA"/>
              <w:suppressAutoHyphens/>
              <w:spacing w:before="0" w:beforeAutospacing="0"/>
              <w:rPr>
                <w:noProof/>
                <w:color w:val="333333"/>
                <w:sz w:val="20"/>
                <w:szCs w:val="20"/>
              </w:rPr>
            </w:pPr>
            <w:r w:rsidRPr="00A650F1">
              <w:rPr>
                <w:noProof/>
                <w:color w:val="333333"/>
                <w:sz w:val="20"/>
              </w:rPr>
              <w:t xml:space="preserve">f) </w:t>
            </w:r>
            <w:r w:rsidRPr="00A650F1">
              <w:rPr>
                <w:noProof/>
                <w:color w:val="333333"/>
                <w:sz w:val="20"/>
                <w:u w:val="single"/>
              </w:rPr>
              <w:t>muihin kuin kaupallisiin tarkoituksiin</w:t>
            </w:r>
            <w:r w:rsidRPr="00A650F1">
              <w:rPr>
                <w:noProof/>
                <w:color w:val="333333"/>
                <w:sz w:val="20"/>
              </w:rPr>
              <w:t xml:space="preserve"> käytävä kauppa yksilöllisesti merkityillä ja sertifioiduilla viimeisteltyihin koruihin sisältyvillä ekipa-esineillä, joille on myönnetty todistus, </w:t>
            </w:r>
            <w:r w:rsidRPr="00A650F1">
              <w:rPr>
                <w:strike/>
                <w:noProof/>
                <w:color w:val="333333"/>
                <w:sz w:val="20"/>
              </w:rPr>
              <w:t>muissa kuin kaupallisissa tarkoituksissa</w:t>
            </w:r>
            <w:r w:rsidRPr="00A650F1">
              <w:rPr>
                <w:noProof/>
                <w:color w:val="333333"/>
                <w:sz w:val="20"/>
              </w:rPr>
              <w:t xml:space="preserve"> Namibian osalta ja norsunluuveistoksilla </w:t>
            </w:r>
            <w:r w:rsidRPr="00A650F1">
              <w:rPr>
                <w:strike/>
                <w:noProof/>
                <w:color w:val="333333"/>
                <w:sz w:val="20"/>
              </w:rPr>
              <w:t>muihin kuin kaupallisiin tarkoituksiin</w:t>
            </w:r>
            <w:r w:rsidRPr="00A650F1">
              <w:rPr>
                <w:noProof/>
                <w:color w:val="333333"/>
                <w:sz w:val="20"/>
              </w:rPr>
              <w:t xml:space="preserve"> Zimbabwen osalta; </w:t>
            </w:r>
          </w:p>
          <w:p w14:paraId="03F9CB88" w14:textId="77777777" w:rsidR="00F265B2" w:rsidRPr="00A650F1" w:rsidRDefault="00F265B2" w:rsidP="005C02E1">
            <w:pPr>
              <w:pStyle w:val="NormalWeb"/>
              <w:shd w:val="clear" w:color="auto" w:fill="FAFAFA"/>
              <w:suppressAutoHyphens/>
              <w:spacing w:before="0" w:beforeAutospacing="0"/>
              <w:rPr>
                <w:noProof/>
                <w:color w:val="333333"/>
                <w:sz w:val="20"/>
                <w:szCs w:val="20"/>
              </w:rPr>
            </w:pPr>
            <w:r w:rsidRPr="00A650F1">
              <w:rPr>
                <w:strike/>
                <w:noProof/>
                <w:color w:val="333333"/>
                <w:sz w:val="20"/>
              </w:rPr>
              <w:t>g) rekisteröidyllä käsittelemättömällä norsunluulla käytävä kauppa (Botswana, Etelä-Afrikka, Namibia ja Zimbabwe: kokonaiset syöksyhampaat ja norsunluupalat) seuraavin edellytyksin: </w:t>
            </w:r>
          </w:p>
          <w:p w14:paraId="2101C2CD" w14:textId="77777777" w:rsidR="00F265B2" w:rsidRPr="00A650F1" w:rsidRDefault="00F265B2" w:rsidP="005C02E1">
            <w:pPr>
              <w:pStyle w:val="NormalWeb"/>
              <w:shd w:val="clear" w:color="auto" w:fill="FAFAFA"/>
              <w:suppressAutoHyphens/>
              <w:spacing w:before="0" w:beforeAutospacing="0"/>
              <w:rPr>
                <w:noProof/>
                <w:color w:val="333333"/>
                <w:sz w:val="20"/>
                <w:szCs w:val="20"/>
              </w:rPr>
            </w:pPr>
            <w:r w:rsidRPr="00A650F1">
              <w:rPr>
                <w:strike/>
                <w:noProof/>
                <w:color w:val="333333"/>
                <w:sz w:val="20"/>
              </w:rPr>
              <w:t>i) ainoastaan kyseisestä valtiosta peräisin oleva ja hallituksen omistamissa varastoissa oleva rekisteröity norsunluu (lukuun ottamatta takavarikoitua norsunluuta ja tuntemattomasta lähteestä peräisin olevaa norsunluuta); </w:t>
            </w:r>
          </w:p>
          <w:p w14:paraId="5B9AF442" w14:textId="77777777" w:rsidR="00F265B2" w:rsidRPr="00A650F1" w:rsidRDefault="00F265B2" w:rsidP="005C02E1">
            <w:pPr>
              <w:pStyle w:val="NormalWeb"/>
              <w:shd w:val="clear" w:color="auto" w:fill="FAFAFA"/>
              <w:suppressAutoHyphens/>
              <w:spacing w:before="0" w:beforeAutospacing="0"/>
              <w:rPr>
                <w:noProof/>
                <w:color w:val="333333"/>
                <w:sz w:val="20"/>
                <w:szCs w:val="20"/>
              </w:rPr>
            </w:pPr>
            <w:r w:rsidRPr="00A650F1">
              <w:rPr>
                <w:strike/>
                <w:noProof/>
                <w:color w:val="333333"/>
                <w:sz w:val="20"/>
              </w:rPr>
              <w:t>ii) ainoastaan kauppakumppaneille, joilla CITES-sihteeristö on yhteistyössä pysyvän komitean kanssa todennut olevan riittävä kansallinen lainsäädäntö ja sisäisen kaupan valvonta sen varmistamiseksi, että tuotua norsunluuta ei jälleenviedä ja että sitä hallinnoidaan päätöslauselman Conf. 10.10 (Rev. CoP18) kotimaista valmistusta ja kauppaa koskevien kaikkien vaatimusten mukaisesti; </w:t>
            </w:r>
          </w:p>
          <w:p w14:paraId="6299743F" w14:textId="77777777" w:rsidR="00F265B2" w:rsidRPr="00A650F1" w:rsidRDefault="00F265B2" w:rsidP="005C02E1">
            <w:pPr>
              <w:pStyle w:val="NormalWeb"/>
              <w:shd w:val="clear" w:color="auto" w:fill="FAFAFA"/>
              <w:suppressAutoHyphens/>
              <w:spacing w:before="0" w:beforeAutospacing="0"/>
              <w:rPr>
                <w:noProof/>
                <w:color w:val="333333"/>
                <w:sz w:val="20"/>
                <w:szCs w:val="20"/>
              </w:rPr>
            </w:pPr>
            <w:r w:rsidRPr="00A650F1">
              <w:rPr>
                <w:strike/>
                <w:noProof/>
                <w:color w:val="333333"/>
                <w:sz w:val="20"/>
              </w:rPr>
              <w:t>iii) ei ennen kuin sihteeristö on tutkinut mahdolliset tuojamaat ja hallituksen omistamissa varastoissa olevan rekisteröidyn norsunluun; </w:t>
            </w:r>
          </w:p>
          <w:p w14:paraId="340D80C9" w14:textId="77777777" w:rsidR="00F265B2" w:rsidRPr="00A650F1" w:rsidRDefault="00F265B2" w:rsidP="005C02E1">
            <w:pPr>
              <w:pStyle w:val="NormalWeb"/>
              <w:shd w:val="clear" w:color="auto" w:fill="FAFAFA"/>
              <w:suppressAutoHyphens/>
              <w:spacing w:before="0" w:beforeAutospacing="0"/>
              <w:rPr>
                <w:noProof/>
                <w:color w:val="333333"/>
                <w:sz w:val="20"/>
                <w:szCs w:val="20"/>
              </w:rPr>
            </w:pPr>
            <w:r w:rsidRPr="00A650F1">
              <w:rPr>
                <w:strike/>
                <w:noProof/>
                <w:color w:val="333333"/>
                <w:sz w:val="20"/>
              </w:rPr>
              <w:t>iv) käsittelemätön norsunluu, joka on peräisin hallituksen omistamissa varastoissa olevan rekisteröidyn norsunluun ehdollisesta kaupasta, josta sovittiin 12. osapuolikokouksessa; kaupan kohteena voi olla enintään 20 000 kg (Botswana), 10 000 kg (Namibia) ja 30 000 kg (Etelä-Afrikka) norsunluuta; </w:t>
            </w:r>
          </w:p>
          <w:p w14:paraId="05126814" w14:textId="77777777" w:rsidR="00F265B2" w:rsidRPr="00A650F1" w:rsidRDefault="00F265B2" w:rsidP="005C02E1">
            <w:pPr>
              <w:pStyle w:val="NormalWeb"/>
              <w:shd w:val="clear" w:color="auto" w:fill="FAFAFA"/>
              <w:suppressAutoHyphens/>
              <w:spacing w:before="0" w:beforeAutospacing="0"/>
              <w:rPr>
                <w:noProof/>
                <w:color w:val="333333"/>
                <w:sz w:val="20"/>
                <w:szCs w:val="20"/>
              </w:rPr>
            </w:pPr>
            <w:r w:rsidRPr="00A650F1">
              <w:rPr>
                <w:strike/>
                <w:noProof/>
                <w:color w:val="333333"/>
                <w:sz w:val="20"/>
              </w:rPr>
              <w:t>v) 12. osapuolikokouksessa sovittujen määrien lisäksi Botswanasta, Namibiasta, Etelä-Afrikasta ja Zimbabwesta peräisin olevalla hallituksen omistamalla norsunluulla, joka on rekisteröity viimeistään tammikuun 31 päivänä 2007 ja jonka sihteeristö on tarkastanut, voidaan käydä kauppaa ja se voidaan toimittaa edellä g) iv) kohdassa mainitun norsunluun kanssa yhtenä myyntieränä kutakin määräpaikkaa varten sihteeristön tarkan valvonnan alaisena; </w:t>
            </w:r>
          </w:p>
          <w:p w14:paraId="2E2F7E90" w14:textId="77777777" w:rsidR="00F265B2" w:rsidRPr="00A650F1" w:rsidRDefault="00F265B2" w:rsidP="005C02E1">
            <w:pPr>
              <w:pStyle w:val="NormalWeb"/>
              <w:shd w:val="clear" w:color="auto" w:fill="FAFAFA"/>
              <w:suppressAutoHyphens/>
              <w:spacing w:before="0" w:beforeAutospacing="0"/>
              <w:rPr>
                <w:noProof/>
                <w:color w:val="333333"/>
                <w:sz w:val="20"/>
                <w:szCs w:val="20"/>
              </w:rPr>
            </w:pPr>
            <w:r w:rsidRPr="00A650F1">
              <w:rPr>
                <w:strike/>
                <w:noProof/>
                <w:color w:val="333333"/>
                <w:sz w:val="20"/>
              </w:rPr>
              <w:t>vi) kaupan tuotto käytetään yksinomaan norsujen suojeluun ja yhteisön suojelu- ja kehitysohjelmiin, joita toteutetaan norsujen levinneisyysalueella tai sen läheisyydessä; ja </w:t>
            </w:r>
          </w:p>
          <w:p w14:paraId="6F173619" w14:textId="77777777" w:rsidR="00F265B2" w:rsidRPr="00A650F1" w:rsidRDefault="00F265B2" w:rsidP="005C02E1">
            <w:pPr>
              <w:pStyle w:val="NormalWeb"/>
              <w:shd w:val="clear" w:color="auto" w:fill="FAFAFA"/>
              <w:suppressAutoHyphens/>
              <w:spacing w:before="0" w:beforeAutospacing="0"/>
              <w:rPr>
                <w:noProof/>
                <w:color w:val="333333"/>
                <w:sz w:val="20"/>
                <w:szCs w:val="20"/>
              </w:rPr>
            </w:pPr>
            <w:r w:rsidRPr="00A650F1">
              <w:rPr>
                <w:strike/>
                <w:noProof/>
                <w:color w:val="333333"/>
                <w:sz w:val="20"/>
              </w:rPr>
              <w:t>vii) edellä kohdassa g) v) tarkoitetuilla lisämäärillä voidaan käydä kauppaa vasta, kun pysyvä komitea katsoo, että edellä mainitut edellytykset täyttyvät; ja </w:t>
            </w:r>
          </w:p>
          <w:p w14:paraId="68834A7A" w14:textId="77777777" w:rsidR="00F265B2" w:rsidRPr="00A650F1" w:rsidRDefault="00F265B2" w:rsidP="005C02E1">
            <w:pPr>
              <w:pStyle w:val="NormalWeb"/>
              <w:shd w:val="clear" w:color="auto" w:fill="FAFAFA"/>
              <w:suppressAutoHyphens/>
              <w:spacing w:before="0" w:beforeAutospacing="0"/>
              <w:rPr>
                <w:noProof/>
                <w:color w:val="333333"/>
                <w:sz w:val="20"/>
                <w:szCs w:val="20"/>
              </w:rPr>
            </w:pPr>
            <w:r w:rsidRPr="00A650F1">
              <w:rPr>
                <w:strike/>
                <w:noProof/>
                <w:color w:val="333333"/>
                <w:sz w:val="20"/>
              </w:rPr>
              <w:t>h. osapuolikokoukselle ei voida jättää lisäehdotuksia kaupan sallimiseksi norsunluulla, joka on peräisin liitteessä II jo mainituista populaatioista, aikana, joka alkaa 14. osapuolikokouksesta ja päättyy yhdeksän vuoden kuluttua norsunluun yksittäisestä myynnistä, joka tapahtuu kohtien g) i), g) ii), g) iii), g) vi) ja g) vii) säännösten mukaisesti. Kyseisiä lisäehdotuksia käsitellään päätösten 16.55 ja 14.78 (Rev. CoP16) mukaisesti. </w:t>
            </w:r>
          </w:p>
          <w:p w14:paraId="0FCD0BA8" w14:textId="77777777" w:rsidR="00F265B2" w:rsidRPr="00A650F1" w:rsidRDefault="00F265B2" w:rsidP="005C02E1">
            <w:pPr>
              <w:pStyle w:val="NormalWeb"/>
              <w:shd w:val="clear" w:color="auto" w:fill="FAFAFA"/>
              <w:suppressAutoHyphens/>
              <w:spacing w:before="0" w:beforeAutospacing="0"/>
              <w:rPr>
                <w:noProof/>
                <w:color w:val="333333"/>
                <w:sz w:val="20"/>
                <w:szCs w:val="20"/>
              </w:rPr>
            </w:pPr>
            <w:r w:rsidRPr="00A650F1">
              <w:rPr>
                <w:strike/>
                <w:noProof/>
                <w:color w:val="333333"/>
                <w:sz w:val="20"/>
              </w:rPr>
              <w:t xml:space="preserve">Sihteeristön ehdotuksesta </w:t>
            </w:r>
            <w:r w:rsidRPr="00A650F1">
              <w:rPr>
                <w:noProof/>
                <w:color w:val="333333"/>
                <w:sz w:val="20"/>
                <w:u w:val="single"/>
              </w:rPr>
              <w:t>P</w:t>
            </w:r>
            <w:r w:rsidRPr="00A650F1">
              <w:rPr>
                <w:noProof/>
                <w:color w:val="333333"/>
                <w:sz w:val="20"/>
              </w:rPr>
              <w:t>ysyvä komitea voi päättää mainitun kaupan osittaisesta tai täydellisestä lopettamisesta, jos todetaan, etteivät viejä- tai tuojamaat täytä edellä mainittuja edellytyksiä, tai jos mainitun kaupan osoitetaan vaikuttavan haitallisesti muihin norsupopulaatioihin. </w:t>
            </w:r>
          </w:p>
          <w:p w14:paraId="4844DDA2" w14:textId="77777777" w:rsidR="00F265B2" w:rsidRPr="00A650F1" w:rsidRDefault="00F265B2" w:rsidP="005C02E1">
            <w:pPr>
              <w:pStyle w:val="NormalWeb"/>
              <w:shd w:val="clear" w:color="auto" w:fill="FAFAFA"/>
              <w:suppressAutoHyphens/>
              <w:spacing w:before="0" w:beforeAutospacing="0" w:after="0" w:afterAutospacing="0"/>
              <w:rPr>
                <w:noProof/>
                <w:color w:val="333333"/>
                <w:sz w:val="20"/>
                <w:szCs w:val="20"/>
              </w:rPr>
            </w:pPr>
            <w:r w:rsidRPr="00A650F1">
              <w:rPr>
                <w:noProof/>
                <w:color w:val="333333"/>
                <w:sz w:val="20"/>
              </w:rPr>
              <w:t>Kaikki muut yksilöt katsotaan liitteessä I lueteltujen lajien yksilöiksi, ja niiden kauppaa säännellään sen mukaisesti.</w:t>
            </w:r>
          </w:p>
          <w:p w14:paraId="11855A21" w14:textId="77777777" w:rsidR="00F55129" w:rsidRPr="00A650F1" w:rsidRDefault="00F55129" w:rsidP="005C02E1">
            <w:pPr>
              <w:suppressAutoHyphens/>
              <w:spacing w:after="0"/>
              <w:jc w:val="left"/>
              <w:rPr>
                <w:rFonts w:eastAsia="Times New Roman"/>
                <w:noProof/>
                <w:color w:val="000000" w:themeColor="text1"/>
                <w:sz w:val="20"/>
                <w:szCs w:val="20"/>
                <w:lang w:eastAsia="en-GB"/>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3DF7164" w14:textId="4C66FE05" w:rsidR="00F55129" w:rsidRPr="00A650F1" w:rsidRDefault="00F265B2" w:rsidP="005C02E1">
            <w:pPr>
              <w:suppressAutoHyphens/>
              <w:spacing w:after="0"/>
              <w:jc w:val="left"/>
              <w:rPr>
                <w:rFonts w:eastAsia="Times New Roman"/>
                <w:noProof/>
                <w:color w:val="000000" w:themeColor="text1"/>
                <w:sz w:val="20"/>
                <w:szCs w:val="20"/>
              </w:rPr>
            </w:pPr>
            <w:r w:rsidRPr="00A650F1">
              <w:rPr>
                <w:noProof/>
                <w:color w:val="000000" w:themeColor="text1"/>
                <w:sz w:val="20"/>
              </w:rPr>
              <w:t>Botswana, Kamerun, Namibia, Norsunluurannikko, Zimbabwe</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6E0DD527" w14:textId="011C4DF1" w:rsidR="00F55129" w:rsidRPr="00A650F1" w:rsidRDefault="00F002FA" w:rsidP="005C02E1">
            <w:pPr>
              <w:suppressAutoHyphens/>
              <w:spacing w:after="0"/>
              <w:jc w:val="left"/>
              <w:rPr>
                <w:noProof/>
                <w:color w:val="000000" w:themeColor="text1"/>
                <w:sz w:val="20"/>
                <w:szCs w:val="20"/>
              </w:rPr>
            </w:pPr>
            <w:r w:rsidRPr="00A650F1">
              <w:rPr>
                <w:noProof/>
                <w:color w:val="000000" w:themeColor="text1"/>
                <w:sz w:val="20"/>
              </w:rPr>
              <w:t xml:space="preserve">Ehdotus on yksi Botswanassa 23.–26. syyskuuta 2024 pidetyn afrikannorsujen levinneisyysalueen valtioiden CITES-dialogikokouksen tuloksista. Kannatetaan ehdotusta, jos suurin osa levinneisyysalueen valtioista Afrikassa kannattaa sitä.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3B7327B" w14:textId="7D4CB1D1" w:rsidR="00F55129" w:rsidRPr="00A650F1" w:rsidRDefault="0056548B" w:rsidP="005C02E1">
            <w:pPr>
              <w:suppressAutoHyphens/>
              <w:spacing w:after="0"/>
              <w:jc w:val="center"/>
              <w:rPr>
                <w:b/>
                <w:bCs/>
                <w:noProof/>
                <w:color w:val="000000" w:themeColor="text1"/>
                <w:sz w:val="20"/>
                <w:szCs w:val="20"/>
              </w:rPr>
            </w:pPr>
            <w:r w:rsidRPr="00A650F1">
              <w:rPr>
                <w:b/>
                <w:noProof/>
                <w:color w:val="000000" w:themeColor="text1"/>
                <w:sz w:val="20"/>
              </w:rPr>
              <w:t>(+)</w:t>
            </w:r>
          </w:p>
        </w:tc>
      </w:tr>
      <w:tr w:rsidR="00D236D2" w:rsidRPr="00A650F1" w14:paraId="2BC380B2" w14:textId="77777777" w:rsidTr="00283FC2">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5CA47258" w14:textId="36D35979" w:rsidR="00D236D2" w:rsidRPr="00A650F1" w:rsidRDefault="00D236D2" w:rsidP="005C02E1">
            <w:pPr>
              <w:suppressAutoHyphens/>
              <w:spacing w:after="0"/>
              <w:jc w:val="left"/>
              <w:rPr>
                <w:noProof/>
                <w:color w:val="000000" w:themeColor="text1"/>
                <w:sz w:val="20"/>
                <w:szCs w:val="20"/>
              </w:rPr>
            </w:pPr>
            <w:r w:rsidRPr="00A650F1">
              <w:rPr>
                <w:noProof/>
                <w:color w:val="000000" w:themeColor="text1"/>
                <w:sz w:val="20"/>
              </w:rPr>
              <w:t>ELÄIMISTÖ – LINNUT (AVES)</w:t>
            </w:r>
          </w:p>
        </w:tc>
      </w:tr>
      <w:tr w:rsidR="00D236D2" w:rsidRPr="00A650F1" w14:paraId="5FDFF0A1"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781B626F" w14:textId="19E38298" w:rsidR="00D236D2" w:rsidRPr="00A650F1" w:rsidRDefault="00F265B2" w:rsidP="005C02E1">
            <w:pPr>
              <w:suppressAutoHyphens/>
              <w:spacing w:after="0"/>
              <w:jc w:val="center"/>
              <w:rPr>
                <w:rFonts w:eastAsia="Times New Roman"/>
                <w:noProof/>
                <w:color w:val="000000" w:themeColor="text1"/>
                <w:sz w:val="20"/>
                <w:szCs w:val="20"/>
                <w:highlight w:val="yellow"/>
              </w:rPr>
            </w:pPr>
            <w:r w:rsidRPr="00A650F1">
              <w:rPr>
                <w:noProof/>
                <w:color w:val="000000" w:themeColor="text1"/>
                <w:sz w:val="20"/>
              </w:rPr>
              <w:t>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6F6FE1" w14:textId="77777777" w:rsidR="00F265B2" w:rsidRPr="00A650F1" w:rsidRDefault="00F265B2"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Bycanistes spp.</w:t>
            </w:r>
          </w:p>
          <w:p w14:paraId="4D9C303D" w14:textId="3C23D9B7" w:rsidR="00D236D2" w:rsidRPr="00A650F1" w:rsidRDefault="00F265B2" w:rsidP="005C02E1">
            <w:pPr>
              <w:suppressAutoHyphens/>
              <w:spacing w:after="0"/>
              <w:jc w:val="left"/>
              <w:rPr>
                <w:rFonts w:eastAsia="Times New Roman"/>
                <w:i/>
                <w:iCs/>
                <w:noProof/>
                <w:color w:val="000000" w:themeColor="text1"/>
                <w:sz w:val="20"/>
                <w:szCs w:val="20"/>
                <w:highlight w:val="yellow"/>
              </w:rPr>
            </w:pPr>
            <w:r w:rsidRPr="00A650F1">
              <w:rPr>
                <w:i/>
                <w:noProof/>
                <w:color w:val="000000" w:themeColor="text1"/>
                <w:sz w:val="20"/>
              </w:rPr>
              <w:t>Ceratogymna spp.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53CB14" w14:textId="25FF7B06" w:rsidR="00D236D2" w:rsidRPr="00A650F1" w:rsidRDefault="00F265B2" w:rsidP="005C02E1">
            <w:pPr>
              <w:suppressAutoHyphens/>
              <w:spacing w:after="0"/>
              <w:jc w:val="left"/>
              <w:rPr>
                <w:rFonts w:eastAsia="Times New Roman"/>
                <w:noProof/>
                <w:color w:val="000000" w:themeColor="text1"/>
                <w:sz w:val="20"/>
                <w:szCs w:val="20"/>
              </w:rPr>
            </w:pPr>
            <w:r w:rsidRPr="00A650F1">
              <w:rPr>
                <w:noProof/>
                <w:color w:val="000000" w:themeColor="text1"/>
                <w:sz w:val="20"/>
              </w:rPr>
              <w:t>0 – II</w:t>
            </w:r>
          </w:p>
          <w:p w14:paraId="7BF36DFF" w14:textId="6F8A0B60" w:rsidR="00D236D2" w:rsidRPr="00A650F1" w:rsidRDefault="00F265B2" w:rsidP="005C02E1">
            <w:pPr>
              <w:suppressAutoHyphens/>
              <w:spacing w:after="0"/>
              <w:jc w:val="left"/>
              <w:rPr>
                <w:rFonts w:eastAsia="Times New Roman"/>
                <w:noProof/>
                <w:color w:val="000000" w:themeColor="text1"/>
                <w:sz w:val="20"/>
                <w:szCs w:val="20"/>
                <w:highlight w:val="yellow"/>
              </w:rPr>
            </w:pPr>
            <w:r w:rsidRPr="00A650F1">
              <w:rPr>
                <w:noProof/>
                <w:color w:val="000000" w:themeColor="text1"/>
                <w:sz w:val="20"/>
              </w:rPr>
              <w:t>Lisätään liitteeseen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4CFC7AC" w14:textId="689B8F45" w:rsidR="00D236D2" w:rsidRPr="00A650F1" w:rsidRDefault="00F265B2" w:rsidP="005C02E1">
            <w:pPr>
              <w:suppressAutoHyphens/>
              <w:spacing w:after="0"/>
              <w:jc w:val="left"/>
              <w:rPr>
                <w:rFonts w:eastAsia="Times New Roman"/>
                <w:noProof/>
                <w:color w:val="000000" w:themeColor="text1"/>
                <w:sz w:val="20"/>
                <w:szCs w:val="20"/>
                <w:highlight w:val="yellow"/>
              </w:rPr>
            </w:pPr>
            <w:r w:rsidRPr="00A650F1">
              <w:rPr>
                <w:noProof/>
                <w:color w:val="000000" w:themeColor="text1"/>
                <w:sz w:val="20"/>
              </w:rPr>
              <w:t>Gabon, Kamerun, Kongo, Niger, Nigeria, Senegal, Sierra Leone ja Togo</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722BEB05" w14:textId="7ADF65EF" w:rsidR="00D236D2" w:rsidRPr="00A650F1" w:rsidRDefault="00287D63" w:rsidP="005C02E1">
            <w:pPr>
              <w:suppressAutoHyphens/>
              <w:spacing w:after="0"/>
              <w:jc w:val="left"/>
              <w:rPr>
                <w:noProof/>
                <w:color w:val="000000" w:themeColor="text1"/>
                <w:sz w:val="20"/>
                <w:szCs w:val="20"/>
                <w:highlight w:val="yellow"/>
              </w:rPr>
            </w:pPr>
            <w:r w:rsidRPr="00A650F1">
              <w:rPr>
                <w:noProof/>
                <w:color w:val="000000" w:themeColor="text1"/>
                <w:sz w:val="20"/>
              </w:rPr>
              <w:t>Lajit täyttävät liitteen II kriteerit.</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19E42158" w14:textId="49FE1EAB" w:rsidR="00D236D2" w:rsidRPr="00A650F1" w:rsidRDefault="00F002FA" w:rsidP="005C02E1">
            <w:pPr>
              <w:suppressAutoHyphens/>
              <w:spacing w:after="0"/>
              <w:jc w:val="center"/>
              <w:rPr>
                <w:b/>
                <w:bCs/>
                <w:noProof/>
                <w:color w:val="000000" w:themeColor="text1"/>
                <w:sz w:val="20"/>
                <w:szCs w:val="20"/>
              </w:rPr>
            </w:pPr>
            <w:r w:rsidRPr="00A650F1">
              <w:rPr>
                <w:b/>
                <w:noProof/>
                <w:color w:val="000000" w:themeColor="text1"/>
                <w:sz w:val="20"/>
              </w:rPr>
              <w:t>+</w:t>
            </w:r>
          </w:p>
        </w:tc>
      </w:tr>
      <w:tr w:rsidR="00D236D2" w:rsidRPr="00A650F1" w14:paraId="50A78350"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683927B7" w14:textId="622990D2" w:rsidR="00D236D2" w:rsidRPr="00A650F1" w:rsidRDefault="00F265B2" w:rsidP="005C02E1">
            <w:pPr>
              <w:suppressAutoHyphens/>
              <w:spacing w:after="0"/>
              <w:jc w:val="center"/>
              <w:rPr>
                <w:rFonts w:eastAsia="Times New Roman"/>
                <w:noProof/>
                <w:color w:val="000000" w:themeColor="text1"/>
                <w:sz w:val="20"/>
                <w:szCs w:val="20"/>
              </w:rPr>
            </w:pPr>
            <w:r w:rsidRPr="00A650F1">
              <w:rPr>
                <w:noProof/>
                <w:color w:val="000000" w:themeColor="text1"/>
                <w:sz w:val="20"/>
              </w:rPr>
              <w:t>16.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1D0016" w14:textId="77777777" w:rsidR="00F265B2" w:rsidRPr="00A650F1" w:rsidRDefault="00F265B2"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Gyps africanus</w:t>
            </w:r>
          </w:p>
          <w:p w14:paraId="1D9928C1" w14:textId="77777777" w:rsidR="00F265B2" w:rsidRPr="00A650F1" w:rsidRDefault="00F265B2" w:rsidP="005C02E1">
            <w:pPr>
              <w:suppressAutoHyphens/>
              <w:spacing w:after="0"/>
              <w:jc w:val="left"/>
              <w:rPr>
                <w:rFonts w:eastAsia="Times New Roman"/>
                <w:i/>
                <w:iCs/>
                <w:noProof/>
                <w:color w:val="000000" w:themeColor="text1"/>
                <w:sz w:val="20"/>
                <w:szCs w:val="20"/>
              </w:rPr>
            </w:pPr>
            <w:r w:rsidRPr="00A650F1">
              <w:rPr>
                <w:noProof/>
                <w:color w:val="000000" w:themeColor="text1"/>
                <w:sz w:val="20"/>
              </w:rPr>
              <w:t>(savannikorppikotka)</w:t>
            </w:r>
          </w:p>
          <w:p w14:paraId="17BD4903" w14:textId="77777777" w:rsidR="00F265B2" w:rsidRPr="00A650F1" w:rsidRDefault="00F265B2"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Gyps rueppelli</w:t>
            </w:r>
          </w:p>
          <w:p w14:paraId="73B591D6" w14:textId="53A6A3D9" w:rsidR="00D236D2" w:rsidRPr="00A650F1" w:rsidRDefault="00F265B2" w:rsidP="005C02E1">
            <w:pPr>
              <w:suppressAutoHyphens/>
              <w:spacing w:after="0"/>
              <w:jc w:val="left"/>
              <w:rPr>
                <w:rFonts w:eastAsia="Times New Roman"/>
                <w:i/>
                <w:iCs/>
                <w:noProof/>
                <w:color w:val="000000" w:themeColor="text1"/>
                <w:sz w:val="20"/>
                <w:szCs w:val="20"/>
              </w:rPr>
            </w:pPr>
            <w:r w:rsidRPr="00A650F1">
              <w:rPr>
                <w:noProof/>
                <w:color w:val="000000" w:themeColor="text1"/>
                <w:sz w:val="20"/>
              </w:rPr>
              <w:t>(suomukorppikotka)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EE7999" w14:textId="77777777" w:rsidR="00D236D2" w:rsidRPr="00A650F1" w:rsidRDefault="00D236D2" w:rsidP="005C02E1">
            <w:pPr>
              <w:suppressAutoHyphens/>
              <w:spacing w:after="0"/>
              <w:jc w:val="left"/>
              <w:rPr>
                <w:rFonts w:eastAsia="Times New Roman"/>
                <w:noProof/>
                <w:color w:val="000000" w:themeColor="text1"/>
                <w:sz w:val="20"/>
                <w:szCs w:val="20"/>
              </w:rPr>
            </w:pPr>
            <w:r w:rsidRPr="00A650F1">
              <w:rPr>
                <w:noProof/>
                <w:color w:val="000000" w:themeColor="text1"/>
                <w:sz w:val="20"/>
              </w:rPr>
              <w:t xml:space="preserve">II – I </w:t>
            </w:r>
          </w:p>
          <w:p w14:paraId="17A8B056" w14:textId="022E5A54" w:rsidR="00F265B2" w:rsidRPr="00A650F1" w:rsidRDefault="00F265B2" w:rsidP="005C02E1">
            <w:pPr>
              <w:suppressAutoHyphens/>
              <w:spacing w:after="0"/>
              <w:jc w:val="left"/>
              <w:rPr>
                <w:rFonts w:eastAsia="Times New Roman"/>
                <w:noProof/>
                <w:color w:val="000000" w:themeColor="text1"/>
                <w:sz w:val="20"/>
                <w:szCs w:val="20"/>
              </w:rPr>
            </w:pPr>
            <w:r w:rsidRPr="00A650F1">
              <w:rPr>
                <w:noProof/>
                <w:color w:val="000000" w:themeColor="text1"/>
                <w:sz w:val="20"/>
              </w:rPr>
              <w:t xml:space="preserve">Siirretään liitteestä II liitteeseen I. </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D8194CE" w14:textId="7F446F02" w:rsidR="00D236D2" w:rsidRPr="00A650F1" w:rsidRDefault="00F265B2" w:rsidP="005C02E1">
            <w:pPr>
              <w:suppressAutoHyphens/>
              <w:spacing w:after="0"/>
              <w:jc w:val="left"/>
              <w:rPr>
                <w:rFonts w:eastAsia="Times New Roman"/>
                <w:noProof/>
                <w:color w:val="000000" w:themeColor="text1"/>
                <w:sz w:val="20"/>
                <w:szCs w:val="20"/>
              </w:rPr>
            </w:pPr>
            <w:r w:rsidRPr="00A650F1">
              <w:rPr>
                <w:noProof/>
                <w:color w:val="000000" w:themeColor="text1"/>
                <w:sz w:val="20"/>
              </w:rPr>
              <w:t>Benin, Burkina Faso, Burundi, Gambia, Guinea, Kamerun, Kongo, Niger, Nigeria, Senegal, Sierra Leone, Togo ja Tšad.</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2F367A34" w14:textId="67568865" w:rsidR="00D236D2" w:rsidRPr="00A650F1" w:rsidRDefault="00F002FA" w:rsidP="005C02E1">
            <w:pPr>
              <w:suppressAutoHyphens/>
              <w:spacing w:after="0"/>
              <w:jc w:val="left"/>
              <w:rPr>
                <w:noProof/>
                <w:color w:val="000000" w:themeColor="text1"/>
                <w:sz w:val="20"/>
                <w:szCs w:val="20"/>
                <w:highlight w:val="yellow"/>
              </w:rPr>
            </w:pPr>
            <w:r w:rsidRPr="00A650F1">
              <w:rPr>
                <w:noProof/>
                <w:color w:val="000000" w:themeColor="text1"/>
                <w:sz w:val="20"/>
              </w:rPr>
              <w:t>Lajit täyttävät liitteen I kriteerit.</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57FAEEC9" w14:textId="570F886A" w:rsidR="00D236D2" w:rsidRPr="00A650F1" w:rsidRDefault="00F002FA" w:rsidP="005C02E1">
            <w:pPr>
              <w:suppressAutoHyphens/>
              <w:spacing w:after="0"/>
              <w:jc w:val="center"/>
              <w:rPr>
                <w:b/>
                <w:bCs/>
                <w:noProof/>
                <w:color w:val="000000" w:themeColor="text1"/>
                <w:sz w:val="20"/>
                <w:szCs w:val="20"/>
              </w:rPr>
            </w:pPr>
            <w:r w:rsidRPr="00A650F1">
              <w:rPr>
                <w:b/>
                <w:noProof/>
                <w:color w:val="000000" w:themeColor="text1"/>
                <w:sz w:val="20"/>
              </w:rPr>
              <w:t>+</w:t>
            </w:r>
          </w:p>
        </w:tc>
      </w:tr>
      <w:tr w:rsidR="00F265B2" w:rsidRPr="00A650F1" w14:paraId="54148195"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1E4C6487" w14:textId="59A3B0E5" w:rsidR="00F265B2" w:rsidRPr="00A650F1" w:rsidRDefault="00F265B2" w:rsidP="005C02E1">
            <w:pPr>
              <w:suppressAutoHyphens/>
              <w:spacing w:after="0"/>
              <w:jc w:val="center"/>
              <w:rPr>
                <w:rFonts w:eastAsia="Times New Roman"/>
                <w:noProof/>
                <w:color w:val="000000" w:themeColor="text1"/>
                <w:sz w:val="20"/>
                <w:szCs w:val="20"/>
              </w:rPr>
            </w:pPr>
            <w:r w:rsidRPr="00A650F1">
              <w:rPr>
                <w:noProof/>
                <w:color w:val="000000" w:themeColor="text1"/>
                <w:sz w:val="20"/>
              </w:rPr>
              <w:t xml:space="preserve">17.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8C55B5" w14:textId="77777777" w:rsidR="00F265B2" w:rsidRPr="00A650F1" w:rsidRDefault="00F265B2"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Falco peregrinus</w:t>
            </w:r>
          </w:p>
          <w:p w14:paraId="73B947C3" w14:textId="06C0D0A2" w:rsidR="00F265B2" w:rsidRPr="00A650F1" w:rsidRDefault="00F265B2" w:rsidP="005C02E1">
            <w:pPr>
              <w:suppressAutoHyphens/>
              <w:spacing w:after="0"/>
              <w:jc w:val="left"/>
              <w:rPr>
                <w:rFonts w:eastAsia="Times New Roman"/>
                <w:i/>
                <w:iCs/>
                <w:noProof/>
                <w:color w:val="000000" w:themeColor="text1"/>
                <w:sz w:val="20"/>
                <w:szCs w:val="20"/>
              </w:rPr>
            </w:pPr>
            <w:r w:rsidRPr="00A650F1">
              <w:rPr>
                <w:noProof/>
                <w:color w:val="000000" w:themeColor="text1"/>
                <w:sz w:val="20"/>
              </w:rPr>
              <w:t>(muuttohaukka)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1AE9BA" w14:textId="124524B4" w:rsidR="00F265B2" w:rsidRPr="00A650F1" w:rsidRDefault="00F265B2" w:rsidP="005C02E1">
            <w:pPr>
              <w:suppressAutoHyphens/>
              <w:spacing w:after="0"/>
              <w:jc w:val="left"/>
              <w:rPr>
                <w:rFonts w:eastAsia="Times New Roman"/>
                <w:noProof/>
                <w:color w:val="000000" w:themeColor="text1"/>
                <w:sz w:val="20"/>
                <w:szCs w:val="20"/>
              </w:rPr>
            </w:pPr>
            <w:r w:rsidRPr="00A650F1">
              <w:rPr>
                <w:noProof/>
                <w:color w:val="000000" w:themeColor="text1"/>
                <w:sz w:val="20"/>
              </w:rPr>
              <w:t>I – II</w:t>
            </w:r>
          </w:p>
          <w:p w14:paraId="2602F0F0" w14:textId="362B7E32" w:rsidR="00F265B2" w:rsidRPr="00A650F1" w:rsidRDefault="00F265B2" w:rsidP="005C02E1">
            <w:pPr>
              <w:suppressAutoHyphens/>
              <w:spacing w:after="0"/>
              <w:jc w:val="left"/>
              <w:rPr>
                <w:rFonts w:eastAsia="Times New Roman"/>
                <w:noProof/>
                <w:color w:val="000000" w:themeColor="text1"/>
                <w:sz w:val="20"/>
                <w:szCs w:val="20"/>
              </w:rPr>
            </w:pPr>
            <w:r w:rsidRPr="00A650F1">
              <w:rPr>
                <w:noProof/>
                <w:color w:val="000000" w:themeColor="text1"/>
                <w:sz w:val="20"/>
              </w:rPr>
              <w:t>Siirretään liitteestä I liitteeseen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9E1ECA5" w14:textId="42F88B04" w:rsidR="00F265B2" w:rsidRPr="00A650F1" w:rsidRDefault="00F265B2" w:rsidP="005C02E1">
            <w:pPr>
              <w:suppressAutoHyphens/>
              <w:spacing w:after="0"/>
              <w:rPr>
                <w:rFonts w:eastAsia="Times New Roman"/>
                <w:noProof/>
                <w:color w:val="000000" w:themeColor="text1"/>
                <w:sz w:val="20"/>
                <w:szCs w:val="20"/>
              </w:rPr>
            </w:pPr>
            <w:r w:rsidRPr="00A650F1">
              <w:rPr>
                <w:noProof/>
                <w:color w:val="000000" w:themeColor="text1"/>
                <w:sz w:val="20"/>
              </w:rPr>
              <w:t>Amerikan yhdysvallat, Kanada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B405E64" w14:textId="06AEF49A" w:rsidR="00F265B2" w:rsidRPr="00A650F1" w:rsidRDefault="00F002FA" w:rsidP="005C02E1">
            <w:pPr>
              <w:suppressAutoHyphens/>
              <w:spacing w:after="0"/>
              <w:jc w:val="left"/>
              <w:rPr>
                <w:noProof/>
                <w:color w:val="000000" w:themeColor="text1"/>
                <w:sz w:val="20"/>
                <w:szCs w:val="20"/>
                <w:highlight w:val="yellow"/>
              </w:rPr>
            </w:pPr>
            <w:r w:rsidRPr="00A650F1">
              <w:rPr>
                <w:noProof/>
                <w:color w:val="000000" w:themeColor="text1"/>
                <w:sz w:val="20"/>
              </w:rPr>
              <w:t xml:space="preserve">Vaikka populaatio on kasvussa ja suurin osa kaupasta koskee todennäköisesti jatkossakin vankeudessa kasvatettuja yksilöitä, siirto liitteeseen II voisi lisätä luonnonvaraisten pyydystettyjen lintujen kysyntää ja siten mahdollisesti uhata luonnonvaraisten lintujen kantoja.  Ehdotusta voitaisiin kannattaa, jos siihen liitetään luonnonvaraisten yksilöiden nollavientikiintiö.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7F72041B" w14:textId="250CFDC5" w:rsidR="00F265B2" w:rsidRPr="00A650F1" w:rsidRDefault="00F002FA" w:rsidP="005C02E1">
            <w:pPr>
              <w:suppressAutoHyphens/>
              <w:spacing w:after="0"/>
              <w:jc w:val="center"/>
              <w:rPr>
                <w:b/>
                <w:bCs/>
                <w:noProof/>
                <w:color w:val="000000" w:themeColor="text1"/>
                <w:sz w:val="20"/>
                <w:szCs w:val="20"/>
              </w:rPr>
            </w:pPr>
            <w:r w:rsidRPr="00A650F1">
              <w:rPr>
                <w:b/>
                <w:noProof/>
                <w:color w:val="000000" w:themeColor="text1"/>
                <w:sz w:val="20"/>
              </w:rPr>
              <w:t>(–)</w:t>
            </w:r>
          </w:p>
        </w:tc>
      </w:tr>
      <w:tr w:rsidR="00B409FB" w:rsidRPr="00A650F1" w14:paraId="1BA9FA30"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2EC26677" w14:textId="6FDD4C58" w:rsidR="00B409FB" w:rsidRPr="00A650F1" w:rsidRDefault="00B409FB" w:rsidP="005C02E1">
            <w:pPr>
              <w:suppressAutoHyphens/>
              <w:spacing w:after="0"/>
              <w:jc w:val="center"/>
              <w:rPr>
                <w:rFonts w:eastAsia="Times New Roman"/>
                <w:noProof/>
                <w:color w:val="000000" w:themeColor="text1"/>
                <w:sz w:val="20"/>
                <w:szCs w:val="20"/>
              </w:rPr>
            </w:pPr>
            <w:r w:rsidRPr="00A650F1">
              <w:rPr>
                <w:noProof/>
                <w:color w:val="000000" w:themeColor="text1"/>
                <w:sz w:val="20"/>
              </w:rPr>
              <w:t>18.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DB248D" w14:textId="77777777" w:rsidR="00B409FB" w:rsidRPr="00B86CCB" w:rsidRDefault="00B409FB" w:rsidP="005C02E1">
            <w:pPr>
              <w:suppressAutoHyphens/>
              <w:spacing w:after="0"/>
              <w:jc w:val="left"/>
              <w:rPr>
                <w:rFonts w:eastAsia="Times New Roman"/>
                <w:noProof/>
                <w:color w:val="000000" w:themeColor="text1"/>
                <w:sz w:val="20"/>
                <w:szCs w:val="20"/>
                <w:lang w:val="en-US"/>
              </w:rPr>
            </w:pPr>
            <w:r w:rsidRPr="00B86CCB">
              <w:rPr>
                <w:i/>
                <w:noProof/>
                <w:color w:val="000000" w:themeColor="text1"/>
                <w:sz w:val="20"/>
                <w:lang w:val="en-US"/>
              </w:rPr>
              <w:t>Sporophila angolensis</w:t>
            </w:r>
          </w:p>
          <w:p w14:paraId="26161C07" w14:textId="77777777" w:rsidR="00B409FB" w:rsidRPr="00B86CCB" w:rsidRDefault="00B409FB" w:rsidP="005C02E1">
            <w:pPr>
              <w:suppressAutoHyphens/>
              <w:spacing w:after="0"/>
              <w:jc w:val="left"/>
              <w:rPr>
                <w:rFonts w:eastAsia="Times New Roman"/>
                <w:noProof/>
                <w:color w:val="000000" w:themeColor="text1"/>
                <w:sz w:val="20"/>
                <w:szCs w:val="20"/>
                <w:lang w:val="en-US"/>
              </w:rPr>
            </w:pPr>
            <w:r w:rsidRPr="00B86CCB">
              <w:rPr>
                <w:i/>
                <w:noProof/>
                <w:color w:val="000000" w:themeColor="text1"/>
                <w:sz w:val="20"/>
                <w:lang w:val="en-US"/>
              </w:rPr>
              <w:t>Sporophila atrirostris</w:t>
            </w:r>
          </w:p>
          <w:p w14:paraId="393DFF93" w14:textId="77777777" w:rsidR="00B409FB" w:rsidRPr="00B86CCB" w:rsidRDefault="00B409FB" w:rsidP="005C02E1">
            <w:pPr>
              <w:suppressAutoHyphens/>
              <w:spacing w:after="0"/>
              <w:jc w:val="left"/>
              <w:rPr>
                <w:rFonts w:eastAsia="Times New Roman"/>
                <w:noProof/>
                <w:color w:val="000000" w:themeColor="text1"/>
                <w:sz w:val="20"/>
                <w:szCs w:val="20"/>
                <w:lang w:val="en-US"/>
              </w:rPr>
            </w:pPr>
            <w:r w:rsidRPr="00B86CCB">
              <w:rPr>
                <w:i/>
                <w:noProof/>
                <w:color w:val="000000" w:themeColor="text1"/>
                <w:sz w:val="20"/>
                <w:lang w:val="en-US"/>
              </w:rPr>
              <w:t>Sporophila crassirostris</w:t>
            </w:r>
          </w:p>
          <w:p w14:paraId="1A828BBD" w14:textId="77777777" w:rsidR="00B409FB" w:rsidRPr="00B86CCB" w:rsidRDefault="00B409FB" w:rsidP="005C02E1">
            <w:pPr>
              <w:suppressAutoHyphens/>
              <w:spacing w:after="0"/>
              <w:jc w:val="left"/>
              <w:rPr>
                <w:rFonts w:eastAsia="Times New Roman"/>
                <w:noProof/>
                <w:color w:val="000000" w:themeColor="text1"/>
                <w:sz w:val="20"/>
                <w:szCs w:val="20"/>
                <w:lang w:val="en-US"/>
              </w:rPr>
            </w:pPr>
            <w:r w:rsidRPr="00B86CCB">
              <w:rPr>
                <w:i/>
                <w:noProof/>
                <w:color w:val="000000" w:themeColor="text1"/>
                <w:sz w:val="20"/>
                <w:lang w:val="en-US"/>
              </w:rPr>
              <w:t>Sporophila funerea</w:t>
            </w:r>
          </w:p>
          <w:p w14:paraId="1D378344" w14:textId="77777777" w:rsidR="00B409FB" w:rsidRPr="00B86CCB" w:rsidRDefault="00B409FB" w:rsidP="005C02E1">
            <w:pPr>
              <w:suppressAutoHyphens/>
              <w:spacing w:after="0"/>
              <w:jc w:val="left"/>
              <w:rPr>
                <w:rFonts w:eastAsia="Times New Roman"/>
                <w:noProof/>
                <w:color w:val="000000" w:themeColor="text1"/>
                <w:sz w:val="20"/>
                <w:szCs w:val="20"/>
                <w:lang w:val="en-US"/>
              </w:rPr>
            </w:pPr>
            <w:r w:rsidRPr="00B86CCB">
              <w:rPr>
                <w:i/>
                <w:noProof/>
                <w:color w:val="000000" w:themeColor="text1"/>
                <w:sz w:val="20"/>
                <w:lang w:val="en-US"/>
              </w:rPr>
              <w:t>Sporophila maximiliani</w:t>
            </w:r>
          </w:p>
          <w:p w14:paraId="75B3849E" w14:textId="77777777" w:rsidR="00B409FB" w:rsidRPr="00B86CCB" w:rsidRDefault="00B409FB" w:rsidP="005C02E1">
            <w:pPr>
              <w:suppressAutoHyphens/>
              <w:spacing w:after="0"/>
              <w:jc w:val="left"/>
              <w:rPr>
                <w:rFonts w:eastAsia="Times New Roman"/>
                <w:noProof/>
                <w:color w:val="000000" w:themeColor="text1"/>
                <w:sz w:val="20"/>
                <w:szCs w:val="20"/>
                <w:lang w:val="en-US"/>
              </w:rPr>
            </w:pPr>
            <w:r w:rsidRPr="00B86CCB">
              <w:rPr>
                <w:i/>
                <w:noProof/>
                <w:color w:val="000000" w:themeColor="text1"/>
                <w:sz w:val="20"/>
                <w:lang w:val="en-US"/>
              </w:rPr>
              <w:t>Sporophila nuttingi</w:t>
            </w:r>
          </w:p>
          <w:p w14:paraId="02F39517" w14:textId="77777777" w:rsidR="00B409FB" w:rsidRPr="00A650F1" w:rsidRDefault="00B409FB" w:rsidP="005C02E1">
            <w:pPr>
              <w:suppressAutoHyphens/>
              <w:spacing w:after="0"/>
              <w:jc w:val="left"/>
              <w:rPr>
                <w:rFonts w:eastAsia="Times New Roman"/>
                <w:noProof/>
                <w:color w:val="000000" w:themeColor="text1"/>
                <w:sz w:val="20"/>
                <w:szCs w:val="20"/>
              </w:rPr>
            </w:pPr>
            <w:r w:rsidRPr="00A650F1">
              <w:rPr>
                <w:noProof/>
                <w:color w:val="000000" w:themeColor="text1"/>
                <w:sz w:val="20"/>
              </w:rPr>
              <w:t>(isosysisirkkunen)</w:t>
            </w:r>
          </w:p>
          <w:p w14:paraId="72E1B75F" w14:textId="77777777" w:rsidR="00B409FB" w:rsidRPr="00A650F1" w:rsidRDefault="00B409FB" w:rsidP="005C02E1">
            <w:pPr>
              <w:suppressAutoHyphens/>
              <w:spacing w:after="0"/>
              <w:jc w:val="left"/>
              <w:rPr>
                <w:rFonts w:eastAsia="Times New Roman"/>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44B70A" w14:textId="3E532402" w:rsidR="00B409FB" w:rsidRPr="00A650F1" w:rsidRDefault="00B409FB" w:rsidP="005C02E1">
            <w:pPr>
              <w:suppressAutoHyphens/>
              <w:spacing w:after="0"/>
              <w:jc w:val="left"/>
              <w:rPr>
                <w:rFonts w:eastAsia="Times New Roman"/>
                <w:noProof/>
                <w:color w:val="000000" w:themeColor="text1"/>
                <w:sz w:val="20"/>
                <w:szCs w:val="20"/>
              </w:rPr>
            </w:pPr>
            <w:r w:rsidRPr="00A650F1">
              <w:rPr>
                <w:noProof/>
                <w:color w:val="000000" w:themeColor="text1"/>
                <w:sz w:val="20"/>
              </w:rPr>
              <w:t>Lisätään Sporophila maximiliani liitteeseen I ja lisätään Sporophila angolensis, Sporophila atrirostris, Sporophila crassirostris, Sporophila funerea ja Sporophila nuttingi liitteeseen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F2EDA77" w14:textId="5C8059C1" w:rsidR="00B409FB" w:rsidRPr="00A650F1" w:rsidRDefault="00B409FB" w:rsidP="005C02E1">
            <w:pPr>
              <w:suppressAutoHyphens/>
              <w:spacing w:after="0"/>
              <w:rPr>
                <w:rFonts w:eastAsia="Times New Roman"/>
                <w:noProof/>
                <w:color w:val="000000" w:themeColor="text1"/>
                <w:sz w:val="20"/>
                <w:szCs w:val="20"/>
              </w:rPr>
            </w:pPr>
            <w:r w:rsidRPr="00A650F1">
              <w:rPr>
                <w:noProof/>
                <w:color w:val="000000" w:themeColor="text1"/>
                <w:sz w:val="20"/>
              </w:rPr>
              <w:t>Brasilia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237FED49" w14:textId="20180B6A" w:rsidR="00B409FB" w:rsidRPr="00A650F1" w:rsidRDefault="00287D63" w:rsidP="005C02E1">
            <w:pPr>
              <w:suppressAutoHyphens/>
              <w:spacing w:after="0"/>
              <w:jc w:val="left"/>
              <w:rPr>
                <w:noProof/>
                <w:color w:val="000000" w:themeColor="text1"/>
                <w:sz w:val="20"/>
                <w:szCs w:val="20"/>
                <w:highlight w:val="yellow"/>
              </w:rPr>
            </w:pPr>
            <w:r w:rsidRPr="00A650F1">
              <w:rPr>
                <w:noProof/>
                <w:color w:val="000000" w:themeColor="text1"/>
                <w:sz w:val="20"/>
              </w:rPr>
              <w:t>Lajit täyttävät liitteiden I ja II luettelointiperusteet ehdotuksen mukaisesti.</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7DBECC21" w14:textId="7AD4164B" w:rsidR="00B409FB" w:rsidRPr="00A650F1" w:rsidRDefault="00287D63" w:rsidP="005C02E1">
            <w:pPr>
              <w:suppressAutoHyphens/>
              <w:spacing w:after="0"/>
              <w:jc w:val="center"/>
              <w:rPr>
                <w:b/>
                <w:bCs/>
                <w:noProof/>
                <w:color w:val="000000" w:themeColor="text1"/>
                <w:sz w:val="20"/>
                <w:szCs w:val="20"/>
              </w:rPr>
            </w:pPr>
            <w:r w:rsidRPr="00A650F1">
              <w:rPr>
                <w:b/>
                <w:noProof/>
                <w:color w:val="000000" w:themeColor="text1"/>
                <w:sz w:val="20"/>
              </w:rPr>
              <w:t>+</w:t>
            </w:r>
          </w:p>
        </w:tc>
      </w:tr>
      <w:tr w:rsidR="00D236D2" w:rsidRPr="00A650F1" w14:paraId="4713345E" w14:textId="77777777" w:rsidTr="00283FC2">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5356E16F" w14:textId="0BAD6444" w:rsidR="00D236D2" w:rsidRPr="00A650F1" w:rsidRDefault="00D236D2" w:rsidP="005C02E1">
            <w:pPr>
              <w:suppressAutoHyphens/>
              <w:spacing w:after="0"/>
              <w:jc w:val="left"/>
              <w:rPr>
                <w:noProof/>
                <w:color w:val="000000" w:themeColor="text1"/>
                <w:sz w:val="20"/>
                <w:szCs w:val="20"/>
              </w:rPr>
            </w:pPr>
            <w:r w:rsidRPr="00A650F1">
              <w:rPr>
                <w:noProof/>
                <w:color w:val="000000" w:themeColor="text1"/>
                <w:sz w:val="20"/>
              </w:rPr>
              <w:t>ELÄIMISTÖ – MATELIJAT (REPTILIA)</w:t>
            </w:r>
          </w:p>
        </w:tc>
      </w:tr>
      <w:tr w:rsidR="00D236D2" w:rsidRPr="00A650F1" w14:paraId="78872D9B"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6075A5F4" w14:textId="105A137D" w:rsidR="00D236D2" w:rsidRPr="00A650F1" w:rsidRDefault="00D236D2" w:rsidP="005C02E1">
            <w:pPr>
              <w:suppressAutoHyphens/>
              <w:spacing w:after="0"/>
              <w:jc w:val="center"/>
              <w:rPr>
                <w:rFonts w:eastAsia="Times New Roman"/>
                <w:noProof/>
                <w:color w:val="000000" w:themeColor="text1"/>
                <w:sz w:val="20"/>
                <w:szCs w:val="20"/>
              </w:rPr>
            </w:pPr>
            <w:r w:rsidRPr="00A650F1">
              <w:rPr>
                <w:noProof/>
                <w:color w:val="000000" w:themeColor="text1"/>
                <w:sz w:val="20"/>
              </w:rPr>
              <w:t>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7190BA" w14:textId="77777777" w:rsidR="003957B6" w:rsidRPr="00A650F1" w:rsidRDefault="003957B6"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Caribicus warreni</w:t>
            </w:r>
          </w:p>
          <w:p w14:paraId="1C6C6D51" w14:textId="3F6C93DE" w:rsidR="00D236D2" w:rsidRPr="00A650F1" w:rsidRDefault="00D236D2" w:rsidP="00260D4D">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52024D" w14:textId="1148EC0B" w:rsidR="00D236D2" w:rsidRPr="00A650F1" w:rsidRDefault="003957B6" w:rsidP="005C02E1">
            <w:pPr>
              <w:suppressAutoHyphens/>
              <w:spacing w:after="0"/>
              <w:jc w:val="left"/>
              <w:rPr>
                <w:rFonts w:eastAsia="Times New Roman"/>
                <w:noProof/>
                <w:color w:val="000000" w:themeColor="text1"/>
                <w:sz w:val="20"/>
                <w:szCs w:val="20"/>
              </w:rPr>
            </w:pPr>
            <w:r w:rsidRPr="00A650F1">
              <w:rPr>
                <w:noProof/>
                <w:color w:val="000000" w:themeColor="text1"/>
                <w:sz w:val="20"/>
              </w:rPr>
              <w:t>0 – I</w:t>
            </w:r>
          </w:p>
          <w:p w14:paraId="06AA7094" w14:textId="2F465506" w:rsidR="00D236D2" w:rsidRPr="00A650F1" w:rsidRDefault="003957B6" w:rsidP="005C02E1">
            <w:pPr>
              <w:suppressAutoHyphens/>
              <w:spacing w:after="0"/>
              <w:jc w:val="left"/>
              <w:rPr>
                <w:rFonts w:eastAsia="Times New Roman"/>
                <w:noProof/>
                <w:color w:val="000000" w:themeColor="text1"/>
                <w:sz w:val="20"/>
                <w:szCs w:val="20"/>
              </w:rPr>
            </w:pPr>
            <w:r w:rsidRPr="00A650F1">
              <w:rPr>
                <w:noProof/>
                <w:color w:val="000000" w:themeColor="text1"/>
                <w:sz w:val="20"/>
              </w:rPr>
              <w:t xml:space="preserve">Lisätään liitteeseen I. </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3ADA16D" w14:textId="39E4B4C1" w:rsidR="00D236D2" w:rsidRPr="00A650F1" w:rsidRDefault="003957B6" w:rsidP="005C02E1">
            <w:pPr>
              <w:suppressAutoHyphens/>
              <w:spacing w:after="0"/>
              <w:jc w:val="left"/>
              <w:rPr>
                <w:rFonts w:eastAsia="Times New Roman"/>
                <w:noProof/>
                <w:color w:val="000000" w:themeColor="text1"/>
                <w:sz w:val="20"/>
                <w:szCs w:val="20"/>
              </w:rPr>
            </w:pPr>
            <w:r w:rsidRPr="00A650F1">
              <w:rPr>
                <w:noProof/>
                <w:color w:val="000000" w:themeColor="text1"/>
                <w:sz w:val="20"/>
              </w:rPr>
              <w:t>Dominikaaninen tasavalta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716AD43" w14:textId="4DFF5E8F" w:rsidR="00D236D2" w:rsidRPr="00A650F1" w:rsidRDefault="00637651" w:rsidP="005C02E1">
            <w:pPr>
              <w:suppressAutoHyphens/>
              <w:spacing w:after="0"/>
              <w:jc w:val="left"/>
              <w:rPr>
                <w:noProof/>
                <w:color w:val="000000" w:themeColor="text1"/>
                <w:sz w:val="20"/>
                <w:szCs w:val="20"/>
              </w:rPr>
            </w:pPr>
            <w:r w:rsidRPr="00A650F1">
              <w:rPr>
                <w:noProof/>
                <w:color w:val="000000" w:themeColor="text1"/>
                <w:sz w:val="20"/>
              </w:rPr>
              <w:t xml:space="preserve">Kotoperäiset lajit. Ehdottajilta olisi pyydettävä lisätietoja muun muassa siitä, miksi liite III tai liitteeseen II sisällyttäminen nollavientikiintiöllä ei olisi riittävää.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4C01B4F0" w14:textId="3F27A40B" w:rsidR="00D236D2" w:rsidRPr="00A650F1" w:rsidRDefault="000F101F" w:rsidP="005C02E1">
            <w:pPr>
              <w:suppressAutoHyphens/>
              <w:spacing w:after="0"/>
              <w:jc w:val="center"/>
              <w:rPr>
                <w:b/>
                <w:bCs/>
                <w:noProof/>
                <w:color w:val="000000" w:themeColor="text1"/>
                <w:sz w:val="20"/>
                <w:szCs w:val="20"/>
              </w:rPr>
            </w:pPr>
            <w:r w:rsidRPr="00A650F1">
              <w:rPr>
                <w:b/>
                <w:noProof/>
                <w:color w:val="000000" w:themeColor="text1"/>
                <w:sz w:val="20"/>
              </w:rPr>
              <w:t>0</w:t>
            </w:r>
          </w:p>
        </w:tc>
      </w:tr>
      <w:tr w:rsidR="00D236D2" w:rsidRPr="00A650F1" w14:paraId="3BDD6EAC"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331CEEB8" w14:textId="16A44795" w:rsidR="00D236D2" w:rsidRPr="00A650F1" w:rsidRDefault="00D236D2" w:rsidP="005C02E1">
            <w:pPr>
              <w:suppressAutoHyphens/>
              <w:spacing w:after="0"/>
              <w:jc w:val="center"/>
              <w:rPr>
                <w:rFonts w:eastAsia="Times New Roman"/>
                <w:noProof/>
                <w:color w:val="000000" w:themeColor="text1"/>
                <w:sz w:val="20"/>
                <w:szCs w:val="20"/>
              </w:rPr>
            </w:pPr>
            <w:r w:rsidRPr="00A650F1">
              <w:rPr>
                <w:noProof/>
                <w:color w:val="000000" w:themeColor="text1"/>
                <w:sz w:val="20"/>
              </w:rPr>
              <w:t>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10377D" w14:textId="77777777" w:rsidR="003957B6" w:rsidRPr="00A650F1" w:rsidRDefault="003957B6"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Phyllurus amnicola</w:t>
            </w:r>
          </w:p>
          <w:p w14:paraId="77FEC6E2" w14:textId="4417F3EB" w:rsidR="00D236D2" w:rsidRPr="00A650F1" w:rsidRDefault="00D236D2" w:rsidP="005C02E1">
            <w:pPr>
              <w:suppressAutoHyphens/>
              <w:spacing w:after="0"/>
              <w:jc w:val="left"/>
              <w:rPr>
                <w:rFonts w:eastAsia="Times New Roman"/>
                <w:i/>
                <w:iCs/>
                <w:noProof/>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9DD399" w14:textId="1C706DCE" w:rsidR="00D236D2" w:rsidRPr="00A650F1" w:rsidRDefault="003957B6" w:rsidP="005C02E1">
            <w:pPr>
              <w:suppressAutoHyphens/>
              <w:spacing w:after="0"/>
              <w:jc w:val="left"/>
              <w:rPr>
                <w:rFonts w:eastAsia="Times New Roman"/>
                <w:noProof/>
                <w:color w:val="000000" w:themeColor="text1"/>
                <w:sz w:val="20"/>
                <w:szCs w:val="20"/>
              </w:rPr>
            </w:pPr>
            <w:r w:rsidRPr="00A650F1">
              <w:rPr>
                <w:noProof/>
                <w:color w:val="000000" w:themeColor="text1"/>
                <w:sz w:val="20"/>
              </w:rPr>
              <w:t>0 – II</w:t>
            </w:r>
          </w:p>
          <w:p w14:paraId="0420B53B" w14:textId="5BE258A8" w:rsidR="00D236D2" w:rsidRPr="00A650F1" w:rsidRDefault="003957B6" w:rsidP="005C02E1">
            <w:pPr>
              <w:suppressAutoHyphens/>
              <w:spacing w:after="0"/>
              <w:jc w:val="left"/>
              <w:rPr>
                <w:rFonts w:eastAsia="Times New Roman"/>
                <w:noProof/>
                <w:color w:val="000000" w:themeColor="text1"/>
                <w:sz w:val="20"/>
                <w:szCs w:val="20"/>
              </w:rPr>
            </w:pPr>
            <w:r w:rsidRPr="00A650F1">
              <w:rPr>
                <w:noProof/>
                <w:color w:val="000000" w:themeColor="text1"/>
                <w:sz w:val="20"/>
              </w:rPr>
              <w:t xml:space="preserve">Lisätään liitteeseen II. </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5D545EA" w14:textId="2E4DF57D" w:rsidR="00D236D2" w:rsidRPr="00A650F1" w:rsidRDefault="003957B6" w:rsidP="005C02E1">
            <w:pPr>
              <w:suppressAutoHyphens/>
              <w:spacing w:after="0"/>
              <w:jc w:val="left"/>
              <w:rPr>
                <w:rFonts w:eastAsia="Times New Roman"/>
                <w:noProof/>
                <w:color w:val="000000" w:themeColor="text1"/>
                <w:sz w:val="20"/>
                <w:szCs w:val="20"/>
              </w:rPr>
            </w:pPr>
            <w:r w:rsidRPr="00A650F1">
              <w:rPr>
                <w:noProof/>
                <w:color w:val="000000" w:themeColor="text1"/>
                <w:sz w:val="20"/>
              </w:rPr>
              <w:t>Australia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1E805AA" w14:textId="75350E5F" w:rsidR="00D236D2" w:rsidRPr="00A650F1" w:rsidRDefault="00637651" w:rsidP="005C02E1">
            <w:pPr>
              <w:suppressAutoHyphens/>
              <w:spacing w:after="0"/>
              <w:jc w:val="left"/>
              <w:rPr>
                <w:noProof/>
                <w:color w:val="000000" w:themeColor="text1"/>
                <w:sz w:val="20"/>
                <w:szCs w:val="20"/>
              </w:rPr>
            </w:pPr>
            <w:r w:rsidRPr="00A650F1">
              <w:rPr>
                <w:noProof/>
                <w:color w:val="000000" w:themeColor="text1"/>
                <w:sz w:val="20"/>
              </w:rPr>
              <w:t xml:space="preserve">Kotoperäiset lajit. Lisäarviointeja ja -tietoja tarvitaan, muun muassa siitä, miksi liite III ei olisi riittävä.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D2E14B7" w14:textId="204370EC" w:rsidR="00D236D2" w:rsidRPr="00A650F1" w:rsidRDefault="000F101F" w:rsidP="005C02E1">
            <w:pPr>
              <w:suppressAutoHyphens/>
              <w:spacing w:after="0"/>
              <w:jc w:val="center"/>
              <w:rPr>
                <w:b/>
                <w:bCs/>
                <w:noProof/>
                <w:color w:val="000000" w:themeColor="text1"/>
                <w:sz w:val="20"/>
                <w:szCs w:val="20"/>
              </w:rPr>
            </w:pPr>
            <w:r w:rsidRPr="00A650F1">
              <w:rPr>
                <w:b/>
                <w:noProof/>
                <w:color w:val="000000" w:themeColor="text1"/>
                <w:sz w:val="20"/>
              </w:rPr>
              <w:t>0</w:t>
            </w:r>
          </w:p>
        </w:tc>
      </w:tr>
      <w:tr w:rsidR="00D236D2" w:rsidRPr="00A650F1" w14:paraId="0479BE16"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0E8341B9" w14:textId="38AE1CF7" w:rsidR="00D236D2" w:rsidRPr="00A650F1" w:rsidRDefault="003957B6" w:rsidP="005C02E1">
            <w:pPr>
              <w:suppressAutoHyphens/>
              <w:spacing w:after="0"/>
              <w:jc w:val="center"/>
              <w:rPr>
                <w:rFonts w:eastAsia="Times New Roman"/>
                <w:noProof/>
                <w:color w:val="000000" w:themeColor="text1"/>
                <w:sz w:val="20"/>
                <w:szCs w:val="20"/>
              </w:rPr>
            </w:pPr>
            <w:r w:rsidRPr="00A650F1">
              <w:rPr>
                <w:noProof/>
                <w:color w:val="000000" w:themeColor="text1"/>
                <w:sz w:val="20"/>
              </w:rPr>
              <w:t>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9C87B0" w14:textId="77777777" w:rsidR="003957B6" w:rsidRPr="00A650F1" w:rsidRDefault="003957B6"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Phyllurus caudiannulatus</w:t>
            </w:r>
          </w:p>
          <w:p w14:paraId="5C7D173E" w14:textId="7BAD580D" w:rsidR="00D236D2" w:rsidRPr="00A650F1" w:rsidRDefault="003957B6" w:rsidP="005C02E1">
            <w:pPr>
              <w:suppressAutoHyphens/>
              <w:spacing w:after="0"/>
              <w:jc w:val="left"/>
              <w:rPr>
                <w:rFonts w:eastAsia="Times New Roman"/>
                <w:noProof/>
                <w:color w:val="000000" w:themeColor="text1"/>
                <w:sz w:val="20"/>
                <w:szCs w:val="20"/>
              </w:rPr>
            </w:pPr>
            <w:r w:rsidRPr="00A650F1">
              <w:rPr>
                <w:i/>
                <w:noProof/>
                <w:color w:val="000000" w:themeColor="text1"/>
                <w:sz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D95AE2" w14:textId="505334EC" w:rsidR="00D236D2" w:rsidRPr="00A650F1" w:rsidRDefault="003957B6" w:rsidP="005C02E1">
            <w:pPr>
              <w:suppressAutoHyphens/>
              <w:spacing w:after="0"/>
              <w:jc w:val="left"/>
              <w:rPr>
                <w:rFonts w:eastAsia="Times New Roman"/>
                <w:noProof/>
                <w:color w:val="000000" w:themeColor="text1"/>
                <w:sz w:val="20"/>
                <w:szCs w:val="20"/>
              </w:rPr>
            </w:pPr>
            <w:r w:rsidRPr="00A650F1">
              <w:rPr>
                <w:noProof/>
                <w:color w:val="000000" w:themeColor="text1"/>
                <w:sz w:val="20"/>
              </w:rPr>
              <w:t>0 – II</w:t>
            </w:r>
          </w:p>
          <w:p w14:paraId="45F198D7" w14:textId="75EB5A73" w:rsidR="00D236D2" w:rsidRPr="00A650F1" w:rsidRDefault="003957B6" w:rsidP="005C02E1">
            <w:pPr>
              <w:suppressAutoHyphens/>
              <w:spacing w:after="0"/>
              <w:jc w:val="left"/>
              <w:rPr>
                <w:rFonts w:eastAsia="Times New Roman"/>
                <w:noProof/>
                <w:color w:val="000000" w:themeColor="text1"/>
                <w:sz w:val="20"/>
                <w:szCs w:val="20"/>
              </w:rPr>
            </w:pPr>
            <w:r w:rsidRPr="00A650F1">
              <w:rPr>
                <w:noProof/>
                <w:color w:val="000000" w:themeColor="text1"/>
                <w:sz w:val="20"/>
              </w:rPr>
              <w:t xml:space="preserve">Lisätään liitteeseen II. </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081387C" w14:textId="25CF2F1E" w:rsidR="00D236D2" w:rsidRPr="00A650F1" w:rsidRDefault="003957B6" w:rsidP="005C02E1">
            <w:pPr>
              <w:suppressAutoHyphens/>
              <w:spacing w:after="0"/>
              <w:jc w:val="left"/>
              <w:rPr>
                <w:rFonts w:eastAsia="Times New Roman"/>
                <w:noProof/>
                <w:color w:val="000000" w:themeColor="text1"/>
                <w:sz w:val="20"/>
                <w:szCs w:val="20"/>
              </w:rPr>
            </w:pPr>
            <w:r w:rsidRPr="00A650F1">
              <w:rPr>
                <w:noProof/>
                <w:color w:val="000000" w:themeColor="text1"/>
                <w:sz w:val="20"/>
              </w:rPr>
              <w:t>Australia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5860D8B8" w14:textId="0F75430F" w:rsidR="00D236D2" w:rsidRPr="00A650F1" w:rsidRDefault="00637651" w:rsidP="005C02E1">
            <w:pPr>
              <w:suppressAutoHyphens/>
              <w:spacing w:after="0"/>
              <w:jc w:val="left"/>
              <w:rPr>
                <w:noProof/>
                <w:color w:val="000000" w:themeColor="text1"/>
                <w:sz w:val="20"/>
                <w:szCs w:val="20"/>
              </w:rPr>
            </w:pPr>
            <w:r w:rsidRPr="00A650F1">
              <w:rPr>
                <w:noProof/>
                <w:color w:val="000000" w:themeColor="text1"/>
                <w:sz w:val="20"/>
              </w:rPr>
              <w:t xml:space="preserve">Kotoperäiset lajit. Lisäarviointeja ja -tietoja tarvitaan, muun muassa siitä, miksi liite III ei olisi riittävä.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1666E55C" w14:textId="7CB58CAA" w:rsidR="00D236D2" w:rsidRPr="00A650F1" w:rsidRDefault="000F101F" w:rsidP="005C02E1">
            <w:pPr>
              <w:suppressAutoHyphens/>
              <w:spacing w:after="0"/>
              <w:jc w:val="center"/>
              <w:rPr>
                <w:b/>
                <w:bCs/>
                <w:noProof/>
                <w:color w:val="000000" w:themeColor="text1"/>
                <w:sz w:val="20"/>
                <w:szCs w:val="20"/>
              </w:rPr>
            </w:pPr>
            <w:r w:rsidRPr="00A650F1">
              <w:rPr>
                <w:b/>
                <w:noProof/>
                <w:color w:val="000000" w:themeColor="text1"/>
                <w:sz w:val="20"/>
              </w:rPr>
              <w:t>0</w:t>
            </w:r>
          </w:p>
        </w:tc>
      </w:tr>
      <w:tr w:rsidR="004544E6" w:rsidRPr="00A650F1" w14:paraId="37645B9E"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253B84E2" w14:textId="31497D45" w:rsidR="004544E6" w:rsidRPr="00A650F1" w:rsidRDefault="003957B6" w:rsidP="005C02E1">
            <w:pPr>
              <w:suppressAutoHyphens/>
              <w:spacing w:after="0"/>
              <w:jc w:val="center"/>
              <w:rPr>
                <w:rFonts w:eastAsia="Times New Roman"/>
                <w:noProof/>
                <w:color w:val="000000" w:themeColor="text1"/>
                <w:sz w:val="20"/>
                <w:szCs w:val="20"/>
              </w:rPr>
            </w:pPr>
            <w:r w:rsidRPr="00A650F1">
              <w:rPr>
                <w:noProof/>
                <w:color w:val="000000" w:themeColor="text1"/>
                <w:sz w:val="20"/>
              </w:rPr>
              <w:t>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3A28BF" w14:textId="77777777" w:rsidR="003957B6" w:rsidRPr="00A650F1" w:rsidRDefault="003957B6" w:rsidP="005C02E1">
            <w:pPr>
              <w:suppressAutoHyphens/>
              <w:spacing w:after="0"/>
              <w:jc w:val="left"/>
              <w:rPr>
                <w:rFonts w:eastAsia="Times New Roman"/>
                <w:noProof/>
                <w:sz w:val="20"/>
                <w:szCs w:val="20"/>
              </w:rPr>
            </w:pPr>
            <w:r w:rsidRPr="00A650F1">
              <w:rPr>
                <w:i/>
                <w:noProof/>
                <w:sz w:val="20"/>
              </w:rPr>
              <w:t>Amblyrhynchus</w:t>
            </w:r>
            <w:r w:rsidRPr="00A650F1">
              <w:rPr>
                <w:noProof/>
                <w:sz w:val="20"/>
              </w:rPr>
              <w:t> spp.</w:t>
            </w:r>
          </w:p>
          <w:p w14:paraId="313A136F" w14:textId="77777777" w:rsidR="003957B6" w:rsidRPr="00A650F1" w:rsidRDefault="003957B6" w:rsidP="005C02E1">
            <w:pPr>
              <w:suppressAutoHyphens/>
              <w:spacing w:after="0"/>
              <w:jc w:val="left"/>
              <w:rPr>
                <w:rFonts w:eastAsia="Times New Roman"/>
                <w:noProof/>
                <w:sz w:val="20"/>
                <w:szCs w:val="20"/>
              </w:rPr>
            </w:pPr>
            <w:r w:rsidRPr="00A650F1">
              <w:rPr>
                <w:noProof/>
                <w:sz w:val="20"/>
              </w:rPr>
              <w:t>(merileguaanit)</w:t>
            </w:r>
          </w:p>
          <w:p w14:paraId="77659948" w14:textId="6B577D0E" w:rsidR="003957B6" w:rsidRPr="00A650F1" w:rsidRDefault="003957B6" w:rsidP="005C02E1">
            <w:pPr>
              <w:suppressAutoHyphens/>
              <w:spacing w:after="0"/>
              <w:jc w:val="left"/>
              <w:rPr>
                <w:rFonts w:eastAsia="Times New Roman"/>
                <w:noProof/>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55F01E" w14:textId="15682CB1" w:rsidR="004544E6" w:rsidRPr="00A650F1" w:rsidRDefault="003957B6" w:rsidP="005C02E1">
            <w:pPr>
              <w:suppressAutoHyphens/>
              <w:spacing w:after="0"/>
              <w:jc w:val="left"/>
              <w:rPr>
                <w:rFonts w:eastAsia="Times New Roman"/>
                <w:noProof/>
                <w:color w:val="000000" w:themeColor="text1"/>
                <w:sz w:val="20"/>
                <w:szCs w:val="20"/>
              </w:rPr>
            </w:pPr>
            <w:r w:rsidRPr="00A650F1">
              <w:rPr>
                <w:noProof/>
                <w:color w:val="000000" w:themeColor="text1"/>
                <w:sz w:val="20"/>
              </w:rPr>
              <w:t>II – I</w:t>
            </w:r>
          </w:p>
          <w:p w14:paraId="0FB64E6E" w14:textId="0829B1BB" w:rsidR="004544E6" w:rsidRPr="00A650F1" w:rsidRDefault="003957B6" w:rsidP="005C02E1">
            <w:pPr>
              <w:suppressAutoHyphens/>
              <w:spacing w:after="0"/>
              <w:jc w:val="left"/>
              <w:rPr>
                <w:rFonts w:eastAsia="Times New Roman"/>
                <w:noProof/>
                <w:color w:val="000000" w:themeColor="text1"/>
                <w:sz w:val="20"/>
                <w:szCs w:val="20"/>
              </w:rPr>
            </w:pPr>
            <w:r w:rsidRPr="00A650F1">
              <w:rPr>
                <w:noProof/>
                <w:color w:val="000000" w:themeColor="text1"/>
                <w:sz w:val="20"/>
              </w:rPr>
              <w:t xml:space="preserve">Siirretään liitteestä II liitteeseen I. </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FEB7B65" w14:textId="60DD2FF0" w:rsidR="004544E6" w:rsidRPr="00A650F1" w:rsidRDefault="003957B6" w:rsidP="005C02E1">
            <w:pPr>
              <w:suppressAutoHyphens/>
              <w:spacing w:after="0"/>
              <w:jc w:val="left"/>
              <w:rPr>
                <w:rFonts w:eastAsia="Times New Roman"/>
                <w:noProof/>
                <w:color w:val="000000" w:themeColor="text1"/>
                <w:sz w:val="20"/>
                <w:szCs w:val="20"/>
              </w:rPr>
            </w:pPr>
            <w:r w:rsidRPr="00A650F1">
              <w:rPr>
                <w:noProof/>
                <w:color w:val="000000" w:themeColor="text1"/>
                <w:sz w:val="20"/>
              </w:rPr>
              <w:t>Ecuador</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67E9BCB0" w14:textId="2D5B226D" w:rsidR="004544E6" w:rsidRPr="00A650F1" w:rsidRDefault="00E05DAF" w:rsidP="005C02E1">
            <w:pPr>
              <w:suppressAutoHyphens/>
              <w:spacing w:after="0"/>
              <w:jc w:val="left"/>
              <w:rPr>
                <w:noProof/>
                <w:color w:val="000000" w:themeColor="text1"/>
                <w:sz w:val="20"/>
                <w:szCs w:val="20"/>
              </w:rPr>
            </w:pPr>
            <w:r w:rsidRPr="00A650F1">
              <w:rPr>
                <w:noProof/>
                <w:color w:val="000000" w:themeColor="text1"/>
                <w:sz w:val="20"/>
              </w:rPr>
              <w:t xml:space="preserve">Kotoperäiset lajit. Lisäarviointeja ja -tietoja tarvitaan erityisesti lajin kaupan laajuudesta.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CF89477" w14:textId="1C91C6C1" w:rsidR="004544E6" w:rsidRPr="00A650F1" w:rsidRDefault="00E05DAF" w:rsidP="005C02E1">
            <w:pPr>
              <w:suppressAutoHyphens/>
              <w:spacing w:after="0"/>
              <w:jc w:val="center"/>
              <w:rPr>
                <w:b/>
                <w:bCs/>
                <w:noProof/>
                <w:color w:val="000000" w:themeColor="text1"/>
                <w:sz w:val="20"/>
                <w:szCs w:val="20"/>
              </w:rPr>
            </w:pPr>
            <w:r w:rsidRPr="00A650F1">
              <w:rPr>
                <w:b/>
                <w:noProof/>
                <w:color w:val="000000" w:themeColor="text1"/>
                <w:sz w:val="20"/>
              </w:rPr>
              <w:t>0</w:t>
            </w:r>
          </w:p>
        </w:tc>
      </w:tr>
      <w:tr w:rsidR="004544E6" w:rsidRPr="00A650F1" w14:paraId="6BE23C2D"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091E41D2" w14:textId="3DB8982A" w:rsidR="004544E6" w:rsidRPr="00A650F1" w:rsidRDefault="003957B6" w:rsidP="005C02E1">
            <w:pPr>
              <w:suppressAutoHyphens/>
              <w:spacing w:after="0"/>
              <w:jc w:val="center"/>
              <w:rPr>
                <w:rFonts w:eastAsia="Times New Roman"/>
                <w:noProof/>
                <w:color w:val="000000" w:themeColor="text1"/>
                <w:sz w:val="20"/>
                <w:szCs w:val="20"/>
              </w:rPr>
            </w:pPr>
            <w:r w:rsidRPr="00A650F1">
              <w:rPr>
                <w:noProof/>
                <w:color w:val="000000" w:themeColor="text1"/>
                <w:sz w:val="20"/>
              </w:rPr>
              <w:t>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4E15A3" w14:textId="77777777" w:rsidR="003957B6" w:rsidRPr="00A650F1" w:rsidRDefault="003957B6"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Conolophus spp.</w:t>
            </w:r>
          </w:p>
          <w:p w14:paraId="02A0F1B9" w14:textId="77777777" w:rsidR="003957B6" w:rsidRPr="00A650F1" w:rsidRDefault="003957B6" w:rsidP="005C02E1">
            <w:pPr>
              <w:suppressAutoHyphens/>
              <w:spacing w:after="0"/>
              <w:jc w:val="left"/>
              <w:rPr>
                <w:rFonts w:eastAsia="Times New Roman"/>
                <w:noProof/>
                <w:color w:val="000000" w:themeColor="text1"/>
                <w:sz w:val="20"/>
                <w:szCs w:val="20"/>
              </w:rPr>
            </w:pPr>
            <w:r w:rsidRPr="00A650F1">
              <w:rPr>
                <w:noProof/>
                <w:color w:val="000000" w:themeColor="text1"/>
                <w:sz w:val="20"/>
              </w:rPr>
              <w:t>(laavaleguaanit)</w:t>
            </w:r>
          </w:p>
          <w:p w14:paraId="68CFD5CD" w14:textId="6BE2F1AB" w:rsidR="004544E6" w:rsidRPr="00A650F1" w:rsidRDefault="004544E6"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9523D8" w14:textId="1E097ADB" w:rsidR="004544E6" w:rsidRPr="00A650F1" w:rsidRDefault="003957B6" w:rsidP="005C02E1">
            <w:pPr>
              <w:suppressAutoHyphens/>
              <w:spacing w:after="0"/>
              <w:jc w:val="left"/>
              <w:rPr>
                <w:rFonts w:eastAsia="Times New Roman"/>
                <w:noProof/>
                <w:color w:val="000000" w:themeColor="text1"/>
                <w:sz w:val="20"/>
                <w:szCs w:val="20"/>
              </w:rPr>
            </w:pPr>
            <w:r w:rsidRPr="00A650F1">
              <w:rPr>
                <w:noProof/>
                <w:color w:val="000000" w:themeColor="text1"/>
                <w:sz w:val="20"/>
              </w:rPr>
              <w:t>II – I</w:t>
            </w:r>
          </w:p>
          <w:p w14:paraId="084A0260" w14:textId="6AF84C49" w:rsidR="004544E6" w:rsidRPr="00A650F1" w:rsidRDefault="003957B6" w:rsidP="005C02E1">
            <w:pPr>
              <w:suppressAutoHyphens/>
              <w:spacing w:after="0"/>
              <w:jc w:val="left"/>
              <w:rPr>
                <w:rFonts w:eastAsia="Times New Roman"/>
                <w:noProof/>
                <w:color w:val="000000" w:themeColor="text1"/>
                <w:sz w:val="20"/>
                <w:szCs w:val="20"/>
              </w:rPr>
            </w:pPr>
            <w:r w:rsidRPr="00A650F1">
              <w:rPr>
                <w:noProof/>
                <w:color w:val="000000" w:themeColor="text1"/>
                <w:sz w:val="20"/>
              </w:rPr>
              <w:t xml:space="preserve">Siirretään liitteestä II liitteeseen I. </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A49DBBE" w14:textId="1BCD1776" w:rsidR="004544E6" w:rsidRPr="00A650F1" w:rsidRDefault="003957B6" w:rsidP="005C02E1">
            <w:pPr>
              <w:suppressAutoHyphens/>
              <w:spacing w:after="0"/>
              <w:jc w:val="left"/>
              <w:rPr>
                <w:rFonts w:eastAsia="Times New Roman"/>
                <w:noProof/>
                <w:color w:val="000000" w:themeColor="text1"/>
                <w:sz w:val="20"/>
                <w:szCs w:val="20"/>
              </w:rPr>
            </w:pPr>
            <w:r w:rsidRPr="00A650F1">
              <w:rPr>
                <w:noProof/>
                <w:color w:val="000000" w:themeColor="text1"/>
                <w:sz w:val="20"/>
              </w:rPr>
              <w:t>Ecuador</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E7FCAB6" w14:textId="73ABB47D" w:rsidR="004544E6" w:rsidRPr="00A650F1" w:rsidRDefault="00E05DAF" w:rsidP="005C02E1">
            <w:pPr>
              <w:suppressAutoHyphens/>
              <w:spacing w:after="0"/>
              <w:jc w:val="left"/>
              <w:rPr>
                <w:noProof/>
                <w:color w:val="000000" w:themeColor="text1"/>
                <w:sz w:val="20"/>
                <w:szCs w:val="20"/>
              </w:rPr>
            </w:pPr>
            <w:r w:rsidRPr="00A650F1">
              <w:rPr>
                <w:noProof/>
                <w:color w:val="000000" w:themeColor="text1"/>
                <w:sz w:val="20"/>
              </w:rPr>
              <w:t>Kotoperäiset lajit. Lisäarviointeja ja -tietoja tarvitaan erityisesti lajin kaupan laajuudesta.</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79074EC" w14:textId="53894047" w:rsidR="004544E6" w:rsidRPr="00A650F1" w:rsidRDefault="00E05DAF" w:rsidP="005C02E1">
            <w:pPr>
              <w:suppressAutoHyphens/>
              <w:spacing w:after="0"/>
              <w:jc w:val="center"/>
              <w:rPr>
                <w:b/>
                <w:bCs/>
                <w:noProof/>
                <w:color w:val="000000" w:themeColor="text1"/>
                <w:sz w:val="20"/>
                <w:szCs w:val="20"/>
              </w:rPr>
            </w:pPr>
            <w:r w:rsidRPr="00A650F1">
              <w:rPr>
                <w:b/>
                <w:noProof/>
                <w:color w:val="000000" w:themeColor="text1"/>
                <w:sz w:val="20"/>
              </w:rPr>
              <w:t>0</w:t>
            </w:r>
          </w:p>
        </w:tc>
      </w:tr>
      <w:tr w:rsidR="004544E6" w:rsidRPr="00A650F1" w14:paraId="7A793494"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66417D7D" w14:textId="183942B4" w:rsidR="004544E6" w:rsidRPr="00A650F1" w:rsidRDefault="00A13E01" w:rsidP="005C02E1">
            <w:pPr>
              <w:suppressAutoHyphens/>
              <w:spacing w:after="0"/>
              <w:jc w:val="center"/>
              <w:rPr>
                <w:rFonts w:eastAsia="Times New Roman"/>
                <w:noProof/>
                <w:color w:val="000000" w:themeColor="text1"/>
                <w:sz w:val="20"/>
                <w:szCs w:val="20"/>
              </w:rPr>
            </w:pPr>
            <w:r w:rsidRPr="00A650F1">
              <w:rPr>
                <w:noProof/>
                <w:color w:val="000000" w:themeColor="text1"/>
                <w:sz w:val="20"/>
              </w:rPr>
              <w:t>24.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784DFC" w14:textId="77777777" w:rsidR="00A13E01" w:rsidRPr="00A650F1" w:rsidRDefault="00A13E01"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Bitis harenna</w:t>
            </w:r>
          </w:p>
          <w:p w14:paraId="5F9AA657" w14:textId="77777777" w:rsidR="00A13E01" w:rsidRPr="00A650F1" w:rsidRDefault="00A13E01"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Bitis parviocula</w:t>
            </w:r>
          </w:p>
          <w:p w14:paraId="79780A29" w14:textId="3E69CB69" w:rsidR="004544E6" w:rsidRPr="00A650F1" w:rsidRDefault="004544E6" w:rsidP="005A44B1">
            <w:pPr>
              <w:suppressAutoHyphens/>
              <w:jc w:val="left"/>
              <w:rPr>
                <w:rFonts w:eastAsia="Times New Roman"/>
                <w:noProof/>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2F12CC" w14:textId="6148A3B9" w:rsidR="004544E6" w:rsidRPr="00A650F1" w:rsidRDefault="004544E6" w:rsidP="005C02E1">
            <w:pPr>
              <w:suppressAutoHyphens/>
              <w:spacing w:after="0"/>
              <w:jc w:val="left"/>
              <w:rPr>
                <w:rFonts w:eastAsia="Times New Roman"/>
                <w:noProof/>
                <w:color w:val="000000" w:themeColor="text1"/>
                <w:sz w:val="20"/>
                <w:szCs w:val="20"/>
              </w:rPr>
            </w:pPr>
            <w:r w:rsidRPr="00A650F1">
              <w:rPr>
                <w:noProof/>
                <w:color w:val="000000" w:themeColor="text1"/>
                <w:sz w:val="20"/>
              </w:rPr>
              <w:t>0 – I</w:t>
            </w:r>
          </w:p>
          <w:p w14:paraId="0D2ABA5D" w14:textId="24850551" w:rsidR="005A44B1" w:rsidRPr="00A650F1" w:rsidRDefault="004544E6" w:rsidP="005C02E1">
            <w:pPr>
              <w:suppressAutoHyphens/>
              <w:spacing w:after="0"/>
              <w:jc w:val="left"/>
              <w:rPr>
                <w:rFonts w:eastAsia="Times New Roman"/>
                <w:noProof/>
                <w:color w:val="000000" w:themeColor="text1"/>
                <w:sz w:val="20"/>
                <w:szCs w:val="20"/>
              </w:rPr>
            </w:pPr>
            <w:r w:rsidRPr="00A650F1">
              <w:rPr>
                <w:noProof/>
                <w:color w:val="000000" w:themeColor="text1"/>
                <w:sz w:val="20"/>
              </w:rPr>
              <w:t>Lisätään liitteeseen 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B3C31D1" w14:textId="764FB30A" w:rsidR="004544E6" w:rsidRPr="00A650F1" w:rsidRDefault="00A13E01" w:rsidP="005C02E1">
            <w:pPr>
              <w:suppressAutoHyphens/>
              <w:spacing w:after="0"/>
              <w:jc w:val="left"/>
              <w:rPr>
                <w:rFonts w:eastAsia="Times New Roman"/>
                <w:noProof/>
                <w:color w:val="000000" w:themeColor="text1"/>
                <w:sz w:val="20"/>
                <w:szCs w:val="20"/>
              </w:rPr>
            </w:pPr>
            <w:r w:rsidRPr="00A650F1">
              <w:rPr>
                <w:noProof/>
                <w:color w:val="000000" w:themeColor="text1"/>
                <w:sz w:val="20"/>
              </w:rPr>
              <w:t>Etiopia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0F4FE2F7" w14:textId="36213E68" w:rsidR="004544E6" w:rsidRPr="00A650F1" w:rsidRDefault="002C56DD" w:rsidP="005C02E1">
            <w:pPr>
              <w:suppressAutoHyphens/>
              <w:spacing w:after="0"/>
              <w:jc w:val="left"/>
              <w:rPr>
                <w:noProof/>
                <w:color w:val="000000" w:themeColor="text1"/>
                <w:sz w:val="20"/>
                <w:szCs w:val="20"/>
              </w:rPr>
            </w:pPr>
            <w:r w:rsidRPr="00A650F1">
              <w:rPr>
                <w:noProof/>
                <w:color w:val="000000" w:themeColor="text1"/>
                <w:sz w:val="20"/>
              </w:rPr>
              <w:t xml:space="preserve">Kotoperäiset lajit. Luettelointiperusteet näyttävät täyttyvän </w:t>
            </w:r>
            <w:r w:rsidRPr="00A650F1">
              <w:rPr>
                <w:i/>
                <w:noProof/>
                <w:color w:val="000000" w:themeColor="text1"/>
                <w:sz w:val="20"/>
              </w:rPr>
              <w:t>B. parvioculan</w:t>
            </w:r>
            <w:r w:rsidRPr="00A650F1">
              <w:rPr>
                <w:noProof/>
                <w:color w:val="000000" w:themeColor="text1"/>
                <w:sz w:val="20"/>
              </w:rPr>
              <w:t xml:space="preserve"> osalta, ja on olemassa vaara, että kauppa siirtyy </w:t>
            </w:r>
            <w:r w:rsidRPr="00A650F1">
              <w:rPr>
                <w:i/>
                <w:noProof/>
                <w:color w:val="000000" w:themeColor="text1"/>
                <w:sz w:val="20"/>
              </w:rPr>
              <w:t>B. harennaan</w:t>
            </w:r>
            <w:r w:rsidRPr="00A650F1">
              <w:rPr>
                <w:noProof/>
                <w:color w:val="000000" w:themeColor="text1"/>
                <w:sz w:val="20"/>
              </w:rPr>
              <w:t xml:space="preserve">, jos sitä ei lisätä luetteloon. Myös liitettä II voitaisiin harkita.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6C2CE83" w14:textId="0DDF14DD" w:rsidR="004544E6" w:rsidRPr="00A650F1" w:rsidRDefault="002C56DD" w:rsidP="005C02E1">
            <w:pPr>
              <w:suppressAutoHyphens/>
              <w:spacing w:after="0"/>
              <w:jc w:val="center"/>
              <w:rPr>
                <w:b/>
                <w:bCs/>
                <w:noProof/>
                <w:color w:val="000000" w:themeColor="text1"/>
                <w:sz w:val="20"/>
                <w:szCs w:val="20"/>
              </w:rPr>
            </w:pPr>
            <w:r w:rsidRPr="00A650F1">
              <w:rPr>
                <w:b/>
                <w:noProof/>
                <w:color w:val="000000" w:themeColor="text1"/>
                <w:sz w:val="20"/>
              </w:rPr>
              <w:t>(+)</w:t>
            </w:r>
          </w:p>
        </w:tc>
      </w:tr>
      <w:tr w:rsidR="004544E6" w:rsidRPr="00A650F1" w14:paraId="1FEBAD37"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2780E3BB" w14:textId="6B65892E" w:rsidR="004544E6" w:rsidRPr="00A650F1" w:rsidRDefault="00A13E01" w:rsidP="005C02E1">
            <w:pPr>
              <w:suppressAutoHyphens/>
              <w:spacing w:after="0"/>
              <w:jc w:val="center"/>
              <w:rPr>
                <w:rFonts w:eastAsia="Times New Roman"/>
                <w:noProof/>
                <w:color w:val="000000" w:themeColor="text1"/>
                <w:sz w:val="20"/>
                <w:szCs w:val="20"/>
              </w:rPr>
            </w:pPr>
            <w:r w:rsidRPr="00A650F1">
              <w:rPr>
                <w:noProof/>
                <w:color w:val="000000" w:themeColor="text1"/>
                <w:sz w:val="20"/>
              </w:rPr>
              <w:t>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F8F174" w14:textId="77777777" w:rsidR="00A13E01" w:rsidRPr="00A650F1" w:rsidRDefault="00A13E01"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Crotalus spp.</w:t>
            </w:r>
          </w:p>
          <w:p w14:paraId="6353CC93" w14:textId="77777777" w:rsidR="00A13E01" w:rsidRPr="00A650F1" w:rsidRDefault="00A13E01"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Sistrurus spp.</w:t>
            </w:r>
          </w:p>
          <w:p w14:paraId="16AD3EB9" w14:textId="314C8C18" w:rsidR="00A13E01" w:rsidRPr="00A650F1" w:rsidRDefault="00A13E01"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C690DA" w14:textId="77777777" w:rsidR="004544E6" w:rsidRPr="00A650F1" w:rsidRDefault="004544E6" w:rsidP="005C02E1">
            <w:pPr>
              <w:suppressAutoHyphens/>
              <w:spacing w:after="0"/>
              <w:jc w:val="left"/>
              <w:rPr>
                <w:rFonts w:eastAsia="Times New Roman"/>
                <w:noProof/>
                <w:color w:val="000000" w:themeColor="text1"/>
                <w:sz w:val="20"/>
                <w:szCs w:val="20"/>
              </w:rPr>
            </w:pPr>
            <w:r w:rsidRPr="00A650F1">
              <w:rPr>
                <w:noProof/>
                <w:color w:val="000000" w:themeColor="text1"/>
                <w:sz w:val="20"/>
              </w:rPr>
              <w:t>0 – II</w:t>
            </w:r>
          </w:p>
          <w:p w14:paraId="0F4C051E" w14:textId="49AFCAC5" w:rsidR="004544E6" w:rsidRPr="00A650F1" w:rsidRDefault="004544E6" w:rsidP="005C02E1">
            <w:pPr>
              <w:suppressAutoHyphens/>
              <w:spacing w:after="0"/>
              <w:jc w:val="left"/>
              <w:rPr>
                <w:rFonts w:eastAsia="Times New Roman"/>
                <w:noProof/>
                <w:color w:val="000000" w:themeColor="text1"/>
                <w:sz w:val="20"/>
                <w:szCs w:val="20"/>
              </w:rPr>
            </w:pPr>
            <w:r w:rsidRPr="00A650F1">
              <w:rPr>
                <w:noProof/>
                <w:color w:val="000000" w:themeColor="text1"/>
                <w:sz w:val="20"/>
              </w:rPr>
              <w:t>Lisätään liitteeseen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26D156E" w14:textId="4506918E" w:rsidR="004544E6" w:rsidRPr="00A650F1" w:rsidRDefault="00A13E01" w:rsidP="005C02E1">
            <w:pPr>
              <w:suppressAutoHyphens/>
              <w:spacing w:after="0"/>
              <w:jc w:val="left"/>
              <w:rPr>
                <w:rFonts w:eastAsia="Times New Roman"/>
                <w:noProof/>
                <w:color w:val="000000" w:themeColor="text1"/>
                <w:sz w:val="20"/>
                <w:szCs w:val="20"/>
              </w:rPr>
            </w:pPr>
            <w:r w:rsidRPr="00A650F1">
              <w:rPr>
                <w:noProof/>
                <w:color w:val="000000" w:themeColor="text1"/>
                <w:sz w:val="20"/>
              </w:rPr>
              <w:t>Bolivian monikansainen valtio, Meksiko</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5DDC0C61" w14:textId="23DAD6A1" w:rsidR="004544E6" w:rsidRPr="00A650F1" w:rsidRDefault="004F0499" w:rsidP="005C02E1">
            <w:pPr>
              <w:suppressAutoHyphens/>
              <w:spacing w:after="0"/>
              <w:jc w:val="left"/>
              <w:rPr>
                <w:noProof/>
                <w:color w:val="000000" w:themeColor="text1"/>
                <w:sz w:val="20"/>
                <w:szCs w:val="20"/>
              </w:rPr>
            </w:pPr>
            <w:r w:rsidRPr="00A650F1">
              <w:rPr>
                <w:noProof/>
                <w:color w:val="000000" w:themeColor="text1"/>
                <w:sz w:val="20"/>
              </w:rPr>
              <w:t xml:space="preserve">Ehdottajilta olisi pyydettävä lisätietoja erityisesti lajin kansainvälisen kaupan laajuudesta. Lisäämistä liitteessä III olevaan luetteloon voitaisiin pitää ensimmäisenä askeleena kaupan rakenteiden selvittämiseksi.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5DD3C2F9" w14:textId="0366D48E" w:rsidR="004544E6" w:rsidRPr="00A650F1" w:rsidRDefault="004F0499" w:rsidP="005C02E1">
            <w:pPr>
              <w:suppressAutoHyphens/>
              <w:spacing w:after="0"/>
              <w:jc w:val="center"/>
              <w:rPr>
                <w:b/>
                <w:bCs/>
                <w:noProof/>
                <w:color w:val="000000" w:themeColor="text1"/>
                <w:sz w:val="20"/>
                <w:szCs w:val="20"/>
              </w:rPr>
            </w:pPr>
            <w:r w:rsidRPr="00A650F1">
              <w:rPr>
                <w:b/>
                <w:noProof/>
                <w:color w:val="000000" w:themeColor="text1"/>
                <w:sz w:val="20"/>
              </w:rPr>
              <w:t>0</w:t>
            </w:r>
          </w:p>
        </w:tc>
      </w:tr>
      <w:tr w:rsidR="00085E47" w:rsidRPr="00A650F1" w14:paraId="35E39158"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7ECC1663" w14:textId="63221328" w:rsidR="00085E47" w:rsidRPr="00A650F1" w:rsidRDefault="00085E47" w:rsidP="005C02E1">
            <w:pPr>
              <w:suppressAutoHyphens/>
              <w:spacing w:after="0"/>
              <w:jc w:val="center"/>
              <w:rPr>
                <w:rFonts w:eastAsia="Times New Roman"/>
                <w:noProof/>
                <w:color w:val="000000" w:themeColor="text1"/>
                <w:sz w:val="20"/>
                <w:szCs w:val="20"/>
              </w:rPr>
            </w:pPr>
            <w:r w:rsidRPr="00A650F1">
              <w:rPr>
                <w:noProof/>
                <w:color w:val="000000" w:themeColor="text1"/>
                <w:sz w:val="20"/>
              </w:rPr>
              <w:t>26.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40AADC" w14:textId="77777777" w:rsidR="00A13E01" w:rsidRPr="00A650F1" w:rsidRDefault="00A13E01"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Kinixys homeana</w:t>
            </w:r>
          </w:p>
          <w:p w14:paraId="38E7914A" w14:textId="77777777" w:rsidR="00A13E01" w:rsidRPr="00A650F1" w:rsidRDefault="00A13E01" w:rsidP="005C02E1">
            <w:pPr>
              <w:suppressAutoHyphens/>
              <w:spacing w:after="0"/>
              <w:jc w:val="left"/>
              <w:rPr>
                <w:rFonts w:eastAsia="Times New Roman"/>
                <w:noProof/>
                <w:color w:val="000000" w:themeColor="text1"/>
                <w:sz w:val="20"/>
                <w:szCs w:val="20"/>
              </w:rPr>
            </w:pPr>
            <w:r w:rsidRPr="00A650F1">
              <w:rPr>
                <w:noProof/>
                <w:color w:val="000000" w:themeColor="text1"/>
                <w:sz w:val="20"/>
              </w:rPr>
              <w:t>(saranakilpikonna)</w:t>
            </w:r>
          </w:p>
          <w:p w14:paraId="7683C361" w14:textId="75388A04" w:rsidR="00085E47" w:rsidRPr="00A650F1" w:rsidRDefault="00085E47"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F1AB6B" w14:textId="682E95C2" w:rsidR="00085E47" w:rsidRPr="00A650F1" w:rsidRDefault="00085E47" w:rsidP="005C02E1">
            <w:pPr>
              <w:suppressAutoHyphens/>
              <w:spacing w:after="0"/>
              <w:jc w:val="left"/>
              <w:rPr>
                <w:rFonts w:eastAsia="Times New Roman"/>
                <w:noProof/>
                <w:color w:val="000000" w:themeColor="text1"/>
                <w:sz w:val="20"/>
                <w:szCs w:val="20"/>
              </w:rPr>
            </w:pPr>
            <w:r w:rsidRPr="00A650F1">
              <w:rPr>
                <w:noProof/>
                <w:color w:val="000000" w:themeColor="text1"/>
                <w:sz w:val="20"/>
              </w:rPr>
              <w:t>II – I</w:t>
            </w:r>
          </w:p>
          <w:p w14:paraId="37EB6456" w14:textId="604A285F" w:rsidR="00085E47" w:rsidRPr="00A650F1" w:rsidRDefault="00085E47" w:rsidP="005C02E1">
            <w:pPr>
              <w:suppressAutoHyphens/>
              <w:spacing w:after="0"/>
              <w:jc w:val="left"/>
              <w:rPr>
                <w:rFonts w:eastAsia="Times New Roman"/>
                <w:noProof/>
                <w:color w:val="000000" w:themeColor="text1"/>
                <w:sz w:val="20"/>
                <w:szCs w:val="20"/>
              </w:rPr>
            </w:pPr>
            <w:r w:rsidRPr="00A650F1">
              <w:rPr>
                <w:noProof/>
                <w:color w:val="000000" w:themeColor="text1"/>
                <w:sz w:val="20"/>
              </w:rPr>
              <w:t>Siirretään liitteestä II liitteeseen 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C751A12" w14:textId="67530DED" w:rsidR="00085E47" w:rsidRPr="00A650F1" w:rsidRDefault="00A13E01" w:rsidP="005C02E1">
            <w:pPr>
              <w:suppressAutoHyphens/>
              <w:spacing w:after="0"/>
              <w:jc w:val="left"/>
              <w:rPr>
                <w:rFonts w:eastAsia="Times New Roman"/>
                <w:noProof/>
                <w:color w:val="000000" w:themeColor="text1"/>
                <w:sz w:val="20"/>
                <w:szCs w:val="20"/>
              </w:rPr>
            </w:pPr>
            <w:r w:rsidRPr="00A650F1">
              <w:rPr>
                <w:noProof/>
                <w:color w:val="000000" w:themeColor="text1"/>
                <w:sz w:val="20"/>
              </w:rPr>
              <w:t>Guinea, Kamerun, Nigeria, Togo</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37614C9" w14:textId="21A825FF" w:rsidR="00085E47" w:rsidRPr="00A650F1" w:rsidRDefault="004F0499" w:rsidP="005C02E1">
            <w:pPr>
              <w:suppressAutoHyphens/>
              <w:spacing w:after="0"/>
              <w:jc w:val="left"/>
              <w:rPr>
                <w:noProof/>
                <w:color w:val="000000" w:themeColor="text1"/>
                <w:sz w:val="20"/>
                <w:szCs w:val="20"/>
              </w:rPr>
            </w:pPr>
            <w:r w:rsidRPr="00A650F1">
              <w:rPr>
                <w:noProof/>
                <w:color w:val="000000" w:themeColor="text1"/>
                <w:sz w:val="20"/>
              </w:rPr>
              <w:t xml:space="preserve">Liitteen I luettelointiperusteet näyttävät täyttyvän.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34081A3E" w14:textId="741B1718" w:rsidR="00085E47" w:rsidRPr="00A650F1" w:rsidRDefault="004F0499" w:rsidP="005C02E1">
            <w:pPr>
              <w:suppressAutoHyphens/>
              <w:spacing w:after="0"/>
              <w:jc w:val="center"/>
              <w:rPr>
                <w:b/>
                <w:bCs/>
                <w:noProof/>
                <w:color w:val="000000" w:themeColor="text1"/>
                <w:sz w:val="20"/>
                <w:szCs w:val="20"/>
              </w:rPr>
            </w:pPr>
            <w:r w:rsidRPr="00A650F1">
              <w:rPr>
                <w:b/>
                <w:noProof/>
                <w:color w:val="000000" w:themeColor="text1"/>
                <w:sz w:val="20"/>
              </w:rPr>
              <w:t>+</w:t>
            </w:r>
          </w:p>
        </w:tc>
      </w:tr>
      <w:tr w:rsidR="008F1EDF" w:rsidRPr="00A650F1" w14:paraId="48045A06" w14:textId="77777777" w:rsidTr="00322355">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66077AF1" w14:textId="3ABB6A01" w:rsidR="008F1EDF" w:rsidRPr="00A650F1" w:rsidRDefault="008F1EDF" w:rsidP="005C02E1">
            <w:pPr>
              <w:suppressAutoHyphens/>
              <w:spacing w:after="0"/>
              <w:jc w:val="left"/>
              <w:rPr>
                <w:noProof/>
                <w:color w:val="000000" w:themeColor="text1"/>
                <w:sz w:val="20"/>
                <w:szCs w:val="20"/>
              </w:rPr>
            </w:pPr>
            <w:r w:rsidRPr="00A650F1">
              <w:rPr>
                <w:noProof/>
                <w:color w:val="000000" w:themeColor="text1"/>
                <w:sz w:val="20"/>
              </w:rPr>
              <w:t>ELÄIMISTÖ – SAMMAKKOELÄIMET (AMPHIBIA)</w:t>
            </w:r>
          </w:p>
        </w:tc>
      </w:tr>
      <w:tr w:rsidR="00D32815" w:rsidRPr="00A650F1" w14:paraId="1E976789"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5B970717" w14:textId="44D01509" w:rsidR="00D32815" w:rsidRPr="00A650F1" w:rsidRDefault="00A13E01" w:rsidP="005C02E1">
            <w:pPr>
              <w:suppressAutoHyphens/>
              <w:spacing w:after="0"/>
              <w:jc w:val="center"/>
              <w:rPr>
                <w:rFonts w:eastAsia="Times New Roman"/>
                <w:noProof/>
                <w:color w:val="000000" w:themeColor="text1"/>
                <w:sz w:val="20"/>
                <w:szCs w:val="20"/>
              </w:rPr>
            </w:pPr>
            <w:r w:rsidRPr="00A650F1">
              <w:rPr>
                <w:noProof/>
                <w:color w:val="000000" w:themeColor="text1"/>
                <w:sz w:val="20"/>
              </w:rPr>
              <w:t>27.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ED7ACE" w14:textId="77777777" w:rsidR="00A13E01" w:rsidRPr="0004488C" w:rsidRDefault="00A13E01" w:rsidP="005C02E1">
            <w:pPr>
              <w:suppressAutoHyphens/>
              <w:spacing w:after="0"/>
              <w:jc w:val="left"/>
              <w:rPr>
                <w:rFonts w:eastAsia="Times New Roman"/>
                <w:bCs/>
                <w:i/>
                <w:iCs/>
                <w:noProof/>
                <w:color w:val="000000" w:themeColor="text1"/>
                <w:sz w:val="20"/>
                <w:szCs w:val="20"/>
              </w:rPr>
            </w:pPr>
            <w:r w:rsidRPr="0004488C">
              <w:rPr>
                <w:i/>
                <w:noProof/>
                <w:color w:val="000000" w:themeColor="text1"/>
                <w:sz w:val="20"/>
              </w:rPr>
              <w:t>Pelophylax epeiroticus</w:t>
            </w:r>
          </w:p>
          <w:p w14:paraId="398CF22D" w14:textId="77777777" w:rsidR="00A13E01" w:rsidRPr="0004488C" w:rsidRDefault="00A13E01" w:rsidP="005C02E1">
            <w:pPr>
              <w:suppressAutoHyphens/>
              <w:spacing w:after="0"/>
              <w:jc w:val="left"/>
              <w:rPr>
                <w:rFonts w:eastAsia="Times New Roman"/>
                <w:bCs/>
                <w:i/>
                <w:iCs/>
                <w:noProof/>
                <w:color w:val="000000" w:themeColor="text1"/>
                <w:sz w:val="20"/>
                <w:szCs w:val="20"/>
              </w:rPr>
            </w:pPr>
            <w:r w:rsidRPr="0004488C">
              <w:rPr>
                <w:i/>
                <w:noProof/>
                <w:color w:val="000000" w:themeColor="text1"/>
                <w:sz w:val="20"/>
              </w:rPr>
              <w:t>Pelophylax lessonae</w:t>
            </w:r>
          </w:p>
          <w:p w14:paraId="6F336ACE" w14:textId="77777777" w:rsidR="00A13E01" w:rsidRPr="0004488C" w:rsidRDefault="00A13E01" w:rsidP="005C02E1">
            <w:pPr>
              <w:suppressAutoHyphens/>
              <w:spacing w:after="0"/>
              <w:jc w:val="left"/>
              <w:rPr>
                <w:rFonts w:eastAsia="Times New Roman"/>
                <w:bCs/>
                <w:i/>
                <w:iCs/>
                <w:noProof/>
                <w:color w:val="000000" w:themeColor="text1"/>
                <w:sz w:val="20"/>
                <w:szCs w:val="20"/>
              </w:rPr>
            </w:pPr>
            <w:r w:rsidRPr="0004488C">
              <w:rPr>
                <w:i/>
                <w:noProof/>
                <w:color w:val="000000" w:themeColor="text1"/>
                <w:sz w:val="20"/>
              </w:rPr>
              <w:t>Pelophylax ridibundus</w:t>
            </w:r>
          </w:p>
          <w:p w14:paraId="22956576" w14:textId="77777777" w:rsidR="00A13E01" w:rsidRPr="00A650F1" w:rsidRDefault="00A13E01" w:rsidP="005C02E1">
            <w:pPr>
              <w:suppressAutoHyphens/>
              <w:spacing w:after="0"/>
              <w:jc w:val="left"/>
              <w:rPr>
                <w:rFonts w:eastAsia="Times New Roman"/>
                <w:bCs/>
                <w:i/>
                <w:iCs/>
                <w:noProof/>
                <w:color w:val="000000" w:themeColor="text1"/>
                <w:sz w:val="20"/>
                <w:szCs w:val="20"/>
              </w:rPr>
            </w:pPr>
            <w:r w:rsidRPr="00A650F1">
              <w:rPr>
                <w:i/>
                <w:noProof/>
                <w:color w:val="000000" w:themeColor="text1"/>
                <w:sz w:val="20"/>
              </w:rPr>
              <w:t>Pelophylax shqipericus</w:t>
            </w:r>
          </w:p>
          <w:p w14:paraId="4BF7ECC6" w14:textId="5B70D611" w:rsidR="00D32815" w:rsidRPr="00A650F1" w:rsidRDefault="00D32815" w:rsidP="005C02E1">
            <w:pPr>
              <w:suppressAutoHyphens/>
              <w:spacing w:after="0"/>
              <w:jc w:val="left"/>
              <w:rPr>
                <w:rFonts w:eastAsia="Times New Roman"/>
                <w:b/>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C311A8" w14:textId="6B713A31" w:rsidR="00A13E01" w:rsidRPr="00A650F1" w:rsidRDefault="00A13E01" w:rsidP="005C02E1">
            <w:pPr>
              <w:suppressAutoHyphens/>
              <w:spacing w:after="0"/>
              <w:jc w:val="left"/>
              <w:rPr>
                <w:rFonts w:eastAsia="Times New Roman"/>
                <w:noProof/>
                <w:color w:val="000000" w:themeColor="text1"/>
                <w:sz w:val="20"/>
                <w:szCs w:val="20"/>
              </w:rPr>
            </w:pPr>
            <w:r w:rsidRPr="00A650F1">
              <w:rPr>
                <w:noProof/>
                <w:color w:val="000000" w:themeColor="text1"/>
                <w:sz w:val="20"/>
              </w:rPr>
              <w:t>0 – II</w:t>
            </w:r>
            <w:r w:rsidRPr="00A650F1">
              <w:rPr>
                <w:noProof/>
              </w:rPr>
              <w:tab/>
            </w:r>
          </w:p>
          <w:p w14:paraId="3AF33FFB" w14:textId="21892CAE" w:rsidR="00A13E01" w:rsidRPr="00A650F1" w:rsidRDefault="00A13E01" w:rsidP="005C02E1">
            <w:pPr>
              <w:suppressAutoHyphens/>
              <w:spacing w:after="0"/>
              <w:jc w:val="left"/>
              <w:rPr>
                <w:rFonts w:eastAsia="Times New Roman"/>
                <w:noProof/>
                <w:color w:val="000000" w:themeColor="text1"/>
                <w:sz w:val="20"/>
                <w:szCs w:val="20"/>
              </w:rPr>
            </w:pPr>
            <w:r w:rsidRPr="00A650F1">
              <w:rPr>
                <w:noProof/>
                <w:color w:val="000000" w:themeColor="text1"/>
                <w:sz w:val="20"/>
              </w:rPr>
              <w:t>Lisätään liitteeseen II (liitteeseen II sisällyttämisen voimaantulo viivästyisi 18 kuukaudella eli 5 päivään kesäkuuta 2027 saakka).</w:t>
            </w:r>
          </w:p>
          <w:p w14:paraId="01434598" w14:textId="1436279D" w:rsidR="00D32815" w:rsidRPr="00A650F1" w:rsidRDefault="00D32815" w:rsidP="005C02E1">
            <w:pPr>
              <w:suppressAutoHyphens/>
              <w:spacing w:after="0"/>
              <w:jc w:val="left"/>
              <w:rPr>
                <w:rFonts w:eastAsia="Times New Roman"/>
                <w:noProof/>
                <w:color w:val="000000" w:themeColor="text1"/>
                <w:sz w:val="20"/>
                <w:szCs w:val="20"/>
                <w:lang w:eastAsia="en-GB"/>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CD18DA5" w14:textId="05428771" w:rsidR="00D32815" w:rsidRPr="00A650F1" w:rsidRDefault="00A13E01" w:rsidP="005C02E1">
            <w:pPr>
              <w:suppressAutoHyphens/>
              <w:spacing w:after="0"/>
              <w:jc w:val="left"/>
              <w:rPr>
                <w:rFonts w:eastAsia="Times New Roman"/>
                <w:noProof/>
                <w:color w:val="000000" w:themeColor="text1"/>
                <w:sz w:val="20"/>
                <w:szCs w:val="20"/>
              </w:rPr>
            </w:pPr>
            <w:r w:rsidRPr="00A650F1">
              <w:rPr>
                <w:noProof/>
                <w:color w:val="000000" w:themeColor="text1"/>
                <w:sz w:val="20"/>
              </w:rPr>
              <w:t>Euroopan unioni, Israel, Pohjois-Makedonia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5E33B9F9" w14:textId="30F81D33" w:rsidR="00D32815" w:rsidRPr="00A650F1" w:rsidRDefault="00B40370" w:rsidP="005C02E1">
            <w:pPr>
              <w:suppressAutoHyphens/>
              <w:spacing w:after="0"/>
              <w:jc w:val="left"/>
              <w:rPr>
                <w:noProof/>
                <w:color w:val="000000" w:themeColor="text1"/>
                <w:sz w:val="20"/>
                <w:szCs w:val="20"/>
              </w:rPr>
            </w:pPr>
            <w:r w:rsidRPr="00A650F1">
              <w:rPr>
                <w:noProof/>
                <w:color w:val="000000" w:themeColor="text1"/>
                <w:sz w:val="20"/>
              </w:rPr>
              <w:t>EU:n ehdotus (23. kesäkuuta 2025 annetulla neuvoston päätöksellä (EU) 2025/1314 vahvistettu kanta)</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172724B" w14:textId="3CDAF925" w:rsidR="00D32815" w:rsidRPr="00A650F1" w:rsidRDefault="00D32815" w:rsidP="005C02E1">
            <w:pPr>
              <w:suppressAutoHyphens/>
              <w:spacing w:after="0"/>
              <w:jc w:val="center"/>
              <w:rPr>
                <w:b/>
                <w:bCs/>
                <w:noProof/>
                <w:color w:val="000000" w:themeColor="text1"/>
                <w:sz w:val="20"/>
                <w:szCs w:val="20"/>
              </w:rPr>
            </w:pPr>
          </w:p>
        </w:tc>
      </w:tr>
      <w:tr w:rsidR="000250EE" w:rsidRPr="00A650F1" w14:paraId="51EB7A8E" w14:textId="77777777" w:rsidTr="00371320">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493002E2" w14:textId="327CA65F" w:rsidR="000250EE" w:rsidRPr="00A650F1" w:rsidRDefault="000250EE" w:rsidP="005C02E1">
            <w:pPr>
              <w:suppressAutoHyphens/>
              <w:spacing w:after="0"/>
              <w:jc w:val="left"/>
              <w:rPr>
                <w:noProof/>
                <w:color w:val="000000" w:themeColor="text1"/>
                <w:sz w:val="20"/>
                <w:szCs w:val="20"/>
              </w:rPr>
            </w:pPr>
            <w:r w:rsidRPr="00A650F1">
              <w:rPr>
                <w:noProof/>
                <w:color w:val="000000" w:themeColor="text1"/>
                <w:sz w:val="20"/>
              </w:rPr>
              <w:t>ELÄIMISTÖ – LEVEÄSUISET RUSTOKALAT (ELASMOBRANCHII)</w:t>
            </w:r>
          </w:p>
        </w:tc>
      </w:tr>
      <w:tr w:rsidR="000250EE" w:rsidRPr="00A650F1" w14:paraId="03280A67"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5F1553F3" w14:textId="36824E86" w:rsidR="000250EE" w:rsidRPr="00A650F1" w:rsidRDefault="00B40370" w:rsidP="005C02E1">
            <w:pPr>
              <w:suppressAutoHyphens/>
              <w:spacing w:after="0"/>
              <w:jc w:val="center"/>
              <w:rPr>
                <w:rFonts w:eastAsia="Times New Roman"/>
                <w:noProof/>
                <w:color w:val="000000" w:themeColor="text1"/>
                <w:sz w:val="20"/>
                <w:szCs w:val="20"/>
              </w:rPr>
            </w:pPr>
            <w:r w:rsidRPr="00A650F1">
              <w:rPr>
                <w:noProof/>
                <w:color w:val="000000" w:themeColor="text1"/>
                <w:sz w:val="20"/>
              </w:rPr>
              <w:t>28.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E3ED11" w14:textId="77777777" w:rsidR="00B40370" w:rsidRPr="00A650F1" w:rsidRDefault="00B40370" w:rsidP="005C02E1">
            <w:pPr>
              <w:suppressAutoHyphens/>
              <w:spacing w:after="0"/>
              <w:jc w:val="left"/>
              <w:rPr>
                <w:rFonts w:eastAsia="Times New Roman"/>
                <w:iCs/>
                <w:noProof/>
                <w:color w:val="000000" w:themeColor="text1"/>
                <w:sz w:val="20"/>
                <w:szCs w:val="20"/>
              </w:rPr>
            </w:pPr>
            <w:r w:rsidRPr="00A650F1">
              <w:rPr>
                <w:i/>
                <w:noProof/>
                <w:color w:val="000000" w:themeColor="text1"/>
                <w:sz w:val="20"/>
              </w:rPr>
              <w:t>Carcharhinus longimanus</w:t>
            </w:r>
          </w:p>
          <w:p w14:paraId="540A8CA7" w14:textId="77777777" w:rsidR="00B40370" w:rsidRPr="00A650F1" w:rsidRDefault="00B40370" w:rsidP="005C02E1">
            <w:pPr>
              <w:suppressAutoHyphens/>
              <w:spacing w:after="0"/>
              <w:jc w:val="left"/>
              <w:rPr>
                <w:rFonts w:eastAsia="Times New Roman"/>
                <w:iCs/>
                <w:noProof/>
                <w:color w:val="000000" w:themeColor="text1"/>
                <w:sz w:val="20"/>
                <w:szCs w:val="20"/>
              </w:rPr>
            </w:pPr>
            <w:r w:rsidRPr="00A650F1">
              <w:rPr>
                <w:noProof/>
                <w:color w:val="000000" w:themeColor="text1"/>
                <w:sz w:val="20"/>
              </w:rPr>
              <w:t>(valkopilkkahai)</w:t>
            </w:r>
          </w:p>
          <w:p w14:paraId="504276F5" w14:textId="07A19E69" w:rsidR="000250EE" w:rsidRPr="00A650F1" w:rsidRDefault="000250EE" w:rsidP="005C02E1">
            <w:pPr>
              <w:suppressAutoHyphens/>
              <w:spacing w:after="0"/>
              <w:jc w:val="left"/>
              <w:rPr>
                <w:rFonts w:eastAsia="Times New Roman"/>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6D6440" w14:textId="4515E188" w:rsidR="000250EE" w:rsidRPr="00A650F1" w:rsidRDefault="00B40370" w:rsidP="005C02E1">
            <w:pPr>
              <w:suppressAutoHyphens/>
              <w:spacing w:after="0"/>
              <w:jc w:val="left"/>
              <w:rPr>
                <w:rFonts w:eastAsia="Times New Roman"/>
                <w:noProof/>
                <w:color w:val="000000" w:themeColor="text1"/>
                <w:sz w:val="20"/>
                <w:szCs w:val="20"/>
              </w:rPr>
            </w:pPr>
            <w:r w:rsidRPr="00A650F1">
              <w:rPr>
                <w:noProof/>
                <w:color w:val="000000" w:themeColor="text1"/>
                <w:sz w:val="20"/>
              </w:rPr>
              <w:t>II – I</w:t>
            </w:r>
          </w:p>
          <w:p w14:paraId="53168E5F" w14:textId="77777777" w:rsidR="000250EE" w:rsidRPr="00A650F1" w:rsidRDefault="000250EE" w:rsidP="005C02E1">
            <w:pPr>
              <w:suppressAutoHyphens/>
              <w:spacing w:after="0"/>
              <w:jc w:val="left"/>
              <w:rPr>
                <w:rFonts w:eastAsia="Times New Roman"/>
                <w:noProof/>
                <w:color w:val="000000" w:themeColor="text1"/>
                <w:sz w:val="20"/>
                <w:szCs w:val="20"/>
                <w:lang w:eastAsia="en-GB"/>
              </w:rPr>
            </w:pPr>
          </w:p>
          <w:p w14:paraId="20DA669A" w14:textId="766C193C" w:rsidR="00B40370" w:rsidRPr="00A650F1" w:rsidRDefault="00B40370" w:rsidP="005C02E1">
            <w:pPr>
              <w:suppressAutoHyphens/>
              <w:spacing w:after="0"/>
              <w:jc w:val="left"/>
              <w:rPr>
                <w:rFonts w:eastAsia="Times New Roman"/>
                <w:noProof/>
                <w:color w:val="000000" w:themeColor="text1"/>
                <w:sz w:val="20"/>
                <w:szCs w:val="20"/>
              </w:rPr>
            </w:pPr>
            <w:r w:rsidRPr="00A650F1">
              <w:rPr>
                <w:noProof/>
                <w:color w:val="000000" w:themeColor="text1"/>
                <w:sz w:val="20"/>
              </w:rPr>
              <w:t xml:space="preserve">Siirretään liitteestä II liitteeseen I. </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59EF45D" w14:textId="6C073507" w:rsidR="000250EE" w:rsidRPr="00A650F1" w:rsidRDefault="00B40370" w:rsidP="005C02E1">
            <w:pPr>
              <w:suppressAutoHyphens/>
              <w:spacing w:after="0"/>
              <w:jc w:val="left"/>
              <w:rPr>
                <w:rFonts w:eastAsia="Times New Roman"/>
                <w:noProof/>
                <w:color w:val="000000" w:themeColor="text1"/>
                <w:sz w:val="20"/>
                <w:szCs w:val="20"/>
              </w:rPr>
            </w:pPr>
            <w:r w:rsidRPr="00A650F1">
              <w:rPr>
                <w:noProof/>
                <w:color w:val="000000" w:themeColor="text1"/>
                <w:sz w:val="20"/>
              </w:rPr>
              <w:t>Argentiina, Bahama, Brasilia, Dominikaaninen tasavalta, Ecuador, Euroopan unioni, Fidži, Gabon, Honduras, Ison-Britannian ja Pohjois-Irlannin yhdistynyt kuningaskunta, Komorit, Libanon, Oman, Panama, Samoa, Senegal, Seychellit, Sri Lanka, Sudan, Togo</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6E118C7E" w14:textId="12AF3985" w:rsidR="000250EE" w:rsidRPr="00A650F1" w:rsidRDefault="00B40370" w:rsidP="005C02E1">
            <w:pPr>
              <w:suppressAutoHyphens/>
              <w:spacing w:after="0"/>
              <w:jc w:val="left"/>
              <w:rPr>
                <w:noProof/>
                <w:color w:val="000000" w:themeColor="text1"/>
                <w:sz w:val="20"/>
                <w:szCs w:val="20"/>
              </w:rPr>
            </w:pPr>
            <w:r w:rsidRPr="00A650F1">
              <w:rPr>
                <w:noProof/>
                <w:color w:val="000000" w:themeColor="text1"/>
                <w:sz w:val="20"/>
              </w:rPr>
              <w:t>EU:n ehdotus (23. kesäkuuta 2025 annetulla neuvoston päätöksellä (EU) 2025/1314 vahvistettu kanta)</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3247AF97" w14:textId="3794C84C" w:rsidR="000250EE" w:rsidRPr="00A650F1" w:rsidRDefault="000250EE" w:rsidP="005C02E1">
            <w:pPr>
              <w:suppressAutoHyphens/>
              <w:spacing w:after="0"/>
              <w:jc w:val="center"/>
              <w:rPr>
                <w:b/>
                <w:bCs/>
                <w:noProof/>
                <w:color w:val="000000" w:themeColor="text1"/>
                <w:sz w:val="20"/>
                <w:szCs w:val="20"/>
              </w:rPr>
            </w:pPr>
          </w:p>
        </w:tc>
      </w:tr>
      <w:tr w:rsidR="000250EE" w:rsidRPr="00A650F1" w14:paraId="4199DE8D"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340A98E7" w14:textId="712B085C" w:rsidR="000250EE" w:rsidRPr="00A650F1" w:rsidRDefault="00B40370" w:rsidP="005C02E1">
            <w:pPr>
              <w:suppressAutoHyphens/>
              <w:spacing w:after="0"/>
              <w:jc w:val="center"/>
              <w:rPr>
                <w:rFonts w:eastAsia="Times New Roman"/>
                <w:noProof/>
                <w:color w:val="000000" w:themeColor="text1"/>
                <w:sz w:val="20"/>
                <w:szCs w:val="20"/>
              </w:rPr>
            </w:pPr>
            <w:r w:rsidRPr="00A650F1">
              <w:rPr>
                <w:noProof/>
                <w:color w:val="000000" w:themeColor="text1"/>
                <w:sz w:val="20"/>
              </w:rPr>
              <w:t>29.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08C172" w14:textId="77777777" w:rsidR="00B40370" w:rsidRPr="00A650F1" w:rsidRDefault="00B40370"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Galeorhinus galeus</w:t>
            </w:r>
          </w:p>
          <w:p w14:paraId="63F21A90" w14:textId="77777777" w:rsidR="00B40370" w:rsidRPr="00A650F1" w:rsidRDefault="00B40370" w:rsidP="005C02E1">
            <w:pPr>
              <w:suppressAutoHyphens/>
              <w:spacing w:after="0"/>
              <w:jc w:val="left"/>
              <w:rPr>
                <w:rFonts w:eastAsia="Times New Roman"/>
                <w:noProof/>
                <w:color w:val="000000" w:themeColor="text1"/>
                <w:sz w:val="20"/>
                <w:szCs w:val="20"/>
              </w:rPr>
            </w:pPr>
            <w:r w:rsidRPr="00A650F1">
              <w:rPr>
                <w:noProof/>
                <w:color w:val="000000" w:themeColor="text1"/>
                <w:sz w:val="20"/>
              </w:rPr>
              <w:t>(harmaakoirahai, harmaahai)</w:t>
            </w:r>
          </w:p>
          <w:p w14:paraId="59F1F295" w14:textId="77777777" w:rsidR="00B40370" w:rsidRPr="00A650F1" w:rsidRDefault="00B40370"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Mustelus spp</w:t>
            </w:r>
          </w:p>
          <w:p w14:paraId="15989A2E" w14:textId="05B79541" w:rsidR="000250EE" w:rsidRPr="00A650F1" w:rsidRDefault="000250EE"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0BAB3D" w14:textId="77777777" w:rsidR="000250EE" w:rsidRPr="00A650F1" w:rsidRDefault="000250EE" w:rsidP="005C02E1">
            <w:pPr>
              <w:suppressAutoHyphens/>
              <w:spacing w:after="0"/>
              <w:jc w:val="left"/>
              <w:rPr>
                <w:rFonts w:eastAsia="Times New Roman"/>
                <w:noProof/>
                <w:color w:val="000000" w:themeColor="text1"/>
                <w:sz w:val="20"/>
                <w:szCs w:val="20"/>
              </w:rPr>
            </w:pPr>
            <w:r w:rsidRPr="00A650F1">
              <w:rPr>
                <w:noProof/>
                <w:color w:val="000000" w:themeColor="text1"/>
                <w:sz w:val="20"/>
              </w:rPr>
              <w:t>0 – II</w:t>
            </w:r>
          </w:p>
          <w:p w14:paraId="1A5F9C66" w14:textId="6CB50685" w:rsidR="000250EE" w:rsidRPr="00A650F1" w:rsidRDefault="000250EE" w:rsidP="005C02E1">
            <w:pPr>
              <w:suppressAutoHyphens/>
              <w:spacing w:after="0"/>
              <w:jc w:val="left"/>
              <w:rPr>
                <w:rFonts w:eastAsia="Times New Roman"/>
                <w:noProof/>
                <w:color w:val="000000" w:themeColor="text1"/>
                <w:sz w:val="20"/>
                <w:szCs w:val="20"/>
              </w:rPr>
            </w:pPr>
            <w:r w:rsidRPr="00A650F1">
              <w:rPr>
                <w:noProof/>
                <w:color w:val="000000" w:themeColor="text1"/>
                <w:sz w:val="20"/>
              </w:rPr>
              <w:t>Lisätään liitteeseen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0FFA5AE" w14:textId="4C81789D" w:rsidR="000250EE" w:rsidRPr="00A650F1" w:rsidRDefault="00B40370" w:rsidP="005C02E1">
            <w:pPr>
              <w:suppressAutoHyphens/>
              <w:spacing w:after="0"/>
              <w:jc w:val="left"/>
              <w:rPr>
                <w:rFonts w:eastAsia="Times New Roman"/>
                <w:noProof/>
                <w:color w:val="000000" w:themeColor="text1"/>
                <w:sz w:val="20"/>
                <w:szCs w:val="20"/>
              </w:rPr>
            </w:pPr>
            <w:r w:rsidRPr="00A650F1">
              <w:rPr>
                <w:noProof/>
                <w:color w:val="000000" w:themeColor="text1"/>
                <w:sz w:val="20"/>
              </w:rPr>
              <w:t>Brasilia, Ecuador, Euroopan unioni, Panama, Senegal</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A83FFFE" w14:textId="10D46B9F" w:rsidR="000250EE" w:rsidRPr="00A650F1" w:rsidRDefault="00B40370" w:rsidP="005C02E1">
            <w:pPr>
              <w:suppressAutoHyphens/>
              <w:spacing w:after="0"/>
              <w:jc w:val="left"/>
              <w:rPr>
                <w:noProof/>
                <w:color w:val="000000" w:themeColor="text1"/>
                <w:sz w:val="20"/>
                <w:szCs w:val="20"/>
              </w:rPr>
            </w:pPr>
            <w:r w:rsidRPr="00A650F1">
              <w:rPr>
                <w:noProof/>
                <w:color w:val="000000" w:themeColor="text1"/>
                <w:sz w:val="20"/>
              </w:rPr>
              <w:t>EU:n ehdotus (23. kesäkuuta 2025 annetulla neuvoston päätöksellä (EU) 2025/1314 vahvistettu kanta)</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45008FCF" w14:textId="61D4ECDD" w:rsidR="000250EE" w:rsidRPr="00A650F1" w:rsidRDefault="000250EE" w:rsidP="005C02E1">
            <w:pPr>
              <w:suppressAutoHyphens/>
              <w:spacing w:after="0"/>
              <w:jc w:val="center"/>
              <w:rPr>
                <w:b/>
                <w:bCs/>
                <w:noProof/>
                <w:color w:val="000000" w:themeColor="text1"/>
                <w:sz w:val="20"/>
                <w:szCs w:val="20"/>
              </w:rPr>
            </w:pPr>
          </w:p>
        </w:tc>
      </w:tr>
      <w:tr w:rsidR="000250EE" w:rsidRPr="00A650F1" w14:paraId="7C53ED6F"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201D3470" w14:textId="460E429F" w:rsidR="000250EE" w:rsidRPr="00A650F1" w:rsidRDefault="000250EE" w:rsidP="005C02E1">
            <w:pPr>
              <w:suppressAutoHyphens/>
              <w:spacing w:after="0"/>
              <w:jc w:val="center"/>
              <w:rPr>
                <w:rFonts w:eastAsia="Times New Roman"/>
                <w:noProof/>
                <w:color w:val="000000" w:themeColor="text1"/>
                <w:sz w:val="20"/>
                <w:szCs w:val="20"/>
              </w:rPr>
            </w:pPr>
            <w:r w:rsidRPr="00A650F1">
              <w:rPr>
                <w:noProof/>
                <w:color w:val="000000" w:themeColor="text1"/>
                <w:sz w:val="20"/>
              </w:rPr>
              <w:t>30.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717645" w14:textId="1E78412A" w:rsidR="000250EE" w:rsidRPr="00A650F1" w:rsidRDefault="00B40370" w:rsidP="005C02E1">
            <w:pPr>
              <w:suppressAutoHyphens/>
              <w:spacing w:after="0"/>
              <w:jc w:val="left"/>
              <w:rPr>
                <w:rFonts w:eastAsia="Times New Roman"/>
                <w:i/>
                <w:noProof/>
                <w:color w:val="000000" w:themeColor="text1"/>
                <w:sz w:val="20"/>
                <w:szCs w:val="20"/>
              </w:rPr>
            </w:pPr>
            <w:r w:rsidRPr="00A650F1">
              <w:rPr>
                <w:i/>
                <w:noProof/>
                <w:color w:val="000000" w:themeColor="text1"/>
                <w:sz w:val="20"/>
              </w:rPr>
              <w:t>Mobulidae spp.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E16C8D" w14:textId="3C8B6D40" w:rsidR="000250EE" w:rsidRPr="00A650F1" w:rsidRDefault="00B40370" w:rsidP="005C02E1">
            <w:pPr>
              <w:suppressAutoHyphens/>
              <w:spacing w:after="0"/>
              <w:jc w:val="left"/>
              <w:rPr>
                <w:rFonts w:eastAsia="Times New Roman"/>
                <w:noProof/>
                <w:color w:val="000000" w:themeColor="text1"/>
                <w:sz w:val="20"/>
                <w:szCs w:val="20"/>
              </w:rPr>
            </w:pPr>
            <w:r w:rsidRPr="00A650F1">
              <w:rPr>
                <w:noProof/>
                <w:color w:val="000000" w:themeColor="text1"/>
                <w:sz w:val="20"/>
              </w:rPr>
              <w:t>II – I</w:t>
            </w:r>
          </w:p>
          <w:p w14:paraId="6AD2F6C7" w14:textId="7FF2585C" w:rsidR="000250EE" w:rsidRPr="00A650F1" w:rsidRDefault="00B40370" w:rsidP="005C02E1">
            <w:pPr>
              <w:suppressAutoHyphens/>
              <w:spacing w:after="0"/>
              <w:jc w:val="left"/>
              <w:rPr>
                <w:rFonts w:eastAsia="Times New Roman"/>
                <w:noProof/>
                <w:color w:val="000000" w:themeColor="text1"/>
                <w:sz w:val="20"/>
                <w:szCs w:val="20"/>
              </w:rPr>
            </w:pPr>
            <w:r w:rsidRPr="00A650F1">
              <w:rPr>
                <w:noProof/>
                <w:color w:val="000000" w:themeColor="text1"/>
                <w:sz w:val="20"/>
              </w:rPr>
              <w:t xml:space="preserve">Siirretään liitteestä II liitteeseen I. </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A521599" w14:textId="79705F07" w:rsidR="000250EE" w:rsidRPr="00A650F1" w:rsidRDefault="00B40370" w:rsidP="005C02E1">
            <w:pPr>
              <w:suppressAutoHyphens/>
              <w:spacing w:after="0"/>
              <w:jc w:val="left"/>
              <w:rPr>
                <w:rFonts w:eastAsia="Times New Roman"/>
                <w:noProof/>
                <w:color w:val="000000" w:themeColor="text1"/>
                <w:sz w:val="20"/>
                <w:szCs w:val="20"/>
              </w:rPr>
            </w:pPr>
            <w:r w:rsidRPr="00A650F1">
              <w:rPr>
                <w:noProof/>
                <w:color w:val="000000" w:themeColor="text1"/>
                <w:sz w:val="20"/>
              </w:rPr>
              <w:t>Bahama, Belize, Brasilia, Dominikaaninen tasavalta, Ecuador, Fidži, Gabon, Jamaika, Komorit, Malediivit, Panama, Samoa, Senegal, Seychellit, Sudan, Togo</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7A13583C" w14:textId="6939669C" w:rsidR="000250EE" w:rsidRPr="00A650F1" w:rsidRDefault="004F0499" w:rsidP="005C02E1">
            <w:pPr>
              <w:suppressAutoHyphens/>
              <w:spacing w:after="0"/>
              <w:jc w:val="left"/>
              <w:rPr>
                <w:noProof/>
                <w:color w:val="000000" w:themeColor="text1"/>
                <w:sz w:val="20"/>
                <w:szCs w:val="20"/>
                <w:highlight w:val="yellow"/>
              </w:rPr>
            </w:pPr>
            <w:r w:rsidRPr="00A650F1">
              <w:rPr>
                <w:noProof/>
                <w:color w:val="000000" w:themeColor="text1"/>
                <w:sz w:val="20"/>
              </w:rPr>
              <w:t xml:space="preserve">Liitteen I luettelointiperusteet näyttävät täyttyvän, mutta ehdottajilta voidaan pyytää joitakin lisätietoja.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532CE4D7" w14:textId="3B72B971" w:rsidR="000250EE" w:rsidRPr="00A650F1" w:rsidRDefault="004F0499" w:rsidP="005C02E1">
            <w:pPr>
              <w:suppressAutoHyphens/>
              <w:spacing w:after="0"/>
              <w:jc w:val="center"/>
              <w:rPr>
                <w:b/>
                <w:bCs/>
                <w:noProof/>
                <w:color w:val="000000" w:themeColor="text1"/>
                <w:sz w:val="20"/>
                <w:szCs w:val="20"/>
              </w:rPr>
            </w:pPr>
            <w:r w:rsidRPr="00A650F1">
              <w:rPr>
                <w:b/>
                <w:noProof/>
                <w:color w:val="000000" w:themeColor="text1"/>
                <w:sz w:val="20"/>
              </w:rPr>
              <w:t>(+)</w:t>
            </w:r>
          </w:p>
        </w:tc>
      </w:tr>
      <w:tr w:rsidR="000250EE" w:rsidRPr="00A650F1" w14:paraId="3387AABD"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32F72718" w14:textId="5BE9F74B" w:rsidR="000250EE" w:rsidRPr="00A650F1" w:rsidRDefault="00B40370" w:rsidP="005C02E1">
            <w:pPr>
              <w:suppressAutoHyphens/>
              <w:spacing w:after="0"/>
              <w:jc w:val="center"/>
              <w:rPr>
                <w:rFonts w:eastAsia="Times New Roman"/>
                <w:noProof/>
                <w:color w:val="000000" w:themeColor="text1"/>
                <w:sz w:val="20"/>
                <w:szCs w:val="20"/>
              </w:rPr>
            </w:pPr>
            <w:r w:rsidRPr="00A650F1">
              <w:rPr>
                <w:noProof/>
                <w:color w:val="000000" w:themeColor="text1"/>
                <w:sz w:val="20"/>
              </w:rPr>
              <w:t>31.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801B52" w14:textId="77777777" w:rsidR="00B40370" w:rsidRPr="00A650F1" w:rsidRDefault="00B40370" w:rsidP="005C02E1">
            <w:pPr>
              <w:suppressAutoHyphens/>
              <w:spacing w:after="0"/>
              <w:jc w:val="left"/>
              <w:rPr>
                <w:rFonts w:eastAsia="Times New Roman"/>
                <w:iCs/>
                <w:noProof/>
                <w:color w:val="000000" w:themeColor="text1"/>
                <w:sz w:val="20"/>
                <w:szCs w:val="20"/>
              </w:rPr>
            </w:pPr>
            <w:r w:rsidRPr="00A650F1">
              <w:rPr>
                <w:i/>
                <w:noProof/>
                <w:color w:val="000000" w:themeColor="text1"/>
                <w:sz w:val="20"/>
              </w:rPr>
              <w:t>Rhincodon typus</w:t>
            </w:r>
          </w:p>
          <w:p w14:paraId="64A4D6FA" w14:textId="77777777" w:rsidR="00B40370" w:rsidRPr="00A650F1" w:rsidRDefault="00B40370" w:rsidP="005C02E1">
            <w:pPr>
              <w:suppressAutoHyphens/>
              <w:spacing w:after="0"/>
              <w:jc w:val="left"/>
              <w:rPr>
                <w:rFonts w:eastAsia="Times New Roman"/>
                <w:iCs/>
                <w:noProof/>
                <w:color w:val="000000" w:themeColor="text1"/>
                <w:sz w:val="20"/>
                <w:szCs w:val="20"/>
              </w:rPr>
            </w:pPr>
            <w:r w:rsidRPr="00A650F1">
              <w:rPr>
                <w:noProof/>
                <w:color w:val="000000" w:themeColor="text1"/>
                <w:sz w:val="20"/>
              </w:rPr>
              <w:t>(valashai)</w:t>
            </w:r>
          </w:p>
          <w:p w14:paraId="4EA39E15" w14:textId="39C0EB90" w:rsidR="000250EE" w:rsidRPr="00A650F1" w:rsidRDefault="000250EE" w:rsidP="005C02E1">
            <w:pPr>
              <w:suppressAutoHyphens/>
              <w:spacing w:after="0"/>
              <w:jc w:val="left"/>
              <w:rPr>
                <w:rFonts w:eastAsia="Times New Roman"/>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ACE22D" w14:textId="77777777" w:rsidR="000250EE" w:rsidRPr="00A650F1" w:rsidRDefault="00B40370" w:rsidP="005C02E1">
            <w:pPr>
              <w:suppressAutoHyphens/>
              <w:spacing w:after="0"/>
              <w:jc w:val="left"/>
              <w:rPr>
                <w:rFonts w:eastAsia="Times New Roman"/>
                <w:noProof/>
                <w:color w:val="000000" w:themeColor="text1"/>
                <w:sz w:val="20"/>
                <w:szCs w:val="20"/>
              </w:rPr>
            </w:pPr>
            <w:r w:rsidRPr="00A650F1">
              <w:rPr>
                <w:noProof/>
                <w:color w:val="000000" w:themeColor="text1"/>
                <w:sz w:val="20"/>
              </w:rPr>
              <w:t xml:space="preserve">II – I </w:t>
            </w:r>
          </w:p>
          <w:p w14:paraId="75F467B6" w14:textId="3D7FD311" w:rsidR="00B40370" w:rsidRPr="00A650F1" w:rsidRDefault="00B40370" w:rsidP="005C02E1">
            <w:pPr>
              <w:suppressAutoHyphens/>
              <w:spacing w:after="0"/>
              <w:jc w:val="left"/>
              <w:rPr>
                <w:rFonts w:eastAsia="Times New Roman"/>
                <w:noProof/>
                <w:color w:val="000000" w:themeColor="text1"/>
                <w:sz w:val="20"/>
                <w:szCs w:val="20"/>
                <w:highlight w:val="yellow"/>
              </w:rPr>
            </w:pPr>
            <w:r w:rsidRPr="00A650F1">
              <w:rPr>
                <w:noProof/>
                <w:color w:val="000000" w:themeColor="text1"/>
                <w:sz w:val="20"/>
              </w:rPr>
              <w:t xml:space="preserve">Siirretään liitteestä II liitteeseen I. </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C3BBA63" w14:textId="6F5B70B0" w:rsidR="000250EE" w:rsidRPr="00A650F1" w:rsidRDefault="006D48BE" w:rsidP="005C02E1">
            <w:pPr>
              <w:suppressAutoHyphens/>
              <w:spacing w:after="0"/>
              <w:jc w:val="left"/>
              <w:rPr>
                <w:rFonts w:eastAsia="Times New Roman"/>
                <w:noProof/>
                <w:color w:val="000000" w:themeColor="text1"/>
                <w:sz w:val="20"/>
                <w:szCs w:val="20"/>
                <w:highlight w:val="yellow"/>
              </w:rPr>
            </w:pPr>
            <w:r w:rsidRPr="00A650F1">
              <w:rPr>
                <w:noProof/>
                <w:color w:val="000000" w:themeColor="text1"/>
                <w:sz w:val="20"/>
              </w:rPr>
              <w:t>Argentiina, Bahama, Bangladesh, Belize, Dominikaaninen tasavalta, Ecuador, Fidži, Filippiinit, Gabon, Komorit, Malediivit, Panama, Samoa, Senegal, Seychellit, Sri Lanka, Togo</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5A6A38D0" w14:textId="5CA793F4" w:rsidR="000250EE" w:rsidRPr="00A650F1" w:rsidRDefault="004F0499" w:rsidP="005C02E1">
            <w:pPr>
              <w:suppressAutoHyphens/>
              <w:spacing w:after="0"/>
              <w:jc w:val="left"/>
              <w:rPr>
                <w:noProof/>
                <w:color w:val="000000" w:themeColor="text1"/>
                <w:sz w:val="20"/>
                <w:szCs w:val="20"/>
                <w:highlight w:val="yellow"/>
              </w:rPr>
            </w:pPr>
            <w:r w:rsidRPr="00A650F1">
              <w:rPr>
                <w:noProof/>
                <w:color w:val="000000" w:themeColor="text1"/>
                <w:sz w:val="20"/>
              </w:rPr>
              <w:t>Liitteen I luettelointiperusteet näyttävät täyttyvän, ja luettelointi vastaisi muuttavien luonnonvaraisten eläinten suojelua koskevan yleissopimuksen mukaista suojelua.</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38125D07" w14:textId="69F73974" w:rsidR="000250EE" w:rsidRPr="00A650F1" w:rsidRDefault="004F0499" w:rsidP="005C02E1">
            <w:pPr>
              <w:suppressAutoHyphens/>
              <w:spacing w:after="0"/>
              <w:jc w:val="center"/>
              <w:rPr>
                <w:b/>
                <w:bCs/>
                <w:noProof/>
                <w:color w:val="000000" w:themeColor="text1"/>
                <w:sz w:val="20"/>
                <w:szCs w:val="20"/>
              </w:rPr>
            </w:pPr>
            <w:r w:rsidRPr="00A650F1">
              <w:rPr>
                <w:b/>
                <w:noProof/>
                <w:color w:val="000000" w:themeColor="text1"/>
                <w:sz w:val="20"/>
              </w:rPr>
              <w:t>+</w:t>
            </w:r>
          </w:p>
        </w:tc>
      </w:tr>
      <w:tr w:rsidR="000250EE" w:rsidRPr="00A650F1" w14:paraId="28EA6BA7"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20B5EF5A" w14:textId="4D9D8FA1" w:rsidR="000250EE" w:rsidRPr="00A650F1" w:rsidRDefault="006D48BE" w:rsidP="005C02E1">
            <w:pPr>
              <w:suppressAutoHyphens/>
              <w:spacing w:after="0"/>
              <w:jc w:val="center"/>
              <w:rPr>
                <w:rFonts w:eastAsia="Times New Roman"/>
                <w:noProof/>
                <w:color w:val="000000" w:themeColor="text1"/>
                <w:sz w:val="20"/>
                <w:szCs w:val="20"/>
              </w:rPr>
            </w:pPr>
            <w:r w:rsidRPr="00A650F1">
              <w:rPr>
                <w:noProof/>
                <w:color w:val="000000" w:themeColor="text1"/>
                <w:sz w:val="20"/>
              </w:rPr>
              <w:t>32.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AC13F4" w14:textId="2EA30FBA" w:rsidR="000250EE" w:rsidRPr="00A650F1" w:rsidRDefault="006D48BE" w:rsidP="005C02E1">
            <w:pPr>
              <w:suppressAutoHyphens/>
              <w:spacing w:after="0"/>
              <w:jc w:val="left"/>
              <w:rPr>
                <w:rFonts w:eastAsia="Times New Roman"/>
                <w:iCs/>
                <w:noProof/>
                <w:color w:val="000000" w:themeColor="text1"/>
                <w:sz w:val="20"/>
                <w:szCs w:val="20"/>
              </w:rPr>
            </w:pPr>
            <w:r w:rsidRPr="00A650F1">
              <w:rPr>
                <w:i/>
                <w:noProof/>
                <w:color w:val="000000" w:themeColor="text1"/>
                <w:sz w:val="20"/>
              </w:rPr>
              <w:t>Glaucostegus spp.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8663B0" w14:textId="0A98F835" w:rsidR="000250EE" w:rsidRPr="00A650F1" w:rsidRDefault="006D48BE" w:rsidP="005C02E1">
            <w:pPr>
              <w:suppressAutoHyphens/>
              <w:spacing w:after="0"/>
              <w:jc w:val="left"/>
              <w:rPr>
                <w:rFonts w:eastAsia="Times New Roman"/>
                <w:noProof/>
                <w:color w:val="000000" w:themeColor="text1"/>
                <w:sz w:val="20"/>
                <w:szCs w:val="20"/>
              </w:rPr>
            </w:pPr>
            <w:r w:rsidRPr="00A650F1">
              <w:rPr>
                <w:noProof/>
                <w:color w:val="000000" w:themeColor="text1"/>
                <w:sz w:val="20"/>
              </w:rPr>
              <w:t>Lisätään seuraava huomautus: ”kaupallisiin tarkoituksiin luonnosta otettujen yksilöiden kaupan vuotuinen vientikiintiö on nolla”.</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0AB2E15" w14:textId="629E5424" w:rsidR="000250EE" w:rsidRPr="00A650F1" w:rsidRDefault="006D48BE" w:rsidP="005C02E1">
            <w:pPr>
              <w:suppressAutoHyphens/>
              <w:spacing w:after="0"/>
              <w:jc w:val="left"/>
              <w:rPr>
                <w:rFonts w:eastAsia="Times New Roman"/>
                <w:noProof/>
                <w:color w:val="000000" w:themeColor="text1"/>
                <w:sz w:val="20"/>
                <w:szCs w:val="20"/>
              </w:rPr>
            </w:pPr>
            <w:r w:rsidRPr="00A650F1">
              <w:rPr>
                <w:noProof/>
                <w:color w:val="000000" w:themeColor="text1"/>
                <w:sz w:val="20"/>
              </w:rPr>
              <w:t>Bangladesh, Benin, Brasilia, Burkina Faso, Burundi, Gabon, Gambia, Guinea, Guinea-Bissau, Kap Verde, Keski-Afrikan tasavalta, Komorit, Kongo, Malediivit, Mali, Niger, Nigeria, Panama, Sierra Leone, Sudan, Togo</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213989F" w14:textId="5CA96296" w:rsidR="000250EE" w:rsidRPr="00A650F1" w:rsidRDefault="003D2BCC" w:rsidP="005C02E1">
            <w:pPr>
              <w:suppressAutoHyphens/>
              <w:spacing w:after="0"/>
              <w:jc w:val="left"/>
              <w:rPr>
                <w:noProof/>
                <w:color w:val="000000" w:themeColor="text1"/>
                <w:sz w:val="20"/>
                <w:szCs w:val="20"/>
                <w:highlight w:val="yellow"/>
              </w:rPr>
            </w:pPr>
            <w:r w:rsidRPr="00A650F1">
              <w:rPr>
                <w:noProof/>
                <w:color w:val="000000" w:themeColor="text1"/>
                <w:sz w:val="20"/>
              </w:rPr>
              <w:t xml:space="preserve">Nollavientikiintiön vahvistaminen on perusteltua lajin vähenemisen vuoksi.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4D2E010" w14:textId="6EE61E13" w:rsidR="000250EE" w:rsidRPr="00A650F1" w:rsidRDefault="003D2BCC" w:rsidP="005C02E1">
            <w:pPr>
              <w:suppressAutoHyphens/>
              <w:spacing w:after="0"/>
              <w:jc w:val="center"/>
              <w:rPr>
                <w:b/>
                <w:bCs/>
                <w:noProof/>
                <w:color w:val="000000" w:themeColor="text1"/>
                <w:sz w:val="20"/>
                <w:szCs w:val="20"/>
              </w:rPr>
            </w:pPr>
            <w:r w:rsidRPr="00A650F1">
              <w:rPr>
                <w:b/>
                <w:noProof/>
                <w:color w:val="000000" w:themeColor="text1"/>
                <w:sz w:val="20"/>
              </w:rPr>
              <w:t>+</w:t>
            </w:r>
          </w:p>
        </w:tc>
      </w:tr>
      <w:tr w:rsidR="006D48BE" w:rsidRPr="00A650F1" w14:paraId="1B40ED88"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73C85910" w14:textId="2B2E3AC9" w:rsidR="006D48BE" w:rsidRPr="00A650F1" w:rsidRDefault="006D48BE" w:rsidP="005C02E1">
            <w:pPr>
              <w:suppressAutoHyphens/>
              <w:spacing w:after="0"/>
              <w:jc w:val="center"/>
              <w:rPr>
                <w:rFonts w:eastAsia="Times New Roman"/>
                <w:noProof/>
                <w:color w:val="000000" w:themeColor="text1"/>
                <w:sz w:val="20"/>
                <w:szCs w:val="20"/>
              </w:rPr>
            </w:pPr>
            <w:r w:rsidRPr="00A650F1">
              <w:rPr>
                <w:noProof/>
                <w:color w:val="000000" w:themeColor="text1"/>
                <w:sz w:val="20"/>
              </w:rPr>
              <w:t xml:space="preserve">33.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3139F5" w14:textId="77777777" w:rsidR="005D3D3E" w:rsidRPr="00A650F1" w:rsidRDefault="005D3D3E" w:rsidP="005C02E1">
            <w:pPr>
              <w:suppressAutoHyphens/>
              <w:spacing w:after="0"/>
              <w:rPr>
                <w:rFonts w:eastAsia="Times New Roman"/>
                <w:i/>
                <w:iCs/>
                <w:noProof/>
                <w:color w:val="000000" w:themeColor="text1"/>
                <w:sz w:val="20"/>
                <w:szCs w:val="20"/>
              </w:rPr>
            </w:pPr>
            <w:r w:rsidRPr="00A650F1">
              <w:rPr>
                <w:i/>
                <w:noProof/>
                <w:color w:val="000000" w:themeColor="text1"/>
                <w:sz w:val="20"/>
              </w:rPr>
              <w:t>Rhinidae spp.</w:t>
            </w:r>
          </w:p>
          <w:p w14:paraId="680DAC40" w14:textId="0089476C" w:rsidR="006D48BE" w:rsidRPr="00A650F1" w:rsidRDefault="005D3D3E" w:rsidP="005C02E1">
            <w:pPr>
              <w:suppressAutoHyphens/>
              <w:spacing w:after="0"/>
              <w:rPr>
                <w:rFonts w:eastAsia="Times New Roman"/>
                <w:noProof/>
                <w:color w:val="000000" w:themeColor="text1"/>
                <w:sz w:val="20"/>
                <w:szCs w:val="20"/>
              </w:rPr>
            </w:pPr>
            <w:r w:rsidRPr="00A650F1">
              <w:rPr>
                <w:noProof/>
                <w:color w:val="000000" w:themeColor="text1"/>
                <w:sz w:val="20"/>
              </w:rPr>
              <w:t>(Rhinidae-kalat)</w:t>
            </w:r>
            <w:r w:rsidRPr="00A650F1">
              <w:rPr>
                <w:noProof/>
              </w:rPr>
              <w:tab/>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97D79A" w14:textId="77777777" w:rsidR="005D3D3E" w:rsidRPr="00A650F1" w:rsidRDefault="005D3D3E" w:rsidP="005C02E1">
            <w:pPr>
              <w:suppressAutoHyphens/>
              <w:rPr>
                <w:rFonts w:eastAsia="Times New Roman"/>
                <w:noProof/>
                <w:color w:val="000000" w:themeColor="text1"/>
                <w:sz w:val="20"/>
                <w:szCs w:val="20"/>
              </w:rPr>
            </w:pPr>
            <w:r w:rsidRPr="00A650F1">
              <w:rPr>
                <w:noProof/>
                <w:color w:val="000000" w:themeColor="text1"/>
                <w:sz w:val="20"/>
              </w:rPr>
              <w:t>Lisätään seuraava huomautus: ”kaupallisiin tarkoituksiin luonnosta otettujen yksilöiden kaupan vuotuinen vientikiintiö on nolla”.</w:t>
            </w:r>
          </w:p>
          <w:p w14:paraId="6F9613C0" w14:textId="77777777" w:rsidR="006D48BE" w:rsidRPr="00A650F1" w:rsidRDefault="006D48BE" w:rsidP="005C02E1">
            <w:pPr>
              <w:suppressAutoHyphens/>
              <w:spacing w:after="0"/>
              <w:jc w:val="left"/>
              <w:rPr>
                <w:rFonts w:eastAsia="Times New Roman"/>
                <w:noProof/>
                <w:color w:val="000000" w:themeColor="text1"/>
                <w:sz w:val="20"/>
                <w:szCs w:val="20"/>
                <w:lang w:eastAsia="en-GB"/>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B809A4B" w14:textId="122AD953" w:rsidR="006D48BE" w:rsidRPr="00A650F1" w:rsidRDefault="005D3D3E" w:rsidP="005C02E1">
            <w:pPr>
              <w:suppressAutoHyphens/>
              <w:spacing w:after="0"/>
              <w:jc w:val="left"/>
              <w:rPr>
                <w:rFonts w:eastAsia="Times New Roman"/>
                <w:noProof/>
                <w:color w:val="000000" w:themeColor="text1"/>
                <w:sz w:val="20"/>
                <w:szCs w:val="20"/>
              </w:rPr>
            </w:pPr>
            <w:r w:rsidRPr="00A650F1">
              <w:rPr>
                <w:noProof/>
                <w:color w:val="000000" w:themeColor="text1"/>
                <w:sz w:val="20"/>
              </w:rPr>
              <w:t>Bangladesh, Benin, Brasilia, Burkina Faso, Burundi, Gabon, Gambia, Guinea, Guinea-Bissau, Keski-Afrikan tasavalta, Komorit, Kongo, Malediivit, Mali, Niger, Nigeria, Panama, Senegal, Sierra Leone, Sudan, Togo</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3FAC1EAA" w14:textId="22D5D802" w:rsidR="006D48BE" w:rsidRPr="00A650F1" w:rsidRDefault="00B2734D" w:rsidP="005C02E1">
            <w:pPr>
              <w:suppressAutoHyphens/>
              <w:spacing w:after="0"/>
              <w:jc w:val="left"/>
              <w:rPr>
                <w:noProof/>
                <w:color w:val="000000" w:themeColor="text1"/>
                <w:sz w:val="20"/>
                <w:szCs w:val="20"/>
              </w:rPr>
            </w:pPr>
            <w:r w:rsidRPr="00A650F1">
              <w:rPr>
                <w:noProof/>
                <w:color w:val="000000" w:themeColor="text1"/>
                <w:sz w:val="20"/>
              </w:rPr>
              <w:t xml:space="preserve">Nollavientikiintiön vahvistaminen on perusteltua lajin vähenemisen vuoksi.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49213D7E" w14:textId="4772A748" w:rsidR="006D48BE" w:rsidRPr="00A650F1" w:rsidRDefault="00B2734D" w:rsidP="005C02E1">
            <w:pPr>
              <w:suppressAutoHyphens/>
              <w:spacing w:after="0"/>
              <w:jc w:val="center"/>
              <w:rPr>
                <w:b/>
                <w:bCs/>
                <w:noProof/>
                <w:color w:val="000000" w:themeColor="text1"/>
                <w:sz w:val="20"/>
                <w:szCs w:val="20"/>
              </w:rPr>
            </w:pPr>
            <w:r w:rsidRPr="00A650F1">
              <w:rPr>
                <w:b/>
                <w:noProof/>
                <w:color w:val="000000" w:themeColor="text1"/>
                <w:sz w:val="20"/>
              </w:rPr>
              <w:t>+</w:t>
            </w:r>
          </w:p>
        </w:tc>
      </w:tr>
      <w:tr w:rsidR="005D3D3E" w:rsidRPr="00A650F1" w14:paraId="05DC10AF"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0B882CEB" w14:textId="067B988B" w:rsidR="005D3D3E" w:rsidRPr="00A650F1" w:rsidRDefault="005D3D3E" w:rsidP="005C02E1">
            <w:pPr>
              <w:suppressAutoHyphens/>
              <w:spacing w:after="0"/>
              <w:jc w:val="center"/>
              <w:rPr>
                <w:rFonts w:eastAsia="Times New Roman"/>
                <w:noProof/>
                <w:color w:val="000000" w:themeColor="text1"/>
                <w:sz w:val="20"/>
                <w:szCs w:val="20"/>
              </w:rPr>
            </w:pPr>
            <w:r w:rsidRPr="00A650F1">
              <w:rPr>
                <w:noProof/>
                <w:color w:val="000000" w:themeColor="text1"/>
                <w:sz w:val="20"/>
              </w:rPr>
              <w:t>34.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2FF802" w14:textId="2D540C30" w:rsidR="005D3D3E" w:rsidRPr="00A650F1" w:rsidRDefault="005D3D3E" w:rsidP="005C02E1">
            <w:pPr>
              <w:suppressAutoHyphens/>
              <w:spacing w:after="0"/>
              <w:rPr>
                <w:rFonts w:eastAsia="Times New Roman"/>
                <w:i/>
                <w:iCs/>
                <w:noProof/>
                <w:color w:val="000000" w:themeColor="text1"/>
                <w:sz w:val="20"/>
                <w:szCs w:val="20"/>
              </w:rPr>
            </w:pPr>
            <w:r w:rsidRPr="00A650F1">
              <w:rPr>
                <w:i/>
                <w:noProof/>
                <w:color w:val="000000" w:themeColor="text1"/>
                <w:sz w:val="20"/>
              </w:rPr>
              <w:t>Centrophoridae spp.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4A26E4" w14:textId="07E6D8FC" w:rsidR="005D3D3E" w:rsidRPr="00A650F1" w:rsidRDefault="005D3D3E" w:rsidP="005C02E1">
            <w:pPr>
              <w:suppressAutoHyphens/>
              <w:rPr>
                <w:rFonts w:eastAsia="Times New Roman"/>
                <w:noProof/>
                <w:color w:val="000000" w:themeColor="text1"/>
                <w:sz w:val="20"/>
                <w:szCs w:val="20"/>
              </w:rPr>
            </w:pPr>
            <w:r w:rsidRPr="00A650F1">
              <w:rPr>
                <w:noProof/>
                <w:color w:val="000000" w:themeColor="text1"/>
                <w:sz w:val="20"/>
              </w:rPr>
              <w:t>Lisätään liitteeseen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8C2BB38" w14:textId="645181F3" w:rsidR="005D3D3E" w:rsidRPr="00A650F1" w:rsidRDefault="005D3D3E" w:rsidP="005C02E1">
            <w:pPr>
              <w:suppressAutoHyphens/>
              <w:spacing w:after="0"/>
              <w:jc w:val="left"/>
              <w:rPr>
                <w:rFonts w:eastAsia="Times New Roman"/>
                <w:noProof/>
                <w:color w:val="000000" w:themeColor="text1"/>
                <w:sz w:val="20"/>
                <w:szCs w:val="20"/>
              </w:rPr>
            </w:pPr>
            <w:r w:rsidRPr="00A650F1">
              <w:rPr>
                <w:noProof/>
                <w:color w:val="000000" w:themeColor="text1"/>
                <w:sz w:val="20"/>
              </w:rPr>
              <w:t>Brasilia, Dominikaaninen tasavalta, Ecuador, Euroopan unioni, Ison-Britannian ja Pohjois-Irlannin yhdistynyt kuningaskunta, Komorit, Libanon, Nigeria, Panama, Senegal, Syyrian arabitasavalta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31951B44" w14:textId="3A2481F3" w:rsidR="005D3D3E" w:rsidRPr="00A650F1" w:rsidRDefault="004D01ED" w:rsidP="005C02E1">
            <w:pPr>
              <w:suppressAutoHyphens/>
              <w:spacing w:after="0"/>
              <w:jc w:val="left"/>
              <w:rPr>
                <w:noProof/>
                <w:color w:val="000000" w:themeColor="text1"/>
                <w:sz w:val="20"/>
                <w:szCs w:val="20"/>
              </w:rPr>
            </w:pPr>
            <w:r w:rsidRPr="00A650F1">
              <w:rPr>
                <w:noProof/>
                <w:color w:val="000000" w:themeColor="text1"/>
                <w:sz w:val="20"/>
              </w:rPr>
              <w:t>EU:n ehdotus (23. kesäkuuta 2025 annetulla neuvoston päätöksellä (EU) 2025/1314 vahvistettu kanta)</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4043D8AC" w14:textId="408FD1A5" w:rsidR="005D3D3E" w:rsidRPr="00A650F1" w:rsidRDefault="005D3D3E" w:rsidP="005C02E1">
            <w:pPr>
              <w:suppressAutoHyphens/>
              <w:spacing w:after="0"/>
              <w:jc w:val="center"/>
              <w:rPr>
                <w:b/>
                <w:bCs/>
                <w:noProof/>
                <w:color w:val="000000" w:themeColor="text1"/>
                <w:sz w:val="20"/>
                <w:szCs w:val="20"/>
              </w:rPr>
            </w:pPr>
          </w:p>
        </w:tc>
      </w:tr>
      <w:tr w:rsidR="005D3D3E" w:rsidRPr="00A650F1" w14:paraId="0D8934EA" w14:textId="77777777" w:rsidTr="0082226A">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3E4238C8" w14:textId="0585CA14" w:rsidR="005D3D3E" w:rsidRPr="00A650F1" w:rsidRDefault="005D3D3E" w:rsidP="005C02E1">
            <w:pPr>
              <w:suppressAutoHyphens/>
              <w:spacing w:after="0"/>
              <w:rPr>
                <w:noProof/>
                <w:color w:val="000000" w:themeColor="text1"/>
                <w:sz w:val="20"/>
                <w:szCs w:val="20"/>
              </w:rPr>
            </w:pPr>
            <w:r w:rsidRPr="00A650F1">
              <w:rPr>
                <w:noProof/>
                <w:color w:val="000000" w:themeColor="text1"/>
                <w:sz w:val="20"/>
              </w:rPr>
              <w:t>ELÄIMISTÖ – VIUHKAEVÄKALAT (ACTINOPTERI)</w:t>
            </w:r>
          </w:p>
        </w:tc>
      </w:tr>
      <w:tr w:rsidR="005D3D3E" w:rsidRPr="00A650F1" w14:paraId="7D8618C9"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22539F02" w14:textId="70D559B1" w:rsidR="005D3D3E" w:rsidRPr="00A650F1" w:rsidRDefault="002B32EF" w:rsidP="005C02E1">
            <w:pPr>
              <w:suppressAutoHyphens/>
              <w:spacing w:after="0"/>
              <w:jc w:val="center"/>
              <w:rPr>
                <w:rFonts w:eastAsia="Times New Roman"/>
                <w:noProof/>
                <w:color w:val="000000" w:themeColor="text1"/>
                <w:sz w:val="20"/>
                <w:szCs w:val="20"/>
              </w:rPr>
            </w:pPr>
            <w:r w:rsidRPr="00A650F1">
              <w:rPr>
                <w:noProof/>
                <w:color w:val="000000" w:themeColor="text1"/>
                <w:sz w:val="20"/>
              </w:rPr>
              <w:t xml:space="preserve">35.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07D615" w14:textId="77B7BCF3" w:rsidR="002B32EF" w:rsidRPr="00A650F1" w:rsidRDefault="002B32EF" w:rsidP="005C02E1">
            <w:pPr>
              <w:suppressAutoHyphens/>
              <w:spacing w:after="0"/>
              <w:rPr>
                <w:rFonts w:eastAsia="Times New Roman"/>
                <w:i/>
                <w:iCs/>
                <w:noProof/>
                <w:color w:val="000000" w:themeColor="text1"/>
                <w:sz w:val="20"/>
                <w:szCs w:val="20"/>
              </w:rPr>
            </w:pPr>
            <w:r w:rsidRPr="00A650F1">
              <w:rPr>
                <w:i/>
                <w:noProof/>
                <w:color w:val="000000" w:themeColor="text1"/>
                <w:sz w:val="20"/>
              </w:rPr>
              <w:t>Anguilla spp.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1FEE60" w14:textId="77777777" w:rsidR="005D3D3E" w:rsidRPr="00A650F1" w:rsidRDefault="002B32EF" w:rsidP="005C02E1">
            <w:pPr>
              <w:suppressAutoHyphens/>
              <w:rPr>
                <w:rFonts w:eastAsia="Times New Roman"/>
                <w:noProof/>
                <w:color w:val="000000" w:themeColor="text1"/>
                <w:sz w:val="20"/>
                <w:szCs w:val="20"/>
              </w:rPr>
            </w:pPr>
            <w:r w:rsidRPr="00A650F1">
              <w:rPr>
                <w:noProof/>
                <w:color w:val="000000" w:themeColor="text1"/>
                <w:sz w:val="20"/>
              </w:rPr>
              <w:t>0 – II</w:t>
            </w:r>
          </w:p>
          <w:p w14:paraId="30ACD2F9" w14:textId="7776FF65" w:rsidR="002B32EF" w:rsidRPr="00A650F1" w:rsidRDefault="002B32EF" w:rsidP="005C02E1">
            <w:pPr>
              <w:suppressAutoHyphens/>
              <w:rPr>
                <w:rFonts w:eastAsia="Times New Roman"/>
                <w:noProof/>
                <w:color w:val="000000" w:themeColor="text1"/>
                <w:sz w:val="20"/>
                <w:szCs w:val="20"/>
              </w:rPr>
            </w:pPr>
            <w:r w:rsidRPr="00A650F1">
              <w:rPr>
                <w:noProof/>
                <w:color w:val="000000" w:themeColor="text1"/>
                <w:sz w:val="20"/>
              </w:rPr>
              <w:t>Lisätään liitteeseen II (voimaantulo viivästyisi 18 kuukaudella eli 5 päivään kesäkuuta 2027 saakka).</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126714C" w14:textId="4D678B96" w:rsidR="005D3D3E" w:rsidRPr="00A650F1" w:rsidRDefault="002B32EF" w:rsidP="005C02E1">
            <w:pPr>
              <w:suppressAutoHyphens/>
              <w:spacing w:after="0"/>
              <w:jc w:val="left"/>
              <w:rPr>
                <w:rFonts w:eastAsia="Times New Roman"/>
                <w:noProof/>
                <w:color w:val="000000" w:themeColor="text1"/>
                <w:sz w:val="20"/>
                <w:szCs w:val="20"/>
              </w:rPr>
            </w:pPr>
            <w:r w:rsidRPr="00A650F1">
              <w:rPr>
                <w:noProof/>
                <w:color w:val="000000" w:themeColor="text1"/>
                <w:sz w:val="20"/>
              </w:rPr>
              <w:t>Euroopan unioni, Honduras, Panama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6AD55E74" w14:textId="14A9DEA2" w:rsidR="005D3D3E" w:rsidRPr="00A650F1" w:rsidRDefault="002B32EF" w:rsidP="005C02E1">
            <w:pPr>
              <w:suppressAutoHyphens/>
              <w:spacing w:after="0"/>
              <w:jc w:val="left"/>
              <w:rPr>
                <w:noProof/>
                <w:color w:val="000000" w:themeColor="text1"/>
                <w:sz w:val="20"/>
                <w:szCs w:val="20"/>
              </w:rPr>
            </w:pPr>
            <w:r w:rsidRPr="00A650F1">
              <w:rPr>
                <w:noProof/>
                <w:color w:val="000000" w:themeColor="text1"/>
                <w:sz w:val="20"/>
              </w:rPr>
              <w:t>EU:n ehdotus (23. kesäkuuta 2025 annetulla neuvoston päätöksellä (EU) 2025/1314 vahvistettu kanta)</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16956D12" w14:textId="686A8E57" w:rsidR="005D3D3E" w:rsidRPr="00A650F1" w:rsidRDefault="005D3D3E" w:rsidP="005C02E1">
            <w:pPr>
              <w:suppressAutoHyphens/>
              <w:spacing w:after="0"/>
              <w:jc w:val="center"/>
              <w:rPr>
                <w:b/>
                <w:bCs/>
                <w:noProof/>
                <w:color w:val="000000" w:themeColor="text1"/>
                <w:sz w:val="20"/>
                <w:szCs w:val="20"/>
              </w:rPr>
            </w:pPr>
          </w:p>
        </w:tc>
      </w:tr>
      <w:tr w:rsidR="000250EE" w:rsidRPr="00A650F1" w14:paraId="1845BC87" w14:textId="77777777" w:rsidTr="0056363B">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673C884C" w14:textId="44944F13" w:rsidR="000250EE" w:rsidRPr="00A650F1" w:rsidRDefault="000250EE" w:rsidP="005C02E1">
            <w:pPr>
              <w:suppressAutoHyphens/>
              <w:spacing w:after="0"/>
              <w:jc w:val="left"/>
              <w:rPr>
                <w:noProof/>
                <w:color w:val="000000" w:themeColor="text1"/>
                <w:sz w:val="20"/>
                <w:szCs w:val="20"/>
              </w:rPr>
            </w:pPr>
            <w:r w:rsidRPr="00A650F1">
              <w:rPr>
                <w:noProof/>
                <w:color w:val="000000" w:themeColor="text1"/>
                <w:sz w:val="20"/>
              </w:rPr>
              <w:t>ELÄIMISTÖ – MERIMAKKARAT (HOLOTHUROIDEA)</w:t>
            </w:r>
          </w:p>
        </w:tc>
      </w:tr>
      <w:tr w:rsidR="000250EE" w:rsidRPr="00A650F1" w14:paraId="790E4A74"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04CF8F9D" w14:textId="5B63A57A" w:rsidR="000250EE" w:rsidRPr="00A650F1" w:rsidRDefault="002B32EF" w:rsidP="005C02E1">
            <w:pPr>
              <w:suppressAutoHyphens/>
              <w:spacing w:after="0"/>
              <w:jc w:val="center"/>
              <w:rPr>
                <w:rFonts w:eastAsia="Times New Roman"/>
                <w:noProof/>
                <w:color w:val="000000" w:themeColor="text1"/>
                <w:sz w:val="20"/>
                <w:szCs w:val="20"/>
              </w:rPr>
            </w:pPr>
            <w:r w:rsidRPr="00A650F1">
              <w:rPr>
                <w:noProof/>
                <w:color w:val="000000" w:themeColor="text1"/>
                <w:sz w:val="20"/>
              </w:rPr>
              <w:t>36.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8084D6" w14:textId="62115C30" w:rsidR="002B32EF" w:rsidRPr="00B86CCB" w:rsidRDefault="002B32EF" w:rsidP="005C02E1">
            <w:pPr>
              <w:suppressAutoHyphens/>
              <w:spacing w:after="0"/>
              <w:jc w:val="left"/>
              <w:rPr>
                <w:rFonts w:eastAsia="Times New Roman"/>
                <w:i/>
                <w:noProof/>
                <w:color w:val="000000" w:themeColor="text1"/>
                <w:sz w:val="20"/>
                <w:szCs w:val="20"/>
                <w:lang w:val="en-US"/>
              </w:rPr>
            </w:pPr>
            <w:r w:rsidRPr="00B86CCB">
              <w:rPr>
                <w:i/>
                <w:noProof/>
                <w:color w:val="000000" w:themeColor="text1"/>
                <w:sz w:val="20"/>
                <w:lang w:val="en-US"/>
              </w:rPr>
              <w:t>Actinopyga echinites</w:t>
            </w:r>
          </w:p>
          <w:p w14:paraId="2074D70B" w14:textId="77777777" w:rsidR="002B32EF" w:rsidRPr="00B86CCB" w:rsidRDefault="002B32EF" w:rsidP="005C02E1">
            <w:pPr>
              <w:suppressAutoHyphens/>
              <w:spacing w:after="0"/>
              <w:jc w:val="left"/>
              <w:rPr>
                <w:rFonts w:eastAsia="Times New Roman"/>
                <w:i/>
                <w:noProof/>
                <w:color w:val="000000" w:themeColor="text1"/>
                <w:sz w:val="20"/>
                <w:szCs w:val="20"/>
                <w:lang w:val="en-US"/>
              </w:rPr>
            </w:pPr>
            <w:r w:rsidRPr="00B86CCB">
              <w:rPr>
                <w:i/>
                <w:noProof/>
                <w:color w:val="000000" w:themeColor="text1"/>
                <w:sz w:val="20"/>
                <w:lang w:val="en-US"/>
              </w:rPr>
              <w:t>Actinopyga lecanora</w:t>
            </w:r>
          </w:p>
          <w:p w14:paraId="3D6A778B" w14:textId="77777777" w:rsidR="002B32EF" w:rsidRPr="00B86CCB" w:rsidRDefault="002B32EF" w:rsidP="005C02E1">
            <w:pPr>
              <w:suppressAutoHyphens/>
              <w:spacing w:after="0"/>
              <w:jc w:val="left"/>
              <w:rPr>
                <w:rFonts w:eastAsia="Times New Roman"/>
                <w:i/>
                <w:noProof/>
                <w:color w:val="000000" w:themeColor="text1"/>
                <w:sz w:val="20"/>
                <w:szCs w:val="20"/>
                <w:lang w:val="en-US"/>
              </w:rPr>
            </w:pPr>
            <w:r w:rsidRPr="00B86CCB">
              <w:rPr>
                <w:i/>
                <w:noProof/>
                <w:color w:val="000000" w:themeColor="text1"/>
                <w:sz w:val="20"/>
                <w:lang w:val="en-US"/>
              </w:rPr>
              <w:t>Actinopyga mauritiana</w:t>
            </w:r>
          </w:p>
          <w:p w14:paraId="3878F254" w14:textId="77777777" w:rsidR="002B32EF" w:rsidRPr="00B86CCB" w:rsidRDefault="002B32EF" w:rsidP="005C02E1">
            <w:pPr>
              <w:suppressAutoHyphens/>
              <w:spacing w:after="0"/>
              <w:jc w:val="left"/>
              <w:rPr>
                <w:rFonts w:eastAsia="Times New Roman"/>
                <w:i/>
                <w:noProof/>
                <w:color w:val="000000" w:themeColor="text1"/>
                <w:sz w:val="20"/>
                <w:szCs w:val="20"/>
                <w:lang w:val="en-US"/>
              </w:rPr>
            </w:pPr>
            <w:r w:rsidRPr="00B86CCB">
              <w:rPr>
                <w:i/>
                <w:noProof/>
                <w:color w:val="000000" w:themeColor="text1"/>
                <w:sz w:val="20"/>
                <w:lang w:val="en-US"/>
              </w:rPr>
              <w:t>Actinopyga miliaris</w:t>
            </w:r>
          </w:p>
          <w:p w14:paraId="12F54A66" w14:textId="77777777" w:rsidR="002B32EF" w:rsidRPr="00B86CCB" w:rsidRDefault="002B32EF" w:rsidP="005C02E1">
            <w:pPr>
              <w:suppressAutoHyphens/>
              <w:spacing w:after="0"/>
              <w:jc w:val="left"/>
              <w:rPr>
                <w:rFonts w:eastAsia="Times New Roman"/>
                <w:i/>
                <w:noProof/>
                <w:color w:val="000000" w:themeColor="text1"/>
                <w:sz w:val="20"/>
                <w:szCs w:val="20"/>
                <w:lang w:val="en-US"/>
              </w:rPr>
            </w:pPr>
            <w:r w:rsidRPr="00B86CCB">
              <w:rPr>
                <w:i/>
                <w:noProof/>
                <w:color w:val="000000" w:themeColor="text1"/>
                <w:sz w:val="20"/>
                <w:lang w:val="en-US"/>
              </w:rPr>
              <w:t>Actinopyga palauensis</w:t>
            </w:r>
          </w:p>
          <w:p w14:paraId="6718F09A" w14:textId="6733E246" w:rsidR="008F1EDF" w:rsidRPr="00B86CCB" w:rsidRDefault="002B32EF" w:rsidP="005C02E1">
            <w:pPr>
              <w:suppressAutoHyphens/>
              <w:spacing w:after="0"/>
              <w:jc w:val="left"/>
              <w:rPr>
                <w:rFonts w:eastAsia="Times New Roman"/>
                <w:i/>
                <w:noProof/>
                <w:color w:val="000000" w:themeColor="text1"/>
                <w:sz w:val="20"/>
                <w:szCs w:val="20"/>
                <w:lang w:val="en-US"/>
              </w:rPr>
            </w:pPr>
            <w:r w:rsidRPr="00B86CCB">
              <w:rPr>
                <w:i/>
                <w:noProof/>
                <w:color w:val="000000" w:themeColor="text1"/>
                <w:sz w:val="20"/>
                <w:lang w:val="en-US"/>
              </w:rPr>
              <w:t>Actinopyga varians</w:t>
            </w:r>
          </w:p>
          <w:p w14:paraId="29C53FA5" w14:textId="2C5D79D5" w:rsidR="008F1EDF" w:rsidRPr="00B86CCB" w:rsidRDefault="008F1EDF" w:rsidP="005C02E1">
            <w:pPr>
              <w:suppressAutoHyphens/>
              <w:spacing w:after="0"/>
              <w:jc w:val="left"/>
              <w:rPr>
                <w:rFonts w:eastAsia="Times New Roman"/>
                <w:i/>
                <w:iCs/>
                <w:noProof/>
                <w:color w:val="000000" w:themeColor="text1"/>
                <w:sz w:val="20"/>
                <w:szCs w:val="20"/>
                <w:lang w:val="en-US"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EEA39D" w14:textId="77777777" w:rsidR="000250EE" w:rsidRPr="00A650F1" w:rsidRDefault="000250EE" w:rsidP="005C02E1">
            <w:pPr>
              <w:suppressAutoHyphens/>
              <w:spacing w:after="0"/>
              <w:jc w:val="left"/>
              <w:rPr>
                <w:rFonts w:eastAsia="Times New Roman"/>
                <w:noProof/>
                <w:color w:val="000000" w:themeColor="text1"/>
                <w:sz w:val="20"/>
                <w:szCs w:val="20"/>
              </w:rPr>
            </w:pPr>
            <w:r w:rsidRPr="00A650F1">
              <w:rPr>
                <w:noProof/>
                <w:color w:val="000000" w:themeColor="text1"/>
                <w:sz w:val="20"/>
              </w:rPr>
              <w:t>0 – II</w:t>
            </w:r>
          </w:p>
          <w:p w14:paraId="0F276CF8" w14:textId="2F078285" w:rsidR="000250EE" w:rsidRPr="00A650F1" w:rsidRDefault="000250EE" w:rsidP="005C02E1">
            <w:pPr>
              <w:suppressAutoHyphens/>
              <w:spacing w:after="0"/>
              <w:jc w:val="left"/>
              <w:rPr>
                <w:rFonts w:eastAsia="Times New Roman"/>
                <w:noProof/>
                <w:color w:val="000000" w:themeColor="text1"/>
                <w:sz w:val="20"/>
                <w:szCs w:val="20"/>
              </w:rPr>
            </w:pPr>
            <w:r w:rsidRPr="00A650F1">
              <w:rPr>
                <w:noProof/>
                <w:color w:val="000000" w:themeColor="text1"/>
                <w:sz w:val="20"/>
              </w:rPr>
              <w:t>Lisätään liitteeseen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68C1944" w14:textId="374DE659" w:rsidR="000250EE" w:rsidRPr="00A650F1" w:rsidRDefault="000250EE" w:rsidP="005C02E1">
            <w:pPr>
              <w:suppressAutoHyphens/>
              <w:spacing w:after="0"/>
              <w:jc w:val="left"/>
              <w:rPr>
                <w:rFonts w:eastAsia="Times New Roman"/>
                <w:noProof/>
                <w:color w:val="000000" w:themeColor="text1"/>
                <w:sz w:val="20"/>
                <w:szCs w:val="20"/>
              </w:rPr>
            </w:pPr>
            <w:r w:rsidRPr="00A650F1">
              <w:rPr>
                <w:noProof/>
                <w:color w:val="000000" w:themeColor="text1"/>
                <w:sz w:val="20"/>
              </w:rPr>
              <w:t>Euroopan unioni</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9A748E9" w14:textId="3CF3386A" w:rsidR="000250EE" w:rsidRPr="00A650F1" w:rsidRDefault="000250EE" w:rsidP="005C02E1">
            <w:pPr>
              <w:suppressAutoHyphens/>
              <w:spacing w:after="0"/>
              <w:jc w:val="left"/>
              <w:rPr>
                <w:noProof/>
                <w:color w:val="000000" w:themeColor="text1"/>
                <w:sz w:val="20"/>
                <w:szCs w:val="20"/>
              </w:rPr>
            </w:pPr>
            <w:r w:rsidRPr="00A650F1">
              <w:rPr>
                <w:noProof/>
                <w:color w:val="000000" w:themeColor="text1"/>
                <w:sz w:val="20"/>
              </w:rPr>
              <w:t>EU:n ehdotus (23. kesäkuuta 2025 annetulla neuvoston päätöksellä (EU) 2025/1314 vahvistettu kanta)</w:t>
            </w:r>
          </w:p>
          <w:p w14:paraId="77B2483A" w14:textId="77777777" w:rsidR="000250EE" w:rsidRPr="00A650F1" w:rsidRDefault="000250EE" w:rsidP="005C02E1">
            <w:pPr>
              <w:suppressAutoHyphens/>
              <w:spacing w:after="0"/>
              <w:jc w:val="left"/>
              <w:rPr>
                <w:noProof/>
                <w:color w:val="000000" w:themeColor="text1"/>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D89C319" w14:textId="5AE392EB" w:rsidR="000250EE" w:rsidRPr="00A650F1" w:rsidRDefault="000250EE" w:rsidP="005C02E1">
            <w:pPr>
              <w:suppressAutoHyphens/>
              <w:spacing w:after="0"/>
              <w:jc w:val="center"/>
              <w:rPr>
                <w:b/>
                <w:bCs/>
                <w:noProof/>
                <w:color w:val="000000" w:themeColor="text1"/>
                <w:sz w:val="20"/>
                <w:szCs w:val="20"/>
              </w:rPr>
            </w:pPr>
          </w:p>
        </w:tc>
      </w:tr>
      <w:tr w:rsidR="002B32EF" w:rsidRPr="00A650F1" w14:paraId="6DDC0C91"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5F7EC504" w14:textId="78647AFF" w:rsidR="002B32EF" w:rsidRPr="00A650F1" w:rsidRDefault="002B32EF" w:rsidP="005C02E1">
            <w:pPr>
              <w:suppressAutoHyphens/>
              <w:spacing w:after="0"/>
              <w:jc w:val="center"/>
              <w:rPr>
                <w:rFonts w:eastAsia="Times New Roman"/>
                <w:noProof/>
                <w:color w:val="000000" w:themeColor="text1"/>
                <w:sz w:val="20"/>
                <w:szCs w:val="20"/>
              </w:rPr>
            </w:pPr>
            <w:r w:rsidRPr="00A650F1">
              <w:rPr>
                <w:noProof/>
                <w:color w:val="000000" w:themeColor="text1"/>
                <w:sz w:val="20"/>
              </w:rPr>
              <w:t>37.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34743E" w14:textId="77777777" w:rsidR="002B32EF" w:rsidRPr="00A650F1" w:rsidRDefault="002B32EF" w:rsidP="005C02E1">
            <w:pPr>
              <w:suppressAutoHyphens/>
              <w:spacing w:after="0"/>
              <w:jc w:val="left"/>
              <w:rPr>
                <w:rFonts w:eastAsia="Times New Roman"/>
                <w:i/>
                <w:noProof/>
                <w:color w:val="000000" w:themeColor="text1"/>
                <w:sz w:val="20"/>
                <w:szCs w:val="20"/>
              </w:rPr>
            </w:pPr>
            <w:r w:rsidRPr="00A650F1">
              <w:rPr>
                <w:i/>
                <w:noProof/>
                <w:color w:val="000000" w:themeColor="text1"/>
                <w:sz w:val="20"/>
              </w:rPr>
              <w:t>Holothuria lessoni</w:t>
            </w:r>
          </w:p>
          <w:p w14:paraId="1D591E72" w14:textId="566366C1" w:rsidR="002B32EF" w:rsidRPr="00A650F1" w:rsidRDefault="002B32EF" w:rsidP="005C02E1">
            <w:pPr>
              <w:suppressAutoHyphens/>
              <w:spacing w:after="0"/>
              <w:jc w:val="left"/>
              <w:rPr>
                <w:rFonts w:eastAsia="Times New Roman"/>
                <w:i/>
                <w:noProof/>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F1B5C8" w14:textId="3D508527" w:rsidR="002B32EF" w:rsidRPr="00A650F1" w:rsidRDefault="002B32EF" w:rsidP="005C02E1">
            <w:pPr>
              <w:suppressAutoHyphens/>
              <w:spacing w:after="0"/>
              <w:jc w:val="left"/>
              <w:rPr>
                <w:rFonts w:eastAsia="Times New Roman"/>
                <w:noProof/>
                <w:color w:val="000000" w:themeColor="text1"/>
                <w:sz w:val="20"/>
                <w:szCs w:val="20"/>
              </w:rPr>
            </w:pPr>
            <w:r w:rsidRPr="00A650F1">
              <w:rPr>
                <w:noProof/>
                <w:color w:val="000000" w:themeColor="text1"/>
                <w:sz w:val="20"/>
              </w:rPr>
              <w:t>0 – II</w:t>
            </w:r>
            <w:r w:rsidRPr="00A650F1">
              <w:rPr>
                <w:noProof/>
              </w:rPr>
              <w:t xml:space="preserve"> </w:t>
            </w:r>
            <w:r w:rsidRPr="00A650F1">
              <w:rPr>
                <w:noProof/>
              </w:rPr>
              <w:br/>
            </w:r>
            <w:r w:rsidRPr="00A650F1">
              <w:rPr>
                <w:noProof/>
                <w:color w:val="000000" w:themeColor="text1"/>
                <w:sz w:val="20"/>
              </w:rPr>
              <w:t>Lisätään liitteeseen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9D7A69B" w14:textId="11037FE8" w:rsidR="002B32EF" w:rsidRPr="00A650F1" w:rsidRDefault="002B32EF" w:rsidP="005C02E1">
            <w:pPr>
              <w:suppressAutoHyphens/>
              <w:spacing w:after="0"/>
              <w:jc w:val="left"/>
              <w:rPr>
                <w:rFonts w:eastAsia="Times New Roman"/>
                <w:noProof/>
                <w:color w:val="000000" w:themeColor="text1"/>
                <w:sz w:val="20"/>
                <w:szCs w:val="20"/>
              </w:rPr>
            </w:pPr>
            <w:r w:rsidRPr="00A650F1">
              <w:rPr>
                <w:noProof/>
                <w:color w:val="000000" w:themeColor="text1"/>
                <w:sz w:val="20"/>
              </w:rPr>
              <w:t>Euroopan unioni</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011F3FFC" w14:textId="538465DD" w:rsidR="002B32EF" w:rsidRPr="00A650F1" w:rsidRDefault="002B32EF" w:rsidP="005C02E1">
            <w:pPr>
              <w:suppressAutoHyphens/>
              <w:spacing w:after="0"/>
              <w:jc w:val="left"/>
              <w:rPr>
                <w:noProof/>
                <w:color w:val="000000" w:themeColor="text1"/>
                <w:sz w:val="20"/>
                <w:szCs w:val="20"/>
              </w:rPr>
            </w:pPr>
            <w:r w:rsidRPr="00A650F1">
              <w:rPr>
                <w:noProof/>
                <w:color w:val="000000" w:themeColor="text1"/>
                <w:sz w:val="20"/>
              </w:rPr>
              <w:t>EU:n ehdotus (23. kesäkuuta 2025 annetulla neuvoston päätöksellä (EU) 2025/1314 vahvistettu kanta)</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6E65873" w14:textId="6788301D" w:rsidR="002B32EF" w:rsidRPr="00A650F1" w:rsidRDefault="002B32EF" w:rsidP="005C02E1">
            <w:pPr>
              <w:suppressAutoHyphens/>
              <w:spacing w:after="0"/>
              <w:jc w:val="center"/>
              <w:rPr>
                <w:b/>
                <w:bCs/>
                <w:noProof/>
                <w:color w:val="000000" w:themeColor="text1"/>
                <w:sz w:val="20"/>
                <w:szCs w:val="20"/>
              </w:rPr>
            </w:pPr>
          </w:p>
        </w:tc>
      </w:tr>
      <w:tr w:rsidR="000250EE" w:rsidRPr="00A650F1" w14:paraId="33456610" w14:textId="77777777" w:rsidTr="00371320">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63EDC257" w14:textId="2C0C103B" w:rsidR="000250EE" w:rsidRPr="00A650F1" w:rsidRDefault="002B32EF" w:rsidP="005C02E1">
            <w:pPr>
              <w:suppressAutoHyphens/>
              <w:spacing w:after="0"/>
              <w:jc w:val="left"/>
              <w:rPr>
                <w:noProof/>
                <w:color w:val="000000" w:themeColor="text1"/>
                <w:sz w:val="20"/>
                <w:szCs w:val="20"/>
              </w:rPr>
            </w:pPr>
            <w:r w:rsidRPr="00A650F1">
              <w:rPr>
                <w:noProof/>
                <w:color w:val="000000" w:themeColor="text1"/>
                <w:sz w:val="20"/>
              </w:rPr>
              <w:t xml:space="preserve">ELÄIMISTÖ – NIVELJALKAISET (ARTHROPODA) </w:t>
            </w:r>
          </w:p>
        </w:tc>
      </w:tr>
      <w:tr w:rsidR="000250EE" w:rsidRPr="00A650F1" w14:paraId="46662071"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115053CE" w14:textId="21C43689" w:rsidR="000250EE" w:rsidRPr="00A650F1" w:rsidRDefault="002B32EF" w:rsidP="005C02E1">
            <w:pPr>
              <w:suppressAutoHyphens/>
              <w:spacing w:after="0"/>
              <w:jc w:val="center"/>
              <w:rPr>
                <w:rFonts w:eastAsia="Times New Roman"/>
                <w:noProof/>
                <w:color w:val="000000" w:themeColor="text1"/>
                <w:sz w:val="20"/>
                <w:szCs w:val="20"/>
              </w:rPr>
            </w:pPr>
            <w:r w:rsidRPr="00A650F1">
              <w:rPr>
                <w:noProof/>
                <w:color w:val="000000" w:themeColor="text1"/>
                <w:sz w:val="20"/>
              </w:rPr>
              <w:t>38.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EA6987" w14:textId="511D94C8" w:rsidR="002B32EF" w:rsidRPr="00B86CCB" w:rsidRDefault="004D01ED" w:rsidP="005C02E1">
            <w:pPr>
              <w:suppressAutoHyphens/>
              <w:spacing w:after="0"/>
              <w:jc w:val="left"/>
              <w:rPr>
                <w:rFonts w:eastAsia="Times New Roman"/>
                <w:i/>
                <w:iCs/>
                <w:noProof/>
                <w:color w:val="000000" w:themeColor="text1"/>
                <w:sz w:val="20"/>
                <w:szCs w:val="20"/>
                <w:lang w:val="en-US"/>
              </w:rPr>
            </w:pPr>
            <w:r w:rsidRPr="00B86CCB">
              <w:rPr>
                <w:i/>
                <w:noProof/>
                <w:color w:val="000000" w:themeColor="text1"/>
                <w:sz w:val="20"/>
                <w:lang w:val="en-US"/>
              </w:rPr>
              <w:t>Acanthoscurria chacoana</w:t>
            </w:r>
          </w:p>
          <w:p w14:paraId="03DF4EDE" w14:textId="77777777" w:rsidR="002B32EF" w:rsidRPr="00B86CCB" w:rsidRDefault="002B32EF" w:rsidP="005C02E1">
            <w:pPr>
              <w:suppressAutoHyphens/>
              <w:spacing w:after="0"/>
              <w:jc w:val="left"/>
              <w:rPr>
                <w:rFonts w:eastAsia="Times New Roman"/>
                <w:i/>
                <w:iCs/>
                <w:noProof/>
                <w:color w:val="000000" w:themeColor="text1"/>
                <w:sz w:val="20"/>
                <w:szCs w:val="20"/>
                <w:lang w:val="en-US"/>
              </w:rPr>
            </w:pPr>
            <w:r w:rsidRPr="00B86CCB">
              <w:rPr>
                <w:i/>
                <w:noProof/>
                <w:color w:val="000000" w:themeColor="text1"/>
                <w:sz w:val="20"/>
                <w:lang w:val="en-US"/>
              </w:rPr>
              <w:t>Acanthoscurria insubtilis</w:t>
            </w:r>
          </w:p>
          <w:p w14:paraId="28E14090" w14:textId="77777777" w:rsidR="002B32EF" w:rsidRPr="00B86CCB" w:rsidRDefault="002B32EF" w:rsidP="005C02E1">
            <w:pPr>
              <w:suppressAutoHyphens/>
              <w:spacing w:after="0"/>
              <w:jc w:val="left"/>
              <w:rPr>
                <w:rFonts w:eastAsia="Times New Roman"/>
                <w:i/>
                <w:iCs/>
                <w:noProof/>
                <w:color w:val="000000" w:themeColor="text1"/>
                <w:sz w:val="20"/>
                <w:szCs w:val="20"/>
                <w:lang w:val="en-US"/>
              </w:rPr>
            </w:pPr>
            <w:r w:rsidRPr="00B86CCB">
              <w:rPr>
                <w:i/>
                <w:noProof/>
                <w:color w:val="000000" w:themeColor="text1"/>
                <w:sz w:val="20"/>
                <w:lang w:val="en-US"/>
              </w:rPr>
              <w:t>Acanthoscurria musculosa</w:t>
            </w:r>
          </w:p>
          <w:p w14:paraId="6476AAB4" w14:textId="77777777" w:rsidR="002B32EF" w:rsidRPr="00B86CCB" w:rsidRDefault="002B32EF" w:rsidP="005C02E1">
            <w:pPr>
              <w:suppressAutoHyphens/>
              <w:spacing w:after="0"/>
              <w:jc w:val="left"/>
              <w:rPr>
                <w:rFonts w:eastAsia="Times New Roman"/>
                <w:i/>
                <w:iCs/>
                <w:noProof/>
                <w:color w:val="000000" w:themeColor="text1"/>
                <w:sz w:val="20"/>
                <w:szCs w:val="20"/>
                <w:lang w:val="en-US"/>
              </w:rPr>
            </w:pPr>
            <w:r w:rsidRPr="00B86CCB">
              <w:rPr>
                <w:i/>
                <w:noProof/>
                <w:color w:val="000000" w:themeColor="text1"/>
                <w:sz w:val="20"/>
                <w:lang w:val="en-US"/>
              </w:rPr>
              <w:t>Acanthoscurria theraphosoides</w:t>
            </w:r>
          </w:p>
          <w:p w14:paraId="377FA5CA" w14:textId="77777777" w:rsidR="002B32EF" w:rsidRPr="00B86CCB" w:rsidRDefault="002B32EF" w:rsidP="005C02E1">
            <w:pPr>
              <w:suppressAutoHyphens/>
              <w:spacing w:after="0"/>
              <w:jc w:val="left"/>
              <w:rPr>
                <w:rFonts w:eastAsia="Times New Roman"/>
                <w:i/>
                <w:iCs/>
                <w:noProof/>
                <w:color w:val="000000" w:themeColor="text1"/>
                <w:sz w:val="20"/>
                <w:szCs w:val="20"/>
                <w:lang w:val="en-US"/>
              </w:rPr>
            </w:pPr>
            <w:r w:rsidRPr="00B86CCB">
              <w:rPr>
                <w:i/>
                <w:noProof/>
                <w:color w:val="000000" w:themeColor="text1"/>
                <w:sz w:val="20"/>
                <w:lang w:val="en-US"/>
              </w:rPr>
              <w:t>Avicularia hirschii</w:t>
            </w:r>
          </w:p>
          <w:p w14:paraId="37080D86" w14:textId="77777777" w:rsidR="002B32EF" w:rsidRPr="00B86CCB" w:rsidRDefault="002B32EF" w:rsidP="005C02E1">
            <w:pPr>
              <w:suppressAutoHyphens/>
              <w:spacing w:after="0"/>
              <w:jc w:val="left"/>
              <w:rPr>
                <w:rFonts w:eastAsia="Times New Roman"/>
                <w:i/>
                <w:iCs/>
                <w:noProof/>
                <w:color w:val="000000" w:themeColor="text1"/>
                <w:sz w:val="20"/>
                <w:szCs w:val="20"/>
                <w:lang w:val="en-US"/>
              </w:rPr>
            </w:pPr>
            <w:r w:rsidRPr="00B86CCB">
              <w:rPr>
                <w:i/>
                <w:noProof/>
                <w:color w:val="000000" w:themeColor="text1"/>
                <w:sz w:val="20"/>
                <w:lang w:val="en-US"/>
              </w:rPr>
              <w:t>Avicularia rufa</w:t>
            </w:r>
          </w:p>
          <w:p w14:paraId="4AFBB109" w14:textId="77777777" w:rsidR="002B32EF" w:rsidRPr="00B86CCB" w:rsidRDefault="002B32EF" w:rsidP="005C02E1">
            <w:pPr>
              <w:suppressAutoHyphens/>
              <w:spacing w:after="0"/>
              <w:jc w:val="left"/>
              <w:rPr>
                <w:rFonts w:eastAsia="Times New Roman"/>
                <w:i/>
                <w:iCs/>
                <w:noProof/>
                <w:color w:val="000000" w:themeColor="text1"/>
                <w:sz w:val="20"/>
                <w:szCs w:val="20"/>
                <w:lang w:val="en-US"/>
              </w:rPr>
            </w:pPr>
            <w:r w:rsidRPr="00B86CCB">
              <w:rPr>
                <w:i/>
                <w:noProof/>
                <w:color w:val="000000" w:themeColor="text1"/>
                <w:sz w:val="20"/>
                <w:lang w:val="en-US"/>
              </w:rPr>
              <w:t>Avicularia avicularia</w:t>
            </w:r>
          </w:p>
          <w:p w14:paraId="34C37A91" w14:textId="77777777" w:rsidR="002B32EF" w:rsidRPr="00B86CCB" w:rsidRDefault="002B32EF" w:rsidP="005C02E1">
            <w:pPr>
              <w:suppressAutoHyphens/>
              <w:spacing w:after="0"/>
              <w:jc w:val="left"/>
              <w:rPr>
                <w:rFonts w:eastAsia="Times New Roman"/>
                <w:i/>
                <w:iCs/>
                <w:noProof/>
                <w:color w:val="000000" w:themeColor="text1"/>
                <w:sz w:val="20"/>
                <w:szCs w:val="20"/>
                <w:lang w:val="en-US"/>
              </w:rPr>
            </w:pPr>
            <w:r w:rsidRPr="00B86CCB">
              <w:rPr>
                <w:i/>
                <w:noProof/>
                <w:color w:val="000000" w:themeColor="text1"/>
                <w:sz w:val="20"/>
                <w:lang w:val="en-US"/>
              </w:rPr>
              <w:t>Catumiri argentinense</w:t>
            </w:r>
          </w:p>
          <w:p w14:paraId="4A41CD6A" w14:textId="77777777" w:rsidR="002B32EF" w:rsidRPr="00B86CCB" w:rsidRDefault="002B32EF" w:rsidP="005C02E1">
            <w:pPr>
              <w:suppressAutoHyphens/>
              <w:spacing w:after="0"/>
              <w:jc w:val="left"/>
              <w:rPr>
                <w:rFonts w:eastAsia="Times New Roman"/>
                <w:i/>
                <w:iCs/>
                <w:noProof/>
                <w:color w:val="000000" w:themeColor="text1"/>
                <w:sz w:val="20"/>
                <w:szCs w:val="20"/>
                <w:lang w:val="en-US"/>
              </w:rPr>
            </w:pPr>
            <w:r w:rsidRPr="00B86CCB">
              <w:rPr>
                <w:i/>
                <w:noProof/>
                <w:color w:val="000000" w:themeColor="text1"/>
                <w:sz w:val="20"/>
                <w:lang w:val="en-US"/>
              </w:rPr>
              <w:t>Cyriocosmus berate</w:t>
            </w:r>
          </w:p>
          <w:p w14:paraId="597232F3" w14:textId="77777777" w:rsidR="002B32EF" w:rsidRPr="0004488C" w:rsidRDefault="002B32EF" w:rsidP="005C02E1">
            <w:pPr>
              <w:suppressAutoHyphens/>
              <w:spacing w:after="0"/>
              <w:jc w:val="left"/>
              <w:rPr>
                <w:rFonts w:eastAsia="Times New Roman"/>
                <w:i/>
                <w:iCs/>
                <w:noProof/>
                <w:color w:val="000000" w:themeColor="text1"/>
                <w:sz w:val="20"/>
                <w:szCs w:val="20"/>
              </w:rPr>
            </w:pPr>
            <w:r w:rsidRPr="0004488C">
              <w:rPr>
                <w:i/>
                <w:noProof/>
                <w:color w:val="000000" w:themeColor="text1"/>
                <w:sz w:val="20"/>
              </w:rPr>
              <w:t>Cyriocosmus perezmilesi</w:t>
            </w:r>
          </w:p>
          <w:p w14:paraId="0D196D25" w14:textId="77777777" w:rsidR="002B32EF" w:rsidRPr="0004488C" w:rsidRDefault="002B32EF" w:rsidP="005C02E1">
            <w:pPr>
              <w:suppressAutoHyphens/>
              <w:spacing w:after="0"/>
              <w:jc w:val="left"/>
              <w:rPr>
                <w:rFonts w:eastAsia="Times New Roman"/>
                <w:i/>
                <w:iCs/>
                <w:noProof/>
                <w:color w:val="000000" w:themeColor="text1"/>
                <w:sz w:val="20"/>
                <w:szCs w:val="20"/>
              </w:rPr>
            </w:pPr>
            <w:r w:rsidRPr="0004488C">
              <w:rPr>
                <w:i/>
                <w:noProof/>
                <w:color w:val="000000" w:themeColor="text1"/>
                <w:sz w:val="20"/>
              </w:rPr>
              <w:t>Grammostola rosea</w:t>
            </w:r>
          </w:p>
          <w:p w14:paraId="237CE841" w14:textId="77777777" w:rsidR="002B32EF" w:rsidRPr="0004488C" w:rsidRDefault="002B32EF" w:rsidP="005C02E1">
            <w:pPr>
              <w:suppressAutoHyphens/>
              <w:spacing w:after="0"/>
              <w:jc w:val="left"/>
              <w:rPr>
                <w:rFonts w:eastAsia="Times New Roman"/>
                <w:i/>
                <w:iCs/>
                <w:noProof/>
                <w:color w:val="000000" w:themeColor="text1"/>
                <w:sz w:val="20"/>
                <w:szCs w:val="20"/>
              </w:rPr>
            </w:pPr>
            <w:r w:rsidRPr="0004488C">
              <w:rPr>
                <w:i/>
                <w:noProof/>
                <w:color w:val="000000" w:themeColor="text1"/>
                <w:sz w:val="20"/>
              </w:rPr>
              <w:t>Hapalotremus albipes</w:t>
            </w:r>
          </w:p>
          <w:p w14:paraId="09E6C7DB" w14:textId="77777777" w:rsidR="002B32EF" w:rsidRPr="00B86CCB" w:rsidRDefault="002B32EF" w:rsidP="005C02E1">
            <w:pPr>
              <w:suppressAutoHyphens/>
              <w:spacing w:after="0"/>
              <w:jc w:val="left"/>
              <w:rPr>
                <w:rFonts w:eastAsia="Times New Roman"/>
                <w:i/>
                <w:iCs/>
                <w:noProof/>
                <w:color w:val="000000" w:themeColor="text1"/>
                <w:sz w:val="20"/>
                <w:szCs w:val="20"/>
                <w:lang w:val="en-US"/>
              </w:rPr>
            </w:pPr>
            <w:r w:rsidRPr="00B86CCB">
              <w:rPr>
                <w:i/>
                <w:noProof/>
                <w:color w:val="000000" w:themeColor="text1"/>
                <w:sz w:val="20"/>
                <w:lang w:val="en-US"/>
              </w:rPr>
              <w:t>Holothele longipes</w:t>
            </w:r>
          </w:p>
          <w:p w14:paraId="758DBF8C" w14:textId="77777777" w:rsidR="002B32EF" w:rsidRPr="00B86CCB" w:rsidRDefault="002B32EF" w:rsidP="005C02E1">
            <w:pPr>
              <w:suppressAutoHyphens/>
              <w:spacing w:after="0"/>
              <w:jc w:val="left"/>
              <w:rPr>
                <w:rFonts w:eastAsia="Times New Roman"/>
                <w:i/>
                <w:iCs/>
                <w:noProof/>
                <w:color w:val="000000" w:themeColor="text1"/>
                <w:sz w:val="20"/>
                <w:szCs w:val="20"/>
                <w:lang w:val="en-US"/>
              </w:rPr>
            </w:pPr>
            <w:r w:rsidRPr="00B86CCB">
              <w:rPr>
                <w:i/>
                <w:noProof/>
                <w:color w:val="000000" w:themeColor="text1"/>
                <w:sz w:val="20"/>
                <w:lang w:val="en-US"/>
              </w:rPr>
              <w:t>Pamphobeteus antinous</w:t>
            </w:r>
          </w:p>
          <w:p w14:paraId="7E04EF14" w14:textId="59FA5764" w:rsidR="000250EE" w:rsidRPr="0004488C" w:rsidRDefault="002B32EF" w:rsidP="005C02E1">
            <w:pPr>
              <w:suppressAutoHyphens/>
              <w:spacing w:after="0"/>
              <w:jc w:val="left"/>
              <w:rPr>
                <w:rFonts w:eastAsia="Times New Roman"/>
                <w:i/>
                <w:iCs/>
                <w:noProof/>
                <w:color w:val="000000" w:themeColor="text1"/>
                <w:sz w:val="20"/>
                <w:szCs w:val="20"/>
                <w:lang w:val="en-IE"/>
              </w:rPr>
            </w:pPr>
            <w:r w:rsidRPr="0004488C">
              <w:rPr>
                <w:i/>
                <w:noProof/>
                <w:color w:val="000000" w:themeColor="text1"/>
                <w:sz w:val="20"/>
                <w:lang w:val="en-IE"/>
              </w:rPr>
              <w:t>Umbyquyra acuminatum</w:t>
            </w:r>
            <w:r w:rsidRPr="0004488C">
              <w:rPr>
                <w:noProof/>
                <w:lang w:val="en-IE"/>
              </w:rPr>
              <w:tab/>
            </w:r>
          </w:p>
          <w:p w14:paraId="51ABB903" w14:textId="33B9E7F8" w:rsidR="000250EE" w:rsidRPr="0004488C" w:rsidRDefault="000250EE" w:rsidP="005C02E1">
            <w:pPr>
              <w:suppressAutoHyphens/>
              <w:spacing w:after="0"/>
              <w:jc w:val="left"/>
              <w:rPr>
                <w:rFonts w:eastAsia="Times New Roman"/>
                <w:noProof/>
                <w:color w:val="000000" w:themeColor="text1"/>
                <w:sz w:val="20"/>
                <w:szCs w:val="20"/>
                <w:lang w:val="en-IE"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0D40F5" w14:textId="01482F96" w:rsidR="000250EE" w:rsidRPr="00A650F1" w:rsidRDefault="002B32EF" w:rsidP="005C02E1">
            <w:pPr>
              <w:suppressAutoHyphens/>
              <w:spacing w:after="0"/>
              <w:jc w:val="left"/>
              <w:rPr>
                <w:rFonts w:eastAsia="Times New Roman"/>
                <w:noProof/>
                <w:color w:val="000000" w:themeColor="text1"/>
                <w:sz w:val="20"/>
                <w:szCs w:val="20"/>
              </w:rPr>
            </w:pPr>
            <w:r w:rsidRPr="00A650F1">
              <w:rPr>
                <w:noProof/>
                <w:color w:val="000000" w:themeColor="text1"/>
                <w:sz w:val="20"/>
              </w:rPr>
              <w:t xml:space="preserve">0 – II </w:t>
            </w:r>
          </w:p>
          <w:p w14:paraId="570F751F" w14:textId="784931F3" w:rsidR="002B32EF" w:rsidRPr="00A650F1" w:rsidRDefault="002B32EF" w:rsidP="005C02E1">
            <w:pPr>
              <w:suppressAutoHyphens/>
              <w:spacing w:after="0"/>
              <w:jc w:val="left"/>
              <w:rPr>
                <w:rFonts w:eastAsia="Times New Roman"/>
                <w:noProof/>
                <w:color w:val="000000" w:themeColor="text1"/>
                <w:sz w:val="20"/>
                <w:szCs w:val="20"/>
              </w:rPr>
            </w:pPr>
            <w:r w:rsidRPr="00A650F1">
              <w:rPr>
                <w:noProof/>
                <w:color w:val="000000" w:themeColor="text1"/>
                <w:sz w:val="20"/>
              </w:rPr>
              <w:t>Lisätään liitteeseen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70D195B" w14:textId="1197D612" w:rsidR="000250EE" w:rsidRPr="00A650F1" w:rsidRDefault="002B32EF" w:rsidP="005C02E1">
            <w:pPr>
              <w:suppressAutoHyphens/>
              <w:spacing w:after="0"/>
              <w:jc w:val="left"/>
              <w:rPr>
                <w:rFonts w:eastAsia="Times New Roman"/>
                <w:noProof/>
                <w:color w:val="000000" w:themeColor="text1"/>
                <w:sz w:val="20"/>
                <w:szCs w:val="20"/>
              </w:rPr>
            </w:pPr>
            <w:r w:rsidRPr="00A650F1">
              <w:rPr>
                <w:noProof/>
                <w:color w:val="000000" w:themeColor="text1"/>
                <w:sz w:val="20"/>
              </w:rPr>
              <w:t>Argentiina, Bolivian monikansainen valtio, Panama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C926B89" w14:textId="1EDE3D95" w:rsidR="000250EE" w:rsidRPr="00A650F1" w:rsidRDefault="00B2734D" w:rsidP="005C02E1">
            <w:pPr>
              <w:suppressAutoHyphens/>
              <w:spacing w:after="0"/>
              <w:jc w:val="left"/>
              <w:rPr>
                <w:noProof/>
                <w:color w:val="000000" w:themeColor="text1"/>
                <w:sz w:val="20"/>
                <w:szCs w:val="20"/>
              </w:rPr>
            </w:pPr>
            <w:r w:rsidRPr="00A650F1">
              <w:rPr>
                <w:noProof/>
                <w:color w:val="000000" w:themeColor="text1"/>
                <w:sz w:val="20"/>
              </w:rPr>
              <w:t xml:space="preserve">Lajit eivät näytä täyttävän kriteerejä. Lisätietoja voitaisiin kuitenkin hankkia ja liitteessä III olevaan luetteloon lisäämistä harkita vaihtoehtoehtoisesti.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38343871" w14:textId="4CC49F55" w:rsidR="000250EE" w:rsidRPr="00A650F1" w:rsidRDefault="00B2734D" w:rsidP="005C02E1">
            <w:pPr>
              <w:suppressAutoHyphens/>
              <w:spacing w:after="0"/>
              <w:jc w:val="center"/>
              <w:rPr>
                <w:b/>
                <w:bCs/>
                <w:noProof/>
                <w:color w:val="000000" w:themeColor="text1"/>
                <w:sz w:val="20"/>
                <w:szCs w:val="20"/>
              </w:rPr>
            </w:pPr>
            <w:r w:rsidRPr="00A650F1">
              <w:rPr>
                <w:b/>
                <w:noProof/>
                <w:color w:val="000000" w:themeColor="text1"/>
                <w:sz w:val="20"/>
              </w:rPr>
              <w:t>(–)</w:t>
            </w:r>
          </w:p>
        </w:tc>
      </w:tr>
      <w:tr w:rsidR="000250EE" w:rsidRPr="00A650F1" w14:paraId="699C103D" w14:textId="77777777" w:rsidTr="00507C9D">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0120FD24" w14:textId="0AA7CD46" w:rsidR="000250EE" w:rsidRPr="00A650F1" w:rsidRDefault="002B32EF" w:rsidP="005C02E1">
            <w:pPr>
              <w:suppressAutoHyphens/>
              <w:spacing w:after="0"/>
              <w:rPr>
                <w:noProof/>
                <w:color w:val="000000" w:themeColor="text1"/>
                <w:sz w:val="20"/>
                <w:szCs w:val="20"/>
              </w:rPr>
            </w:pPr>
            <w:r w:rsidRPr="00A650F1">
              <w:rPr>
                <w:noProof/>
                <w:color w:val="000000" w:themeColor="text1"/>
                <w:sz w:val="20"/>
              </w:rPr>
              <w:t>ELÄIMISTÖ – NILVIÄISET (MOLLUSCA)</w:t>
            </w:r>
          </w:p>
        </w:tc>
      </w:tr>
      <w:tr w:rsidR="000250EE" w:rsidRPr="00A650F1" w14:paraId="0F57120A"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7CCCE05A" w14:textId="28C3244D" w:rsidR="000250EE" w:rsidRPr="00A650F1" w:rsidRDefault="002B32EF" w:rsidP="005C02E1">
            <w:pPr>
              <w:suppressAutoHyphens/>
              <w:spacing w:after="0"/>
              <w:jc w:val="center"/>
              <w:rPr>
                <w:rFonts w:eastAsia="Times New Roman"/>
                <w:noProof/>
                <w:color w:val="000000" w:themeColor="text1"/>
                <w:sz w:val="20"/>
                <w:szCs w:val="20"/>
              </w:rPr>
            </w:pPr>
            <w:r w:rsidRPr="00A650F1">
              <w:rPr>
                <w:noProof/>
                <w:color w:val="000000" w:themeColor="text1"/>
                <w:sz w:val="20"/>
              </w:rPr>
              <w:t>39.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2F6C51" w14:textId="77777777" w:rsidR="002B32EF" w:rsidRPr="00A650F1" w:rsidRDefault="002B32EF" w:rsidP="005C02E1">
            <w:pPr>
              <w:suppressAutoHyphens/>
              <w:spacing w:after="0"/>
              <w:jc w:val="left"/>
              <w:rPr>
                <w:rFonts w:eastAsia="Times New Roman"/>
                <w:iCs/>
                <w:noProof/>
                <w:color w:val="000000" w:themeColor="text1"/>
                <w:sz w:val="20"/>
                <w:szCs w:val="20"/>
              </w:rPr>
            </w:pPr>
            <w:r w:rsidRPr="00A650F1">
              <w:rPr>
                <w:i/>
                <w:noProof/>
                <w:color w:val="000000" w:themeColor="text1"/>
                <w:sz w:val="20"/>
              </w:rPr>
              <w:t>Haliotis midae</w:t>
            </w:r>
          </w:p>
          <w:p w14:paraId="5AC7E61D" w14:textId="5C403FBC" w:rsidR="000250EE" w:rsidRPr="00A650F1" w:rsidRDefault="002B32EF" w:rsidP="00E54F93">
            <w:pPr>
              <w:suppressAutoHyphens/>
              <w:spacing w:after="0"/>
              <w:jc w:val="left"/>
              <w:rPr>
                <w:rFonts w:eastAsia="Times New Roman"/>
                <w:iCs/>
                <w:noProof/>
                <w:color w:val="000000" w:themeColor="text1"/>
                <w:sz w:val="20"/>
                <w:szCs w:val="20"/>
                <w:lang w:eastAsia="en-GB"/>
              </w:rPr>
            </w:pPr>
            <w:r w:rsidRPr="00A650F1">
              <w:rPr>
                <w:noProof/>
                <w:color w:val="000000" w:themeColor="text1"/>
                <w:sz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CB4E57" w14:textId="53A2DF04" w:rsidR="002B32EF" w:rsidRPr="00A650F1" w:rsidRDefault="002B32EF" w:rsidP="005C02E1">
            <w:pPr>
              <w:suppressAutoHyphens/>
              <w:spacing w:after="0"/>
              <w:jc w:val="left"/>
              <w:rPr>
                <w:rFonts w:eastAsia="Times New Roman"/>
                <w:noProof/>
                <w:color w:val="000000" w:themeColor="text1"/>
                <w:sz w:val="20"/>
                <w:szCs w:val="20"/>
              </w:rPr>
            </w:pPr>
            <w:r w:rsidRPr="00A650F1">
              <w:rPr>
                <w:noProof/>
                <w:color w:val="000000" w:themeColor="text1"/>
                <w:sz w:val="20"/>
              </w:rPr>
              <w:t>Sisällytetään Etelä-Afrikan populaatio liitteeseen II huomautuksella ”vain kuivatut yksilöt”</w:t>
            </w:r>
          </w:p>
          <w:p w14:paraId="41D3C578" w14:textId="271EB4E0" w:rsidR="000250EE" w:rsidRPr="00A650F1" w:rsidRDefault="000250EE" w:rsidP="005C02E1">
            <w:pPr>
              <w:suppressAutoHyphens/>
              <w:spacing w:after="0"/>
              <w:jc w:val="left"/>
              <w:rPr>
                <w:rFonts w:eastAsia="Times New Roman"/>
                <w:noProof/>
                <w:color w:val="000000" w:themeColor="text1"/>
                <w:sz w:val="20"/>
                <w:szCs w:val="20"/>
                <w:lang w:eastAsia="en-GB"/>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44B6BC0" w14:textId="6BB912BE" w:rsidR="000250EE" w:rsidRPr="00A650F1" w:rsidRDefault="002B32EF" w:rsidP="005C02E1">
            <w:pPr>
              <w:suppressAutoHyphens/>
              <w:spacing w:after="0"/>
              <w:jc w:val="left"/>
              <w:rPr>
                <w:rFonts w:eastAsia="Times New Roman"/>
                <w:noProof/>
                <w:color w:val="000000" w:themeColor="text1"/>
                <w:sz w:val="20"/>
                <w:szCs w:val="20"/>
              </w:rPr>
            </w:pPr>
            <w:r w:rsidRPr="00A650F1">
              <w:rPr>
                <w:noProof/>
                <w:color w:val="000000" w:themeColor="text1"/>
                <w:sz w:val="20"/>
              </w:rPr>
              <w:t>Etelä-Afrikka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0C7198D1" w14:textId="6E8110A3" w:rsidR="000250EE" w:rsidRPr="00A650F1" w:rsidRDefault="005A6129" w:rsidP="005C02E1">
            <w:pPr>
              <w:suppressAutoHyphens/>
              <w:spacing w:after="0"/>
              <w:jc w:val="left"/>
              <w:rPr>
                <w:noProof/>
                <w:color w:val="000000" w:themeColor="text1"/>
                <w:sz w:val="20"/>
                <w:szCs w:val="20"/>
              </w:rPr>
            </w:pPr>
            <w:r w:rsidRPr="00A650F1">
              <w:rPr>
                <w:noProof/>
                <w:color w:val="000000" w:themeColor="text1"/>
                <w:sz w:val="20"/>
              </w:rPr>
              <w:t xml:space="preserve">Kotoperäiset lajit. Luettelointiperusteet näyttävät täyttyvän.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7D004B56" w14:textId="2942567F" w:rsidR="000250EE" w:rsidRPr="00A650F1" w:rsidRDefault="005A6129" w:rsidP="005C02E1">
            <w:pPr>
              <w:suppressAutoHyphens/>
              <w:spacing w:after="0"/>
              <w:jc w:val="center"/>
              <w:rPr>
                <w:b/>
                <w:bCs/>
                <w:noProof/>
                <w:color w:val="000000" w:themeColor="text1"/>
                <w:sz w:val="20"/>
                <w:szCs w:val="20"/>
              </w:rPr>
            </w:pPr>
            <w:r w:rsidRPr="00A650F1">
              <w:rPr>
                <w:b/>
                <w:noProof/>
                <w:color w:val="000000" w:themeColor="text1"/>
                <w:sz w:val="20"/>
              </w:rPr>
              <w:t>+</w:t>
            </w:r>
          </w:p>
        </w:tc>
      </w:tr>
      <w:tr w:rsidR="000250EE" w:rsidRPr="00A650F1" w14:paraId="284955E5" w14:textId="77777777" w:rsidTr="00507C9D">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10ABC24A" w14:textId="28E1D394" w:rsidR="000250EE" w:rsidRPr="00A650F1" w:rsidRDefault="000250EE" w:rsidP="005C02E1">
            <w:pPr>
              <w:suppressAutoHyphens/>
              <w:spacing w:after="0"/>
              <w:jc w:val="left"/>
              <w:rPr>
                <w:noProof/>
                <w:color w:val="000000" w:themeColor="text1"/>
                <w:sz w:val="20"/>
                <w:szCs w:val="20"/>
              </w:rPr>
            </w:pPr>
            <w:r w:rsidRPr="00A650F1">
              <w:rPr>
                <w:noProof/>
                <w:color w:val="000000" w:themeColor="text1"/>
                <w:sz w:val="20"/>
              </w:rPr>
              <w:t xml:space="preserve">KASVIT </w:t>
            </w:r>
          </w:p>
        </w:tc>
      </w:tr>
      <w:tr w:rsidR="000250EE" w:rsidRPr="00A650F1" w14:paraId="3F20F012"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6F833219" w14:textId="19AE19CF" w:rsidR="000250EE" w:rsidRPr="00A650F1" w:rsidRDefault="000250EE" w:rsidP="005C02E1">
            <w:pPr>
              <w:suppressAutoHyphens/>
              <w:spacing w:after="0"/>
              <w:jc w:val="center"/>
              <w:rPr>
                <w:rFonts w:eastAsia="Times New Roman"/>
                <w:noProof/>
                <w:color w:val="000000" w:themeColor="text1"/>
                <w:sz w:val="20"/>
                <w:szCs w:val="20"/>
              </w:rPr>
            </w:pPr>
            <w:r w:rsidRPr="00A650F1">
              <w:rPr>
                <w:noProof/>
                <w:color w:val="000000" w:themeColor="text1"/>
                <w:sz w:val="20"/>
              </w:rPr>
              <w:t>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F22954" w14:textId="77777777" w:rsidR="00F15713" w:rsidRPr="00A650F1" w:rsidRDefault="00F15713" w:rsidP="005C02E1">
            <w:pPr>
              <w:suppressAutoHyphens/>
              <w:spacing w:after="0"/>
              <w:jc w:val="left"/>
              <w:rPr>
                <w:rFonts w:eastAsia="Times New Roman"/>
                <w:iCs/>
                <w:noProof/>
                <w:color w:val="000000" w:themeColor="text1"/>
                <w:sz w:val="20"/>
                <w:szCs w:val="20"/>
              </w:rPr>
            </w:pPr>
            <w:r w:rsidRPr="00A650F1">
              <w:rPr>
                <w:i/>
                <w:noProof/>
                <w:color w:val="000000" w:themeColor="text1"/>
                <w:sz w:val="20"/>
              </w:rPr>
              <w:t>Panax quinquefolius</w:t>
            </w:r>
          </w:p>
          <w:p w14:paraId="4E287340" w14:textId="77777777" w:rsidR="00F15713" w:rsidRPr="00A650F1" w:rsidRDefault="00F15713" w:rsidP="005C02E1">
            <w:pPr>
              <w:suppressAutoHyphens/>
              <w:spacing w:after="0"/>
              <w:jc w:val="left"/>
              <w:rPr>
                <w:rFonts w:eastAsia="Times New Roman"/>
                <w:iCs/>
                <w:noProof/>
                <w:color w:val="000000" w:themeColor="text1"/>
                <w:sz w:val="20"/>
                <w:szCs w:val="20"/>
              </w:rPr>
            </w:pPr>
            <w:r w:rsidRPr="00A650F1">
              <w:rPr>
                <w:noProof/>
                <w:color w:val="000000" w:themeColor="text1"/>
                <w:sz w:val="20"/>
              </w:rPr>
              <w:t>(amerikanginseng)</w:t>
            </w:r>
          </w:p>
          <w:p w14:paraId="1725D67B" w14:textId="0240D287" w:rsidR="000250EE" w:rsidRPr="00A650F1" w:rsidRDefault="000250EE" w:rsidP="005C02E1">
            <w:pPr>
              <w:suppressAutoHyphens/>
              <w:spacing w:after="0"/>
              <w:jc w:val="left"/>
              <w:rPr>
                <w:rFonts w:eastAsia="Times New Roman"/>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A1E7A8" w14:textId="6D7FD5F2" w:rsidR="000250EE" w:rsidRPr="00A650F1" w:rsidRDefault="00F15713" w:rsidP="005C02E1">
            <w:pPr>
              <w:suppressAutoHyphens/>
              <w:spacing w:after="0"/>
              <w:jc w:val="left"/>
              <w:rPr>
                <w:rFonts w:eastAsia="Times New Roman"/>
                <w:noProof/>
                <w:color w:val="000000" w:themeColor="text1"/>
                <w:sz w:val="20"/>
                <w:szCs w:val="20"/>
              </w:rPr>
            </w:pPr>
            <w:r w:rsidRPr="00A650F1">
              <w:rPr>
                <w:noProof/>
                <w:color w:val="000000" w:themeColor="text1"/>
                <w:sz w:val="20"/>
              </w:rPr>
              <w:t>Muutetaan huomautusta #3 siten, että se ei koske keinotekoisesti lisättyjen Panax quinquefolius -kasvien ohuiksi viipaloidusta juurista valmistettuja viimeisteltyjä pakattuja tuotteita, jotka ovat valmiita vähittäismyyntiä varten.</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B40C9A2" w14:textId="0ACF314F" w:rsidR="000250EE" w:rsidRPr="00A650F1" w:rsidRDefault="000250EE" w:rsidP="005C02E1">
            <w:pPr>
              <w:suppressAutoHyphens/>
              <w:spacing w:after="0"/>
              <w:jc w:val="left"/>
              <w:rPr>
                <w:rFonts w:eastAsia="Times New Roman"/>
                <w:noProof/>
                <w:color w:val="000000" w:themeColor="text1"/>
                <w:sz w:val="20"/>
                <w:szCs w:val="20"/>
              </w:rPr>
            </w:pPr>
            <w:r w:rsidRPr="00A650F1">
              <w:rPr>
                <w:noProof/>
                <w:color w:val="000000" w:themeColor="text1"/>
                <w:sz w:val="20"/>
              </w:rPr>
              <w:t>Amerikan yhdysvallat</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24777838" w14:textId="7049920C" w:rsidR="005A6129" w:rsidRPr="00A650F1" w:rsidRDefault="005A6129" w:rsidP="005C02E1">
            <w:pPr>
              <w:suppressAutoHyphens/>
              <w:spacing w:after="0"/>
              <w:jc w:val="left"/>
              <w:rPr>
                <w:noProof/>
                <w:color w:val="000000" w:themeColor="text1"/>
                <w:sz w:val="20"/>
                <w:szCs w:val="20"/>
              </w:rPr>
            </w:pPr>
            <w:r w:rsidRPr="00A650F1">
              <w:rPr>
                <w:noProof/>
                <w:color w:val="000000" w:themeColor="text1"/>
                <w:sz w:val="20"/>
              </w:rPr>
              <w:t>Muutos saattaa lisätä riskiä, että luonnonvaraisia lajeja hyödynnetään harhautustarkoituksessa luonnonvaraisten lajien laittomassa kaupassa. Ehdotettu poikkeus voidaan panna täytäntöön ja sitä voidaan valvoa vain, jos siihen liittyy selkeät merkintävaatimukset, jotka osoittavat kasvin olevan keinotekoisesti lisätty, tai muita viljeltyä alkuperää koskevia asiakirjoja.</w:t>
            </w:r>
          </w:p>
          <w:p w14:paraId="5F842F21" w14:textId="77777777" w:rsidR="000250EE" w:rsidRPr="00A650F1" w:rsidRDefault="000250EE" w:rsidP="005C02E1">
            <w:pPr>
              <w:suppressAutoHyphens/>
              <w:spacing w:after="0"/>
              <w:jc w:val="left"/>
              <w:rPr>
                <w:noProof/>
                <w:color w:val="000000" w:themeColor="text1"/>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6D10F8AD" w14:textId="0A55D125" w:rsidR="000250EE" w:rsidRPr="00A650F1" w:rsidRDefault="005A6129" w:rsidP="005C02E1">
            <w:pPr>
              <w:suppressAutoHyphens/>
              <w:spacing w:after="0"/>
              <w:jc w:val="center"/>
              <w:rPr>
                <w:b/>
                <w:bCs/>
                <w:noProof/>
                <w:color w:val="000000" w:themeColor="text1"/>
                <w:sz w:val="20"/>
                <w:szCs w:val="20"/>
              </w:rPr>
            </w:pPr>
            <w:r w:rsidRPr="00A650F1">
              <w:rPr>
                <w:b/>
                <w:noProof/>
                <w:color w:val="000000" w:themeColor="text1"/>
                <w:sz w:val="20"/>
              </w:rPr>
              <w:t>(–)</w:t>
            </w:r>
          </w:p>
        </w:tc>
      </w:tr>
      <w:tr w:rsidR="00F15713" w:rsidRPr="00A650F1" w14:paraId="2F868CCC"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3E139D38" w14:textId="2A3DD218" w:rsidR="00F15713" w:rsidRPr="00A650F1" w:rsidRDefault="00F15713" w:rsidP="005C02E1">
            <w:pPr>
              <w:suppressAutoHyphens/>
              <w:spacing w:after="0"/>
              <w:jc w:val="center"/>
              <w:rPr>
                <w:rFonts w:eastAsia="Times New Roman"/>
                <w:noProof/>
                <w:color w:val="000000" w:themeColor="text1"/>
                <w:sz w:val="20"/>
                <w:szCs w:val="20"/>
              </w:rPr>
            </w:pPr>
            <w:r w:rsidRPr="00A650F1">
              <w:rPr>
                <w:noProof/>
                <w:color w:val="000000" w:themeColor="text1"/>
                <w:sz w:val="20"/>
              </w:rPr>
              <w:t>41.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F47BA4" w14:textId="77777777" w:rsidR="00F15713" w:rsidRPr="00A650F1" w:rsidRDefault="00F15713"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Jubaea chilensis</w:t>
            </w:r>
          </w:p>
          <w:p w14:paraId="118335F4" w14:textId="117552B2" w:rsidR="00F15713" w:rsidRPr="00A650F1" w:rsidRDefault="00F15713" w:rsidP="005C02E1">
            <w:pPr>
              <w:suppressAutoHyphens/>
              <w:spacing w:after="0"/>
              <w:jc w:val="left"/>
              <w:rPr>
                <w:rFonts w:eastAsia="Times New Roman"/>
                <w:i/>
                <w:iCs/>
                <w:noProof/>
                <w:color w:val="000000" w:themeColor="text1"/>
                <w:sz w:val="20"/>
                <w:szCs w:val="20"/>
              </w:rPr>
            </w:pPr>
            <w:r w:rsidRPr="00A650F1">
              <w:rPr>
                <w:noProof/>
                <w:color w:val="000000" w:themeColor="text1"/>
                <w:sz w:val="20"/>
              </w:rPr>
              <w:t>(chilenviinipalmu)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93405A" w14:textId="77777777" w:rsidR="00F15713" w:rsidRPr="00A650F1" w:rsidRDefault="00F15713" w:rsidP="005C02E1">
            <w:pPr>
              <w:suppressAutoHyphens/>
              <w:spacing w:after="0"/>
              <w:jc w:val="left"/>
              <w:rPr>
                <w:rFonts w:eastAsia="Times New Roman"/>
                <w:noProof/>
                <w:color w:val="000000" w:themeColor="text1"/>
                <w:sz w:val="20"/>
                <w:szCs w:val="20"/>
              </w:rPr>
            </w:pPr>
            <w:r w:rsidRPr="00A650F1">
              <w:rPr>
                <w:noProof/>
                <w:color w:val="000000" w:themeColor="text1"/>
                <w:sz w:val="20"/>
              </w:rPr>
              <w:t>0 – I</w:t>
            </w:r>
          </w:p>
          <w:p w14:paraId="71B9857D" w14:textId="4AB21FB5" w:rsidR="00F15713" w:rsidRPr="00A650F1" w:rsidRDefault="00F15713" w:rsidP="005C02E1">
            <w:pPr>
              <w:suppressAutoHyphens/>
              <w:spacing w:after="0"/>
              <w:jc w:val="left"/>
              <w:rPr>
                <w:rFonts w:eastAsia="Times New Roman"/>
                <w:noProof/>
                <w:color w:val="000000" w:themeColor="text1"/>
                <w:sz w:val="20"/>
                <w:szCs w:val="20"/>
              </w:rPr>
            </w:pPr>
            <w:r w:rsidRPr="00A650F1">
              <w:rPr>
                <w:noProof/>
                <w:color w:val="000000" w:themeColor="text1"/>
                <w:sz w:val="20"/>
              </w:rPr>
              <w:t xml:space="preserve">Lisätään liitteeseen I. </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54300EC" w14:textId="22D219D2" w:rsidR="00F15713" w:rsidRPr="00A650F1" w:rsidRDefault="00F15713" w:rsidP="005C02E1">
            <w:pPr>
              <w:suppressAutoHyphens/>
              <w:spacing w:after="0"/>
              <w:jc w:val="left"/>
              <w:rPr>
                <w:rFonts w:eastAsia="Times New Roman"/>
                <w:noProof/>
                <w:color w:val="000000" w:themeColor="text1"/>
                <w:sz w:val="20"/>
                <w:szCs w:val="20"/>
              </w:rPr>
            </w:pPr>
            <w:r w:rsidRPr="00A650F1">
              <w:rPr>
                <w:noProof/>
                <w:color w:val="000000" w:themeColor="text1"/>
                <w:sz w:val="20"/>
              </w:rPr>
              <w:t xml:space="preserve">Chile </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268748F5" w14:textId="209A4355" w:rsidR="00F15713" w:rsidRPr="00A650F1" w:rsidRDefault="00637651" w:rsidP="005C02E1">
            <w:pPr>
              <w:suppressAutoHyphens/>
              <w:spacing w:after="0"/>
              <w:jc w:val="left"/>
              <w:rPr>
                <w:noProof/>
                <w:color w:val="000000" w:themeColor="text1"/>
                <w:sz w:val="20"/>
                <w:szCs w:val="20"/>
              </w:rPr>
            </w:pPr>
            <w:r w:rsidRPr="00A650F1">
              <w:rPr>
                <w:noProof/>
                <w:color w:val="000000" w:themeColor="text1"/>
                <w:sz w:val="20"/>
              </w:rPr>
              <w:t>Kotoperäiset lajit. Liitteen I luettelointiperusteet näyttävät täyttyvän.</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F06B626" w14:textId="5174BD16" w:rsidR="00F15713" w:rsidRPr="00A650F1" w:rsidRDefault="005A6129" w:rsidP="005C02E1">
            <w:pPr>
              <w:suppressAutoHyphens/>
              <w:spacing w:after="0"/>
              <w:jc w:val="center"/>
              <w:rPr>
                <w:b/>
                <w:bCs/>
                <w:noProof/>
                <w:color w:val="000000" w:themeColor="text1"/>
                <w:sz w:val="20"/>
                <w:szCs w:val="20"/>
              </w:rPr>
            </w:pPr>
            <w:r w:rsidRPr="00A650F1">
              <w:rPr>
                <w:b/>
                <w:noProof/>
                <w:color w:val="000000" w:themeColor="text1"/>
                <w:sz w:val="20"/>
              </w:rPr>
              <w:t>+</w:t>
            </w:r>
          </w:p>
        </w:tc>
      </w:tr>
      <w:tr w:rsidR="00626FBC" w:rsidRPr="00A650F1" w14:paraId="35E76E10"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3BD406AB" w14:textId="08D68610" w:rsidR="00626FBC" w:rsidRPr="00A650F1" w:rsidRDefault="00626FBC" w:rsidP="005C02E1">
            <w:pPr>
              <w:suppressAutoHyphens/>
              <w:spacing w:after="0"/>
              <w:jc w:val="center"/>
              <w:rPr>
                <w:rFonts w:eastAsia="Times New Roman"/>
                <w:noProof/>
                <w:color w:val="000000" w:themeColor="text1"/>
                <w:sz w:val="20"/>
                <w:szCs w:val="20"/>
              </w:rPr>
            </w:pPr>
            <w:r w:rsidRPr="00A650F1">
              <w:rPr>
                <w:noProof/>
                <w:color w:val="000000" w:themeColor="text1"/>
                <w:sz w:val="20"/>
              </w:rPr>
              <w:t>42.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3E90D3" w14:textId="77777777" w:rsidR="00F15713" w:rsidRPr="00A650F1" w:rsidRDefault="00F15713"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Beaucarnea glassiana</w:t>
            </w:r>
          </w:p>
          <w:p w14:paraId="0246C067" w14:textId="77777777" w:rsidR="00F15713" w:rsidRPr="00A650F1" w:rsidRDefault="00F15713"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Beaucarnea hookeri</w:t>
            </w:r>
          </w:p>
          <w:p w14:paraId="6F4FE969" w14:textId="77777777" w:rsidR="00F15713" w:rsidRPr="00A650F1" w:rsidRDefault="00F15713" w:rsidP="005C02E1">
            <w:pPr>
              <w:suppressAutoHyphens/>
              <w:spacing w:after="0"/>
              <w:jc w:val="left"/>
              <w:rPr>
                <w:rFonts w:eastAsia="Times New Roman"/>
                <w:i/>
                <w:iCs/>
                <w:noProof/>
                <w:color w:val="000000" w:themeColor="text1"/>
                <w:sz w:val="20"/>
                <w:szCs w:val="20"/>
              </w:rPr>
            </w:pPr>
            <w:r w:rsidRPr="00A650F1">
              <w:rPr>
                <w:noProof/>
                <w:color w:val="000000" w:themeColor="text1"/>
                <w:sz w:val="20"/>
              </w:rPr>
              <w:t>(mukulajukka)</w:t>
            </w:r>
          </w:p>
          <w:p w14:paraId="50108FAF" w14:textId="53BBBE24" w:rsidR="00626FBC" w:rsidRPr="00A650F1" w:rsidRDefault="00626FBC"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6503F1" w14:textId="51226A9B" w:rsidR="00626FBC" w:rsidRPr="00A650F1" w:rsidRDefault="00F15713" w:rsidP="005C02E1">
            <w:pPr>
              <w:suppressAutoHyphens/>
              <w:spacing w:after="0"/>
              <w:jc w:val="left"/>
              <w:rPr>
                <w:rFonts w:eastAsia="Times New Roman"/>
                <w:noProof/>
                <w:color w:val="000000" w:themeColor="text1"/>
                <w:sz w:val="20"/>
                <w:szCs w:val="20"/>
              </w:rPr>
            </w:pPr>
            <w:r w:rsidRPr="00A650F1">
              <w:rPr>
                <w:noProof/>
                <w:color w:val="000000" w:themeColor="text1"/>
                <w:sz w:val="20"/>
              </w:rPr>
              <w:t xml:space="preserve">Lisätään liitteeseen II osana </w:t>
            </w:r>
            <w:r w:rsidRPr="00A650F1">
              <w:rPr>
                <w:i/>
                <w:noProof/>
                <w:color w:val="000000" w:themeColor="text1"/>
                <w:sz w:val="20"/>
              </w:rPr>
              <w:t>Beaucarnea spp.</w:t>
            </w:r>
            <w:r w:rsidRPr="00A650F1">
              <w:rPr>
                <w:noProof/>
                <w:color w:val="000000" w:themeColor="text1"/>
                <w:sz w:val="20"/>
              </w:rPr>
              <w:t xml:space="preserve"> -suvun luetteloa.</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C550673" w14:textId="09393D02" w:rsidR="00626FBC" w:rsidRPr="00A650F1" w:rsidRDefault="00F15713" w:rsidP="005C02E1">
            <w:pPr>
              <w:suppressAutoHyphens/>
              <w:spacing w:after="0"/>
              <w:jc w:val="left"/>
              <w:rPr>
                <w:rFonts w:eastAsia="Times New Roman"/>
                <w:noProof/>
                <w:color w:val="000000" w:themeColor="text1"/>
                <w:sz w:val="20"/>
                <w:szCs w:val="20"/>
              </w:rPr>
            </w:pPr>
            <w:r w:rsidRPr="00A650F1">
              <w:rPr>
                <w:noProof/>
                <w:color w:val="000000" w:themeColor="text1"/>
                <w:sz w:val="20"/>
              </w:rPr>
              <w:t>Meksiko, Sveitsi</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34E531B6" w14:textId="5915E626" w:rsidR="00626FBC" w:rsidRPr="00A650F1" w:rsidRDefault="00637651" w:rsidP="005C02E1">
            <w:pPr>
              <w:suppressAutoHyphens/>
              <w:spacing w:after="0"/>
              <w:jc w:val="left"/>
              <w:rPr>
                <w:noProof/>
                <w:color w:val="000000" w:themeColor="text1"/>
                <w:sz w:val="20"/>
                <w:szCs w:val="20"/>
              </w:rPr>
            </w:pPr>
            <w:r w:rsidRPr="00A650F1">
              <w:rPr>
                <w:noProof/>
                <w:color w:val="000000" w:themeColor="text1"/>
                <w:sz w:val="20"/>
              </w:rPr>
              <w:t>Kotoperäiset lajit. Liitteen II luettelointiperusteet näyttävät täyttyvän.</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57B0D4FA" w14:textId="72B9B114" w:rsidR="00626FBC" w:rsidRPr="00A650F1" w:rsidRDefault="005A6129" w:rsidP="005C02E1">
            <w:pPr>
              <w:suppressAutoHyphens/>
              <w:spacing w:after="0"/>
              <w:jc w:val="center"/>
              <w:rPr>
                <w:b/>
                <w:bCs/>
                <w:noProof/>
                <w:color w:val="000000" w:themeColor="text1"/>
                <w:sz w:val="20"/>
                <w:szCs w:val="20"/>
              </w:rPr>
            </w:pPr>
            <w:r w:rsidRPr="00A650F1">
              <w:rPr>
                <w:b/>
                <w:noProof/>
                <w:color w:val="000000" w:themeColor="text1"/>
                <w:sz w:val="20"/>
              </w:rPr>
              <w:t>+</w:t>
            </w:r>
          </w:p>
        </w:tc>
      </w:tr>
      <w:tr w:rsidR="00626FBC" w:rsidRPr="00A650F1" w14:paraId="2797D9A5"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629FC573" w14:textId="061B900D" w:rsidR="00626FBC" w:rsidRPr="00A650F1" w:rsidRDefault="00626FBC" w:rsidP="005C02E1">
            <w:pPr>
              <w:suppressAutoHyphens/>
              <w:spacing w:after="0"/>
              <w:jc w:val="center"/>
              <w:rPr>
                <w:rFonts w:eastAsia="Times New Roman"/>
                <w:noProof/>
                <w:color w:val="000000" w:themeColor="text1"/>
                <w:sz w:val="20"/>
                <w:szCs w:val="20"/>
              </w:rPr>
            </w:pPr>
            <w:r w:rsidRPr="00A650F1">
              <w:rPr>
                <w:noProof/>
                <w:color w:val="000000" w:themeColor="text1"/>
                <w:sz w:val="20"/>
              </w:rPr>
              <w:t>43.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7D6D28" w14:textId="77777777" w:rsidR="00F15713" w:rsidRPr="00A650F1" w:rsidRDefault="00F15713" w:rsidP="005C02E1">
            <w:pPr>
              <w:suppressAutoHyphens/>
              <w:spacing w:after="0"/>
              <w:jc w:val="left"/>
              <w:rPr>
                <w:rFonts w:eastAsia="Times New Roman"/>
                <w:iCs/>
                <w:noProof/>
                <w:color w:val="000000" w:themeColor="text1"/>
                <w:sz w:val="20"/>
                <w:szCs w:val="20"/>
              </w:rPr>
            </w:pPr>
            <w:r w:rsidRPr="00A650F1">
              <w:rPr>
                <w:i/>
                <w:noProof/>
                <w:color w:val="000000" w:themeColor="text1"/>
                <w:sz w:val="20"/>
              </w:rPr>
              <w:t>Commiphora wightii</w:t>
            </w:r>
          </w:p>
          <w:p w14:paraId="2ED1800F" w14:textId="642C0F48" w:rsidR="00F15713" w:rsidRPr="00A650F1" w:rsidRDefault="00F15713" w:rsidP="005C02E1">
            <w:pPr>
              <w:suppressAutoHyphens/>
              <w:spacing w:after="0"/>
              <w:jc w:val="left"/>
              <w:rPr>
                <w:rFonts w:eastAsia="Times New Roman"/>
                <w:iCs/>
                <w:noProof/>
                <w:color w:val="000000" w:themeColor="text1"/>
                <w:sz w:val="20"/>
                <w:szCs w:val="20"/>
              </w:rPr>
            </w:pPr>
            <w:r w:rsidRPr="00A650F1">
              <w:rPr>
                <w:noProof/>
                <w:color w:val="000000" w:themeColor="text1"/>
                <w:sz w:val="20"/>
              </w:rPr>
              <w:t xml:space="preserve"> </w:t>
            </w:r>
          </w:p>
          <w:p w14:paraId="2666BB26" w14:textId="747058B3" w:rsidR="00626FBC" w:rsidRPr="00A650F1" w:rsidRDefault="00626FBC" w:rsidP="005C02E1">
            <w:pPr>
              <w:suppressAutoHyphens/>
              <w:spacing w:after="0"/>
              <w:jc w:val="left"/>
              <w:rPr>
                <w:rFonts w:eastAsia="Times New Roman"/>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C0E8D4" w14:textId="1C8F9E4E" w:rsidR="00626FBC" w:rsidRPr="00A650F1" w:rsidRDefault="00626FBC" w:rsidP="005C02E1">
            <w:pPr>
              <w:suppressAutoHyphens/>
              <w:spacing w:after="0"/>
              <w:jc w:val="left"/>
              <w:rPr>
                <w:rFonts w:eastAsia="Times New Roman"/>
                <w:noProof/>
                <w:color w:val="000000" w:themeColor="text1"/>
                <w:sz w:val="20"/>
                <w:szCs w:val="20"/>
              </w:rPr>
            </w:pPr>
            <w:r w:rsidRPr="00A650F1">
              <w:rPr>
                <w:noProof/>
                <w:color w:val="000000" w:themeColor="text1"/>
                <w:sz w:val="20"/>
              </w:rPr>
              <w:t xml:space="preserve"> 0 – II</w:t>
            </w:r>
          </w:p>
          <w:p w14:paraId="4E2669A2" w14:textId="7BC46C3D" w:rsidR="00626FBC" w:rsidRPr="00A650F1" w:rsidRDefault="00F15713" w:rsidP="005C02E1">
            <w:pPr>
              <w:suppressAutoHyphens/>
              <w:spacing w:after="0"/>
              <w:jc w:val="left"/>
              <w:rPr>
                <w:rFonts w:eastAsia="Times New Roman"/>
                <w:noProof/>
                <w:color w:val="000000" w:themeColor="text1"/>
                <w:sz w:val="20"/>
                <w:szCs w:val="20"/>
              </w:rPr>
            </w:pPr>
            <w:r w:rsidRPr="00A650F1">
              <w:rPr>
                <w:noProof/>
                <w:color w:val="000000" w:themeColor="text1"/>
                <w:sz w:val="20"/>
              </w:rPr>
              <w:t>Lisätään liitteeseen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2AF5AF9" w14:textId="2A7F446B" w:rsidR="00626FBC" w:rsidRPr="00A650F1" w:rsidRDefault="00F15713" w:rsidP="005C02E1">
            <w:pPr>
              <w:suppressAutoHyphens/>
              <w:spacing w:after="0"/>
              <w:jc w:val="left"/>
              <w:rPr>
                <w:rFonts w:eastAsia="Times New Roman"/>
                <w:noProof/>
                <w:color w:val="000000" w:themeColor="text1"/>
                <w:sz w:val="20"/>
                <w:szCs w:val="20"/>
              </w:rPr>
            </w:pPr>
            <w:r w:rsidRPr="00A650F1">
              <w:rPr>
                <w:noProof/>
                <w:color w:val="000000" w:themeColor="text1"/>
                <w:sz w:val="20"/>
              </w:rPr>
              <w:t>Euroopan unioni</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0C41C43F" w14:textId="675503B0" w:rsidR="00626FBC" w:rsidRPr="00A650F1" w:rsidRDefault="004D01ED" w:rsidP="005C02E1">
            <w:pPr>
              <w:suppressAutoHyphens/>
              <w:spacing w:after="0"/>
              <w:jc w:val="left"/>
              <w:rPr>
                <w:noProof/>
                <w:color w:val="000000" w:themeColor="text1"/>
                <w:sz w:val="20"/>
                <w:szCs w:val="20"/>
              </w:rPr>
            </w:pPr>
            <w:r w:rsidRPr="00A650F1">
              <w:rPr>
                <w:noProof/>
                <w:color w:val="000000" w:themeColor="text1"/>
                <w:sz w:val="20"/>
              </w:rPr>
              <w:t>EU:n ehdotus (23. kesäkuuta 2025 annetulla neuvoston päätöksellä (EU) 2025/1314 vahvistettu kanta)</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52126ACB" w14:textId="6EAAB434" w:rsidR="00626FBC" w:rsidRPr="00A650F1" w:rsidRDefault="00626FBC" w:rsidP="005C02E1">
            <w:pPr>
              <w:suppressAutoHyphens/>
              <w:spacing w:after="0"/>
              <w:jc w:val="center"/>
              <w:rPr>
                <w:b/>
                <w:bCs/>
                <w:noProof/>
                <w:color w:val="000000" w:themeColor="text1"/>
                <w:sz w:val="20"/>
                <w:szCs w:val="20"/>
              </w:rPr>
            </w:pPr>
          </w:p>
        </w:tc>
      </w:tr>
      <w:tr w:rsidR="00626FBC" w:rsidRPr="00A650F1" w14:paraId="48CFF63D"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7441D3E8" w14:textId="3FA4477C" w:rsidR="00626FBC" w:rsidRPr="00A650F1" w:rsidRDefault="00626FBC" w:rsidP="005C02E1">
            <w:pPr>
              <w:suppressAutoHyphens/>
              <w:spacing w:after="0"/>
              <w:jc w:val="center"/>
              <w:rPr>
                <w:rFonts w:eastAsia="Times New Roman"/>
                <w:noProof/>
                <w:color w:val="000000" w:themeColor="text1"/>
                <w:sz w:val="20"/>
                <w:szCs w:val="20"/>
              </w:rPr>
            </w:pPr>
            <w:r w:rsidRPr="00A650F1">
              <w:rPr>
                <w:noProof/>
                <w:color w:val="000000" w:themeColor="text1"/>
                <w:sz w:val="20"/>
              </w:rPr>
              <w:t>44.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A769E3" w14:textId="77777777" w:rsidR="00F15713" w:rsidRPr="00A650F1" w:rsidRDefault="00F15713"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Euphorbia bupleurifolia</w:t>
            </w:r>
          </w:p>
          <w:p w14:paraId="4E95FCC9" w14:textId="0426EBAD" w:rsidR="00F15713" w:rsidRPr="00A650F1" w:rsidRDefault="00F15713"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 xml:space="preserve"> </w:t>
            </w:r>
          </w:p>
          <w:p w14:paraId="1C6B5502" w14:textId="58015A65" w:rsidR="00626FBC" w:rsidRPr="00A650F1" w:rsidRDefault="00626FBC" w:rsidP="005C02E1">
            <w:pPr>
              <w:suppressAutoHyphens/>
              <w:spacing w:after="0"/>
              <w:jc w:val="left"/>
              <w:rPr>
                <w:rFonts w:eastAsia="Times New Roman"/>
                <w:i/>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5D431C" w14:textId="63D256E3" w:rsidR="00626FBC" w:rsidRPr="00A650F1" w:rsidRDefault="00F15713" w:rsidP="005C02E1">
            <w:pPr>
              <w:suppressAutoHyphens/>
              <w:spacing w:after="0"/>
              <w:jc w:val="left"/>
              <w:rPr>
                <w:rFonts w:eastAsia="Times New Roman"/>
                <w:noProof/>
                <w:color w:val="000000" w:themeColor="text1"/>
                <w:sz w:val="20"/>
                <w:szCs w:val="20"/>
              </w:rPr>
            </w:pPr>
            <w:r w:rsidRPr="00A650F1">
              <w:rPr>
                <w:noProof/>
                <w:color w:val="000000" w:themeColor="text1"/>
                <w:sz w:val="20"/>
              </w:rPr>
              <w:t>II – I</w:t>
            </w:r>
          </w:p>
          <w:p w14:paraId="75C8B08D" w14:textId="77777777" w:rsidR="002E319B" w:rsidRPr="00A650F1" w:rsidRDefault="002E319B" w:rsidP="005C02E1">
            <w:pPr>
              <w:suppressAutoHyphens/>
              <w:rPr>
                <w:rFonts w:eastAsia="Times New Roman"/>
                <w:noProof/>
                <w:color w:val="000000" w:themeColor="text1"/>
                <w:sz w:val="20"/>
                <w:szCs w:val="20"/>
              </w:rPr>
            </w:pPr>
            <w:r w:rsidRPr="00A650F1">
              <w:rPr>
                <w:noProof/>
                <w:color w:val="000000" w:themeColor="text1"/>
                <w:sz w:val="20"/>
              </w:rPr>
              <w:t>Siirretään liitteestä II liitteeseen I.</w:t>
            </w:r>
          </w:p>
          <w:p w14:paraId="5CA8EC97" w14:textId="0E4F67C2" w:rsidR="002E319B" w:rsidRPr="00A650F1" w:rsidRDefault="002E319B" w:rsidP="005C02E1">
            <w:pPr>
              <w:suppressAutoHyphens/>
              <w:spacing w:after="0"/>
              <w:jc w:val="left"/>
              <w:rPr>
                <w:rFonts w:eastAsia="Times New Roman"/>
                <w:noProof/>
                <w:color w:val="000000" w:themeColor="text1"/>
                <w:sz w:val="20"/>
                <w:szCs w:val="20"/>
                <w:lang w:eastAsia="en-GB"/>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78945E7" w14:textId="10C81AD4" w:rsidR="00626FBC" w:rsidRPr="00A650F1" w:rsidRDefault="002E319B" w:rsidP="005C02E1">
            <w:pPr>
              <w:suppressAutoHyphens/>
              <w:spacing w:after="0"/>
              <w:jc w:val="left"/>
              <w:rPr>
                <w:rFonts w:eastAsia="Times New Roman"/>
                <w:noProof/>
                <w:color w:val="000000" w:themeColor="text1"/>
                <w:sz w:val="20"/>
                <w:szCs w:val="20"/>
              </w:rPr>
            </w:pPr>
            <w:r w:rsidRPr="00A650F1">
              <w:rPr>
                <w:noProof/>
                <w:color w:val="000000" w:themeColor="text1"/>
                <w:sz w:val="20"/>
              </w:rPr>
              <w:t>Etelä-Afrikka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84BA215" w14:textId="382B2A94" w:rsidR="00626FBC" w:rsidRPr="00A650F1" w:rsidRDefault="00637651" w:rsidP="005C02E1">
            <w:pPr>
              <w:suppressAutoHyphens/>
              <w:spacing w:after="0"/>
              <w:jc w:val="left"/>
              <w:rPr>
                <w:noProof/>
                <w:color w:val="000000" w:themeColor="text1"/>
                <w:sz w:val="20"/>
                <w:szCs w:val="20"/>
              </w:rPr>
            </w:pPr>
            <w:r w:rsidRPr="00A650F1">
              <w:rPr>
                <w:noProof/>
                <w:color w:val="000000" w:themeColor="text1"/>
                <w:sz w:val="20"/>
              </w:rPr>
              <w:t>Kotoperäiset lajit. Liitteen I luettelointiperusteet näyttävät täyttyvän.</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1895E070" w14:textId="4898300E" w:rsidR="00626FBC" w:rsidRPr="00A650F1" w:rsidRDefault="005A6129" w:rsidP="005C02E1">
            <w:pPr>
              <w:suppressAutoHyphens/>
              <w:spacing w:after="0"/>
              <w:jc w:val="center"/>
              <w:rPr>
                <w:noProof/>
                <w:color w:val="000000" w:themeColor="text1"/>
                <w:sz w:val="20"/>
                <w:szCs w:val="20"/>
              </w:rPr>
            </w:pPr>
            <w:r w:rsidRPr="00A650F1">
              <w:rPr>
                <w:noProof/>
                <w:color w:val="000000" w:themeColor="text1"/>
                <w:sz w:val="20"/>
              </w:rPr>
              <w:t>+</w:t>
            </w:r>
          </w:p>
        </w:tc>
      </w:tr>
      <w:tr w:rsidR="00626FBC" w:rsidRPr="00A650F1" w14:paraId="2821DC51"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72C431BD" w14:textId="333B27BE" w:rsidR="00626FBC" w:rsidRPr="00A650F1" w:rsidRDefault="00626FBC" w:rsidP="005C02E1">
            <w:pPr>
              <w:suppressAutoHyphens/>
              <w:spacing w:after="0"/>
              <w:jc w:val="center"/>
              <w:rPr>
                <w:rFonts w:eastAsia="Times New Roman"/>
                <w:noProof/>
                <w:color w:val="000000" w:themeColor="text1"/>
                <w:sz w:val="20"/>
                <w:szCs w:val="20"/>
              </w:rPr>
            </w:pPr>
            <w:r w:rsidRPr="00A650F1">
              <w:rPr>
                <w:noProof/>
                <w:color w:val="000000" w:themeColor="text1"/>
                <w:sz w:val="20"/>
              </w:rPr>
              <w:t>45.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BED1FF" w14:textId="3F1CFF81" w:rsidR="00BD007E" w:rsidRPr="00A650F1" w:rsidRDefault="00BD007E"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Afzelia bipindensis</w:t>
            </w:r>
          </w:p>
          <w:p w14:paraId="6BB52627" w14:textId="09532948" w:rsidR="00626FBC" w:rsidRPr="00A650F1" w:rsidRDefault="00626FBC" w:rsidP="005C02E1">
            <w:pPr>
              <w:suppressAutoHyphens/>
              <w:spacing w:after="0"/>
              <w:jc w:val="left"/>
              <w:rPr>
                <w:rFonts w:eastAsia="Times New Roman"/>
                <w:noProof/>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85A82C" w14:textId="60C3FDBC" w:rsidR="00626FBC" w:rsidRPr="00A650F1" w:rsidRDefault="00BD007E" w:rsidP="005C02E1">
            <w:pPr>
              <w:suppressAutoHyphens/>
              <w:spacing w:after="0"/>
              <w:jc w:val="left"/>
              <w:rPr>
                <w:rFonts w:eastAsia="Times New Roman"/>
                <w:noProof/>
                <w:color w:val="000000" w:themeColor="text1"/>
                <w:sz w:val="20"/>
                <w:szCs w:val="20"/>
              </w:rPr>
            </w:pPr>
            <w:r w:rsidRPr="00A650F1">
              <w:rPr>
                <w:noProof/>
                <w:color w:val="000000" w:themeColor="text1"/>
                <w:sz w:val="20"/>
              </w:rPr>
              <w:t>Poistetaan Gabonin, Kamerunin, Keski-Afrikan tasavallan, Kongon, Kongon demokraattisen tasavallan ja Päiväntasaajan Guinean populaatiot liitteestä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5915927" w14:textId="17318C7D" w:rsidR="00626FBC" w:rsidRPr="00A650F1" w:rsidRDefault="00BD007E" w:rsidP="005C02E1">
            <w:pPr>
              <w:suppressAutoHyphens/>
              <w:spacing w:after="0"/>
              <w:jc w:val="left"/>
              <w:rPr>
                <w:rFonts w:eastAsia="Times New Roman"/>
                <w:noProof/>
                <w:color w:val="000000" w:themeColor="text1"/>
                <w:sz w:val="20"/>
                <w:szCs w:val="20"/>
              </w:rPr>
            </w:pPr>
            <w:r w:rsidRPr="00A650F1">
              <w:rPr>
                <w:noProof/>
                <w:color w:val="000000" w:themeColor="text1"/>
                <w:sz w:val="20"/>
              </w:rPr>
              <w:t>Burundi, Gabon, Kamerun, Keski-Afrikan tasavalta, Kongo, Kongon demokraattinen tasavalta, Päiväntasaajan Guinea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4161DB7" w14:textId="06CD9C1B" w:rsidR="00626FBC" w:rsidRPr="00A650F1" w:rsidRDefault="005A6129" w:rsidP="005C02E1">
            <w:pPr>
              <w:suppressAutoHyphens/>
              <w:spacing w:after="0"/>
              <w:jc w:val="left"/>
              <w:rPr>
                <w:noProof/>
                <w:color w:val="000000" w:themeColor="text1"/>
                <w:sz w:val="20"/>
                <w:szCs w:val="20"/>
              </w:rPr>
            </w:pPr>
            <w:r w:rsidRPr="00A650F1">
              <w:rPr>
                <w:noProof/>
                <w:color w:val="000000" w:themeColor="text1"/>
                <w:sz w:val="20"/>
              </w:rPr>
              <w:t xml:space="preserve">Laji täyttää edelleen liitteen II luettelointiperusteet.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F7EA237" w14:textId="76E1949E" w:rsidR="00626FBC" w:rsidRPr="00A650F1" w:rsidRDefault="004D01ED" w:rsidP="005C02E1">
            <w:pPr>
              <w:suppressAutoHyphens/>
              <w:spacing w:after="0"/>
              <w:jc w:val="center"/>
              <w:rPr>
                <w:noProof/>
                <w:color w:val="000000" w:themeColor="text1"/>
                <w:sz w:val="20"/>
                <w:szCs w:val="20"/>
              </w:rPr>
            </w:pPr>
            <w:r w:rsidRPr="00A650F1">
              <w:rPr>
                <w:noProof/>
                <w:color w:val="000000" w:themeColor="text1"/>
                <w:sz w:val="20"/>
              </w:rPr>
              <w:t>–</w:t>
            </w:r>
          </w:p>
        </w:tc>
      </w:tr>
      <w:tr w:rsidR="00626FBC" w:rsidRPr="00A650F1" w14:paraId="26977213"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02C8D4A7" w14:textId="22CD2C7A" w:rsidR="00626FBC" w:rsidRPr="00A650F1" w:rsidRDefault="00BD007E" w:rsidP="005C02E1">
            <w:pPr>
              <w:suppressAutoHyphens/>
              <w:spacing w:after="0"/>
              <w:jc w:val="center"/>
              <w:rPr>
                <w:rFonts w:eastAsia="Times New Roman"/>
                <w:noProof/>
                <w:color w:val="000000" w:themeColor="text1"/>
                <w:sz w:val="20"/>
                <w:szCs w:val="20"/>
              </w:rPr>
            </w:pPr>
            <w:r w:rsidRPr="00A650F1">
              <w:rPr>
                <w:noProof/>
                <w:color w:val="000000" w:themeColor="text1"/>
                <w:sz w:val="20"/>
              </w:rPr>
              <w:t>46.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30368A" w14:textId="77777777" w:rsidR="00BD007E" w:rsidRPr="00A650F1" w:rsidRDefault="00BD007E"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Paubrasilia echinata</w:t>
            </w:r>
          </w:p>
          <w:p w14:paraId="6D92B347" w14:textId="5469C1C9" w:rsidR="00626FBC" w:rsidRPr="00A650F1" w:rsidRDefault="00BD007E" w:rsidP="005C02E1">
            <w:pPr>
              <w:suppressAutoHyphens/>
              <w:spacing w:after="0"/>
              <w:jc w:val="left"/>
              <w:rPr>
                <w:rFonts w:eastAsia="Times New Roman"/>
                <w:i/>
                <w:iCs/>
                <w:noProof/>
                <w:color w:val="000000" w:themeColor="text1"/>
                <w:sz w:val="20"/>
                <w:szCs w:val="20"/>
              </w:rPr>
            </w:pPr>
            <w:r w:rsidRPr="00A650F1">
              <w:rPr>
                <w:noProof/>
                <w:color w:val="000000" w:themeColor="text1"/>
                <w:sz w:val="20"/>
              </w:rPr>
              <w:t>(brasiliankesalpinia)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F24111" w14:textId="3D2F23AE" w:rsidR="00626FBC" w:rsidRPr="00A650F1" w:rsidRDefault="00BD007E" w:rsidP="005C02E1">
            <w:pPr>
              <w:suppressAutoHyphens/>
              <w:spacing w:after="0"/>
              <w:jc w:val="left"/>
              <w:rPr>
                <w:rFonts w:eastAsia="Times New Roman"/>
                <w:noProof/>
                <w:color w:val="000000" w:themeColor="text1"/>
                <w:sz w:val="20"/>
                <w:szCs w:val="20"/>
              </w:rPr>
            </w:pPr>
            <w:r w:rsidRPr="00A650F1">
              <w:rPr>
                <w:noProof/>
                <w:color w:val="000000" w:themeColor="text1"/>
                <w:sz w:val="20"/>
              </w:rPr>
              <w:t>II – I</w:t>
            </w:r>
          </w:p>
          <w:p w14:paraId="2FF495DF" w14:textId="1675151F" w:rsidR="00BD007E" w:rsidRPr="00A650F1" w:rsidRDefault="00BD007E" w:rsidP="005C02E1">
            <w:pPr>
              <w:suppressAutoHyphens/>
              <w:spacing w:after="0"/>
              <w:jc w:val="left"/>
              <w:rPr>
                <w:rFonts w:eastAsia="Times New Roman"/>
                <w:noProof/>
                <w:color w:val="000000" w:themeColor="text1"/>
                <w:sz w:val="20"/>
                <w:szCs w:val="20"/>
              </w:rPr>
            </w:pPr>
            <w:r w:rsidRPr="00A650F1">
              <w:rPr>
                <w:noProof/>
                <w:color w:val="000000" w:themeColor="text1"/>
                <w:sz w:val="20"/>
              </w:rPr>
              <w:t>Siirretään liitteestä II liitteeseen 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52645C8" w14:textId="76FCE6D9" w:rsidR="00626FBC" w:rsidRPr="00A650F1" w:rsidRDefault="00BD007E" w:rsidP="005C02E1">
            <w:pPr>
              <w:suppressAutoHyphens/>
              <w:spacing w:after="0"/>
              <w:jc w:val="left"/>
              <w:rPr>
                <w:rFonts w:eastAsia="Times New Roman"/>
                <w:noProof/>
                <w:color w:val="000000" w:themeColor="text1"/>
                <w:sz w:val="20"/>
                <w:szCs w:val="20"/>
              </w:rPr>
            </w:pPr>
            <w:r w:rsidRPr="00A650F1">
              <w:rPr>
                <w:noProof/>
                <w:color w:val="000000" w:themeColor="text1"/>
                <w:sz w:val="20"/>
              </w:rPr>
              <w:t>Brasilia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384FE538" w14:textId="6C0AF3D1" w:rsidR="00626FBC" w:rsidRPr="00A650F1" w:rsidRDefault="0021283C" w:rsidP="005C02E1">
            <w:pPr>
              <w:suppressAutoHyphens/>
              <w:spacing w:after="0"/>
              <w:jc w:val="left"/>
              <w:rPr>
                <w:noProof/>
                <w:color w:val="000000" w:themeColor="text1"/>
                <w:sz w:val="20"/>
                <w:szCs w:val="20"/>
              </w:rPr>
            </w:pPr>
            <w:r w:rsidRPr="00A650F1">
              <w:rPr>
                <w:noProof/>
                <w:color w:val="000000" w:themeColor="text1"/>
                <w:sz w:val="20"/>
              </w:rPr>
              <w:t xml:space="preserve">Kotoperäiset lajit. Luetteloon lisääminen ei todennäköisesti korjaa havaittuja ongelmia. Mahdollisten vaihtoehtojen löytämiseksi tarvitaan lisäarviointia ja keskustelua Brasilian kanssa.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6C196DD5" w14:textId="68683639" w:rsidR="00626FBC" w:rsidRPr="00A650F1" w:rsidRDefault="005A6129" w:rsidP="005C02E1">
            <w:pPr>
              <w:suppressAutoHyphens/>
              <w:spacing w:after="0"/>
              <w:jc w:val="center"/>
              <w:rPr>
                <w:b/>
                <w:bCs/>
                <w:noProof/>
                <w:color w:val="000000" w:themeColor="text1"/>
                <w:sz w:val="20"/>
                <w:szCs w:val="20"/>
              </w:rPr>
            </w:pPr>
            <w:r w:rsidRPr="00A650F1">
              <w:rPr>
                <w:b/>
                <w:noProof/>
                <w:color w:val="000000" w:themeColor="text1"/>
                <w:sz w:val="20"/>
              </w:rPr>
              <w:t>0</w:t>
            </w:r>
          </w:p>
        </w:tc>
      </w:tr>
      <w:tr w:rsidR="00626FBC" w:rsidRPr="00A650F1" w14:paraId="4D47ABFB"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56828120" w14:textId="20A0AB18" w:rsidR="00626FBC" w:rsidRPr="00A650F1" w:rsidRDefault="00BD007E" w:rsidP="005C02E1">
            <w:pPr>
              <w:suppressAutoHyphens/>
              <w:spacing w:after="0"/>
              <w:jc w:val="center"/>
              <w:rPr>
                <w:rFonts w:eastAsia="Times New Roman"/>
                <w:noProof/>
                <w:color w:val="000000" w:themeColor="text1"/>
                <w:sz w:val="20"/>
                <w:szCs w:val="20"/>
              </w:rPr>
            </w:pPr>
            <w:r w:rsidRPr="00A650F1">
              <w:rPr>
                <w:noProof/>
                <w:color w:val="000000" w:themeColor="text1"/>
                <w:sz w:val="20"/>
              </w:rPr>
              <w:t>47.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ECF554" w14:textId="77777777" w:rsidR="00BD007E" w:rsidRPr="00A650F1" w:rsidRDefault="00BD007E" w:rsidP="005C02E1">
            <w:pPr>
              <w:suppressAutoHyphens/>
              <w:spacing w:after="0"/>
              <w:jc w:val="left"/>
              <w:rPr>
                <w:rFonts w:eastAsia="Times New Roman"/>
                <w:iCs/>
                <w:noProof/>
                <w:color w:val="000000" w:themeColor="text1"/>
                <w:sz w:val="20"/>
                <w:szCs w:val="20"/>
              </w:rPr>
            </w:pPr>
            <w:r w:rsidRPr="00A650F1">
              <w:rPr>
                <w:i/>
                <w:noProof/>
                <w:color w:val="000000" w:themeColor="text1"/>
                <w:sz w:val="20"/>
              </w:rPr>
              <w:t>Pterocarpus soyauxii</w:t>
            </w:r>
          </w:p>
          <w:p w14:paraId="2F8C619F" w14:textId="77777777" w:rsidR="00BD007E" w:rsidRPr="00A650F1" w:rsidRDefault="00BD007E" w:rsidP="005C02E1">
            <w:pPr>
              <w:suppressAutoHyphens/>
              <w:spacing w:after="0"/>
              <w:jc w:val="left"/>
              <w:rPr>
                <w:rFonts w:eastAsia="Times New Roman"/>
                <w:iCs/>
                <w:noProof/>
                <w:color w:val="000000" w:themeColor="text1"/>
                <w:sz w:val="20"/>
                <w:szCs w:val="20"/>
              </w:rPr>
            </w:pPr>
            <w:r w:rsidRPr="00A650F1">
              <w:rPr>
                <w:noProof/>
                <w:color w:val="000000" w:themeColor="text1"/>
                <w:sz w:val="20"/>
              </w:rPr>
              <w:t>(punaveripihkapuu)</w:t>
            </w:r>
          </w:p>
          <w:p w14:paraId="67A099D7" w14:textId="4ED076BC" w:rsidR="00626FBC" w:rsidRPr="00A650F1" w:rsidRDefault="00626FBC" w:rsidP="005C02E1">
            <w:pPr>
              <w:suppressAutoHyphens/>
              <w:spacing w:after="0"/>
              <w:jc w:val="left"/>
              <w:rPr>
                <w:rFonts w:eastAsia="Times New Roman"/>
                <w:iCs/>
                <w:noProof/>
                <w:color w:val="000000" w:themeColor="text1"/>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3AB88E" w14:textId="2BEEB09A" w:rsidR="00626FBC" w:rsidRPr="00A650F1" w:rsidRDefault="00E514A4" w:rsidP="005C02E1">
            <w:pPr>
              <w:suppressAutoHyphens/>
              <w:spacing w:after="0"/>
              <w:jc w:val="left"/>
              <w:rPr>
                <w:rFonts w:eastAsia="Times New Roman"/>
                <w:noProof/>
                <w:color w:val="000000" w:themeColor="text1"/>
                <w:sz w:val="20"/>
                <w:szCs w:val="20"/>
              </w:rPr>
            </w:pPr>
            <w:r w:rsidRPr="00A650F1">
              <w:rPr>
                <w:noProof/>
                <w:color w:val="000000" w:themeColor="text1"/>
                <w:sz w:val="20"/>
              </w:rPr>
              <w:t>Poistetaan Angolan, Gabonin, Kamerunin, Keski-Afrikan tasavallan, Kongon, Kongon demokraattisen tasavallan ja Päiväntasaajan Guinean populaatiot liitteestä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2C6E532" w14:textId="2CD53C7B" w:rsidR="00626FBC" w:rsidRPr="00A650F1" w:rsidRDefault="00BD007E" w:rsidP="005C02E1">
            <w:pPr>
              <w:suppressAutoHyphens/>
              <w:spacing w:after="0"/>
              <w:jc w:val="left"/>
              <w:rPr>
                <w:rFonts w:eastAsia="Times New Roman"/>
                <w:noProof/>
                <w:color w:val="000000" w:themeColor="text1"/>
                <w:sz w:val="20"/>
                <w:szCs w:val="20"/>
              </w:rPr>
            </w:pPr>
            <w:r w:rsidRPr="00A650F1">
              <w:rPr>
                <w:noProof/>
                <w:color w:val="000000" w:themeColor="text1"/>
                <w:sz w:val="20"/>
              </w:rPr>
              <w:t>Burundi, Gabon, Kamerun, Keski-Afrikan tasavalta, Kongo, Kongon demokraattinen tasavalta, Päiväntasaajan Guinea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63537F30" w14:textId="01676169" w:rsidR="00626FBC" w:rsidRPr="00A650F1" w:rsidRDefault="005A6129" w:rsidP="005C02E1">
            <w:pPr>
              <w:suppressAutoHyphens/>
              <w:spacing w:after="0"/>
              <w:jc w:val="left"/>
              <w:rPr>
                <w:noProof/>
                <w:color w:val="000000" w:themeColor="text1"/>
                <w:sz w:val="20"/>
                <w:szCs w:val="20"/>
              </w:rPr>
            </w:pPr>
            <w:r w:rsidRPr="00A650F1">
              <w:rPr>
                <w:noProof/>
                <w:color w:val="000000" w:themeColor="text1"/>
                <w:sz w:val="20"/>
              </w:rPr>
              <w:t>Laji täyttää edelleen liitteen II luettelointiperusteet.</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15432DFB" w14:textId="0A9265A0" w:rsidR="00626FBC" w:rsidRPr="00A650F1" w:rsidRDefault="005A6129" w:rsidP="005C02E1">
            <w:pPr>
              <w:suppressAutoHyphens/>
              <w:spacing w:after="0"/>
              <w:jc w:val="center"/>
              <w:rPr>
                <w:noProof/>
                <w:color w:val="000000" w:themeColor="text1"/>
                <w:sz w:val="20"/>
                <w:szCs w:val="20"/>
              </w:rPr>
            </w:pPr>
            <w:r w:rsidRPr="00A650F1">
              <w:rPr>
                <w:noProof/>
                <w:color w:val="000000" w:themeColor="text1"/>
                <w:sz w:val="20"/>
              </w:rPr>
              <w:t>–</w:t>
            </w:r>
          </w:p>
        </w:tc>
      </w:tr>
      <w:tr w:rsidR="00626FBC" w:rsidRPr="00A650F1" w14:paraId="36D6C6CF"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4A272946" w14:textId="2AD9CE28" w:rsidR="00626FBC" w:rsidRPr="00A650F1" w:rsidRDefault="00E514A4" w:rsidP="005C02E1">
            <w:pPr>
              <w:suppressAutoHyphens/>
              <w:spacing w:after="0"/>
              <w:jc w:val="center"/>
              <w:rPr>
                <w:rFonts w:eastAsia="Times New Roman"/>
                <w:noProof/>
                <w:color w:val="000000" w:themeColor="text1"/>
                <w:sz w:val="20"/>
                <w:szCs w:val="20"/>
              </w:rPr>
            </w:pPr>
            <w:r w:rsidRPr="00A650F1">
              <w:rPr>
                <w:noProof/>
                <w:color w:val="000000" w:themeColor="text1"/>
                <w:sz w:val="20"/>
              </w:rPr>
              <w:t>48.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070C5D" w14:textId="77777777" w:rsidR="00E514A4" w:rsidRPr="00B86CCB" w:rsidRDefault="00E514A4" w:rsidP="005C02E1">
            <w:pPr>
              <w:suppressAutoHyphens/>
              <w:spacing w:after="0"/>
              <w:jc w:val="left"/>
              <w:rPr>
                <w:rFonts w:eastAsia="Times New Roman"/>
                <w:iCs/>
                <w:noProof/>
                <w:color w:val="000000" w:themeColor="text1"/>
                <w:sz w:val="20"/>
                <w:szCs w:val="20"/>
                <w:lang w:val="en-US"/>
              </w:rPr>
            </w:pPr>
            <w:r w:rsidRPr="00B86CCB">
              <w:rPr>
                <w:i/>
                <w:noProof/>
                <w:color w:val="000000" w:themeColor="text1"/>
                <w:sz w:val="20"/>
                <w:lang w:val="en-US"/>
              </w:rPr>
              <w:t>Aloe bergeriana</w:t>
            </w:r>
          </w:p>
          <w:p w14:paraId="1171F42D" w14:textId="77777777" w:rsidR="00E514A4" w:rsidRPr="00B86CCB" w:rsidRDefault="00E514A4" w:rsidP="005C02E1">
            <w:pPr>
              <w:suppressAutoHyphens/>
              <w:spacing w:after="0"/>
              <w:jc w:val="left"/>
              <w:rPr>
                <w:rFonts w:eastAsia="Times New Roman"/>
                <w:iCs/>
                <w:noProof/>
                <w:color w:val="000000" w:themeColor="text1"/>
                <w:sz w:val="20"/>
                <w:szCs w:val="20"/>
                <w:lang w:val="en-US"/>
              </w:rPr>
            </w:pPr>
            <w:r w:rsidRPr="00B86CCB">
              <w:rPr>
                <w:i/>
                <w:noProof/>
                <w:color w:val="000000" w:themeColor="text1"/>
                <w:sz w:val="20"/>
                <w:lang w:val="en-US"/>
              </w:rPr>
              <w:t>Aloe jeppeae</w:t>
            </w:r>
          </w:p>
          <w:p w14:paraId="5BB11227" w14:textId="77777777" w:rsidR="00E514A4" w:rsidRPr="00B86CCB" w:rsidRDefault="00E514A4" w:rsidP="005C02E1">
            <w:pPr>
              <w:suppressAutoHyphens/>
              <w:spacing w:after="0"/>
              <w:jc w:val="left"/>
              <w:rPr>
                <w:rFonts w:eastAsia="Times New Roman"/>
                <w:iCs/>
                <w:noProof/>
                <w:color w:val="000000" w:themeColor="text1"/>
                <w:sz w:val="20"/>
                <w:szCs w:val="20"/>
                <w:lang w:val="en-US"/>
              </w:rPr>
            </w:pPr>
            <w:r w:rsidRPr="00B86CCB">
              <w:rPr>
                <w:i/>
                <w:noProof/>
                <w:color w:val="000000" w:themeColor="text1"/>
                <w:sz w:val="20"/>
                <w:lang w:val="en-US"/>
              </w:rPr>
              <w:t>Aloe subspicata</w:t>
            </w:r>
          </w:p>
          <w:p w14:paraId="5B674389" w14:textId="2C34038D" w:rsidR="00626FBC" w:rsidRPr="00A650F1" w:rsidRDefault="00E514A4" w:rsidP="005C02E1">
            <w:pPr>
              <w:suppressAutoHyphens/>
              <w:spacing w:after="0"/>
              <w:jc w:val="left"/>
              <w:rPr>
                <w:rFonts w:eastAsia="Times New Roman"/>
                <w:iCs/>
                <w:noProof/>
                <w:color w:val="000000" w:themeColor="text1"/>
                <w:sz w:val="20"/>
                <w:szCs w:val="20"/>
              </w:rPr>
            </w:pPr>
            <w:r w:rsidRPr="00A650F1">
              <w:rPr>
                <w:i/>
                <w:noProof/>
                <w:color w:val="000000" w:themeColor="text1"/>
                <w:sz w:val="20"/>
              </w:rPr>
              <w:t>Aloe welwitschii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96C832" w14:textId="2A282EB1" w:rsidR="00626FBC" w:rsidRPr="00A650F1" w:rsidRDefault="00E514A4" w:rsidP="005C02E1">
            <w:pPr>
              <w:suppressAutoHyphens/>
              <w:spacing w:after="0"/>
              <w:jc w:val="left"/>
              <w:rPr>
                <w:rFonts w:eastAsia="Times New Roman"/>
                <w:noProof/>
                <w:color w:val="000000" w:themeColor="text1"/>
                <w:sz w:val="20"/>
                <w:szCs w:val="20"/>
              </w:rPr>
            </w:pPr>
            <w:r w:rsidRPr="00A650F1">
              <w:rPr>
                <w:noProof/>
                <w:color w:val="000000" w:themeColor="text1"/>
                <w:sz w:val="20"/>
              </w:rPr>
              <w:t xml:space="preserve">Muutetaan liitteessä II olevaa Aloe spp. -luetteloa sisällyttämällä siihen myös neljä lajia, joita on aiemmin kohdeltu luetteloon kuulumattomaan </w:t>
            </w:r>
            <w:r w:rsidRPr="00A650F1">
              <w:rPr>
                <w:i/>
                <w:noProof/>
                <w:color w:val="000000" w:themeColor="text1"/>
                <w:sz w:val="20"/>
              </w:rPr>
              <w:t>Chortolirion</w:t>
            </w:r>
            <w:r w:rsidRPr="00A650F1">
              <w:rPr>
                <w:noProof/>
                <w:color w:val="000000" w:themeColor="text1"/>
                <w:sz w:val="20"/>
              </w:rPr>
              <w:t xml:space="preserve">-sukuun kuuluvina, mutta jotka nyt lisätään </w:t>
            </w:r>
            <w:r w:rsidRPr="00A650F1">
              <w:rPr>
                <w:i/>
                <w:noProof/>
                <w:color w:val="000000" w:themeColor="text1"/>
                <w:sz w:val="20"/>
              </w:rPr>
              <w:t>Chortolirion</w:t>
            </w:r>
            <w:r w:rsidRPr="00A650F1">
              <w:rPr>
                <w:noProof/>
                <w:color w:val="000000" w:themeColor="text1"/>
                <w:sz w:val="20"/>
              </w:rPr>
              <w:t xml:space="preserve">-suvun </w:t>
            </w:r>
            <w:r w:rsidRPr="00A650F1">
              <w:rPr>
                <w:i/>
                <w:noProof/>
                <w:color w:val="000000" w:themeColor="text1"/>
                <w:sz w:val="20"/>
              </w:rPr>
              <w:t>Aloe</w:t>
            </w:r>
            <w:r w:rsidRPr="00A650F1">
              <w:rPr>
                <w:noProof/>
                <w:color w:val="000000" w:themeColor="text1"/>
                <w:sz w:val="20"/>
              </w:rPr>
              <w:t xml:space="preserve">-sektioon, eli </w:t>
            </w:r>
            <w:r w:rsidRPr="00A650F1">
              <w:rPr>
                <w:i/>
                <w:noProof/>
                <w:color w:val="000000" w:themeColor="text1"/>
                <w:sz w:val="20"/>
              </w:rPr>
              <w:t>Aloe bergeriana, Aloe jeppeae, Aloe subspicata</w:t>
            </w:r>
            <w:r w:rsidRPr="00A650F1">
              <w:rPr>
                <w:noProof/>
                <w:color w:val="000000" w:themeColor="text1"/>
                <w:sz w:val="20"/>
              </w:rPr>
              <w:t xml:space="preserve"> ja </w:t>
            </w:r>
            <w:r w:rsidRPr="00A650F1">
              <w:rPr>
                <w:i/>
                <w:noProof/>
                <w:color w:val="000000" w:themeColor="text1"/>
                <w:sz w:val="20"/>
              </w:rPr>
              <w:t>Aloe welwitschia</w:t>
            </w:r>
            <w:r w:rsidRPr="00A650F1">
              <w:rPr>
                <w:noProof/>
                <w:color w:val="000000" w:themeColor="text1"/>
                <w:sz w:val="20"/>
              </w:rPr>
              <w:t>.</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A8AEF71" w14:textId="1C0A2CE0" w:rsidR="00626FBC" w:rsidRPr="00A650F1" w:rsidRDefault="00E514A4" w:rsidP="005C02E1">
            <w:pPr>
              <w:suppressAutoHyphens/>
              <w:spacing w:after="0"/>
              <w:jc w:val="left"/>
              <w:rPr>
                <w:rFonts w:eastAsia="Times New Roman"/>
                <w:noProof/>
                <w:color w:val="000000" w:themeColor="text1"/>
                <w:sz w:val="20"/>
                <w:szCs w:val="20"/>
              </w:rPr>
            </w:pPr>
            <w:r w:rsidRPr="00A650F1">
              <w:rPr>
                <w:noProof/>
                <w:color w:val="000000" w:themeColor="text1"/>
                <w:sz w:val="20"/>
              </w:rPr>
              <w:t>Etelä-Afrikka, Sveitsi, Zimbabwe</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6F10B49D" w14:textId="2FCE3960" w:rsidR="00626FBC" w:rsidRPr="00A650F1" w:rsidRDefault="00637651" w:rsidP="005C02E1">
            <w:pPr>
              <w:suppressAutoHyphens/>
              <w:spacing w:after="0"/>
              <w:jc w:val="left"/>
              <w:rPr>
                <w:noProof/>
                <w:color w:val="000000" w:themeColor="text1"/>
                <w:sz w:val="20"/>
                <w:szCs w:val="20"/>
              </w:rPr>
            </w:pPr>
            <w:r w:rsidRPr="00A650F1">
              <w:rPr>
                <w:noProof/>
                <w:color w:val="000000" w:themeColor="text1"/>
                <w:sz w:val="20"/>
              </w:rPr>
              <w:t>Liitteen II luettelointiperusteet näyttävät täyttyvän.</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6EEDE0D2" w14:textId="7610AEB7" w:rsidR="00626FBC" w:rsidRPr="00A650F1" w:rsidRDefault="005A6129" w:rsidP="005C02E1">
            <w:pPr>
              <w:suppressAutoHyphens/>
              <w:spacing w:after="0"/>
              <w:jc w:val="center"/>
              <w:rPr>
                <w:b/>
                <w:bCs/>
                <w:noProof/>
                <w:color w:val="000000" w:themeColor="text1"/>
                <w:sz w:val="20"/>
                <w:szCs w:val="20"/>
              </w:rPr>
            </w:pPr>
            <w:r w:rsidRPr="00A650F1">
              <w:rPr>
                <w:b/>
                <w:noProof/>
                <w:color w:val="000000" w:themeColor="text1"/>
                <w:sz w:val="20"/>
              </w:rPr>
              <w:t>+</w:t>
            </w:r>
          </w:p>
        </w:tc>
      </w:tr>
      <w:tr w:rsidR="00E514A4" w:rsidRPr="00A650F1" w14:paraId="15E45DE9"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786BAFAC" w14:textId="5FED7FAB" w:rsidR="00E514A4" w:rsidRPr="00A650F1" w:rsidRDefault="00E514A4" w:rsidP="005C02E1">
            <w:pPr>
              <w:suppressAutoHyphens/>
              <w:spacing w:after="0"/>
              <w:jc w:val="center"/>
              <w:rPr>
                <w:rFonts w:eastAsia="Times New Roman"/>
                <w:noProof/>
                <w:color w:val="000000" w:themeColor="text1"/>
                <w:sz w:val="20"/>
                <w:szCs w:val="20"/>
              </w:rPr>
            </w:pPr>
            <w:r w:rsidRPr="00A650F1">
              <w:rPr>
                <w:noProof/>
                <w:color w:val="000000" w:themeColor="text1"/>
                <w:sz w:val="20"/>
              </w:rPr>
              <w:t>49.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66981C" w14:textId="77777777" w:rsidR="00E514A4" w:rsidRPr="00A650F1" w:rsidRDefault="00E514A4"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Podocarpus parlatorei</w:t>
            </w:r>
          </w:p>
          <w:p w14:paraId="563F4E39" w14:textId="4ACC8114" w:rsidR="00E514A4" w:rsidRPr="00A650F1" w:rsidRDefault="00E514A4" w:rsidP="005C02E1">
            <w:pPr>
              <w:suppressAutoHyphens/>
              <w:spacing w:after="0"/>
              <w:jc w:val="left"/>
              <w:rPr>
                <w:rFonts w:eastAsia="Times New Roman"/>
                <w:i/>
                <w:iCs/>
                <w:noProof/>
                <w:color w:val="000000" w:themeColor="text1"/>
                <w:sz w:val="20"/>
                <w:szCs w:val="20"/>
              </w:rPr>
            </w:pPr>
            <w:r w:rsidRPr="00A650F1">
              <w:rPr>
                <w:noProof/>
                <w:color w:val="000000" w:themeColor="text1"/>
                <w:sz w:val="20"/>
              </w:rPr>
              <w:t>(argentiinanpodokarpus)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5CB111" w14:textId="783BC2D3" w:rsidR="00E514A4" w:rsidRPr="00A650F1" w:rsidRDefault="00E514A4" w:rsidP="005C02E1">
            <w:pPr>
              <w:suppressAutoHyphens/>
              <w:spacing w:after="0"/>
              <w:jc w:val="left"/>
              <w:rPr>
                <w:rFonts w:eastAsia="Times New Roman"/>
                <w:noProof/>
                <w:color w:val="000000" w:themeColor="text1"/>
                <w:sz w:val="20"/>
                <w:szCs w:val="20"/>
              </w:rPr>
            </w:pPr>
            <w:r w:rsidRPr="00A650F1">
              <w:rPr>
                <w:noProof/>
                <w:color w:val="000000" w:themeColor="text1"/>
                <w:sz w:val="20"/>
              </w:rPr>
              <w:t>I – II</w:t>
            </w:r>
          </w:p>
          <w:p w14:paraId="55A8D179" w14:textId="1D736FA4" w:rsidR="00E514A4" w:rsidRPr="00A650F1" w:rsidRDefault="00E514A4" w:rsidP="005C02E1">
            <w:pPr>
              <w:suppressAutoHyphens/>
              <w:spacing w:after="0"/>
              <w:jc w:val="left"/>
              <w:rPr>
                <w:rFonts w:eastAsia="Times New Roman"/>
                <w:noProof/>
                <w:color w:val="000000" w:themeColor="text1"/>
                <w:sz w:val="20"/>
                <w:szCs w:val="20"/>
              </w:rPr>
            </w:pPr>
            <w:r w:rsidRPr="00A650F1">
              <w:rPr>
                <w:noProof/>
                <w:color w:val="000000" w:themeColor="text1"/>
                <w:sz w:val="20"/>
              </w:rPr>
              <w:t>Siirretään liitteestä I liitteeseen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878F6F5" w14:textId="1D20D89D" w:rsidR="00E514A4" w:rsidRPr="00A650F1" w:rsidRDefault="00E514A4" w:rsidP="005C02E1">
            <w:pPr>
              <w:suppressAutoHyphens/>
              <w:spacing w:after="0"/>
              <w:jc w:val="left"/>
              <w:rPr>
                <w:rFonts w:eastAsia="Times New Roman"/>
                <w:noProof/>
                <w:color w:val="000000" w:themeColor="text1"/>
                <w:sz w:val="20"/>
                <w:szCs w:val="20"/>
              </w:rPr>
            </w:pPr>
            <w:r w:rsidRPr="00A650F1">
              <w:rPr>
                <w:noProof/>
                <w:color w:val="000000" w:themeColor="text1"/>
                <w:sz w:val="20"/>
              </w:rPr>
              <w:t>Argentiina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63A6F356" w14:textId="6220FB49" w:rsidR="00E514A4" w:rsidRPr="00A650F1" w:rsidRDefault="0021283C" w:rsidP="005C02E1">
            <w:pPr>
              <w:suppressAutoHyphens/>
              <w:spacing w:after="0"/>
              <w:jc w:val="left"/>
              <w:rPr>
                <w:noProof/>
                <w:color w:val="000000" w:themeColor="text1"/>
                <w:sz w:val="20"/>
                <w:szCs w:val="20"/>
              </w:rPr>
            </w:pPr>
            <w:r w:rsidRPr="00A650F1">
              <w:rPr>
                <w:noProof/>
                <w:color w:val="000000" w:themeColor="text1"/>
                <w:sz w:val="20"/>
              </w:rPr>
              <w:t xml:space="preserve">Ehdotusta ei voida kannattaa ilman Bolivian populaatiota koskevia tietoja.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16D21E62" w14:textId="0D904787" w:rsidR="00E514A4" w:rsidRPr="00A650F1" w:rsidRDefault="0021283C" w:rsidP="005C02E1">
            <w:pPr>
              <w:suppressAutoHyphens/>
              <w:spacing w:after="0"/>
              <w:jc w:val="center"/>
              <w:rPr>
                <w:b/>
                <w:bCs/>
                <w:noProof/>
                <w:color w:val="000000" w:themeColor="text1"/>
                <w:sz w:val="20"/>
                <w:szCs w:val="20"/>
              </w:rPr>
            </w:pPr>
            <w:r w:rsidRPr="00A650F1">
              <w:rPr>
                <w:b/>
                <w:noProof/>
                <w:color w:val="000000" w:themeColor="text1"/>
                <w:sz w:val="20"/>
              </w:rPr>
              <w:t>(–)</w:t>
            </w:r>
          </w:p>
        </w:tc>
      </w:tr>
      <w:tr w:rsidR="00E514A4" w:rsidRPr="00A650F1" w14:paraId="740849F8"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5FDDF809" w14:textId="0CE97754" w:rsidR="00E514A4" w:rsidRPr="00A650F1" w:rsidRDefault="00E514A4" w:rsidP="005C02E1">
            <w:pPr>
              <w:suppressAutoHyphens/>
              <w:spacing w:after="0"/>
              <w:rPr>
                <w:rFonts w:eastAsia="Times New Roman"/>
                <w:noProof/>
                <w:color w:val="000000" w:themeColor="text1"/>
                <w:sz w:val="20"/>
                <w:szCs w:val="20"/>
              </w:rPr>
            </w:pPr>
            <w:r w:rsidRPr="00A650F1">
              <w:rPr>
                <w:noProof/>
                <w:color w:val="000000" w:themeColor="text1"/>
                <w:sz w:val="20"/>
              </w:rPr>
              <w:t xml:space="preserve">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8168B4" w14:textId="57F3DA3E" w:rsidR="00E514A4" w:rsidRPr="00A650F1" w:rsidRDefault="00E514A4"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Avonia quinaria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756E03" w14:textId="77777777" w:rsidR="00E514A4" w:rsidRPr="00A650F1" w:rsidRDefault="00E514A4" w:rsidP="005C02E1">
            <w:pPr>
              <w:suppressAutoHyphens/>
              <w:spacing w:after="0"/>
              <w:jc w:val="left"/>
              <w:rPr>
                <w:rFonts w:eastAsia="Times New Roman"/>
                <w:noProof/>
                <w:color w:val="000000" w:themeColor="text1"/>
                <w:sz w:val="20"/>
                <w:szCs w:val="20"/>
              </w:rPr>
            </w:pPr>
            <w:r w:rsidRPr="00A650F1">
              <w:rPr>
                <w:noProof/>
                <w:color w:val="000000" w:themeColor="text1"/>
                <w:sz w:val="20"/>
              </w:rPr>
              <w:t xml:space="preserve">II – I </w:t>
            </w:r>
          </w:p>
          <w:p w14:paraId="3C9AAFC3" w14:textId="46BA4247" w:rsidR="00E514A4" w:rsidRPr="00A650F1" w:rsidRDefault="00E514A4" w:rsidP="005C02E1">
            <w:pPr>
              <w:suppressAutoHyphens/>
              <w:spacing w:after="0"/>
              <w:jc w:val="left"/>
              <w:rPr>
                <w:rFonts w:eastAsia="Times New Roman"/>
                <w:noProof/>
                <w:color w:val="000000" w:themeColor="text1"/>
                <w:sz w:val="20"/>
                <w:szCs w:val="20"/>
              </w:rPr>
            </w:pPr>
            <w:r w:rsidRPr="00A650F1">
              <w:rPr>
                <w:noProof/>
                <w:color w:val="000000" w:themeColor="text1"/>
                <w:sz w:val="20"/>
              </w:rPr>
              <w:t xml:space="preserve">Siirretään liitteestä II liitteeseen I. </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55594AC" w14:textId="6DD4BEE8" w:rsidR="00E514A4" w:rsidRPr="00A650F1" w:rsidRDefault="00E514A4" w:rsidP="005C02E1">
            <w:pPr>
              <w:suppressAutoHyphens/>
              <w:spacing w:after="0"/>
              <w:jc w:val="left"/>
              <w:rPr>
                <w:rFonts w:eastAsia="Times New Roman"/>
                <w:noProof/>
                <w:color w:val="000000" w:themeColor="text1"/>
                <w:sz w:val="20"/>
                <w:szCs w:val="20"/>
              </w:rPr>
            </w:pPr>
            <w:r w:rsidRPr="00A650F1">
              <w:rPr>
                <w:noProof/>
                <w:color w:val="000000" w:themeColor="text1"/>
                <w:sz w:val="20"/>
              </w:rPr>
              <w:t>Etelä-Afrikka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0F35533E" w14:textId="4FA70322" w:rsidR="00E514A4" w:rsidRPr="00A650F1" w:rsidRDefault="00637651" w:rsidP="005C02E1">
            <w:pPr>
              <w:suppressAutoHyphens/>
              <w:spacing w:after="0"/>
              <w:jc w:val="left"/>
              <w:rPr>
                <w:noProof/>
                <w:color w:val="000000" w:themeColor="text1"/>
                <w:sz w:val="20"/>
                <w:szCs w:val="20"/>
              </w:rPr>
            </w:pPr>
            <w:r w:rsidRPr="00A650F1">
              <w:rPr>
                <w:noProof/>
                <w:color w:val="000000" w:themeColor="text1"/>
                <w:sz w:val="20"/>
              </w:rPr>
              <w:t>Liitteen I luettelointiperusteet näyttävät täyttyvän.</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BC73350" w14:textId="309D2585" w:rsidR="00E514A4" w:rsidRPr="00A650F1" w:rsidRDefault="0021283C" w:rsidP="005C02E1">
            <w:pPr>
              <w:suppressAutoHyphens/>
              <w:spacing w:after="0"/>
              <w:jc w:val="center"/>
              <w:rPr>
                <w:b/>
                <w:bCs/>
                <w:noProof/>
                <w:color w:val="000000" w:themeColor="text1"/>
                <w:sz w:val="20"/>
                <w:szCs w:val="20"/>
              </w:rPr>
            </w:pPr>
            <w:r w:rsidRPr="00A650F1">
              <w:rPr>
                <w:b/>
                <w:noProof/>
                <w:color w:val="000000" w:themeColor="text1"/>
                <w:sz w:val="20"/>
              </w:rPr>
              <w:t>+</w:t>
            </w:r>
          </w:p>
        </w:tc>
      </w:tr>
      <w:tr w:rsidR="00E514A4" w:rsidRPr="00A650F1" w14:paraId="2A7BCBDC" w14:textId="77777777" w:rsidTr="005A44B1">
        <w:tc>
          <w:tcPr>
            <w:tcW w:w="817" w:type="dxa"/>
            <w:tcBorders>
              <w:top w:val="single" w:sz="4" w:space="0" w:color="auto"/>
              <w:left w:val="single" w:sz="4" w:space="0" w:color="auto"/>
              <w:bottom w:val="single" w:sz="4" w:space="0" w:color="auto"/>
              <w:right w:val="single" w:sz="4" w:space="0" w:color="auto"/>
            </w:tcBorders>
            <w:shd w:val="clear" w:color="auto" w:fill="auto"/>
          </w:tcPr>
          <w:p w14:paraId="4AFE27F6" w14:textId="0267E72F" w:rsidR="00E514A4" w:rsidRPr="00A650F1" w:rsidRDefault="00E514A4" w:rsidP="005C02E1">
            <w:pPr>
              <w:suppressAutoHyphens/>
              <w:spacing w:after="0"/>
              <w:jc w:val="center"/>
              <w:rPr>
                <w:rFonts w:eastAsia="Times New Roman"/>
                <w:noProof/>
                <w:color w:val="000000" w:themeColor="text1"/>
                <w:sz w:val="20"/>
                <w:szCs w:val="20"/>
              </w:rPr>
            </w:pPr>
            <w:r w:rsidRPr="00A650F1">
              <w:rPr>
                <w:noProof/>
                <w:color w:val="000000" w:themeColor="text1"/>
                <w:sz w:val="20"/>
              </w:rPr>
              <w:t xml:space="preserve">51.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6AC979" w14:textId="77777777" w:rsidR="00E514A4" w:rsidRPr="00A650F1" w:rsidRDefault="00E514A4"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Aloe ferox</w:t>
            </w:r>
          </w:p>
          <w:p w14:paraId="134FD7CB" w14:textId="1A0997A7" w:rsidR="00E514A4" w:rsidRPr="00A650F1" w:rsidRDefault="00E514A4" w:rsidP="005C02E1">
            <w:pPr>
              <w:suppressAutoHyphens/>
              <w:spacing w:after="0"/>
              <w:jc w:val="left"/>
              <w:rPr>
                <w:rFonts w:eastAsia="Times New Roman"/>
                <w:i/>
                <w:iCs/>
                <w:noProof/>
                <w:color w:val="000000" w:themeColor="text1"/>
                <w:sz w:val="20"/>
                <w:szCs w:val="20"/>
              </w:rPr>
            </w:pPr>
            <w:r w:rsidRPr="00A650F1">
              <w:rPr>
                <w:i/>
                <w:noProof/>
                <w:color w:val="000000" w:themeColor="text1"/>
                <w:sz w:val="20"/>
              </w:rPr>
              <w:t>Euphorbia antisyphilitica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915FEB" w14:textId="77777777" w:rsidR="00E514A4" w:rsidRPr="00A650F1" w:rsidRDefault="00E514A4" w:rsidP="005C02E1">
            <w:pPr>
              <w:pStyle w:val="NormalWeb"/>
              <w:shd w:val="clear" w:color="auto" w:fill="FAFAFA"/>
              <w:suppressAutoHyphens/>
              <w:spacing w:before="0" w:beforeAutospacing="0"/>
              <w:rPr>
                <w:noProof/>
                <w:color w:val="333333"/>
                <w:sz w:val="20"/>
                <w:szCs w:val="20"/>
              </w:rPr>
            </w:pPr>
            <w:r w:rsidRPr="00A650F1">
              <w:rPr>
                <w:noProof/>
                <w:color w:val="333333"/>
                <w:sz w:val="20"/>
              </w:rPr>
              <w:t>Muutetaan huomautus #4 seuraavasti: </w:t>
            </w:r>
          </w:p>
          <w:p w14:paraId="5119A61E" w14:textId="77777777" w:rsidR="00E514A4" w:rsidRPr="00A650F1" w:rsidRDefault="00E514A4" w:rsidP="005C02E1">
            <w:pPr>
              <w:pStyle w:val="NormalWeb"/>
              <w:shd w:val="clear" w:color="auto" w:fill="FAFAFA"/>
              <w:suppressAutoHyphens/>
              <w:spacing w:before="0" w:beforeAutospacing="0" w:after="0" w:afterAutospacing="0"/>
              <w:rPr>
                <w:noProof/>
                <w:color w:val="333333"/>
                <w:sz w:val="20"/>
                <w:szCs w:val="20"/>
              </w:rPr>
            </w:pPr>
            <w:r w:rsidRPr="00A650F1">
              <w:rPr>
                <w:noProof/>
                <w:color w:val="333333"/>
                <w:sz w:val="20"/>
              </w:rPr>
              <w:t xml:space="preserve">f) </w:t>
            </w:r>
            <w:r w:rsidRPr="00A650F1">
              <w:rPr>
                <w:rStyle w:val="Emphasis"/>
                <w:noProof/>
                <w:color w:val="333333"/>
                <w:sz w:val="20"/>
              </w:rPr>
              <w:t>Aloe feroxin</w:t>
            </w:r>
            <w:r w:rsidRPr="00A650F1">
              <w:rPr>
                <w:noProof/>
                <w:color w:val="333333"/>
                <w:sz w:val="20"/>
              </w:rPr>
              <w:t xml:space="preserve"> ja </w:t>
            </w:r>
            <w:r w:rsidRPr="00A650F1">
              <w:rPr>
                <w:rStyle w:val="Emphasis"/>
                <w:noProof/>
                <w:color w:val="333333"/>
                <w:sz w:val="20"/>
              </w:rPr>
              <w:t>Euphorbia antisyphilitican</w:t>
            </w:r>
            <w:r w:rsidRPr="00A650F1">
              <w:rPr>
                <w:noProof/>
                <w:color w:val="333333"/>
                <w:sz w:val="20"/>
              </w:rPr>
              <w:t xml:space="preserve"> viimeistellyt </w:t>
            </w:r>
            <w:r w:rsidRPr="00A650F1">
              <w:rPr>
                <w:noProof/>
                <w:color w:val="333333"/>
                <w:sz w:val="20"/>
                <w:u w:val="single"/>
              </w:rPr>
              <w:t>pakatut tuotteet, jotka ovat valmiita vähittäismyyntiä varten</w:t>
            </w:r>
            <w:r w:rsidRPr="00A650F1">
              <w:rPr>
                <w:noProof/>
                <w:color w:val="333333"/>
                <w:sz w:val="20"/>
              </w:rPr>
              <w:t>;</w:t>
            </w:r>
          </w:p>
          <w:p w14:paraId="79164EE6" w14:textId="77777777" w:rsidR="00E514A4" w:rsidRPr="00A650F1" w:rsidRDefault="00E514A4" w:rsidP="005C02E1">
            <w:pPr>
              <w:suppressAutoHyphens/>
              <w:spacing w:after="0"/>
              <w:jc w:val="left"/>
              <w:rPr>
                <w:rFonts w:eastAsia="Times New Roman"/>
                <w:noProof/>
                <w:color w:val="000000" w:themeColor="text1"/>
                <w:sz w:val="20"/>
                <w:szCs w:val="20"/>
                <w:lang w:eastAsia="en-GB"/>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7DDCAAF" w14:textId="05AA2C69" w:rsidR="00E514A4" w:rsidRPr="00A650F1" w:rsidRDefault="00E514A4" w:rsidP="005C02E1">
            <w:pPr>
              <w:suppressAutoHyphens/>
              <w:spacing w:after="0"/>
              <w:jc w:val="left"/>
              <w:rPr>
                <w:rFonts w:eastAsia="Times New Roman"/>
                <w:noProof/>
                <w:color w:val="000000" w:themeColor="text1"/>
                <w:sz w:val="20"/>
                <w:szCs w:val="20"/>
              </w:rPr>
            </w:pPr>
            <w:r w:rsidRPr="00A650F1">
              <w:rPr>
                <w:noProof/>
                <w:color w:val="000000" w:themeColor="text1"/>
                <w:sz w:val="20"/>
              </w:rPr>
              <w:t>Ison-Britannian ja Pohjois-Irlannin yhdistynyt kuningaskunta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2B5829A" w14:textId="31286561" w:rsidR="00E514A4" w:rsidRPr="00A650F1" w:rsidRDefault="0021283C" w:rsidP="005C02E1">
            <w:pPr>
              <w:suppressAutoHyphens/>
              <w:spacing w:after="0"/>
              <w:jc w:val="left"/>
              <w:rPr>
                <w:noProof/>
                <w:color w:val="000000" w:themeColor="text1"/>
                <w:sz w:val="20"/>
                <w:szCs w:val="20"/>
              </w:rPr>
            </w:pPr>
            <w:r w:rsidRPr="00A650F1">
              <w:rPr>
                <w:noProof/>
                <w:color w:val="000000" w:themeColor="text1"/>
                <w:sz w:val="20"/>
              </w:rPr>
              <w:t>Tämä vähäinen muutos yksinkertaistaa ja selventää huomautuksen tekstiä muuttamatta sen soveltamisalaa tai merkitystä.</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48601E6B" w14:textId="33418A7D" w:rsidR="00E514A4" w:rsidRPr="00A650F1" w:rsidRDefault="0021283C" w:rsidP="005C02E1">
            <w:pPr>
              <w:suppressAutoHyphens/>
              <w:spacing w:after="0"/>
              <w:jc w:val="center"/>
              <w:rPr>
                <w:b/>
                <w:bCs/>
                <w:noProof/>
                <w:color w:val="000000" w:themeColor="text1"/>
                <w:sz w:val="20"/>
                <w:szCs w:val="20"/>
              </w:rPr>
            </w:pPr>
            <w:r w:rsidRPr="00A650F1">
              <w:rPr>
                <w:b/>
                <w:noProof/>
                <w:color w:val="000000" w:themeColor="text1"/>
                <w:sz w:val="20"/>
              </w:rPr>
              <w:t>+</w:t>
            </w:r>
          </w:p>
        </w:tc>
      </w:tr>
    </w:tbl>
    <w:p w14:paraId="16B8B621" w14:textId="21D178D0" w:rsidR="0016420D" w:rsidRPr="00A650F1" w:rsidRDefault="0016420D" w:rsidP="00662B52">
      <w:pPr>
        <w:rPr>
          <w:noProof/>
        </w:rPr>
      </w:pPr>
    </w:p>
    <w:sectPr w:rsidR="0016420D" w:rsidRPr="00A650F1" w:rsidSect="00766A58">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C5AA1" w14:textId="77777777" w:rsidR="00D030B8" w:rsidRDefault="00D030B8" w:rsidP="0087642F">
      <w:pPr>
        <w:spacing w:before="0" w:after="0"/>
      </w:pPr>
      <w:r>
        <w:separator/>
      </w:r>
    </w:p>
  </w:endnote>
  <w:endnote w:type="continuationSeparator" w:id="0">
    <w:p w14:paraId="15668B1A" w14:textId="77777777" w:rsidR="00D030B8" w:rsidRDefault="00D030B8" w:rsidP="0087642F">
      <w:pPr>
        <w:spacing w:before="0" w:after="0"/>
      </w:pPr>
      <w:r>
        <w:continuationSeparator/>
      </w:r>
    </w:p>
  </w:endnote>
  <w:endnote w:type="continuationNotice" w:id="1">
    <w:p w14:paraId="1EC40094" w14:textId="77777777" w:rsidR="00D030B8" w:rsidRDefault="00D030B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4175" w14:textId="07F513F0" w:rsidR="00766A58" w:rsidRPr="00766A58" w:rsidRDefault="00766A58" w:rsidP="00766A58">
    <w:pPr>
      <w:pStyle w:val="Footer"/>
      <w:rPr>
        <w:rFonts w:ascii="Arial" w:hAnsi="Arial" w:cs="Arial"/>
        <w:b/>
        <w:sz w:val="48"/>
      </w:rPr>
    </w:pPr>
    <w:r w:rsidRPr="00766A58">
      <w:rPr>
        <w:rFonts w:ascii="Arial" w:hAnsi="Arial" w:cs="Arial"/>
        <w:b/>
        <w:sz w:val="48"/>
      </w:rPr>
      <w:t>FI</w:t>
    </w:r>
    <w:r w:rsidRPr="00766A58">
      <w:rPr>
        <w:rFonts w:ascii="Arial" w:hAnsi="Arial" w:cs="Arial"/>
        <w:b/>
        <w:sz w:val="48"/>
      </w:rPr>
      <w:tab/>
    </w:r>
    <w:r w:rsidRPr="00766A58">
      <w:rPr>
        <w:rFonts w:ascii="Arial" w:hAnsi="Arial" w:cs="Arial"/>
        <w:b/>
        <w:sz w:val="48"/>
      </w:rPr>
      <w:tab/>
    </w:r>
    <w:r w:rsidRPr="00766A58">
      <w:tab/>
    </w:r>
    <w:r w:rsidRPr="00766A58">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7A39" w14:textId="6859A7C1" w:rsidR="00766A58" w:rsidRPr="00766A58" w:rsidRDefault="00766A58" w:rsidP="00766A58">
    <w:pPr>
      <w:pStyle w:val="Footer"/>
      <w:rPr>
        <w:rFonts w:ascii="Arial" w:hAnsi="Arial" w:cs="Arial"/>
        <w:b/>
        <w:sz w:val="48"/>
      </w:rPr>
    </w:pPr>
    <w:r w:rsidRPr="00766A58">
      <w:rPr>
        <w:rFonts w:ascii="Arial" w:hAnsi="Arial" w:cs="Arial"/>
        <w:b/>
        <w:sz w:val="48"/>
      </w:rPr>
      <w:t>FI</w:t>
    </w:r>
    <w:r w:rsidRPr="00766A58">
      <w:rPr>
        <w:rFonts w:ascii="Arial" w:hAnsi="Arial" w:cs="Arial"/>
        <w:b/>
        <w:sz w:val="48"/>
      </w:rPr>
      <w:tab/>
    </w:r>
    <w:r w:rsidRPr="00766A58">
      <w:rPr>
        <w:rFonts w:ascii="Arial" w:hAnsi="Arial" w:cs="Arial"/>
        <w:b/>
        <w:sz w:val="48"/>
      </w:rPr>
      <w:tab/>
    </w:r>
    <w:r w:rsidRPr="00766A58">
      <w:tab/>
    </w:r>
    <w:r w:rsidRPr="00766A58">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00CA" w14:textId="77777777" w:rsidR="00766A58" w:rsidRDefault="00766A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0816" w14:textId="5F228C13" w:rsidR="00766A58" w:rsidRPr="00766A58" w:rsidRDefault="00766A58" w:rsidP="00766A58">
    <w:pPr>
      <w:pStyle w:val="Footer"/>
      <w:rPr>
        <w:rFonts w:ascii="Arial" w:hAnsi="Arial" w:cs="Arial"/>
        <w:b/>
        <w:sz w:val="48"/>
      </w:rPr>
    </w:pPr>
    <w:r w:rsidRPr="00766A58">
      <w:rPr>
        <w:rFonts w:ascii="Arial" w:hAnsi="Arial" w:cs="Arial"/>
        <w:b/>
        <w:sz w:val="48"/>
      </w:rPr>
      <w:t>FI</w:t>
    </w:r>
    <w:r w:rsidRPr="00766A58">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rsidRPr="00766A58">
      <w:tab/>
    </w:r>
    <w:r w:rsidRPr="00766A58">
      <w:rPr>
        <w:rFonts w:ascii="Arial" w:hAnsi="Arial" w:cs="Arial"/>
        <w:b/>
        <w:sz w:val="48"/>
      </w:rPr>
      <w:t>FI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B847" w14:textId="77777777" w:rsidR="00766A58" w:rsidRDefault="00766A58" w:rsidP="00766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543D" w14:textId="77777777" w:rsidR="00D030B8" w:rsidRDefault="00D030B8" w:rsidP="0087642F">
      <w:pPr>
        <w:spacing w:before="0" w:after="0"/>
      </w:pPr>
      <w:r>
        <w:separator/>
      </w:r>
    </w:p>
  </w:footnote>
  <w:footnote w:type="continuationSeparator" w:id="0">
    <w:p w14:paraId="63FA8B27" w14:textId="77777777" w:rsidR="00D030B8" w:rsidRDefault="00D030B8" w:rsidP="0087642F">
      <w:pPr>
        <w:spacing w:before="0" w:after="0"/>
      </w:pPr>
      <w:r>
        <w:continuationSeparator/>
      </w:r>
    </w:p>
  </w:footnote>
  <w:footnote w:type="continuationNotice" w:id="1">
    <w:p w14:paraId="67D00669" w14:textId="77777777" w:rsidR="00D030B8" w:rsidRDefault="00D030B8">
      <w:pPr>
        <w:spacing w:before="0" w:after="0"/>
      </w:pPr>
    </w:p>
  </w:footnote>
  <w:footnote w:id="2">
    <w:p w14:paraId="4BC19501" w14:textId="18CEA32F" w:rsidR="00D16B99" w:rsidRPr="006B2B7D" w:rsidRDefault="00D16B99" w:rsidP="003C0257">
      <w:pPr>
        <w:pStyle w:val="FootnoteText"/>
        <w:jc w:val="left"/>
      </w:pPr>
      <w:r>
        <w:rPr>
          <w:rStyle w:val="FootnoteReference"/>
        </w:rPr>
        <w:footnoteRef/>
      </w:r>
      <w:r w:rsidRPr="00A650F1">
        <w:tab/>
        <w:t xml:space="preserve">Sec. = CITES-sihteeristö. </w:t>
      </w:r>
      <w:r w:rsidRPr="00A650F1">
        <w:br/>
        <w:t xml:space="preserve">SC = Pysyvä komitea. </w:t>
      </w:r>
      <w:r w:rsidRPr="00A650F1">
        <w:br/>
      </w:r>
      <w:r>
        <w:t xml:space="preserve">AC = Eläinkomitea. </w:t>
      </w:r>
      <w:r>
        <w:br/>
        <w:t>PC = Kasvikomitea.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3968" w14:textId="77777777" w:rsidR="00766A58" w:rsidRDefault="00766A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F304" w14:textId="77777777" w:rsidR="00766A58" w:rsidRDefault="00766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03E6F56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8D9E8F4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026EFA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61B27D2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56A9DC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97ADA9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B3E915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D3895E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5DDF7632"/>
    <w:multiLevelType w:val="hybridMultilevel"/>
    <w:tmpl w:val="C834FE64"/>
    <w:lvl w:ilvl="0" w:tplc="2BCA33F6">
      <w:start w:val="25"/>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857085499">
    <w:abstractNumId w:val="7"/>
  </w:num>
  <w:num w:numId="2" w16cid:durableId="593363793">
    <w:abstractNumId w:val="5"/>
  </w:num>
  <w:num w:numId="3" w16cid:durableId="1228881632">
    <w:abstractNumId w:val="4"/>
  </w:num>
  <w:num w:numId="4" w16cid:durableId="242758912">
    <w:abstractNumId w:val="3"/>
  </w:num>
  <w:num w:numId="5" w16cid:durableId="915898167">
    <w:abstractNumId w:val="6"/>
  </w:num>
  <w:num w:numId="6" w16cid:durableId="2127768888">
    <w:abstractNumId w:val="2"/>
  </w:num>
  <w:num w:numId="7" w16cid:durableId="323708288">
    <w:abstractNumId w:val="1"/>
  </w:num>
  <w:num w:numId="8" w16cid:durableId="575017273">
    <w:abstractNumId w:val="0"/>
  </w:num>
  <w:num w:numId="9" w16cid:durableId="4120443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9089252">
    <w:abstractNumId w:val="20"/>
  </w:num>
  <w:num w:numId="11" w16cid:durableId="733695298">
    <w:abstractNumId w:val="19"/>
  </w:num>
  <w:num w:numId="12" w16cid:durableId="639311327">
    <w:abstractNumId w:val="12"/>
  </w:num>
  <w:num w:numId="13" w16cid:durableId="1521243313">
    <w:abstractNumId w:val="22"/>
  </w:num>
  <w:num w:numId="14" w16cid:durableId="172694015">
    <w:abstractNumId w:val="11"/>
  </w:num>
  <w:num w:numId="15" w16cid:durableId="1836602270">
    <w:abstractNumId w:val="13"/>
  </w:num>
  <w:num w:numId="16" w16cid:durableId="1681540313">
    <w:abstractNumId w:val="14"/>
  </w:num>
  <w:num w:numId="17" w16cid:durableId="1696880273">
    <w:abstractNumId w:val="9"/>
  </w:num>
  <w:num w:numId="18" w16cid:durableId="1358577561">
    <w:abstractNumId w:val="21"/>
  </w:num>
  <w:num w:numId="19" w16cid:durableId="29259693">
    <w:abstractNumId w:val="8"/>
  </w:num>
  <w:num w:numId="20" w16cid:durableId="1248996462">
    <w:abstractNumId w:val="15"/>
  </w:num>
  <w:num w:numId="21" w16cid:durableId="1839466421">
    <w:abstractNumId w:val="17"/>
  </w:num>
  <w:num w:numId="22" w16cid:durableId="1776093239">
    <w:abstractNumId w:val="18"/>
  </w:num>
  <w:num w:numId="23" w16cid:durableId="1592660659">
    <w:abstractNumId w:val="10"/>
  </w:num>
  <w:num w:numId="24" w16cid:durableId="1867672188">
    <w:abstractNumId w:val="16"/>
  </w:num>
  <w:num w:numId="25" w16cid:durableId="184274193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nb-NO" w:vendorID="64" w:dllVersion="6" w:nlCheck="1" w:checkStyle="0"/>
  <w:activeWritingStyle w:appName="MSWord" w:lang="nl-NL" w:vendorID="64" w:dllVersion="6" w:nlCheck="1" w:checkStyle="0"/>
  <w:activeWritingStyle w:appName="MSWord" w:lang="it-IT" w:vendorID="64" w:dllVersion="6" w:nlCheck="1" w:checkStyle="0"/>
  <w:activeWritingStyle w:appName="MSWord" w:lang="da-DK" w:vendorID="64" w:dllVersion="6" w:nlCheck="1" w:checkStyle="0"/>
  <w:activeWritingStyle w:appName="MSWord" w:lang="en-IE" w:vendorID="64" w:dllVersion="6" w:nlCheck="1" w:checkStyle="1"/>
  <w:activeWritingStyle w:appName="MSWord" w:lang="es-ES" w:vendorID="64" w:dllVersion="6" w:nlCheck="1" w:checkStyle="0"/>
  <w:activeWritingStyle w:appName="MSWord" w:lang="pt-PT" w:vendorID="64" w:dllVersion="6"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activeWritingStyle w:appName="MSWord" w:lang="nb-NO" w:vendorID="64" w:dllVersion="0" w:nlCheck="1" w:checkStyle="0"/>
  <w:activeWritingStyle w:appName="MSWord" w:lang="es-ES" w:vendorID="64" w:dllVersion="0" w:nlCheck="1" w:checkStyle="0"/>
  <w:activeWritingStyle w:appName="MSWord" w:lang="it-IT" w:vendorID="64" w:dllVersion="0" w:nlCheck="1" w:checkStyle="0"/>
  <w:activeWritingStyle w:appName="MSWord" w:lang="en-IE" w:vendorID="64" w:dllVersion="0" w:nlCheck="1" w:checkStyle="0"/>
  <w:activeWritingStyle w:appName="MSWord" w:lang="de-DE" w:vendorID="64" w:dllVersion="0" w:nlCheck="1" w:checkStyle="0"/>
  <w:activeWritingStyle w:appName="MSWord" w:lang="pl-PL" w:vendorID="64" w:dllVersion="0" w:nlCheck="1" w:checkStyle="0"/>
  <w:activeWritingStyle w:appName="MSWord" w:lang="fr-FR" w:vendorID="64" w:dllVersion="0" w:nlCheck="1" w:checkStyle="0"/>
  <w:activeWritingStyle w:appName="MSWord" w:lang="es-GT" w:vendorID="64" w:dllVersion="0" w:nlCheck="1" w:checkStyle="0"/>
  <w:activeWritingStyle w:appName="MSWord" w:lang="fi-FI" w:vendorID="64" w:dllVersion="0" w:nlCheck="1" w:checkStyle="0"/>
  <w:attachedTemplate r:id="rId1"/>
  <w:revisionView w:markup="0"/>
  <w:doNotTrackFormatting/>
  <w:defaultTabStop w:val="720"/>
  <w:hyphenationZone w:val="425"/>
  <w:characterSpacingControl w:val="doNotCompress"/>
  <w:hdrShapeDefaults>
    <o:shapedefaults v:ext="edit" spidmax="3338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QCDateTime" w:val="2025-09-23 09:23:0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ACCOMPAGNANT" w:val="asiakirjaan"/>
    <w:docVar w:name="LW_ACCOMPAGNANT.CP" w:val="asiakirjaan"/>
    <w:docVar w:name="LW_ANNEX_NBR_FIRST" w:val="2"/>
    <w:docVar w:name="LW_ANNEX_NBR_LAST" w:val="2"/>
    <w:docVar w:name="LW_ANNEX_UNIQUE" w:val="0"/>
    <w:docVar w:name="LW_CORRIGENDUM" w:val="&lt;UNUSED&gt;"/>
    <w:docVar w:name="LW_COVERPAGE_EXISTS" w:val="True"/>
    <w:docVar w:name="LW_COVERPAGE_GUID" w:val="6987D726-9575-4EF8-83B7-1D1BE96F0DF4"/>
    <w:docVar w:name="LW_COVERPAGE_TYPE" w:val="1"/>
    <w:docVar w:name="LW_CROSSREFERENCE" w:val="&lt;UNUSED&gt;"/>
    <w:docVar w:name="LW_DocType" w:val="ANNEX"/>
    <w:docVar w:name="LW_EMISSION" w:val="24.9.2025"/>
    <w:docVar w:name="LW_EMISSION_ISODATE" w:val="2025-09-24"/>
    <w:docVar w:name="LW_EMISSION_LOCATION" w:val="BRX"/>
    <w:docVar w:name="LW_EMISSION_PREFIX" w:val="Bryssel "/>
    <w:docVar w:name="LW_EMISSION_SUFFIX" w:val=" "/>
    <w:docVar w:name="LW_ID_DOCSTRUCTURE" w:val="COM/ANNEX"/>
    <w:docVar w:name="LW_ID_DOCTYPE" w:val="SG-017"/>
    <w:docVar w:name="LW_LANGUE" w:val="FI"/>
    <w:docVar w:name="LW_LEVEL_OF_SENSITIVITY" w:val="Standard treatment"/>
    <w:docVar w:name="LW_NOM.INST" w:val="EUROOPAN KOMISSIO"/>
    <w:docVar w:name="LW_NOM.INST_JOINTDOC" w:val="&lt;EMPTY&gt;"/>
    <w:docVar w:name="LW_OBJETACTEPRINCIPAL" w:val="luonnonvaraisen eläimistön ja kasviston uhanalaisten lajien kansainvälistä kauppaa koskevan yleissopimuksen (CITES) osapuolten konferenssin 20. kokouksessa (CITES CoP20) Euroopan unionin puolesta otettavasta kannasta_x000d__x000d__x000d__x000d__x000d__x000d__x000d__x000d__x000d__x000d__x000d__x000d__x000d__x000b__x000d__x000d__x000d__x000d__x000d__x000d__x000d__x000d__x000d__x000d__x000d__x000d__x000b_&lt;FMT:Bold&gt;(Samarkand, Uzbekistan, 24 päivänä marraskuuta \u8211? 5 päivänä joulukuuta 2025)&lt;/FMT&gt;"/>
    <w:docVar w:name="LW_OBJETACTEPRINCIPAL.CP" w:val="luonnonvaraisen eläimistön ja kasviston uhanalaisten lajien kansainvälistä kauppaa koskevan yleissopimuksen (CITES) osapuolten konferenssin 20. kokouksessa (CITES CoP20) Euroopan unionin puolesta otettavasta kannasta_x000d__x000d__x000d__x000d__x000d__x000d__x000d__x000d__x000d__x000d__x000d__x000d__x000d__x000b__x000d__x000d__x000d__x000d__x000d__x000d__x000d__x000d__x000d__x000d__x000d__x000d__x000b_&lt;FMT:Bold&gt;(Samarkand, Uzbekistan, 24 päivänä marraskuuta \u8211? 5 päivänä joulukuuta 2025)&lt;/FMT&gt;"/>
    <w:docVar w:name="LW_PART_NBR" w:val="1"/>
    <w:docVar w:name="LW_PART_NBR_TOTAL" w:val="1"/>
    <w:docVar w:name="LW_REF.INST.NEW" w:val="COM"/>
    <w:docVar w:name="LW_REF.INST.NEW_ADOPTED" w:val="final"/>
    <w:docVar w:name="LW_REF.INST.NEW_TEXT" w:val="(2025) 53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LIITE"/>
    <w:docVar w:name="LW_TYPE.DOC.CP" w:val="LIITE"/>
    <w:docVar w:name="LW_TYPEACTEPRINCIPAL" w:val="Ehdotus NEUVOSTON PÄÄTÖKSEKSI"/>
    <w:docVar w:name="LW_TYPEACTEPRINCIPAL.CP" w:val="Ehdotus NEUVOSTON PÄÄTÖKSEKSI"/>
    <w:docVar w:name="LwApiVersions" w:val="LW4CoDe 1.24.5.0; LW 9.0, Build 20240221"/>
  </w:docVars>
  <w:rsids>
    <w:rsidRoot w:val="0087642F"/>
    <w:rsid w:val="00000C00"/>
    <w:rsid w:val="000046BD"/>
    <w:rsid w:val="000139FD"/>
    <w:rsid w:val="00013D95"/>
    <w:rsid w:val="00020A58"/>
    <w:rsid w:val="000228F4"/>
    <w:rsid w:val="000250EE"/>
    <w:rsid w:val="000271E9"/>
    <w:rsid w:val="00027242"/>
    <w:rsid w:val="000279C8"/>
    <w:rsid w:val="00031DDB"/>
    <w:rsid w:val="000338C5"/>
    <w:rsid w:val="0003461F"/>
    <w:rsid w:val="00037CD5"/>
    <w:rsid w:val="00040AE0"/>
    <w:rsid w:val="0004488C"/>
    <w:rsid w:val="00051543"/>
    <w:rsid w:val="00051FD8"/>
    <w:rsid w:val="00057798"/>
    <w:rsid w:val="00067B5E"/>
    <w:rsid w:val="00072273"/>
    <w:rsid w:val="000738FD"/>
    <w:rsid w:val="00073BDB"/>
    <w:rsid w:val="00073D60"/>
    <w:rsid w:val="00074641"/>
    <w:rsid w:val="0007712D"/>
    <w:rsid w:val="000820AA"/>
    <w:rsid w:val="00083B9F"/>
    <w:rsid w:val="0008422D"/>
    <w:rsid w:val="000847B4"/>
    <w:rsid w:val="00084842"/>
    <w:rsid w:val="00085E47"/>
    <w:rsid w:val="00091D30"/>
    <w:rsid w:val="00094B84"/>
    <w:rsid w:val="00094C0F"/>
    <w:rsid w:val="000956A5"/>
    <w:rsid w:val="00095972"/>
    <w:rsid w:val="00095C1D"/>
    <w:rsid w:val="000965B2"/>
    <w:rsid w:val="000966DA"/>
    <w:rsid w:val="00096B1F"/>
    <w:rsid w:val="0009774C"/>
    <w:rsid w:val="000978DD"/>
    <w:rsid w:val="000A0C5D"/>
    <w:rsid w:val="000A1862"/>
    <w:rsid w:val="000A2186"/>
    <w:rsid w:val="000A3641"/>
    <w:rsid w:val="000A6954"/>
    <w:rsid w:val="000A738F"/>
    <w:rsid w:val="000A75A3"/>
    <w:rsid w:val="000B53C7"/>
    <w:rsid w:val="000B764A"/>
    <w:rsid w:val="000B7C68"/>
    <w:rsid w:val="000C0B97"/>
    <w:rsid w:val="000C5DFB"/>
    <w:rsid w:val="000D33A4"/>
    <w:rsid w:val="000D5C06"/>
    <w:rsid w:val="000E066C"/>
    <w:rsid w:val="000E0ACB"/>
    <w:rsid w:val="000E10E6"/>
    <w:rsid w:val="000E2D74"/>
    <w:rsid w:val="000E4709"/>
    <w:rsid w:val="000F0CE2"/>
    <w:rsid w:val="000F101F"/>
    <w:rsid w:val="000F2F3A"/>
    <w:rsid w:val="000F4A4F"/>
    <w:rsid w:val="000F51CF"/>
    <w:rsid w:val="000F60C9"/>
    <w:rsid w:val="000F7AB2"/>
    <w:rsid w:val="001053EF"/>
    <w:rsid w:val="00106190"/>
    <w:rsid w:val="0011367B"/>
    <w:rsid w:val="00114C31"/>
    <w:rsid w:val="00117FAF"/>
    <w:rsid w:val="00120D88"/>
    <w:rsid w:val="00121CB3"/>
    <w:rsid w:val="00123C07"/>
    <w:rsid w:val="00127454"/>
    <w:rsid w:val="00131320"/>
    <w:rsid w:val="001320D3"/>
    <w:rsid w:val="00132AFD"/>
    <w:rsid w:val="00133DD8"/>
    <w:rsid w:val="001358D7"/>
    <w:rsid w:val="0013725B"/>
    <w:rsid w:val="00140571"/>
    <w:rsid w:val="00142389"/>
    <w:rsid w:val="00143231"/>
    <w:rsid w:val="001436D1"/>
    <w:rsid w:val="00145A8E"/>
    <w:rsid w:val="00155C2A"/>
    <w:rsid w:val="00155EFC"/>
    <w:rsid w:val="00156991"/>
    <w:rsid w:val="00160375"/>
    <w:rsid w:val="00161BAA"/>
    <w:rsid w:val="001621F6"/>
    <w:rsid w:val="0016420D"/>
    <w:rsid w:val="0016608C"/>
    <w:rsid w:val="0016653B"/>
    <w:rsid w:val="001700F0"/>
    <w:rsid w:val="00171635"/>
    <w:rsid w:val="00172C8E"/>
    <w:rsid w:val="00174A76"/>
    <w:rsid w:val="001767DA"/>
    <w:rsid w:val="0018319D"/>
    <w:rsid w:val="00184FA1"/>
    <w:rsid w:val="00190DD2"/>
    <w:rsid w:val="00193301"/>
    <w:rsid w:val="00193D06"/>
    <w:rsid w:val="0019448D"/>
    <w:rsid w:val="00195419"/>
    <w:rsid w:val="00196656"/>
    <w:rsid w:val="00197EF9"/>
    <w:rsid w:val="00197F2F"/>
    <w:rsid w:val="001A2D90"/>
    <w:rsid w:val="001A3296"/>
    <w:rsid w:val="001A3DB0"/>
    <w:rsid w:val="001A5D1C"/>
    <w:rsid w:val="001A62B3"/>
    <w:rsid w:val="001B461A"/>
    <w:rsid w:val="001B512C"/>
    <w:rsid w:val="001B52E8"/>
    <w:rsid w:val="001B6A0A"/>
    <w:rsid w:val="001B75D2"/>
    <w:rsid w:val="001C14A5"/>
    <w:rsid w:val="001C2762"/>
    <w:rsid w:val="001C32EB"/>
    <w:rsid w:val="001C481B"/>
    <w:rsid w:val="001C4E89"/>
    <w:rsid w:val="001C54FC"/>
    <w:rsid w:val="001D272E"/>
    <w:rsid w:val="001D2830"/>
    <w:rsid w:val="001D2D10"/>
    <w:rsid w:val="001D3944"/>
    <w:rsid w:val="001D39A6"/>
    <w:rsid w:val="001D79CC"/>
    <w:rsid w:val="001E1E2E"/>
    <w:rsid w:val="001E5D1F"/>
    <w:rsid w:val="001E7F49"/>
    <w:rsid w:val="001F03B6"/>
    <w:rsid w:val="001F40E6"/>
    <w:rsid w:val="001F432D"/>
    <w:rsid w:val="001F43B9"/>
    <w:rsid w:val="001F53BD"/>
    <w:rsid w:val="001F6499"/>
    <w:rsid w:val="002012E3"/>
    <w:rsid w:val="00202822"/>
    <w:rsid w:val="00204F09"/>
    <w:rsid w:val="00205E5A"/>
    <w:rsid w:val="00206150"/>
    <w:rsid w:val="00210410"/>
    <w:rsid w:val="002116E8"/>
    <w:rsid w:val="0021283C"/>
    <w:rsid w:val="00215B68"/>
    <w:rsid w:val="00217EA0"/>
    <w:rsid w:val="002252D7"/>
    <w:rsid w:val="00226301"/>
    <w:rsid w:val="00234F43"/>
    <w:rsid w:val="002358B1"/>
    <w:rsid w:val="002366EA"/>
    <w:rsid w:val="00236C23"/>
    <w:rsid w:val="00236FE8"/>
    <w:rsid w:val="00241649"/>
    <w:rsid w:val="002426C7"/>
    <w:rsid w:val="00244ABD"/>
    <w:rsid w:val="002475A3"/>
    <w:rsid w:val="0025031B"/>
    <w:rsid w:val="00250C71"/>
    <w:rsid w:val="002515F9"/>
    <w:rsid w:val="00251ACF"/>
    <w:rsid w:val="00252C5F"/>
    <w:rsid w:val="00252C71"/>
    <w:rsid w:val="00253C09"/>
    <w:rsid w:val="0025767D"/>
    <w:rsid w:val="00260D4D"/>
    <w:rsid w:val="0026416E"/>
    <w:rsid w:val="002662F6"/>
    <w:rsid w:val="00267259"/>
    <w:rsid w:val="00272184"/>
    <w:rsid w:val="0027366A"/>
    <w:rsid w:val="00273A6A"/>
    <w:rsid w:val="002751E0"/>
    <w:rsid w:val="00280B74"/>
    <w:rsid w:val="00280EFE"/>
    <w:rsid w:val="002814B7"/>
    <w:rsid w:val="00282804"/>
    <w:rsid w:val="00282BFC"/>
    <w:rsid w:val="00282C91"/>
    <w:rsid w:val="002831B7"/>
    <w:rsid w:val="00283E41"/>
    <w:rsid w:val="00283FC2"/>
    <w:rsid w:val="002855ED"/>
    <w:rsid w:val="002856E6"/>
    <w:rsid w:val="00285916"/>
    <w:rsid w:val="00287D63"/>
    <w:rsid w:val="002900A4"/>
    <w:rsid w:val="0029041B"/>
    <w:rsid w:val="00291584"/>
    <w:rsid w:val="00291D1F"/>
    <w:rsid w:val="00292502"/>
    <w:rsid w:val="002928D0"/>
    <w:rsid w:val="00292CF0"/>
    <w:rsid w:val="00293AC9"/>
    <w:rsid w:val="00294430"/>
    <w:rsid w:val="00294657"/>
    <w:rsid w:val="002946CB"/>
    <w:rsid w:val="0029480B"/>
    <w:rsid w:val="00294EDA"/>
    <w:rsid w:val="00297161"/>
    <w:rsid w:val="002A01A4"/>
    <w:rsid w:val="002A3658"/>
    <w:rsid w:val="002A4E8C"/>
    <w:rsid w:val="002A5ABE"/>
    <w:rsid w:val="002A6B4B"/>
    <w:rsid w:val="002A7D47"/>
    <w:rsid w:val="002A7D77"/>
    <w:rsid w:val="002B0557"/>
    <w:rsid w:val="002B1207"/>
    <w:rsid w:val="002B32EF"/>
    <w:rsid w:val="002B4653"/>
    <w:rsid w:val="002B561E"/>
    <w:rsid w:val="002B73BE"/>
    <w:rsid w:val="002B7474"/>
    <w:rsid w:val="002C5417"/>
    <w:rsid w:val="002C56DD"/>
    <w:rsid w:val="002C6191"/>
    <w:rsid w:val="002C62A0"/>
    <w:rsid w:val="002C63BC"/>
    <w:rsid w:val="002D11E0"/>
    <w:rsid w:val="002D1516"/>
    <w:rsid w:val="002D2D95"/>
    <w:rsid w:val="002D3CF1"/>
    <w:rsid w:val="002D4069"/>
    <w:rsid w:val="002D774F"/>
    <w:rsid w:val="002D77AC"/>
    <w:rsid w:val="002E0335"/>
    <w:rsid w:val="002E0E66"/>
    <w:rsid w:val="002E1097"/>
    <w:rsid w:val="002E1968"/>
    <w:rsid w:val="002E319B"/>
    <w:rsid w:val="002E3E6E"/>
    <w:rsid w:val="002E4D08"/>
    <w:rsid w:val="002E7315"/>
    <w:rsid w:val="002E7DEA"/>
    <w:rsid w:val="002F100D"/>
    <w:rsid w:val="002F1C07"/>
    <w:rsid w:val="002F280D"/>
    <w:rsid w:val="002F29C4"/>
    <w:rsid w:val="002F41AD"/>
    <w:rsid w:val="002F56CC"/>
    <w:rsid w:val="002F7E01"/>
    <w:rsid w:val="002F7E52"/>
    <w:rsid w:val="003000C9"/>
    <w:rsid w:val="00303362"/>
    <w:rsid w:val="0030490D"/>
    <w:rsid w:val="00307B47"/>
    <w:rsid w:val="003115F6"/>
    <w:rsid w:val="00312294"/>
    <w:rsid w:val="00313576"/>
    <w:rsid w:val="00315005"/>
    <w:rsid w:val="003150D1"/>
    <w:rsid w:val="0031527B"/>
    <w:rsid w:val="00316101"/>
    <w:rsid w:val="0031745B"/>
    <w:rsid w:val="00320BDD"/>
    <w:rsid w:val="00323431"/>
    <w:rsid w:val="0032412E"/>
    <w:rsid w:val="0032418C"/>
    <w:rsid w:val="00325190"/>
    <w:rsid w:val="003308E9"/>
    <w:rsid w:val="00336615"/>
    <w:rsid w:val="00336B9F"/>
    <w:rsid w:val="0034109D"/>
    <w:rsid w:val="00341734"/>
    <w:rsid w:val="0034445E"/>
    <w:rsid w:val="00345BA1"/>
    <w:rsid w:val="00345C26"/>
    <w:rsid w:val="003503FE"/>
    <w:rsid w:val="00353271"/>
    <w:rsid w:val="00354D1B"/>
    <w:rsid w:val="00362819"/>
    <w:rsid w:val="0036769E"/>
    <w:rsid w:val="00371320"/>
    <w:rsid w:val="00373D67"/>
    <w:rsid w:val="0037402D"/>
    <w:rsid w:val="00376C3C"/>
    <w:rsid w:val="00380226"/>
    <w:rsid w:val="003816F7"/>
    <w:rsid w:val="00381B99"/>
    <w:rsid w:val="003839F4"/>
    <w:rsid w:val="00383BBA"/>
    <w:rsid w:val="003862B2"/>
    <w:rsid w:val="003909BF"/>
    <w:rsid w:val="00391143"/>
    <w:rsid w:val="00392C3C"/>
    <w:rsid w:val="00392F63"/>
    <w:rsid w:val="00394EF7"/>
    <w:rsid w:val="003957B6"/>
    <w:rsid w:val="00395D11"/>
    <w:rsid w:val="003976BA"/>
    <w:rsid w:val="003A1BF7"/>
    <w:rsid w:val="003A2D5F"/>
    <w:rsid w:val="003A405E"/>
    <w:rsid w:val="003A6F7C"/>
    <w:rsid w:val="003B04B9"/>
    <w:rsid w:val="003B294D"/>
    <w:rsid w:val="003B3AE9"/>
    <w:rsid w:val="003B43D0"/>
    <w:rsid w:val="003B5FD7"/>
    <w:rsid w:val="003B6C42"/>
    <w:rsid w:val="003C0257"/>
    <w:rsid w:val="003C08AB"/>
    <w:rsid w:val="003C1573"/>
    <w:rsid w:val="003C33DE"/>
    <w:rsid w:val="003C7A01"/>
    <w:rsid w:val="003D06A6"/>
    <w:rsid w:val="003D25E7"/>
    <w:rsid w:val="003D2BCC"/>
    <w:rsid w:val="003D33E9"/>
    <w:rsid w:val="003D40C9"/>
    <w:rsid w:val="003D4FB9"/>
    <w:rsid w:val="003D5C41"/>
    <w:rsid w:val="003D6364"/>
    <w:rsid w:val="003D67ED"/>
    <w:rsid w:val="003E4698"/>
    <w:rsid w:val="003E4EA4"/>
    <w:rsid w:val="003E5418"/>
    <w:rsid w:val="003F2D5E"/>
    <w:rsid w:val="003F3447"/>
    <w:rsid w:val="003F440F"/>
    <w:rsid w:val="003F4A86"/>
    <w:rsid w:val="003F5AE6"/>
    <w:rsid w:val="003F6A5B"/>
    <w:rsid w:val="00400985"/>
    <w:rsid w:val="00400A43"/>
    <w:rsid w:val="00400B38"/>
    <w:rsid w:val="00401677"/>
    <w:rsid w:val="0040653A"/>
    <w:rsid w:val="00410B94"/>
    <w:rsid w:val="0041482B"/>
    <w:rsid w:val="0041698D"/>
    <w:rsid w:val="00417897"/>
    <w:rsid w:val="004206BD"/>
    <w:rsid w:val="004222D6"/>
    <w:rsid w:val="0042277E"/>
    <w:rsid w:val="00423521"/>
    <w:rsid w:val="004246AA"/>
    <w:rsid w:val="00425BD4"/>
    <w:rsid w:val="004271E6"/>
    <w:rsid w:val="004319E5"/>
    <w:rsid w:val="00431F1C"/>
    <w:rsid w:val="004326EB"/>
    <w:rsid w:val="00432E9C"/>
    <w:rsid w:val="00432F3A"/>
    <w:rsid w:val="00433CBA"/>
    <w:rsid w:val="00434DEF"/>
    <w:rsid w:val="00436231"/>
    <w:rsid w:val="0044437B"/>
    <w:rsid w:val="00446CF0"/>
    <w:rsid w:val="004476D8"/>
    <w:rsid w:val="00451B6A"/>
    <w:rsid w:val="00452198"/>
    <w:rsid w:val="004544E6"/>
    <w:rsid w:val="004551AC"/>
    <w:rsid w:val="004603DC"/>
    <w:rsid w:val="00461959"/>
    <w:rsid w:val="00463642"/>
    <w:rsid w:val="00465CB4"/>
    <w:rsid w:val="0046669E"/>
    <w:rsid w:val="00470E21"/>
    <w:rsid w:val="004712FA"/>
    <w:rsid w:val="00471EF6"/>
    <w:rsid w:val="00472422"/>
    <w:rsid w:val="004749E7"/>
    <w:rsid w:val="00474C4B"/>
    <w:rsid w:val="004751BB"/>
    <w:rsid w:val="00475C18"/>
    <w:rsid w:val="00476137"/>
    <w:rsid w:val="00476ED6"/>
    <w:rsid w:val="004771A0"/>
    <w:rsid w:val="004825C6"/>
    <w:rsid w:val="00483AC7"/>
    <w:rsid w:val="00484BD5"/>
    <w:rsid w:val="00485DC6"/>
    <w:rsid w:val="004933AD"/>
    <w:rsid w:val="00493EEC"/>
    <w:rsid w:val="00494278"/>
    <w:rsid w:val="00494B1B"/>
    <w:rsid w:val="004A4AAF"/>
    <w:rsid w:val="004A51B3"/>
    <w:rsid w:val="004B012C"/>
    <w:rsid w:val="004B25E0"/>
    <w:rsid w:val="004B56E0"/>
    <w:rsid w:val="004B7DED"/>
    <w:rsid w:val="004C12C8"/>
    <w:rsid w:val="004C252E"/>
    <w:rsid w:val="004C2E99"/>
    <w:rsid w:val="004C3AFD"/>
    <w:rsid w:val="004C3C1D"/>
    <w:rsid w:val="004C44FA"/>
    <w:rsid w:val="004C4576"/>
    <w:rsid w:val="004C6492"/>
    <w:rsid w:val="004C6F7D"/>
    <w:rsid w:val="004D01ED"/>
    <w:rsid w:val="004D147F"/>
    <w:rsid w:val="004D22DF"/>
    <w:rsid w:val="004D2745"/>
    <w:rsid w:val="004D440D"/>
    <w:rsid w:val="004D5475"/>
    <w:rsid w:val="004D5CD2"/>
    <w:rsid w:val="004D6F1D"/>
    <w:rsid w:val="004D7E3E"/>
    <w:rsid w:val="004E0B8D"/>
    <w:rsid w:val="004E0CAE"/>
    <w:rsid w:val="004E195D"/>
    <w:rsid w:val="004E4658"/>
    <w:rsid w:val="004F0499"/>
    <w:rsid w:val="004F1F5E"/>
    <w:rsid w:val="004F51B3"/>
    <w:rsid w:val="004F5505"/>
    <w:rsid w:val="004F5BA7"/>
    <w:rsid w:val="004F65F9"/>
    <w:rsid w:val="004F712A"/>
    <w:rsid w:val="004F791E"/>
    <w:rsid w:val="0050054C"/>
    <w:rsid w:val="00500DB3"/>
    <w:rsid w:val="00501A96"/>
    <w:rsid w:val="00504621"/>
    <w:rsid w:val="005046BE"/>
    <w:rsid w:val="00504C4E"/>
    <w:rsid w:val="00507587"/>
    <w:rsid w:val="00507C9D"/>
    <w:rsid w:val="005155C9"/>
    <w:rsid w:val="00525E15"/>
    <w:rsid w:val="005260D8"/>
    <w:rsid w:val="0053470A"/>
    <w:rsid w:val="0053515B"/>
    <w:rsid w:val="005355D4"/>
    <w:rsid w:val="0053592E"/>
    <w:rsid w:val="0054001F"/>
    <w:rsid w:val="00540D21"/>
    <w:rsid w:val="0054389E"/>
    <w:rsid w:val="005439E8"/>
    <w:rsid w:val="00547B57"/>
    <w:rsid w:val="005502CC"/>
    <w:rsid w:val="0055044D"/>
    <w:rsid w:val="00550661"/>
    <w:rsid w:val="00551A0C"/>
    <w:rsid w:val="00554238"/>
    <w:rsid w:val="00556FBC"/>
    <w:rsid w:val="0055768A"/>
    <w:rsid w:val="0056048E"/>
    <w:rsid w:val="0056548B"/>
    <w:rsid w:val="00565E02"/>
    <w:rsid w:val="005744BE"/>
    <w:rsid w:val="005746BB"/>
    <w:rsid w:val="00575173"/>
    <w:rsid w:val="005821FF"/>
    <w:rsid w:val="00585031"/>
    <w:rsid w:val="005867BD"/>
    <w:rsid w:val="005954BC"/>
    <w:rsid w:val="005A27E8"/>
    <w:rsid w:val="005A2BEB"/>
    <w:rsid w:val="005A2EDD"/>
    <w:rsid w:val="005A44B1"/>
    <w:rsid w:val="005A5EF5"/>
    <w:rsid w:val="005A6129"/>
    <w:rsid w:val="005A6146"/>
    <w:rsid w:val="005A6AB2"/>
    <w:rsid w:val="005B1165"/>
    <w:rsid w:val="005B12AB"/>
    <w:rsid w:val="005B2B2F"/>
    <w:rsid w:val="005B3557"/>
    <w:rsid w:val="005B3B1C"/>
    <w:rsid w:val="005B53A8"/>
    <w:rsid w:val="005B5A4A"/>
    <w:rsid w:val="005B63C2"/>
    <w:rsid w:val="005B7AE7"/>
    <w:rsid w:val="005C02E1"/>
    <w:rsid w:val="005C5074"/>
    <w:rsid w:val="005C62D6"/>
    <w:rsid w:val="005C67F7"/>
    <w:rsid w:val="005C6FA3"/>
    <w:rsid w:val="005D0BF2"/>
    <w:rsid w:val="005D1E99"/>
    <w:rsid w:val="005D318F"/>
    <w:rsid w:val="005D337E"/>
    <w:rsid w:val="005D3D3E"/>
    <w:rsid w:val="005D46A0"/>
    <w:rsid w:val="005D4BA2"/>
    <w:rsid w:val="005E2594"/>
    <w:rsid w:val="005E49B7"/>
    <w:rsid w:val="005E5792"/>
    <w:rsid w:val="005F2600"/>
    <w:rsid w:val="005F2960"/>
    <w:rsid w:val="005F2E8D"/>
    <w:rsid w:val="005F39D9"/>
    <w:rsid w:val="005F48CF"/>
    <w:rsid w:val="005F6973"/>
    <w:rsid w:val="005F6D84"/>
    <w:rsid w:val="005F7837"/>
    <w:rsid w:val="0060067C"/>
    <w:rsid w:val="00602F8F"/>
    <w:rsid w:val="006031F7"/>
    <w:rsid w:val="00603579"/>
    <w:rsid w:val="00603AC0"/>
    <w:rsid w:val="006065A1"/>
    <w:rsid w:val="00607137"/>
    <w:rsid w:val="006161A2"/>
    <w:rsid w:val="00617159"/>
    <w:rsid w:val="006174E2"/>
    <w:rsid w:val="00617EFF"/>
    <w:rsid w:val="006205D0"/>
    <w:rsid w:val="00620C27"/>
    <w:rsid w:val="00621BB3"/>
    <w:rsid w:val="00621CF9"/>
    <w:rsid w:val="0062288D"/>
    <w:rsid w:val="00623E18"/>
    <w:rsid w:val="006254C7"/>
    <w:rsid w:val="00626B5E"/>
    <w:rsid w:val="00626FBC"/>
    <w:rsid w:val="00631ADC"/>
    <w:rsid w:val="00631DF7"/>
    <w:rsid w:val="00634B87"/>
    <w:rsid w:val="00637651"/>
    <w:rsid w:val="00637899"/>
    <w:rsid w:val="00643A39"/>
    <w:rsid w:val="00646081"/>
    <w:rsid w:val="00646660"/>
    <w:rsid w:val="00650F79"/>
    <w:rsid w:val="006519F6"/>
    <w:rsid w:val="00652879"/>
    <w:rsid w:val="006539A3"/>
    <w:rsid w:val="00656243"/>
    <w:rsid w:val="00660D9A"/>
    <w:rsid w:val="00660FCA"/>
    <w:rsid w:val="00662216"/>
    <w:rsid w:val="0066290E"/>
    <w:rsid w:val="00662B52"/>
    <w:rsid w:val="006644FF"/>
    <w:rsid w:val="00666713"/>
    <w:rsid w:val="006674CF"/>
    <w:rsid w:val="00670A15"/>
    <w:rsid w:val="0067255A"/>
    <w:rsid w:val="00674D0D"/>
    <w:rsid w:val="00675570"/>
    <w:rsid w:val="00676B0C"/>
    <w:rsid w:val="00680512"/>
    <w:rsid w:val="0068141C"/>
    <w:rsid w:val="006824FF"/>
    <w:rsid w:val="00686DA1"/>
    <w:rsid w:val="006907CA"/>
    <w:rsid w:val="00690D7F"/>
    <w:rsid w:val="00691D2E"/>
    <w:rsid w:val="006928DC"/>
    <w:rsid w:val="00692C59"/>
    <w:rsid w:val="006A32A9"/>
    <w:rsid w:val="006A61ED"/>
    <w:rsid w:val="006A777F"/>
    <w:rsid w:val="006B120A"/>
    <w:rsid w:val="006B2202"/>
    <w:rsid w:val="006B2B7D"/>
    <w:rsid w:val="006B319B"/>
    <w:rsid w:val="006B48BA"/>
    <w:rsid w:val="006C04CF"/>
    <w:rsid w:val="006C3F98"/>
    <w:rsid w:val="006C5E18"/>
    <w:rsid w:val="006C60AA"/>
    <w:rsid w:val="006C7CBB"/>
    <w:rsid w:val="006D0482"/>
    <w:rsid w:val="006D0ABA"/>
    <w:rsid w:val="006D19DF"/>
    <w:rsid w:val="006D48BE"/>
    <w:rsid w:val="006E0528"/>
    <w:rsid w:val="006E104A"/>
    <w:rsid w:val="006E6279"/>
    <w:rsid w:val="006E6E48"/>
    <w:rsid w:val="006F3A54"/>
    <w:rsid w:val="006F48E1"/>
    <w:rsid w:val="0070228F"/>
    <w:rsid w:val="00703EC9"/>
    <w:rsid w:val="00706EA1"/>
    <w:rsid w:val="007075A2"/>
    <w:rsid w:val="0071612F"/>
    <w:rsid w:val="00721C8C"/>
    <w:rsid w:val="007250E0"/>
    <w:rsid w:val="00725A79"/>
    <w:rsid w:val="007261AF"/>
    <w:rsid w:val="00726412"/>
    <w:rsid w:val="00726D16"/>
    <w:rsid w:val="00727982"/>
    <w:rsid w:val="00727A07"/>
    <w:rsid w:val="007325B3"/>
    <w:rsid w:val="00733889"/>
    <w:rsid w:val="00734815"/>
    <w:rsid w:val="007361EA"/>
    <w:rsid w:val="007414E2"/>
    <w:rsid w:val="0074180F"/>
    <w:rsid w:val="0075020E"/>
    <w:rsid w:val="0075087E"/>
    <w:rsid w:val="007519EA"/>
    <w:rsid w:val="007524EC"/>
    <w:rsid w:val="00753C1A"/>
    <w:rsid w:val="00754853"/>
    <w:rsid w:val="0075503A"/>
    <w:rsid w:val="007560F0"/>
    <w:rsid w:val="00757E63"/>
    <w:rsid w:val="007601B7"/>
    <w:rsid w:val="007608ED"/>
    <w:rsid w:val="00761BD5"/>
    <w:rsid w:val="0076539A"/>
    <w:rsid w:val="00766A58"/>
    <w:rsid w:val="007717CF"/>
    <w:rsid w:val="00772BE4"/>
    <w:rsid w:val="007744AF"/>
    <w:rsid w:val="0077567B"/>
    <w:rsid w:val="00776635"/>
    <w:rsid w:val="00776767"/>
    <w:rsid w:val="00777834"/>
    <w:rsid w:val="00780365"/>
    <w:rsid w:val="007804DB"/>
    <w:rsid w:val="0078083B"/>
    <w:rsid w:val="00781755"/>
    <w:rsid w:val="0078192A"/>
    <w:rsid w:val="00786A4A"/>
    <w:rsid w:val="0079231C"/>
    <w:rsid w:val="00792375"/>
    <w:rsid w:val="00792725"/>
    <w:rsid w:val="007937E6"/>
    <w:rsid w:val="00793BAB"/>
    <w:rsid w:val="00794AB3"/>
    <w:rsid w:val="00797F06"/>
    <w:rsid w:val="007A0269"/>
    <w:rsid w:val="007A027C"/>
    <w:rsid w:val="007A0EE5"/>
    <w:rsid w:val="007A24C1"/>
    <w:rsid w:val="007A4153"/>
    <w:rsid w:val="007A4344"/>
    <w:rsid w:val="007B0594"/>
    <w:rsid w:val="007B0EFF"/>
    <w:rsid w:val="007B3998"/>
    <w:rsid w:val="007B4A36"/>
    <w:rsid w:val="007C1374"/>
    <w:rsid w:val="007C2EC7"/>
    <w:rsid w:val="007C49FA"/>
    <w:rsid w:val="007C575B"/>
    <w:rsid w:val="007C5C49"/>
    <w:rsid w:val="007D1D69"/>
    <w:rsid w:val="007D28F6"/>
    <w:rsid w:val="007D6C30"/>
    <w:rsid w:val="007D7036"/>
    <w:rsid w:val="007E0ECE"/>
    <w:rsid w:val="007E7BCC"/>
    <w:rsid w:val="007E7E2C"/>
    <w:rsid w:val="007F026A"/>
    <w:rsid w:val="007F2308"/>
    <w:rsid w:val="007F2DF0"/>
    <w:rsid w:val="007F2F2F"/>
    <w:rsid w:val="007F31CD"/>
    <w:rsid w:val="007F4E5B"/>
    <w:rsid w:val="007F7606"/>
    <w:rsid w:val="007F7B23"/>
    <w:rsid w:val="00805661"/>
    <w:rsid w:val="00805DC0"/>
    <w:rsid w:val="00810A3C"/>
    <w:rsid w:val="00810F22"/>
    <w:rsid w:val="00812AA9"/>
    <w:rsid w:val="00813096"/>
    <w:rsid w:val="00813246"/>
    <w:rsid w:val="008135DF"/>
    <w:rsid w:val="00814284"/>
    <w:rsid w:val="00815973"/>
    <w:rsid w:val="0081696C"/>
    <w:rsid w:val="00816AF2"/>
    <w:rsid w:val="00822492"/>
    <w:rsid w:val="00824598"/>
    <w:rsid w:val="00826CA6"/>
    <w:rsid w:val="00834C4A"/>
    <w:rsid w:val="00835DAD"/>
    <w:rsid w:val="00836A72"/>
    <w:rsid w:val="00840A65"/>
    <w:rsid w:val="00843828"/>
    <w:rsid w:val="0084580A"/>
    <w:rsid w:val="008469EC"/>
    <w:rsid w:val="0085167D"/>
    <w:rsid w:val="00852CEE"/>
    <w:rsid w:val="00854789"/>
    <w:rsid w:val="00854B97"/>
    <w:rsid w:val="00855372"/>
    <w:rsid w:val="0085636E"/>
    <w:rsid w:val="008572BF"/>
    <w:rsid w:val="00860A63"/>
    <w:rsid w:val="008701A2"/>
    <w:rsid w:val="0087074E"/>
    <w:rsid w:val="00870ADA"/>
    <w:rsid w:val="00871385"/>
    <w:rsid w:val="00871602"/>
    <w:rsid w:val="00871A54"/>
    <w:rsid w:val="0087292F"/>
    <w:rsid w:val="00873905"/>
    <w:rsid w:val="0087642F"/>
    <w:rsid w:val="0087661F"/>
    <w:rsid w:val="00877151"/>
    <w:rsid w:val="0087721F"/>
    <w:rsid w:val="008827F7"/>
    <w:rsid w:val="00883F18"/>
    <w:rsid w:val="00884CC8"/>
    <w:rsid w:val="00886B96"/>
    <w:rsid w:val="0089067E"/>
    <w:rsid w:val="00890B4F"/>
    <w:rsid w:val="00890DC1"/>
    <w:rsid w:val="00891745"/>
    <w:rsid w:val="008952EC"/>
    <w:rsid w:val="00895423"/>
    <w:rsid w:val="008966A3"/>
    <w:rsid w:val="008A32D8"/>
    <w:rsid w:val="008A4F3D"/>
    <w:rsid w:val="008A52F3"/>
    <w:rsid w:val="008A633B"/>
    <w:rsid w:val="008A6AF1"/>
    <w:rsid w:val="008A6B14"/>
    <w:rsid w:val="008A6D77"/>
    <w:rsid w:val="008A6EED"/>
    <w:rsid w:val="008B083D"/>
    <w:rsid w:val="008B0A56"/>
    <w:rsid w:val="008B1692"/>
    <w:rsid w:val="008B4EF9"/>
    <w:rsid w:val="008C2E23"/>
    <w:rsid w:val="008D0CEB"/>
    <w:rsid w:val="008D43BB"/>
    <w:rsid w:val="008D45DF"/>
    <w:rsid w:val="008D584C"/>
    <w:rsid w:val="008D7ADD"/>
    <w:rsid w:val="008E4936"/>
    <w:rsid w:val="008E4FEA"/>
    <w:rsid w:val="008E7C61"/>
    <w:rsid w:val="008F0120"/>
    <w:rsid w:val="008F1A5F"/>
    <w:rsid w:val="008F1EDF"/>
    <w:rsid w:val="008F3FD7"/>
    <w:rsid w:val="008F74DB"/>
    <w:rsid w:val="00900896"/>
    <w:rsid w:val="0090205A"/>
    <w:rsid w:val="0090248E"/>
    <w:rsid w:val="00902684"/>
    <w:rsid w:val="009044FC"/>
    <w:rsid w:val="009049C3"/>
    <w:rsid w:val="009067B2"/>
    <w:rsid w:val="009125FD"/>
    <w:rsid w:val="009178A5"/>
    <w:rsid w:val="00920506"/>
    <w:rsid w:val="00921916"/>
    <w:rsid w:val="009244D3"/>
    <w:rsid w:val="009275B2"/>
    <w:rsid w:val="00931BAB"/>
    <w:rsid w:val="00932A5A"/>
    <w:rsid w:val="0093390D"/>
    <w:rsid w:val="00937437"/>
    <w:rsid w:val="0094196C"/>
    <w:rsid w:val="00943E26"/>
    <w:rsid w:val="009454DC"/>
    <w:rsid w:val="0094705E"/>
    <w:rsid w:val="00947684"/>
    <w:rsid w:val="00947A0E"/>
    <w:rsid w:val="00947C05"/>
    <w:rsid w:val="009546EE"/>
    <w:rsid w:val="00955610"/>
    <w:rsid w:val="00963A4D"/>
    <w:rsid w:val="00963C8A"/>
    <w:rsid w:val="00966E25"/>
    <w:rsid w:val="00971B5C"/>
    <w:rsid w:val="009738F2"/>
    <w:rsid w:val="00974CFC"/>
    <w:rsid w:val="0097764A"/>
    <w:rsid w:val="0098129F"/>
    <w:rsid w:val="0098193C"/>
    <w:rsid w:val="009825AB"/>
    <w:rsid w:val="00982E82"/>
    <w:rsid w:val="00983B45"/>
    <w:rsid w:val="009847A9"/>
    <w:rsid w:val="009849E8"/>
    <w:rsid w:val="009877B5"/>
    <w:rsid w:val="00987FD7"/>
    <w:rsid w:val="009903BA"/>
    <w:rsid w:val="00991C66"/>
    <w:rsid w:val="009922CC"/>
    <w:rsid w:val="009951DA"/>
    <w:rsid w:val="009963E0"/>
    <w:rsid w:val="00996A93"/>
    <w:rsid w:val="009A0F88"/>
    <w:rsid w:val="009A19AF"/>
    <w:rsid w:val="009A2503"/>
    <w:rsid w:val="009A7B4A"/>
    <w:rsid w:val="009B4942"/>
    <w:rsid w:val="009B6D37"/>
    <w:rsid w:val="009B6E36"/>
    <w:rsid w:val="009C0797"/>
    <w:rsid w:val="009C55B9"/>
    <w:rsid w:val="009C5FB1"/>
    <w:rsid w:val="009C651A"/>
    <w:rsid w:val="009D015C"/>
    <w:rsid w:val="009D026F"/>
    <w:rsid w:val="009D2DB3"/>
    <w:rsid w:val="009D397E"/>
    <w:rsid w:val="009D4E34"/>
    <w:rsid w:val="009D7879"/>
    <w:rsid w:val="009D7D20"/>
    <w:rsid w:val="009E119A"/>
    <w:rsid w:val="009E2BB8"/>
    <w:rsid w:val="009E4DC7"/>
    <w:rsid w:val="009E6421"/>
    <w:rsid w:val="009E6DFF"/>
    <w:rsid w:val="009F014B"/>
    <w:rsid w:val="009F13F9"/>
    <w:rsid w:val="009F1643"/>
    <w:rsid w:val="009F2637"/>
    <w:rsid w:val="009F5F47"/>
    <w:rsid w:val="009F649F"/>
    <w:rsid w:val="00A017F7"/>
    <w:rsid w:val="00A019A5"/>
    <w:rsid w:val="00A0226E"/>
    <w:rsid w:val="00A04C04"/>
    <w:rsid w:val="00A06FCC"/>
    <w:rsid w:val="00A11941"/>
    <w:rsid w:val="00A12225"/>
    <w:rsid w:val="00A127D3"/>
    <w:rsid w:val="00A12D17"/>
    <w:rsid w:val="00A13E01"/>
    <w:rsid w:val="00A14DAE"/>
    <w:rsid w:val="00A1571D"/>
    <w:rsid w:val="00A204DC"/>
    <w:rsid w:val="00A21A2D"/>
    <w:rsid w:val="00A21B77"/>
    <w:rsid w:val="00A23527"/>
    <w:rsid w:val="00A237EA"/>
    <w:rsid w:val="00A27395"/>
    <w:rsid w:val="00A27B76"/>
    <w:rsid w:val="00A31E15"/>
    <w:rsid w:val="00A32927"/>
    <w:rsid w:val="00A33B49"/>
    <w:rsid w:val="00A34A50"/>
    <w:rsid w:val="00A36266"/>
    <w:rsid w:val="00A429D2"/>
    <w:rsid w:val="00A42DE2"/>
    <w:rsid w:val="00A44AA4"/>
    <w:rsid w:val="00A46766"/>
    <w:rsid w:val="00A4728B"/>
    <w:rsid w:val="00A47398"/>
    <w:rsid w:val="00A50827"/>
    <w:rsid w:val="00A50B94"/>
    <w:rsid w:val="00A52201"/>
    <w:rsid w:val="00A52967"/>
    <w:rsid w:val="00A554A1"/>
    <w:rsid w:val="00A56975"/>
    <w:rsid w:val="00A570DB"/>
    <w:rsid w:val="00A63FB5"/>
    <w:rsid w:val="00A650F1"/>
    <w:rsid w:val="00A70223"/>
    <w:rsid w:val="00A705D0"/>
    <w:rsid w:val="00A708A1"/>
    <w:rsid w:val="00A71F2F"/>
    <w:rsid w:val="00A763EC"/>
    <w:rsid w:val="00A80446"/>
    <w:rsid w:val="00A811B3"/>
    <w:rsid w:val="00A8291B"/>
    <w:rsid w:val="00A834F7"/>
    <w:rsid w:val="00A839BE"/>
    <w:rsid w:val="00A85E8A"/>
    <w:rsid w:val="00A86B27"/>
    <w:rsid w:val="00A9005D"/>
    <w:rsid w:val="00A92550"/>
    <w:rsid w:val="00A93B72"/>
    <w:rsid w:val="00A94694"/>
    <w:rsid w:val="00A97671"/>
    <w:rsid w:val="00AA1CD4"/>
    <w:rsid w:val="00AA6315"/>
    <w:rsid w:val="00AB02F9"/>
    <w:rsid w:val="00AB0DE1"/>
    <w:rsid w:val="00AB3386"/>
    <w:rsid w:val="00AB3F96"/>
    <w:rsid w:val="00AB4FF2"/>
    <w:rsid w:val="00AB5A5A"/>
    <w:rsid w:val="00AB7EAA"/>
    <w:rsid w:val="00AC0848"/>
    <w:rsid w:val="00AC14B3"/>
    <w:rsid w:val="00AC30EE"/>
    <w:rsid w:val="00AC6492"/>
    <w:rsid w:val="00AC6C53"/>
    <w:rsid w:val="00AD358C"/>
    <w:rsid w:val="00AD7D95"/>
    <w:rsid w:val="00AE0806"/>
    <w:rsid w:val="00AE1865"/>
    <w:rsid w:val="00AE30F1"/>
    <w:rsid w:val="00AE3C58"/>
    <w:rsid w:val="00AE4972"/>
    <w:rsid w:val="00AE544D"/>
    <w:rsid w:val="00AE7A5E"/>
    <w:rsid w:val="00AF0A9C"/>
    <w:rsid w:val="00AF15EC"/>
    <w:rsid w:val="00AF3DDE"/>
    <w:rsid w:val="00AF5616"/>
    <w:rsid w:val="00AF7407"/>
    <w:rsid w:val="00B04DCA"/>
    <w:rsid w:val="00B05942"/>
    <w:rsid w:val="00B06EB0"/>
    <w:rsid w:val="00B10927"/>
    <w:rsid w:val="00B11F52"/>
    <w:rsid w:val="00B1423D"/>
    <w:rsid w:val="00B15048"/>
    <w:rsid w:val="00B1601A"/>
    <w:rsid w:val="00B2145B"/>
    <w:rsid w:val="00B214A5"/>
    <w:rsid w:val="00B22673"/>
    <w:rsid w:val="00B24720"/>
    <w:rsid w:val="00B248BF"/>
    <w:rsid w:val="00B2611B"/>
    <w:rsid w:val="00B265DE"/>
    <w:rsid w:val="00B271E5"/>
    <w:rsid w:val="00B2734D"/>
    <w:rsid w:val="00B32485"/>
    <w:rsid w:val="00B34642"/>
    <w:rsid w:val="00B358C9"/>
    <w:rsid w:val="00B359BE"/>
    <w:rsid w:val="00B37D98"/>
    <w:rsid w:val="00B40370"/>
    <w:rsid w:val="00B40555"/>
    <w:rsid w:val="00B409FB"/>
    <w:rsid w:val="00B41A3B"/>
    <w:rsid w:val="00B41C68"/>
    <w:rsid w:val="00B4272B"/>
    <w:rsid w:val="00B44CFD"/>
    <w:rsid w:val="00B44E4D"/>
    <w:rsid w:val="00B46278"/>
    <w:rsid w:val="00B4739E"/>
    <w:rsid w:val="00B504F3"/>
    <w:rsid w:val="00B50A90"/>
    <w:rsid w:val="00B51A3C"/>
    <w:rsid w:val="00B55041"/>
    <w:rsid w:val="00B5669F"/>
    <w:rsid w:val="00B6334A"/>
    <w:rsid w:val="00B656AE"/>
    <w:rsid w:val="00B67E6C"/>
    <w:rsid w:val="00B710EA"/>
    <w:rsid w:val="00B71EA2"/>
    <w:rsid w:val="00B73184"/>
    <w:rsid w:val="00B749B8"/>
    <w:rsid w:val="00B75DCA"/>
    <w:rsid w:val="00B77050"/>
    <w:rsid w:val="00B81669"/>
    <w:rsid w:val="00B82925"/>
    <w:rsid w:val="00B82D8F"/>
    <w:rsid w:val="00B82FD4"/>
    <w:rsid w:val="00B86CCB"/>
    <w:rsid w:val="00B9047B"/>
    <w:rsid w:val="00B909FC"/>
    <w:rsid w:val="00B90E8B"/>
    <w:rsid w:val="00B914D7"/>
    <w:rsid w:val="00B92EFC"/>
    <w:rsid w:val="00B9678D"/>
    <w:rsid w:val="00B97569"/>
    <w:rsid w:val="00BA0F40"/>
    <w:rsid w:val="00BA1441"/>
    <w:rsid w:val="00BA35B2"/>
    <w:rsid w:val="00BA3676"/>
    <w:rsid w:val="00BA6007"/>
    <w:rsid w:val="00BA7CA8"/>
    <w:rsid w:val="00BB2FE2"/>
    <w:rsid w:val="00BB794C"/>
    <w:rsid w:val="00BC0C19"/>
    <w:rsid w:val="00BC169C"/>
    <w:rsid w:val="00BC2446"/>
    <w:rsid w:val="00BC473F"/>
    <w:rsid w:val="00BC4805"/>
    <w:rsid w:val="00BC4A59"/>
    <w:rsid w:val="00BC4EB0"/>
    <w:rsid w:val="00BD007E"/>
    <w:rsid w:val="00BD02AE"/>
    <w:rsid w:val="00BD2B84"/>
    <w:rsid w:val="00BE0E44"/>
    <w:rsid w:val="00BE1131"/>
    <w:rsid w:val="00BE1604"/>
    <w:rsid w:val="00BE3800"/>
    <w:rsid w:val="00BE3FC4"/>
    <w:rsid w:val="00BE4137"/>
    <w:rsid w:val="00BE4396"/>
    <w:rsid w:val="00BE526F"/>
    <w:rsid w:val="00BE5B7D"/>
    <w:rsid w:val="00BE6608"/>
    <w:rsid w:val="00BE7D2F"/>
    <w:rsid w:val="00BF01F8"/>
    <w:rsid w:val="00BF1C04"/>
    <w:rsid w:val="00BF6823"/>
    <w:rsid w:val="00BF703E"/>
    <w:rsid w:val="00C02332"/>
    <w:rsid w:val="00C027BD"/>
    <w:rsid w:val="00C03426"/>
    <w:rsid w:val="00C04606"/>
    <w:rsid w:val="00C07F77"/>
    <w:rsid w:val="00C10B3B"/>
    <w:rsid w:val="00C124B4"/>
    <w:rsid w:val="00C13A54"/>
    <w:rsid w:val="00C14B6F"/>
    <w:rsid w:val="00C15419"/>
    <w:rsid w:val="00C21208"/>
    <w:rsid w:val="00C231EB"/>
    <w:rsid w:val="00C257F1"/>
    <w:rsid w:val="00C25D53"/>
    <w:rsid w:val="00C2671E"/>
    <w:rsid w:val="00C27A27"/>
    <w:rsid w:val="00C3344A"/>
    <w:rsid w:val="00C3422C"/>
    <w:rsid w:val="00C3542A"/>
    <w:rsid w:val="00C40459"/>
    <w:rsid w:val="00C42C71"/>
    <w:rsid w:val="00C44173"/>
    <w:rsid w:val="00C548A1"/>
    <w:rsid w:val="00C55429"/>
    <w:rsid w:val="00C613C7"/>
    <w:rsid w:val="00C62E87"/>
    <w:rsid w:val="00C6491C"/>
    <w:rsid w:val="00C64B7A"/>
    <w:rsid w:val="00C66AF5"/>
    <w:rsid w:val="00C7642A"/>
    <w:rsid w:val="00C764CE"/>
    <w:rsid w:val="00C776FB"/>
    <w:rsid w:val="00C806E1"/>
    <w:rsid w:val="00C810D6"/>
    <w:rsid w:val="00C816A5"/>
    <w:rsid w:val="00C83370"/>
    <w:rsid w:val="00C83C72"/>
    <w:rsid w:val="00C848FD"/>
    <w:rsid w:val="00C87278"/>
    <w:rsid w:val="00C9067A"/>
    <w:rsid w:val="00C90A53"/>
    <w:rsid w:val="00C90E33"/>
    <w:rsid w:val="00C936CA"/>
    <w:rsid w:val="00C94936"/>
    <w:rsid w:val="00C95E37"/>
    <w:rsid w:val="00C96287"/>
    <w:rsid w:val="00C96F56"/>
    <w:rsid w:val="00CA0919"/>
    <w:rsid w:val="00CA0E9C"/>
    <w:rsid w:val="00CA5A30"/>
    <w:rsid w:val="00CB0C22"/>
    <w:rsid w:val="00CB10A6"/>
    <w:rsid w:val="00CB1A41"/>
    <w:rsid w:val="00CB1F53"/>
    <w:rsid w:val="00CB2DE4"/>
    <w:rsid w:val="00CB2FEC"/>
    <w:rsid w:val="00CB3993"/>
    <w:rsid w:val="00CB3F68"/>
    <w:rsid w:val="00CB4848"/>
    <w:rsid w:val="00CC11DA"/>
    <w:rsid w:val="00CC1742"/>
    <w:rsid w:val="00CC2C80"/>
    <w:rsid w:val="00CC7FD1"/>
    <w:rsid w:val="00CD209B"/>
    <w:rsid w:val="00CD3400"/>
    <w:rsid w:val="00CD67DD"/>
    <w:rsid w:val="00CD7571"/>
    <w:rsid w:val="00CE0564"/>
    <w:rsid w:val="00CE2103"/>
    <w:rsid w:val="00CE3CB3"/>
    <w:rsid w:val="00CE4189"/>
    <w:rsid w:val="00CE59AF"/>
    <w:rsid w:val="00CE7734"/>
    <w:rsid w:val="00CF1327"/>
    <w:rsid w:val="00CF75BC"/>
    <w:rsid w:val="00D01002"/>
    <w:rsid w:val="00D01761"/>
    <w:rsid w:val="00D02116"/>
    <w:rsid w:val="00D030B8"/>
    <w:rsid w:val="00D046CC"/>
    <w:rsid w:val="00D04853"/>
    <w:rsid w:val="00D04E0B"/>
    <w:rsid w:val="00D04E15"/>
    <w:rsid w:val="00D05336"/>
    <w:rsid w:val="00D054D3"/>
    <w:rsid w:val="00D07004"/>
    <w:rsid w:val="00D123A5"/>
    <w:rsid w:val="00D12D7B"/>
    <w:rsid w:val="00D13E5D"/>
    <w:rsid w:val="00D14F96"/>
    <w:rsid w:val="00D1514F"/>
    <w:rsid w:val="00D15E09"/>
    <w:rsid w:val="00D16B99"/>
    <w:rsid w:val="00D175A5"/>
    <w:rsid w:val="00D17CB4"/>
    <w:rsid w:val="00D21F97"/>
    <w:rsid w:val="00D22882"/>
    <w:rsid w:val="00D22E0C"/>
    <w:rsid w:val="00D236D2"/>
    <w:rsid w:val="00D32815"/>
    <w:rsid w:val="00D330E4"/>
    <w:rsid w:val="00D3402A"/>
    <w:rsid w:val="00D34673"/>
    <w:rsid w:val="00D34BAA"/>
    <w:rsid w:val="00D35444"/>
    <w:rsid w:val="00D366D9"/>
    <w:rsid w:val="00D42B9F"/>
    <w:rsid w:val="00D523CA"/>
    <w:rsid w:val="00D543DF"/>
    <w:rsid w:val="00D571DD"/>
    <w:rsid w:val="00D57655"/>
    <w:rsid w:val="00D611FA"/>
    <w:rsid w:val="00D6155A"/>
    <w:rsid w:val="00D6306A"/>
    <w:rsid w:val="00D644C0"/>
    <w:rsid w:val="00D65554"/>
    <w:rsid w:val="00D66498"/>
    <w:rsid w:val="00D7139D"/>
    <w:rsid w:val="00D74178"/>
    <w:rsid w:val="00D76AFD"/>
    <w:rsid w:val="00D76E4B"/>
    <w:rsid w:val="00D77ED5"/>
    <w:rsid w:val="00D80FDA"/>
    <w:rsid w:val="00D810FC"/>
    <w:rsid w:val="00D81F32"/>
    <w:rsid w:val="00D86D5B"/>
    <w:rsid w:val="00D90D74"/>
    <w:rsid w:val="00D930A1"/>
    <w:rsid w:val="00D934AE"/>
    <w:rsid w:val="00D94408"/>
    <w:rsid w:val="00D96D61"/>
    <w:rsid w:val="00DA43E2"/>
    <w:rsid w:val="00DA4C69"/>
    <w:rsid w:val="00DA4F0C"/>
    <w:rsid w:val="00DA521B"/>
    <w:rsid w:val="00DA60FE"/>
    <w:rsid w:val="00DA7571"/>
    <w:rsid w:val="00DB0BE8"/>
    <w:rsid w:val="00DB1F2B"/>
    <w:rsid w:val="00DB2482"/>
    <w:rsid w:val="00DB3E63"/>
    <w:rsid w:val="00DB4253"/>
    <w:rsid w:val="00DC36F3"/>
    <w:rsid w:val="00DC4217"/>
    <w:rsid w:val="00DC4A78"/>
    <w:rsid w:val="00DC5E09"/>
    <w:rsid w:val="00DC6AEF"/>
    <w:rsid w:val="00DD17B7"/>
    <w:rsid w:val="00DD1C4F"/>
    <w:rsid w:val="00DD408A"/>
    <w:rsid w:val="00DD4DDD"/>
    <w:rsid w:val="00DD4E7D"/>
    <w:rsid w:val="00DE02DE"/>
    <w:rsid w:val="00DE12CF"/>
    <w:rsid w:val="00DE28E7"/>
    <w:rsid w:val="00DE35F7"/>
    <w:rsid w:val="00DE5FE7"/>
    <w:rsid w:val="00DF0555"/>
    <w:rsid w:val="00DF2563"/>
    <w:rsid w:val="00DF291C"/>
    <w:rsid w:val="00E00171"/>
    <w:rsid w:val="00E00581"/>
    <w:rsid w:val="00E019DC"/>
    <w:rsid w:val="00E031BC"/>
    <w:rsid w:val="00E03A60"/>
    <w:rsid w:val="00E047C1"/>
    <w:rsid w:val="00E05D25"/>
    <w:rsid w:val="00E05DAF"/>
    <w:rsid w:val="00E06ABF"/>
    <w:rsid w:val="00E07FD2"/>
    <w:rsid w:val="00E13E9B"/>
    <w:rsid w:val="00E16F56"/>
    <w:rsid w:val="00E17BFA"/>
    <w:rsid w:val="00E219A8"/>
    <w:rsid w:val="00E245CA"/>
    <w:rsid w:val="00E2593B"/>
    <w:rsid w:val="00E25A71"/>
    <w:rsid w:val="00E25EC9"/>
    <w:rsid w:val="00E303BF"/>
    <w:rsid w:val="00E319CB"/>
    <w:rsid w:val="00E33CFE"/>
    <w:rsid w:val="00E33FCA"/>
    <w:rsid w:val="00E34115"/>
    <w:rsid w:val="00E35E55"/>
    <w:rsid w:val="00E40CEE"/>
    <w:rsid w:val="00E4613D"/>
    <w:rsid w:val="00E46BB1"/>
    <w:rsid w:val="00E47BB8"/>
    <w:rsid w:val="00E514A4"/>
    <w:rsid w:val="00E54F93"/>
    <w:rsid w:val="00E553ED"/>
    <w:rsid w:val="00E6021E"/>
    <w:rsid w:val="00E64BB3"/>
    <w:rsid w:val="00E65443"/>
    <w:rsid w:val="00E656FF"/>
    <w:rsid w:val="00E66D37"/>
    <w:rsid w:val="00E6716A"/>
    <w:rsid w:val="00E67331"/>
    <w:rsid w:val="00E6759E"/>
    <w:rsid w:val="00E72303"/>
    <w:rsid w:val="00E72D61"/>
    <w:rsid w:val="00E73150"/>
    <w:rsid w:val="00E73217"/>
    <w:rsid w:val="00E74324"/>
    <w:rsid w:val="00E750ED"/>
    <w:rsid w:val="00E7738D"/>
    <w:rsid w:val="00E823DD"/>
    <w:rsid w:val="00E849A2"/>
    <w:rsid w:val="00E86C22"/>
    <w:rsid w:val="00E870AD"/>
    <w:rsid w:val="00E87181"/>
    <w:rsid w:val="00E90376"/>
    <w:rsid w:val="00E906C6"/>
    <w:rsid w:val="00E907B3"/>
    <w:rsid w:val="00E912AE"/>
    <w:rsid w:val="00E91E72"/>
    <w:rsid w:val="00E945EA"/>
    <w:rsid w:val="00E96F42"/>
    <w:rsid w:val="00EA1E83"/>
    <w:rsid w:val="00EA2087"/>
    <w:rsid w:val="00EA5207"/>
    <w:rsid w:val="00EA57A1"/>
    <w:rsid w:val="00EA7C58"/>
    <w:rsid w:val="00EB2E2C"/>
    <w:rsid w:val="00EB62BD"/>
    <w:rsid w:val="00EB70BF"/>
    <w:rsid w:val="00EC1BB4"/>
    <w:rsid w:val="00EC21C8"/>
    <w:rsid w:val="00EC35A9"/>
    <w:rsid w:val="00EC3821"/>
    <w:rsid w:val="00EC7549"/>
    <w:rsid w:val="00ED0D3E"/>
    <w:rsid w:val="00ED39A0"/>
    <w:rsid w:val="00ED4BE9"/>
    <w:rsid w:val="00ED4C5A"/>
    <w:rsid w:val="00ED5EEC"/>
    <w:rsid w:val="00ED604C"/>
    <w:rsid w:val="00EF0212"/>
    <w:rsid w:val="00EF036E"/>
    <w:rsid w:val="00EF7912"/>
    <w:rsid w:val="00F002FA"/>
    <w:rsid w:val="00F03A40"/>
    <w:rsid w:val="00F07ED6"/>
    <w:rsid w:val="00F1506B"/>
    <w:rsid w:val="00F15713"/>
    <w:rsid w:val="00F16EFD"/>
    <w:rsid w:val="00F17329"/>
    <w:rsid w:val="00F17584"/>
    <w:rsid w:val="00F23EFE"/>
    <w:rsid w:val="00F25506"/>
    <w:rsid w:val="00F2585C"/>
    <w:rsid w:val="00F265B2"/>
    <w:rsid w:val="00F27FEF"/>
    <w:rsid w:val="00F3196E"/>
    <w:rsid w:val="00F323DC"/>
    <w:rsid w:val="00F327FD"/>
    <w:rsid w:val="00F336CF"/>
    <w:rsid w:val="00F37054"/>
    <w:rsid w:val="00F44D30"/>
    <w:rsid w:val="00F53584"/>
    <w:rsid w:val="00F55129"/>
    <w:rsid w:val="00F56DB7"/>
    <w:rsid w:val="00F57C36"/>
    <w:rsid w:val="00F608D0"/>
    <w:rsid w:val="00F63E1D"/>
    <w:rsid w:val="00F65D94"/>
    <w:rsid w:val="00F67D58"/>
    <w:rsid w:val="00F717A4"/>
    <w:rsid w:val="00F73100"/>
    <w:rsid w:val="00F74834"/>
    <w:rsid w:val="00F7649B"/>
    <w:rsid w:val="00F766E9"/>
    <w:rsid w:val="00F77E6A"/>
    <w:rsid w:val="00F80EC7"/>
    <w:rsid w:val="00F8250F"/>
    <w:rsid w:val="00F82E0F"/>
    <w:rsid w:val="00F87183"/>
    <w:rsid w:val="00F87D48"/>
    <w:rsid w:val="00F91A69"/>
    <w:rsid w:val="00F92294"/>
    <w:rsid w:val="00F92694"/>
    <w:rsid w:val="00F95B14"/>
    <w:rsid w:val="00F960D0"/>
    <w:rsid w:val="00F9623C"/>
    <w:rsid w:val="00FA03B0"/>
    <w:rsid w:val="00FA0D7C"/>
    <w:rsid w:val="00FA1273"/>
    <w:rsid w:val="00FA4B99"/>
    <w:rsid w:val="00FA617B"/>
    <w:rsid w:val="00FA6925"/>
    <w:rsid w:val="00FA69D0"/>
    <w:rsid w:val="00FA6BDA"/>
    <w:rsid w:val="00FB1A6C"/>
    <w:rsid w:val="00FB4988"/>
    <w:rsid w:val="00FB52BD"/>
    <w:rsid w:val="00FB7628"/>
    <w:rsid w:val="00FC1F7A"/>
    <w:rsid w:val="00FC2596"/>
    <w:rsid w:val="00FC3165"/>
    <w:rsid w:val="00FC44D5"/>
    <w:rsid w:val="00FC6273"/>
    <w:rsid w:val="00FC7752"/>
    <w:rsid w:val="00FD1650"/>
    <w:rsid w:val="00FD374E"/>
    <w:rsid w:val="00FD3FE5"/>
    <w:rsid w:val="00FD4027"/>
    <w:rsid w:val="00FD46A4"/>
    <w:rsid w:val="00FD61AD"/>
    <w:rsid w:val="00FD63EB"/>
    <w:rsid w:val="00FD6578"/>
    <w:rsid w:val="00FD6ACC"/>
    <w:rsid w:val="00FD7541"/>
    <w:rsid w:val="00FE2A8A"/>
    <w:rsid w:val="00FE2FAE"/>
    <w:rsid w:val="00FE4BF2"/>
    <w:rsid w:val="00FE4DA8"/>
    <w:rsid w:val="00FE5980"/>
    <w:rsid w:val="00FE781D"/>
    <w:rsid w:val="00FE7F49"/>
    <w:rsid w:val="00FF15BB"/>
    <w:rsid w:val="00FF22E8"/>
    <w:rsid w:val="00FF38ED"/>
    <w:rsid w:val="00FF50E7"/>
    <w:rsid w:val="00FF5CFE"/>
    <w:rsid w:val="00FF5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3825"/>
    <o:shapelayout v:ext="edit">
      <o:idmap v:ext="edit" data="1"/>
    </o:shapelayout>
  </w:shapeDefaults>
  <w:decimalSymbol w:val=","/>
  <w:listSeparator w:val=";"/>
  <w14:docId w14:val="5EAC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basedOn w:val="DefaultParagraphFont"/>
    <w:link w:val="HTMLPreformatted"/>
    <w:uiPriority w:val="99"/>
    <w:semiHidden/>
    <w:rsid w:val="0087642F"/>
    <w:rPr>
      <w:rFonts w:ascii="Consolas" w:eastAsia="Times New Roman" w:hAnsi="Consolas" w:cs="Consolas"/>
      <w:sz w:val="18"/>
      <w:szCs w:val="18"/>
      <w:shd w:val="clear" w:color="auto" w:fill="F2F2F2"/>
      <w:lang w:eastAsia="en-GB"/>
    </w:rPr>
  </w:style>
  <w:style w:type="paragraph" w:styleId="HTMLPreformatted">
    <w:name w:val="HTML Preformatted"/>
    <w:basedOn w:val="Normal"/>
    <w:link w:val="HTMLPreformattedChar"/>
    <w:uiPriority w:val="99"/>
    <w:semiHidden/>
    <w:unhideWhenUsed/>
    <w:rsid w:val="0087642F"/>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jc w:val="left"/>
    </w:pPr>
    <w:rPr>
      <w:rFonts w:ascii="Consolas" w:eastAsia="Times New Roman" w:hAnsi="Consolas" w:cs="Consolas"/>
      <w:sz w:val="18"/>
      <w:szCs w:val="18"/>
      <w:lang w:eastAsia="en-GB"/>
    </w:rPr>
  </w:style>
  <w:style w:type="character" w:customStyle="1" w:styleId="HTMLPreformattedChar1">
    <w:name w:val="HTML Preformatted Char1"/>
    <w:basedOn w:val="DefaultParagraphFont"/>
    <w:uiPriority w:val="99"/>
    <w:semiHidden/>
    <w:rsid w:val="0087642F"/>
    <w:rPr>
      <w:rFonts w:ascii="Consolas" w:hAnsi="Consolas" w:cs="Consolas"/>
      <w:sz w:val="20"/>
      <w:szCs w:val="20"/>
      <w:lang w:val="fi-FI"/>
    </w:rPr>
  </w:style>
  <w:style w:type="paragraph" w:customStyle="1" w:styleId="Annexetitreacte">
    <w:name w:val="Annexe titre (acte)"/>
    <w:basedOn w:val="Normal"/>
    <w:next w:val="Normal"/>
    <w:rsid w:val="0087642F"/>
    <w:pPr>
      <w:jc w:val="center"/>
    </w:pPr>
    <w:rPr>
      <w:rFonts w:eastAsia="Times New Roman"/>
      <w:b/>
      <w:szCs w:val="24"/>
      <w:u w:val="single"/>
      <w:lang w:eastAsia="de-DE"/>
    </w:rPr>
  </w:style>
  <w:style w:type="paragraph" w:styleId="ListBullet">
    <w:name w:val="List Bullet"/>
    <w:basedOn w:val="Normal"/>
    <w:uiPriority w:val="99"/>
    <w:semiHidden/>
    <w:unhideWhenUsed/>
    <w:rsid w:val="005F7837"/>
    <w:pPr>
      <w:numPr>
        <w:numId w:val="1"/>
      </w:numPr>
      <w:contextualSpacing/>
    </w:pPr>
  </w:style>
  <w:style w:type="paragraph" w:styleId="ListBullet2">
    <w:name w:val="List Bullet 2"/>
    <w:basedOn w:val="Normal"/>
    <w:uiPriority w:val="99"/>
    <w:semiHidden/>
    <w:unhideWhenUsed/>
    <w:rsid w:val="005F7837"/>
    <w:pPr>
      <w:numPr>
        <w:numId w:val="2"/>
      </w:numPr>
      <w:contextualSpacing/>
    </w:pPr>
  </w:style>
  <w:style w:type="paragraph" w:styleId="ListBullet3">
    <w:name w:val="List Bullet 3"/>
    <w:basedOn w:val="Normal"/>
    <w:uiPriority w:val="99"/>
    <w:semiHidden/>
    <w:unhideWhenUsed/>
    <w:rsid w:val="005F7837"/>
    <w:pPr>
      <w:numPr>
        <w:numId w:val="3"/>
      </w:numPr>
      <w:contextualSpacing/>
    </w:pPr>
  </w:style>
  <w:style w:type="paragraph" w:styleId="ListBullet4">
    <w:name w:val="List Bullet 4"/>
    <w:basedOn w:val="Normal"/>
    <w:uiPriority w:val="99"/>
    <w:semiHidden/>
    <w:unhideWhenUsed/>
    <w:rsid w:val="005F7837"/>
    <w:pPr>
      <w:numPr>
        <w:numId w:val="4"/>
      </w:numPr>
      <w:contextualSpacing/>
    </w:pPr>
  </w:style>
  <w:style w:type="table" w:styleId="TableGrid">
    <w:name w:val="Table Grid"/>
    <w:basedOn w:val="TableNormal"/>
    <w:uiPriority w:val="59"/>
    <w:rsid w:val="0016420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62B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2B2"/>
    <w:rPr>
      <w:rFonts w:ascii="Tahoma" w:hAnsi="Tahoma" w:cs="Tahoma"/>
      <w:sz w:val="16"/>
      <w:szCs w:val="16"/>
      <w:lang w:val="fi-FI"/>
    </w:rPr>
  </w:style>
  <w:style w:type="paragraph" w:styleId="Caption">
    <w:name w:val="caption"/>
    <w:basedOn w:val="Normal"/>
    <w:next w:val="Normal"/>
    <w:uiPriority w:val="35"/>
    <w:semiHidden/>
    <w:unhideWhenUsed/>
    <w:qFormat/>
    <w:rsid w:val="009B6D37"/>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9B6D37"/>
    <w:pPr>
      <w:spacing w:after="0"/>
    </w:pPr>
  </w:style>
  <w:style w:type="paragraph" w:styleId="ListNumber">
    <w:name w:val="List Number"/>
    <w:basedOn w:val="Normal"/>
    <w:uiPriority w:val="99"/>
    <w:semiHidden/>
    <w:unhideWhenUsed/>
    <w:rsid w:val="009B6D37"/>
    <w:pPr>
      <w:numPr>
        <w:numId w:val="5"/>
      </w:numPr>
      <w:contextualSpacing/>
    </w:pPr>
  </w:style>
  <w:style w:type="paragraph" w:styleId="ListNumber2">
    <w:name w:val="List Number 2"/>
    <w:basedOn w:val="Normal"/>
    <w:uiPriority w:val="99"/>
    <w:semiHidden/>
    <w:unhideWhenUsed/>
    <w:rsid w:val="009B6D37"/>
    <w:pPr>
      <w:numPr>
        <w:numId w:val="6"/>
      </w:numPr>
      <w:contextualSpacing/>
    </w:pPr>
  </w:style>
  <w:style w:type="paragraph" w:styleId="ListNumber3">
    <w:name w:val="List Number 3"/>
    <w:basedOn w:val="Normal"/>
    <w:uiPriority w:val="99"/>
    <w:semiHidden/>
    <w:unhideWhenUsed/>
    <w:rsid w:val="009B6D37"/>
    <w:pPr>
      <w:numPr>
        <w:numId w:val="7"/>
      </w:numPr>
      <w:contextualSpacing/>
    </w:pPr>
  </w:style>
  <w:style w:type="paragraph" w:styleId="ListNumber4">
    <w:name w:val="List Number 4"/>
    <w:basedOn w:val="Normal"/>
    <w:uiPriority w:val="99"/>
    <w:semiHidden/>
    <w:unhideWhenUsed/>
    <w:rsid w:val="009B6D37"/>
    <w:pPr>
      <w:numPr>
        <w:numId w:val="8"/>
      </w:numPr>
      <w:contextualSpacing/>
    </w:pPr>
  </w:style>
  <w:style w:type="character" w:styleId="CommentReference">
    <w:name w:val="annotation reference"/>
    <w:basedOn w:val="DefaultParagraphFont"/>
    <w:uiPriority w:val="99"/>
    <w:semiHidden/>
    <w:unhideWhenUsed/>
    <w:rsid w:val="00DD408A"/>
    <w:rPr>
      <w:sz w:val="16"/>
      <w:szCs w:val="16"/>
    </w:rPr>
  </w:style>
  <w:style w:type="paragraph" w:styleId="CommentText">
    <w:name w:val="annotation text"/>
    <w:basedOn w:val="Normal"/>
    <w:link w:val="CommentTextChar"/>
    <w:uiPriority w:val="99"/>
    <w:unhideWhenUsed/>
    <w:rsid w:val="00DD408A"/>
    <w:rPr>
      <w:sz w:val="20"/>
      <w:szCs w:val="20"/>
    </w:rPr>
  </w:style>
  <w:style w:type="character" w:customStyle="1" w:styleId="CommentTextChar">
    <w:name w:val="Comment Text Char"/>
    <w:basedOn w:val="DefaultParagraphFont"/>
    <w:link w:val="CommentText"/>
    <w:uiPriority w:val="99"/>
    <w:rsid w:val="00DD408A"/>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sid w:val="00DD408A"/>
    <w:rPr>
      <w:b/>
      <w:bCs/>
    </w:rPr>
  </w:style>
  <w:style w:type="character" w:customStyle="1" w:styleId="CommentSubjectChar">
    <w:name w:val="Comment Subject Char"/>
    <w:basedOn w:val="CommentTextChar"/>
    <w:link w:val="CommentSubject"/>
    <w:uiPriority w:val="99"/>
    <w:semiHidden/>
    <w:rsid w:val="00DD408A"/>
    <w:rPr>
      <w:rFonts w:ascii="Times New Roman" w:hAnsi="Times New Roman" w:cs="Times New Roman"/>
      <w:b/>
      <w:bCs/>
      <w:sz w:val="20"/>
      <w:szCs w:val="20"/>
      <w:lang w:val="fi-FI"/>
    </w:rPr>
  </w:style>
  <w:style w:type="character" w:styleId="Hyperlink">
    <w:name w:val="Hyperlink"/>
    <w:basedOn w:val="DefaultParagraphFont"/>
    <w:uiPriority w:val="99"/>
    <w:unhideWhenUsed/>
    <w:rsid w:val="00DD408A"/>
    <w:rPr>
      <w:color w:val="0000FF" w:themeColor="hyperlink"/>
      <w:u w:val="single"/>
    </w:rPr>
  </w:style>
  <w:style w:type="paragraph" w:customStyle="1" w:styleId="Sous-titreobjet">
    <w:name w:val="Sous-titre objet"/>
    <w:basedOn w:val="Normal"/>
    <w:rsid w:val="0075503A"/>
    <w:pPr>
      <w:spacing w:before="0" w:after="0"/>
      <w:jc w:val="center"/>
    </w:pPr>
    <w:rPr>
      <w:b/>
    </w:rPr>
  </w:style>
  <w:style w:type="paragraph" w:customStyle="1" w:styleId="Titreobjet">
    <w:name w:val="Titre objet"/>
    <w:basedOn w:val="Normal"/>
    <w:next w:val="Sous-titreobjet"/>
    <w:rsid w:val="0075503A"/>
    <w:pPr>
      <w:spacing w:before="180" w:after="180"/>
      <w:jc w:val="center"/>
    </w:pPr>
    <w:rPr>
      <w:b/>
    </w:rPr>
  </w:style>
  <w:style w:type="paragraph" w:customStyle="1" w:styleId="Sous-titreobjetPagedecouverture">
    <w:name w:val="Sous-titre objet (Page de couverture)"/>
    <w:basedOn w:val="Sous-titreobjet"/>
    <w:rsid w:val="0075503A"/>
  </w:style>
  <w:style w:type="paragraph" w:customStyle="1" w:styleId="TitreobjetPagedecouverture">
    <w:name w:val="Titre objet (Page de couverture)"/>
    <w:basedOn w:val="Titreobjet"/>
    <w:next w:val="Sous-titreobjetPagedecouverture"/>
    <w:rsid w:val="0075503A"/>
  </w:style>
  <w:style w:type="paragraph" w:styleId="ListParagraph">
    <w:name w:val="List Paragraph"/>
    <w:basedOn w:val="Normal"/>
    <w:uiPriority w:val="34"/>
    <w:qFormat/>
    <w:rsid w:val="00BF01F8"/>
    <w:pPr>
      <w:spacing w:before="0" w:after="200" w:line="276" w:lineRule="auto"/>
      <w:ind w:left="720"/>
      <w:contextualSpacing/>
      <w:jc w:val="left"/>
    </w:pPr>
    <w:rPr>
      <w:rFonts w:asciiTheme="minorHAnsi" w:hAnsiTheme="minorHAnsi" w:cstheme="minorBidi"/>
      <w:sz w:val="22"/>
    </w:rPr>
  </w:style>
  <w:style w:type="paragraph" w:styleId="Revision">
    <w:name w:val="Revision"/>
    <w:hidden/>
    <w:uiPriority w:val="99"/>
    <w:semiHidden/>
    <w:rsid w:val="004D5CD2"/>
    <w:pPr>
      <w:spacing w:after="0" w:line="240" w:lineRule="auto"/>
    </w:pPr>
    <w:rPr>
      <w:rFonts w:ascii="Times New Roman" w:hAnsi="Times New Roman" w:cs="Times New Roman"/>
      <w:sz w:val="24"/>
    </w:rPr>
  </w:style>
  <w:style w:type="paragraph" w:customStyle="1" w:styleId="Default">
    <w:name w:val="Default"/>
    <w:rsid w:val="00072273"/>
    <w:pPr>
      <w:autoSpaceDE w:val="0"/>
      <w:autoSpaceDN w:val="0"/>
      <w:adjustRightInd w:val="0"/>
      <w:spacing w:after="0" w:line="240" w:lineRule="auto"/>
    </w:pPr>
    <w:rPr>
      <w:rFonts w:ascii="Arial" w:hAnsi="Arial" w:cs="Arial"/>
      <w:color w:val="000000"/>
      <w:sz w:val="24"/>
      <w:szCs w:val="24"/>
    </w:rPr>
  </w:style>
  <w:style w:type="character" w:customStyle="1" w:styleId="Bodytext2">
    <w:name w:val="Body text (2)"/>
    <w:basedOn w:val="DefaultParagraphFont"/>
    <w:rsid w:val="00C231EB"/>
    <w:rPr>
      <w:rFonts w:ascii="Arial" w:eastAsia="Arial" w:hAnsi="Arial" w:cs="Arial"/>
      <w:b w:val="0"/>
      <w:bCs w:val="0"/>
      <w:i w:val="0"/>
      <w:iCs w:val="0"/>
      <w:smallCaps w:val="0"/>
      <w:strike w:val="0"/>
      <w:color w:val="000000"/>
      <w:spacing w:val="0"/>
      <w:w w:val="100"/>
      <w:position w:val="0"/>
      <w:sz w:val="19"/>
      <w:szCs w:val="19"/>
      <w:u w:val="none"/>
      <w:lang w:val="fi-FI" w:eastAsia="en-US" w:bidi="en-US"/>
    </w:rPr>
  </w:style>
  <w:style w:type="character" w:customStyle="1" w:styleId="Bodytext20">
    <w:name w:val="Body text (2)_"/>
    <w:basedOn w:val="DefaultParagraphFont"/>
    <w:rsid w:val="00C231EB"/>
    <w:rPr>
      <w:rFonts w:ascii="Arial" w:eastAsia="Arial" w:hAnsi="Arial" w:cs="Arial"/>
      <w:b w:val="0"/>
      <w:bCs w:val="0"/>
      <w:i w:val="0"/>
      <w:iCs w:val="0"/>
      <w:smallCaps w:val="0"/>
      <w:strike w:val="0"/>
      <w:sz w:val="19"/>
      <w:szCs w:val="19"/>
      <w:u w:val="none"/>
    </w:rPr>
  </w:style>
  <w:style w:type="character" w:customStyle="1" w:styleId="Bodytext2Italic">
    <w:name w:val="Body text (2) + Italic"/>
    <w:basedOn w:val="Bodytext20"/>
    <w:rsid w:val="00A27B76"/>
    <w:rPr>
      <w:rFonts w:ascii="Arial" w:eastAsia="Arial" w:hAnsi="Arial" w:cs="Arial"/>
      <w:b w:val="0"/>
      <w:bCs w:val="0"/>
      <w:i/>
      <w:iCs/>
      <w:smallCaps w:val="0"/>
      <w:strike w:val="0"/>
      <w:color w:val="000000"/>
      <w:spacing w:val="0"/>
      <w:w w:val="100"/>
      <w:position w:val="0"/>
      <w:sz w:val="19"/>
      <w:szCs w:val="19"/>
      <w:u w:val="none"/>
      <w:lang w:val="fi-FI" w:eastAsia="en-US" w:bidi="en-US"/>
    </w:rPr>
  </w:style>
  <w:style w:type="character" w:customStyle="1" w:styleId="normaltextrun">
    <w:name w:val="normaltextrun"/>
    <w:basedOn w:val="DefaultParagraphFont"/>
    <w:rsid w:val="007F2F2F"/>
  </w:style>
  <w:style w:type="character" w:customStyle="1" w:styleId="eop">
    <w:name w:val="eop"/>
    <w:basedOn w:val="DefaultParagraphFont"/>
    <w:rsid w:val="007F2F2F"/>
  </w:style>
  <w:style w:type="character" w:customStyle="1" w:styleId="docdata">
    <w:name w:val="docdata"/>
    <w:aliases w:val="docy,v5,10442,bqiaagaaeqiiaaagbiiaaamxkaaabt8oaaaaaaaaaaaaaaaaaaaaaaaaaaaaaaaaaaaaaaaaaaaaaaaaaaaaaaaaaaaaaaaaaaaaaaaaaaaaaaaaaaaaaaaaaaaaaaaaaaaaaaaaaaaaaaaaaaaaaaaaaaaaaaaaaaaaaaaaaaaaaaaaaaaaaaaaaaaaaaaaaaaaaaaaaaaaaaaaaaaaaaaaaaaaaaaaaaaaaaa"/>
    <w:basedOn w:val="DefaultParagraphFont"/>
    <w:rsid w:val="00A36266"/>
  </w:style>
  <w:style w:type="character" w:customStyle="1" w:styleId="UnresolvedMention1">
    <w:name w:val="Unresolved Mention1"/>
    <w:basedOn w:val="DefaultParagraphFont"/>
    <w:uiPriority w:val="99"/>
    <w:semiHidden/>
    <w:unhideWhenUsed/>
    <w:rsid w:val="00392F63"/>
    <w:rPr>
      <w:color w:val="605E5C"/>
      <w:shd w:val="clear" w:color="auto" w:fill="E1DFDD"/>
    </w:rPr>
  </w:style>
  <w:style w:type="paragraph" w:styleId="NormalWeb">
    <w:name w:val="Normal (Web)"/>
    <w:basedOn w:val="Normal"/>
    <w:uiPriority w:val="99"/>
    <w:semiHidden/>
    <w:unhideWhenUsed/>
    <w:rsid w:val="00F265B2"/>
    <w:pPr>
      <w:spacing w:before="100" w:beforeAutospacing="1" w:after="100" w:afterAutospacing="1"/>
      <w:jc w:val="left"/>
    </w:pPr>
    <w:rPr>
      <w:rFonts w:eastAsia="Times New Roman"/>
      <w:szCs w:val="24"/>
      <w:lang w:eastAsia="en-IE"/>
    </w:rPr>
  </w:style>
  <w:style w:type="character" w:styleId="Emphasis">
    <w:name w:val="Emphasis"/>
    <w:basedOn w:val="DefaultParagraphFont"/>
    <w:uiPriority w:val="20"/>
    <w:qFormat/>
    <w:rsid w:val="00F265B2"/>
    <w:rPr>
      <w:i/>
      <w:iCs/>
    </w:rPr>
  </w:style>
  <w:style w:type="character" w:customStyle="1" w:styleId="HeaderChar">
    <w:name w:val="Header Char"/>
    <w:basedOn w:val="DefaultParagraphFont"/>
    <w:link w:val="Header"/>
    <w:uiPriority w:val="99"/>
    <w:rsid w:val="00766A58"/>
    <w:rPr>
      <w:rFonts w:ascii="Times New Roman" w:hAnsi="Times New Roman" w:cs="Times New Roman"/>
      <w:sz w:val="24"/>
      <w:lang w:val="fi-FI"/>
    </w:rPr>
  </w:style>
  <w:style w:type="character" w:customStyle="1" w:styleId="FooterChar">
    <w:name w:val="Footer Char"/>
    <w:basedOn w:val="DefaultParagraphFont"/>
    <w:link w:val="Footer"/>
    <w:uiPriority w:val="99"/>
    <w:rsid w:val="00766A58"/>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i-F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i-F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i-F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i-FI"/>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i-FI"/>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i-FI"/>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i-F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766A5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66A58"/>
    <w:pPr>
      <w:spacing w:before="0"/>
      <w:jc w:val="right"/>
    </w:pPr>
    <w:rPr>
      <w:sz w:val="28"/>
    </w:rPr>
  </w:style>
  <w:style w:type="paragraph" w:customStyle="1" w:styleId="FooterSensitivity">
    <w:name w:val="Footer Sensitivity"/>
    <w:basedOn w:val="Normal"/>
    <w:rsid w:val="00766A5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766A58"/>
    <w:pPr>
      <w:tabs>
        <w:tab w:val="center" w:pos="4535"/>
        <w:tab w:val="right" w:pos="9071"/>
      </w:tabs>
      <w:spacing w:before="0"/>
    </w:pPr>
  </w:style>
  <w:style w:type="paragraph" w:customStyle="1" w:styleId="HeaderLandscape">
    <w:name w:val="HeaderLandscape"/>
    <w:basedOn w:val="Normal"/>
    <w:rsid w:val="00766A58"/>
    <w:pPr>
      <w:tabs>
        <w:tab w:val="center" w:pos="7285"/>
        <w:tab w:val="right" w:pos="14003"/>
      </w:tabs>
      <w:spacing w:before="0"/>
    </w:pPr>
  </w:style>
  <w:style w:type="paragraph" w:styleId="Footer">
    <w:name w:val="footer"/>
    <w:basedOn w:val="Normal"/>
    <w:link w:val="FooterChar"/>
    <w:uiPriority w:val="99"/>
    <w:unhideWhenUsed/>
    <w:rsid w:val="00766A58"/>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766A58"/>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9107">
      <w:bodyDiv w:val="1"/>
      <w:marLeft w:val="0"/>
      <w:marRight w:val="0"/>
      <w:marTop w:val="0"/>
      <w:marBottom w:val="0"/>
      <w:divBdr>
        <w:top w:val="none" w:sz="0" w:space="0" w:color="auto"/>
        <w:left w:val="none" w:sz="0" w:space="0" w:color="auto"/>
        <w:bottom w:val="none" w:sz="0" w:space="0" w:color="auto"/>
        <w:right w:val="none" w:sz="0" w:space="0" w:color="auto"/>
      </w:divBdr>
    </w:div>
    <w:div w:id="26028324">
      <w:bodyDiv w:val="1"/>
      <w:marLeft w:val="0"/>
      <w:marRight w:val="0"/>
      <w:marTop w:val="0"/>
      <w:marBottom w:val="0"/>
      <w:divBdr>
        <w:top w:val="none" w:sz="0" w:space="0" w:color="auto"/>
        <w:left w:val="none" w:sz="0" w:space="0" w:color="auto"/>
        <w:bottom w:val="none" w:sz="0" w:space="0" w:color="auto"/>
        <w:right w:val="none" w:sz="0" w:space="0" w:color="auto"/>
      </w:divBdr>
      <w:divsChild>
        <w:div w:id="1513642234">
          <w:marLeft w:val="0"/>
          <w:marRight w:val="0"/>
          <w:marTop w:val="0"/>
          <w:marBottom w:val="0"/>
          <w:divBdr>
            <w:top w:val="none" w:sz="0" w:space="0" w:color="auto"/>
            <w:left w:val="none" w:sz="0" w:space="0" w:color="auto"/>
            <w:bottom w:val="none" w:sz="0" w:space="0" w:color="auto"/>
            <w:right w:val="none" w:sz="0" w:space="0" w:color="auto"/>
          </w:divBdr>
        </w:div>
        <w:div w:id="566691876">
          <w:marLeft w:val="0"/>
          <w:marRight w:val="0"/>
          <w:marTop w:val="0"/>
          <w:marBottom w:val="0"/>
          <w:divBdr>
            <w:top w:val="none" w:sz="0" w:space="0" w:color="auto"/>
            <w:left w:val="none" w:sz="0" w:space="0" w:color="auto"/>
            <w:bottom w:val="none" w:sz="0" w:space="0" w:color="auto"/>
            <w:right w:val="none" w:sz="0" w:space="0" w:color="auto"/>
          </w:divBdr>
        </w:div>
        <w:div w:id="1461220513">
          <w:marLeft w:val="0"/>
          <w:marRight w:val="0"/>
          <w:marTop w:val="0"/>
          <w:marBottom w:val="0"/>
          <w:divBdr>
            <w:top w:val="none" w:sz="0" w:space="0" w:color="auto"/>
            <w:left w:val="none" w:sz="0" w:space="0" w:color="auto"/>
            <w:bottom w:val="none" w:sz="0" w:space="0" w:color="auto"/>
            <w:right w:val="none" w:sz="0" w:space="0" w:color="auto"/>
          </w:divBdr>
        </w:div>
        <w:div w:id="1667246199">
          <w:marLeft w:val="0"/>
          <w:marRight w:val="0"/>
          <w:marTop w:val="0"/>
          <w:marBottom w:val="0"/>
          <w:divBdr>
            <w:top w:val="none" w:sz="0" w:space="0" w:color="auto"/>
            <w:left w:val="none" w:sz="0" w:space="0" w:color="auto"/>
            <w:bottom w:val="none" w:sz="0" w:space="0" w:color="auto"/>
            <w:right w:val="none" w:sz="0" w:space="0" w:color="auto"/>
          </w:divBdr>
        </w:div>
      </w:divsChild>
    </w:div>
    <w:div w:id="28456902">
      <w:bodyDiv w:val="1"/>
      <w:marLeft w:val="0"/>
      <w:marRight w:val="0"/>
      <w:marTop w:val="0"/>
      <w:marBottom w:val="0"/>
      <w:divBdr>
        <w:top w:val="none" w:sz="0" w:space="0" w:color="auto"/>
        <w:left w:val="none" w:sz="0" w:space="0" w:color="auto"/>
        <w:bottom w:val="none" w:sz="0" w:space="0" w:color="auto"/>
        <w:right w:val="none" w:sz="0" w:space="0" w:color="auto"/>
      </w:divBdr>
    </w:div>
    <w:div w:id="65230943">
      <w:bodyDiv w:val="1"/>
      <w:marLeft w:val="0"/>
      <w:marRight w:val="0"/>
      <w:marTop w:val="0"/>
      <w:marBottom w:val="0"/>
      <w:divBdr>
        <w:top w:val="none" w:sz="0" w:space="0" w:color="auto"/>
        <w:left w:val="none" w:sz="0" w:space="0" w:color="auto"/>
        <w:bottom w:val="none" w:sz="0" w:space="0" w:color="auto"/>
        <w:right w:val="none" w:sz="0" w:space="0" w:color="auto"/>
      </w:divBdr>
    </w:div>
    <w:div w:id="68700867">
      <w:bodyDiv w:val="1"/>
      <w:marLeft w:val="0"/>
      <w:marRight w:val="0"/>
      <w:marTop w:val="0"/>
      <w:marBottom w:val="0"/>
      <w:divBdr>
        <w:top w:val="none" w:sz="0" w:space="0" w:color="auto"/>
        <w:left w:val="none" w:sz="0" w:space="0" w:color="auto"/>
        <w:bottom w:val="none" w:sz="0" w:space="0" w:color="auto"/>
        <w:right w:val="none" w:sz="0" w:space="0" w:color="auto"/>
      </w:divBdr>
    </w:div>
    <w:div w:id="69618554">
      <w:bodyDiv w:val="1"/>
      <w:marLeft w:val="0"/>
      <w:marRight w:val="0"/>
      <w:marTop w:val="0"/>
      <w:marBottom w:val="0"/>
      <w:divBdr>
        <w:top w:val="none" w:sz="0" w:space="0" w:color="auto"/>
        <w:left w:val="none" w:sz="0" w:space="0" w:color="auto"/>
        <w:bottom w:val="none" w:sz="0" w:space="0" w:color="auto"/>
        <w:right w:val="none" w:sz="0" w:space="0" w:color="auto"/>
      </w:divBdr>
    </w:div>
    <w:div w:id="83039766">
      <w:bodyDiv w:val="1"/>
      <w:marLeft w:val="0"/>
      <w:marRight w:val="0"/>
      <w:marTop w:val="0"/>
      <w:marBottom w:val="0"/>
      <w:divBdr>
        <w:top w:val="none" w:sz="0" w:space="0" w:color="auto"/>
        <w:left w:val="none" w:sz="0" w:space="0" w:color="auto"/>
        <w:bottom w:val="none" w:sz="0" w:space="0" w:color="auto"/>
        <w:right w:val="none" w:sz="0" w:space="0" w:color="auto"/>
      </w:divBdr>
    </w:div>
    <w:div w:id="90005857">
      <w:bodyDiv w:val="1"/>
      <w:marLeft w:val="0"/>
      <w:marRight w:val="0"/>
      <w:marTop w:val="0"/>
      <w:marBottom w:val="0"/>
      <w:divBdr>
        <w:top w:val="none" w:sz="0" w:space="0" w:color="auto"/>
        <w:left w:val="none" w:sz="0" w:space="0" w:color="auto"/>
        <w:bottom w:val="none" w:sz="0" w:space="0" w:color="auto"/>
        <w:right w:val="none" w:sz="0" w:space="0" w:color="auto"/>
      </w:divBdr>
    </w:div>
    <w:div w:id="96366397">
      <w:bodyDiv w:val="1"/>
      <w:marLeft w:val="0"/>
      <w:marRight w:val="0"/>
      <w:marTop w:val="0"/>
      <w:marBottom w:val="0"/>
      <w:divBdr>
        <w:top w:val="none" w:sz="0" w:space="0" w:color="auto"/>
        <w:left w:val="none" w:sz="0" w:space="0" w:color="auto"/>
        <w:bottom w:val="none" w:sz="0" w:space="0" w:color="auto"/>
        <w:right w:val="none" w:sz="0" w:space="0" w:color="auto"/>
      </w:divBdr>
    </w:div>
    <w:div w:id="100953856">
      <w:bodyDiv w:val="1"/>
      <w:marLeft w:val="0"/>
      <w:marRight w:val="0"/>
      <w:marTop w:val="0"/>
      <w:marBottom w:val="0"/>
      <w:divBdr>
        <w:top w:val="none" w:sz="0" w:space="0" w:color="auto"/>
        <w:left w:val="none" w:sz="0" w:space="0" w:color="auto"/>
        <w:bottom w:val="none" w:sz="0" w:space="0" w:color="auto"/>
        <w:right w:val="none" w:sz="0" w:space="0" w:color="auto"/>
      </w:divBdr>
    </w:div>
    <w:div w:id="106850795">
      <w:bodyDiv w:val="1"/>
      <w:marLeft w:val="0"/>
      <w:marRight w:val="0"/>
      <w:marTop w:val="0"/>
      <w:marBottom w:val="0"/>
      <w:divBdr>
        <w:top w:val="none" w:sz="0" w:space="0" w:color="auto"/>
        <w:left w:val="none" w:sz="0" w:space="0" w:color="auto"/>
        <w:bottom w:val="none" w:sz="0" w:space="0" w:color="auto"/>
        <w:right w:val="none" w:sz="0" w:space="0" w:color="auto"/>
      </w:divBdr>
    </w:div>
    <w:div w:id="109663186">
      <w:bodyDiv w:val="1"/>
      <w:marLeft w:val="0"/>
      <w:marRight w:val="0"/>
      <w:marTop w:val="0"/>
      <w:marBottom w:val="0"/>
      <w:divBdr>
        <w:top w:val="none" w:sz="0" w:space="0" w:color="auto"/>
        <w:left w:val="none" w:sz="0" w:space="0" w:color="auto"/>
        <w:bottom w:val="none" w:sz="0" w:space="0" w:color="auto"/>
        <w:right w:val="none" w:sz="0" w:space="0" w:color="auto"/>
      </w:divBdr>
    </w:div>
    <w:div w:id="114642483">
      <w:bodyDiv w:val="1"/>
      <w:marLeft w:val="0"/>
      <w:marRight w:val="0"/>
      <w:marTop w:val="0"/>
      <w:marBottom w:val="0"/>
      <w:divBdr>
        <w:top w:val="none" w:sz="0" w:space="0" w:color="auto"/>
        <w:left w:val="none" w:sz="0" w:space="0" w:color="auto"/>
        <w:bottom w:val="none" w:sz="0" w:space="0" w:color="auto"/>
        <w:right w:val="none" w:sz="0" w:space="0" w:color="auto"/>
      </w:divBdr>
    </w:div>
    <w:div w:id="125507784">
      <w:bodyDiv w:val="1"/>
      <w:marLeft w:val="0"/>
      <w:marRight w:val="0"/>
      <w:marTop w:val="0"/>
      <w:marBottom w:val="0"/>
      <w:divBdr>
        <w:top w:val="none" w:sz="0" w:space="0" w:color="auto"/>
        <w:left w:val="none" w:sz="0" w:space="0" w:color="auto"/>
        <w:bottom w:val="none" w:sz="0" w:space="0" w:color="auto"/>
        <w:right w:val="none" w:sz="0" w:space="0" w:color="auto"/>
      </w:divBdr>
    </w:div>
    <w:div w:id="132262506">
      <w:bodyDiv w:val="1"/>
      <w:marLeft w:val="0"/>
      <w:marRight w:val="0"/>
      <w:marTop w:val="0"/>
      <w:marBottom w:val="0"/>
      <w:divBdr>
        <w:top w:val="none" w:sz="0" w:space="0" w:color="auto"/>
        <w:left w:val="none" w:sz="0" w:space="0" w:color="auto"/>
        <w:bottom w:val="none" w:sz="0" w:space="0" w:color="auto"/>
        <w:right w:val="none" w:sz="0" w:space="0" w:color="auto"/>
      </w:divBdr>
    </w:div>
    <w:div w:id="149715907">
      <w:bodyDiv w:val="1"/>
      <w:marLeft w:val="0"/>
      <w:marRight w:val="0"/>
      <w:marTop w:val="0"/>
      <w:marBottom w:val="0"/>
      <w:divBdr>
        <w:top w:val="none" w:sz="0" w:space="0" w:color="auto"/>
        <w:left w:val="none" w:sz="0" w:space="0" w:color="auto"/>
        <w:bottom w:val="none" w:sz="0" w:space="0" w:color="auto"/>
        <w:right w:val="none" w:sz="0" w:space="0" w:color="auto"/>
      </w:divBdr>
    </w:div>
    <w:div w:id="151873616">
      <w:bodyDiv w:val="1"/>
      <w:marLeft w:val="0"/>
      <w:marRight w:val="0"/>
      <w:marTop w:val="0"/>
      <w:marBottom w:val="0"/>
      <w:divBdr>
        <w:top w:val="none" w:sz="0" w:space="0" w:color="auto"/>
        <w:left w:val="none" w:sz="0" w:space="0" w:color="auto"/>
        <w:bottom w:val="none" w:sz="0" w:space="0" w:color="auto"/>
        <w:right w:val="none" w:sz="0" w:space="0" w:color="auto"/>
      </w:divBdr>
      <w:divsChild>
        <w:div w:id="1453595117">
          <w:marLeft w:val="0"/>
          <w:marRight w:val="0"/>
          <w:marTop w:val="0"/>
          <w:marBottom w:val="0"/>
          <w:divBdr>
            <w:top w:val="none" w:sz="0" w:space="0" w:color="auto"/>
            <w:left w:val="none" w:sz="0" w:space="0" w:color="auto"/>
            <w:bottom w:val="none" w:sz="0" w:space="0" w:color="auto"/>
            <w:right w:val="none" w:sz="0" w:space="0" w:color="auto"/>
          </w:divBdr>
        </w:div>
        <w:div w:id="649753051">
          <w:marLeft w:val="0"/>
          <w:marRight w:val="0"/>
          <w:marTop w:val="0"/>
          <w:marBottom w:val="0"/>
          <w:divBdr>
            <w:top w:val="none" w:sz="0" w:space="0" w:color="auto"/>
            <w:left w:val="none" w:sz="0" w:space="0" w:color="auto"/>
            <w:bottom w:val="none" w:sz="0" w:space="0" w:color="auto"/>
            <w:right w:val="none" w:sz="0" w:space="0" w:color="auto"/>
          </w:divBdr>
        </w:div>
      </w:divsChild>
    </w:div>
    <w:div w:id="154416329">
      <w:bodyDiv w:val="1"/>
      <w:marLeft w:val="0"/>
      <w:marRight w:val="0"/>
      <w:marTop w:val="0"/>
      <w:marBottom w:val="0"/>
      <w:divBdr>
        <w:top w:val="none" w:sz="0" w:space="0" w:color="auto"/>
        <w:left w:val="none" w:sz="0" w:space="0" w:color="auto"/>
        <w:bottom w:val="none" w:sz="0" w:space="0" w:color="auto"/>
        <w:right w:val="none" w:sz="0" w:space="0" w:color="auto"/>
      </w:divBdr>
    </w:div>
    <w:div w:id="182985702">
      <w:bodyDiv w:val="1"/>
      <w:marLeft w:val="0"/>
      <w:marRight w:val="0"/>
      <w:marTop w:val="0"/>
      <w:marBottom w:val="0"/>
      <w:divBdr>
        <w:top w:val="none" w:sz="0" w:space="0" w:color="auto"/>
        <w:left w:val="none" w:sz="0" w:space="0" w:color="auto"/>
        <w:bottom w:val="none" w:sz="0" w:space="0" w:color="auto"/>
        <w:right w:val="none" w:sz="0" w:space="0" w:color="auto"/>
      </w:divBdr>
    </w:div>
    <w:div w:id="193232179">
      <w:bodyDiv w:val="1"/>
      <w:marLeft w:val="0"/>
      <w:marRight w:val="0"/>
      <w:marTop w:val="0"/>
      <w:marBottom w:val="0"/>
      <w:divBdr>
        <w:top w:val="none" w:sz="0" w:space="0" w:color="auto"/>
        <w:left w:val="none" w:sz="0" w:space="0" w:color="auto"/>
        <w:bottom w:val="none" w:sz="0" w:space="0" w:color="auto"/>
        <w:right w:val="none" w:sz="0" w:space="0" w:color="auto"/>
      </w:divBdr>
      <w:divsChild>
        <w:div w:id="442576260">
          <w:marLeft w:val="0"/>
          <w:marRight w:val="0"/>
          <w:marTop w:val="0"/>
          <w:marBottom w:val="0"/>
          <w:divBdr>
            <w:top w:val="none" w:sz="0" w:space="0" w:color="auto"/>
            <w:left w:val="none" w:sz="0" w:space="0" w:color="auto"/>
            <w:bottom w:val="none" w:sz="0" w:space="0" w:color="auto"/>
            <w:right w:val="none" w:sz="0" w:space="0" w:color="auto"/>
          </w:divBdr>
        </w:div>
      </w:divsChild>
    </w:div>
    <w:div w:id="199125402">
      <w:bodyDiv w:val="1"/>
      <w:marLeft w:val="0"/>
      <w:marRight w:val="0"/>
      <w:marTop w:val="0"/>
      <w:marBottom w:val="0"/>
      <w:divBdr>
        <w:top w:val="none" w:sz="0" w:space="0" w:color="auto"/>
        <w:left w:val="none" w:sz="0" w:space="0" w:color="auto"/>
        <w:bottom w:val="none" w:sz="0" w:space="0" w:color="auto"/>
        <w:right w:val="none" w:sz="0" w:space="0" w:color="auto"/>
      </w:divBdr>
    </w:div>
    <w:div w:id="206838253">
      <w:bodyDiv w:val="1"/>
      <w:marLeft w:val="0"/>
      <w:marRight w:val="0"/>
      <w:marTop w:val="0"/>
      <w:marBottom w:val="0"/>
      <w:divBdr>
        <w:top w:val="none" w:sz="0" w:space="0" w:color="auto"/>
        <w:left w:val="none" w:sz="0" w:space="0" w:color="auto"/>
        <w:bottom w:val="none" w:sz="0" w:space="0" w:color="auto"/>
        <w:right w:val="none" w:sz="0" w:space="0" w:color="auto"/>
      </w:divBdr>
    </w:div>
    <w:div w:id="225653621">
      <w:bodyDiv w:val="1"/>
      <w:marLeft w:val="0"/>
      <w:marRight w:val="0"/>
      <w:marTop w:val="0"/>
      <w:marBottom w:val="0"/>
      <w:divBdr>
        <w:top w:val="none" w:sz="0" w:space="0" w:color="auto"/>
        <w:left w:val="none" w:sz="0" w:space="0" w:color="auto"/>
        <w:bottom w:val="none" w:sz="0" w:space="0" w:color="auto"/>
        <w:right w:val="none" w:sz="0" w:space="0" w:color="auto"/>
      </w:divBdr>
    </w:div>
    <w:div w:id="230771758">
      <w:bodyDiv w:val="1"/>
      <w:marLeft w:val="0"/>
      <w:marRight w:val="0"/>
      <w:marTop w:val="0"/>
      <w:marBottom w:val="0"/>
      <w:divBdr>
        <w:top w:val="none" w:sz="0" w:space="0" w:color="auto"/>
        <w:left w:val="none" w:sz="0" w:space="0" w:color="auto"/>
        <w:bottom w:val="none" w:sz="0" w:space="0" w:color="auto"/>
        <w:right w:val="none" w:sz="0" w:space="0" w:color="auto"/>
      </w:divBdr>
      <w:divsChild>
        <w:div w:id="949513038">
          <w:marLeft w:val="0"/>
          <w:marRight w:val="0"/>
          <w:marTop w:val="0"/>
          <w:marBottom w:val="0"/>
          <w:divBdr>
            <w:top w:val="none" w:sz="0" w:space="0" w:color="auto"/>
            <w:left w:val="none" w:sz="0" w:space="0" w:color="auto"/>
            <w:bottom w:val="none" w:sz="0" w:space="0" w:color="auto"/>
            <w:right w:val="none" w:sz="0" w:space="0" w:color="auto"/>
          </w:divBdr>
          <w:divsChild>
            <w:div w:id="204527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119590">
      <w:bodyDiv w:val="1"/>
      <w:marLeft w:val="0"/>
      <w:marRight w:val="0"/>
      <w:marTop w:val="0"/>
      <w:marBottom w:val="0"/>
      <w:divBdr>
        <w:top w:val="none" w:sz="0" w:space="0" w:color="auto"/>
        <w:left w:val="none" w:sz="0" w:space="0" w:color="auto"/>
        <w:bottom w:val="none" w:sz="0" w:space="0" w:color="auto"/>
        <w:right w:val="none" w:sz="0" w:space="0" w:color="auto"/>
      </w:divBdr>
    </w:div>
    <w:div w:id="255988688">
      <w:bodyDiv w:val="1"/>
      <w:marLeft w:val="0"/>
      <w:marRight w:val="0"/>
      <w:marTop w:val="0"/>
      <w:marBottom w:val="0"/>
      <w:divBdr>
        <w:top w:val="none" w:sz="0" w:space="0" w:color="auto"/>
        <w:left w:val="none" w:sz="0" w:space="0" w:color="auto"/>
        <w:bottom w:val="none" w:sz="0" w:space="0" w:color="auto"/>
        <w:right w:val="none" w:sz="0" w:space="0" w:color="auto"/>
      </w:divBdr>
    </w:div>
    <w:div w:id="260573298">
      <w:bodyDiv w:val="1"/>
      <w:marLeft w:val="0"/>
      <w:marRight w:val="0"/>
      <w:marTop w:val="0"/>
      <w:marBottom w:val="0"/>
      <w:divBdr>
        <w:top w:val="none" w:sz="0" w:space="0" w:color="auto"/>
        <w:left w:val="none" w:sz="0" w:space="0" w:color="auto"/>
        <w:bottom w:val="none" w:sz="0" w:space="0" w:color="auto"/>
        <w:right w:val="none" w:sz="0" w:space="0" w:color="auto"/>
      </w:divBdr>
      <w:divsChild>
        <w:div w:id="1395810301">
          <w:marLeft w:val="0"/>
          <w:marRight w:val="0"/>
          <w:marTop w:val="150"/>
          <w:marBottom w:val="0"/>
          <w:divBdr>
            <w:top w:val="none" w:sz="0" w:space="0" w:color="auto"/>
            <w:left w:val="none" w:sz="0" w:space="0" w:color="auto"/>
            <w:bottom w:val="none" w:sz="0" w:space="0" w:color="auto"/>
            <w:right w:val="none" w:sz="0" w:space="0" w:color="auto"/>
          </w:divBdr>
        </w:div>
      </w:divsChild>
    </w:div>
    <w:div w:id="266041591">
      <w:bodyDiv w:val="1"/>
      <w:marLeft w:val="0"/>
      <w:marRight w:val="0"/>
      <w:marTop w:val="0"/>
      <w:marBottom w:val="0"/>
      <w:divBdr>
        <w:top w:val="none" w:sz="0" w:space="0" w:color="auto"/>
        <w:left w:val="none" w:sz="0" w:space="0" w:color="auto"/>
        <w:bottom w:val="none" w:sz="0" w:space="0" w:color="auto"/>
        <w:right w:val="none" w:sz="0" w:space="0" w:color="auto"/>
      </w:divBdr>
    </w:div>
    <w:div w:id="276762337">
      <w:bodyDiv w:val="1"/>
      <w:marLeft w:val="0"/>
      <w:marRight w:val="0"/>
      <w:marTop w:val="0"/>
      <w:marBottom w:val="0"/>
      <w:divBdr>
        <w:top w:val="none" w:sz="0" w:space="0" w:color="auto"/>
        <w:left w:val="none" w:sz="0" w:space="0" w:color="auto"/>
        <w:bottom w:val="none" w:sz="0" w:space="0" w:color="auto"/>
        <w:right w:val="none" w:sz="0" w:space="0" w:color="auto"/>
      </w:divBdr>
      <w:divsChild>
        <w:div w:id="1911228248">
          <w:marLeft w:val="0"/>
          <w:marRight w:val="0"/>
          <w:marTop w:val="0"/>
          <w:marBottom w:val="0"/>
          <w:divBdr>
            <w:top w:val="none" w:sz="0" w:space="0" w:color="auto"/>
            <w:left w:val="none" w:sz="0" w:space="0" w:color="auto"/>
            <w:bottom w:val="none" w:sz="0" w:space="0" w:color="auto"/>
            <w:right w:val="none" w:sz="0" w:space="0" w:color="auto"/>
          </w:divBdr>
        </w:div>
        <w:div w:id="1346831985">
          <w:marLeft w:val="0"/>
          <w:marRight w:val="0"/>
          <w:marTop w:val="150"/>
          <w:marBottom w:val="0"/>
          <w:divBdr>
            <w:top w:val="none" w:sz="0" w:space="0" w:color="auto"/>
            <w:left w:val="none" w:sz="0" w:space="0" w:color="auto"/>
            <w:bottom w:val="none" w:sz="0" w:space="0" w:color="auto"/>
            <w:right w:val="none" w:sz="0" w:space="0" w:color="auto"/>
          </w:divBdr>
        </w:div>
        <w:div w:id="345713739">
          <w:marLeft w:val="0"/>
          <w:marRight w:val="0"/>
          <w:marTop w:val="150"/>
          <w:marBottom w:val="0"/>
          <w:divBdr>
            <w:top w:val="none" w:sz="0" w:space="0" w:color="auto"/>
            <w:left w:val="none" w:sz="0" w:space="0" w:color="auto"/>
            <w:bottom w:val="none" w:sz="0" w:space="0" w:color="auto"/>
            <w:right w:val="none" w:sz="0" w:space="0" w:color="auto"/>
          </w:divBdr>
        </w:div>
        <w:div w:id="1015573319">
          <w:marLeft w:val="0"/>
          <w:marRight w:val="0"/>
          <w:marTop w:val="150"/>
          <w:marBottom w:val="0"/>
          <w:divBdr>
            <w:top w:val="none" w:sz="0" w:space="0" w:color="auto"/>
            <w:left w:val="none" w:sz="0" w:space="0" w:color="auto"/>
            <w:bottom w:val="none" w:sz="0" w:space="0" w:color="auto"/>
            <w:right w:val="none" w:sz="0" w:space="0" w:color="auto"/>
          </w:divBdr>
        </w:div>
        <w:div w:id="662702317">
          <w:marLeft w:val="0"/>
          <w:marRight w:val="0"/>
          <w:marTop w:val="150"/>
          <w:marBottom w:val="0"/>
          <w:divBdr>
            <w:top w:val="none" w:sz="0" w:space="0" w:color="auto"/>
            <w:left w:val="none" w:sz="0" w:space="0" w:color="auto"/>
            <w:bottom w:val="none" w:sz="0" w:space="0" w:color="auto"/>
            <w:right w:val="none" w:sz="0" w:space="0" w:color="auto"/>
          </w:divBdr>
        </w:div>
        <w:div w:id="143158885">
          <w:marLeft w:val="0"/>
          <w:marRight w:val="0"/>
          <w:marTop w:val="150"/>
          <w:marBottom w:val="0"/>
          <w:divBdr>
            <w:top w:val="none" w:sz="0" w:space="0" w:color="auto"/>
            <w:left w:val="none" w:sz="0" w:space="0" w:color="auto"/>
            <w:bottom w:val="none" w:sz="0" w:space="0" w:color="auto"/>
            <w:right w:val="none" w:sz="0" w:space="0" w:color="auto"/>
          </w:divBdr>
        </w:div>
      </w:divsChild>
    </w:div>
    <w:div w:id="288896182">
      <w:bodyDiv w:val="1"/>
      <w:marLeft w:val="0"/>
      <w:marRight w:val="0"/>
      <w:marTop w:val="0"/>
      <w:marBottom w:val="0"/>
      <w:divBdr>
        <w:top w:val="none" w:sz="0" w:space="0" w:color="auto"/>
        <w:left w:val="none" w:sz="0" w:space="0" w:color="auto"/>
        <w:bottom w:val="none" w:sz="0" w:space="0" w:color="auto"/>
        <w:right w:val="none" w:sz="0" w:space="0" w:color="auto"/>
      </w:divBdr>
    </w:div>
    <w:div w:id="294609249">
      <w:bodyDiv w:val="1"/>
      <w:marLeft w:val="0"/>
      <w:marRight w:val="0"/>
      <w:marTop w:val="0"/>
      <w:marBottom w:val="0"/>
      <w:divBdr>
        <w:top w:val="none" w:sz="0" w:space="0" w:color="auto"/>
        <w:left w:val="none" w:sz="0" w:space="0" w:color="auto"/>
        <w:bottom w:val="none" w:sz="0" w:space="0" w:color="auto"/>
        <w:right w:val="none" w:sz="0" w:space="0" w:color="auto"/>
      </w:divBdr>
    </w:div>
    <w:div w:id="307637386">
      <w:bodyDiv w:val="1"/>
      <w:marLeft w:val="0"/>
      <w:marRight w:val="0"/>
      <w:marTop w:val="0"/>
      <w:marBottom w:val="0"/>
      <w:divBdr>
        <w:top w:val="none" w:sz="0" w:space="0" w:color="auto"/>
        <w:left w:val="none" w:sz="0" w:space="0" w:color="auto"/>
        <w:bottom w:val="none" w:sz="0" w:space="0" w:color="auto"/>
        <w:right w:val="none" w:sz="0" w:space="0" w:color="auto"/>
      </w:divBdr>
      <w:divsChild>
        <w:div w:id="401369473">
          <w:marLeft w:val="0"/>
          <w:marRight w:val="0"/>
          <w:marTop w:val="150"/>
          <w:marBottom w:val="0"/>
          <w:divBdr>
            <w:top w:val="none" w:sz="0" w:space="0" w:color="auto"/>
            <w:left w:val="none" w:sz="0" w:space="0" w:color="auto"/>
            <w:bottom w:val="none" w:sz="0" w:space="0" w:color="auto"/>
            <w:right w:val="none" w:sz="0" w:space="0" w:color="auto"/>
          </w:divBdr>
        </w:div>
      </w:divsChild>
    </w:div>
    <w:div w:id="326129589">
      <w:bodyDiv w:val="1"/>
      <w:marLeft w:val="0"/>
      <w:marRight w:val="0"/>
      <w:marTop w:val="0"/>
      <w:marBottom w:val="0"/>
      <w:divBdr>
        <w:top w:val="none" w:sz="0" w:space="0" w:color="auto"/>
        <w:left w:val="none" w:sz="0" w:space="0" w:color="auto"/>
        <w:bottom w:val="none" w:sz="0" w:space="0" w:color="auto"/>
        <w:right w:val="none" w:sz="0" w:space="0" w:color="auto"/>
      </w:divBdr>
      <w:divsChild>
        <w:div w:id="1674725912">
          <w:marLeft w:val="0"/>
          <w:marRight w:val="0"/>
          <w:marTop w:val="150"/>
          <w:marBottom w:val="0"/>
          <w:divBdr>
            <w:top w:val="none" w:sz="0" w:space="0" w:color="auto"/>
            <w:left w:val="none" w:sz="0" w:space="0" w:color="auto"/>
            <w:bottom w:val="none" w:sz="0" w:space="0" w:color="auto"/>
            <w:right w:val="none" w:sz="0" w:space="0" w:color="auto"/>
          </w:divBdr>
        </w:div>
      </w:divsChild>
    </w:div>
    <w:div w:id="353118770">
      <w:bodyDiv w:val="1"/>
      <w:marLeft w:val="0"/>
      <w:marRight w:val="0"/>
      <w:marTop w:val="0"/>
      <w:marBottom w:val="0"/>
      <w:divBdr>
        <w:top w:val="none" w:sz="0" w:space="0" w:color="auto"/>
        <w:left w:val="none" w:sz="0" w:space="0" w:color="auto"/>
        <w:bottom w:val="none" w:sz="0" w:space="0" w:color="auto"/>
        <w:right w:val="none" w:sz="0" w:space="0" w:color="auto"/>
      </w:divBdr>
      <w:divsChild>
        <w:div w:id="1172138402">
          <w:marLeft w:val="0"/>
          <w:marRight w:val="75"/>
          <w:marTop w:val="0"/>
          <w:marBottom w:val="0"/>
          <w:divBdr>
            <w:top w:val="none" w:sz="0" w:space="0" w:color="auto"/>
            <w:left w:val="none" w:sz="0" w:space="0" w:color="auto"/>
            <w:bottom w:val="none" w:sz="0" w:space="0" w:color="auto"/>
            <w:right w:val="none" w:sz="0" w:space="0" w:color="auto"/>
          </w:divBdr>
        </w:div>
        <w:div w:id="172963497">
          <w:marLeft w:val="0"/>
          <w:marRight w:val="75"/>
          <w:marTop w:val="0"/>
          <w:marBottom w:val="0"/>
          <w:divBdr>
            <w:top w:val="none" w:sz="0" w:space="0" w:color="auto"/>
            <w:left w:val="none" w:sz="0" w:space="0" w:color="auto"/>
            <w:bottom w:val="none" w:sz="0" w:space="0" w:color="auto"/>
            <w:right w:val="none" w:sz="0" w:space="0" w:color="auto"/>
          </w:divBdr>
        </w:div>
      </w:divsChild>
    </w:div>
    <w:div w:id="360741776">
      <w:bodyDiv w:val="1"/>
      <w:marLeft w:val="0"/>
      <w:marRight w:val="0"/>
      <w:marTop w:val="0"/>
      <w:marBottom w:val="0"/>
      <w:divBdr>
        <w:top w:val="none" w:sz="0" w:space="0" w:color="auto"/>
        <w:left w:val="none" w:sz="0" w:space="0" w:color="auto"/>
        <w:bottom w:val="none" w:sz="0" w:space="0" w:color="auto"/>
        <w:right w:val="none" w:sz="0" w:space="0" w:color="auto"/>
      </w:divBdr>
    </w:div>
    <w:div w:id="370303659">
      <w:bodyDiv w:val="1"/>
      <w:marLeft w:val="0"/>
      <w:marRight w:val="0"/>
      <w:marTop w:val="0"/>
      <w:marBottom w:val="0"/>
      <w:divBdr>
        <w:top w:val="none" w:sz="0" w:space="0" w:color="auto"/>
        <w:left w:val="none" w:sz="0" w:space="0" w:color="auto"/>
        <w:bottom w:val="none" w:sz="0" w:space="0" w:color="auto"/>
        <w:right w:val="none" w:sz="0" w:space="0" w:color="auto"/>
      </w:divBdr>
    </w:div>
    <w:div w:id="380326603">
      <w:bodyDiv w:val="1"/>
      <w:marLeft w:val="0"/>
      <w:marRight w:val="0"/>
      <w:marTop w:val="0"/>
      <w:marBottom w:val="0"/>
      <w:divBdr>
        <w:top w:val="none" w:sz="0" w:space="0" w:color="auto"/>
        <w:left w:val="none" w:sz="0" w:space="0" w:color="auto"/>
        <w:bottom w:val="none" w:sz="0" w:space="0" w:color="auto"/>
        <w:right w:val="none" w:sz="0" w:space="0" w:color="auto"/>
      </w:divBdr>
    </w:div>
    <w:div w:id="396587369">
      <w:bodyDiv w:val="1"/>
      <w:marLeft w:val="0"/>
      <w:marRight w:val="0"/>
      <w:marTop w:val="0"/>
      <w:marBottom w:val="0"/>
      <w:divBdr>
        <w:top w:val="none" w:sz="0" w:space="0" w:color="auto"/>
        <w:left w:val="none" w:sz="0" w:space="0" w:color="auto"/>
        <w:bottom w:val="none" w:sz="0" w:space="0" w:color="auto"/>
        <w:right w:val="none" w:sz="0" w:space="0" w:color="auto"/>
      </w:divBdr>
    </w:div>
    <w:div w:id="405955833">
      <w:bodyDiv w:val="1"/>
      <w:marLeft w:val="0"/>
      <w:marRight w:val="0"/>
      <w:marTop w:val="0"/>
      <w:marBottom w:val="0"/>
      <w:divBdr>
        <w:top w:val="none" w:sz="0" w:space="0" w:color="auto"/>
        <w:left w:val="none" w:sz="0" w:space="0" w:color="auto"/>
        <w:bottom w:val="none" w:sz="0" w:space="0" w:color="auto"/>
        <w:right w:val="none" w:sz="0" w:space="0" w:color="auto"/>
      </w:divBdr>
    </w:div>
    <w:div w:id="432435128">
      <w:bodyDiv w:val="1"/>
      <w:marLeft w:val="0"/>
      <w:marRight w:val="0"/>
      <w:marTop w:val="0"/>
      <w:marBottom w:val="0"/>
      <w:divBdr>
        <w:top w:val="none" w:sz="0" w:space="0" w:color="auto"/>
        <w:left w:val="none" w:sz="0" w:space="0" w:color="auto"/>
        <w:bottom w:val="none" w:sz="0" w:space="0" w:color="auto"/>
        <w:right w:val="none" w:sz="0" w:space="0" w:color="auto"/>
      </w:divBdr>
      <w:divsChild>
        <w:div w:id="1414008460">
          <w:marLeft w:val="0"/>
          <w:marRight w:val="0"/>
          <w:marTop w:val="0"/>
          <w:marBottom w:val="0"/>
          <w:divBdr>
            <w:top w:val="none" w:sz="0" w:space="0" w:color="auto"/>
            <w:left w:val="none" w:sz="0" w:space="0" w:color="auto"/>
            <w:bottom w:val="none" w:sz="0" w:space="0" w:color="auto"/>
            <w:right w:val="none" w:sz="0" w:space="0" w:color="auto"/>
          </w:divBdr>
        </w:div>
      </w:divsChild>
    </w:div>
    <w:div w:id="450706212">
      <w:bodyDiv w:val="1"/>
      <w:marLeft w:val="0"/>
      <w:marRight w:val="0"/>
      <w:marTop w:val="0"/>
      <w:marBottom w:val="0"/>
      <w:divBdr>
        <w:top w:val="none" w:sz="0" w:space="0" w:color="auto"/>
        <w:left w:val="none" w:sz="0" w:space="0" w:color="auto"/>
        <w:bottom w:val="none" w:sz="0" w:space="0" w:color="auto"/>
        <w:right w:val="none" w:sz="0" w:space="0" w:color="auto"/>
      </w:divBdr>
    </w:div>
    <w:div w:id="459884234">
      <w:bodyDiv w:val="1"/>
      <w:marLeft w:val="0"/>
      <w:marRight w:val="0"/>
      <w:marTop w:val="0"/>
      <w:marBottom w:val="0"/>
      <w:divBdr>
        <w:top w:val="none" w:sz="0" w:space="0" w:color="auto"/>
        <w:left w:val="none" w:sz="0" w:space="0" w:color="auto"/>
        <w:bottom w:val="none" w:sz="0" w:space="0" w:color="auto"/>
        <w:right w:val="none" w:sz="0" w:space="0" w:color="auto"/>
      </w:divBdr>
      <w:divsChild>
        <w:div w:id="455027989">
          <w:marLeft w:val="0"/>
          <w:marRight w:val="0"/>
          <w:marTop w:val="150"/>
          <w:marBottom w:val="0"/>
          <w:divBdr>
            <w:top w:val="none" w:sz="0" w:space="0" w:color="auto"/>
            <w:left w:val="none" w:sz="0" w:space="0" w:color="auto"/>
            <w:bottom w:val="none" w:sz="0" w:space="0" w:color="auto"/>
            <w:right w:val="none" w:sz="0" w:space="0" w:color="auto"/>
          </w:divBdr>
        </w:div>
      </w:divsChild>
    </w:div>
    <w:div w:id="478498750">
      <w:bodyDiv w:val="1"/>
      <w:marLeft w:val="0"/>
      <w:marRight w:val="0"/>
      <w:marTop w:val="0"/>
      <w:marBottom w:val="0"/>
      <w:divBdr>
        <w:top w:val="none" w:sz="0" w:space="0" w:color="auto"/>
        <w:left w:val="none" w:sz="0" w:space="0" w:color="auto"/>
        <w:bottom w:val="none" w:sz="0" w:space="0" w:color="auto"/>
        <w:right w:val="none" w:sz="0" w:space="0" w:color="auto"/>
      </w:divBdr>
    </w:div>
    <w:div w:id="525027237">
      <w:bodyDiv w:val="1"/>
      <w:marLeft w:val="0"/>
      <w:marRight w:val="0"/>
      <w:marTop w:val="0"/>
      <w:marBottom w:val="0"/>
      <w:divBdr>
        <w:top w:val="none" w:sz="0" w:space="0" w:color="auto"/>
        <w:left w:val="none" w:sz="0" w:space="0" w:color="auto"/>
        <w:bottom w:val="none" w:sz="0" w:space="0" w:color="auto"/>
        <w:right w:val="none" w:sz="0" w:space="0" w:color="auto"/>
      </w:divBdr>
    </w:div>
    <w:div w:id="540094775">
      <w:bodyDiv w:val="1"/>
      <w:marLeft w:val="0"/>
      <w:marRight w:val="0"/>
      <w:marTop w:val="0"/>
      <w:marBottom w:val="0"/>
      <w:divBdr>
        <w:top w:val="none" w:sz="0" w:space="0" w:color="auto"/>
        <w:left w:val="none" w:sz="0" w:space="0" w:color="auto"/>
        <w:bottom w:val="none" w:sz="0" w:space="0" w:color="auto"/>
        <w:right w:val="none" w:sz="0" w:space="0" w:color="auto"/>
      </w:divBdr>
    </w:div>
    <w:div w:id="542987590">
      <w:bodyDiv w:val="1"/>
      <w:marLeft w:val="0"/>
      <w:marRight w:val="0"/>
      <w:marTop w:val="0"/>
      <w:marBottom w:val="0"/>
      <w:divBdr>
        <w:top w:val="none" w:sz="0" w:space="0" w:color="auto"/>
        <w:left w:val="none" w:sz="0" w:space="0" w:color="auto"/>
        <w:bottom w:val="none" w:sz="0" w:space="0" w:color="auto"/>
        <w:right w:val="none" w:sz="0" w:space="0" w:color="auto"/>
      </w:divBdr>
    </w:div>
    <w:div w:id="550502791">
      <w:bodyDiv w:val="1"/>
      <w:marLeft w:val="0"/>
      <w:marRight w:val="0"/>
      <w:marTop w:val="0"/>
      <w:marBottom w:val="0"/>
      <w:divBdr>
        <w:top w:val="none" w:sz="0" w:space="0" w:color="auto"/>
        <w:left w:val="none" w:sz="0" w:space="0" w:color="auto"/>
        <w:bottom w:val="none" w:sz="0" w:space="0" w:color="auto"/>
        <w:right w:val="none" w:sz="0" w:space="0" w:color="auto"/>
      </w:divBdr>
    </w:div>
    <w:div w:id="569577773">
      <w:bodyDiv w:val="1"/>
      <w:marLeft w:val="0"/>
      <w:marRight w:val="0"/>
      <w:marTop w:val="0"/>
      <w:marBottom w:val="0"/>
      <w:divBdr>
        <w:top w:val="none" w:sz="0" w:space="0" w:color="auto"/>
        <w:left w:val="none" w:sz="0" w:space="0" w:color="auto"/>
        <w:bottom w:val="none" w:sz="0" w:space="0" w:color="auto"/>
        <w:right w:val="none" w:sz="0" w:space="0" w:color="auto"/>
      </w:divBdr>
    </w:div>
    <w:div w:id="575212441">
      <w:bodyDiv w:val="1"/>
      <w:marLeft w:val="0"/>
      <w:marRight w:val="0"/>
      <w:marTop w:val="0"/>
      <w:marBottom w:val="0"/>
      <w:divBdr>
        <w:top w:val="none" w:sz="0" w:space="0" w:color="auto"/>
        <w:left w:val="none" w:sz="0" w:space="0" w:color="auto"/>
        <w:bottom w:val="none" w:sz="0" w:space="0" w:color="auto"/>
        <w:right w:val="none" w:sz="0" w:space="0" w:color="auto"/>
      </w:divBdr>
    </w:div>
    <w:div w:id="580799620">
      <w:bodyDiv w:val="1"/>
      <w:marLeft w:val="0"/>
      <w:marRight w:val="0"/>
      <w:marTop w:val="0"/>
      <w:marBottom w:val="0"/>
      <w:divBdr>
        <w:top w:val="none" w:sz="0" w:space="0" w:color="auto"/>
        <w:left w:val="none" w:sz="0" w:space="0" w:color="auto"/>
        <w:bottom w:val="none" w:sz="0" w:space="0" w:color="auto"/>
        <w:right w:val="none" w:sz="0" w:space="0" w:color="auto"/>
      </w:divBdr>
      <w:divsChild>
        <w:div w:id="101269906">
          <w:marLeft w:val="0"/>
          <w:marRight w:val="0"/>
          <w:marTop w:val="150"/>
          <w:marBottom w:val="0"/>
          <w:divBdr>
            <w:top w:val="none" w:sz="0" w:space="0" w:color="auto"/>
            <w:left w:val="none" w:sz="0" w:space="0" w:color="auto"/>
            <w:bottom w:val="none" w:sz="0" w:space="0" w:color="auto"/>
            <w:right w:val="none" w:sz="0" w:space="0" w:color="auto"/>
          </w:divBdr>
        </w:div>
      </w:divsChild>
    </w:div>
    <w:div w:id="591016508">
      <w:bodyDiv w:val="1"/>
      <w:marLeft w:val="0"/>
      <w:marRight w:val="0"/>
      <w:marTop w:val="0"/>
      <w:marBottom w:val="0"/>
      <w:divBdr>
        <w:top w:val="none" w:sz="0" w:space="0" w:color="auto"/>
        <w:left w:val="none" w:sz="0" w:space="0" w:color="auto"/>
        <w:bottom w:val="none" w:sz="0" w:space="0" w:color="auto"/>
        <w:right w:val="none" w:sz="0" w:space="0" w:color="auto"/>
      </w:divBdr>
      <w:divsChild>
        <w:div w:id="180046537">
          <w:marLeft w:val="0"/>
          <w:marRight w:val="0"/>
          <w:marTop w:val="150"/>
          <w:marBottom w:val="0"/>
          <w:divBdr>
            <w:top w:val="none" w:sz="0" w:space="0" w:color="auto"/>
            <w:left w:val="none" w:sz="0" w:space="0" w:color="auto"/>
            <w:bottom w:val="none" w:sz="0" w:space="0" w:color="auto"/>
            <w:right w:val="none" w:sz="0" w:space="0" w:color="auto"/>
          </w:divBdr>
        </w:div>
      </w:divsChild>
    </w:div>
    <w:div w:id="608122415">
      <w:bodyDiv w:val="1"/>
      <w:marLeft w:val="0"/>
      <w:marRight w:val="0"/>
      <w:marTop w:val="0"/>
      <w:marBottom w:val="0"/>
      <w:divBdr>
        <w:top w:val="none" w:sz="0" w:space="0" w:color="auto"/>
        <w:left w:val="none" w:sz="0" w:space="0" w:color="auto"/>
        <w:bottom w:val="none" w:sz="0" w:space="0" w:color="auto"/>
        <w:right w:val="none" w:sz="0" w:space="0" w:color="auto"/>
      </w:divBdr>
    </w:div>
    <w:div w:id="639724067">
      <w:bodyDiv w:val="1"/>
      <w:marLeft w:val="0"/>
      <w:marRight w:val="0"/>
      <w:marTop w:val="0"/>
      <w:marBottom w:val="0"/>
      <w:divBdr>
        <w:top w:val="none" w:sz="0" w:space="0" w:color="auto"/>
        <w:left w:val="none" w:sz="0" w:space="0" w:color="auto"/>
        <w:bottom w:val="none" w:sz="0" w:space="0" w:color="auto"/>
        <w:right w:val="none" w:sz="0" w:space="0" w:color="auto"/>
      </w:divBdr>
    </w:div>
    <w:div w:id="651256366">
      <w:bodyDiv w:val="1"/>
      <w:marLeft w:val="0"/>
      <w:marRight w:val="0"/>
      <w:marTop w:val="0"/>
      <w:marBottom w:val="0"/>
      <w:divBdr>
        <w:top w:val="none" w:sz="0" w:space="0" w:color="auto"/>
        <w:left w:val="none" w:sz="0" w:space="0" w:color="auto"/>
        <w:bottom w:val="none" w:sz="0" w:space="0" w:color="auto"/>
        <w:right w:val="none" w:sz="0" w:space="0" w:color="auto"/>
      </w:divBdr>
    </w:div>
    <w:div w:id="667950459">
      <w:bodyDiv w:val="1"/>
      <w:marLeft w:val="0"/>
      <w:marRight w:val="0"/>
      <w:marTop w:val="0"/>
      <w:marBottom w:val="0"/>
      <w:divBdr>
        <w:top w:val="none" w:sz="0" w:space="0" w:color="auto"/>
        <w:left w:val="none" w:sz="0" w:space="0" w:color="auto"/>
        <w:bottom w:val="none" w:sz="0" w:space="0" w:color="auto"/>
        <w:right w:val="none" w:sz="0" w:space="0" w:color="auto"/>
      </w:divBdr>
    </w:div>
    <w:div w:id="671840061">
      <w:bodyDiv w:val="1"/>
      <w:marLeft w:val="0"/>
      <w:marRight w:val="0"/>
      <w:marTop w:val="0"/>
      <w:marBottom w:val="0"/>
      <w:divBdr>
        <w:top w:val="none" w:sz="0" w:space="0" w:color="auto"/>
        <w:left w:val="none" w:sz="0" w:space="0" w:color="auto"/>
        <w:bottom w:val="none" w:sz="0" w:space="0" w:color="auto"/>
        <w:right w:val="none" w:sz="0" w:space="0" w:color="auto"/>
      </w:divBdr>
    </w:div>
    <w:div w:id="679507391">
      <w:bodyDiv w:val="1"/>
      <w:marLeft w:val="0"/>
      <w:marRight w:val="0"/>
      <w:marTop w:val="0"/>
      <w:marBottom w:val="0"/>
      <w:divBdr>
        <w:top w:val="none" w:sz="0" w:space="0" w:color="auto"/>
        <w:left w:val="none" w:sz="0" w:space="0" w:color="auto"/>
        <w:bottom w:val="none" w:sz="0" w:space="0" w:color="auto"/>
        <w:right w:val="none" w:sz="0" w:space="0" w:color="auto"/>
      </w:divBdr>
    </w:div>
    <w:div w:id="697775398">
      <w:bodyDiv w:val="1"/>
      <w:marLeft w:val="0"/>
      <w:marRight w:val="0"/>
      <w:marTop w:val="0"/>
      <w:marBottom w:val="0"/>
      <w:divBdr>
        <w:top w:val="none" w:sz="0" w:space="0" w:color="auto"/>
        <w:left w:val="none" w:sz="0" w:space="0" w:color="auto"/>
        <w:bottom w:val="none" w:sz="0" w:space="0" w:color="auto"/>
        <w:right w:val="none" w:sz="0" w:space="0" w:color="auto"/>
      </w:divBdr>
    </w:div>
    <w:div w:id="728764997">
      <w:bodyDiv w:val="1"/>
      <w:marLeft w:val="0"/>
      <w:marRight w:val="0"/>
      <w:marTop w:val="0"/>
      <w:marBottom w:val="0"/>
      <w:divBdr>
        <w:top w:val="none" w:sz="0" w:space="0" w:color="auto"/>
        <w:left w:val="none" w:sz="0" w:space="0" w:color="auto"/>
        <w:bottom w:val="none" w:sz="0" w:space="0" w:color="auto"/>
        <w:right w:val="none" w:sz="0" w:space="0" w:color="auto"/>
      </w:divBdr>
    </w:div>
    <w:div w:id="747505317">
      <w:bodyDiv w:val="1"/>
      <w:marLeft w:val="0"/>
      <w:marRight w:val="0"/>
      <w:marTop w:val="0"/>
      <w:marBottom w:val="0"/>
      <w:divBdr>
        <w:top w:val="none" w:sz="0" w:space="0" w:color="auto"/>
        <w:left w:val="none" w:sz="0" w:space="0" w:color="auto"/>
        <w:bottom w:val="none" w:sz="0" w:space="0" w:color="auto"/>
        <w:right w:val="none" w:sz="0" w:space="0" w:color="auto"/>
      </w:divBdr>
    </w:div>
    <w:div w:id="804393025">
      <w:bodyDiv w:val="1"/>
      <w:marLeft w:val="0"/>
      <w:marRight w:val="0"/>
      <w:marTop w:val="0"/>
      <w:marBottom w:val="0"/>
      <w:divBdr>
        <w:top w:val="none" w:sz="0" w:space="0" w:color="auto"/>
        <w:left w:val="none" w:sz="0" w:space="0" w:color="auto"/>
        <w:bottom w:val="none" w:sz="0" w:space="0" w:color="auto"/>
        <w:right w:val="none" w:sz="0" w:space="0" w:color="auto"/>
      </w:divBdr>
    </w:div>
    <w:div w:id="806900624">
      <w:bodyDiv w:val="1"/>
      <w:marLeft w:val="0"/>
      <w:marRight w:val="0"/>
      <w:marTop w:val="0"/>
      <w:marBottom w:val="0"/>
      <w:divBdr>
        <w:top w:val="none" w:sz="0" w:space="0" w:color="auto"/>
        <w:left w:val="none" w:sz="0" w:space="0" w:color="auto"/>
        <w:bottom w:val="none" w:sz="0" w:space="0" w:color="auto"/>
        <w:right w:val="none" w:sz="0" w:space="0" w:color="auto"/>
      </w:divBdr>
    </w:div>
    <w:div w:id="820804873">
      <w:bodyDiv w:val="1"/>
      <w:marLeft w:val="0"/>
      <w:marRight w:val="0"/>
      <w:marTop w:val="0"/>
      <w:marBottom w:val="0"/>
      <w:divBdr>
        <w:top w:val="none" w:sz="0" w:space="0" w:color="auto"/>
        <w:left w:val="none" w:sz="0" w:space="0" w:color="auto"/>
        <w:bottom w:val="none" w:sz="0" w:space="0" w:color="auto"/>
        <w:right w:val="none" w:sz="0" w:space="0" w:color="auto"/>
      </w:divBdr>
    </w:div>
    <w:div w:id="825509445">
      <w:bodyDiv w:val="1"/>
      <w:marLeft w:val="0"/>
      <w:marRight w:val="0"/>
      <w:marTop w:val="0"/>
      <w:marBottom w:val="0"/>
      <w:divBdr>
        <w:top w:val="none" w:sz="0" w:space="0" w:color="auto"/>
        <w:left w:val="none" w:sz="0" w:space="0" w:color="auto"/>
        <w:bottom w:val="none" w:sz="0" w:space="0" w:color="auto"/>
        <w:right w:val="none" w:sz="0" w:space="0" w:color="auto"/>
      </w:divBdr>
    </w:div>
    <w:div w:id="847063590">
      <w:bodyDiv w:val="1"/>
      <w:marLeft w:val="0"/>
      <w:marRight w:val="0"/>
      <w:marTop w:val="0"/>
      <w:marBottom w:val="0"/>
      <w:divBdr>
        <w:top w:val="none" w:sz="0" w:space="0" w:color="auto"/>
        <w:left w:val="none" w:sz="0" w:space="0" w:color="auto"/>
        <w:bottom w:val="none" w:sz="0" w:space="0" w:color="auto"/>
        <w:right w:val="none" w:sz="0" w:space="0" w:color="auto"/>
      </w:divBdr>
      <w:divsChild>
        <w:div w:id="1262227318">
          <w:marLeft w:val="0"/>
          <w:marRight w:val="0"/>
          <w:marTop w:val="150"/>
          <w:marBottom w:val="0"/>
          <w:divBdr>
            <w:top w:val="none" w:sz="0" w:space="0" w:color="auto"/>
            <w:left w:val="none" w:sz="0" w:space="0" w:color="auto"/>
            <w:bottom w:val="none" w:sz="0" w:space="0" w:color="auto"/>
            <w:right w:val="none" w:sz="0" w:space="0" w:color="auto"/>
          </w:divBdr>
        </w:div>
      </w:divsChild>
    </w:div>
    <w:div w:id="888297856">
      <w:bodyDiv w:val="1"/>
      <w:marLeft w:val="0"/>
      <w:marRight w:val="0"/>
      <w:marTop w:val="0"/>
      <w:marBottom w:val="0"/>
      <w:divBdr>
        <w:top w:val="none" w:sz="0" w:space="0" w:color="auto"/>
        <w:left w:val="none" w:sz="0" w:space="0" w:color="auto"/>
        <w:bottom w:val="none" w:sz="0" w:space="0" w:color="auto"/>
        <w:right w:val="none" w:sz="0" w:space="0" w:color="auto"/>
      </w:divBdr>
    </w:div>
    <w:div w:id="892156862">
      <w:bodyDiv w:val="1"/>
      <w:marLeft w:val="0"/>
      <w:marRight w:val="0"/>
      <w:marTop w:val="0"/>
      <w:marBottom w:val="0"/>
      <w:divBdr>
        <w:top w:val="none" w:sz="0" w:space="0" w:color="auto"/>
        <w:left w:val="none" w:sz="0" w:space="0" w:color="auto"/>
        <w:bottom w:val="none" w:sz="0" w:space="0" w:color="auto"/>
        <w:right w:val="none" w:sz="0" w:space="0" w:color="auto"/>
      </w:divBdr>
    </w:div>
    <w:div w:id="893271294">
      <w:bodyDiv w:val="1"/>
      <w:marLeft w:val="0"/>
      <w:marRight w:val="0"/>
      <w:marTop w:val="0"/>
      <w:marBottom w:val="0"/>
      <w:divBdr>
        <w:top w:val="none" w:sz="0" w:space="0" w:color="auto"/>
        <w:left w:val="none" w:sz="0" w:space="0" w:color="auto"/>
        <w:bottom w:val="none" w:sz="0" w:space="0" w:color="auto"/>
        <w:right w:val="none" w:sz="0" w:space="0" w:color="auto"/>
      </w:divBdr>
      <w:divsChild>
        <w:div w:id="2014792147">
          <w:marLeft w:val="0"/>
          <w:marRight w:val="0"/>
          <w:marTop w:val="150"/>
          <w:marBottom w:val="0"/>
          <w:divBdr>
            <w:top w:val="none" w:sz="0" w:space="0" w:color="auto"/>
            <w:left w:val="none" w:sz="0" w:space="0" w:color="auto"/>
            <w:bottom w:val="none" w:sz="0" w:space="0" w:color="auto"/>
            <w:right w:val="none" w:sz="0" w:space="0" w:color="auto"/>
          </w:divBdr>
        </w:div>
      </w:divsChild>
    </w:div>
    <w:div w:id="900870623">
      <w:bodyDiv w:val="1"/>
      <w:marLeft w:val="0"/>
      <w:marRight w:val="0"/>
      <w:marTop w:val="0"/>
      <w:marBottom w:val="0"/>
      <w:divBdr>
        <w:top w:val="none" w:sz="0" w:space="0" w:color="auto"/>
        <w:left w:val="none" w:sz="0" w:space="0" w:color="auto"/>
        <w:bottom w:val="none" w:sz="0" w:space="0" w:color="auto"/>
        <w:right w:val="none" w:sz="0" w:space="0" w:color="auto"/>
      </w:divBdr>
      <w:divsChild>
        <w:div w:id="1332566286">
          <w:marLeft w:val="0"/>
          <w:marRight w:val="0"/>
          <w:marTop w:val="0"/>
          <w:marBottom w:val="0"/>
          <w:divBdr>
            <w:top w:val="none" w:sz="0" w:space="0" w:color="auto"/>
            <w:left w:val="none" w:sz="0" w:space="0" w:color="auto"/>
            <w:bottom w:val="none" w:sz="0" w:space="0" w:color="auto"/>
            <w:right w:val="none" w:sz="0" w:space="0" w:color="auto"/>
          </w:divBdr>
        </w:div>
        <w:div w:id="403603021">
          <w:marLeft w:val="0"/>
          <w:marRight w:val="0"/>
          <w:marTop w:val="0"/>
          <w:marBottom w:val="0"/>
          <w:divBdr>
            <w:top w:val="none" w:sz="0" w:space="0" w:color="auto"/>
            <w:left w:val="none" w:sz="0" w:space="0" w:color="auto"/>
            <w:bottom w:val="none" w:sz="0" w:space="0" w:color="auto"/>
            <w:right w:val="none" w:sz="0" w:space="0" w:color="auto"/>
          </w:divBdr>
        </w:div>
        <w:div w:id="111096965">
          <w:marLeft w:val="0"/>
          <w:marRight w:val="0"/>
          <w:marTop w:val="0"/>
          <w:marBottom w:val="0"/>
          <w:divBdr>
            <w:top w:val="none" w:sz="0" w:space="0" w:color="auto"/>
            <w:left w:val="none" w:sz="0" w:space="0" w:color="auto"/>
            <w:bottom w:val="none" w:sz="0" w:space="0" w:color="auto"/>
            <w:right w:val="none" w:sz="0" w:space="0" w:color="auto"/>
          </w:divBdr>
        </w:div>
        <w:div w:id="1602950607">
          <w:marLeft w:val="0"/>
          <w:marRight w:val="0"/>
          <w:marTop w:val="0"/>
          <w:marBottom w:val="0"/>
          <w:divBdr>
            <w:top w:val="none" w:sz="0" w:space="0" w:color="auto"/>
            <w:left w:val="none" w:sz="0" w:space="0" w:color="auto"/>
            <w:bottom w:val="none" w:sz="0" w:space="0" w:color="auto"/>
            <w:right w:val="none" w:sz="0" w:space="0" w:color="auto"/>
          </w:divBdr>
        </w:div>
      </w:divsChild>
    </w:div>
    <w:div w:id="906764153">
      <w:bodyDiv w:val="1"/>
      <w:marLeft w:val="0"/>
      <w:marRight w:val="0"/>
      <w:marTop w:val="0"/>
      <w:marBottom w:val="0"/>
      <w:divBdr>
        <w:top w:val="none" w:sz="0" w:space="0" w:color="auto"/>
        <w:left w:val="none" w:sz="0" w:space="0" w:color="auto"/>
        <w:bottom w:val="none" w:sz="0" w:space="0" w:color="auto"/>
        <w:right w:val="none" w:sz="0" w:space="0" w:color="auto"/>
      </w:divBdr>
    </w:div>
    <w:div w:id="924609849">
      <w:bodyDiv w:val="1"/>
      <w:marLeft w:val="0"/>
      <w:marRight w:val="0"/>
      <w:marTop w:val="0"/>
      <w:marBottom w:val="0"/>
      <w:divBdr>
        <w:top w:val="none" w:sz="0" w:space="0" w:color="auto"/>
        <w:left w:val="none" w:sz="0" w:space="0" w:color="auto"/>
        <w:bottom w:val="none" w:sz="0" w:space="0" w:color="auto"/>
        <w:right w:val="none" w:sz="0" w:space="0" w:color="auto"/>
      </w:divBdr>
    </w:div>
    <w:div w:id="925384303">
      <w:bodyDiv w:val="1"/>
      <w:marLeft w:val="0"/>
      <w:marRight w:val="0"/>
      <w:marTop w:val="0"/>
      <w:marBottom w:val="0"/>
      <w:divBdr>
        <w:top w:val="none" w:sz="0" w:space="0" w:color="auto"/>
        <w:left w:val="none" w:sz="0" w:space="0" w:color="auto"/>
        <w:bottom w:val="none" w:sz="0" w:space="0" w:color="auto"/>
        <w:right w:val="none" w:sz="0" w:space="0" w:color="auto"/>
      </w:divBdr>
      <w:divsChild>
        <w:div w:id="1874345598">
          <w:marLeft w:val="0"/>
          <w:marRight w:val="0"/>
          <w:marTop w:val="0"/>
          <w:marBottom w:val="0"/>
          <w:divBdr>
            <w:top w:val="none" w:sz="0" w:space="0" w:color="auto"/>
            <w:left w:val="none" w:sz="0" w:space="0" w:color="auto"/>
            <w:bottom w:val="none" w:sz="0" w:space="0" w:color="auto"/>
            <w:right w:val="none" w:sz="0" w:space="0" w:color="auto"/>
          </w:divBdr>
        </w:div>
        <w:div w:id="332147790">
          <w:marLeft w:val="0"/>
          <w:marRight w:val="0"/>
          <w:marTop w:val="0"/>
          <w:marBottom w:val="0"/>
          <w:divBdr>
            <w:top w:val="none" w:sz="0" w:space="0" w:color="auto"/>
            <w:left w:val="none" w:sz="0" w:space="0" w:color="auto"/>
            <w:bottom w:val="none" w:sz="0" w:space="0" w:color="auto"/>
            <w:right w:val="none" w:sz="0" w:space="0" w:color="auto"/>
          </w:divBdr>
        </w:div>
      </w:divsChild>
    </w:div>
    <w:div w:id="932128595">
      <w:bodyDiv w:val="1"/>
      <w:marLeft w:val="0"/>
      <w:marRight w:val="0"/>
      <w:marTop w:val="0"/>
      <w:marBottom w:val="0"/>
      <w:divBdr>
        <w:top w:val="none" w:sz="0" w:space="0" w:color="auto"/>
        <w:left w:val="none" w:sz="0" w:space="0" w:color="auto"/>
        <w:bottom w:val="none" w:sz="0" w:space="0" w:color="auto"/>
        <w:right w:val="none" w:sz="0" w:space="0" w:color="auto"/>
      </w:divBdr>
    </w:div>
    <w:div w:id="934090338">
      <w:bodyDiv w:val="1"/>
      <w:marLeft w:val="0"/>
      <w:marRight w:val="0"/>
      <w:marTop w:val="0"/>
      <w:marBottom w:val="0"/>
      <w:divBdr>
        <w:top w:val="none" w:sz="0" w:space="0" w:color="auto"/>
        <w:left w:val="none" w:sz="0" w:space="0" w:color="auto"/>
        <w:bottom w:val="none" w:sz="0" w:space="0" w:color="auto"/>
        <w:right w:val="none" w:sz="0" w:space="0" w:color="auto"/>
      </w:divBdr>
    </w:div>
    <w:div w:id="937982113">
      <w:bodyDiv w:val="1"/>
      <w:marLeft w:val="0"/>
      <w:marRight w:val="0"/>
      <w:marTop w:val="0"/>
      <w:marBottom w:val="0"/>
      <w:divBdr>
        <w:top w:val="none" w:sz="0" w:space="0" w:color="auto"/>
        <w:left w:val="none" w:sz="0" w:space="0" w:color="auto"/>
        <w:bottom w:val="none" w:sz="0" w:space="0" w:color="auto"/>
        <w:right w:val="none" w:sz="0" w:space="0" w:color="auto"/>
      </w:divBdr>
    </w:div>
    <w:div w:id="939725556">
      <w:bodyDiv w:val="1"/>
      <w:marLeft w:val="0"/>
      <w:marRight w:val="0"/>
      <w:marTop w:val="0"/>
      <w:marBottom w:val="0"/>
      <w:divBdr>
        <w:top w:val="none" w:sz="0" w:space="0" w:color="auto"/>
        <w:left w:val="none" w:sz="0" w:space="0" w:color="auto"/>
        <w:bottom w:val="none" w:sz="0" w:space="0" w:color="auto"/>
        <w:right w:val="none" w:sz="0" w:space="0" w:color="auto"/>
      </w:divBdr>
    </w:div>
    <w:div w:id="941960447">
      <w:bodyDiv w:val="1"/>
      <w:marLeft w:val="0"/>
      <w:marRight w:val="0"/>
      <w:marTop w:val="0"/>
      <w:marBottom w:val="0"/>
      <w:divBdr>
        <w:top w:val="none" w:sz="0" w:space="0" w:color="auto"/>
        <w:left w:val="none" w:sz="0" w:space="0" w:color="auto"/>
        <w:bottom w:val="none" w:sz="0" w:space="0" w:color="auto"/>
        <w:right w:val="none" w:sz="0" w:space="0" w:color="auto"/>
      </w:divBdr>
    </w:div>
    <w:div w:id="945422879">
      <w:bodyDiv w:val="1"/>
      <w:marLeft w:val="0"/>
      <w:marRight w:val="0"/>
      <w:marTop w:val="0"/>
      <w:marBottom w:val="0"/>
      <w:divBdr>
        <w:top w:val="none" w:sz="0" w:space="0" w:color="auto"/>
        <w:left w:val="none" w:sz="0" w:space="0" w:color="auto"/>
        <w:bottom w:val="none" w:sz="0" w:space="0" w:color="auto"/>
        <w:right w:val="none" w:sz="0" w:space="0" w:color="auto"/>
      </w:divBdr>
    </w:div>
    <w:div w:id="958610757">
      <w:bodyDiv w:val="1"/>
      <w:marLeft w:val="0"/>
      <w:marRight w:val="0"/>
      <w:marTop w:val="0"/>
      <w:marBottom w:val="0"/>
      <w:divBdr>
        <w:top w:val="none" w:sz="0" w:space="0" w:color="auto"/>
        <w:left w:val="none" w:sz="0" w:space="0" w:color="auto"/>
        <w:bottom w:val="none" w:sz="0" w:space="0" w:color="auto"/>
        <w:right w:val="none" w:sz="0" w:space="0" w:color="auto"/>
      </w:divBdr>
    </w:div>
    <w:div w:id="985015209">
      <w:bodyDiv w:val="1"/>
      <w:marLeft w:val="0"/>
      <w:marRight w:val="0"/>
      <w:marTop w:val="0"/>
      <w:marBottom w:val="0"/>
      <w:divBdr>
        <w:top w:val="none" w:sz="0" w:space="0" w:color="auto"/>
        <w:left w:val="none" w:sz="0" w:space="0" w:color="auto"/>
        <w:bottom w:val="none" w:sz="0" w:space="0" w:color="auto"/>
        <w:right w:val="none" w:sz="0" w:space="0" w:color="auto"/>
      </w:divBdr>
    </w:div>
    <w:div w:id="993994400">
      <w:bodyDiv w:val="1"/>
      <w:marLeft w:val="0"/>
      <w:marRight w:val="0"/>
      <w:marTop w:val="0"/>
      <w:marBottom w:val="0"/>
      <w:divBdr>
        <w:top w:val="none" w:sz="0" w:space="0" w:color="auto"/>
        <w:left w:val="none" w:sz="0" w:space="0" w:color="auto"/>
        <w:bottom w:val="none" w:sz="0" w:space="0" w:color="auto"/>
        <w:right w:val="none" w:sz="0" w:space="0" w:color="auto"/>
      </w:divBdr>
    </w:div>
    <w:div w:id="999427675">
      <w:bodyDiv w:val="1"/>
      <w:marLeft w:val="0"/>
      <w:marRight w:val="0"/>
      <w:marTop w:val="0"/>
      <w:marBottom w:val="0"/>
      <w:divBdr>
        <w:top w:val="none" w:sz="0" w:space="0" w:color="auto"/>
        <w:left w:val="none" w:sz="0" w:space="0" w:color="auto"/>
        <w:bottom w:val="none" w:sz="0" w:space="0" w:color="auto"/>
        <w:right w:val="none" w:sz="0" w:space="0" w:color="auto"/>
      </w:divBdr>
      <w:divsChild>
        <w:div w:id="1230387242">
          <w:marLeft w:val="0"/>
          <w:marRight w:val="0"/>
          <w:marTop w:val="0"/>
          <w:marBottom w:val="0"/>
          <w:divBdr>
            <w:top w:val="none" w:sz="0" w:space="0" w:color="auto"/>
            <w:left w:val="none" w:sz="0" w:space="0" w:color="auto"/>
            <w:bottom w:val="none" w:sz="0" w:space="0" w:color="auto"/>
            <w:right w:val="none" w:sz="0" w:space="0" w:color="auto"/>
          </w:divBdr>
        </w:div>
      </w:divsChild>
    </w:div>
    <w:div w:id="1025788914">
      <w:bodyDiv w:val="1"/>
      <w:marLeft w:val="0"/>
      <w:marRight w:val="0"/>
      <w:marTop w:val="0"/>
      <w:marBottom w:val="0"/>
      <w:divBdr>
        <w:top w:val="none" w:sz="0" w:space="0" w:color="auto"/>
        <w:left w:val="none" w:sz="0" w:space="0" w:color="auto"/>
        <w:bottom w:val="none" w:sz="0" w:space="0" w:color="auto"/>
        <w:right w:val="none" w:sz="0" w:space="0" w:color="auto"/>
      </w:divBdr>
      <w:divsChild>
        <w:div w:id="244153204">
          <w:marLeft w:val="0"/>
          <w:marRight w:val="0"/>
          <w:marTop w:val="150"/>
          <w:marBottom w:val="0"/>
          <w:divBdr>
            <w:top w:val="none" w:sz="0" w:space="0" w:color="auto"/>
            <w:left w:val="none" w:sz="0" w:space="0" w:color="auto"/>
            <w:bottom w:val="none" w:sz="0" w:space="0" w:color="auto"/>
            <w:right w:val="none" w:sz="0" w:space="0" w:color="auto"/>
          </w:divBdr>
        </w:div>
      </w:divsChild>
    </w:div>
    <w:div w:id="1054965492">
      <w:bodyDiv w:val="1"/>
      <w:marLeft w:val="0"/>
      <w:marRight w:val="0"/>
      <w:marTop w:val="0"/>
      <w:marBottom w:val="0"/>
      <w:divBdr>
        <w:top w:val="none" w:sz="0" w:space="0" w:color="auto"/>
        <w:left w:val="none" w:sz="0" w:space="0" w:color="auto"/>
        <w:bottom w:val="none" w:sz="0" w:space="0" w:color="auto"/>
        <w:right w:val="none" w:sz="0" w:space="0" w:color="auto"/>
      </w:divBdr>
      <w:divsChild>
        <w:div w:id="1793356640">
          <w:marLeft w:val="0"/>
          <w:marRight w:val="0"/>
          <w:marTop w:val="0"/>
          <w:marBottom w:val="0"/>
          <w:divBdr>
            <w:top w:val="none" w:sz="0" w:space="0" w:color="auto"/>
            <w:left w:val="none" w:sz="0" w:space="0" w:color="auto"/>
            <w:bottom w:val="none" w:sz="0" w:space="0" w:color="auto"/>
            <w:right w:val="none" w:sz="0" w:space="0" w:color="auto"/>
          </w:divBdr>
        </w:div>
        <w:div w:id="1287200126">
          <w:marLeft w:val="0"/>
          <w:marRight w:val="0"/>
          <w:marTop w:val="0"/>
          <w:marBottom w:val="0"/>
          <w:divBdr>
            <w:top w:val="none" w:sz="0" w:space="0" w:color="auto"/>
            <w:left w:val="none" w:sz="0" w:space="0" w:color="auto"/>
            <w:bottom w:val="none" w:sz="0" w:space="0" w:color="auto"/>
            <w:right w:val="none" w:sz="0" w:space="0" w:color="auto"/>
          </w:divBdr>
        </w:div>
        <w:div w:id="1917855521">
          <w:marLeft w:val="0"/>
          <w:marRight w:val="0"/>
          <w:marTop w:val="0"/>
          <w:marBottom w:val="0"/>
          <w:divBdr>
            <w:top w:val="none" w:sz="0" w:space="0" w:color="auto"/>
            <w:left w:val="none" w:sz="0" w:space="0" w:color="auto"/>
            <w:bottom w:val="none" w:sz="0" w:space="0" w:color="auto"/>
            <w:right w:val="none" w:sz="0" w:space="0" w:color="auto"/>
          </w:divBdr>
        </w:div>
        <w:div w:id="566376279">
          <w:marLeft w:val="0"/>
          <w:marRight w:val="0"/>
          <w:marTop w:val="0"/>
          <w:marBottom w:val="0"/>
          <w:divBdr>
            <w:top w:val="none" w:sz="0" w:space="0" w:color="auto"/>
            <w:left w:val="none" w:sz="0" w:space="0" w:color="auto"/>
            <w:bottom w:val="none" w:sz="0" w:space="0" w:color="auto"/>
            <w:right w:val="none" w:sz="0" w:space="0" w:color="auto"/>
          </w:divBdr>
        </w:div>
        <w:div w:id="443352939">
          <w:marLeft w:val="0"/>
          <w:marRight w:val="0"/>
          <w:marTop w:val="0"/>
          <w:marBottom w:val="0"/>
          <w:divBdr>
            <w:top w:val="none" w:sz="0" w:space="0" w:color="auto"/>
            <w:left w:val="none" w:sz="0" w:space="0" w:color="auto"/>
            <w:bottom w:val="none" w:sz="0" w:space="0" w:color="auto"/>
            <w:right w:val="none" w:sz="0" w:space="0" w:color="auto"/>
          </w:divBdr>
        </w:div>
        <w:div w:id="508103714">
          <w:marLeft w:val="0"/>
          <w:marRight w:val="0"/>
          <w:marTop w:val="0"/>
          <w:marBottom w:val="0"/>
          <w:divBdr>
            <w:top w:val="none" w:sz="0" w:space="0" w:color="auto"/>
            <w:left w:val="none" w:sz="0" w:space="0" w:color="auto"/>
            <w:bottom w:val="none" w:sz="0" w:space="0" w:color="auto"/>
            <w:right w:val="none" w:sz="0" w:space="0" w:color="auto"/>
          </w:divBdr>
        </w:div>
        <w:div w:id="53698787">
          <w:marLeft w:val="0"/>
          <w:marRight w:val="0"/>
          <w:marTop w:val="0"/>
          <w:marBottom w:val="0"/>
          <w:divBdr>
            <w:top w:val="none" w:sz="0" w:space="0" w:color="auto"/>
            <w:left w:val="none" w:sz="0" w:space="0" w:color="auto"/>
            <w:bottom w:val="none" w:sz="0" w:space="0" w:color="auto"/>
            <w:right w:val="none" w:sz="0" w:space="0" w:color="auto"/>
          </w:divBdr>
        </w:div>
        <w:div w:id="93861294">
          <w:marLeft w:val="0"/>
          <w:marRight w:val="0"/>
          <w:marTop w:val="0"/>
          <w:marBottom w:val="0"/>
          <w:divBdr>
            <w:top w:val="none" w:sz="0" w:space="0" w:color="auto"/>
            <w:left w:val="none" w:sz="0" w:space="0" w:color="auto"/>
            <w:bottom w:val="none" w:sz="0" w:space="0" w:color="auto"/>
            <w:right w:val="none" w:sz="0" w:space="0" w:color="auto"/>
          </w:divBdr>
        </w:div>
        <w:div w:id="1670714414">
          <w:marLeft w:val="0"/>
          <w:marRight w:val="0"/>
          <w:marTop w:val="0"/>
          <w:marBottom w:val="0"/>
          <w:divBdr>
            <w:top w:val="none" w:sz="0" w:space="0" w:color="auto"/>
            <w:left w:val="none" w:sz="0" w:space="0" w:color="auto"/>
            <w:bottom w:val="none" w:sz="0" w:space="0" w:color="auto"/>
            <w:right w:val="none" w:sz="0" w:space="0" w:color="auto"/>
          </w:divBdr>
        </w:div>
        <w:div w:id="1068770922">
          <w:marLeft w:val="0"/>
          <w:marRight w:val="0"/>
          <w:marTop w:val="0"/>
          <w:marBottom w:val="0"/>
          <w:divBdr>
            <w:top w:val="none" w:sz="0" w:space="0" w:color="auto"/>
            <w:left w:val="none" w:sz="0" w:space="0" w:color="auto"/>
            <w:bottom w:val="none" w:sz="0" w:space="0" w:color="auto"/>
            <w:right w:val="none" w:sz="0" w:space="0" w:color="auto"/>
          </w:divBdr>
        </w:div>
        <w:div w:id="1385829360">
          <w:marLeft w:val="0"/>
          <w:marRight w:val="0"/>
          <w:marTop w:val="0"/>
          <w:marBottom w:val="0"/>
          <w:divBdr>
            <w:top w:val="none" w:sz="0" w:space="0" w:color="auto"/>
            <w:left w:val="none" w:sz="0" w:space="0" w:color="auto"/>
            <w:bottom w:val="none" w:sz="0" w:space="0" w:color="auto"/>
            <w:right w:val="none" w:sz="0" w:space="0" w:color="auto"/>
          </w:divBdr>
        </w:div>
        <w:div w:id="1748382176">
          <w:marLeft w:val="0"/>
          <w:marRight w:val="0"/>
          <w:marTop w:val="0"/>
          <w:marBottom w:val="0"/>
          <w:divBdr>
            <w:top w:val="none" w:sz="0" w:space="0" w:color="auto"/>
            <w:left w:val="none" w:sz="0" w:space="0" w:color="auto"/>
            <w:bottom w:val="none" w:sz="0" w:space="0" w:color="auto"/>
            <w:right w:val="none" w:sz="0" w:space="0" w:color="auto"/>
          </w:divBdr>
        </w:div>
        <w:div w:id="1791053180">
          <w:marLeft w:val="0"/>
          <w:marRight w:val="0"/>
          <w:marTop w:val="0"/>
          <w:marBottom w:val="0"/>
          <w:divBdr>
            <w:top w:val="none" w:sz="0" w:space="0" w:color="auto"/>
            <w:left w:val="none" w:sz="0" w:space="0" w:color="auto"/>
            <w:bottom w:val="none" w:sz="0" w:space="0" w:color="auto"/>
            <w:right w:val="none" w:sz="0" w:space="0" w:color="auto"/>
          </w:divBdr>
        </w:div>
        <w:div w:id="691106489">
          <w:marLeft w:val="0"/>
          <w:marRight w:val="0"/>
          <w:marTop w:val="0"/>
          <w:marBottom w:val="0"/>
          <w:divBdr>
            <w:top w:val="none" w:sz="0" w:space="0" w:color="auto"/>
            <w:left w:val="none" w:sz="0" w:space="0" w:color="auto"/>
            <w:bottom w:val="none" w:sz="0" w:space="0" w:color="auto"/>
            <w:right w:val="none" w:sz="0" w:space="0" w:color="auto"/>
          </w:divBdr>
        </w:div>
        <w:div w:id="1272936945">
          <w:marLeft w:val="0"/>
          <w:marRight w:val="0"/>
          <w:marTop w:val="0"/>
          <w:marBottom w:val="0"/>
          <w:divBdr>
            <w:top w:val="none" w:sz="0" w:space="0" w:color="auto"/>
            <w:left w:val="none" w:sz="0" w:space="0" w:color="auto"/>
            <w:bottom w:val="none" w:sz="0" w:space="0" w:color="auto"/>
            <w:right w:val="none" w:sz="0" w:space="0" w:color="auto"/>
          </w:divBdr>
        </w:div>
        <w:div w:id="935989106">
          <w:marLeft w:val="0"/>
          <w:marRight w:val="0"/>
          <w:marTop w:val="0"/>
          <w:marBottom w:val="0"/>
          <w:divBdr>
            <w:top w:val="none" w:sz="0" w:space="0" w:color="auto"/>
            <w:left w:val="none" w:sz="0" w:space="0" w:color="auto"/>
            <w:bottom w:val="none" w:sz="0" w:space="0" w:color="auto"/>
            <w:right w:val="none" w:sz="0" w:space="0" w:color="auto"/>
          </w:divBdr>
        </w:div>
        <w:div w:id="274943538">
          <w:marLeft w:val="0"/>
          <w:marRight w:val="0"/>
          <w:marTop w:val="0"/>
          <w:marBottom w:val="0"/>
          <w:divBdr>
            <w:top w:val="none" w:sz="0" w:space="0" w:color="auto"/>
            <w:left w:val="none" w:sz="0" w:space="0" w:color="auto"/>
            <w:bottom w:val="none" w:sz="0" w:space="0" w:color="auto"/>
            <w:right w:val="none" w:sz="0" w:space="0" w:color="auto"/>
          </w:divBdr>
        </w:div>
        <w:div w:id="1805348492">
          <w:marLeft w:val="0"/>
          <w:marRight w:val="0"/>
          <w:marTop w:val="0"/>
          <w:marBottom w:val="0"/>
          <w:divBdr>
            <w:top w:val="none" w:sz="0" w:space="0" w:color="auto"/>
            <w:left w:val="none" w:sz="0" w:space="0" w:color="auto"/>
            <w:bottom w:val="none" w:sz="0" w:space="0" w:color="auto"/>
            <w:right w:val="none" w:sz="0" w:space="0" w:color="auto"/>
          </w:divBdr>
        </w:div>
        <w:div w:id="643586230">
          <w:marLeft w:val="0"/>
          <w:marRight w:val="0"/>
          <w:marTop w:val="0"/>
          <w:marBottom w:val="0"/>
          <w:divBdr>
            <w:top w:val="none" w:sz="0" w:space="0" w:color="auto"/>
            <w:left w:val="none" w:sz="0" w:space="0" w:color="auto"/>
            <w:bottom w:val="none" w:sz="0" w:space="0" w:color="auto"/>
            <w:right w:val="none" w:sz="0" w:space="0" w:color="auto"/>
          </w:divBdr>
        </w:div>
        <w:div w:id="1932546995">
          <w:marLeft w:val="0"/>
          <w:marRight w:val="0"/>
          <w:marTop w:val="0"/>
          <w:marBottom w:val="0"/>
          <w:divBdr>
            <w:top w:val="none" w:sz="0" w:space="0" w:color="auto"/>
            <w:left w:val="none" w:sz="0" w:space="0" w:color="auto"/>
            <w:bottom w:val="none" w:sz="0" w:space="0" w:color="auto"/>
            <w:right w:val="none" w:sz="0" w:space="0" w:color="auto"/>
          </w:divBdr>
        </w:div>
        <w:div w:id="671640819">
          <w:marLeft w:val="0"/>
          <w:marRight w:val="0"/>
          <w:marTop w:val="0"/>
          <w:marBottom w:val="0"/>
          <w:divBdr>
            <w:top w:val="none" w:sz="0" w:space="0" w:color="auto"/>
            <w:left w:val="none" w:sz="0" w:space="0" w:color="auto"/>
            <w:bottom w:val="none" w:sz="0" w:space="0" w:color="auto"/>
            <w:right w:val="none" w:sz="0" w:space="0" w:color="auto"/>
          </w:divBdr>
        </w:div>
        <w:div w:id="1288506573">
          <w:marLeft w:val="0"/>
          <w:marRight w:val="0"/>
          <w:marTop w:val="0"/>
          <w:marBottom w:val="0"/>
          <w:divBdr>
            <w:top w:val="none" w:sz="0" w:space="0" w:color="auto"/>
            <w:left w:val="none" w:sz="0" w:space="0" w:color="auto"/>
            <w:bottom w:val="none" w:sz="0" w:space="0" w:color="auto"/>
            <w:right w:val="none" w:sz="0" w:space="0" w:color="auto"/>
          </w:divBdr>
        </w:div>
      </w:divsChild>
    </w:div>
    <w:div w:id="1059324541">
      <w:bodyDiv w:val="1"/>
      <w:marLeft w:val="0"/>
      <w:marRight w:val="0"/>
      <w:marTop w:val="0"/>
      <w:marBottom w:val="0"/>
      <w:divBdr>
        <w:top w:val="none" w:sz="0" w:space="0" w:color="auto"/>
        <w:left w:val="none" w:sz="0" w:space="0" w:color="auto"/>
        <w:bottom w:val="none" w:sz="0" w:space="0" w:color="auto"/>
        <w:right w:val="none" w:sz="0" w:space="0" w:color="auto"/>
      </w:divBdr>
    </w:div>
    <w:div w:id="1082490190">
      <w:bodyDiv w:val="1"/>
      <w:marLeft w:val="0"/>
      <w:marRight w:val="0"/>
      <w:marTop w:val="0"/>
      <w:marBottom w:val="0"/>
      <w:divBdr>
        <w:top w:val="none" w:sz="0" w:space="0" w:color="auto"/>
        <w:left w:val="none" w:sz="0" w:space="0" w:color="auto"/>
        <w:bottom w:val="none" w:sz="0" w:space="0" w:color="auto"/>
        <w:right w:val="none" w:sz="0" w:space="0" w:color="auto"/>
      </w:divBdr>
    </w:div>
    <w:div w:id="1096947969">
      <w:bodyDiv w:val="1"/>
      <w:marLeft w:val="0"/>
      <w:marRight w:val="0"/>
      <w:marTop w:val="0"/>
      <w:marBottom w:val="0"/>
      <w:divBdr>
        <w:top w:val="none" w:sz="0" w:space="0" w:color="auto"/>
        <w:left w:val="none" w:sz="0" w:space="0" w:color="auto"/>
        <w:bottom w:val="none" w:sz="0" w:space="0" w:color="auto"/>
        <w:right w:val="none" w:sz="0" w:space="0" w:color="auto"/>
      </w:divBdr>
    </w:div>
    <w:div w:id="1100183528">
      <w:bodyDiv w:val="1"/>
      <w:marLeft w:val="0"/>
      <w:marRight w:val="0"/>
      <w:marTop w:val="0"/>
      <w:marBottom w:val="0"/>
      <w:divBdr>
        <w:top w:val="none" w:sz="0" w:space="0" w:color="auto"/>
        <w:left w:val="none" w:sz="0" w:space="0" w:color="auto"/>
        <w:bottom w:val="none" w:sz="0" w:space="0" w:color="auto"/>
        <w:right w:val="none" w:sz="0" w:space="0" w:color="auto"/>
      </w:divBdr>
      <w:divsChild>
        <w:div w:id="792795726">
          <w:marLeft w:val="0"/>
          <w:marRight w:val="0"/>
          <w:marTop w:val="0"/>
          <w:marBottom w:val="0"/>
          <w:divBdr>
            <w:top w:val="none" w:sz="0" w:space="0" w:color="auto"/>
            <w:left w:val="none" w:sz="0" w:space="0" w:color="auto"/>
            <w:bottom w:val="none" w:sz="0" w:space="0" w:color="auto"/>
            <w:right w:val="none" w:sz="0" w:space="0" w:color="auto"/>
          </w:divBdr>
        </w:div>
        <w:div w:id="789396863">
          <w:marLeft w:val="0"/>
          <w:marRight w:val="0"/>
          <w:marTop w:val="0"/>
          <w:marBottom w:val="0"/>
          <w:divBdr>
            <w:top w:val="none" w:sz="0" w:space="0" w:color="auto"/>
            <w:left w:val="none" w:sz="0" w:space="0" w:color="auto"/>
            <w:bottom w:val="none" w:sz="0" w:space="0" w:color="auto"/>
            <w:right w:val="none" w:sz="0" w:space="0" w:color="auto"/>
          </w:divBdr>
        </w:div>
      </w:divsChild>
    </w:div>
    <w:div w:id="1110707284">
      <w:bodyDiv w:val="1"/>
      <w:marLeft w:val="0"/>
      <w:marRight w:val="0"/>
      <w:marTop w:val="0"/>
      <w:marBottom w:val="0"/>
      <w:divBdr>
        <w:top w:val="none" w:sz="0" w:space="0" w:color="auto"/>
        <w:left w:val="none" w:sz="0" w:space="0" w:color="auto"/>
        <w:bottom w:val="none" w:sz="0" w:space="0" w:color="auto"/>
        <w:right w:val="none" w:sz="0" w:space="0" w:color="auto"/>
      </w:divBdr>
    </w:div>
    <w:div w:id="1129207736">
      <w:bodyDiv w:val="1"/>
      <w:marLeft w:val="0"/>
      <w:marRight w:val="0"/>
      <w:marTop w:val="0"/>
      <w:marBottom w:val="0"/>
      <w:divBdr>
        <w:top w:val="none" w:sz="0" w:space="0" w:color="auto"/>
        <w:left w:val="none" w:sz="0" w:space="0" w:color="auto"/>
        <w:bottom w:val="none" w:sz="0" w:space="0" w:color="auto"/>
        <w:right w:val="none" w:sz="0" w:space="0" w:color="auto"/>
      </w:divBdr>
      <w:divsChild>
        <w:div w:id="750079422">
          <w:marLeft w:val="0"/>
          <w:marRight w:val="0"/>
          <w:marTop w:val="150"/>
          <w:marBottom w:val="0"/>
          <w:divBdr>
            <w:top w:val="none" w:sz="0" w:space="0" w:color="auto"/>
            <w:left w:val="none" w:sz="0" w:space="0" w:color="auto"/>
            <w:bottom w:val="none" w:sz="0" w:space="0" w:color="auto"/>
            <w:right w:val="none" w:sz="0" w:space="0" w:color="auto"/>
          </w:divBdr>
        </w:div>
        <w:div w:id="63450876">
          <w:marLeft w:val="0"/>
          <w:marRight w:val="0"/>
          <w:marTop w:val="150"/>
          <w:marBottom w:val="0"/>
          <w:divBdr>
            <w:top w:val="none" w:sz="0" w:space="0" w:color="auto"/>
            <w:left w:val="none" w:sz="0" w:space="0" w:color="auto"/>
            <w:bottom w:val="none" w:sz="0" w:space="0" w:color="auto"/>
            <w:right w:val="none" w:sz="0" w:space="0" w:color="auto"/>
          </w:divBdr>
        </w:div>
        <w:div w:id="225384141">
          <w:marLeft w:val="0"/>
          <w:marRight w:val="0"/>
          <w:marTop w:val="150"/>
          <w:marBottom w:val="0"/>
          <w:divBdr>
            <w:top w:val="none" w:sz="0" w:space="0" w:color="auto"/>
            <w:left w:val="none" w:sz="0" w:space="0" w:color="auto"/>
            <w:bottom w:val="none" w:sz="0" w:space="0" w:color="auto"/>
            <w:right w:val="none" w:sz="0" w:space="0" w:color="auto"/>
          </w:divBdr>
        </w:div>
      </w:divsChild>
    </w:div>
    <w:div w:id="1133593798">
      <w:bodyDiv w:val="1"/>
      <w:marLeft w:val="0"/>
      <w:marRight w:val="0"/>
      <w:marTop w:val="0"/>
      <w:marBottom w:val="0"/>
      <w:divBdr>
        <w:top w:val="none" w:sz="0" w:space="0" w:color="auto"/>
        <w:left w:val="none" w:sz="0" w:space="0" w:color="auto"/>
        <w:bottom w:val="none" w:sz="0" w:space="0" w:color="auto"/>
        <w:right w:val="none" w:sz="0" w:space="0" w:color="auto"/>
      </w:divBdr>
    </w:div>
    <w:div w:id="1172987895">
      <w:bodyDiv w:val="1"/>
      <w:marLeft w:val="0"/>
      <w:marRight w:val="0"/>
      <w:marTop w:val="0"/>
      <w:marBottom w:val="0"/>
      <w:divBdr>
        <w:top w:val="none" w:sz="0" w:space="0" w:color="auto"/>
        <w:left w:val="none" w:sz="0" w:space="0" w:color="auto"/>
        <w:bottom w:val="none" w:sz="0" w:space="0" w:color="auto"/>
        <w:right w:val="none" w:sz="0" w:space="0" w:color="auto"/>
      </w:divBdr>
    </w:div>
    <w:div w:id="1173909368">
      <w:bodyDiv w:val="1"/>
      <w:marLeft w:val="0"/>
      <w:marRight w:val="0"/>
      <w:marTop w:val="0"/>
      <w:marBottom w:val="0"/>
      <w:divBdr>
        <w:top w:val="none" w:sz="0" w:space="0" w:color="auto"/>
        <w:left w:val="none" w:sz="0" w:space="0" w:color="auto"/>
        <w:bottom w:val="none" w:sz="0" w:space="0" w:color="auto"/>
        <w:right w:val="none" w:sz="0" w:space="0" w:color="auto"/>
      </w:divBdr>
    </w:div>
    <w:div w:id="1182086275">
      <w:bodyDiv w:val="1"/>
      <w:marLeft w:val="0"/>
      <w:marRight w:val="0"/>
      <w:marTop w:val="0"/>
      <w:marBottom w:val="0"/>
      <w:divBdr>
        <w:top w:val="none" w:sz="0" w:space="0" w:color="auto"/>
        <w:left w:val="none" w:sz="0" w:space="0" w:color="auto"/>
        <w:bottom w:val="none" w:sz="0" w:space="0" w:color="auto"/>
        <w:right w:val="none" w:sz="0" w:space="0" w:color="auto"/>
      </w:divBdr>
    </w:div>
    <w:div w:id="1207378164">
      <w:bodyDiv w:val="1"/>
      <w:marLeft w:val="0"/>
      <w:marRight w:val="0"/>
      <w:marTop w:val="0"/>
      <w:marBottom w:val="0"/>
      <w:divBdr>
        <w:top w:val="none" w:sz="0" w:space="0" w:color="auto"/>
        <w:left w:val="none" w:sz="0" w:space="0" w:color="auto"/>
        <w:bottom w:val="none" w:sz="0" w:space="0" w:color="auto"/>
        <w:right w:val="none" w:sz="0" w:space="0" w:color="auto"/>
      </w:divBdr>
    </w:div>
    <w:div w:id="1224176614">
      <w:bodyDiv w:val="1"/>
      <w:marLeft w:val="0"/>
      <w:marRight w:val="0"/>
      <w:marTop w:val="0"/>
      <w:marBottom w:val="0"/>
      <w:divBdr>
        <w:top w:val="none" w:sz="0" w:space="0" w:color="auto"/>
        <w:left w:val="none" w:sz="0" w:space="0" w:color="auto"/>
        <w:bottom w:val="none" w:sz="0" w:space="0" w:color="auto"/>
        <w:right w:val="none" w:sz="0" w:space="0" w:color="auto"/>
      </w:divBdr>
      <w:divsChild>
        <w:div w:id="1143695984">
          <w:marLeft w:val="0"/>
          <w:marRight w:val="0"/>
          <w:marTop w:val="0"/>
          <w:marBottom w:val="0"/>
          <w:divBdr>
            <w:top w:val="none" w:sz="0" w:space="0" w:color="auto"/>
            <w:left w:val="none" w:sz="0" w:space="0" w:color="auto"/>
            <w:bottom w:val="none" w:sz="0" w:space="0" w:color="auto"/>
            <w:right w:val="none" w:sz="0" w:space="0" w:color="auto"/>
          </w:divBdr>
        </w:div>
        <w:div w:id="1666662953">
          <w:marLeft w:val="0"/>
          <w:marRight w:val="0"/>
          <w:marTop w:val="0"/>
          <w:marBottom w:val="0"/>
          <w:divBdr>
            <w:top w:val="none" w:sz="0" w:space="0" w:color="auto"/>
            <w:left w:val="none" w:sz="0" w:space="0" w:color="auto"/>
            <w:bottom w:val="none" w:sz="0" w:space="0" w:color="auto"/>
            <w:right w:val="none" w:sz="0" w:space="0" w:color="auto"/>
          </w:divBdr>
        </w:div>
      </w:divsChild>
    </w:div>
    <w:div w:id="1228806580">
      <w:bodyDiv w:val="1"/>
      <w:marLeft w:val="0"/>
      <w:marRight w:val="0"/>
      <w:marTop w:val="0"/>
      <w:marBottom w:val="0"/>
      <w:divBdr>
        <w:top w:val="none" w:sz="0" w:space="0" w:color="auto"/>
        <w:left w:val="none" w:sz="0" w:space="0" w:color="auto"/>
        <w:bottom w:val="none" w:sz="0" w:space="0" w:color="auto"/>
        <w:right w:val="none" w:sz="0" w:space="0" w:color="auto"/>
      </w:divBdr>
      <w:divsChild>
        <w:div w:id="609894861">
          <w:marLeft w:val="0"/>
          <w:marRight w:val="0"/>
          <w:marTop w:val="0"/>
          <w:marBottom w:val="0"/>
          <w:divBdr>
            <w:top w:val="none" w:sz="0" w:space="0" w:color="auto"/>
            <w:left w:val="none" w:sz="0" w:space="0" w:color="auto"/>
            <w:bottom w:val="none" w:sz="0" w:space="0" w:color="auto"/>
            <w:right w:val="none" w:sz="0" w:space="0" w:color="auto"/>
          </w:divBdr>
        </w:div>
      </w:divsChild>
    </w:div>
    <w:div w:id="1241256862">
      <w:bodyDiv w:val="1"/>
      <w:marLeft w:val="0"/>
      <w:marRight w:val="0"/>
      <w:marTop w:val="0"/>
      <w:marBottom w:val="0"/>
      <w:divBdr>
        <w:top w:val="none" w:sz="0" w:space="0" w:color="auto"/>
        <w:left w:val="none" w:sz="0" w:space="0" w:color="auto"/>
        <w:bottom w:val="none" w:sz="0" w:space="0" w:color="auto"/>
        <w:right w:val="none" w:sz="0" w:space="0" w:color="auto"/>
      </w:divBdr>
    </w:div>
    <w:div w:id="1241865851">
      <w:bodyDiv w:val="1"/>
      <w:marLeft w:val="0"/>
      <w:marRight w:val="0"/>
      <w:marTop w:val="0"/>
      <w:marBottom w:val="0"/>
      <w:divBdr>
        <w:top w:val="none" w:sz="0" w:space="0" w:color="auto"/>
        <w:left w:val="none" w:sz="0" w:space="0" w:color="auto"/>
        <w:bottom w:val="none" w:sz="0" w:space="0" w:color="auto"/>
        <w:right w:val="none" w:sz="0" w:space="0" w:color="auto"/>
      </w:divBdr>
    </w:div>
    <w:div w:id="1268199362">
      <w:bodyDiv w:val="1"/>
      <w:marLeft w:val="0"/>
      <w:marRight w:val="0"/>
      <w:marTop w:val="0"/>
      <w:marBottom w:val="0"/>
      <w:divBdr>
        <w:top w:val="none" w:sz="0" w:space="0" w:color="auto"/>
        <w:left w:val="none" w:sz="0" w:space="0" w:color="auto"/>
        <w:bottom w:val="none" w:sz="0" w:space="0" w:color="auto"/>
        <w:right w:val="none" w:sz="0" w:space="0" w:color="auto"/>
      </w:divBdr>
    </w:div>
    <w:div w:id="1269923260">
      <w:bodyDiv w:val="1"/>
      <w:marLeft w:val="0"/>
      <w:marRight w:val="0"/>
      <w:marTop w:val="0"/>
      <w:marBottom w:val="0"/>
      <w:divBdr>
        <w:top w:val="none" w:sz="0" w:space="0" w:color="auto"/>
        <w:left w:val="none" w:sz="0" w:space="0" w:color="auto"/>
        <w:bottom w:val="none" w:sz="0" w:space="0" w:color="auto"/>
        <w:right w:val="none" w:sz="0" w:space="0" w:color="auto"/>
      </w:divBdr>
    </w:div>
    <w:div w:id="1274283469">
      <w:bodyDiv w:val="1"/>
      <w:marLeft w:val="0"/>
      <w:marRight w:val="0"/>
      <w:marTop w:val="0"/>
      <w:marBottom w:val="0"/>
      <w:divBdr>
        <w:top w:val="none" w:sz="0" w:space="0" w:color="auto"/>
        <w:left w:val="none" w:sz="0" w:space="0" w:color="auto"/>
        <w:bottom w:val="none" w:sz="0" w:space="0" w:color="auto"/>
        <w:right w:val="none" w:sz="0" w:space="0" w:color="auto"/>
      </w:divBdr>
    </w:div>
    <w:div w:id="1293097120">
      <w:bodyDiv w:val="1"/>
      <w:marLeft w:val="0"/>
      <w:marRight w:val="0"/>
      <w:marTop w:val="0"/>
      <w:marBottom w:val="0"/>
      <w:divBdr>
        <w:top w:val="none" w:sz="0" w:space="0" w:color="auto"/>
        <w:left w:val="none" w:sz="0" w:space="0" w:color="auto"/>
        <w:bottom w:val="none" w:sz="0" w:space="0" w:color="auto"/>
        <w:right w:val="none" w:sz="0" w:space="0" w:color="auto"/>
      </w:divBdr>
    </w:div>
    <w:div w:id="1305742450">
      <w:bodyDiv w:val="1"/>
      <w:marLeft w:val="0"/>
      <w:marRight w:val="0"/>
      <w:marTop w:val="0"/>
      <w:marBottom w:val="0"/>
      <w:divBdr>
        <w:top w:val="none" w:sz="0" w:space="0" w:color="auto"/>
        <w:left w:val="none" w:sz="0" w:space="0" w:color="auto"/>
        <w:bottom w:val="none" w:sz="0" w:space="0" w:color="auto"/>
        <w:right w:val="none" w:sz="0" w:space="0" w:color="auto"/>
      </w:divBdr>
      <w:divsChild>
        <w:div w:id="1056126925">
          <w:marLeft w:val="0"/>
          <w:marRight w:val="0"/>
          <w:marTop w:val="0"/>
          <w:marBottom w:val="0"/>
          <w:divBdr>
            <w:top w:val="none" w:sz="0" w:space="0" w:color="auto"/>
            <w:left w:val="none" w:sz="0" w:space="0" w:color="auto"/>
            <w:bottom w:val="none" w:sz="0" w:space="0" w:color="auto"/>
            <w:right w:val="none" w:sz="0" w:space="0" w:color="auto"/>
          </w:divBdr>
        </w:div>
        <w:div w:id="1269848077">
          <w:marLeft w:val="0"/>
          <w:marRight w:val="0"/>
          <w:marTop w:val="0"/>
          <w:marBottom w:val="0"/>
          <w:divBdr>
            <w:top w:val="none" w:sz="0" w:space="0" w:color="auto"/>
            <w:left w:val="none" w:sz="0" w:space="0" w:color="auto"/>
            <w:bottom w:val="none" w:sz="0" w:space="0" w:color="auto"/>
            <w:right w:val="none" w:sz="0" w:space="0" w:color="auto"/>
          </w:divBdr>
        </w:div>
        <w:div w:id="391542904">
          <w:marLeft w:val="0"/>
          <w:marRight w:val="0"/>
          <w:marTop w:val="0"/>
          <w:marBottom w:val="0"/>
          <w:divBdr>
            <w:top w:val="none" w:sz="0" w:space="0" w:color="auto"/>
            <w:left w:val="none" w:sz="0" w:space="0" w:color="auto"/>
            <w:bottom w:val="none" w:sz="0" w:space="0" w:color="auto"/>
            <w:right w:val="none" w:sz="0" w:space="0" w:color="auto"/>
          </w:divBdr>
        </w:div>
        <w:div w:id="789200395">
          <w:marLeft w:val="0"/>
          <w:marRight w:val="0"/>
          <w:marTop w:val="0"/>
          <w:marBottom w:val="0"/>
          <w:divBdr>
            <w:top w:val="none" w:sz="0" w:space="0" w:color="auto"/>
            <w:left w:val="none" w:sz="0" w:space="0" w:color="auto"/>
            <w:bottom w:val="none" w:sz="0" w:space="0" w:color="auto"/>
            <w:right w:val="none" w:sz="0" w:space="0" w:color="auto"/>
          </w:divBdr>
        </w:div>
      </w:divsChild>
    </w:div>
    <w:div w:id="1309284294">
      <w:bodyDiv w:val="1"/>
      <w:marLeft w:val="0"/>
      <w:marRight w:val="0"/>
      <w:marTop w:val="0"/>
      <w:marBottom w:val="0"/>
      <w:divBdr>
        <w:top w:val="none" w:sz="0" w:space="0" w:color="auto"/>
        <w:left w:val="none" w:sz="0" w:space="0" w:color="auto"/>
        <w:bottom w:val="none" w:sz="0" w:space="0" w:color="auto"/>
        <w:right w:val="none" w:sz="0" w:space="0" w:color="auto"/>
      </w:divBdr>
      <w:divsChild>
        <w:div w:id="2130077201">
          <w:marLeft w:val="0"/>
          <w:marRight w:val="0"/>
          <w:marTop w:val="150"/>
          <w:marBottom w:val="0"/>
          <w:divBdr>
            <w:top w:val="none" w:sz="0" w:space="0" w:color="auto"/>
            <w:left w:val="none" w:sz="0" w:space="0" w:color="auto"/>
            <w:bottom w:val="none" w:sz="0" w:space="0" w:color="auto"/>
            <w:right w:val="none" w:sz="0" w:space="0" w:color="auto"/>
          </w:divBdr>
        </w:div>
      </w:divsChild>
    </w:div>
    <w:div w:id="1326282665">
      <w:bodyDiv w:val="1"/>
      <w:marLeft w:val="0"/>
      <w:marRight w:val="0"/>
      <w:marTop w:val="0"/>
      <w:marBottom w:val="0"/>
      <w:divBdr>
        <w:top w:val="none" w:sz="0" w:space="0" w:color="auto"/>
        <w:left w:val="none" w:sz="0" w:space="0" w:color="auto"/>
        <w:bottom w:val="none" w:sz="0" w:space="0" w:color="auto"/>
        <w:right w:val="none" w:sz="0" w:space="0" w:color="auto"/>
      </w:divBdr>
      <w:divsChild>
        <w:div w:id="1865635121">
          <w:marLeft w:val="0"/>
          <w:marRight w:val="0"/>
          <w:marTop w:val="150"/>
          <w:marBottom w:val="0"/>
          <w:divBdr>
            <w:top w:val="none" w:sz="0" w:space="0" w:color="auto"/>
            <w:left w:val="none" w:sz="0" w:space="0" w:color="auto"/>
            <w:bottom w:val="none" w:sz="0" w:space="0" w:color="auto"/>
            <w:right w:val="none" w:sz="0" w:space="0" w:color="auto"/>
          </w:divBdr>
        </w:div>
      </w:divsChild>
    </w:div>
    <w:div w:id="1350912735">
      <w:bodyDiv w:val="1"/>
      <w:marLeft w:val="0"/>
      <w:marRight w:val="0"/>
      <w:marTop w:val="0"/>
      <w:marBottom w:val="0"/>
      <w:divBdr>
        <w:top w:val="none" w:sz="0" w:space="0" w:color="auto"/>
        <w:left w:val="none" w:sz="0" w:space="0" w:color="auto"/>
        <w:bottom w:val="none" w:sz="0" w:space="0" w:color="auto"/>
        <w:right w:val="none" w:sz="0" w:space="0" w:color="auto"/>
      </w:divBdr>
    </w:div>
    <w:div w:id="1379210169">
      <w:bodyDiv w:val="1"/>
      <w:marLeft w:val="0"/>
      <w:marRight w:val="0"/>
      <w:marTop w:val="0"/>
      <w:marBottom w:val="0"/>
      <w:divBdr>
        <w:top w:val="none" w:sz="0" w:space="0" w:color="auto"/>
        <w:left w:val="none" w:sz="0" w:space="0" w:color="auto"/>
        <w:bottom w:val="none" w:sz="0" w:space="0" w:color="auto"/>
        <w:right w:val="none" w:sz="0" w:space="0" w:color="auto"/>
      </w:divBdr>
      <w:divsChild>
        <w:div w:id="1159809214">
          <w:marLeft w:val="0"/>
          <w:marRight w:val="0"/>
          <w:marTop w:val="150"/>
          <w:marBottom w:val="0"/>
          <w:divBdr>
            <w:top w:val="none" w:sz="0" w:space="0" w:color="auto"/>
            <w:left w:val="none" w:sz="0" w:space="0" w:color="auto"/>
            <w:bottom w:val="none" w:sz="0" w:space="0" w:color="auto"/>
            <w:right w:val="none" w:sz="0" w:space="0" w:color="auto"/>
          </w:divBdr>
        </w:div>
        <w:div w:id="956109687">
          <w:marLeft w:val="0"/>
          <w:marRight w:val="0"/>
          <w:marTop w:val="150"/>
          <w:marBottom w:val="0"/>
          <w:divBdr>
            <w:top w:val="none" w:sz="0" w:space="0" w:color="auto"/>
            <w:left w:val="none" w:sz="0" w:space="0" w:color="auto"/>
            <w:bottom w:val="none" w:sz="0" w:space="0" w:color="auto"/>
            <w:right w:val="none" w:sz="0" w:space="0" w:color="auto"/>
          </w:divBdr>
        </w:div>
        <w:div w:id="1188838402">
          <w:marLeft w:val="0"/>
          <w:marRight w:val="0"/>
          <w:marTop w:val="150"/>
          <w:marBottom w:val="0"/>
          <w:divBdr>
            <w:top w:val="none" w:sz="0" w:space="0" w:color="auto"/>
            <w:left w:val="none" w:sz="0" w:space="0" w:color="auto"/>
            <w:bottom w:val="none" w:sz="0" w:space="0" w:color="auto"/>
            <w:right w:val="none" w:sz="0" w:space="0" w:color="auto"/>
          </w:divBdr>
        </w:div>
        <w:div w:id="653801581">
          <w:marLeft w:val="0"/>
          <w:marRight w:val="0"/>
          <w:marTop w:val="150"/>
          <w:marBottom w:val="0"/>
          <w:divBdr>
            <w:top w:val="none" w:sz="0" w:space="0" w:color="auto"/>
            <w:left w:val="none" w:sz="0" w:space="0" w:color="auto"/>
            <w:bottom w:val="none" w:sz="0" w:space="0" w:color="auto"/>
            <w:right w:val="none" w:sz="0" w:space="0" w:color="auto"/>
          </w:divBdr>
        </w:div>
        <w:div w:id="1121731971">
          <w:marLeft w:val="0"/>
          <w:marRight w:val="0"/>
          <w:marTop w:val="150"/>
          <w:marBottom w:val="0"/>
          <w:divBdr>
            <w:top w:val="none" w:sz="0" w:space="0" w:color="auto"/>
            <w:left w:val="none" w:sz="0" w:space="0" w:color="auto"/>
            <w:bottom w:val="none" w:sz="0" w:space="0" w:color="auto"/>
            <w:right w:val="none" w:sz="0" w:space="0" w:color="auto"/>
          </w:divBdr>
        </w:div>
      </w:divsChild>
    </w:div>
    <w:div w:id="1379864139">
      <w:bodyDiv w:val="1"/>
      <w:marLeft w:val="0"/>
      <w:marRight w:val="0"/>
      <w:marTop w:val="0"/>
      <w:marBottom w:val="0"/>
      <w:divBdr>
        <w:top w:val="none" w:sz="0" w:space="0" w:color="auto"/>
        <w:left w:val="none" w:sz="0" w:space="0" w:color="auto"/>
        <w:bottom w:val="none" w:sz="0" w:space="0" w:color="auto"/>
        <w:right w:val="none" w:sz="0" w:space="0" w:color="auto"/>
      </w:divBdr>
    </w:div>
    <w:div w:id="1398825550">
      <w:bodyDiv w:val="1"/>
      <w:marLeft w:val="0"/>
      <w:marRight w:val="0"/>
      <w:marTop w:val="0"/>
      <w:marBottom w:val="0"/>
      <w:divBdr>
        <w:top w:val="none" w:sz="0" w:space="0" w:color="auto"/>
        <w:left w:val="none" w:sz="0" w:space="0" w:color="auto"/>
        <w:bottom w:val="none" w:sz="0" w:space="0" w:color="auto"/>
        <w:right w:val="none" w:sz="0" w:space="0" w:color="auto"/>
      </w:divBdr>
    </w:div>
    <w:div w:id="1401713326">
      <w:bodyDiv w:val="1"/>
      <w:marLeft w:val="0"/>
      <w:marRight w:val="0"/>
      <w:marTop w:val="0"/>
      <w:marBottom w:val="0"/>
      <w:divBdr>
        <w:top w:val="none" w:sz="0" w:space="0" w:color="auto"/>
        <w:left w:val="none" w:sz="0" w:space="0" w:color="auto"/>
        <w:bottom w:val="none" w:sz="0" w:space="0" w:color="auto"/>
        <w:right w:val="none" w:sz="0" w:space="0" w:color="auto"/>
      </w:divBdr>
      <w:divsChild>
        <w:div w:id="465005582">
          <w:marLeft w:val="0"/>
          <w:marRight w:val="0"/>
          <w:marTop w:val="0"/>
          <w:marBottom w:val="0"/>
          <w:divBdr>
            <w:top w:val="none" w:sz="0" w:space="0" w:color="auto"/>
            <w:left w:val="none" w:sz="0" w:space="0" w:color="auto"/>
            <w:bottom w:val="none" w:sz="0" w:space="0" w:color="auto"/>
            <w:right w:val="none" w:sz="0" w:space="0" w:color="auto"/>
          </w:divBdr>
        </w:div>
        <w:div w:id="2017994964">
          <w:marLeft w:val="0"/>
          <w:marRight w:val="0"/>
          <w:marTop w:val="0"/>
          <w:marBottom w:val="0"/>
          <w:divBdr>
            <w:top w:val="none" w:sz="0" w:space="0" w:color="auto"/>
            <w:left w:val="none" w:sz="0" w:space="0" w:color="auto"/>
            <w:bottom w:val="none" w:sz="0" w:space="0" w:color="auto"/>
            <w:right w:val="none" w:sz="0" w:space="0" w:color="auto"/>
          </w:divBdr>
        </w:div>
      </w:divsChild>
    </w:div>
    <w:div w:id="1402483975">
      <w:bodyDiv w:val="1"/>
      <w:marLeft w:val="0"/>
      <w:marRight w:val="0"/>
      <w:marTop w:val="0"/>
      <w:marBottom w:val="0"/>
      <w:divBdr>
        <w:top w:val="none" w:sz="0" w:space="0" w:color="auto"/>
        <w:left w:val="none" w:sz="0" w:space="0" w:color="auto"/>
        <w:bottom w:val="none" w:sz="0" w:space="0" w:color="auto"/>
        <w:right w:val="none" w:sz="0" w:space="0" w:color="auto"/>
      </w:divBdr>
    </w:div>
    <w:div w:id="1421364170">
      <w:bodyDiv w:val="1"/>
      <w:marLeft w:val="0"/>
      <w:marRight w:val="0"/>
      <w:marTop w:val="0"/>
      <w:marBottom w:val="0"/>
      <w:divBdr>
        <w:top w:val="none" w:sz="0" w:space="0" w:color="auto"/>
        <w:left w:val="none" w:sz="0" w:space="0" w:color="auto"/>
        <w:bottom w:val="none" w:sz="0" w:space="0" w:color="auto"/>
        <w:right w:val="none" w:sz="0" w:space="0" w:color="auto"/>
      </w:divBdr>
      <w:divsChild>
        <w:div w:id="678001503">
          <w:marLeft w:val="0"/>
          <w:marRight w:val="0"/>
          <w:marTop w:val="0"/>
          <w:marBottom w:val="0"/>
          <w:divBdr>
            <w:top w:val="none" w:sz="0" w:space="0" w:color="auto"/>
            <w:left w:val="none" w:sz="0" w:space="0" w:color="auto"/>
            <w:bottom w:val="none" w:sz="0" w:space="0" w:color="auto"/>
            <w:right w:val="none" w:sz="0" w:space="0" w:color="auto"/>
          </w:divBdr>
        </w:div>
        <w:div w:id="550768999">
          <w:marLeft w:val="0"/>
          <w:marRight w:val="0"/>
          <w:marTop w:val="150"/>
          <w:marBottom w:val="0"/>
          <w:divBdr>
            <w:top w:val="none" w:sz="0" w:space="0" w:color="auto"/>
            <w:left w:val="none" w:sz="0" w:space="0" w:color="auto"/>
            <w:bottom w:val="none" w:sz="0" w:space="0" w:color="auto"/>
            <w:right w:val="none" w:sz="0" w:space="0" w:color="auto"/>
          </w:divBdr>
        </w:div>
        <w:div w:id="924609330">
          <w:marLeft w:val="0"/>
          <w:marRight w:val="0"/>
          <w:marTop w:val="0"/>
          <w:marBottom w:val="0"/>
          <w:divBdr>
            <w:top w:val="none" w:sz="0" w:space="0" w:color="auto"/>
            <w:left w:val="none" w:sz="0" w:space="0" w:color="auto"/>
            <w:bottom w:val="none" w:sz="0" w:space="0" w:color="auto"/>
            <w:right w:val="none" w:sz="0" w:space="0" w:color="auto"/>
          </w:divBdr>
        </w:div>
      </w:divsChild>
    </w:div>
    <w:div w:id="1425148709">
      <w:bodyDiv w:val="1"/>
      <w:marLeft w:val="0"/>
      <w:marRight w:val="0"/>
      <w:marTop w:val="0"/>
      <w:marBottom w:val="0"/>
      <w:divBdr>
        <w:top w:val="none" w:sz="0" w:space="0" w:color="auto"/>
        <w:left w:val="none" w:sz="0" w:space="0" w:color="auto"/>
        <w:bottom w:val="none" w:sz="0" w:space="0" w:color="auto"/>
        <w:right w:val="none" w:sz="0" w:space="0" w:color="auto"/>
      </w:divBdr>
      <w:divsChild>
        <w:div w:id="822311163">
          <w:marLeft w:val="0"/>
          <w:marRight w:val="0"/>
          <w:marTop w:val="0"/>
          <w:marBottom w:val="0"/>
          <w:divBdr>
            <w:top w:val="none" w:sz="0" w:space="0" w:color="auto"/>
            <w:left w:val="none" w:sz="0" w:space="0" w:color="auto"/>
            <w:bottom w:val="none" w:sz="0" w:space="0" w:color="auto"/>
            <w:right w:val="none" w:sz="0" w:space="0" w:color="auto"/>
          </w:divBdr>
        </w:div>
        <w:div w:id="1453552682">
          <w:marLeft w:val="0"/>
          <w:marRight w:val="0"/>
          <w:marTop w:val="0"/>
          <w:marBottom w:val="0"/>
          <w:divBdr>
            <w:top w:val="none" w:sz="0" w:space="0" w:color="auto"/>
            <w:left w:val="none" w:sz="0" w:space="0" w:color="auto"/>
            <w:bottom w:val="none" w:sz="0" w:space="0" w:color="auto"/>
            <w:right w:val="none" w:sz="0" w:space="0" w:color="auto"/>
          </w:divBdr>
        </w:div>
        <w:div w:id="183595809">
          <w:marLeft w:val="0"/>
          <w:marRight w:val="0"/>
          <w:marTop w:val="0"/>
          <w:marBottom w:val="0"/>
          <w:divBdr>
            <w:top w:val="none" w:sz="0" w:space="0" w:color="auto"/>
            <w:left w:val="none" w:sz="0" w:space="0" w:color="auto"/>
            <w:bottom w:val="none" w:sz="0" w:space="0" w:color="auto"/>
            <w:right w:val="none" w:sz="0" w:space="0" w:color="auto"/>
          </w:divBdr>
        </w:div>
      </w:divsChild>
    </w:div>
    <w:div w:id="1426341206">
      <w:bodyDiv w:val="1"/>
      <w:marLeft w:val="0"/>
      <w:marRight w:val="0"/>
      <w:marTop w:val="0"/>
      <w:marBottom w:val="0"/>
      <w:divBdr>
        <w:top w:val="none" w:sz="0" w:space="0" w:color="auto"/>
        <w:left w:val="none" w:sz="0" w:space="0" w:color="auto"/>
        <w:bottom w:val="none" w:sz="0" w:space="0" w:color="auto"/>
        <w:right w:val="none" w:sz="0" w:space="0" w:color="auto"/>
      </w:divBdr>
      <w:divsChild>
        <w:div w:id="2035300058">
          <w:marLeft w:val="0"/>
          <w:marRight w:val="0"/>
          <w:marTop w:val="0"/>
          <w:marBottom w:val="0"/>
          <w:divBdr>
            <w:top w:val="none" w:sz="0" w:space="0" w:color="auto"/>
            <w:left w:val="none" w:sz="0" w:space="0" w:color="auto"/>
            <w:bottom w:val="none" w:sz="0" w:space="0" w:color="auto"/>
            <w:right w:val="none" w:sz="0" w:space="0" w:color="auto"/>
          </w:divBdr>
        </w:div>
      </w:divsChild>
    </w:div>
    <w:div w:id="1428235062">
      <w:bodyDiv w:val="1"/>
      <w:marLeft w:val="0"/>
      <w:marRight w:val="0"/>
      <w:marTop w:val="0"/>
      <w:marBottom w:val="0"/>
      <w:divBdr>
        <w:top w:val="none" w:sz="0" w:space="0" w:color="auto"/>
        <w:left w:val="none" w:sz="0" w:space="0" w:color="auto"/>
        <w:bottom w:val="none" w:sz="0" w:space="0" w:color="auto"/>
        <w:right w:val="none" w:sz="0" w:space="0" w:color="auto"/>
      </w:divBdr>
    </w:div>
    <w:div w:id="1465352048">
      <w:bodyDiv w:val="1"/>
      <w:marLeft w:val="0"/>
      <w:marRight w:val="0"/>
      <w:marTop w:val="0"/>
      <w:marBottom w:val="0"/>
      <w:divBdr>
        <w:top w:val="none" w:sz="0" w:space="0" w:color="auto"/>
        <w:left w:val="none" w:sz="0" w:space="0" w:color="auto"/>
        <w:bottom w:val="none" w:sz="0" w:space="0" w:color="auto"/>
        <w:right w:val="none" w:sz="0" w:space="0" w:color="auto"/>
      </w:divBdr>
      <w:divsChild>
        <w:div w:id="155147672">
          <w:marLeft w:val="0"/>
          <w:marRight w:val="0"/>
          <w:marTop w:val="0"/>
          <w:marBottom w:val="0"/>
          <w:divBdr>
            <w:top w:val="none" w:sz="0" w:space="0" w:color="auto"/>
            <w:left w:val="none" w:sz="0" w:space="0" w:color="auto"/>
            <w:bottom w:val="none" w:sz="0" w:space="0" w:color="auto"/>
            <w:right w:val="none" w:sz="0" w:space="0" w:color="auto"/>
          </w:divBdr>
        </w:div>
        <w:div w:id="778790955">
          <w:marLeft w:val="0"/>
          <w:marRight w:val="0"/>
          <w:marTop w:val="0"/>
          <w:marBottom w:val="0"/>
          <w:divBdr>
            <w:top w:val="none" w:sz="0" w:space="0" w:color="auto"/>
            <w:left w:val="none" w:sz="0" w:space="0" w:color="auto"/>
            <w:bottom w:val="none" w:sz="0" w:space="0" w:color="auto"/>
            <w:right w:val="none" w:sz="0" w:space="0" w:color="auto"/>
          </w:divBdr>
        </w:div>
      </w:divsChild>
    </w:div>
    <w:div w:id="1467814307">
      <w:bodyDiv w:val="1"/>
      <w:marLeft w:val="0"/>
      <w:marRight w:val="0"/>
      <w:marTop w:val="0"/>
      <w:marBottom w:val="0"/>
      <w:divBdr>
        <w:top w:val="none" w:sz="0" w:space="0" w:color="auto"/>
        <w:left w:val="none" w:sz="0" w:space="0" w:color="auto"/>
        <w:bottom w:val="none" w:sz="0" w:space="0" w:color="auto"/>
        <w:right w:val="none" w:sz="0" w:space="0" w:color="auto"/>
      </w:divBdr>
    </w:div>
    <w:div w:id="1482036556">
      <w:bodyDiv w:val="1"/>
      <w:marLeft w:val="0"/>
      <w:marRight w:val="0"/>
      <w:marTop w:val="0"/>
      <w:marBottom w:val="0"/>
      <w:divBdr>
        <w:top w:val="none" w:sz="0" w:space="0" w:color="auto"/>
        <w:left w:val="none" w:sz="0" w:space="0" w:color="auto"/>
        <w:bottom w:val="none" w:sz="0" w:space="0" w:color="auto"/>
        <w:right w:val="none" w:sz="0" w:space="0" w:color="auto"/>
      </w:divBdr>
      <w:divsChild>
        <w:div w:id="568737601">
          <w:marLeft w:val="0"/>
          <w:marRight w:val="0"/>
          <w:marTop w:val="150"/>
          <w:marBottom w:val="0"/>
          <w:divBdr>
            <w:top w:val="none" w:sz="0" w:space="0" w:color="auto"/>
            <w:left w:val="none" w:sz="0" w:space="0" w:color="auto"/>
            <w:bottom w:val="none" w:sz="0" w:space="0" w:color="auto"/>
            <w:right w:val="none" w:sz="0" w:space="0" w:color="auto"/>
          </w:divBdr>
        </w:div>
        <w:div w:id="841894481">
          <w:marLeft w:val="0"/>
          <w:marRight w:val="0"/>
          <w:marTop w:val="150"/>
          <w:marBottom w:val="0"/>
          <w:divBdr>
            <w:top w:val="none" w:sz="0" w:space="0" w:color="auto"/>
            <w:left w:val="none" w:sz="0" w:space="0" w:color="auto"/>
            <w:bottom w:val="none" w:sz="0" w:space="0" w:color="auto"/>
            <w:right w:val="none" w:sz="0" w:space="0" w:color="auto"/>
          </w:divBdr>
        </w:div>
        <w:div w:id="538318784">
          <w:marLeft w:val="0"/>
          <w:marRight w:val="0"/>
          <w:marTop w:val="150"/>
          <w:marBottom w:val="0"/>
          <w:divBdr>
            <w:top w:val="none" w:sz="0" w:space="0" w:color="auto"/>
            <w:left w:val="none" w:sz="0" w:space="0" w:color="auto"/>
            <w:bottom w:val="none" w:sz="0" w:space="0" w:color="auto"/>
            <w:right w:val="none" w:sz="0" w:space="0" w:color="auto"/>
          </w:divBdr>
        </w:div>
        <w:div w:id="575822034">
          <w:marLeft w:val="0"/>
          <w:marRight w:val="0"/>
          <w:marTop w:val="150"/>
          <w:marBottom w:val="0"/>
          <w:divBdr>
            <w:top w:val="none" w:sz="0" w:space="0" w:color="auto"/>
            <w:left w:val="none" w:sz="0" w:space="0" w:color="auto"/>
            <w:bottom w:val="none" w:sz="0" w:space="0" w:color="auto"/>
            <w:right w:val="none" w:sz="0" w:space="0" w:color="auto"/>
          </w:divBdr>
        </w:div>
        <w:div w:id="20666376">
          <w:marLeft w:val="0"/>
          <w:marRight w:val="0"/>
          <w:marTop w:val="150"/>
          <w:marBottom w:val="0"/>
          <w:divBdr>
            <w:top w:val="none" w:sz="0" w:space="0" w:color="auto"/>
            <w:left w:val="none" w:sz="0" w:space="0" w:color="auto"/>
            <w:bottom w:val="none" w:sz="0" w:space="0" w:color="auto"/>
            <w:right w:val="none" w:sz="0" w:space="0" w:color="auto"/>
          </w:divBdr>
        </w:div>
      </w:divsChild>
    </w:div>
    <w:div w:id="1505128499">
      <w:bodyDiv w:val="1"/>
      <w:marLeft w:val="0"/>
      <w:marRight w:val="0"/>
      <w:marTop w:val="0"/>
      <w:marBottom w:val="0"/>
      <w:divBdr>
        <w:top w:val="none" w:sz="0" w:space="0" w:color="auto"/>
        <w:left w:val="none" w:sz="0" w:space="0" w:color="auto"/>
        <w:bottom w:val="none" w:sz="0" w:space="0" w:color="auto"/>
        <w:right w:val="none" w:sz="0" w:space="0" w:color="auto"/>
      </w:divBdr>
    </w:div>
    <w:div w:id="1517576018">
      <w:bodyDiv w:val="1"/>
      <w:marLeft w:val="0"/>
      <w:marRight w:val="0"/>
      <w:marTop w:val="0"/>
      <w:marBottom w:val="0"/>
      <w:divBdr>
        <w:top w:val="none" w:sz="0" w:space="0" w:color="auto"/>
        <w:left w:val="none" w:sz="0" w:space="0" w:color="auto"/>
        <w:bottom w:val="none" w:sz="0" w:space="0" w:color="auto"/>
        <w:right w:val="none" w:sz="0" w:space="0" w:color="auto"/>
      </w:divBdr>
    </w:div>
    <w:div w:id="1524709796">
      <w:bodyDiv w:val="1"/>
      <w:marLeft w:val="0"/>
      <w:marRight w:val="0"/>
      <w:marTop w:val="0"/>
      <w:marBottom w:val="0"/>
      <w:divBdr>
        <w:top w:val="none" w:sz="0" w:space="0" w:color="auto"/>
        <w:left w:val="none" w:sz="0" w:space="0" w:color="auto"/>
        <w:bottom w:val="none" w:sz="0" w:space="0" w:color="auto"/>
        <w:right w:val="none" w:sz="0" w:space="0" w:color="auto"/>
      </w:divBdr>
    </w:div>
    <w:div w:id="1527519903">
      <w:bodyDiv w:val="1"/>
      <w:marLeft w:val="0"/>
      <w:marRight w:val="0"/>
      <w:marTop w:val="0"/>
      <w:marBottom w:val="0"/>
      <w:divBdr>
        <w:top w:val="none" w:sz="0" w:space="0" w:color="auto"/>
        <w:left w:val="none" w:sz="0" w:space="0" w:color="auto"/>
        <w:bottom w:val="none" w:sz="0" w:space="0" w:color="auto"/>
        <w:right w:val="none" w:sz="0" w:space="0" w:color="auto"/>
      </w:divBdr>
      <w:divsChild>
        <w:div w:id="629750199">
          <w:marLeft w:val="0"/>
          <w:marRight w:val="0"/>
          <w:marTop w:val="0"/>
          <w:marBottom w:val="0"/>
          <w:divBdr>
            <w:top w:val="none" w:sz="0" w:space="0" w:color="auto"/>
            <w:left w:val="none" w:sz="0" w:space="0" w:color="auto"/>
            <w:bottom w:val="none" w:sz="0" w:space="0" w:color="auto"/>
            <w:right w:val="none" w:sz="0" w:space="0" w:color="auto"/>
          </w:divBdr>
        </w:div>
        <w:div w:id="705179445">
          <w:marLeft w:val="0"/>
          <w:marRight w:val="0"/>
          <w:marTop w:val="0"/>
          <w:marBottom w:val="0"/>
          <w:divBdr>
            <w:top w:val="none" w:sz="0" w:space="0" w:color="auto"/>
            <w:left w:val="none" w:sz="0" w:space="0" w:color="auto"/>
            <w:bottom w:val="none" w:sz="0" w:space="0" w:color="auto"/>
            <w:right w:val="none" w:sz="0" w:space="0" w:color="auto"/>
          </w:divBdr>
        </w:div>
        <w:div w:id="136341828">
          <w:marLeft w:val="0"/>
          <w:marRight w:val="0"/>
          <w:marTop w:val="0"/>
          <w:marBottom w:val="0"/>
          <w:divBdr>
            <w:top w:val="none" w:sz="0" w:space="0" w:color="auto"/>
            <w:left w:val="none" w:sz="0" w:space="0" w:color="auto"/>
            <w:bottom w:val="none" w:sz="0" w:space="0" w:color="auto"/>
            <w:right w:val="none" w:sz="0" w:space="0" w:color="auto"/>
          </w:divBdr>
        </w:div>
        <w:div w:id="1954554141">
          <w:marLeft w:val="0"/>
          <w:marRight w:val="0"/>
          <w:marTop w:val="0"/>
          <w:marBottom w:val="0"/>
          <w:divBdr>
            <w:top w:val="none" w:sz="0" w:space="0" w:color="auto"/>
            <w:left w:val="none" w:sz="0" w:space="0" w:color="auto"/>
            <w:bottom w:val="none" w:sz="0" w:space="0" w:color="auto"/>
            <w:right w:val="none" w:sz="0" w:space="0" w:color="auto"/>
          </w:divBdr>
        </w:div>
      </w:divsChild>
    </w:div>
    <w:div w:id="1574730257">
      <w:bodyDiv w:val="1"/>
      <w:marLeft w:val="0"/>
      <w:marRight w:val="0"/>
      <w:marTop w:val="0"/>
      <w:marBottom w:val="0"/>
      <w:divBdr>
        <w:top w:val="none" w:sz="0" w:space="0" w:color="auto"/>
        <w:left w:val="none" w:sz="0" w:space="0" w:color="auto"/>
        <w:bottom w:val="none" w:sz="0" w:space="0" w:color="auto"/>
        <w:right w:val="none" w:sz="0" w:space="0" w:color="auto"/>
      </w:divBdr>
    </w:div>
    <w:div w:id="1576478401">
      <w:bodyDiv w:val="1"/>
      <w:marLeft w:val="0"/>
      <w:marRight w:val="0"/>
      <w:marTop w:val="0"/>
      <w:marBottom w:val="0"/>
      <w:divBdr>
        <w:top w:val="none" w:sz="0" w:space="0" w:color="auto"/>
        <w:left w:val="none" w:sz="0" w:space="0" w:color="auto"/>
        <w:bottom w:val="none" w:sz="0" w:space="0" w:color="auto"/>
        <w:right w:val="none" w:sz="0" w:space="0" w:color="auto"/>
      </w:divBdr>
    </w:div>
    <w:div w:id="1579246350">
      <w:bodyDiv w:val="1"/>
      <w:marLeft w:val="0"/>
      <w:marRight w:val="0"/>
      <w:marTop w:val="0"/>
      <w:marBottom w:val="0"/>
      <w:divBdr>
        <w:top w:val="none" w:sz="0" w:space="0" w:color="auto"/>
        <w:left w:val="none" w:sz="0" w:space="0" w:color="auto"/>
        <w:bottom w:val="none" w:sz="0" w:space="0" w:color="auto"/>
        <w:right w:val="none" w:sz="0" w:space="0" w:color="auto"/>
      </w:divBdr>
    </w:div>
    <w:div w:id="1588884208">
      <w:bodyDiv w:val="1"/>
      <w:marLeft w:val="0"/>
      <w:marRight w:val="0"/>
      <w:marTop w:val="0"/>
      <w:marBottom w:val="0"/>
      <w:divBdr>
        <w:top w:val="none" w:sz="0" w:space="0" w:color="auto"/>
        <w:left w:val="none" w:sz="0" w:space="0" w:color="auto"/>
        <w:bottom w:val="none" w:sz="0" w:space="0" w:color="auto"/>
        <w:right w:val="none" w:sz="0" w:space="0" w:color="auto"/>
      </w:divBdr>
    </w:div>
    <w:div w:id="1599362781">
      <w:bodyDiv w:val="1"/>
      <w:marLeft w:val="0"/>
      <w:marRight w:val="0"/>
      <w:marTop w:val="0"/>
      <w:marBottom w:val="0"/>
      <w:divBdr>
        <w:top w:val="none" w:sz="0" w:space="0" w:color="auto"/>
        <w:left w:val="none" w:sz="0" w:space="0" w:color="auto"/>
        <w:bottom w:val="none" w:sz="0" w:space="0" w:color="auto"/>
        <w:right w:val="none" w:sz="0" w:space="0" w:color="auto"/>
      </w:divBdr>
      <w:divsChild>
        <w:div w:id="759135814">
          <w:marLeft w:val="0"/>
          <w:marRight w:val="0"/>
          <w:marTop w:val="150"/>
          <w:marBottom w:val="0"/>
          <w:divBdr>
            <w:top w:val="none" w:sz="0" w:space="0" w:color="auto"/>
            <w:left w:val="none" w:sz="0" w:space="0" w:color="auto"/>
            <w:bottom w:val="none" w:sz="0" w:space="0" w:color="auto"/>
            <w:right w:val="none" w:sz="0" w:space="0" w:color="auto"/>
          </w:divBdr>
        </w:div>
      </w:divsChild>
    </w:div>
    <w:div w:id="1600525936">
      <w:bodyDiv w:val="1"/>
      <w:marLeft w:val="0"/>
      <w:marRight w:val="0"/>
      <w:marTop w:val="0"/>
      <w:marBottom w:val="0"/>
      <w:divBdr>
        <w:top w:val="none" w:sz="0" w:space="0" w:color="auto"/>
        <w:left w:val="none" w:sz="0" w:space="0" w:color="auto"/>
        <w:bottom w:val="none" w:sz="0" w:space="0" w:color="auto"/>
        <w:right w:val="none" w:sz="0" w:space="0" w:color="auto"/>
      </w:divBdr>
    </w:div>
    <w:div w:id="1604264705">
      <w:bodyDiv w:val="1"/>
      <w:marLeft w:val="0"/>
      <w:marRight w:val="0"/>
      <w:marTop w:val="0"/>
      <w:marBottom w:val="0"/>
      <w:divBdr>
        <w:top w:val="none" w:sz="0" w:space="0" w:color="auto"/>
        <w:left w:val="none" w:sz="0" w:space="0" w:color="auto"/>
        <w:bottom w:val="none" w:sz="0" w:space="0" w:color="auto"/>
        <w:right w:val="none" w:sz="0" w:space="0" w:color="auto"/>
      </w:divBdr>
    </w:div>
    <w:div w:id="1606883688">
      <w:bodyDiv w:val="1"/>
      <w:marLeft w:val="0"/>
      <w:marRight w:val="0"/>
      <w:marTop w:val="0"/>
      <w:marBottom w:val="0"/>
      <w:divBdr>
        <w:top w:val="none" w:sz="0" w:space="0" w:color="auto"/>
        <w:left w:val="none" w:sz="0" w:space="0" w:color="auto"/>
        <w:bottom w:val="none" w:sz="0" w:space="0" w:color="auto"/>
        <w:right w:val="none" w:sz="0" w:space="0" w:color="auto"/>
      </w:divBdr>
      <w:divsChild>
        <w:div w:id="1862158307">
          <w:marLeft w:val="0"/>
          <w:marRight w:val="0"/>
          <w:marTop w:val="150"/>
          <w:marBottom w:val="0"/>
          <w:divBdr>
            <w:top w:val="none" w:sz="0" w:space="0" w:color="auto"/>
            <w:left w:val="none" w:sz="0" w:space="0" w:color="auto"/>
            <w:bottom w:val="none" w:sz="0" w:space="0" w:color="auto"/>
            <w:right w:val="none" w:sz="0" w:space="0" w:color="auto"/>
          </w:divBdr>
        </w:div>
      </w:divsChild>
    </w:div>
    <w:div w:id="1615209854">
      <w:bodyDiv w:val="1"/>
      <w:marLeft w:val="0"/>
      <w:marRight w:val="0"/>
      <w:marTop w:val="0"/>
      <w:marBottom w:val="0"/>
      <w:divBdr>
        <w:top w:val="none" w:sz="0" w:space="0" w:color="auto"/>
        <w:left w:val="none" w:sz="0" w:space="0" w:color="auto"/>
        <w:bottom w:val="none" w:sz="0" w:space="0" w:color="auto"/>
        <w:right w:val="none" w:sz="0" w:space="0" w:color="auto"/>
      </w:divBdr>
    </w:div>
    <w:div w:id="1628122886">
      <w:bodyDiv w:val="1"/>
      <w:marLeft w:val="0"/>
      <w:marRight w:val="0"/>
      <w:marTop w:val="0"/>
      <w:marBottom w:val="0"/>
      <w:divBdr>
        <w:top w:val="none" w:sz="0" w:space="0" w:color="auto"/>
        <w:left w:val="none" w:sz="0" w:space="0" w:color="auto"/>
        <w:bottom w:val="none" w:sz="0" w:space="0" w:color="auto"/>
        <w:right w:val="none" w:sz="0" w:space="0" w:color="auto"/>
      </w:divBdr>
      <w:divsChild>
        <w:div w:id="418209721">
          <w:marLeft w:val="0"/>
          <w:marRight w:val="0"/>
          <w:marTop w:val="150"/>
          <w:marBottom w:val="0"/>
          <w:divBdr>
            <w:top w:val="none" w:sz="0" w:space="0" w:color="auto"/>
            <w:left w:val="none" w:sz="0" w:space="0" w:color="auto"/>
            <w:bottom w:val="none" w:sz="0" w:space="0" w:color="auto"/>
            <w:right w:val="none" w:sz="0" w:space="0" w:color="auto"/>
          </w:divBdr>
        </w:div>
        <w:div w:id="1455176968">
          <w:marLeft w:val="0"/>
          <w:marRight w:val="0"/>
          <w:marTop w:val="150"/>
          <w:marBottom w:val="0"/>
          <w:divBdr>
            <w:top w:val="none" w:sz="0" w:space="0" w:color="auto"/>
            <w:left w:val="none" w:sz="0" w:space="0" w:color="auto"/>
            <w:bottom w:val="none" w:sz="0" w:space="0" w:color="auto"/>
            <w:right w:val="none" w:sz="0" w:space="0" w:color="auto"/>
          </w:divBdr>
        </w:div>
        <w:div w:id="1925534228">
          <w:marLeft w:val="0"/>
          <w:marRight w:val="0"/>
          <w:marTop w:val="150"/>
          <w:marBottom w:val="0"/>
          <w:divBdr>
            <w:top w:val="none" w:sz="0" w:space="0" w:color="auto"/>
            <w:left w:val="none" w:sz="0" w:space="0" w:color="auto"/>
            <w:bottom w:val="none" w:sz="0" w:space="0" w:color="auto"/>
            <w:right w:val="none" w:sz="0" w:space="0" w:color="auto"/>
          </w:divBdr>
        </w:div>
      </w:divsChild>
    </w:div>
    <w:div w:id="1638871240">
      <w:bodyDiv w:val="1"/>
      <w:marLeft w:val="0"/>
      <w:marRight w:val="0"/>
      <w:marTop w:val="0"/>
      <w:marBottom w:val="0"/>
      <w:divBdr>
        <w:top w:val="none" w:sz="0" w:space="0" w:color="auto"/>
        <w:left w:val="none" w:sz="0" w:space="0" w:color="auto"/>
        <w:bottom w:val="none" w:sz="0" w:space="0" w:color="auto"/>
        <w:right w:val="none" w:sz="0" w:space="0" w:color="auto"/>
      </w:divBdr>
    </w:div>
    <w:div w:id="1645969310">
      <w:bodyDiv w:val="1"/>
      <w:marLeft w:val="0"/>
      <w:marRight w:val="0"/>
      <w:marTop w:val="0"/>
      <w:marBottom w:val="0"/>
      <w:divBdr>
        <w:top w:val="none" w:sz="0" w:space="0" w:color="auto"/>
        <w:left w:val="none" w:sz="0" w:space="0" w:color="auto"/>
        <w:bottom w:val="none" w:sz="0" w:space="0" w:color="auto"/>
        <w:right w:val="none" w:sz="0" w:space="0" w:color="auto"/>
      </w:divBdr>
    </w:div>
    <w:div w:id="1694846385">
      <w:bodyDiv w:val="1"/>
      <w:marLeft w:val="0"/>
      <w:marRight w:val="0"/>
      <w:marTop w:val="0"/>
      <w:marBottom w:val="0"/>
      <w:divBdr>
        <w:top w:val="none" w:sz="0" w:space="0" w:color="auto"/>
        <w:left w:val="none" w:sz="0" w:space="0" w:color="auto"/>
        <w:bottom w:val="none" w:sz="0" w:space="0" w:color="auto"/>
        <w:right w:val="none" w:sz="0" w:space="0" w:color="auto"/>
      </w:divBdr>
      <w:divsChild>
        <w:div w:id="42409463">
          <w:marLeft w:val="0"/>
          <w:marRight w:val="0"/>
          <w:marTop w:val="0"/>
          <w:marBottom w:val="0"/>
          <w:divBdr>
            <w:top w:val="none" w:sz="0" w:space="0" w:color="auto"/>
            <w:left w:val="none" w:sz="0" w:space="0" w:color="auto"/>
            <w:bottom w:val="none" w:sz="0" w:space="0" w:color="auto"/>
            <w:right w:val="none" w:sz="0" w:space="0" w:color="auto"/>
          </w:divBdr>
        </w:div>
        <w:div w:id="512112656">
          <w:marLeft w:val="0"/>
          <w:marRight w:val="0"/>
          <w:marTop w:val="0"/>
          <w:marBottom w:val="0"/>
          <w:divBdr>
            <w:top w:val="none" w:sz="0" w:space="0" w:color="auto"/>
            <w:left w:val="none" w:sz="0" w:space="0" w:color="auto"/>
            <w:bottom w:val="none" w:sz="0" w:space="0" w:color="auto"/>
            <w:right w:val="none" w:sz="0" w:space="0" w:color="auto"/>
          </w:divBdr>
        </w:div>
      </w:divsChild>
    </w:div>
    <w:div w:id="1702240457">
      <w:bodyDiv w:val="1"/>
      <w:marLeft w:val="0"/>
      <w:marRight w:val="0"/>
      <w:marTop w:val="0"/>
      <w:marBottom w:val="0"/>
      <w:divBdr>
        <w:top w:val="none" w:sz="0" w:space="0" w:color="auto"/>
        <w:left w:val="none" w:sz="0" w:space="0" w:color="auto"/>
        <w:bottom w:val="none" w:sz="0" w:space="0" w:color="auto"/>
        <w:right w:val="none" w:sz="0" w:space="0" w:color="auto"/>
      </w:divBdr>
    </w:div>
    <w:div w:id="1703046591">
      <w:bodyDiv w:val="1"/>
      <w:marLeft w:val="0"/>
      <w:marRight w:val="0"/>
      <w:marTop w:val="0"/>
      <w:marBottom w:val="0"/>
      <w:divBdr>
        <w:top w:val="none" w:sz="0" w:space="0" w:color="auto"/>
        <w:left w:val="none" w:sz="0" w:space="0" w:color="auto"/>
        <w:bottom w:val="none" w:sz="0" w:space="0" w:color="auto"/>
        <w:right w:val="none" w:sz="0" w:space="0" w:color="auto"/>
      </w:divBdr>
      <w:divsChild>
        <w:div w:id="1247693544">
          <w:marLeft w:val="0"/>
          <w:marRight w:val="0"/>
          <w:marTop w:val="0"/>
          <w:marBottom w:val="0"/>
          <w:divBdr>
            <w:top w:val="none" w:sz="0" w:space="0" w:color="auto"/>
            <w:left w:val="none" w:sz="0" w:space="0" w:color="auto"/>
            <w:bottom w:val="none" w:sz="0" w:space="0" w:color="auto"/>
            <w:right w:val="none" w:sz="0" w:space="0" w:color="auto"/>
          </w:divBdr>
        </w:div>
      </w:divsChild>
    </w:div>
    <w:div w:id="1726753422">
      <w:bodyDiv w:val="1"/>
      <w:marLeft w:val="0"/>
      <w:marRight w:val="0"/>
      <w:marTop w:val="0"/>
      <w:marBottom w:val="0"/>
      <w:divBdr>
        <w:top w:val="none" w:sz="0" w:space="0" w:color="auto"/>
        <w:left w:val="none" w:sz="0" w:space="0" w:color="auto"/>
        <w:bottom w:val="none" w:sz="0" w:space="0" w:color="auto"/>
        <w:right w:val="none" w:sz="0" w:space="0" w:color="auto"/>
      </w:divBdr>
    </w:div>
    <w:div w:id="1729184819">
      <w:bodyDiv w:val="1"/>
      <w:marLeft w:val="0"/>
      <w:marRight w:val="0"/>
      <w:marTop w:val="0"/>
      <w:marBottom w:val="0"/>
      <w:divBdr>
        <w:top w:val="none" w:sz="0" w:space="0" w:color="auto"/>
        <w:left w:val="none" w:sz="0" w:space="0" w:color="auto"/>
        <w:bottom w:val="none" w:sz="0" w:space="0" w:color="auto"/>
        <w:right w:val="none" w:sz="0" w:space="0" w:color="auto"/>
      </w:divBdr>
    </w:div>
    <w:div w:id="1752581690">
      <w:bodyDiv w:val="1"/>
      <w:marLeft w:val="0"/>
      <w:marRight w:val="0"/>
      <w:marTop w:val="0"/>
      <w:marBottom w:val="0"/>
      <w:divBdr>
        <w:top w:val="none" w:sz="0" w:space="0" w:color="auto"/>
        <w:left w:val="none" w:sz="0" w:space="0" w:color="auto"/>
        <w:bottom w:val="none" w:sz="0" w:space="0" w:color="auto"/>
        <w:right w:val="none" w:sz="0" w:space="0" w:color="auto"/>
      </w:divBdr>
    </w:div>
    <w:div w:id="1762096719">
      <w:bodyDiv w:val="1"/>
      <w:marLeft w:val="0"/>
      <w:marRight w:val="0"/>
      <w:marTop w:val="0"/>
      <w:marBottom w:val="0"/>
      <w:divBdr>
        <w:top w:val="none" w:sz="0" w:space="0" w:color="auto"/>
        <w:left w:val="none" w:sz="0" w:space="0" w:color="auto"/>
        <w:bottom w:val="none" w:sz="0" w:space="0" w:color="auto"/>
        <w:right w:val="none" w:sz="0" w:space="0" w:color="auto"/>
      </w:divBdr>
    </w:div>
    <w:div w:id="1764492485">
      <w:bodyDiv w:val="1"/>
      <w:marLeft w:val="0"/>
      <w:marRight w:val="0"/>
      <w:marTop w:val="0"/>
      <w:marBottom w:val="0"/>
      <w:divBdr>
        <w:top w:val="none" w:sz="0" w:space="0" w:color="auto"/>
        <w:left w:val="none" w:sz="0" w:space="0" w:color="auto"/>
        <w:bottom w:val="none" w:sz="0" w:space="0" w:color="auto"/>
        <w:right w:val="none" w:sz="0" w:space="0" w:color="auto"/>
      </w:divBdr>
      <w:divsChild>
        <w:div w:id="1221668877">
          <w:marLeft w:val="0"/>
          <w:marRight w:val="0"/>
          <w:marTop w:val="150"/>
          <w:marBottom w:val="0"/>
          <w:divBdr>
            <w:top w:val="none" w:sz="0" w:space="0" w:color="auto"/>
            <w:left w:val="none" w:sz="0" w:space="0" w:color="auto"/>
            <w:bottom w:val="none" w:sz="0" w:space="0" w:color="auto"/>
            <w:right w:val="none" w:sz="0" w:space="0" w:color="auto"/>
          </w:divBdr>
        </w:div>
      </w:divsChild>
    </w:div>
    <w:div w:id="1792673507">
      <w:bodyDiv w:val="1"/>
      <w:marLeft w:val="0"/>
      <w:marRight w:val="0"/>
      <w:marTop w:val="0"/>
      <w:marBottom w:val="0"/>
      <w:divBdr>
        <w:top w:val="none" w:sz="0" w:space="0" w:color="auto"/>
        <w:left w:val="none" w:sz="0" w:space="0" w:color="auto"/>
        <w:bottom w:val="none" w:sz="0" w:space="0" w:color="auto"/>
        <w:right w:val="none" w:sz="0" w:space="0" w:color="auto"/>
      </w:divBdr>
    </w:div>
    <w:div w:id="1823809217">
      <w:bodyDiv w:val="1"/>
      <w:marLeft w:val="0"/>
      <w:marRight w:val="0"/>
      <w:marTop w:val="0"/>
      <w:marBottom w:val="0"/>
      <w:divBdr>
        <w:top w:val="none" w:sz="0" w:space="0" w:color="auto"/>
        <w:left w:val="none" w:sz="0" w:space="0" w:color="auto"/>
        <w:bottom w:val="none" w:sz="0" w:space="0" w:color="auto"/>
        <w:right w:val="none" w:sz="0" w:space="0" w:color="auto"/>
      </w:divBdr>
    </w:div>
    <w:div w:id="1838957069">
      <w:bodyDiv w:val="1"/>
      <w:marLeft w:val="0"/>
      <w:marRight w:val="0"/>
      <w:marTop w:val="0"/>
      <w:marBottom w:val="0"/>
      <w:divBdr>
        <w:top w:val="none" w:sz="0" w:space="0" w:color="auto"/>
        <w:left w:val="none" w:sz="0" w:space="0" w:color="auto"/>
        <w:bottom w:val="none" w:sz="0" w:space="0" w:color="auto"/>
        <w:right w:val="none" w:sz="0" w:space="0" w:color="auto"/>
      </w:divBdr>
      <w:divsChild>
        <w:div w:id="1877886595">
          <w:marLeft w:val="0"/>
          <w:marRight w:val="0"/>
          <w:marTop w:val="150"/>
          <w:marBottom w:val="0"/>
          <w:divBdr>
            <w:top w:val="none" w:sz="0" w:space="0" w:color="auto"/>
            <w:left w:val="none" w:sz="0" w:space="0" w:color="auto"/>
            <w:bottom w:val="none" w:sz="0" w:space="0" w:color="auto"/>
            <w:right w:val="none" w:sz="0" w:space="0" w:color="auto"/>
          </w:divBdr>
        </w:div>
        <w:div w:id="803890291">
          <w:marLeft w:val="0"/>
          <w:marRight w:val="0"/>
          <w:marTop w:val="150"/>
          <w:marBottom w:val="0"/>
          <w:divBdr>
            <w:top w:val="none" w:sz="0" w:space="0" w:color="auto"/>
            <w:left w:val="none" w:sz="0" w:space="0" w:color="auto"/>
            <w:bottom w:val="none" w:sz="0" w:space="0" w:color="auto"/>
            <w:right w:val="none" w:sz="0" w:space="0" w:color="auto"/>
          </w:divBdr>
        </w:div>
        <w:div w:id="1096244824">
          <w:marLeft w:val="0"/>
          <w:marRight w:val="0"/>
          <w:marTop w:val="150"/>
          <w:marBottom w:val="0"/>
          <w:divBdr>
            <w:top w:val="none" w:sz="0" w:space="0" w:color="auto"/>
            <w:left w:val="none" w:sz="0" w:space="0" w:color="auto"/>
            <w:bottom w:val="none" w:sz="0" w:space="0" w:color="auto"/>
            <w:right w:val="none" w:sz="0" w:space="0" w:color="auto"/>
          </w:divBdr>
        </w:div>
      </w:divsChild>
    </w:div>
    <w:div w:id="1842235193">
      <w:bodyDiv w:val="1"/>
      <w:marLeft w:val="0"/>
      <w:marRight w:val="0"/>
      <w:marTop w:val="0"/>
      <w:marBottom w:val="0"/>
      <w:divBdr>
        <w:top w:val="none" w:sz="0" w:space="0" w:color="auto"/>
        <w:left w:val="none" w:sz="0" w:space="0" w:color="auto"/>
        <w:bottom w:val="none" w:sz="0" w:space="0" w:color="auto"/>
        <w:right w:val="none" w:sz="0" w:space="0" w:color="auto"/>
      </w:divBdr>
    </w:div>
    <w:div w:id="1856453387">
      <w:bodyDiv w:val="1"/>
      <w:marLeft w:val="0"/>
      <w:marRight w:val="0"/>
      <w:marTop w:val="0"/>
      <w:marBottom w:val="0"/>
      <w:divBdr>
        <w:top w:val="none" w:sz="0" w:space="0" w:color="auto"/>
        <w:left w:val="none" w:sz="0" w:space="0" w:color="auto"/>
        <w:bottom w:val="none" w:sz="0" w:space="0" w:color="auto"/>
        <w:right w:val="none" w:sz="0" w:space="0" w:color="auto"/>
      </w:divBdr>
    </w:div>
    <w:div w:id="1894729667">
      <w:bodyDiv w:val="1"/>
      <w:marLeft w:val="0"/>
      <w:marRight w:val="0"/>
      <w:marTop w:val="0"/>
      <w:marBottom w:val="0"/>
      <w:divBdr>
        <w:top w:val="none" w:sz="0" w:space="0" w:color="auto"/>
        <w:left w:val="none" w:sz="0" w:space="0" w:color="auto"/>
        <w:bottom w:val="none" w:sz="0" w:space="0" w:color="auto"/>
        <w:right w:val="none" w:sz="0" w:space="0" w:color="auto"/>
      </w:divBdr>
    </w:div>
    <w:div w:id="1945795769">
      <w:bodyDiv w:val="1"/>
      <w:marLeft w:val="0"/>
      <w:marRight w:val="0"/>
      <w:marTop w:val="0"/>
      <w:marBottom w:val="0"/>
      <w:divBdr>
        <w:top w:val="none" w:sz="0" w:space="0" w:color="auto"/>
        <w:left w:val="none" w:sz="0" w:space="0" w:color="auto"/>
        <w:bottom w:val="none" w:sz="0" w:space="0" w:color="auto"/>
        <w:right w:val="none" w:sz="0" w:space="0" w:color="auto"/>
      </w:divBdr>
    </w:div>
    <w:div w:id="1956599890">
      <w:bodyDiv w:val="1"/>
      <w:marLeft w:val="0"/>
      <w:marRight w:val="0"/>
      <w:marTop w:val="0"/>
      <w:marBottom w:val="0"/>
      <w:divBdr>
        <w:top w:val="none" w:sz="0" w:space="0" w:color="auto"/>
        <w:left w:val="none" w:sz="0" w:space="0" w:color="auto"/>
        <w:bottom w:val="none" w:sz="0" w:space="0" w:color="auto"/>
        <w:right w:val="none" w:sz="0" w:space="0" w:color="auto"/>
      </w:divBdr>
    </w:div>
    <w:div w:id="1973900753">
      <w:bodyDiv w:val="1"/>
      <w:marLeft w:val="0"/>
      <w:marRight w:val="0"/>
      <w:marTop w:val="0"/>
      <w:marBottom w:val="0"/>
      <w:divBdr>
        <w:top w:val="none" w:sz="0" w:space="0" w:color="auto"/>
        <w:left w:val="none" w:sz="0" w:space="0" w:color="auto"/>
        <w:bottom w:val="none" w:sz="0" w:space="0" w:color="auto"/>
        <w:right w:val="none" w:sz="0" w:space="0" w:color="auto"/>
      </w:divBdr>
    </w:div>
    <w:div w:id="2010130349">
      <w:bodyDiv w:val="1"/>
      <w:marLeft w:val="0"/>
      <w:marRight w:val="0"/>
      <w:marTop w:val="0"/>
      <w:marBottom w:val="0"/>
      <w:divBdr>
        <w:top w:val="none" w:sz="0" w:space="0" w:color="auto"/>
        <w:left w:val="none" w:sz="0" w:space="0" w:color="auto"/>
        <w:bottom w:val="none" w:sz="0" w:space="0" w:color="auto"/>
        <w:right w:val="none" w:sz="0" w:space="0" w:color="auto"/>
      </w:divBdr>
    </w:div>
    <w:div w:id="2020423642">
      <w:bodyDiv w:val="1"/>
      <w:marLeft w:val="0"/>
      <w:marRight w:val="0"/>
      <w:marTop w:val="0"/>
      <w:marBottom w:val="0"/>
      <w:divBdr>
        <w:top w:val="none" w:sz="0" w:space="0" w:color="auto"/>
        <w:left w:val="none" w:sz="0" w:space="0" w:color="auto"/>
        <w:bottom w:val="none" w:sz="0" w:space="0" w:color="auto"/>
        <w:right w:val="none" w:sz="0" w:space="0" w:color="auto"/>
      </w:divBdr>
      <w:divsChild>
        <w:div w:id="812988272">
          <w:marLeft w:val="0"/>
          <w:marRight w:val="75"/>
          <w:marTop w:val="0"/>
          <w:marBottom w:val="0"/>
          <w:divBdr>
            <w:top w:val="none" w:sz="0" w:space="0" w:color="auto"/>
            <w:left w:val="none" w:sz="0" w:space="0" w:color="auto"/>
            <w:bottom w:val="none" w:sz="0" w:space="0" w:color="auto"/>
            <w:right w:val="none" w:sz="0" w:space="0" w:color="auto"/>
          </w:divBdr>
        </w:div>
        <w:div w:id="1727799628">
          <w:marLeft w:val="0"/>
          <w:marRight w:val="75"/>
          <w:marTop w:val="0"/>
          <w:marBottom w:val="0"/>
          <w:divBdr>
            <w:top w:val="none" w:sz="0" w:space="0" w:color="auto"/>
            <w:left w:val="none" w:sz="0" w:space="0" w:color="auto"/>
            <w:bottom w:val="none" w:sz="0" w:space="0" w:color="auto"/>
            <w:right w:val="none" w:sz="0" w:space="0" w:color="auto"/>
          </w:divBdr>
        </w:div>
      </w:divsChild>
    </w:div>
    <w:div w:id="2020694516">
      <w:bodyDiv w:val="1"/>
      <w:marLeft w:val="0"/>
      <w:marRight w:val="0"/>
      <w:marTop w:val="0"/>
      <w:marBottom w:val="0"/>
      <w:divBdr>
        <w:top w:val="none" w:sz="0" w:space="0" w:color="auto"/>
        <w:left w:val="none" w:sz="0" w:space="0" w:color="auto"/>
        <w:bottom w:val="none" w:sz="0" w:space="0" w:color="auto"/>
        <w:right w:val="none" w:sz="0" w:space="0" w:color="auto"/>
      </w:divBdr>
      <w:divsChild>
        <w:div w:id="1920630577">
          <w:marLeft w:val="0"/>
          <w:marRight w:val="0"/>
          <w:marTop w:val="150"/>
          <w:marBottom w:val="0"/>
          <w:divBdr>
            <w:top w:val="none" w:sz="0" w:space="0" w:color="auto"/>
            <w:left w:val="none" w:sz="0" w:space="0" w:color="auto"/>
            <w:bottom w:val="none" w:sz="0" w:space="0" w:color="auto"/>
            <w:right w:val="none" w:sz="0" w:space="0" w:color="auto"/>
          </w:divBdr>
        </w:div>
        <w:div w:id="496729304">
          <w:marLeft w:val="0"/>
          <w:marRight w:val="0"/>
          <w:marTop w:val="150"/>
          <w:marBottom w:val="0"/>
          <w:divBdr>
            <w:top w:val="none" w:sz="0" w:space="0" w:color="auto"/>
            <w:left w:val="none" w:sz="0" w:space="0" w:color="auto"/>
            <w:bottom w:val="none" w:sz="0" w:space="0" w:color="auto"/>
            <w:right w:val="none" w:sz="0" w:space="0" w:color="auto"/>
          </w:divBdr>
        </w:div>
        <w:div w:id="183322856">
          <w:marLeft w:val="0"/>
          <w:marRight w:val="0"/>
          <w:marTop w:val="150"/>
          <w:marBottom w:val="0"/>
          <w:divBdr>
            <w:top w:val="none" w:sz="0" w:space="0" w:color="auto"/>
            <w:left w:val="none" w:sz="0" w:space="0" w:color="auto"/>
            <w:bottom w:val="none" w:sz="0" w:space="0" w:color="auto"/>
            <w:right w:val="none" w:sz="0" w:space="0" w:color="auto"/>
          </w:divBdr>
        </w:div>
      </w:divsChild>
    </w:div>
    <w:div w:id="2020697184">
      <w:bodyDiv w:val="1"/>
      <w:marLeft w:val="0"/>
      <w:marRight w:val="0"/>
      <w:marTop w:val="0"/>
      <w:marBottom w:val="0"/>
      <w:divBdr>
        <w:top w:val="none" w:sz="0" w:space="0" w:color="auto"/>
        <w:left w:val="none" w:sz="0" w:space="0" w:color="auto"/>
        <w:bottom w:val="none" w:sz="0" w:space="0" w:color="auto"/>
        <w:right w:val="none" w:sz="0" w:space="0" w:color="auto"/>
      </w:divBdr>
    </w:div>
    <w:div w:id="2079207580">
      <w:bodyDiv w:val="1"/>
      <w:marLeft w:val="0"/>
      <w:marRight w:val="0"/>
      <w:marTop w:val="0"/>
      <w:marBottom w:val="0"/>
      <w:divBdr>
        <w:top w:val="none" w:sz="0" w:space="0" w:color="auto"/>
        <w:left w:val="none" w:sz="0" w:space="0" w:color="auto"/>
        <w:bottom w:val="none" w:sz="0" w:space="0" w:color="auto"/>
        <w:right w:val="none" w:sz="0" w:space="0" w:color="auto"/>
      </w:divBdr>
    </w:div>
    <w:div w:id="2083478858">
      <w:bodyDiv w:val="1"/>
      <w:marLeft w:val="0"/>
      <w:marRight w:val="0"/>
      <w:marTop w:val="0"/>
      <w:marBottom w:val="0"/>
      <w:divBdr>
        <w:top w:val="none" w:sz="0" w:space="0" w:color="auto"/>
        <w:left w:val="none" w:sz="0" w:space="0" w:color="auto"/>
        <w:bottom w:val="none" w:sz="0" w:space="0" w:color="auto"/>
        <w:right w:val="none" w:sz="0" w:space="0" w:color="auto"/>
      </w:divBdr>
    </w:div>
    <w:div w:id="2103452645">
      <w:bodyDiv w:val="1"/>
      <w:marLeft w:val="0"/>
      <w:marRight w:val="0"/>
      <w:marTop w:val="0"/>
      <w:marBottom w:val="0"/>
      <w:divBdr>
        <w:top w:val="none" w:sz="0" w:space="0" w:color="auto"/>
        <w:left w:val="none" w:sz="0" w:space="0" w:color="auto"/>
        <w:bottom w:val="none" w:sz="0" w:space="0" w:color="auto"/>
        <w:right w:val="none" w:sz="0" w:space="0" w:color="auto"/>
      </w:divBdr>
    </w:div>
    <w:div w:id="2122214658">
      <w:bodyDiv w:val="1"/>
      <w:marLeft w:val="0"/>
      <w:marRight w:val="0"/>
      <w:marTop w:val="0"/>
      <w:marBottom w:val="0"/>
      <w:divBdr>
        <w:top w:val="none" w:sz="0" w:space="0" w:color="auto"/>
        <w:left w:val="none" w:sz="0" w:space="0" w:color="auto"/>
        <w:bottom w:val="none" w:sz="0" w:space="0" w:color="auto"/>
        <w:right w:val="none" w:sz="0" w:space="0" w:color="auto"/>
      </w:divBdr>
    </w:div>
    <w:div w:id="2128306021">
      <w:bodyDiv w:val="1"/>
      <w:marLeft w:val="0"/>
      <w:marRight w:val="0"/>
      <w:marTop w:val="0"/>
      <w:marBottom w:val="0"/>
      <w:divBdr>
        <w:top w:val="none" w:sz="0" w:space="0" w:color="auto"/>
        <w:left w:val="none" w:sz="0" w:space="0" w:color="auto"/>
        <w:bottom w:val="none" w:sz="0" w:space="0" w:color="auto"/>
        <w:right w:val="none" w:sz="0" w:space="0" w:color="auto"/>
      </w:divBdr>
    </w:div>
    <w:div w:id="2139687239">
      <w:bodyDiv w:val="1"/>
      <w:marLeft w:val="0"/>
      <w:marRight w:val="0"/>
      <w:marTop w:val="0"/>
      <w:marBottom w:val="0"/>
      <w:divBdr>
        <w:top w:val="none" w:sz="0" w:space="0" w:color="auto"/>
        <w:left w:val="none" w:sz="0" w:space="0" w:color="auto"/>
        <w:bottom w:val="none" w:sz="0" w:space="0" w:color="auto"/>
        <w:right w:val="none" w:sz="0" w:space="0" w:color="auto"/>
      </w:divBdr>
    </w:div>
    <w:div w:id="214689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97891-E2B5-4F34-A209-B3AC3884D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0</TotalTime>
  <Pages>6</Pages>
  <Words>6386</Words>
  <Characters>50451</Characters>
  <Application>Microsoft Office Word</Application>
  <DocSecurity>0</DocSecurity>
  <Lines>4204</Lines>
  <Paragraphs>1457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2025-09-19T11:58:00Z</dcterms:created>
  <dcterms:modified xsi:type="dcterms:W3CDTF">2025-09-23T09:18:00Z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2025-08-26T08:12:31Z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fed09809-aa67-4c8d-bbb0-dd25d84cf814</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Level of sensitivity">
    <vt:lpwstr>Standard treatment</vt:lpwstr>
  </property>
  <property fmtid="{D5CDD505-2E9C-101B-9397-08002B2CF9AE}" pid="11" name="Category">
    <vt:lpwstr>COM/ANNEX</vt:lpwstr>
  </property>
  <property fmtid="{D5CDD505-2E9C-101B-9397-08002B2CF9AE}" pid="12" name="Last edited using">
    <vt:lpwstr>LW 9.1, Build 20240808</vt:lpwstr>
  </property>
  <property fmtid="{D5CDD505-2E9C-101B-9397-08002B2CF9AE}" pid="13" name="First annex">
    <vt:lpwstr>2</vt:lpwstr>
  </property>
  <property fmtid="{D5CDD505-2E9C-101B-9397-08002B2CF9AE}" pid="14" name="Last annex">
    <vt:lpwstr>2</vt:lpwstr>
  </property>
  <property fmtid="{D5CDD505-2E9C-101B-9397-08002B2CF9AE}" pid="15" name="Unique annex">
    <vt:lpwstr>0</vt:lpwstr>
  </property>
  <property fmtid="{D5CDD505-2E9C-101B-9397-08002B2CF9AE}" pid="16" name="Part">
    <vt:lpwstr>1</vt:lpwstr>
  </property>
  <property fmtid="{D5CDD505-2E9C-101B-9397-08002B2CF9AE}" pid="17" name="Total parts">
    <vt:lpwstr>1</vt:lpwstr>
  </property>
  <property fmtid="{D5CDD505-2E9C-101B-9397-08002B2CF9AE}" pid="18" name="LWTemplateID">
    <vt:lpwstr>SG-017</vt:lpwstr>
  </property>
  <property fmtid="{D5CDD505-2E9C-101B-9397-08002B2CF9AE}" pid="19" name="DQCStatus">
    <vt:lpwstr>Yellow (DQC version 03)</vt:lpwstr>
  </property>
</Properties>
</file>