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BC017F3A8B7F4829A21ABE04084B2F50" style="width:450.7pt;height:371.7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smallCaps/>
          <w:noProof/>
          <w:sz w:val="28"/>
        </w:rPr>
      </w:pPr>
      <w:bookmarkStart w:id="0" w:name="_GoBack"/>
      <w:bookmarkEnd w:id="0"/>
      <w:r>
        <w:rPr>
          <w:noProof/>
        </w:rPr>
        <w:lastRenderedPageBreak/>
        <w:t>BILAGA I</w:t>
      </w:r>
    </w:p>
    <w:p>
      <w:pPr>
        <w:pStyle w:val="Titrearticle"/>
        <w:rPr>
          <w:b/>
          <w:noProof/>
          <w:szCs w:val="24"/>
        </w:rPr>
      </w:pPr>
      <w:r>
        <w:rPr>
          <w:b/>
          <w:noProof/>
        </w:rPr>
        <w:t>Särskilda villkor för det fiske som avses i artikel 13.2</w:t>
      </w:r>
    </w:p>
    <w:p>
      <w:pPr>
        <w:spacing w:before="0" w:after="0"/>
        <w:ind w:left="720" w:hanging="720"/>
        <w:rPr>
          <w:noProof/>
          <w:szCs w:val="24"/>
        </w:rPr>
      </w:pPr>
      <w:r>
        <w:rPr>
          <w:noProof/>
        </w:rPr>
        <w:t>1.</w:t>
      </w:r>
      <w:r>
        <w:rPr>
          <w:noProof/>
        </w:rPr>
        <w:tab/>
        <w:t>Utöver de bestämmelser som anges i artikel 8.3 ska gälla att det högsta antalet spöfiskefartyg och dörjfiskefartyg som får fiska efter blåfenad tonfisk i östra Atlanten enligt de särskilda villkor som anges för det undantag som fastställs i artikel 13.2 a ska vara lika med antalet unionsfångstfartyg som deltog i riktat fiske efter blåfenad tonfisk under 2006.</w:t>
      </w:r>
    </w:p>
    <w:p>
      <w:pPr>
        <w:spacing w:before="0" w:after="0"/>
        <w:ind w:left="34" w:hanging="34"/>
        <w:rPr>
          <w:noProof/>
          <w:szCs w:val="24"/>
        </w:rPr>
      </w:pPr>
    </w:p>
    <w:p>
      <w:pPr>
        <w:spacing w:before="0" w:after="0"/>
        <w:ind w:left="720" w:hanging="720"/>
        <w:rPr>
          <w:noProof/>
          <w:szCs w:val="24"/>
        </w:rPr>
      </w:pPr>
      <w:r>
        <w:rPr>
          <w:noProof/>
        </w:rPr>
        <w:t>2.</w:t>
      </w:r>
      <w:r>
        <w:rPr>
          <w:noProof/>
        </w:rPr>
        <w:tab/>
        <w:t>Utöver de bestämmelser som anges i artikel 8.3 ska gälla att det högsta antalet fångstfartyg som får fiska efter blåfenad tonfisk i Adriatiska havet för odlingssyften enligt de särskilda villkor som anges för det undantag som fastställs i artikel 13.2 b ska vara lika med antalet unionsfångstfartyg som deltog i riktat fiske efter blåfenad tonfisk under 2008.</w:t>
      </w:r>
    </w:p>
    <w:p>
      <w:pPr>
        <w:spacing w:before="0" w:after="0"/>
        <w:ind w:left="850" w:hanging="850"/>
        <w:rPr>
          <w:noProof/>
          <w:szCs w:val="24"/>
        </w:rPr>
      </w:pPr>
    </w:p>
    <w:p>
      <w:pPr>
        <w:spacing w:before="0" w:after="0"/>
        <w:ind w:left="720" w:hanging="720"/>
        <w:rPr>
          <w:noProof/>
          <w:szCs w:val="24"/>
        </w:rPr>
      </w:pPr>
      <w:r>
        <w:rPr>
          <w:noProof/>
        </w:rPr>
        <w:t>3.</w:t>
      </w:r>
      <w:r>
        <w:rPr>
          <w:noProof/>
        </w:rPr>
        <w:tab/>
        <w:t xml:space="preserve">Utöver de bestämmelser som anges i artikel 8.3 ska gälla att det högsta antalet spöfiskefartyg, långrevsfartyg och fartyg med handlinor som får fiska efter blåfenad tonfisk i östra Atlanten enligt de särskilda villkor som anges för det undantag som fastställs i artikel 13.2 c ska vara lika med antalet unionsfångstfartyg som deltog i riktat fiske efter blåfenad tonfisk under 2008. </w:t>
      </w:r>
    </w:p>
    <w:p>
      <w:pPr>
        <w:spacing w:before="0" w:after="0"/>
        <w:rPr>
          <w:noProof/>
          <w:szCs w:val="24"/>
        </w:rPr>
      </w:pPr>
    </w:p>
    <w:p>
      <w:pPr>
        <w:spacing w:before="0" w:after="0"/>
        <w:ind w:left="720" w:hanging="720"/>
        <w:rPr>
          <w:noProof/>
          <w:szCs w:val="24"/>
        </w:rPr>
      </w:pPr>
      <w:r>
        <w:rPr>
          <w:noProof/>
        </w:rPr>
        <w:t>4.</w:t>
      </w:r>
      <w:r>
        <w:rPr>
          <w:noProof/>
        </w:rPr>
        <w:tab/>
        <w:t xml:space="preserve">Det högsta antal fångstfartyg som fastställs i enlighet med punkterna 1, 2 och 3 i denna bilaga ska fördelas mellan medlemsstaterna i enlighet med fördraget och artikel 16 i förordning (EU) nr 1380/2013. </w:t>
      </w:r>
    </w:p>
    <w:p>
      <w:pPr>
        <w:spacing w:before="0" w:after="0"/>
        <w:ind w:left="34" w:hanging="34"/>
        <w:rPr>
          <w:noProof/>
          <w:szCs w:val="24"/>
        </w:rPr>
      </w:pPr>
    </w:p>
    <w:p>
      <w:pPr>
        <w:spacing w:before="0" w:after="0"/>
        <w:ind w:left="720" w:hanging="720"/>
        <w:rPr>
          <w:noProof/>
          <w:szCs w:val="24"/>
        </w:rPr>
      </w:pPr>
      <w:r>
        <w:rPr>
          <w:noProof/>
        </w:rPr>
        <w:t>5.</w:t>
      </w:r>
      <w:r>
        <w:rPr>
          <w:noProof/>
        </w:rPr>
        <w:tab/>
        <w:t xml:space="preserve">Högst 7 % av unionens kvot för blåfenad tonfisk mellan 8 kg eller 75 cm och 30 kg eller 115 cm får fördelas mellan de fångstfartyg med tillstånd som avses i artikel 13.2 a och punkt 1 i denna bilaga. Dessa 7 % av unionens kvot ska fördelas mellan medlemsstaterna i enlighet med fördraget och artikel 16 i förordning (EU) nr 1380/2013. </w:t>
      </w:r>
    </w:p>
    <w:p>
      <w:pPr>
        <w:spacing w:before="0" w:after="0"/>
        <w:ind w:left="720" w:hanging="720"/>
        <w:rPr>
          <w:noProof/>
          <w:szCs w:val="24"/>
        </w:rPr>
      </w:pPr>
    </w:p>
    <w:p>
      <w:pPr>
        <w:spacing w:before="0" w:after="0"/>
        <w:ind w:left="720" w:hanging="720"/>
        <w:rPr>
          <w:noProof/>
          <w:szCs w:val="24"/>
        </w:rPr>
      </w:pPr>
      <w:r>
        <w:rPr>
          <w:noProof/>
        </w:rPr>
        <w:t>6.</w:t>
      </w:r>
      <w:r>
        <w:rPr>
          <w:noProof/>
        </w:rPr>
        <w:tab/>
        <w:t xml:space="preserve">Genom undantag från artikel 13.2 a får, inom ramen för de 7 % som avses i punkt 5, upp till 100 ton avsättas för fångst av blåfenad tonfisk på 6,4 kg eller 70 cm av spöfiskefartyg på mindre än 17 meter. </w:t>
      </w:r>
    </w:p>
    <w:p>
      <w:pPr>
        <w:spacing w:before="0" w:after="0"/>
        <w:ind w:left="34" w:hanging="34"/>
        <w:rPr>
          <w:noProof/>
          <w:szCs w:val="24"/>
        </w:rPr>
      </w:pPr>
    </w:p>
    <w:p>
      <w:pPr>
        <w:spacing w:before="0" w:after="0"/>
        <w:ind w:left="720" w:hanging="720"/>
        <w:rPr>
          <w:noProof/>
          <w:szCs w:val="24"/>
        </w:rPr>
      </w:pPr>
      <w:r>
        <w:rPr>
          <w:noProof/>
        </w:rPr>
        <w:t xml:space="preserve">7. </w:t>
      </w:r>
      <w:r>
        <w:rPr>
          <w:noProof/>
        </w:rPr>
        <w:tab/>
        <w:t>Fördelningen mellan medlemsstaterna av unionskvoten för fiske i enlighet med de särskilda villkor som gäller för det undantag som avses i artikel 13.2 b och punkt 2 i denna bilaga ska fastställs i enlighet med fördraget och artikel 16 i förordning (EU) nr 1380/2013.</w:t>
      </w:r>
    </w:p>
    <w:p>
      <w:pPr>
        <w:spacing w:before="0" w:after="0"/>
        <w:ind w:left="34" w:hanging="34"/>
        <w:rPr>
          <w:noProof/>
          <w:szCs w:val="24"/>
        </w:rPr>
      </w:pPr>
      <w:r>
        <w:rPr>
          <w:noProof/>
        </w:rPr>
        <w:t xml:space="preserve"> </w:t>
      </w:r>
    </w:p>
    <w:p>
      <w:pPr>
        <w:spacing w:before="0" w:after="0"/>
        <w:ind w:left="720" w:hanging="720"/>
        <w:rPr>
          <w:noProof/>
          <w:szCs w:val="24"/>
        </w:rPr>
      </w:pPr>
      <w:r>
        <w:rPr>
          <w:noProof/>
        </w:rPr>
        <w:t xml:space="preserve">8. </w:t>
      </w:r>
      <w:r>
        <w:rPr>
          <w:noProof/>
        </w:rPr>
        <w:tab/>
        <w:t>Högst 2 % av unionens kvot för blåfenad tonfisk mellan 8 kg eller 75 cm och 30 kg eller 115 cm får fördelas mellan de fångstfartyg med tillstånd som avses i artikel 13.2 c och punkt 3 i denna bilaga. Kvoten ska fördelas mellan medlemsstaterna i enlighet med fördraget och artikel 16 i förordning (EU) nr 1380/2013.</w:t>
      </w:r>
    </w:p>
    <w:p>
      <w:pPr>
        <w:spacing w:before="0" w:after="0"/>
        <w:ind w:left="34" w:hanging="34"/>
        <w:rPr>
          <w:noProof/>
          <w:szCs w:val="24"/>
        </w:rPr>
      </w:pPr>
    </w:p>
    <w:p>
      <w:pPr>
        <w:spacing w:before="0" w:after="0"/>
        <w:ind w:left="720" w:hanging="720"/>
        <w:rPr>
          <w:noProof/>
          <w:szCs w:val="24"/>
        </w:rPr>
      </w:pPr>
      <w:r>
        <w:rPr>
          <w:noProof/>
        </w:rPr>
        <w:t xml:space="preserve">9. </w:t>
      </w:r>
      <w:r>
        <w:rPr>
          <w:noProof/>
        </w:rPr>
        <w:tab/>
        <w:t>Medlemsstater vars spöfiskefartyg, långrevsfartyg, fartyg med handlinor och dörjfiskefartyg har tillstånd att fiska efter blåfenad tonfisk i enlighet med artikel 13.2 och denna bilaga ska införa följande märkningskrav:</w:t>
      </w:r>
    </w:p>
    <w:p>
      <w:pPr>
        <w:pStyle w:val="Point1letter"/>
        <w:numPr>
          <w:ilvl w:val="3"/>
          <w:numId w:val="28"/>
        </w:numPr>
        <w:rPr>
          <w:noProof/>
        </w:rPr>
      </w:pPr>
      <w:r>
        <w:rPr>
          <w:noProof/>
        </w:rPr>
        <w:lastRenderedPageBreak/>
        <w:t>En bricka ska fästas framför stjärtfenan på varje blåfenad tonfisk omedelbart efter lossningen.</w:t>
      </w:r>
    </w:p>
    <w:p>
      <w:pPr>
        <w:pStyle w:val="Point1letter"/>
        <w:rPr>
          <w:noProof/>
          <w:szCs w:val="24"/>
        </w:rPr>
      </w:pPr>
      <w:r>
        <w:rPr>
          <w:noProof/>
        </w:rPr>
        <w:t>Varje bricka ska ha ett unikt identifikationsnummer som ska ingå i den statistiska dokumentationen om blåfenad tonfisk och anges på utsidan av alla förpackningar som innehåller tonfisk.</w:t>
      </w:r>
    </w:p>
    <w:p>
      <w:pPr>
        <w:spacing w:before="0" w:after="0"/>
        <w:ind w:left="1440"/>
        <w:rPr>
          <w:noProof/>
          <w:szCs w:val="24"/>
        </w:rPr>
      </w:pPr>
      <w:r>
        <w:rPr>
          <w:noProof/>
        </w:rPr>
        <w:br w:type="page"/>
      </w:r>
    </w:p>
    <w:p>
      <w:pPr>
        <w:pStyle w:val="Annexetitre"/>
        <w:rPr>
          <w:noProof/>
          <w:szCs w:val="24"/>
        </w:rPr>
      </w:pPr>
      <w:r>
        <w:rPr>
          <w:noProof/>
        </w:rPr>
        <w:t>BILAGA II</w:t>
      </w:r>
    </w:p>
    <w:p>
      <w:pPr>
        <w:keepNext/>
        <w:tabs>
          <w:tab w:val="left" w:pos="850"/>
        </w:tabs>
        <w:spacing w:before="0" w:after="0"/>
        <w:ind w:left="851" w:hanging="851"/>
        <w:outlineLvl w:val="0"/>
        <w:rPr>
          <w:b/>
          <w:i/>
          <w:iCs/>
          <w:smallCaps/>
          <w:noProof/>
          <w:szCs w:val="24"/>
        </w:rPr>
      </w:pPr>
    </w:p>
    <w:p>
      <w:pPr>
        <w:keepNext/>
        <w:tabs>
          <w:tab w:val="left" w:pos="850"/>
        </w:tabs>
        <w:spacing w:before="0" w:after="0"/>
        <w:ind w:left="851" w:hanging="851"/>
        <w:jc w:val="center"/>
        <w:outlineLvl w:val="0"/>
        <w:rPr>
          <w:b/>
          <w:i/>
          <w:iCs/>
          <w:smallCaps/>
          <w:noProof/>
          <w:szCs w:val="24"/>
        </w:rPr>
      </w:pPr>
      <w:r>
        <w:rPr>
          <w:b/>
          <w:i/>
          <w:smallCaps/>
          <w:noProof/>
        </w:rPr>
        <w:t>Loggbokskrav</w:t>
      </w:r>
    </w:p>
    <w:p>
      <w:pPr>
        <w:keepNext/>
        <w:tabs>
          <w:tab w:val="left" w:pos="850"/>
        </w:tabs>
        <w:spacing w:before="0" w:after="0"/>
        <w:ind w:left="851" w:hanging="851"/>
        <w:jc w:val="center"/>
        <w:outlineLvl w:val="0"/>
        <w:rPr>
          <w:b/>
          <w:i/>
          <w:iCs/>
          <w:smallCaps/>
          <w:noProof/>
          <w:szCs w:val="24"/>
        </w:rPr>
      </w:pPr>
    </w:p>
    <w:p>
      <w:pPr>
        <w:keepNext/>
        <w:tabs>
          <w:tab w:val="left" w:pos="850"/>
        </w:tabs>
        <w:spacing w:before="0" w:after="0"/>
        <w:ind w:left="851" w:hanging="851"/>
        <w:outlineLvl w:val="0"/>
        <w:rPr>
          <w:b/>
          <w:iCs/>
          <w:smallCaps/>
          <w:noProof/>
          <w:szCs w:val="24"/>
        </w:rPr>
      </w:pPr>
      <w:r>
        <w:rPr>
          <w:b/>
          <w:smallCaps/>
          <w:noProof/>
        </w:rPr>
        <w:t>A – FÅNGSTFARTYG</w:t>
      </w:r>
    </w:p>
    <w:p>
      <w:pPr>
        <w:keepNext/>
        <w:tabs>
          <w:tab w:val="left" w:pos="850"/>
        </w:tabs>
        <w:spacing w:before="0" w:after="0"/>
        <w:ind w:left="851" w:hanging="851"/>
        <w:outlineLvl w:val="0"/>
        <w:rPr>
          <w:b/>
          <w:smallCaps/>
          <w:noProof/>
          <w:szCs w:val="24"/>
        </w:rPr>
      </w:pPr>
    </w:p>
    <w:p>
      <w:pPr>
        <w:spacing w:before="0" w:after="0"/>
        <w:rPr>
          <w:b/>
          <w:noProof/>
          <w:szCs w:val="24"/>
        </w:rPr>
      </w:pPr>
      <w:r>
        <w:rPr>
          <w:b/>
          <w:noProof/>
        </w:rPr>
        <w:t>Minimikrav på fiskeloggböcker:</w:t>
      </w:r>
    </w:p>
    <w:p>
      <w:pPr>
        <w:pStyle w:val="NumPar1"/>
        <w:numPr>
          <w:ilvl w:val="0"/>
          <w:numId w:val="29"/>
        </w:numPr>
        <w:rPr>
          <w:noProof/>
        </w:rPr>
      </w:pPr>
      <w:r>
        <w:rPr>
          <w:noProof/>
        </w:rPr>
        <w:t>Alla blad i loggboken ska vara numrerade.</w:t>
      </w:r>
    </w:p>
    <w:p>
      <w:pPr>
        <w:pStyle w:val="NumPar1"/>
        <w:rPr>
          <w:noProof/>
          <w:szCs w:val="24"/>
        </w:rPr>
      </w:pPr>
      <w:r>
        <w:rPr>
          <w:noProof/>
        </w:rPr>
        <w:t>Loggboken ska fyllas i varje dag (midnatt) och före ankomst till hamn.</w:t>
      </w:r>
    </w:p>
    <w:p>
      <w:pPr>
        <w:pStyle w:val="NumPar1"/>
        <w:rPr>
          <w:noProof/>
          <w:szCs w:val="24"/>
        </w:rPr>
      </w:pPr>
      <w:r>
        <w:rPr>
          <w:noProof/>
        </w:rPr>
        <w:t>Loggboken ska fyllas i vid inspektioner till havs.</w:t>
      </w:r>
    </w:p>
    <w:p>
      <w:pPr>
        <w:pStyle w:val="NumPar1"/>
        <w:rPr>
          <w:noProof/>
          <w:szCs w:val="24"/>
        </w:rPr>
      </w:pPr>
      <w:r>
        <w:rPr>
          <w:noProof/>
        </w:rPr>
        <w:t>Ett exemplar av varje blad ska sitta kvar i loggboken.</w:t>
      </w:r>
    </w:p>
    <w:p>
      <w:pPr>
        <w:pStyle w:val="NumPar1"/>
        <w:rPr>
          <w:noProof/>
          <w:szCs w:val="24"/>
        </w:rPr>
      </w:pPr>
      <w:r>
        <w:rPr>
          <w:noProof/>
        </w:rPr>
        <w:t>Loggböcker över det senaste årets verksamhet ska förvaras ombord.</w:t>
      </w:r>
    </w:p>
    <w:p>
      <w:pPr>
        <w:spacing w:before="0" w:after="0"/>
        <w:rPr>
          <w:b/>
          <w:noProof/>
          <w:szCs w:val="24"/>
        </w:rPr>
      </w:pPr>
      <w:r>
        <w:rPr>
          <w:b/>
          <w:noProof/>
        </w:rPr>
        <w:t>Minimikrav på standardinformation i fiskeloggböcker:</w:t>
      </w:r>
    </w:p>
    <w:p>
      <w:pPr>
        <w:pStyle w:val="NumPar1"/>
        <w:numPr>
          <w:ilvl w:val="0"/>
          <w:numId w:val="9"/>
        </w:numPr>
        <w:rPr>
          <w:noProof/>
        </w:rPr>
      </w:pPr>
      <w:r>
        <w:rPr>
          <w:noProof/>
        </w:rPr>
        <w:t>Befälhavarens namn och adress.</w:t>
      </w:r>
    </w:p>
    <w:p>
      <w:pPr>
        <w:pStyle w:val="NumPar1"/>
        <w:numPr>
          <w:ilvl w:val="0"/>
          <w:numId w:val="9"/>
        </w:numPr>
        <w:spacing w:before="0" w:after="0"/>
        <w:rPr>
          <w:noProof/>
          <w:szCs w:val="24"/>
        </w:rPr>
      </w:pPr>
      <w:r>
        <w:rPr>
          <w:noProof/>
        </w:rPr>
        <w:t>Datum och hamnar för avgång, datum och hamnar för ankomst.</w:t>
      </w:r>
    </w:p>
    <w:p>
      <w:pPr>
        <w:pStyle w:val="NumPar1"/>
        <w:numPr>
          <w:ilvl w:val="0"/>
          <w:numId w:val="9"/>
        </w:numPr>
        <w:spacing w:before="0" w:after="0"/>
        <w:rPr>
          <w:noProof/>
          <w:szCs w:val="24"/>
        </w:rPr>
      </w:pPr>
      <w:r>
        <w:rPr>
          <w:noProof/>
        </w:rPr>
        <w:t xml:space="preserve">Fartygets namn, registreringsnummer, Iccat-nummer, internationellt radioanropsnummer och IMO-nummer (om sådant finns). </w:t>
      </w:r>
    </w:p>
    <w:p>
      <w:pPr>
        <w:pStyle w:val="NumPar1"/>
        <w:numPr>
          <w:ilvl w:val="0"/>
          <w:numId w:val="9"/>
        </w:numPr>
        <w:rPr>
          <w:noProof/>
          <w:szCs w:val="24"/>
        </w:rPr>
      </w:pPr>
      <w:r>
        <w:rPr>
          <w:noProof/>
        </w:rPr>
        <w:t>Fiskeredskap:</w:t>
      </w:r>
    </w:p>
    <w:p>
      <w:pPr>
        <w:pStyle w:val="Point1letter"/>
        <w:numPr>
          <w:ilvl w:val="3"/>
          <w:numId w:val="33"/>
        </w:numPr>
        <w:rPr>
          <w:noProof/>
        </w:rPr>
      </w:pPr>
      <w:r>
        <w:rPr>
          <w:noProof/>
        </w:rPr>
        <w:t>Typ – FAO-kod.</w:t>
      </w:r>
    </w:p>
    <w:p>
      <w:pPr>
        <w:pStyle w:val="Point1letter"/>
        <w:rPr>
          <w:noProof/>
          <w:szCs w:val="24"/>
        </w:rPr>
      </w:pPr>
      <w:r>
        <w:rPr>
          <w:noProof/>
        </w:rPr>
        <w:t>Dimension (t.ex. längd, maskstorlek, antal krokar).</w:t>
      </w:r>
    </w:p>
    <w:p>
      <w:pPr>
        <w:pStyle w:val="NumPar1"/>
        <w:numPr>
          <w:ilvl w:val="0"/>
          <w:numId w:val="9"/>
        </w:numPr>
        <w:rPr>
          <w:noProof/>
          <w:szCs w:val="24"/>
        </w:rPr>
      </w:pPr>
      <w:r>
        <w:rPr>
          <w:noProof/>
        </w:rPr>
        <w:t>Insatser till havs med (minst) en rad per resedag, med uppgift om följande:</w:t>
      </w:r>
    </w:p>
    <w:p>
      <w:pPr>
        <w:pStyle w:val="Point1letter"/>
        <w:numPr>
          <w:ilvl w:val="3"/>
          <w:numId w:val="35"/>
        </w:numPr>
        <w:rPr>
          <w:noProof/>
          <w:szCs w:val="24"/>
        </w:rPr>
      </w:pPr>
      <w:r>
        <w:rPr>
          <w:noProof/>
        </w:rPr>
        <w:t>Aktivitet (t.ex. fiske, förflyttning).</w:t>
      </w:r>
    </w:p>
    <w:p>
      <w:pPr>
        <w:pStyle w:val="Point1letter"/>
        <w:numPr>
          <w:ilvl w:val="3"/>
          <w:numId w:val="32"/>
        </w:numPr>
        <w:rPr>
          <w:noProof/>
          <w:szCs w:val="24"/>
        </w:rPr>
      </w:pPr>
      <w:r>
        <w:rPr>
          <w:noProof/>
        </w:rPr>
        <w:t>Position: exakt daglig position (i grader och minuter), registrerad för varje fiskeinsats eller kl. 12 på dagen om inget fiske har utförts under dagen.</w:t>
      </w:r>
    </w:p>
    <w:p>
      <w:pPr>
        <w:pStyle w:val="Point1letter"/>
        <w:numPr>
          <w:ilvl w:val="3"/>
          <w:numId w:val="32"/>
        </w:numPr>
        <w:rPr>
          <w:noProof/>
          <w:szCs w:val="24"/>
        </w:rPr>
      </w:pPr>
      <w:r>
        <w:rPr>
          <w:noProof/>
        </w:rPr>
        <w:t xml:space="preserve">Fångstregistrering, inbegripet följande: </w:t>
      </w:r>
    </w:p>
    <w:p>
      <w:pPr>
        <w:pStyle w:val="Point2number"/>
        <w:rPr>
          <w:noProof/>
        </w:rPr>
      </w:pPr>
      <w:r>
        <w:rPr>
          <w:noProof/>
        </w:rPr>
        <w:t>FAO-kod</w:t>
      </w:r>
    </w:p>
    <w:p>
      <w:pPr>
        <w:pStyle w:val="Point2number"/>
        <w:rPr>
          <w:noProof/>
          <w:szCs w:val="24"/>
        </w:rPr>
      </w:pPr>
      <w:r>
        <w:rPr>
          <w:noProof/>
        </w:rPr>
        <w:t>Levande vikt i kg per dygn.</w:t>
      </w:r>
    </w:p>
    <w:p>
      <w:pPr>
        <w:pStyle w:val="Point2number"/>
        <w:rPr>
          <w:noProof/>
          <w:szCs w:val="24"/>
        </w:rPr>
      </w:pPr>
      <w:r>
        <w:rPr>
          <w:noProof/>
        </w:rPr>
        <w:t>Antal individer per dag.</w:t>
      </w:r>
    </w:p>
    <w:p>
      <w:pPr>
        <w:spacing w:before="0"/>
        <w:rPr>
          <w:noProof/>
          <w:szCs w:val="24"/>
        </w:rPr>
      </w:pPr>
      <w:r>
        <w:rPr>
          <w:noProof/>
        </w:rPr>
        <w:tab/>
        <w:t>För notfartyg ska detta registreras per fiskeinsats, även uppgift om utebliven fångst.</w:t>
      </w:r>
    </w:p>
    <w:p>
      <w:pPr>
        <w:pStyle w:val="NumPar1"/>
        <w:numPr>
          <w:ilvl w:val="0"/>
          <w:numId w:val="9"/>
        </w:numPr>
        <w:rPr>
          <w:noProof/>
          <w:szCs w:val="24"/>
        </w:rPr>
      </w:pPr>
      <w:r>
        <w:rPr>
          <w:noProof/>
        </w:rPr>
        <w:t>Befälhavarens underskrift.</w:t>
      </w:r>
    </w:p>
    <w:p>
      <w:pPr>
        <w:pStyle w:val="NumPar1"/>
        <w:numPr>
          <w:ilvl w:val="0"/>
          <w:numId w:val="9"/>
        </w:numPr>
        <w:rPr>
          <w:noProof/>
          <w:szCs w:val="24"/>
        </w:rPr>
      </w:pPr>
      <w:r>
        <w:rPr>
          <w:noProof/>
        </w:rPr>
        <w:t>Vikten fastställd genom: uppskattning, vägning ombord.</w:t>
      </w:r>
    </w:p>
    <w:p>
      <w:pPr>
        <w:pStyle w:val="NumPar1"/>
        <w:numPr>
          <w:ilvl w:val="0"/>
          <w:numId w:val="9"/>
        </w:numPr>
        <w:rPr>
          <w:noProof/>
          <w:szCs w:val="24"/>
        </w:rPr>
      </w:pPr>
      <w:r>
        <w:rPr>
          <w:noProof/>
        </w:rPr>
        <w:t>Loggboken ska föras i motsvarande levande vikt av fisk och det ska anges vilka omräkningsfaktorer som använts vid beräkningen.</w:t>
      </w:r>
    </w:p>
    <w:p>
      <w:pPr>
        <w:spacing w:before="0" w:after="0"/>
        <w:rPr>
          <w:b/>
          <w:noProof/>
          <w:szCs w:val="24"/>
        </w:rPr>
      </w:pPr>
      <w:r>
        <w:rPr>
          <w:b/>
          <w:noProof/>
        </w:rPr>
        <w:t>Minimikrav på information vid landning och omlastning</w:t>
      </w:r>
    </w:p>
    <w:p>
      <w:pPr>
        <w:pStyle w:val="NumPar1"/>
        <w:numPr>
          <w:ilvl w:val="0"/>
          <w:numId w:val="10"/>
        </w:numPr>
        <w:rPr>
          <w:noProof/>
          <w:szCs w:val="24"/>
        </w:rPr>
      </w:pPr>
      <w:r>
        <w:rPr>
          <w:noProof/>
        </w:rPr>
        <w:t>Datum och hamn för landning/omlastning.</w:t>
      </w:r>
    </w:p>
    <w:p>
      <w:pPr>
        <w:pStyle w:val="NumPar1"/>
        <w:numPr>
          <w:ilvl w:val="0"/>
          <w:numId w:val="10"/>
        </w:numPr>
        <w:rPr>
          <w:noProof/>
          <w:szCs w:val="24"/>
        </w:rPr>
      </w:pPr>
      <w:r>
        <w:rPr>
          <w:noProof/>
        </w:rPr>
        <w:t>Produkter:</w:t>
      </w:r>
    </w:p>
    <w:p>
      <w:pPr>
        <w:pStyle w:val="Point1letter"/>
        <w:numPr>
          <w:ilvl w:val="3"/>
          <w:numId w:val="11"/>
        </w:numPr>
        <w:rPr>
          <w:noProof/>
          <w:szCs w:val="24"/>
        </w:rPr>
      </w:pPr>
      <w:r>
        <w:rPr>
          <w:noProof/>
        </w:rPr>
        <w:lastRenderedPageBreak/>
        <w:t>Art och presentationsform per FAO-kod.</w:t>
      </w:r>
    </w:p>
    <w:p>
      <w:pPr>
        <w:pStyle w:val="Point1letter"/>
        <w:numPr>
          <w:ilvl w:val="3"/>
          <w:numId w:val="11"/>
        </w:numPr>
        <w:rPr>
          <w:noProof/>
          <w:szCs w:val="24"/>
        </w:rPr>
      </w:pPr>
      <w:r>
        <w:rPr>
          <w:noProof/>
        </w:rPr>
        <w:t>Antal fiskar eller lådor och kvantitet i kg.</w:t>
      </w:r>
    </w:p>
    <w:p>
      <w:pPr>
        <w:pStyle w:val="NumPar1"/>
        <w:numPr>
          <w:ilvl w:val="0"/>
          <w:numId w:val="10"/>
        </w:numPr>
        <w:rPr>
          <w:noProof/>
          <w:szCs w:val="24"/>
        </w:rPr>
      </w:pPr>
      <w:r>
        <w:rPr>
          <w:noProof/>
        </w:rPr>
        <w:t>Befälhavarens eller ombudets underskrift.</w:t>
      </w:r>
    </w:p>
    <w:p>
      <w:pPr>
        <w:pStyle w:val="NumPar1"/>
        <w:numPr>
          <w:ilvl w:val="0"/>
          <w:numId w:val="10"/>
        </w:numPr>
        <w:rPr>
          <w:noProof/>
          <w:szCs w:val="24"/>
        </w:rPr>
      </w:pPr>
      <w:r>
        <w:rPr>
          <w:noProof/>
        </w:rPr>
        <w:t>Vid omlastning: det mottagande fartygets namn, flagg och Iccat-nummer.</w:t>
      </w:r>
    </w:p>
    <w:p>
      <w:pPr>
        <w:spacing w:before="0" w:after="0"/>
        <w:rPr>
          <w:b/>
          <w:bCs/>
          <w:noProof/>
          <w:szCs w:val="24"/>
        </w:rPr>
      </w:pPr>
      <w:r>
        <w:rPr>
          <w:b/>
          <w:noProof/>
        </w:rPr>
        <w:t>Minimikrav på information i fiskeloggboken vid överföring till kasse:</w:t>
      </w:r>
    </w:p>
    <w:p>
      <w:pPr>
        <w:pStyle w:val="NumPar1"/>
        <w:numPr>
          <w:ilvl w:val="0"/>
          <w:numId w:val="12"/>
        </w:numPr>
        <w:rPr>
          <w:bCs/>
          <w:noProof/>
          <w:szCs w:val="24"/>
        </w:rPr>
      </w:pPr>
      <w:r>
        <w:rPr>
          <w:noProof/>
        </w:rPr>
        <w:t>Datum, tidpunkt och position (latitud/longitud) för överföringen</w:t>
      </w:r>
    </w:p>
    <w:p>
      <w:pPr>
        <w:pStyle w:val="NumPar1"/>
        <w:numPr>
          <w:ilvl w:val="0"/>
          <w:numId w:val="12"/>
        </w:numPr>
        <w:rPr>
          <w:bCs/>
          <w:noProof/>
          <w:szCs w:val="24"/>
        </w:rPr>
      </w:pPr>
      <w:r>
        <w:rPr>
          <w:noProof/>
        </w:rPr>
        <w:t>Produkter:</w:t>
      </w:r>
    </w:p>
    <w:p>
      <w:pPr>
        <w:pStyle w:val="Point1letter"/>
        <w:numPr>
          <w:ilvl w:val="3"/>
          <w:numId w:val="13"/>
        </w:numPr>
        <w:rPr>
          <w:noProof/>
          <w:szCs w:val="24"/>
        </w:rPr>
      </w:pPr>
      <w:r>
        <w:rPr>
          <w:noProof/>
        </w:rPr>
        <w:t>Art per FAO-kod</w:t>
      </w:r>
      <w:r>
        <w:rPr>
          <w:noProof/>
        </w:rPr>
        <w:tab/>
      </w:r>
    </w:p>
    <w:p>
      <w:pPr>
        <w:pStyle w:val="Point1letter"/>
        <w:numPr>
          <w:ilvl w:val="3"/>
          <w:numId w:val="13"/>
        </w:numPr>
        <w:rPr>
          <w:noProof/>
          <w:szCs w:val="24"/>
        </w:rPr>
      </w:pPr>
      <w:r>
        <w:rPr>
          <w:noProof/>
        </w:rPr>
        <w:t>Antal fiskar som placerats i kasse och deras vikt i kg.</w:t>
      </w:r>
    </w:p>
    <w:p>
      <w:pPr>
        <w:pStyle w:val="NumPar1"/>
        <w:numPr>
          <w:ilvl w:val="0"/>
          <w:numId w:val="12"/>
        </w:numPr>
        <w:rPr>
          <w:noProof/>
          <w:szCs w:val="24"/>
        </w:rPr>
      </w:pPr>
      <w:r>
        <w:rPr>
          <w:noProof/>
        </w:rPr>
        <w:t>Bogseringsfartygets namn, flagg och Iccat-nummer.</w:t>
      </w:r>
    </w:p>
    <w:p>
      <w:pPr>
        <w:pStyle w:val="NumPar1"/>
        <w:numPr>
          <w:ilvl w:val="0"/>
          <w:numId w:val="12"/>
        </w:numPr>
        <w:rPr>
          <w:noProof/>
          <w:szCs w:val="24"/>
        </w:rPr>
      </w:pPr>
      <w:r>
        <w:rPr>
          <w:noProof/>
        </w:rPr>
        <w:t>Destinationsodlingens namn och Iccat-nummer.</w:t>
      </w:r>
    </w:p>
    <w:p>
      <w:pPr>
        <w:pStyle w:val="NumPar1"/>
        <w:numPr>
          <w:ilvl w:val="0"/>
          <w:numId w:val="12"/>
        </w:numPr>
        <w:rPr>
          <w:noProof/>
          <w:szCs w:val="24"/>
        </w:rPr>
      </w:pPr>
      <w:r>
        <w:rPr>
          <w:noProof/>
        </w:rPr>
        <w:t>Vid gemensamma fiskeinsatser ska befälhavaren utöver den information som ska anges enligt punkterna 1–4 registrera följande uppgifter i loggboken:</w:t>
      </w:r>
    </w:p>
    <w:p>
      <w:pPr>
        <w:pStyle w:val="Point1letter"/>
        <w:numPr>
          <w:ilvl w:val="3"/>
          <w:numId w:val="14"/>
        </w:numPr>
        <w:rPr>
          <w:noProof/>
          <w:szCs w:val="24"/>
        </w:rPr>
      </w:pPr>
      <w:r>
        <w:rPr>
          <w:noProof/>
        </w:rPr>
        <w:tab/>
        <w:t>För fångstfartyg som överför fisk till kassar,</w:t>
      </w:r>
    </w:p>
    <w:p>
      <w:pPr>
        <w:pStyle w:val="Tiret2"/>
        <w:numPr>
          <w:ilvl w:val="0"/>
          <w:numId w:val="30"/>
        </w:numPr>
        <w:rPr>
          <w:noProof/>
        </w:rPr>
      </w:pPr>
      <w:r>
        <w:rPr>
          <w:noProof/>
        </w:rPr>
        <w:t>fångstmängd som tas ombord,</w:t>
      </w:r>
    </w:p>
    <w:p>
      <w:pPr>
        <w:pStyle w:val="Tiret2"/>
        <w:rPr>
          <w:noProof/>
          <w:szCs w:val="24"/>
        </w:rPr>
      </w:pPr>
      <w:r>
        <w:rPr>
          <w:noProof/>
        </w:rPr>
        <w:t>fångstmängd som räknas av från fartygets individuella kvot,</w:t>
      </w:r>
    </w:p>
    <w:p>
      <w:pPr>
        <w:pStyle w:val="Tiret2"/>
        <w:rPr>
          <w:noProof/>
          <w:szCs w:val="24"/>
        </w:rPr>
      </w:pPr>
      <w:r>
        <w:rPr>
          <w:noProof/>
        </w:rPr>
        <w:t>namnet på andra fartyg som deltar i den gemensamma fiskeinsatsen,</w:t>
      </w:r>
    </w:p>
    <w:p>
      <w:pPr>
        <w:pStyle w:val="Point1letter"/>
        <w:numPr>
          <w:ilvl w:val="3"/>
          <w:numId w:val="14"/>
        </w:numPr>
        <w:rPr>
          <w:noProof/>
          <w:szCs w:val="24"/>
        </w:rPr>
      </w:pPr>
      <w:r>
        <w:rPr>
          <w:noProof/>
        </w:rPr>
        <w:t>För de övriga fångstfartyg inom samma gemensamma fiskeinsats som inte deltar i överföringen av fisk,</w:t>
      </w:r>
    </w:p>
    <w:p>
      <w:pPr>
        <w:pStyle w:val="Tiret2"/>
        <w:rPr>
          <w:noProof/>
          <w:szCs w:val="24"/>
        </w:rPr>
      </w:pPr>
      <w:r>
        <w:rPr>
          <w:noProof/>
        </w:rPr>
        <w:t>fartygens namn, deras internationella radioanropssignaler och Iccat-nummer,</w:t>
      </w:r>
    </w:p>
    <w:p>
      <w:pPr>
        <w:pStyle w:val="Tiret2"/>
        <w:rPr>
          <w:noProof/>
          <w:szCs w:val="24"/>
        </w:rPr>
      </w:pPr>
      <w:r>
        <w:rPr>
          <w:noProof/>
        </w:rPr>
        <w:t>uppgift om att inga fångster har tagits ombord eller överförts till kassar,</w:t>
      </w:r>
    </w:p>
    <w:p>
      <w:pPr>
        <w:pStyle w:val="Tiret2"/>
        <w:rPr>
          <w:noProof/>
          <w:szCs w:val="24"/>
        </w:rPr>
      </w:pPr>
      <w:r>
        <w:rPr>
          <w:noProof/>
        </w:rPr>
        <w:t>fångstmängd som räknas av från fartygens individuella kvoter,</w:t>
      </w:r>
    </w:p>
    <w:p>
      <w:pPr>
        <w:pStyle w:val="Tiret2"/>
        <w:rPr>
          <w:noProof/>
          <w:szCs w:val="24"/>
        </w:rPr>
      </w:pPr>
      <w:r>
        <w:rPr>
          <w:noProof/>
        </w:rPr>
        <w:t>namn och Iccat-nummer för det fångstfartyg som avses i led a.</w:t>
      </w:r>
    </w:p>
    <w:p>
      <w:pPr>
        <w:tabs>
          <w:tab w:val="left" w:pos="284"/>
          <w:tab w:val="left" w:pos="567"/>
          <w:tab w:val="left" w:pos="851"/>
        </w:tabs>
        <w:spacing w:before="0" w:after="0"/>
        <w:rPr>
          <w:bCs/>
          <w:i/>
          <w:noProof/>
          <w:szCs w:val="24"/>
        </w:rPr>
      </w:pPr>
    </w:p>
    <w:p>
      <w:pPr>
        <w:tabs>
          <w:tab w:val="left" w:pos="284"/>
          <w:tab w:val="left" w:pos="567"/>
          <w:tab w:val="left" w:pos="851"/>
        </w:tabs>
        <w:autoSpaceDE w:val="0"/>
        <w:autoSpaceDN w:val="0"/>
        <w:adjustRightInd w:val="0"/>
        <w:spacing w:before="0" w:after="0"/>
        <w:rPr>
          <w:b/>
          <w:smallCaps/>
          <w:noProof/>
          <w:szCs w:val="24"/>
        </w:rPr>
      </w:pPr>
      <w:r>
        <w:rPr>
          <w:b/>
          <w:noProof/>
        </w:rPr>
        <w:t>B – BOGSERBÅTAR</w:t>
      </w:r>
    </w:p>
    <w:p>
      <w:pPr>
        <w:tabs>
          <w:tab w:val="left" w:pos="284"/>
          <w:tab w:val="left" w:pos="567"/>
          <w:tab w:val="left" w:pos="851"/>
        </w:tabs>
        <w:autoSpaceDE w:val="0"/>
        <w:autoSpaceDN w:val="0"/>
        <w:adjustRightInd w:val="0"/>
        <w:spacing w:before="0" w:after="0"/>
        <w:rPr>
          <w:b/>
          <w:smallCaps/>
          <w:noProof/>
          <w:szCs w:val="24"/>
        </w:rPr>
      </w:pPr>
    </w:p>
    <w:p>
      <w:pPr>
        <w:pStyle w:val="NumPar1"/>
        <w:numPr>
          <w:ilvl w:val="0"/>
          <w:numId w:val="15"/>
        </w:numPr>
        <w:rPr>
          <w:noProof/>
          <w:szCs w:val="24"/>
        </w:rPr>
      </w:pPr>
      <w:r>
        <w:rPr>
          <w:noProof/>
        </w:rPr>
        <w:t>Befälhavaren för en bogserbåt ska i sin loggbok dagligen registrera både datum, tidpunkt och position för en överföring, överförda kvantiteter (antal fiskar och vikt i kg) och kassens nummer, samt fångstfartygets namn, flagg och Iccat-nummer, namnet på det eller de andra fartyg som deltagit och dess/dessas Iccat-nummer, destinationsanläggningen och dess Iccat-nummer och överföringsdeklarationens nummer.</w:t>
      </w:r>
    </w:p>
    <w:p>
      <w:pPr>
        <w:pStyle w:val="NumPar1"/>
        <w:numPr>
          <w:ilvl w:val="0"/>
          <w:numId w:val="15"/>
        </w:numPr>
        <w:rPr>
          <w:noProof/>
          <w:szCs w:val="24"/>
        </w:rPr>
      </w:pPr>
      <w:r>
        <w:rPr>
          <w:noProof/>
        </w:rPr>
        <w:t>Ytterligare överföringar till stödfartyg eller andra bogserbåtar ska rapporteras tillsammans med den information som avses i punkt 1 och stödfartygets eller bogserbåtens namn, flaggstat och Iccat-nummer, samt numret på Iccats överföringsdeklaration ska anges.</w:t>
      </w:r>
    </w:p>
    <w:p>
      <w:pPr>
        <w:pStyle w:val="NumPar1"/>
        <w:numPr>
          <w:ilvl w:val="0"/>
          <w:numId w:val="15"/>
        </w:numPr>
        <w:rPr>
          <w:b/>
          <w:smallCaps/>
          <w:noProof/>
          <w:szCs w:val="24"/>
        </w:rPr>
      </w:pPr>
      <w:r>
        <w:rPr>
          <w:noProof/>
        </w:rPr>
        <w:lastRenderedPageBreak/>
        <w:t>Den dagliga loggboken ska innehålla uppgifter om samtliga överföringar som gjorts under fiskesäsongen. Den dagliga loggboken ska medföras ombord och när som helst vara tillgänglig för kontroll.</w:t>
      </w:r>
    </w:p>
    <w:p>
      <w:pPr>
        <w:tabs>
          <w:tab w:val="left" w:pos="284"/>
          <w:tab w:val="left" w:pos="567"/>
          <w:tab w:val="left" w:pos="851"/>
        </w:tabs>
        <w:spacing w:before="0" w:after="0"/>
        <w:ind w:left="708"/>
        <w:jc w:val="left"/>
        <w:rPr>
          <w:rFonts w:eastAsia="MS Mincho"/>
          <w:b/>
          <w:noProof/>
          <w:szCs w:val="24"/>
        </w:rPr>
      </w:pPr>
    </w:p>
    <w:p>
      <w:pPr>
        <w:tabs>
          <w:tab w:val="left" w:pos="284"/>
          <w:tab w:val="left" w:pos="567"/>
          <w:tab w:val="left" w:pos="851"/>
        </w:tabs>
        <w:autoSpaceDE w:val="0"/>
        <w:autoSpaceDN w:val="0"/>
        <w:adjustRightInd w:val="0"/>
        <w:spacing w:before="0" w:after="0"/>
        <w:rPr>
          <w:b/>
          <w:smallCaps/>
          <w:noProof/>
          <w:szCs w:val="24"/>
        </w:rPr>
      </w:pPr>
      <w:r>
        <w:rPr>
          <w:b/>
          <w:noProof/>
        </w:rPr>
        <w:t>C– STÖDFARTYG</w:t>
      </w:r>
    </w:p>
    <w:p>
      <w:pPr>
        <w:tabs>
          <w:tab w:val="left" w:pos="284"/>
          <w:tab w:val="left" w:pos="567"/>
          <w:tab w:val="left" w:pos="851"/>
        </w:tabs>
        <w:autoSpaceDE w:val="0"/>
        <w:autoSpaceDN w:val="0"/>
        <w:adjustRightInd w:val="0"/>
        <w:spacing w:before="0" w:after="0"/>
        <w:rPr>
          <w:b/>
          <w:smallCaps/>
          <w:noProof/>
          <w:szCs w:val="24"/>
        </w:rPr>
      </w:pPr>
    </w:p>
    <w:p>
      <w:pPr>
        <w:pStyle w:val="NumPar1"/>
        <w:numPr>
          <w:ilvl w:val="0"/>
          <w:numId w:val="16"/>
        </w:numPr>
        <w:rPr>
          <w:noProof/>
          <w:szCs w:val="24"/>
        </w:rPr>
      </w:pPr>
      <w:r>
        <w:rPr>
          <w:noProof/>
        </w:rPr>
        <w:t>Befälhavaren för ett stödfartyg ska i sin loggbok dagligen registrera både datum, tidpunkt och position för överföring, de kvantiteter blåfenad tonfisk som tagits ombord, samt uppgift om vilket fiskefartyg, vilken odlingsanläggning eller vilken</w:t>
      </w:r>
      <w:r>
        <w:rPr>
          <w:noProof/>
        </w:rPr>
        <w:br/>
        <w:t>fälla som befälhavaren samarbetar med.</w:t>
      </w:r>
    </w:p>
    <w:p>
      <w:pPr>
        <w:pStyle w:val="NumPar1"/>
        <w:numPr>
          <w:ilvl w:val="0"/>
          <w:numId w:val="15"/>
        </w:numPr>
        <w:rPr>
          <w:noProof/>
          <w:szCs w:val="24"/>
        </w:rPr>
      </w:pPr>
      <w:r>
        <w:rPr>
          <w:noProof/>
        </w:rPr>
        <w:t>Den dagliga loggboken ska innehålla uppgifter om all verksamhet under fiskesäsongen. Den dagliga loggboken ska medföras ombord och när som helst vara tillgänglig för kontroll.</w:t>
      </w:r>
    </w:p>
    <w:p>
      <w:pPr>
        <w:tabs>
          <w:tab w:val="left" w:pos="284"/>
          <w:tab w:val="left" w:pos="567"/>
          <w:tab w:val="left" w:pos="851"/>
        </w:tabs>
        <w:spacing w:before="0" w:after="0"/>
        <w:ind w:left="720"/>
        <w:contextualSpacing/>
        <w:jc w:val="left"/>
        <w:rPr>
          <w:rFonts w:eastAsia="MS Mincho"/>
          <w:noProof/>
          <w:szCs w:val="24"/>
        </w:rPr>
      </w:pPr>
    </w:p>
    <w:p>
      <w:pPr>
        <w:tabs>
          <w:tab w:val="left" w:pos="284"/>
          <w:tab w:val="left" w:pos="567"/>
          <w:tab w:val="left" w:pos="851"/>
        </w:tabs>
        <w:autoSpaceDE w:val="0"/>
        <w:autoSpaceDN w:val="0"/>
        <w:adjustRightInd w:val="0"/>
        <w:spacing w:before="0" w:after="0"/>
        <w:rPr>
          <w:b/>
          <w:smallCaps/>
          <w:noProof/>
          <w:szCs w:val="24"/>
        </w:rPr>
      </w:pPr>
      <w:r>
        <w:rPr>
          <w:b/>
          <w:noProof/>
        </w:rPr>
        <w:t>D - BEREDNINGSFARTYG</w:t>
      </w:r>
    </w:p>
    <w:p>
      <w:pPr>
        <w:tabs>
          <w:tab w:val="left" w:pos="284"/>
          <w:tab w:val="left" w:pos="567"/>
          <w:tab w:val="left" w:pos="851"/>
        </w:tabs>
        <w:autoSpaceDE w:val="0"/>
        <w:autoSpaceDN w:val="0"/>
        <w:adjustRightInd w:val="0"/>
        <w:spacing w:before="0" w:after="0"/>
        <w:rPr>
          <w:b/>
          <w:noProof/>
          <w:szCs w:val="24"/>
        </w:rPr>
      </w:pPr>
    </w:p>
    <w:p>
      <w:pPr>
        <w:pStyle w:val="NumPar1"/>
        <w:numPr>
          <w:ilvl w:val="0"/>
          <w:numId w:val="17"/>
        </w:numPr>
        <w:rPr>
          <w:noProof/>
          <w:szCs w:val="24"/>
        </w:rPr>
      </w:pPr>
      <w:r>
        <w:rPr>
          <w:noProof/>
        </w:rPr>
        <w:t>Befälhavaren för ett beredningsfartyg ska i sin loggbok dagligen registrera både datum, tidpunkt och position för verksamheten, vilka kvantiteter som lastats om och vilka eventuella kvantiteter (antal fiskar och vikt) blåfenad tonfisk som tagits emot från odlingsanläggningar, fällor och fångstfartyg. Befälhavaren ska också rapportera namn och Iccat-nummer för dessa odlingsanläggningar, fällor och fångstfartyg.</w:t>
      </w:r>
    </w:p>
    <w:p>
      <w:pPr>
        <w:pStyle w:val="NumPar1"/>
        <w:numPr>
          <w:ilvl w:val="0"/>
          <w:numId w:val="17"/>
        </w:numPr>
        <w:rPr>
          <w:noProof/>
          <w:szCs w:val="24"/>
        </w:rPr>
      </w:pPr>
      <w:r>
        <w:rPr>
          <w:noProof/>
        </w:rPr>
        <w:t xml:space="preserve">Befälhavaren för ett beredningsfartyg ska föra en daglig loggbok över beredningen och däri ange levande vikt och antal fiskar för den fisk som överförts och omlastats, vilken omräkningsfaktor som använts och de kvantiteter som det är fråga om, fördelat på presentationsform. </w:t>
      </w:r>
    </w:p>
    <w:p>
      <w:pPr>
        <w:pStyle w:val="NumPar1"/>
        <w:numPr>
          <w:ilvl w:val="0"/>
          <w:numId w:val="17"/>
        </w:numPr>
        <w:rPr>
          <w:noProof/>
          <w:szCs w:val="24"/>
        </w:rPr>
      </w:pPr>
      <w:r>
        <w:rPr>
          <w:noProof/>
        </w:rPr>
        <w:t>Befälhavaren för ett beredningsfartyg ska föra en lagringsplan som visar var fisken lagras, fördelat på art och presentationsform.</w:t>
      </w:r>
    </w:p>
    <w:p>
      <w:pPr>
        <w:pStyle w:val="NumPar1"/>
        <w:numPr>
          <w:ilvl w:val="0"/>
          <w:numId w:val="17"/>
        </w:numPr>
        <w:rPr>
          <w:noProof/>
          <w:szCs w:val="24"/>
        </w:rPr>
      </w:pPr>
      <w:r>
        <w:rPr>
          <w:noProof/>
        </w:rPr>
        <w:t>Den dagliga loggboken ska innehålla uppgifter om all omlastning under fiskesäsongen. Den dagliga loggboken, beredningsloggboken, lagringsplanen och originalen till Iccats omlastningsdeklarationer ska medföras ombord och när som helst vara tillgängliga för kontroll.</w:t>
      </w:r>
    </w:p>
    <w:p>
      <w:pPr>
        <w:rPr>
          <w:noProof/>
          <w:szCs w:val="24"/>
        </w:rPr>
        <w:sectPr>
          <w:footerReference w:type="default" r:id="rId16"/>
          <w:footerReference w:type="first" r:id="rId17"/>
          <w:pgSz w:w="11907" w:h="16839"/>
          <w:pgMar w:top="1134" w:right="1417" w:bottom="1134" w:left="1417" w:header="709" w:footer="709" w:gutter="0"/>
          <w:cols w:space="708"/>
          <w:docGrid w:linePitch="360"/>
        </w:sectPr>
      </w:pPr>
    </w:p>
    <w:p>
      <w:pPr>
        <w:pStyle w:val="Annexetitre"/>
        <w:rPr>
          <w:noProof/>
          <w:szCs w:val="24"/>
        </w:rPr>
      </w:pPr>
      <w:r>
        <w:rPr>
          <w:noProof/>
        </w:rPr>
        <w:lastRenderedPageBreak/>
        <w:t>BILAGA III</w:t>
      </w:r>
    </w:p>
    <w:p>
      <w:pPr>
        <w:outlineLvl w:val="0"/>
        <w:rPr>
          <w:b/>
          <w:noProof/>
        </w:rPr>
      </w:pPr>
      <w:r>
        <w:rPr>
          <w:b/>
          <w:noProof/>
        </w:rPr>
        <w:t xml:space="preserve">Dokument </w:t>
      </w:r>
      <w:r>
        <w:rPr>
          <w:b/>
          <w:noProof/>
        </w:rPr>
        <w:tab/>
      </w:r>
      <w:r>
        <w:rPr>
          <w:b/>
          <w:noProof/>
        </w:rPr>
        <w:tab/>
      </w:r>
      <w:r>
        <w:rPr>
          <w:b/>
          <w:noProof/>
        </w:rPr>
        <w:tab/>
      </w:r>
      <w:r>
        <w:rPr>
          <w:b/>
          <w:noProof/>
        </w:rPr>
        <w:tab/>
      </w:r>
      <w:r>
        <w:rPr>
          <w:b/>
          <w:noProof/>
        </w:rPr>
        <w:tab/>
      </w:r>
      <w:r>
        <w:rPr>
          <w:b/>
          <w:noProof/>
        </w:rPr>
        <w:tab/>
      </w:r>
      <w:r>
        <w:rPr>
          <w:b/>
          <w:noProof/>
        </w:rPr>
        <w:tab/>
        <w:t xml:space="preserve">Iccats omlastningsdeklaration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52"/>
        <w:gridCol w:w="3871"/>
        <w:gridCol w:w="3314"/>
        <w:gridCol w:w="3409"/>
      </w:tblGrid>
      <w:tr>
        <w:tc>
          <w:tcPr>
            <w:tcW w:w="3577" w:type="dxa"/>
            <w:tcBorders>
              <w:right w:val="nil"/>
            </w:tcBorders>
          </w:tcPr>
          <w:p>
            <w:pPr>
              <w:widowControl w:val="0"/>
              <w:tabs>
                <w:tab w:val="left" w:pos="2291"/>
              </w:tabs>
              <w:autoSpaceDE w:val="0"/>
              <w:autoSpaceDN w:val="0"/>
              <w:adjustRightInd w:val="0"/>
              <w:rPr>
                <w:b/>
                <w:noProof/>
                <w:sz w:val="16"/>
                <w:szCs w:val="16"/>
              </w:rPr>
            </w:pPr>
            <w:r>
              <w:rPr>
                <w:b/>
                <w:noProof/>
                <w:sz w:val="16"/>
              </w:rPr>
              <w:t xml:space="preserve">               Transportfartyg</w:t>
            </w:r>
          </w:p>
          <w:p>
            <w:pPr>
              <w:widowControl w:val="0"/>
              <w:autoSpaceDE w:val="0"/>
              <w:autoSpaceDN w:val="0"/>
              <w:adjustRightInd w:val="0"/>
              <w:rPr>
                <w:noProof/>
                <w:sz w:val="16"/>
                <w:szCs w:val="16"/>
              </w:rPr>
            </w:pPr>
            <w:r>
              <w:rPr>
                <w:noProof/>
                <w:sz w:val="16"/>
              </w:rPr>
              <w:t>Fartygets namn och radioanropssignal:</w:t>
            </w:r>
          </w:p>
          <w:p>
            <w:pPr>
              <w:widowControl w:val="0"/>
              <w:autoSpaceDE w:val="0"/>
              <w:autoSpaceDN w:val="0"/>
              <w:adjustRightInd w:val="0"/>
              <w:rPr>
                <w:noProof/>
                <w:sz w:val="16"/>
                <w:szCs w:val="16"/>
              </w:rPr>
            </w:pPr>
            <w:r>
              <w:rPr>
                <w:noProof/>
                <w:sz w:val="16"/>
              </w:rPr>
              <w:t>Flaggstat:</w:t>
            </w:r>
          </w:p>
          <w:p>
            <w:pPr>
              <w:widowControl w:val="0"/>
              <w:autoSpaceDE w:val="0"/>
              <w:autoSpaceDN w:val="0"/>
              <w:adjustRightInd w:val="0"/>
              <w:rPr>
                <w:noProof/>
                <w:sz w:val="16"/>
                <w:szCs w:val="16"/>
              </w:rPr>
            </w:pPr>
            <w:r>
              <w:rPr>
                <w:noProof/>
                <w:sz w:val="16"/>
              </w:rPr>
              <w:t>Flaggstatens tillståndsnummer:</w:t>
            </w:r>
          </w:p>
          <w:p>
            <w:pPr>
              <w:widowControl w:val="0"/>
              <w:autoSpaceDE w:val="0"/>
              <w:autoSpaceDN w:val="0"/>
              <w:adjustRightInd w:val="0"/>
              <w:rPr>
                <w:noProof/>
                <w:sz w:val="16"/>
                <w:szCs w:val="16"/>
              </w:rPr>
            </w:pPr>
            <w:r>
              <w:rPr>
                <w:noProof/>
                <w:sz w:val="16"/>
              </w:rPr>
              <w:t>Nationellt registreringsnummer:</w:t>
            </w:r>
          </w:p>
          <w:p>
            <w:pPr>
              <w:widowControl w:val="0"/>
              <w:autoSpaceDE w:val="0"/>
              <w:autoSpaceDN w:val="0"/>
              <w:adjustRightInd w:val="0"/>
              <w:rPr>
                <w:noProof/>
                <w:sz w:val="16"/>
                <w:szCs w:val="16"/>
              </w:rPr>
            </w:pPr>
            <w:r>
              <w:rPr>
                <w:noProof/>
                <w:sz w:val="16"/>
              </w:rPr>
              <w:t>Iccat-registreringsnummer:</w:t>
            </w:r>
          </w:p>
          <w:p>
            <w:pPr>
              <w:widowControl w:val="0"/>
              <w:autoSpaceDE w:val="0"/>
              <w:autoSpaceDN w:val="0"/>
              <w:adjustRightInd w:val="0"/>
              <w:rPr>
                <w:noProof/>
                <w:sz w:val="16"/>
                <w:szCs w:val="16"/>
              </w:rPr>
            </w:pPr>
            <w:r>
              <w:rPr>
                <w:noProof/>
                <w:sz w:val="16"/>
              </w:rPr>
              <w:t>IMO-nr:</w:t>
            </w:r>
          </w:p>
          <w:p>
            <w:pPr>
              <w:widowControl w:val="0"/>
              <w:autoSpaceDE w:val="0"/>
              <w:autoSpaceDN w:val="0"/>
              <w:adjustRightInd w:val="0"/>
              <w:rPr>
                <w:noProof/>
                <w:sz w:val="16"/>
                <w:szCs w:val="16"/>
              </w:rPr>
            </w:pPr>
          </w:p>
        </w:tc>
        <w:tc>
          <w:tcPr>
            <w:tcW w:w="252" w:type="dxa"/>
            <w:tcBorders>
              <w:left w:val="nil"/>
              <w:right w:val="nil"/>
            </w:tcBorders>
          </w:tcPr>
          <w:p>
            <w:pPr>
              <w:widowControl w:val="0"/>
              <w:autoSpaceDE w:val="0"/>
              <w:autoSpaceDN w:val="0"/>
              <w:adjustRightInd w:val="0"/>
              <w:rPr>
                <w:noProof/>
                <w:sz w:val="16"/>
                <w:szCs w:val="16"/>
              </w:rPr>
            </w:pPr>
          </w:p>
          <w:p>
            <w:pPr>
              <w:widowControl w:val="0"/>
              <w:autoSpaceDE w:val="0"/>
              <w:autoSpaceDN w:val="0"/>
              <w:adjustRightInd w:val="0"/>
              <w:rPr>
                <w:noProof/>
                <w:sz w:val="16"/>
                <w:szCs w:val="16"/>
              </w:rPr>
            </w:pPr>
          </w:p>
        </w:tc>
        <w:tc>
          <w:tcPr>
            <w:tcW w:w="3871" w:type="dxa"/>
            <w:tcBorders>
              <w:left w:val="nil"/>
            </w:tcBorders>
          </w:tcPr>
          <w:p>
            <w:pPr>
              <w:widowControl w:val="0"/>
              <w:autoSpaceDE w:val="0"/>
              <w:autoSpaceDN w:val="0"/>
              <w:adjustRightInd w:val="0"/>
              <w:rPr>
                <w:b/>
                <w:noProof/>
                <w:sz w:val="16"/>
                <w:szCs w:val="16"/>
              </w:rPr>
            </w:pPr>
            <w:r>
              <w:rPr>
                <w:noProof/>
                <w:sz w:val="16"/>
              </w:rPr>
              <w:t xml:space="preserve">             </w:t>
            </w:r>
            <w:r>
              <w:rPr>
                <w:b/>
                <w:noProof/>
                <w:sz w:val="16"/>
              </w:rPr>
              <w:t xml:space="preserve">Fiskefartyg                                 </w:t>
            </w:r>
          </w:p>
          <w:p>
            <w:pPr>
              <w:widowControl w:val="0"/>
              <w:autoSpaceDE w:val="0"/>
              <w:autoSpaceDN w:val="0"/>
              <w:adjustRightInd w:val="0"/>
              <w:rPr>
                <w:noProof/>
                <w:sz w:val="16"/>
                <w:szCs w:val="16"/>
              </w:rPr>
            </w:pPr>
            <w:r>
              <w:rPr>
                <w:noProof/>
                <w:sz w:val="16"/>
              </w:rPr>
              <w:t xml:space="preserve">Fartygets namn och radioanropssignal:                  </w:t>
            </w:r>
          </w:p>
          <w:p>
            <w:pPr>
              <w:widowControl w:val="0"/>
              <w:autoSpaceDE w:val="0"/>
              <w:autoSpaceDN w:val="0"/>
              <w:adjustRightInd w:val="0"/>
              <w:rPr>
                <w:noProof/>
                <w:sz w:val="16"/>
                <w:szCs w:val="16"/>
              </w:rPr>
            </w:pPr>
            <w:r>
              <w:rPr>
                <w:noProof/>
                <w:sz w:val="16"/>
              </w:rPr>
              <w:t xml:space="preserve">Flaggstat:                                                                           </w:t>
            </w:r>
          </w:p>
          <w:p>
            <w:pPr>
              <w:widowControl w:val="0"/>
              <w:autoSpaceDE w:val="0"/>
              <w:autoSpaceDN w:val="0"/>
              <w:adjustRightInd w:val="0"/>
              <w:rPr>
                <w:noProof/>
                <w:sz w:val="16"/>
                <w:szCs w:val="16"/>
              </w:rPr>
            </w:pPr>
            <w:r>
              <w:rPr>
                <w:noProof/>
                <w:sz w:val="16"/>
              </w:rPr>
              <w:t>Flaggstatens tillståndsnummer:</w:t>
            </w:r>
          </w:p>
          <w:p>
            <w:pPr>
              <w:widowControl w:val="0"/>
              <w:autoSpaceDE w:val="0"/>
              <w:autoSpaceDN w:val="0"/>
              <w:adjustRightInd w:val="0"/>
              <w:rPr>
                <w:noProof/>
                <w:sz w:val="16"/>
                <w:szCs w:val="16"/>
              </w:rPr>
            </w:pPr>
            <w:r>
              <w:rPr>
                <w:noProof/>
                <w:sz w:val="16"/>
              </w:rPr>
              <w:t>Nationellt registreringsnummer:</w:t>
            </w:r>
          </w:p>
          <w:p>
            <w:pPr>
              <w:widowControl w:val="0"/>
              <w:autoSpaceDE w:val="0"/>
              <w:autoSpaceDN w:val="0"/>
              <w:adjustRightInd w:val="0"/>
              <w:rPr>
                <w:noProof/>
                <w:sz w:val="16"/>
                <w:szCs w:val="16"/>
              </w:rPr>
            </w:pPr>
            <w:r>
              <w:rPr>
                <w:noProof/>
                <w:sz w:val="16"/>
              </w:rPr>
              <w:t>Iccat-registreringsnummer:</w:t>
            </w:r>
          </w:p>
          <w:p>
            <w:pPr>
              <w:widowControl w:val="0"/>
              <w:autoSpaceDE w:val="0"/>
              <w:autoSpaceDN w:val="0"/>
              <w:adjustRightInd w:val="0"/>
              <w:rPr>
                <w:noProof/>
                <w:sz w:val="16"/>
                <w:szCs w:val="16"/>
              </w:rPr>
            </w:pPr>
            <w:r>
              <w:rPr>
                <w:noProof/>
                <w:sz w:val="16"/>
              </w:rPr>
              <w:t>Distriktsbeteckning:</w:t>
            </w:r>
          </w:p>
          <w:p>
            <w:pPr>
              <w:widowControl w:val="0"/>
              <w:autoSpaceDE w:val="0"/>
              <w:autoSpaceDN w:val="0"/>
              <w:adjustRightInd w:val="0"/>
              <w:rPr>
                <w:noProof/>
                <w:sz w:val="16"/>
                <w:szCs w:val="16"/>
              </w:rPr>
            </w:pPr>
            <w:r>
              <w:rPr>
                <w:noProof/>
                <w:sz w:val="16"/>
              </w:rPr>
              <w:t>Fiskeloggboksblad nr:</w:t>
            </w:r>
          </w:p>
        </w:tc>
        <w:tc>
          <w:tcPr>
            <w:tcW w:w="3314" w:type="dxa"/>
            <w:tcBorders>
              <w:left w:val="nil"/>
              <w:right w:val="nil"/>
            </w:tcBorders>
          </w:tcPr>
          <w:p>
            <w:pPr>
              <w:widowControl w:val="0"/>
              <w:autoSpaceDE w:val="0"/>
              <w:autoSpaceDN w:val="0"/>
              <w:adjustRightInd w:val="0"/>
              <w:rPr>
                <w:noProof/>
                <w:sz w:val="16"/>
                <w:szCs w:val="16"/>
              </w:rPr>
            </w:pPr>
            <w:r>
              <w:rPr>
                <w:noProof/>
                <w:sz w:val="16"/>
              </w:rPr>
              <w:t>Slutdestination:</w:t>
            </w:r>
          </w:p>
          <w:p>
            <w:pPr>
              <w:widowControl w:val="0"/>
              <w:autoSpaceDE w:val="0"/>
              <w:autoSpaceDN w:val="0"/>
              <w:adjustRightInd w:val="0"/>
              <w:rPr>
                <w:noProof/>
                <w:sz w:val="16"/>
                <w:szCs w:val="16"/>
              </w:rPr>
            </w:pPr>
            <w:r>
              <w:rPr>
                <w:noProof/>
                <w:sz w:val="16"/>
              </w:rPr>
              <w:t>Hamn:</w:t>
            </w:r>
          </w:p>
          <w:p>
            <w:pPr>
              <w:widowControl w:val="0"/>
              <w:autoSpaceDE w:val="0"/>
              <w:autoSpaceDN w:val="0"/>
              <w:adjustRightInd w:val="0"/>
              <w:rPr>
                <w:noProof/>
                <w:sz w:val="16"/>
                <w:szCs w:val="16"/>
              </w:rPr>
            </w:pPr>
            <w:r>
              <w:rPr>
                <w:noProof/>
                <w:sz w:val="16"/>
              </w:rPr>
              <w:t>Land:</w:t>
            </w:r>
          </w:p>
          <w:p>
            <w:pPr>
              <w:widowControl w:val="0"/>
              <w:autoSpaceDE w:val="0"/>
              <w:autoSpaceDN w:val="0"/>
              <w:adjustRightInd w:val="0"/>
              <w:rPr>
                <w:noProof/>
                <w:sz w:val="16"/>
                <w:szCs w:val="16"/>
              </w:rPr>
            </w:pPr>
            <w:r>
              <w:rPr>
                <w:noProof/>
                <w:sz w:val="16"/>
              </w:rPr>
              <w:t>Stat:</w:t>
            </w:r>
          </w:p>
        </w:tc>
        <w:tc>
          <w:tcPr>
            <w:tcW w:w="3409" w:type="dxa"/>
            <w:tcBorders>
              <w:left w:val="nil"/>
            </w:tcBorders>
          </w:tcPr>
          <w:p>
            <w:pPr>
              <w:widowControl w:val="0"/>
              <w:autoSpaceDE w:val="0"/>
              <w:autoSpaceDN w:val="0"/>
              <w:adjustRightInd w:val="0"/>
              <w:rPr>
                <w:noProof/>
                <w:sz w:val="16"/>
                <w:szCs w:val="16"/>
              </w:rPr>
            </w:pPr>
          </w:p>
        </w:tc>
      </w:tr>
      <w:tr>
        <w:tc>
          <w:tcPr>
            <w:tcW w:w="3577" w:type="dxa"/>
            <w:tcBorders>
              <w:right w:val="nil"/>
            </w:tcBorders>
          </w:tcPr>
          <w:p>
            <w:pPr>
              <w:widowControl w:val="0"/>
              <w:tabs>
                <w:tab w:val="left" w:pos="2291"/>
              </w:tabs>
              <w:autoSpaceDE w:val="0"/>
              <w:autoSpaceDN w:val="0"/>
              <w:adjustRightInd w:val="0"/>
              <w:rPr>
                <w:b/>
                <w:noProof/>
                <w:sz w:val="16"/>
                <w:szCs w:val="16"/>
              </w:rPr>
            </w:pPr>
          </w:p>
        </w:tc>
        <w:tc>
          <w:tcPr>
            <w:tcW w:w="252" w:type="dxa"/>
            <w:tcBorders>
              <w:left w:val="nil"/>
              <w:right w:val="nil"/>
            </w:tcBorders>
          </w:tcPr>
          <w:p>
            <w:pPr>
              <w:widowControl w:val="0"/>
              <w:autoSpaceDE w:val="0"/>
              <w:autoSpaceDN w:val="0"/>
              <w:adjustRightInd w:val="0"/>
              <w:rPr>
                <w:noProof/>
                <w:sz w:val="16"/>
                <w:szCs w:val="16"/>
              </w:rPr>
            </w:pPr>
          </w:p>
        </w:tc>
        <w:tc>
          <w:tcPr>
            <w:tcW w:w="3871" w:type="dxa"/>
            <w:tcBorders>
              <w:left w:val="nil"/>
            </w:tcBorders>
          </w:tcPr>
          <w:p>
            <w:pPr>
              <w:widowControl w:val="0"/>
              <w:autoSpaceDE w:val="0"/>
              <w:autoSpaceDN w:val="0"/>
              <w:adjustRightInd w:val="0"/>
              <w:rPr>
                <w:noProof/>
                <w:sz w:val="16"/>
                <w:szCs w:val="16"/>
              </w:rPr>
            </w:pPr>
          </w:p>
        </w:tc>
        <w:tc>
          <w:tcPr>
            <w:tcW w:w="3314" w:type="dxa"/>
            <w:tcBorders>
              <w:left w:val="nil"/>
              <w:right w:val="nil"/>
            </w:tcBorders>
          </w:tcPr>
          <w:p>
            <w:pPr>
              <w:widowControl w:val="0"/>
              <w:autoSpaceDE w:val="0"/>
              <w:autoSpaceDN w:val="0"/>
              <w:adjustRightInd w:val="0"/>
              <w:rPr>
                <w:noProof/>
                <w:sz w:val="16"/>
                <w:szCs w:val="16"/>
              </w:rPr>
            </w:pPr>
          </w:p>
        </w:tc>
        <w:tc>
          <w:tcPr>
            <w:tcW w:w="3409" w:type="dxa"/>
            <w:tcBorders>
              <w:left w:val="nil"/>
            </w:tcBorders>
          </w:tcPr>
          <w:p>
            <w:pPr>
              <w:widowControl w:val="0"/>
              <w:autoSpaceDE w:val="0"/>
              <w:autoSpaceDN w:val="0"/>
              <w:adjustRightInd w:val="0"/>
              <w:rPr>
                <w:noProof/>
                <w:sz w:val="16"/>
                <w:szCs w:val="16"/>
              </w:rPr>
            </w:pPr>
          </w:p>
        </w:tc>
      </w:tr>
    </w:tbl>
    <w:p>
      <w:pPr>
        <w:rPr>
          <w:noProof/>
          <w:sz w:val="18"/>
          <w:szCs w:val="18"/>
        </w:rPr>
      </w:pPr>
      <w:r>
        <w:rPr>
          <w:noProof/>
        </w:rPr>
        <w:tab/>
      </w:r>
      <w:r>
        <w:rPr>
          <w:noProof/>
          <w:sz w:val="18"/>
        </w:rPr>
        <w:t>Dag</w:t>
      </w:r>
      <w:r>
        <w:rPr>
          <w:noProof/>
        </w:rPr>
        <w:tab/>
      </w:r>
      <w:r>
        <w:rPr>
          <w:noProof/>
          <w:sz w:val="18"/>
        </w:rPr>
        <w:t>Månad</w:t>
      </w:r>
      <w:r>
        <w:rPr>
          <w:noProof/>
        </w:rPr>
        <w:tab/>
      </w:r>
      <w:r>
        <w:rPr>
          <w:noProof/>
          <w:sz w:val="18"/>
        </w:rPr>
        <w:t xml:space="preserve">Klockslag  </w:t>
      </w:r>
      <w:r>
        <w:rPr>
          <w:noProof/>
          <w:sz w:val="18"/>
        </w:rPr>
        <w:tab/>
        <w:t xml:space="preserve"> År</w:t>
      </w:r>
      <w:r>
        <w:rPr>
          <w:noProof/>
        </w:rPr>
        <w:tab/>
      </w:r>
      <w:r>
        <w:rPr>
          <w:noProof/>
          <w:sz w:val="18"/>
          <w:szCs w:val="18"/>
        </w:rPr>
        <w:sym w:font="Symbol" w:char="F07C"/>
      </w:r>
      <w:r>
        <w:rPr>
          <w:noProof/>
          <w:sz w:val="18"/>
        </w:rPr>
        <w:t>2_</w:t>
      </w:r>
      <w:r>
        <w:rPr>
          <w:noProof/>
          <w:sz w:val="18"/>
          <w:szCs w:val="18"/>
        </w:rPr>
        <w:sym w:font="Symbol" w:char="F07C"/>
      </w:r>
      <w:r>
        <w:rPr>
          <w:noProof/>
          <w:sz w:val="18"/>
        </w:rPr>
        <w:t>0_</w:t>
      </w:r>
      <w:r>
        <w:rPr>
          <w:noProof/>
          <w:sz w:val="18"/>
          <w:szCs w:val="18"/>
        </w:rPr>
        <w:sym w:font="Symbol" w:char="F07C"/>
      </w:r>
      <w:r>
        <w:rPr>
          <w:noProof/>
          <w:sz w:val="18"/>
        </w:rPr>
        <w:t>__</w:t>
      </w:r>
      <w:r>
        <w:rPr>
          <w:noProof/>
          <w:sz w:val="18"/>
          <w:szCs w:val="18"/>
        </w:rPr>
        <w:sym w:font="Symbol" w:char="F07C"/>
      </w:r>
      <w:r>
        <w:rPr>
          <w:noProof/>
          <w:sz w:val="18"/>
        </w:rPr>
        <w:t>__</w:t>
      </w:r>
      <w:r>
        <w:rPr>
          <w:noProof/>
          <w:sz w:val="18"/>
          <w:szCs w:val="18"/>
        </w:rPr>
        <w:sym w:font="Symbol" w:char="F07C"/>
      </w:r>
      <w:r>
        <w:rPr>
          <w:noProof/>
        </w:rPr>
        <w:tab/>
      </w:r>
      <w:r>
        <w:rPr>
          <w:noProof/>
          <w:sz w:val="18"/>
        </w:rPr>
        <w:t xml:space="preserve">                Fiskefartygets befälhavares namn:                                       Namn på transportfartygets befälhavare:</w:t>
      </w:r>
      <w:r>
        <w:rPr>
          <w:noProof/>
        </w:rPr>
        <w:tab/>
      </w:r>
    </w:p>
    <w:p>
      <w:pPr>
        <w:rPr>
          <w:noProof/>
          <w:sz w:val="18"/>
          <w:szCs w:val="18"/>
        </w:rPr>
      </w:pPr>
      <w:r>
        <w:rPr>
          <w:noProof/>
          <w:sz w:val="18"/>
        </w:rPr>
        <w:t xml:space="preserve">Avgång </w:t>
      </w:r>
      <w:r>
        <w:rPr>
          <w:noProof/>
        </w:rPr>
        <w:tab/>
      </w:r>
      <w:r>
        <w:rPr>
          <w:noProof/>
          <w:sz w:val="18"/>
          <w:szCs w:val="18"/>
        </w:rPr>
        <w:sym w:font="Symbol" w:char="F07C"/>
      </w:r>
      <w:r>
        <w:rPr>
          <w:noProof/>
          <w:sz w:val="18"/>
        </w:rPr>
        <w:t>__</w:t>
      </w:r>
      <w:r>
        <w:rPr>
          <w:noProof/>
          <w:sz w:val="18"/>
          <w:szCs w:val="18"/>
        </w:rPr>
        <w:sym w:font="Symbol" w:char="F07C"/>
      </w:r>
      <w:r>
        <w:rPr>
          <w:noProof/>
          <w:sz w:val="18"/>
        </w:rPr>
        <w:t>__</w:t>
      </w:r>
      <w:r>
        <w:rPr>
          <w:noProof/>
          <w:sz w:val="18"/>
          <w:szCs w:val="18"/>
        </w:rPr>
        <w:sym w:font="Symbol" w:char="F07C"/>
      </w:r>
      <w:r>
        <w:rPr>
          <w:noProof/>
        </w:rPr>
        <w:tab/>
      </w:r>
      <w:r>
        <w:rPr>
          <w:noProof/>
          <w:sz w:val="18"/>
          <w:szCs w:val="18"/>
        </w:rPr>
        <w:sym w:font="Symbol" w:char="F07C"/>
      </w:r>
      <w:r>
        <w:rPr>
          <w:noProof/>
          <w:sz w:val="18"/>
        </w:rPr>
        <w:t>__</w:t>
      </w:r>
      <w:r>
        <w:rPr>
          <w:noProof/>
          <w:sz w:val="18"/>
          <w:szCs w:val="18"/>
        </w:rPr>
        <w:sym w:font="Symbol" w:char="F07C"/>
      </w:r>
      <w:r>
        <w:rPr>
          <w:noProof/>
          <w:sz w:val="18"/>
        </w:rPr>
        <w:t>__</w:t>
      </w:r>
      <w:r>
        <w:rPr>
          <w:noProof/>
          <w:sz w:val="18"/>
          <w:szCs w:val="18"/>
        </w:rPr>
        <w:sym w:font="Symbol" w:char="F07C"/>
      </w:r>
      <w:r>
        <w:rPr>
          <w:noProof/>
        </w:rPr>
        <w:tab/>
      </w:r>
      <w:r>
        <w:rPr>
          <w:noProof/>
          <w:sz w:val="18"/>
          <w:szCs w:val="18"/>
        </w:rPr>
        <w:sym w:font="Symbol" w:char="F07C"/>
      </w:r>
      <w:r>
        <w:rPr>
          <w:noProof/>
          <w:sz w:val="18"/>
        </w:rPr>
        <w:t>__</w:t>
      </w:r>
      <w:r>
        <w:rPr>
          <w:noProof/>
          <w:sz w:val="18"/>
          <w:szCs w:val="18"/>
        </w:rPr>
        <w:sym w:font="Symbol" w:char="F07C"/>
      </w:r>
      <w:r>
        <w:rPr>
          <w:noProof/>
          <w:sz w:val="18"/>
        </w:rPr>
        <w:t>__</w:t>
      </w:r>
      <w:r>
        <w:rPr>
          <w:noProof/>
          <w:sz w:val="18"/>
          <w:szCs w:val="18"/>
        </w:rPr>
        <w:sym w:font="Symbol" w:char="F07C"/>
      </w:r>
      <w:r>
        <w:rPr>
          <w:noProof/>
          <w:sz w:val="18"/>
        </w:rPr>
        <w:t xml:space="preserve">  </w:t>
      </w:r>
      <w:r>
        <w:rPr>
          <w:noProof/>
          <w:sz w:val="18"/>
        </w:rPr>
        <w:tab/>
      </w:r>
      <w:r>
        <w:rPr>
          <w:noProof/>
          <w:sz w:val="18"/>
        </w:rPr>
        <w:tab/>
        <w:t>Från:</w:t>
      </w:r>
      <w:r>
        <w:rPr>
          <w:noProof/>
        </w:rPr>
        <w:tab/>
      </w:r>
      <w:r>
        <w:rPr>
          <w:noProof/>
          <w:sz w:val="18"/>
          <w:szCs w:val="18"/>
        </w:rPr>
        <w:sym w:font="Symbol" w:char="F07C"/>
      </w:r>
      <w:r>
        <w:rPr>
          <w:noProof/>
          <w:sz w:val="18"/>
        </w:rPr>
        <w:t>__________</w:t>
      </w:r>
      <w:r>
        <w:rPr>
          <w:noProof/>
          <w:sz w:val="18"/>
          <w:szCs w:val="18"/>
        </w:rPr>
        <w:sym w:font="Symbol" w:char="F07C"/>
      </w:r>
    </w:p>
    <w:p>
      <w:pPr>
        <w:rPr>
          <w:noProof/>
          <w:sz w:val="18"/>
          <w:szCs w:val="18"/>
        </w:rPr>
      </w:pPr>
      <w:r>
        <w:rPr>
          <w:noProof/>
          <w:sz w:val="18"/>
        </w:rPr>
        <w:t>Ankomst</w:t>
      </w:r>
      <w:r>
        <w:rPr>
          <w:noProof/>
        </w:rPr>
        <w:tab/>
      </w:r>
      <w:r>
        <w:rPr>
          <w:noProof/>
          <w:sz w:val="18"/>
          <w:szCs w:val="18"/>
        </w:rPr>
        <w:sym w:font="Symbol" w:char="F07C"/>
      </w:r>
      <w:r>
        <w:rPr>
          <w:noProof/>
          <w:sz w:val="18"/>
        </w:rPr>
        <w:t>__</w:t>
      </w:r>
      <w:r>
        <w:rPr>
          <w:noProof/>
          <w:sz w:val="18"/>
          <w:szCs w:val="18"/>
        </w:rPr>
        <w:sym w:font="Symbol" w:char="F07C"/>
      </w:r>
      <w:r>
        <w:rPr>
          <w:noProof/>
          <w:sz w:val="18"/>
        </w:rPr>
        <w:t>__</w:t>
      </w:r>
      <w:r>
        <w:rPr>
          <w:noProof/>
          <w:sz w:val="18"/>
          <w:szCs w:val="18"/>
        </w:rPr>
        <w:sym w:font="Symbol" w:char="F07C"/>
      </w:r>
      <w:r>
        <w:rPr>
          <w:noProof/>
        </w:rPr>
        <w:tab/>
      </w:r>
      <w:r>
        <w:rPr>
          <w:noProof/>
          <w:sz w:val="18"/>
          <w:szCs w:val="18"/>
        </w:rPr>
        <w:sym w:font="Symbol" w:char="F07C"/>
      </w:r>
      <w:r>
        <w:rPr>
          <w:noProof/>
          <w:sz w:val="18"/>
        </w:rPr>
        <w:t>__</w:t>
      </w:r>
      <w:r>
        <w:rPr>
          <w:noProof/>
          <w:sz w:val="18"/>
          <w:szCs w:val="18"/>
        </w:rPr>
        <w:sym w:font="Symbol" w:char="F07C"/>
      </w:r>
      <w:r>
        <w:rPr>
          <w:noProof/>
          <w:sz w:val="18"/>
        </w:rPr>
        <w:t>__</w:t>
      </w:r>
      <w:r>
        <w:rPr>
          <w:noProof/>
          <w:sz w:val="18"/>
          <w:szCs w:val="18"/>
        </w:rPr>
        <w:sym w:font="Symbol" w:char="F07C"/>
      </w:r>
      <w:r>
        <w:rPr>
          <w:noProof/>
        </w:rPr>
        <w:tab/>
      </w:r>
      <w:r>
        <w:rPr>
          <w:noProof/>
          <w:sz w:val="18"/>
          <w:szCs w:val="18"/>
        </w:rPr>
        <w:sym w:font="Symbol" w:char="F07C"/>
      </w:r>
      <w:r>
        <w:rPr>
          <w:noProof/>
          <w:sz w:val="18"/>
        </w:rPr>
        <w:t>__</w:t>
      </w:r>
      <w:r>
        <w:rPr>
          <w:noProof/>
          <w:sz w:val="18"/>
          <w:szCs w:val="18"/>
        </w:rPr>
        <w:sym w:font="Symbol" w:char="F07C"/>
      </w:r>
      <w:r>
        <w:rPr>
          <w:noProof/>
          <w:sz w:val="18"/>
        </w:rPr>
        <w:t>__</w:t>
      </w:r>
      <w:r>
        <w:rPr>
          <w:noProof/>
          <w:sz w:val="18"/>
          <w:szCs w:val="18"/>
        </w:rPr>
        <w:sym w:font="Symbol" w:char="F07C"/>
      </w:r>
      <w:r>
        <w:rPr>
          <w:noProof/>
        </w:rPr>
        <w:tab/>
      </w:r>
      <w:r>
        <w:rPr>
          <w:noProof/>
        </w:rPr>
        <w:tab/>
      </w:r>
      <w:r>
        <w:rPr>
          <w:noProof/>
          <w:sz w:val="18"/>
        </w:rPr>
        <w:t>Till:</w:t>
      </w:r>
      <w:r>
        <w:rPr>
          <w:noProof/>
        </w:rPr>
        <w:tab/>
      </w:r>
      <w:r>
        <w:rPr>
          <w:noProof/>
          <w:sz w:val="18"/>
          <w:szCs w:val="18"/>
        </w:rPr>
        <w:sym w:font="Symbol" w:char="F07C"/>
      </w:r>
      <w:r>
        <w:rPr>
          <w:noProof/>
          <w:sz w:val="18"/>
        </w:rPr>
        <w:t>__________</w:t>
      </w:r>
      <w:r>
        <w:rPr>
          <w:noProof/>
          <w:sz w:val="18"/>
          <w:szCs w:val="18"/>
        </w:rPr>
        <w:sym w:font="Symbol" w:char="F07C"/>
      </w:r>
      <w:r>
        <w:rPr>
          <w:noProof/>
        </w:rPr>
        <w:tab/>
      </w:r>
      <w:r>
        <w:rPr>
          <w:noProof/>
          <w:sz w:val="18"/>
        </w:rPr>
        <w:t xml:space="preserve">                          Underskrift:      </w:t>
      </w:r>
      <w:r>
        <w:rPr>
          <w:noProof/>
        </w:rPr>
        <w:tab/>
      </w:r>
      <w:r>
        <w:rPr>
          <w:noProof/>
        </w:rPr>
        <w:tab/>
      </w:r>
      <w:r>
        <w:rPr>
          <w:noProof/>
          <w:sz w:val="18"/>
        </w:rPr>
        <w:t xml:space="preserve">                            Underskrift:</w:t>
      </w:r>
      <w:r>
        <w:rPr>
          <w:noProof/>
        </w:rPr>
        <w:tab/>
      </w:r>
      <w:r>
        <w:rPr>
          <w:noProof/>
        </w:rPr>
        <w:tab/>
      </w:r>
      <w:r>
        <w:rPr>
          <w:noProof/>
        </w:rPr>
        <w:tab/>
      </w:r>
      <w:r>
        <w:rPr>
          <w:noProof/>
        </w:rPr>
        <w:tab/>
      </w:r>
      <w:r>
        <w:rPr>
          <w:noProof/>
          <w:sz w:val="18"/>
        </w:rPr>
        <w:t xml:space="preserve">            </w:t>
      </w:r>
    </w:p>
    <w:p>
      <w:pPr>
        <w:rPr>
          <w:noProof/>
          <w:sz w:val="18"/>
          <w:szCs w:val="18"/>
        </w:rPr>
      </w:pPr>
      <w:r>
        <w:rPr>
          <w:noProof/>
          <w:sz w:val="18"/>
        </w:rPr>
        <w:t>Omlast-</w:t>
      </w:r>
      <w:r>
        <w:rPr>
          <w:noProof/>
          <w:sz w:val="18"/>
        </w:rPr>
        <w:br/>
        <w:t xml:space="preserve">ning         </w:t>
      </w:r>
      <w:r>
        <w:rPr>
          <w:noProof/>
          <w:sz w:val="18"/>
          <w:szCs w:val="18"/>
        </w:rPr>
        <w:sym w:font="Symbol" w:char="F07C"/>
      </w:r>
      <w:r>
        <w:rPr>
          <w:noProof/>
          <w:sz w:val="18"/>
        </w:rPr>
        <w:t>__</w:t>
      </w:r>
      <w:r>
        <w:rPr>
          <w:noProof/>
          <w:sz w:val="18"/>
          <w:szCs w:val="18"/>
        </w:rPr>
        <w:sym w:font="Symbol" w:char="F07C"/>
      </w:r>
      <w:r>
        <w:rPr>
          <w:noProof/>
          <w:sz w:val="18"/>
        </w:rPr>
        <w:t>__</w:t>
      </w:r>
      <w:r>
        <w:rPr>
          <w:noProof/>
          <w:sz w:val="18"/>
          <w:szCs w:val="18"/>
        </w:rPr>
        <w:sym w:font="Symbol" w:char="F07C"/>
      </w:r>
      <w:r>
        <w:rPr>
          <w:noProof/>
        </w:rPr>
        <w:tab/>
      </w:r>
      <w:r>
        <w:rPr>
          <w:noProof/>
          <w:sz w:val="18"/>
          <w:szCs w:val="18"/>
        </w:rPr>
        <w:sym w:font="Symbol" w:char="F07C"/>
      </w:r>
      <w:r>
        <w:rPr>
          <w:noProof/>
          <w:sz w:val="18"/>
        </w:rPr>
        <w:t>__</w:t>
      </w:r>
      <w:r>
        <w:rPr>
          <w:noProof/>
          <w:sz w:val="18"/>
          <w:szCs w:val="18"/>
        </w:rPr>
        <w:sym w:font="Symbol" w:char="F07C"/>
      </w:r>
      <w:r>
        <w:rPr>
          <w:noProof/>
          <w:sz w:val="18"/>
        </w:rPr>
        <w:t>__</w:t>
      </w:r>
      <w:r>
        <w:rPr>
          <w:noProof/>
          <w:sz w:val="18"/>
          <w:szCs w:val="18"/>
        </w:rPr>
        <w:sym w:font="Symbol" w:char="F07C"/>
      </w:r>
      <w:r>
        <w:rPr>
          <w:noProof/>
        </w:rPr>
        <w:tab/>
      </w:r>
      <w:r>
        <w:rPr>
          <w:noProof/>
          <w:sz w:val="18"/>
          <w:szCs w:val="18"/>
        </w:rPr>
        <w:sym w:font="Symbol" w:char="F07C"/>
      </w:r>
      <w:r>
        <w:rPr>
          <w:noProof/>
          <w:sz w:val="18"/>
        </w:rPr>
        <w:t>__</w:t>
      </w:r>
      <w:r>
        <w:rPr>
          <w:noProof/>
          <w:sz w:val="18"/>
          <w:szCs w:val="18"/>
        </w:rPr>
        <w:sym w:font="Symbol" w:char="F07C"/>
      </w:r>
      <w:r>
        <w:rPr>
          <w:noProof/>
          <w:sz w:val="18"/>
        </w:rPr>
        <w:t>__</w:t>
      </w:r>
      <w:r>
        <w:rPr>
          <w:noProof/>
          <w:sz w:val="18"/>
          <w:szCs w:val="18"/>
        </w:rPr>
        <w:sym w:font="Symbol" w:char="F07C"/>
      </w:r>
      <w:r>
        <w:rPr>
          <w:noProof/>
        </w:rPr>
        <w:tab/>
      </w:r>
      <w:r>
        <w:rPr>
          <w:noProof/>
        </w:rPr>
        <w:tab/>
      </w:r>
      <w:r>
        <w:rPr>
          <w:noProof/>
        </w:rPr>
        <w:tab/>
      </w:r>
      <w:r>
        <w:rPr>
          <w:noProof/>
          <w:sz w:val="18"/>
          <w:szCs w:val="18"/>
        </w:rPr>
        <w:sym w:font="Symbol" w:char="F07C"/>
      </w:r>
      <w:r>
        <w:rPr>
          <w:noProof/>
          <w:sz w:val="18"/>
        </w:rPr>
        <w:t>__________</w:t>
      </w:r>
      <w:r>
        <w:rPr>
          <w:noProof/>
          <w:sz w:val="18"/>
          <w:szCs w:val="18"/>
        </w:rPr>
        <w:sym w:font="Symbol" w:char="F07C"/>
      </w:r>
    </w:p>
    <w:p>
      <w:pPr>
        <w:spacing w:before="80"/>
        <w:rPr>
          <w:noProof/>
          <w:sz w:val="18"/>
          <w:szCs w:val="18"/>
          <w:vertAlign w:val="superscript"/>
        </w:rPr>
      </w:pPr>
      <w:r>
        <w:rPr>
          <w:noProof/>
          <w:sz w:val="18"/>
        </w:rPr>
        <w:t xml:space="preserve">Vid omlastning, ange vikt i kg eller annan enhet (t.ex. låda, korg) och landad vikt i kg för enheten ifråga: </w:t>
      </w:r>
      <w:r>
        <w:rPr>
          <w:noProof/>
          <w:sz w:val="18"/>
          <w:szCs w:val="18"/>
        </w:rPr>
        <w:sym w:font="Symbol" w:char="F07C"/>
      </w:r>
      <w:r>
        <w:rPr>
          <w:noProof/>
          <w:sz w:val="18"/>
        </w:rPr>
        <w:t>___</w:t>
      </w:r>
      <w:r>
        <w:rPr>
          <w:noProof/>
          <w:sz w:val="18"/>
          <w:szCs w:val="18"/>
        </w:rPr>
        <w:sym w:font="Symbol" w:char="F07C"/>
      </w:r>
      <w:r>
        <w:rPr>
          <w:noProof/>
          <w:sz w:val="18"/>
        </w:rPr>
        <w:t xml:space="preserve"> kg. </w:t>
      </w:r>
      <w:r>
        <w:rPr>
          <w:noProof/>
          <w:sz w:val="18"/>
          <w:vertAlign w:val="superscript"/>
        </w:rPr>
        <w:t xml:space="preserve"> </w:t>
      </w:r>
    </w:p>
    <w:p>
      <w:pPr>
        <w:spacing w:before="100"/>
        <w:outlineLvl w:val="0"/>
        <w:rPr>
          <w:noProof/>
          <w:sz w:val="18"/>
          <w:szCs w:val="18"/>
          <w:vertAlign w:val="superscript"/>
        </w:rPr>
      </w:pPr>
      <w:r>
        <w:rPr>
          <w:noProof/>
          <w:sz w:val="18"/>
        </w:rPr>
        <w:t>OMLASTNINGSPLATS</w:t>
      </w:r>
      <w:r>
        <w:rPr>
          <w:noProof/>
          <w:sz w:val="18"/>
          <w:vertAlign w:val="superscript"/>
        </w:rPr>
        <w:t xml:space="preserve"> </w:t>
      </w:r>
      <w:r>
        <w:rPr>
          <w:noProof/>
          <w:sz w:val="18"/>
        </w:rPr>
        <w:t xml:space="preserve">        </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733"/>
        <w:gridCol w:w="730"/>
        <w:gridCol w:w="1016"/>
        <w:gridCol w:w="756"/>
        <w:gridCol w:w="943"/>
        <w:gridCol w:w="10"/>
        <w:gridCol w:w="895"/>
        <w:gridCol w:w="1073"/>
        <w:gridCol w:w="1073"/>
        <w:gridCol w:w="1070"/>
        <w:gridCol w:w="904"/>
        <w:gridCol w:w="4721"/>
      </w:tblGrid>
      <w:tr>
        <w:tc>
          <w:tcPr>
            <w:tcW w:w="284" w:type="pct"/>
          </w:tcPr>
          <w:p>
            <w:pPr>
              <w:widowControl w:val="0"/>
              <w:autoSpaceDE w:val="0"/>
              <w:autoSpaceDN w:val="0"/>
              <w:adjustRightInd w:val="0"/>
              <w:rPr>
                <w:i/>
                <w:noProof/>
                <w:sz w:val="18"/>
                <w:szCs w:val="18"/>
              </w:rPr>
            </w:pPr>
            <w:r>
              <w:rPr>
                <w:i/>
                <w:noProof/>
                <w:sz w:val="18"/>
              </w:rPr>
              <w:t>Hamn</w:t>
            </w:r>
          </w:p>
          <w:p>
            <w:pPr>
              <w:widowControl w:val="0"/>
              <w:autoSpaceDE w:val="0"/>
              <w:autoSpaceDN w:val="0"/>
              <w:adjustRightInd w:val="0"/>
              <w:rPr>
                <w:i/>
                <w:noProof/>
                <w:sz w:val="18"/>
                <w:szCs w:val="18"/>
              </w:rPr>
            </w:pPr>
          </w:p>
        </w:tc>
        <w:tc>
          <w:tcPr>
            <w:tcW w:w="497" w:type="pct"/>
            <w:gridSpan w:val="2"/>
          </w:tcPr>
          <w:p>
            <w:pPr>
              <w:widowControl w:val="0"/>
              <w:autoSpaceDE w:val="0"/>
              <w:autoSpaceDN w:val="0"/>
              <w:adjustRightInd w:val="0"/>
              <w:rPr>
                <w:i/>
                <w:noProof/>
                <w:sz w:val="18"/>
                <w:szCs w:val="18"/>
              </w:rPr>
            </w:pPr>
            <w:r>
              <w:rPr>
                <w:i/>
                <w:noProof/>
                <w:sz w:val="18"/>
              </w:rPr>
              <w:t xml:space="preserve">    Till havs</w:t>
            </w:r>
          </w:p>
          <w:p>
            <w:pPr>
              <w:widowControl w:val="0"/>
              <w:autoSpaceDE w:val="0"/>
              <w:autoSpaceDN w:val="0"/>
              <w:adjustRightInd w:val="0"/>
              <w:rPr>
                <w:i/>
                <w:noProof/>
                <w:sz w:val="18"/>
                <w:szCs w:val="18"/>
              </w:rPr>
            </w:pPr>
          </w:p>
          <w:p>
            <w:pPr>
              <w:widowControl w:val="0"/>
              <w:autoSpaceDE w:val="0"/>
              <w:autoSpaceDN w:val="0"/>
              <w:adjustRightInd w:val="0"/>
              <w:rPr>
                <w:i/>
                <w:noProof/>
                <w:sz w:val="18"/>
                <w:szCs w:val="18"/>
              </w:rPr>
            </w:pPr>
            <w:r>
              <w:rPr>
                <w:i/>
                <w:noProof/>
                <w:sz w:val="18"/>
              </w:rPr>
              <w:t>Lat.       Long.</w:t>
            </w:r>
          </w:p>
        </w:tc>
        <w:tc>
          <w:tcPr>
            <w:tcW w:w="345" w:type="pct"/>
          </w:tcPr>
          <w:p>
            <w:pPr>
              <w:widowControl w:val="0"/>
              <w:autoSpaceDE w:val="0"/>
              <w:autoSpaceDN w:val="0"/>
              <w:adjustRightInd w:val="0"/>
              <w:rPr>
                <w:i/>
                <w:noProof/>
                <w:sz w:val="18"/>
                <w:szCs w:val="18"/>
              </w:rPr>
            </w:pPr>
            <w:r>
              <w:rPr>
                <w:i/>
                <w:noProof/>
                <w:sz w:val="18"/>
              </w:rPr>
              <w:t>Art</w:t>
            </w:r>
          </w:p>
        </w:tc>
        <w:tc>
          <w:tcPr>
            <w:tcW w:w="248" w:type="pct"/>
          </w:tcPr>
          <w:p>
            <w:pPr>
              <w:widowControl w:val="0"/>
              <w:autoSpaceDE w:val="0"/>
              <w:autoSpaceDN w:val="0"/>
              <w:adjustRightInd w:val="0"/>
              <w:rPr>
                <w:i/>
                <w:noProof/>
                <w:sz w:val="18"/>
                <w:szCs w:val="18"/>
              </w:rPr>
            </w:pPr>
            <w:r>
              <w:rPr>
                <w:i/>
                <w:noProof/>
                <w:sz w:val="18"/>
              </w:rPr>
              <w:t>Antal</w:t>
            </w:r>
          </w:p>
          <w:p>
            <w:pPr>
              <w:widowControl w:val="0"/>
              <w:autoSpaceDE w:val="0"/>
              <w:autoSpaceDN w:val="0"/>
              <w:adjustRightInd w:val="0"/>
              <w:rPr>
                <w:i/>
                <w:noProof/>
                <w:sz w:val="18"/>
                <w:szCs w:val="18"/>
              </w:rPr>
            </w:pPr>
            <w:r>
              <w:rPr>
                <w:i/>
                <w:noProof/>
                <w:sz w:val="18"/>
              </w:rPr>
              <w:t>enheter fisk</w:t>
            </w:r>
          </w:p>
        </w:tc>
        <w:tc>
          <w:tcPr>
            <w:tcW w:w="324" w:type="pct"/>
            <w:gridSpan w:val="2"/>
          </w:tcPr>
          <w:p>
            <w:pPr>
              <w:widowControl w:val="0"/>
              <w:autoSpaceDE w:val="0"/>
              <w:autoSpaceDN w:val="0"/>
              <w:adjustRightInd w:val="0"/>
              <w:rPr>
                <w:i/>
                <w:noProof/>
                <w:sz w:val="18"/>
                <w:szCs w:val="18"/>
              </w:rPr>
            </w:pPr>
            <w:r>
              <w:rPr>
                <w:i/>
                <w:noProof/>
                <w:sz w:val="18"/>
              </w:rPr>
              <w:t>Typ av</w:t>
            </w:r>
          </w:p>
          <w:p>
            <w:pPr>
              <w:widowControl w:val="0"/>
              <w:autoSpaceDE w:val="0"/>
              <w:autoSpaceDN w:val="0"/>
              <w:adjustRightInd w:val="0"/>
              <w:rPr>
                <w:i/>
                <w:noProof/>
                <w:sz w:val="18"/>
                <w:szCs w:val="18"/>
                <w:vertAlign w:val="superscript"/>
              </w:rPr>
            </w:pPr>
            <w:r>
              <w:rPr>
                <w:i/>
                <w:noProof/>
                <w:sz w:val="18"/>
              </w:rPr>
              <w:t xml:space="preserve"> levande produkt</w:t>
            </w:r>
          </w:p>
        </w:tc>
        <w:tc>
          <w:tcPr>
            <w:tcW w:w="304" w:type="pct"/>
          </w:tcPr>
          <w:p>
            <w:pPr>
              <w:widowControl w:val="0"/>
              <w:autoSpaceDE w:val="0"/>
              <w:autoSpaceDN w:val="0"/>
              <w:adjustRightInd w:val="0"/>
              <w:rPr>
                <w:i/>
                <w:noProof/>
                <w:sz w:val="18"/>
                <w:szCs w:val="18"/>
              </w:rPr>
            </w:pPr>
            <w:r>
              <w:rPr>
                <w:i/>
                <w:noProof/>
                <w:sz w:val="18"/>
              </w:rPr>
              <w:t>Typ av</w:t>
            </w:r>
          </w:p>
          <w:p>
            <w:pPr>
              <w:widowControl w:val="0"/>
              <w:autoSpaceDE w:val="0"/>
              <w:autoSpaceDN w:val="0"/>
              <w:adjustRightInd w:val="0"/>
              <w:rPr>
                <w:i/>
                <w:noProof/>
                <w:sz w:val="18"/>
                <w:szCs w:val="18"/>
              </w:rPr>
            </w:pPr>
            <w:r>
              <w:rPr>
                <w:i/>
                <w:noProof/>
                <w:sz w:val="18"/>
              </w:rPr>
              <w:t xml:space="preserve"> produkt</w:t>
            </w:r>
            <w:r>
              <w:rPr>
                <w:i/>
                <w:noProof/>
                <w:sz w:val="18"/>
                <w:szCs w:val="18"/>
              </w:rPr>
              <w:br/>
            </w:r>
            <w:r>
              <w:rPr>
                <w:i/>
                <w:noProof/>
                <w:sz w:val="18"/>
              </w:rPr>
              <w:t>Hel</w:t>
            </w:r>
          </w:p>
        </w:tc>
        <w:tc>
          <w:tcPr>
            <w:tcW w:w="364" w:type="pct"/>
          </w:tcPr>
          <w:p>
            <w:pPr>
              <w:widowControl w:val="0"/>
              <w:autoSpaceDE w:val="0"/>
              <w:autoSpaceDN w:val="0"/>
              <w:adjustRightInd w:val="0"/>
              <w:rPr>
                <w:i/>
                <w:noProof/>
                <w:sz w:val="18"/>
                <w:szCs w:val="18"/>
              </w:rPr>
            </w:pPr>
            <w:r>
              <w:rPr>
                <w:i/>
                <w:noProof/>
                <w:sz w:val="18"/>
              </w:rPr>
              <w:t>Typ av</w:t>
            </w:r>
          </w:p>
          <w:p>
            <w:pPr>
              <w:widowControl w:val="0"/>
              <w:autoSpaceDE w:val="0"/>
              <w:autoSpaceDN w:val="0"/>
              <w:adjustRightInd w:val="0"/>
              <w:rPr>
                <w:i/>
                <w:noProof/>
                <w:sz w:val="18"/>
                <w:szCs w:val="18"/>
              </w:rPr>
            </w:pPr>
            <w:r>
              <w:rPr>
                <w:i/>
                <w:noProof/>
                <w:sz w:val="18"/>
              </w:rPr>
              <w:t xml:space="preserve"> produkt</w:t>
            </w:r>
            <w:r>
              <w:rPr>
                <w:i/>
                <w:noProof/>
                <w:sz w:val="18"/>
                <w:szCs w:val="18"/>
              </w:rPr>
              <w:br/>
            </w:r>
            <w:r>
              <w:rPr>
                <w:i/>
                <w:noProof/>
                <w:sz w:val="18"/>
              </w:rPr>
              <w:t>Rensad</w:t>
            </w:r>
          </w:p>
        </w:tc>
        <w:tc>
          <w:tcPr>
            <w:tcW w:w="364" w:type="pct"/>
          </w:tcPr>
          <w:p>
            <w:pPr>
              <w:widowControl w:val="0"/>
              <w:autoSpaceDE w:val="0"/>
              <w:autoSpaceDN w:val="0"/>
              <w:adjustRightInd w:val="0"/>
              <w:rPr>
                <w:i/>
                <w:noProof/>
                <w:sz w:val="18"/>
                <w:szCs w:val="18"/>
              </w:rPr>
            </w:pPr>
            <w:r>
              <w:rPr>
                <w:i/>
                <w:noProof/>
                <w:sz w:val="18"/>
              </w:rPr>
              <w:t>Typ av</w:t>
            </w:r>
          </w:p>
          <w:p>
            <w:pPr>
              <w:widowControl w:val="0"/>
              <w:autoSpaceDE w:val="0"/>
              <w:autoSpaceDN w:val="0"/>
              <w:adjustRightInd w:val="0"/>
              <w:rPr>
                <w:i/>
                <w:noProof/>
                <w:sz w:val="18"/>
                <w:szCs w:val="18"/>
                <w:vertAlign w:val="superscript"/>
              </w:rPr>
            </w:pPr>
            <w:r>
              <w:rPr>
                <w:i/>
                <w:noProof/>
                <w:sz w:val="18"/>
              </w:rPr>
              <w:t xml:space="preserve"> produkt</w:t>
            </w:r>
            <w:r>
              <w:rPr>
                <w:i/>
                <w:noProof/>
                <w:sz w:val="18"/>
                <w:szCs w:val="18"/>
              </w:rPr>
              <w:br/>
            </w:r>
            <w:r>
              <w:rPr>
                <w:i/>
                <w:noProof/>
                <w:sz w:val="18"/>
              </w:rPr>
              <w:t>Utan huvud</w:t>
            </w:r>
          </w:p>
        </w:tc>
        <w:tc>
          <w:tcPr>
            <w:tcW w:w="363" w:type="pct"/>
          </w:tcPr>
          <w:p>
            <w:pPr>
              <w:widowControl w:val="0"/>
              <w:autoSpaceDE w:val="0"/>
              <w:autoSpaceDN w:val="0"/>
              <w:adjustRightInd w:val="0"/>
              <w:rPr>
                <w:i/>
                <w:noProof/>
                <w:sz w:val="18"/>
                <w:szCs w:val="18"/>
              </w:rPr>
            </w:pPr>
            <w:r>
              <w:rPr>
                <w:i/>
                <w:noProof/>
                <w:sz w:val="18"/>
              </w:rPr>
              <w:t>Typ av</w:t>
            </w:r>
          </w:p>
          <w:p>
            <w:pPr>
              <w:widowControl w:val="0"/>
              <w:autoSpaceDE w:val="0"/>
              <w:autoSpaceDN w:val="0"/>
              <w:adjustRightInd w:val="0"/>
              <w:rPr>
                <w:i/>
                <w:noProof/>
                <w:sz w:val="18"/>
                <w:szCs w:val="18"/>
                <w:vertAlign w:val="superscript"/>
              </w:rPr>
            </w:pPr>
            <w:r>
              <w:rPr>
                <w:i/>
                <w:noProof/>
                <w:sz w:val="18"/>
              </w:rPr>
              <w:t xml:space="preserve"> produkt</w:t>
            </w:r>
            <w:r>
              <w:rPr>
                <w:i/>
                <w:noProof/>
                <w:sz w:val="18"/>
                <w:szCs w:val="18"/>
              </w:rPr>
              <w:br/>
            </w:r>
            <w:r>
              <w:rPr>
                <w:i/>
                <w:noProof/>
                <w:sz w:val="18"/>
              </w:rPr>
              <w:t>Filead</w:t>
            </w:r>
          </w:p>
        </w:tc>
        <w:tc>
          <w:tcPr>
            <w:tcW w:w="307" w:type="pct"/>
          </w:tcPr>
          <w:p>
            <w:pPr>
              <w:widowControl w:val="0"/>
              <w:autoSpaceDE w:val="0"/>
              <w:autoSpaceDN w:val="0"/>
              <w:adjustRightInd w:val="0"/>
              <w:rPr>
                <w:i/>
                <w:noProof/>
                <w:sz w:val="18"/>
                <w:szCs w:val="18"/>
              </w:rPr>
            </w:pPr>
            <w:r>
              <w:rPr>
                <w:i/>
                <w:noProof/>
                <w:sz w:val="18"/>
              </w:rPr>
              <w:t>Typ av</w:t>
            </w:r>
          </w:p>
          <w:p>
            <w:pPr>
              <w:widowControl w:val="0"/>
              <w:autoSpaceDE w:val="0"/>
              <w:autoSpaceDN w:val="0"/>
              <w:adjustRightInd w:val="0"/>
              <w:rPr>
                <w:i/>
                <w:noProof/>
                <w:sz w:val="18"/>
                <w:szCs w:val="18"/>
              </w:rPr>
            </w:pPr>
            <w:r>
              <w:rPr>
                <w:i/>
                <w:noProof/>
                <w:sz w:val="18"/>
              </w:rPr>
              <w:t xml:space="preserve"> produkt</w:t>
            </w:r>
          </w:p>
          <w:p>
            <w:pPr>
              <w:widowControl w:val="0"/>
              <w:autoSpaceDE w:val="0"/>
              <w:autoSpaceDN w:val="0"/>
              <w:adjustRightInd w:val="0"/>
              <w:rPr>
                <w:i/>
                <w:noProof/>
                <w:sz w:val="18"/>
                <w:szCs w:val="18"/>
                <w:vertAlign w:val="superscript"/>
              </w:rPr>
            </w:pPr>
          </w:p>
        </w:tc>
        <w:tc>
          <w:tcPr>
            <w:tcW w:w="1600" w:type="pct"/>
            <w:vMerge w:val="restart"/>
          </w:tcPr>
          <w:p>
            <w:pPr>
              <w:widowControl w:val="0"/>
              <w:autoSpaceDE w:val="0"/>
              <w:autoSpaceDN w:val="0"/>
              <w:adjustRightInd w:val="0"/>
              <w:rPr>
                <w:noProof/>
                <w:sz w:val="18"/>
                <w:szCs w:val="18"/>
              </w:rPr>
            </w:pPr>
            <w:r>
              <w:rPr>
                <w:noProof/>
                <w:sz w:val="18"/>
              </w:rPr>
              <w:t>Ytterligare omlastningar</w:t>
            </w:r>
          </w:p>
          <w:p>
            <w:pPr>
              <w:widowControl w:val="0"/>
              <w:autoSpaceDE w:val="0"/>
              <w:autoSpaceDN w:val="0"/>
              <w:adjustRightInd w:val="0"/>
              <w:rPr>
                <w:noProof/>
                <w:sz w:val="18"/>
                <w:szCs w:val="18"/>
              </w:rPr>
            </w:pPr>
          </w:p>
          <w:p>
            <w:pPr>
              <w:widowControl w:val="0"/>
              <w:autoSpaceDE w:val="0"/>
              <w:autoSpaceDN w:val="0"/>
              <w:adjustRightInd w:val="0"/>
              <w:rPr>
                <w:noProof/>
                <w:sz w:val="18"/>
                <w:szCs w:val="18"/>
              </w:rPr>
            </w:pPr>
            <w:r>
              <w:rPr>
                <w:noProof/>
                <w:sz w:val="18"/>
              </w:rPr>
              <w:t>Datum:                           Plats/position</w:t>
            </w:r>
          </w:p>
          <w:p>
            <w:pPr>
              <w:widowControl w:val="0"/>
              <w:autoSpaceDE w:val="0"/>
              <w:autoSpaceDN w:val="0"/>
              <w:adjustRightInd w:val="0"/>
              <w:rPr>
                <w:noProof/>
                <w:sz w:val="18"/>
                <w:szCs w:val="18"/>
              </w:rPr>
            </w:pPr>
            <w:r>
              <w:rPr>
                <w:noProof/>
                <w:sz w:val="18"/>
              </w:rPr>
              <w:t>Den avtalsslutande partens tillståndsnummer.</w:t>
            </w:r>
          </w:p>
          <w:p>
            <w:pPr>
              <w:widowControl w:val="0"/>
              <w:autoSpaceDE w:val="0"/>
              <w:autoSpaceDN w:val="0"/>
              <w:adjustRightInd w:val="0"/>
              <w:rPr>
                <w:noProof/>
                <w:sz w:val="18"/>
                <w:szCs w:val="18"/>
              </w:rPr>
            </w:pPr>
            <w:r>
              <w:rPr>
                <w:noProof/>
                <w:sz w:val="18"/>
              </w:rPr>
              <w:t>Levererande fartyg, befälhavarens namn:</w:t>
            </w:r>
          </w:p>
          <w:p>
            <w:pPr>
              <w:widowControl w:val="0"/>
              <w:autoSpaceDE w:val="0"/>
              <w:autoSpaceDN w:val="0"/>
              <w:adjustRightInd w:val="0"/>
              <w:rPr>
                <w:noProof/>
                <w:sz w:val="18"/>
                <w:szCs w:val="18"/>
              </w:rPr>
            </w:pPr>
          </w:p>
          <w:p>
            <w:pPr>
              <w:widowControl w:val="0"/>
              <w:autoSpaceDE w:val="0"/>
              <w:autoSpaceDN w:val="0"/>
              <w:adjustRightInd w:val="0"/>
              <w:rPr>
                <w:noProof/>
                <w:sz w:val="18"/>
                <w:szCs w:val="18"/>
              </w:rPr>
            </w:pPr>
            <w:r>
              <w:rPr>
                <w:noProof/>
                <w:sz w:val="18"/>
              </w:rPr>
              <w:t>Det mottagande fartygets namn:</w:t>
            </w:r>
          </w:p>
          <w:p>
            <w:pPr>
              <w:widowControl w:val="0"/>
              <w:autoSpaceDE w:val="0"/>
              <w:autoSpaceDN w:val="0"/>
              <w:adjustRightInd w:val="0"/>
              <w:rPr>
                <w:noProof/>
                <w:sz w:val="18"/>
                <w:szCs w:val="18"/>
              </w:rPr>
            </w:pPr>
            <w:r>
              <w:rPr>
                <w:noProof/>
                <w:sz w:val="18"/>
              </w:rPr>
              <w:t>Flaggstat</w:t>
            </w:r>
          </w:p>
          <w:p>
            <w:pPr>
              <w:widowControl w:val="0"/>
              <w:autoSpaceDE w:val="0"/>
              <w:autoSpaceDN w:val="0"/>
              <w:adjustRightInd w:val="0"/>
              <w:rPr>
                <w:noProof/>
                <w:sz w:val="18"/>
                <w:szCs w:val="18"/>
              </w:rPr>
            </w:pPr>
            <w:r>
              <w:rPr>
                <w:noProof/>
                <w:sz w:val="18"/>
              </w:rPr>
              <w:t>Iccat-registreringsnummer</w:t>
            </w:r>
          </w:p>
          <w:p>
            <w:pPr>
              <w:widowControl w:val="0"/>
              <w:autoSpaceDE w:val="0"/>
              <w:autoSpaceDN w:val="0"/>
              <w:adjustRightInd w:val="0"/>
              <w:rPr>
                <w:noProof/>
                <w:sz w:val="18"/>
                <w:szCs w:val="18"/>
              </w:rPr>
            </w:pPr>
            <w:r>
              <w:rPr>
                <w:noProof/>
                <w:sz w:val="18"/>
              </w:rPr>
              <w:t>IMO-nr</w:t>
            </w:r>
          </w:p>
          <w:p>
            <w:pPr>
              <w:widowControl w:val="0"/>
              <w:autoSpaceDE w:val="0"/>
              <w:autoSpaceDN w:val="0"/>
              <w:adjustRightInd w:val="0"/>
              <w:rPr>
                <w:noProof/>
                <w:sz w:val="18"/>
                <w:szCs w:val="18"/>
              </w:rPr>
            </w:pPr>
            <w:r>
              <w:rPr>
                <w:noProof/>
                <w:sz w:val="18"/>
              </w:rPr>
              <w:t>Befälhavarens underskrift:</w:t>
            </w:r>
          </w:p>
          <w:p>
            <w:pPr>
              <w:widowControl w:val="0"/>
              <w:autoSpaceDE w:val="0"/>
              <w:autoSpaceDN w:val="0"/>
              <w:adjustRightInd w:val="0"/>
              <w:rPr>
                <w:noProof/>
                <w:sz w:val="18"/>
                <w:szCs w:val="18"/>
              </w:rPr>
            </w:pPr>
          </w:p>
          <w:p>
            <w:pPr>
              <w:widowControl w:val="0"/>
              <w:autoSpaceDE w:val="0"/>
              <w:autoSpaceDN w:val="0"/>
              <w:adjustRightInd w:val="0"/>
              <w:rPr>
                <w:noProof/>
                <w:sz w:val="18"/>
                <w:szCs w:val="18"/>
              </w:rPr>
            </w:pPr>
            <w:r>
              <w:rPr>
                <w:noProof/>
                <w:sz w:val="18"/>
              </w:rPr>
              <w:t>Datum:                           Plats/position</w:t>
            </w:r>
          </w:p>
          <w:p>
            <w:pPr>
              <w:widowControl w:val="0"/>
              <w:autoSpaceDE w:val="0"/>
              <w:autoSpaceDN w:val="0"/>
              <w:adjustRightInd w:val="0"/>
              <w:rPr>
                <w:noProof/>
                <w:sz w:val="18"/>
                <w:szCs w:val="18"/>
              </w:rPr>
            </w:pPr>
            <w:r>
              <w:rPr>
                <w:noProof/>
                <w:sz w:val="18"/>
              </w:rPr>
              <w:t>Den avtalsslutande partens tillståndsnummer.</w:t>
            </w:r>
          </w:p>
          <w:p>
            <w:pPr>
              <w:widowControl w:val="0"/>
              <w:autoSpaceDE w:val="0"/>
              <w:autoSpaceDN w:val="0"/>
              <w:adjustRightInd w:val="0"/>
              <w:rPr>
                <w:noProof/>
                <w:sz w:val="18"/>
                <w:szCs w:val="18"/>
              </w:rPr>
            </w:pPr>
            <w:r>
              <w:rPr>
                <w:noProof/>
                <w:sz w:val="18"/>
              </w:rPr>
              <w:t>Levererande fartyg, befälhavarens namn:</w:t>
            </w:r>
          </w:p>
          <w:p>
            <w:pPr>
              <w:widowControl w:val="0"/>
              <w:autoSpaceDE w:val="0"/>
              <w:autoSpaceDN w:val="0"/>
              <w:adjustRightInd w:val="0"/>
              <w:rPr>
                <w:noProof/>
                <w:sz w:val="18"/>
                <w:szCs w:val="18"/>
              </w:rPr>
            </w:pPr>
          </w:p>
          <w:p>
            <w:pPr>
              <w:widowControl w:val="0"/>
              <w:autoSpaceDE w:val="0"/>
              <w:autoSpaceDN w:val="0"/>
              <w:adjustRightInd w:val="0"/>
              <w:rPr>
                <w:noProof/>
                <w:sz w:val="18"/>
                <w:szCs w:val="18"/>
              </w:rPr>
            </w:pPr>
            <w:r>
              <w:rPr>
                <w:noProof/>
                <w:sz w:val="18"/>
              </w:rPr>
              <w:t>Det mottagande fartygets namn:</w:t>
            </w:r>
          </w:p>
          <w:p>
            <w:pPr>
              <w:widowControl w:val="0"/>
              <w:autoSpaceDE w:val="0"/>
              <w:autoSpaceDN w:val="0"/>
              <w:adjustRightInd w:val="0"/>
              <w:rPr>
                <w:noProof/>
                <w:sz w:val="18"/>
                <w:szCs w:val="18"/>
              </w:rPr>
            </w:pPr>
            <w:r>
              <w:rPr>
                <w:noProof/>
                <w:sz w:val="18"/>
              </w:rPr>
              <w:t>Flaggstat</w:t>
            </w:r>
          </w:p>
          <w:p>
            <w:pPr>
              <w:widowControl w:val="0"/>
              <w:autoSpaceDE w:val="0"/>
              <w:autoSpaceDN w:val="0"/>
              <w:adjustRightInd w:val="0"/>
              <w:rPr>
                <w:noProof/>
                <w:sz w:val="18"/>
                <w:szCs w:val="18"/>
              </w:rPr>
            </w:pPr>
            <w:r>
              <w:rPr>
                <w:noProof/>
                <w:sz w:val="18"/>
              </w:rPr>
              <w:t>Iccat-registreringsnummer</w:t>
            </w:r>
          </w:p>
          <w:p>
            <w:pPr>
              <w:widowControl w:val="0"/>
              <w:autoSpaceDE w:val="0"/>
              <w:autoSpaceDN w:val="0"/>
              <w:adjustRightInd w:val="0"/>
              <w:rPr>
                <w:noProof/>
                <w:sz w:val="18"/>
                <w:szCs w:val="18"/>
              </w:rPr>
            </w:pPr>
            <w:r>
              <w:rPr>
                <w:noProof/>
                <w:sz w:val="18"/>
              </w:rPr>
              <w:t>IMO-nr</w:t>
            </w:r>
          </w:p>
          <w:p>
            <w:pPr>
              <w:widowControl w:val="0"/>
              <w:autoSpaceDE w:val="0"/>
              <w:autoSpaceDN w:val="0"/>
              <w:adjustRightInd w:val="0"/>
              <w:rPr>
                <w:noProof/>
                <w:sz w:val="18"/>
                <w:szCs w:val="18"/>
              </w:rPr>
            </w:pPr>
            <w:r>
              <w:rPr>
                <w:noProof/>
                <w:sz w:val="18"/>
              </w:rPr>
              <w:t>Befälhavarens underskrift:</w:t>
            </w:r>
          </w:p>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r>
              <w:rPr>
                <w:noProof/>
                <w:sz w:val="18"/>
              </w:rPr>
              <w:t xml:space="preserve">         </w:t>
            </w: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r>
        <w:trPr>
          <w:trHeight w:val="225"/>
        </w:trPr>
        <w:tc>
          <w:tcPr>
            <w:tcW w:w="284" w:type="pct"/>
          </w:tcPr>
          <w:p>
            <w:pPr>
              <w:widowControl w:val="0"/>
              <w:autoSpaceDE w:val="0"/>
              <w:autoSpaceDN w:val="0"/>
              <w:adjustRightInd w:val="0"/>
              <w:rPr>
                <w:noProof/>
                <w:sz w:val="18"/>
                <w:szCs w:val="18"/>
              </w:rPr>
            </w:pPr>
          </w:p>
        </w:tc>
        <w:tc>
          <w:tcPr>
            <w:tcW w:w="249"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45" w:type="pct"/>
          </w:tcPr>
          <w:p>
            <w:pPr>
              <w:widowControl w:val="0"/>
              <w:autoSpaceDE w:val="0"/>
              <w:autoSpaceDN w:val="0"/>
              <w:adjustRightInd w:val="0"/>
              <w:rPr>
                <w:noProof/>
                <w:sz w:val="18"/>
                <w:szCs w:val="18"/>
              </w:rPr>
            </w:pPr>
          </w:p>
        </w:tc>
        <w:tc>
          <w:tcPr>
            <w:tcW w:w="248" w:type="pct"/>
          </w:tcPr>
          <w:p>
            <w:pPr>
              <w:widowControl w:val="0"/>
              <w:autoSpaceDE w:val="0"/>
              <w:autoSpaceDN w:val="0"/>
              <w:adjustRightInd w:val="0"/>
              <w:rPr>
                <w:noProof/>
                <w:sz w:val="18"/>
                <w:szCs w:val="18"/>
              </w:rPr>
            </w:pPr>
          </w:p>
        </w:tc>
        <w:tc>
          <w:tcPr>
            <w:tcW w:w="320" w:type="pct"/>
          </w:tcPr>
          <w:p>
            <w:pPr>
              <w:widowControl w:val="0"/>
              <w:autoSpaceDE w:val="0"/>
              <w:autoSpaceDN w:val="0"/>
              <w:adjustRightInd w:val="0"/>
              <w:rPr>
                <w:noProof/>
                <w:sz w:val="18"/>
                <w:szCs w:val="18"/>
              </w:rPr>
            </w:pPr>
          </w:p>
        </w:tc>
        <w:tc>
          <w:tcPr>
            <w:tcW w:w="308" w:type="pct"/>
            <w:gridSpan w:val="2"/>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4" w:type="pct"/>
          </w:tcPr>
          <w:p>
            <w:pPr>
              <w:widowControl w:val="0"/>
              <w:autoSpaceDE w:val="0"/>
              <w:autoSpaceDN w:val="0"/>
              <w:adjustRightInd w:val="0"/>
              <w:rPr>
                <w:noProof/>
                <w:sz w:val="18"/>
                <w:szCs w:val="18"/>
              </w:rPr>
            </w:pPr>
          </w:p>
        </w:tc>
        <w:tc>
          <w:tcPr>
            <w:tcW w:w="363" w:type="pct"/>
          </w:tcPr>
          <w:p>
            <w:pPr>
              <w:widowControl w:val="0"/>
              <w:autoSpaceDE w:val="0"/>
              <w:autoSpaceDN w:val="0"/>
              <w:adjustRightInd w:val="0"/>
              <w:rPr>
                <w:noProof/>
                <w:sz w:val="18"/>
                <w:szCs w:val="18"/>
              </w:rPr>
            </w:pPr>
          </w:p>
        </w:tc>
        <w:tc>
          <w:tcPr>
            <w:tcW w:w="307" w:type="pct"/>
          </w:tcPr>
          <w:p>
            <w:pPr>
              <w:widowControl w:val="0"/>
              <w:autoSpaceDE w:val="0"/>
              <w:autoSpaceDN w:val="0"/>
              <w:adjustRightInd w:val="0"/>
              <w:rPr>
                <w:noProof/>
                <w:sz w:val="18"/>
                <w:szCs w:val="18"/>
              </w:rPr>
            </w:pPr>
          </w:p>
        </w:tc>
        <w:tc>
          <w:tcPr>
            <w:tcW w:w="1600" w:type="pct"/>
            <w:vMerge/>
          </w:tcPr>
          <w:p>
            <w:pPr>
              <w:widowControl w:val="0"/>
              <w:autoSpaceDE w:val="0"/>
              <w:autoSpaceDN w:val="0"/>
              <w:adjustRightInd w:val="0"/>
              <w:rPr>
                <w:noProof/>
                <w:sz w:val="18"/>
                <w:szCs w:val="18"/>
              </w:rPr>
            </w:pPr>
          </w:p>
        </w:tc>
      </w:tr>
    </w:tbl>
    <w:p>
      <w:pPr>
        <w:spacing w:after="80"/>
        <w:rPr>
          <w:noProof/>
          <w:sz w:val="16"/>
          <w:szCs w:val="16"/>
        </w:rPr>
      </w:pPr>
      <w:r>
        <w:rPr>
          <w:noProof/>
          <w:sz w:val="16"/>
        </w:rPr>
        <w:t>Skyldigheter vid omlastning:</w:t>
      </w:r>
    </w:p>
    <w:p>
      <w:pPr>
        <w:tabs>
          <w:tab w:val="left" w:pos="284"/>
        </w:tabs>
        <w:ind w:hanging="360"/>
        <w:rPr>
          <w:noProof/>
          <w:sz w:val="16"/>
          <w:szCs w:val="16"/>
        </w:rPr>
      </w:pPr>
      <w:r>
        <w:rPr>
          <w:noProof/>
        </w:rPr>
        <w:tab/>
      </w:r>
      <w:r>
        <w:rPr>
          <w:noProof/>
          <w:sz w:val="16"/>
        </w:rPr>
        <w:t>1.</w:t>
      </w:r>
      <w:r>
        <w:rPr>
          <w:noProof/>
        </w:rPr>
        <w:tab/>
      </w:r>
      <w:r>
        <w:rPr>
          <w:noProof/>
          <w:sz w:val="16"/>
        </w:rPr>
        <w:t>Omlastningsdeklarationens original ska lämnas till det mottagande fartyget (berednings-/transportfartyg).</w:t>
      </w:r>
    </w:p>
    <w:p>
      <w:pPr>
        <w:tabs>
          <w:tab w:val="left" w:pos="284"/>
        </w:tabs>
        <w:ind w:hanging="360"/>
        <w:rPr>
          <w:noProof/>
          <w:sz w:val="16"/>
          <w:szCs w:val="16"/>
        </w:rPr>
      </w:pPr>
      <w:r>
        <w:rPr>
          <w:noProof/>
        </w:rPr>
        <w:tab/>
      </w:r>
      <w:r>
        <w:rPr>
          <w:noProof/>
          <w:sz w:val="16"/>
        </w:rPr>
        <w:t>2.</w:t>
      </w:r>
      <w:r>
        <w:rPr>
          <w:noProof/>
        </w:rPr>
        <w:tab/>
      </w:r>
      <w:r>
        <w:rPr>
          <w:noProof/>
          <w:sz w:val="16"/>
        </w:rPr>
        <w:t>Kopian av omlastningsdeklarationen ska behållas av det berörda fångstfartyget eller den berörda fällan.</w:t>
      </w:r>
    </w:p>
    <w:p>
      <w:pPr>
        <w:tabs>
          <w:tab w:val="left" w:pos="284"/>
        </w:tabs>
        <w:ind w:hanging="360"/>
        <w:rPr>
          <w:noProof/>
          <w:sz w:val="16"/>
          <w:szCs w:val="16"/>
        </w:rPr>
      </w:pPr>
      <w:r>
        <w:rPr>
          <w:noProof/>
        </w:rPr>
        <w:tab/>
      </w:r>
      <w:r>
        <w:rPr>
          <w:noProof/>
          <w:sz w:val="16"/>
        </w:rPr>
        <w:t>3.</w:t>
      </w:r>
      <w:r>
        <w:rPr>
          <w:noProof/>
        </w:rPr>
        <w:tab/>
      </w:r>
      <w:r>
        <w:rPr>
          <w:noProof/>
          <w:sz w:val="16"/>
        </w:rPr>
        <w:t>Vidare omlastningar ska godkännas av den avtalsslutande part som gav fartyget tillstånd att bedriva verksamhet.</w:t>
      </w:r>
    </w:p>
    <w:p>
      <w:pPr>
        <w:tabs>
          <w:tab w:val="left" w:pos="284"/>
        </w:tabs>
        <w:ind w:hanging="360"/>
        <w:rPr>
          <w:noProof/>
          <w:sz w:val="16"/>
          <w:szCs w:val="16"/>
        </w:rPr>
      </w:pPr>
      <w:r>
        <w:rPr>
          <w:noProof/>
        </w:rPr>
        <w:tab/>
      </w:r>
      <w:r>
        <w:rPr>
          <w:noProof/>
          <w:sz w:val="16"/>
        </w:rPr>
        <w:t>4.</w:t>
      </w:r>
      <w:r>
        <w:rPr>
          <w:noProof/>
        </w:rPr>
        <w:tab/>
      </w:r>
      <w:r>
        <w:rPr>
          <w:noProof/>
          <w:sz w:val="16"/>
        </w:rPr>
        <w:t>Det mottagande fartyg som har fisken ombord ska behålla omlastningsdeklarationens original fram till landningsplatsen.</w:t>
      </w:r>
    </w:p>
    <w:p>
      <w:pPr>
        <w:shd w:val="clear" w:color="auto" w:fill="FFFFFF"/>
        <w:tabs>
          <w:tab w:val="left" w:pos="284"/>
          <w:tab w:val="left" w:pos="360"/>
        </w:tabs>
        <w:rPr>
          <w:noProof/>
          <w:sz w:val="16"/>
          <w:szCs w:val="16"/>
        </w:rPr>
      </w:pPr>
      <w:r>
        <w:rPr>
          <w:noProof/>
          <w:sz w:val="16"/>
        </w:rPr>
        <w:t>5.</w:t>
      </w:r>
      <w:r>
        <w:rPr>
          <w:noProof/>
        </w:rPr>
        <w:tab/>
      </w:r>
      <w:r>
        <w:rPr>
          <w:noProof/>
          <w:sz w:val="16"/>
        </w:rPr>
        <w:t>Alla fartyg som deltar i en omlastning ska registrera denna verksamhet i loggboken.</w:t>
      </w:r>
    </w:p>
    <w:p>
      <w:pPr>
        <w:pStyle w:val="Annexetitre"/>
        <w:rPr>
          <w:noProof/>
        </w:rPr>
      </w:pPr>
      <w:r>
        <w:rPr>
          <w:noProof/>
        </w:rPr>
        <w:br w:type="page"/>
      </w:r>
      <w:r>
        <w:rPr>
          <w:noProof/>
        </w:rPr>
        <w:lastRenderedPageBreak/>
        <w:t>BILAGA IV</w:t>
      </w:r>
    </w:p>
    <w:p>
      <w:pPr>
        <w:rPr>
          <w:noProof/>
          <w:szCs w:val="24"/>
        </w:rPr>
      </w:pPr>
    </w:p>
    <w:tbl>
      <w:tblPr>
        <w:tblpPr w:leftFromText="180" w:rightFromText="180" w:vertAnchor="page" w:horzAnchor="margin" w:tblpXSpec="center" w:tblpY="1861"/>
        <w:tblW w:w="15417" w:type="dxa"/>
        <w:tblLook w:val="01E0" w:firstRow="1" w:lastRow="1" w:firstColumn="1" w:lastColumn="1" w:noHBand="0" w:noVBand="0"/>
      </w:tblPr>
      <w:tblGrid>
        <w:gridCol w:w="3856"/>
        <w:gridCol w:w="2206"/>
        <w:gridCol w:w="1650"/>
        <w:gridCol w:w="1928"/>
        <w:gridCol w:w="1928"/>
        <w:gridCol w:w="3849"/>
      </w:tblGrid>
      <w:tr>
        <w:trPr>
          <w:trHeight w:val="284"/>
        </w:trPr>
        <w:tc>
          <w:tcPr>
            <w:tcW w:w="3856" w:type="dxa"/>
            <w:tcBorders>
              <w:top w:val="single" w:sz="4" w:space="0" w:color="auto"/>
              <w:left w:val="single" w:sz="4" w:space="0" w:color="auto"/>
              <w:bottom w:val="single" w:sz="4" w:space="0" w:color="auto"/>
              <w:right w:val="single" w:sz="4" w:space="0" w:color="auto"/>
            </w:tcBorders>
          </w:tcPr>
          <w:p>
            <w:pPr>
              <w:ind w:left="-720" w:firstLine="720"/>
              <w:rPr>
                <w:b/>
                <w:noProof/>
                <w:sz w:val="18"/>
              </w:rPr>
            </w:pPr>
            <w:r>
              <w:rPr>
                <w:b/>
                <w:noProof/>
                <w:sz w:val="18"/>
              </w:rPr>
              <w:lastRenderedPageBreak/>
              <w:t>Dokument nr:</w:t>
            </w:r>
          </w:p>
        </w:tc>
        <w:tc>
          <w:tcPr>
            <w:tcW w:w="11561" w:type="dxa"/>
            <w:gridSpan w:val="5"/>
            <w:tcBorders>
              <w:top w:val="single" w:sz="4" w:space="0" w:color="auto"/>
              <w:left w:val="single" w:sz="4" w:space="0" w:color="auto"/>
              <w:bottom w:val="single" w:sz="4" w:space="0" w:color="auto"/>
              <w:right w:val="single" w:sz="4" w:space="0" w:color="auto"/>
            </w:tcBorders>
          </w:tcPr>
          <w:p>
            <w:pPr>
              <w:rPr>
                <w:b/>
                <w:noProof/>
                <w:sz w:val="18"/>
                <w:szCs w:val="28"/>
              </w:rPr>
            </w:pPr>
            <w:r>
              <w:rPr>
                <w:noProof/>
              </w:rPr>
              <w:tab/>
            </w:r>
            <w:r>
              <w:rPr>
                <w:b/>
                <w:noProof/>
                <w:sz w:val="18"/>
              </w:rPr>
              <w:t xml:space="preserve">                                                                         Iccats överföringsdeklaration                                                                                          </w:t>
            </w:r>
          </w:p>
        </w:tc>
      </w:tr>
      <w:tr>
        <w:tc>
          <w:tcPr>
            <w:tcW w:w="15417" w:type="dxa"/>
            <w:gridSpan w:val="6"/>
            <w:tcBorders>
              <w:top w:val="single" w:sz="4" w:space="0" w:color="auto"/>
              <w:left w:val="single" w:sz="4" w:space="0" w:color="auto"/>
              <w:bottom w:val="single" w:sz="4" w:space="0" w:color="auto"/>
              <w:right w:val="single" w:sz="4" w:space="0" w:color="auto"/>
            </w:tcBorders>
          </w:tcPr>
          <w:p>
            <w:pPr>
              <w:spacing w:before="60" w:after="60"/>
              <w:rPr>
                <w:b/>
                <w:noProof/>
                <w:sz w:val="18"/>
              </w:rPr>
            </w:pPr>
            <w:r>
              <w:rPr>
                <w:b/>
                <w:noProof/>
                <w:sz w:val="18"/>
              </w:rPr>
              <w:t>1 – ÖVERFÖRING AV LEVANDE BLÅFENAD TONFISK FÖR ODLING</w:t>
            </w:r>
          </w:p>
        </w:tc>
      </w:tr>
      <w:tr>
        <w:trPr>
          <w:trHeight w:val="843"/>
        </w:trPr>
        <w:tc>
          <w:tcPr>
            <w:tcW w:w="3856" w:type="dxa"/>
            <w:vMerge w:val="restart"/>
            <w:tcBorders>
              <w:top w:val="single" w:sz="4" w:space="0" w:color="auto"/>
              <w:left w:val="single" w:sz="4" w:space="0" w:color="auto"/>
              <w:right w:val="single" w:sz="4" w:space="0" w:color="auto"/>
            </w:tcBorders>
            <w:noWrap/>
            <w:tcFitText/>
          </w:tcPr>
          <w:p>
            <w:pPr>
              <w:jc w:val="left"/>
              <w:rPr>
                <w:noProof/>
                <w:sz w:val="18"/>
              </w:rPr>
            </w:pPr>
            <w:r>
              <w:rPr>
                <w:noProof/>
                <w:spacing w:val="110"/>
                <w:sz w:val="18"/>
              </w:rPr>
              <w:t>Fiskefartygets namn</w:t>
            </w:r>
            <w:r>
              <w:rPr>
                <w:noProof/>
                <w:spacing w:val="16"/>
                <w:sz w:val="18"/>
              </w:rPr>
              <w:t>:</w:t>
            </w:r>
            <w:r>
              <w:rPr>
                <w:noProof/>
                <w:sz w:val="18"/>
              </w:rPr>
              <w:br/>
            </w:r>
          </w:p>
          <w:p>
            <w:pPr>
              <w:ind w:left="-720" w:firstLine="720"/>
              <w:rPr>
                <w:noProof/>
                <w:sz w:val="18"/>
              </w:rPr>
            </w:pPr>
            <w:r>
              <w:rPr>
                <w:noProof/>
                <w:sz w:val="18"/>
              </w:rPr>
              <w:t>Anropssignal:</w:t>
            </w:r>
          </w:p>
          <w:p>
            <w:pPr>
              <w:ind w:left="-720" w:firstLine="720"/>
              <w:rPr>
                <w:noProof/>
                <w:sz w:val="18"/>
              </w:rPr>
            </w:pPr>
            <w:r>
              <w:rPr>
                <w:noProof/>
                <w:sz w:val="18"/>
              </w:rPr>
              <w:t>Flaggstat:</w:t>
            </w:r>
          </w:p>
          <w:p>
            <w:pPr>
              <w:ind w:left="-720" w:firstLine="720"/>
              <w:rPr>
                <w:noProof/>
                <w:sz w:val="18"/>
              </w:rPr>
            </w:pPr>
            <w:r>
              <w:rPr>
                <w:noProof/>
                <w:sz w:val="18"/>
              </w:rPr>
              <w:t>Flaggstatens överföringstillståndsnummer</w:t>
            </w:r>
          </w:p>
          <w:p>
            <w:pPr>
              <w:ind w:left="-720" w:firstLine="720"/>
              <w:rPr>
                <w:noProof/>
                <w:sz w:val="18"/>
              </w:rPr>
            </w:pPr>
            <w:r>
              <w:rPr>
                <w:noProof/>
                <w:sz w:val="18"/>
              </w:rPr>
              <w:t>Iccat-registreringsnummer</w:t>
            </w:r>
          </w:p>
          <w:p>
            <w:pPr>
              <w:ind w:left="-720" w:firstLine="720"/>
              <w:rPr>
                <w:noProof/>
                <w:sz w:val="18"/>
              </w:rPr>
            </w:pPr>
            <w:r>
              <w:rPr>
                <w:noProof/>
                <w:sz w:val="18"/>
              </w:rPr>
              <w:t>Distriktsbeteckning</w:t>
            </w:r>
          </w:p>
          <w:p>
            <w:pPr>
              <w:ind w:left="-720" w:firstLine="720"/>
              <w:rPr>
                <w:noProof/>
                <w:sz w:val="18"/>
              </w:rPr>
            </w:pPr>
            <w:r>
              <w:rPr>
                <w:noProof/>
                <w:sz w:val="18"/>
              </w:rPr>
              <w:t>Fiskeloggbok nr</w:t>
            </w:r>
          </w:p>
          <w:p>
            <w:pPr>
              <w:ind w:left="-720" w:firstLine="720"/>
              <w:rPr>
                <w:noProof/>
                <w:sz w:val="18"/>
              </w:rPr>
            </w:pPr>
            <w:r>
              <w:rPr>
                <w:noProof/>
                <w:sz w:val="18"/>
              </w:rPr>
              <w:t>Gemensam fiskeinsats nr:</w:t>
            </w:r>
          </w:p>
        </w:tc>
        <w:tc>
          <w:tcPr>
            <w:tcW w:w="3856" w:type="dxa"/>
            <w:gridSpan w:val="2"/>
            <w:vMerge w:val="restart"/>
            <w:tcBorders>
              <w:top w:val="single" w:sz="4" w:space="0" w:color="auto"/>
              <w:left w:val="single" w:sz="4" w:space="0" w:color="auto"/>
              <w:right w:val="single" w:sz="4" w:space="0" w:color="auto"/>
            </w:tcBorders>
            <w:noWrap/>
          </w:tcPr>
          <w:p>
            <w:pPr>
              <w:rPr>
                <w:noProof/>
                <w:sz w:val="18"/>
              </w:rPr>
            </w:pPr>
            <w:r>
              <w:rPr>
                <w:noProof/>
                <w:sz w:val="18"/>
              </w:rPr>
              <w:t>Fällans namn:</w:t>
            </w:r>
          </w:p>
          <w:p>
            <w:pPr>
              <w:rPr>
                <w:noProof/>
                <w:sz w:val="18"/>
              </w:rPr>
            </w:pPr>
          </w:p>
          <w:p>
            <w:pPr>
              <w:rPr>
                <w:noProof/>
                <w:sz w:val="18"/>
              </w:rPr>
            </w:pPr>
            <w:r>
              <w:rPr>
                <w:noProof/>
                <w:sz w:val="18"/>
              </w:rPr>
              <w:t xml:space="preserve">Iccat-registreringsnummer </w:t>
            </w:r>
          </w:p>
        </w:tc>
        <w:tc>
          <w:tcPr>
            <w:tcW w:w="3856" w:type="dxa"/>
            <w:gridSpan w:val="2"/>
            <w:vMerge w:val="restart"/>
            <w:tcBorders>
              <w:top w:val="single" w:sz="4" w:space="0" w:color="auto"/>
              <w:left w:val="single" w:sz="4" w:space="0" w:color="auto"/>
              <w:right w:val="single" w:sz="4" w:space="0" w:color="auto"/>
            </w:tcBorders>
            <w:noWrap/>
          </w:tcPr>
          <w:p>
            <w:pPr>
              <w:rPr>
                <w:noProof/>
                <w:spacing w:val="5"/>
                <w:sz w:val="18"/>
              </w:rPr>
            </w:pPr>
            <w:r>
              <w:rPr>
                <w:noProof/>
                <w:spacing w:val="31"/>
                <w:sz w:val="18"/>
              </w:rPr>
              <w:t xml:space="preserve">Bogserbåtens namn:   </w:t>
            </w:r>
            <w:r>
              <w:rPr>
                <w:noProof/>
                <w:spacing w:val="31"/>
                <w:sz w:val="18"/>
              </w:rPr>
              <w:br/>
            </w:r>
          </w:p>
          <w:p>
            <w:pPr>
              <w:rPr>
                <w:noProof/>
                <w:sz w:val="18"/>
              </w:rPr>
            </w:pPr>
            <w:r>
              <w:rPr>
                <w:noProof/>
                <w:spacing w:val="5"/>
                <w:sz w:val="18"/>
              </w:rPr>
              <w:t>Anropssignal:</w:t>
            </w:r>
          </w:p>
          <w:p>
            <w:pPr>
              <w:rPr>
                <w:noProof/>
                <w:sz w:val="18"/>
              </w:rPr>
            </w:pPr>
            <w:r>
              <w:rPr>
                <w:noProof/>
                <w:sz w:val="18"/>
              </w:rPr>
              <w:t>Flaggstat:</w:t>
            </w:r>
          </w:p>
          <w:p>
            <w:pPr>
              <w:rPr>
                <w:noProof/>
                <w:sz w:val="18"/>
              </w:rPr>
            </w:pPr>
            <w:r>
              <w:rPr>
                <w:noProof/>
                <w:sz w:val="18"/>
              </w:rPr>
              <w:t>Iccat-registreringsnummer:</w:t>
            </w:r>
          </w:p>
          <w:p>
            <w:pPr>
              <w:rPr>
                <w:noProof/>
                <w:sz w:val="18"/>
              </w:rPr>
            </w:pPr>
            <w:r>
              <w:rPr>
                <w:noProof/>
                <w:sz w:val="18"/>
              </w:rPr>
              <w:t>Distriktsbeteckning</w:t>
            </w:r>
          </w:p>
          <w:p>
            <w:pPr>
              <w:rPr>
                <w:noProof/>
                <w:sz w:val="18"/>
              </w:rPr>
            </w:pPr>
          </w:p>
        </w:tc>
        <w:tc>
          <w:tcPr>
            <w:tcW w:w="3849" w:type="dxa"/>
            <w:tcBorders>
              <w:top w:val="single" w:sz="4" w:space="0" w:color="auto"/>
              <w:left w:val="single" w:sz="4" w:space="0" w:color="auto"/>
              <w:bottom w:val="single" w:sz="4" w:space="0" w:color="auto"/>
              <w:right w:val="single" w:sz="4" w:space="0" w:color="auto"/>
            </w:tcBorders>
            <w:noWrap/>
          </w:tcPr>
          <w:p>
            <w:pPr>
              <w:rPr>
                <w:noProof/>
                <w:sz w:val="18"/>
              </w:rPr>
            </w:pPr>
            <w:r>
              <w:rPr>
                <w:noProof/>
                <w:sz w:val="18"/>
              </w:rPr>
              <w:t>Den mottagande odlingens namn:</w:t>
            </w:r>
          </w:p>
          <w:p>
            <w:pPr>
              <w:rPr>
                <w:noProof/>
                <w:sz w:val="18"/>
              </w:rPr>
            </w:pPr>
          </w:p>
          <w:p>
            <w:pPr>
              <w:rPr>
                <w:noProof/>
                <w:sz w:val="18"/>
              </w:rPr>
            </w:pPr>
          </w:p>
          <w:p>
            <w:pPr>
              <w:rPr>
                <w:noProof/>
                <w:sz w:val="18"/>
              </w:rPr>
            </w:pPr>
            <w:r>
              <w:rPr>
                <w:noProof/>
                <w:sz w:val="18"/>
              </w:rPr>
              <w:t>Iccat-registreringsnummer:</w:t>
            </w:r>
          </w:p>
          <w:p>
            <w:pPr>
              <w:rPr>
                <w:noProof/>
                <w:sz w:val="18"/>
              </w:rPr>
            </w:pPr>
          </w:p>
        </w:tc>
      </w:tr>
      <w:tr>
        <w:trPr>
          <w:trHeight w:val="842"/>
        </w:trPr>
        <w:tc>
          <w:tcPr>
            <w:tcW w:w="3856" w:type="dxa"/>
            <w:vMerge/>
            <w:tcBorders>
              <w:left w:val="single" w:sz="4" w:space="0" w:color="auto"/>
              <w:bottom w:val="single" w:sz="4" w:space="0" w:color="auto"/>
              <w:right w:val="single" w:sz="4" w:space="0" w:color="auto"/>
            </w:tcBorders>
            <w:noWrap/>
            <w:tcFitText/>
          </w:tcPr>
          <w:p>
            <w:pPr>
              <w:ind w:left="-720" w:firstLine="720"/>
              <w:rPr>
                <w:noProof/>
                <w:spacing w:val="111"/>
                <w:sz w:val="18"/>
              </w:rPr>
            </w:pPr>
          </w:p>
        </w:tc>
        <w:tc>
          <w:tcPr>
            <w:tcW w:w="3856" w:type="dxa"/>
            <w:gridSpan w:val="2"/>
            <w:vMerge/>
            <w:tcBorders>
              <w:left w:val="single" w:sz="4" w:space="0" w:color="auto"/>
              <w:bottom w:val="single" w:sz="4" w:space="0" w:color="auto"/>
              <w:right w:val="single" w:sz="4" w:space="0" w:color="auto"/>
            </w:tcBorders>
            <w:noWrap/>
          </w:tcPr>
          <w:p>
            <w:pPr>
              <w:rPr>
                <w:noProof/>
                <w:sz w:val="18"/>
              </w:rPr>
            </w:pPr>
          </w:p>
        </w:tc>
        <w:tc>
          <w:tcPr>
            <w:tcW w:w="3856" w:type="dxa"/>
            <w:gridSpan w:val="2"/>
            <w:vMerge/>
            <w:tcBorders>
              <w:left w:val="single" w:sz="4" w:space="0" w:color="auto"/>
              <w:bottom w:val="single" w:sz="4" w:space="0" w:color="auto"/>
              <w:right w:val="single" w:sz="4" w:space="0" w:color="auto"/>
            </w:tcBorders>
            <w:noWrap/>
          </w:tcPr>
          <w:p>
            <w:pPr>
              <w:rPr>
                <w:noProof/>
                <w:spacing w:val="31"/>
                <w:sz w:val="18"/>
              </w:rPr>
            </w:pPr>
          </w:p>
        </w:tc>
        <w:tc>
          <w:tcPr>
            <w:tcW w:w="3849" w:type="dxa"/>
            <w:tcBorders>
              <w:top w:val="single" w:sz="4" w:space="0" w:color="auto"/>
              <w:left w:val="single" w:sz="4" w:space="0" w:color="auto"/>
              <w:bottom w:val="single" w:sz="4" w:space="0" w:color="auto"/>
              <w:right w:val="single" w:sz="4" w:space="0" w:color="auto"/>
            </w:tcBorders>
            <w:noWrap/>
          </w:tcPr>
          <w:p>
            <w:pPr>
              <w:rPr>
                <w:noProof/>
                <w:sz w:val="18"/>
              </w:rPr>
            </w:pPr>
            <w:r>
              <w:rPr>
                <w:noProof/>
                <w:sz w:val="18"/>
              </w:rPr>
              <w:t>Kassens nummer.</w:t>
            </w:r>
          </w:p>
        </w:tc>
      </w:tr>
      <w:tr>
        <w:tc>
          <w:tcPr>
            <w:tcW w:w="15417" w:type="dxa"/>
            <w:gridSpan w:val="6"/>
            <w:tcBorders>
              <w:top w:val="single" w:sz="4" w:space="0" w:color="auto"/>
              <w:left w:val="single" w:sz="4" w:space="0" w:color="auto"/>
              <w:bottom w:val="single" w:sz="4" w:space="0" w:color="auto"/>
              <w:right w:val="single" w:sz="4" w:space="0" w:color="auto"/>
            </w:tcBorders>
            <w:noWrap/>
          </w:tcPr>
          <w:p>
            <w:pPr>
              <w:spacing w:before="60" w:after="60"/>
              <w:rPr>
                <w:noProof/>
                <w:sz w:val="18"/>
              </w:rPr>
            </w:pPr>
            <w:r>
              <w:rPr>
                <w:b/>
                <w:noProof/>
                <w:sz w:val="18"/>
              </w:rPr>
              <w:t>2 - ÖVERFÖRINGSINFORMATION</w:t>
            </w:r>
          </w:p>
        </w:tc>
      </w:tr>
      <w:tr>
        <w:tc>
          <w:tcPr>
            <w:tcW w:w="3856" w:type="dxa"/>
            <w:tcBorders>
              <w:top w:val="single" w:sz="4" w:space="0" w:color="auto"/>
              <w:left w:val="single" w:sz="4" w:space="0" w:color="auto"/>
              <w:bottom w:val="single" w:sz="4" w:space="0" w:color="auto"/>
              <w:right w:val="single" w:sz="4" w:space="0" w:color="auto"/>
            </w:tcBorders>
            <w:noWrap/>
          </w:tcPr>
          <w:p>
            <w:pPr>
              <w:ind w:left="-720" w:firstLine="720"/>
              <w:rPr>
                <w:noProof/>
                <w:sz w:val="18"/>
              </w:rPr>
            </w:pPr>
            <w:r>
              <w:rPr>
                <w:noProof/>
                <w:sz w:val="18"/>
              </w:rPr>
              <w:t>Datum:_ _ / _ _ / _ _ _ _</w:t>
            </w:r>
          </w:p>
        </w:tc>
        <w:tc>
          <w:tcPr>
            <w:tcW w:w="11561" w:type="dxa"/>
            <w:gridSpan w:val="5"/>
            <w:tcBorders>
              <w:top w:val="single" w:sz="4" w:space="0" w:color="auto"/>
              <w:left w:val="single" w:sz="4" w:space="0" w:color="auto"/>
              <w:bottom w:val="single" w:sz="4" w:space="0" w:color="auto"/>
              <w:right w:val="single" w:sz="4" w:space="0" w:color="auto"/>
            </w:tcBorders>
            <w:noWrap/>
          </w:tcPr>
          <w:p>
            <w:pPr>
              <w:rPr>
                <w:noProof/>
                <w:sz w:val="18"/>
              </w:rPr>
            </w:pPr>
            <w:r>
              <w:rPr>
                <w:noProof/>
                <w:sz w:val="18"/>
              </w:rPr>
              <w:t>Plats eller position:</w:t>
            </w:r>
            <w:r>
              <w:rPr>
                <w:noProof/>
              </w:rPr>
              <w:tab/>
            </w:r>
            <w:r>
              <w:rPr>
                <w:noProof/>
                <w:sz w:val="18"/>
              </w:rPr>
              <w:t>Hamn</w:t>
            </w:r>
            <w:r>
              <w:rPr>
                <w:noProof/>
              </w:rPr>
              <w:tab/>
            </w:r>
            <w:r>
              <w:rPr>
                <w:noProof/>
              </w:rPr>
              <w:tab/>
            </w:r>
            <w:r>
              <w:rPr>
                <w:noProof/>
              </w:rPr>
              <w:tab/>
            </w:r>
            <w:r>
              <w:rPr>
                <w:noProof/>
              </w:rPr>
              <w:tab/>
            </w:r>
            <w:r>
              <w:rPr>
                <w:noProof/>
                <w:sz w:val="18"/>
              </w:rPr>
              <w:t>Latitud:</w:t>
            </w:r>
            <w:r>
              <w:rPr>
                <w:noProof/>
              </w:rPr>
              <w:tab/>
            </w:r>
            <w:r>
              <w:rPr>
                <w:noProof/>
              </w:rPr>
              <w:tab/>
            </w:r>
            <w:r>
              <w:rPr>
                <w:noProof/>
              </w:rPr>
              <w:tab/>
            </w:r>
            <w:r>
              <w:rPr>
                <w:noProof/>
              </w:rPr>
              <w:tab/>
            </w:r>
            <w:r>
              <w:rPr>
                <w:noProof/>
                <w:sz w:val="18"/>
              </w:rPr>
              <w:t>Longitud:</w:t>
            </w:r>
          </w:p>
        </w:tc>
      </w:tr>
      <w:tr>
        <w:tc>
          <w:tcPr>
            <w:tcW w:w="3856" w:type="dxa"/>
            <w:tcBorders>
              <w:top w:val="single" w:sz="4" w:space="0" w:color="auto"/>
              <w:left w:val="single" w:sz="4" w:space="0" w:color="auto"/>
              <w:bottom w:val="single" w:sz="4" w:space="0" w:color="auto"/>
              <w:right w:val="single" w:sz="4" w:space="0" w:color="auto"/>
            </w:tcBorders>
            <w:noWrap/>
          </w:tcPr>
          <w:p>
            <w:pPr>
              <w:ind w:left="-720" w:firstLine="720"/>
              <w:rPr>
                <w:noProof/>
                <w:sz w:val="18"/>
              </w:rPr>
            </w:pPr>
            <w:r>
              <w:rPr>
                <w:noProof/>
                <w:sz w:val="18"/>
              </w:rPr>
              <w:t>Antal individer:</w:t>
            </w:r>
          </w:p>
        </w:tc>
        <w:tc>
          <w:tcPr>
            <w:tcW w:w="5784" w:type="dxa"/>
            <w:gridSpan w:val="3"/>
            <w:tcBorders>
              <w:top w:val="single" w:sz="4" w:space="0" w:color="auto"/>
              <w:left w:val="single" w:sz="4" w:space="0" w:color="auto"/>
              <w:bottom w:val="single" w:sz="4" w:space="0" w:color="auto"/>
              <w:right w:val="single" w:sz="4" w:space="0" w:color="auto"/>
            </w:tcBorders>
            <w:noWrap/>
          </w:tcPr>
          <w:p>
            <w:pPr>
              <w:rPr>
                <w:noProof/>
                <w:sz w:val="18"/>
              </w:rPr>
            </w:pPr>
          </w:p>
        </w:tc>
        <w:tc>
          <w:tcPr>
            <w:tcW w:w="5777" w:type="dxa"/>
            <w:gridSpan w:val="2"/>
            <w:tcBorders>
              <w:top w:val="single" w:sz="4" w:space="0" w:color="auto"/>
              <w:left w:val="single" w:sz="4" w:space="0" w:color="auto"/>
              <w:bottom w:val="single" w:sz="4" w:space="0" w:color="auto"/>
              <w:right w:val="single" w:sz="4" w:space="0" w:color="auto"/>
            </w:tcBorders>
          </w:tcPr>
          <w:p>
            <w:pPr>
              <w:rPr>
                <w:noProof/>
                <w:sz w:val="18"/>
              </w:rPr>
            </w:pPr>
            <w:r>
              <w:rPr>
                <w:noProof/>
                <w:sz w:val="18"/>
              </w:rPr>
              <w:t>Art:</w:t>
            </w:r>
          </w:p>
        </w:tc>
      </w:tr>
      <w:tr>
        <w:tc>
          <w:tcPr>
            <w:tcW w:w="15417" w:type="dxa"/>
            <w:gridSpan w:val="6"/>
            <w:tcBorders>
              <w:top w:val="single" w:sz="4" w:space="0" w:color="auto"/>
              <w:left w:val="single" w:sz="4" w:space="0" w:color="auto"/>
              <w:bottom w:val="single" w:sz="4" w:space="0" w:color="auto"/>
              <w:right w:val="single" w:sz="4" w:space="0" w:color="auto"/>
            </w:tcBorders>
            <w:noWrap/>
          </w:tcPr>
          <w:p>
            <w:pPr>
              <w:rPr>
                <w:noProof/>
                <w:sz w:val="18"/>
              </w:rPr>
            </w:pPr>
            <w:r>
              <w:rPr>
                <w:noProof/>
                <w:sz w:val="18"/>
              </w:rPr>
              <w:t>Typ av produkt:</w:t>
            </w:r>
            <w:r>
              <w:rPr>
                <w:noProof/>
              </w:rPr>
              <w:tab/>
            </w:r>
            <w:r>
              <w:rPr>
                <w:noProof/>
                <w:sz w:val="18"/>
              </w:rPr>
              <w:t xml:space="preserve">Levande </w:t>
            </w:r>
            <w:r>
              <w:rPr>
                <w:noProof/>
                <w:sz w:val="18"/>
              </w:rPr>
              <w:sym w:font="Webdings" w:char="F063"/>
            </w:r>
            <w:r>
              <w:rPr>
                <w:noProof/>
                <w:sz w:val="18"/>
              </w:rPr>
              <w:t xml:space="preserve"> Hel </w:t>
            </w:r>
            <w:r>
              <w:rPr>
                <w:noProof/>
                <w:sz w:val="18"/>
              </w:rPr>
              <w:sym w:font="Webdings" w:char="F063"/>
            </w:r>
            <w:r>
              <w:rPr>
                <w:noProof/>
                <w:sz w:val="18"/>
              </w:rPr>
              <w:t xml:space="preserve"> Rensad </w:t>
            </w:r>
            <w:r>
              <w:rPr>
                <w:noProof/>
                <w:sz w:val="18"/>
              </w:rPr>
              <w:sym w:font="Webdings" w:char="F063"/>
            </w:r>
            <w:r>
              <w:rPr>
                <w:noProof/>
                <w:sz w:val="18"/>
              </w:rPr>
              <w:t xml:space="preserve"> Annan (specificera):</w:t>
            </w:r>
          </w:p>
        </w:tc>
      </w:tr>
      <w:tr>
        <w:trPr>
          <w:trHeight w:val="481"/>
        </w:trPr>
        <w:tc>
          <w:tcPr>
            <w:tcW w:w="6062" w:type="dxa"/>
            <w:gridSpan w:val="2"/>
            <w:tcBorders>
              <w:top w:val="single" w:sz="4" w:space="0" w:color="auto"/>
              <w:left w:val="single" w:sz="4" w:space="0" w:color="auto"/>
              <w:bottom w:val="single" w:sz="4" w:space="0" w:color="auto"/>
              <w:right w:val="single" w:sz="4" w:space="0" w:color="auto"/>
            </w:tcBorders>
            <w:noWrap/>
          </w:tcPr>
          <w:p>
            <w:pPr>
              <w:rPr>
                <w:noProof/>
                <w:sz w:val="18"/>
              </w:rPr>
            </w:pPr>
            <w:r>
              <w:rPr>
                <w:noProof/>
                <w:sz w:val="18"/>
              </w:rPr>
              <w:t>Fiskefartygets befälhavare/fällans operatör/odlingsanläggningens operatör, namn och underskrift:</w:t>
            </w:r>
          </w:p>
        </w:tc>
        <w:tc>
          <w:tcPr>
            <w:tcW w:w="5506" w:type="dxa"/>
            <w:gridSpan w:val="3"/>
            <w:tcBorders>
              <w:top w:val="single" w:sz="4" w:space="0" w:color="auto"/>
              <w:left w:val="single" w:sz="4" w:space="0" w:color="auto"/>
              <w:bottom w:val="single" w:sz="4" w:space="0" w:color="auto"/>
              <w:right w:val="single" w:sz="4" w:space="0" w:color="auto"/>
            </w:tcBorders>
          </w:tcPr>
          <w:p>
            <w:pPr>
              <w:rPr>
                <w:noProof/>
                <w:sz w:val="18"/>
              </w:rPr>
            </w:pPr>
            <w:r>
              <w:rPr>
                <w:noProof/>
                <w:sz w:val="18"/>
              </w:rPr>
              <w:t>Det mottagande fartygets befälhavares (bogserbåt, beredningsfartyg, transportfartyg) namn och underskrift:</w:t>
            </w:r>
          </w:p>
        </w:tc>
        <w:tc>
          <w:tcPr>
            <w:tcW w:w="3849" w:type="dxa"/>
            <w:tcBorders>
              <w:top w:val="single" w:sz="4" w:space="0" w:color="auto"/>
              <w:left w:val="single" w:sz="4" w:space="0" w:color="auto"/>
              <w:bottom w:val="single" w:sz="4" w:space="0" w:color="auto"/>
              <w:right w:val="single" w:sz="4" w:space="0" w:color="auto"/>
            </w:tcBorders>
          </w:tcPr>
          <w:p>
            <w:pPr>
              <w:rPr>
                <w:noProof/>
                <w:sz w:val="18"/>
              </w:rPr>
            </w:pPr>
            <w:r>
              <w:rPr>
                <w:noProof/>
                <w:sz w:val="18"/>
              </w:rPr>
              <w:t>Observatörens namn, Iccat-nummer och underskrift:</w:t>
            </w:r>
          </w:p>
        </w:tc>
      </w:tr>
      <w:tr>
        <w:tc>
          <w:tcPr>
            <w:tcW w:w="15417" w:type="dxa"/>
            <w:gridSpan w:val="6"/>
            <w:tcBorders>
              <w:top w:val="single" w:sz="4" w:space="0" w:color="auto"/>
              <w:left w:val="single" w:sz="4" w:space="0" w:color="auto"/>
              <w:bottom w:val="single" w:sz="4" w:space="0" w:color="auto"/>
              <w:right w:val="single" w:sz="4" w:space="0" w:color="auto"/>
            </w:tcBorders>
            <w:noWrap/>
          </w:tcPr>
          <w:p>
            <w:pPr>
              <w:rPr>
                <w:b/>
                <w:noProof/>
                <w:sz w:val="18"/>
              </w:rPr>
            </w:pPr>
          </w:p>
        </w:tc>
      </w:tr>
      <w:tr>
        <w:tc>
          <w:tcPr>
            <w:tcW w:w="15417" w:type="dxa"/>
            <w:gridSpan w:val="6"/>
            <w:tcBorders>
              <w:top w:val="single" w:sz="4" w:space="0" w:color="auto"/>
              <w:left w:val="single" w:sz="4" w:space="0" w:color="auto"/>
              <w:bottom w:val="single" w:sz="4" w:space="0" w:color="auto"/>
              <w:right w:val="single" w:sz="4" w:space="0" w:color="auto"/>
            </w:tcBorders>
            <w:noWrap/>
          </w:tcPr>
          <w:p>
            <w:pPr>
              <w:rPr>
                <w:noProof/>
                <w:sz w:val="18"/>
              </w:rPr>
            </w:pPr>
            <w:r>
              <w:rPr>
                <w:b/>
                <w:noProof/>
                <w:sz w:val="18"/>
              </w:rPr>
              <w:t>3 – VIDARE ÖVERFÖRINGAR</w:t>
            </w:r>
          </w:p>
        </w:tc>
      </w:tr>
      <w:tr>
        <w:tc>
          <w:tcPr>
            <w:tcW w:w="3856" w:type="dxa"/>
            <w:tcBorders>
              <w:top w:val="single" w:sz="4" w:space="0" w:color="auto"/>
              <w:left w:val="single" w:sz="4" w:space="0" w:color="auto"/>
              <w:bottom w:val="single" w:sz="4" w:space="0" w:color="auto"/>
              <w:right w:val="single" w:sz="4" w:space="0" w:color="auto"/>
            </w:tcBorders>
            <w:noWrap/>
          </w:tcPr>
          <w:p>
            <w:pPr>
              <w:ind w:left="-720" w:firstLine="720"/>
              <w:rPr>
                <w:noProof/>
                <w:sz w:val="18"/>
              </w:rPr>
            </w:pPr>
            <w:r>
              <w:rPr>
                <w:noProof/>
                <w:sz w:val="18"/>
              </w:rPr>
              <w:t>Datum:_ _ / _ _ / _ _ _ _</w:t>
            </w:r>
          </w:p>
        </w:tc>
        <w:tc>
          <w:tcPr>
            <w:tcW w:w="11561" w:type="dxa"/>
            <w:gridSpan w:val="5"/>
            <w:tcBorders>
              <w:top w:val="single" w:sz="4" w:space="0" w:color="auto"/>
              <w:left w:val="single" w:sz="4" w:space="0" w:color="auto"/>
              <w:bottom w:val="single" w:sz="4" w:space="0" w:color="auto"/>
              <w:right w:val="single" w:sz="4" w:space="0" w:color="auto"/>
            </w:tcBorders>
            <w:noWrap/>
          </w:tcPr>
          <w:p>
            <w:pPr>
              <w:rPr>
                <w:noProof/>
                <w:sz w:val="18"/>
              </w:rPr>
            </w:pPr>
            <w:r>
              <w:rPr>
                <w:noProof/>
                <w:sz w:val="18"/>
              </w:rPr>
              <w:t>Plats eller position:</w:t>
            </w:r>
            <w:r>
              <w:rPr>
                <w:noProof/>
              </w:rPr>
              <w:tab/>
            </w:r>
            <w:r>
              <w:rPr>
                <w:noProof/>
                <w:sz w:val="18"/>
              </w:rPr>
              <w:t>Hamn</w:t>
            </w:r>
            <w:r>
              <w:rPr>
                <w:noProof/>
              </w:rPr>
              <w:tab/>
            </w:r>
            <w:r>
              <w:rPr>
                <w:noProof/>
              </w:rPr>
              <w:tab/>
            </w:r>
            <w:r>
              <w:rPr>
                <w:noProof/>
              </w:rPr>
              <w:tab/>
            </w:r>
            <w:r>
              <w:rPr>
                <w:noProof/>
              </w:rPr>
              <w:tab/>
            </w:r>
            <w:r>
              <w:rPr>
                <w:noProof/>
                <w:sz w:val="18"/>
              </w:rPr>
              <w:t>Latitud:</w:t>
            </w:r>
            <w:r>
              <w:rPr>
                <w:noProof/>
              </w:rPr>
              <w:tab/>
            </w:r>
            <w:r>
              <w:rPr>
                <w:noProof/>
              </w:rPr>
              <w:tab/>
            </w:r>
            <w:r>
              <w:rPr>
                <w:noProof/>
              </w:rPr>
              <w:tab/>
            </w:r>
            <w:r>
              <w:rPr>
                <w:noProof/>
              </w:rPr>
              <w:tab/>
            </w:r>
            <w:r>
              <w:rPr>
                <w:noProof/>
                <w:sz w:val="18"/>
              </w:rPr>
              <w:t>Longitud:</w:t>
            </w:r>
          </w:p>
        </w:tc>
      </w:tr>
      <w:tr>
        <w:tc>
          <w:tcPr>
            <w:tcW w:w="3856" w:type="dxa"/>
            <w:tcBorders>
              <w:top w:val="single" w:sz="4" w:space="0" w:color="auto"/>
              <w:left w:val="single" w:sz="4" w:space="0" w:color="auto"/>
              <w:bottom w:val="single" w:sz="4" w:space="0" w:color="auto"/>
              <w:right w:val="single" w:sz="4" w:space="0" w:color="auto"/>
            </w:tcBorders>
            <w:noWrap/>
          </w:tcPr>
          <w:p>
            <w:pPr>
              <w:ind w:left="-720" w:firstLine="720"/>
              <w:rPr>
                <w:noProof/>
                <w:sz w:val="18"/>
              </w:rPr>
            </w:pPr>
            <w:r>
              <w:rPr>
                <w:noProof/>
                <w:spacing w:val="31"/>
                <w:sz w:val="18"/>
              </w:rPr>
              <w:t>Bogserbåtens namn:</w:t>
            </w:r>
          </w:p>
        </w:tc>
        <w:tc>
          <w:tcPr>
            <w:tcW w:w="3856" w:type="dxa"/>
            <w:gridSpan w:val="2"/>
            <w:tcBorders>
              <w:top w:val="single" w:sz="4" w:space="0" w:color="auto"/>
              <w:left w:val="single" w:sz="4" w:space="0" w:color="auto"/>
              <w:bottom w:val="single" w:sz="4" w:space="0" w:color="auto"/>
              <w:right w:val="single" w:sz="4" w:space="0" w:color="auto"/>
            </w:tcBorders>
            <w:noWrap/>
          </w:tcPr>
          <w:p>
            <w:pPr>
              <w:rPr>
                <w:noProof/>
                <w:sz w:val="18"/>
              </w:rPr>
            </w:pPr>
            <w:r>
              <w:rPr>
                <w:noProof/>
                <w:spacing w:val="5"/>
                <w:sz w:val="18"/>
              </w:rPr>
              <w:t>Anropssignal:</w:t>
            </w:r>
          </w:p>
        </w:tc>
        <w:tc>
          <w:tcPr>
            <w:tcW w:w="3856" w:type="dxa"/>
            <w:gridSpan w:val="2"/>
            <w:tcBorders>
              <w:top w:val="single" w:sz="4" w:space="0" w:color="auto"/>
              <w:left w:val="single" w:sz="4" w:space="0" w:color="auto"/>
              <w:bottom w:val="single" w:sz="4" w:space="0" w:color="auto"/>
              <w:right w:val="single" w:sz="4" w:space="0" w:color="auto"/>
            </w:tcBorders>
          </w:tcPr>
          <w:p>
            <w:pPr>
              <w:rPr>
                <w:noProof/>
                <w:sz w:val="18"/>
              </w:rPr>
            </w:pPr>
            <w:r>
              <w:rPr>
                <w:noProof/>
                <w:sz w:val="18"/>
              </w:rPr>
              <w:t>Flaggstat:</w:t>
            </w:r>
          </w:p>
        </w:tc>
        <w:tc>
          <w:tcPr>
            <w:tcW w:w="3849" w:type="dxa"/>
            <w:tcBorders>
              <w:top w:val="single" w:sz="4" w:space="0" w:color="auto"/>
              <w:left w:val="single" w:sz="4" w:space="0" w:color="auto"/>
              <w:bottom w:val="single" w:sz="4" w:space="0" w:color="auto"/>
              <w:right w:val="single" w:sz="4" w:space="0" w:color="auto"/>
            </w:tcBorders>
          </w:tcPr>
          <w:p>
            <w:pPr>
              <w:rPr>
                <w:noProof/>
                <w:sz w:val="18"/>
              </w:rPr>
            </w:pPr>
            <w:r>
              <w:rPr>
                <w:noProof/>
                <w:sz w:val="18"/>
              </w:rPr>
              <w:t>Iccat-registreringsnummer</w:t>
            </w:r>
          </w:p>
        </w:tc>
      </w:tr>
      <w:tr>
        <w:tc>
          <w:tcPr>
            <w:tcW w:w="3856" w:type="dxa"/>
            <w:tcBorders>
              <w:top w:val="single" w:sz="4" w:space="0" w:color="auto"/>
              <w:left w:val="single" w:sz="4" w:space="0" w:color="auto"/>
              <w:bottom w:val="single" w:sz="4" w:space="0" w:color="auto"/>
              <w:right w:val="single" w:sz="4" w:space="0" w:color="auto"/>
            </w:tcBorders>
            <w:noWrap/>
          </w:tcPr>
          <w:p>
            <w:pPr>
              <w:ind w:left="-720" w:firstLine="720"/>
              <w:rPr>
                <w:noProof/>
                <w:sz w:val="18"/>
              </w:rPr>
            </w:pPr>
            <w:r>
              <w:rPr>
                <w:noProof/>
                <w:sz w:val="18"/>
              </w:rPr>
              <w:lastRenderedPageBreak/>
              <w:t>Odlingsstatens överföringstillståndsnummer:</w:t>
            </w:r>
          </w:p>
        </w:tc>
        <w:tc>
          <w:tcPr>
            <w:tcW w:w="3856" w:type="dxa"/>
            <w:gridSpan w:val="2"/>
            <w:tcBorders>
              <w:top w:val="single" w:sz="4" w:space="0" w:color="auto"/>
              <w:left w:val="single" w:sz="4" w:space="0" w:color="auto"/>
              <w:bottom w:val="single" w:sz="4" w:space="0" w:color="auto"/>
              <w:right w:val="single" w:sz="4" w:space="0" w:color="auto"/>
            </w:tcBorders>
            <w:noWrap/>
          </w:tcPr>
          <w:p>
            <w:pPr>
              <w:rPr>
                <w:noProof/>
                <w:sz w:val="18"/>
              </w:rPr>
            </w:pPr>
            <w:r>
              <w:rPr>
                <w:noProof/>
                <w:sz w:val="18"/>
              </w:rPr>
              <w:t>Distriktsbeteckning</w:t>
            </w:r>
          </w:p>
        </w:tc>
        <w:tc>
          <w:tcPr>
            <w:tcW w:w="7705" w:type="dxa"/>
            <w:gridSpan w:val="3"/>
            <w:tcBorders>
              <w:top w:val="single" w:sz="4" w:space="0" w:color="auto"/>
              <w:left w:val="single" w:sz="4" w:space="0" w:color="auto"/>
              <w:bottom w:val="single" w:sz="4" w:space="0" w:color="auto"/>
              <w:right w:val="single" w:sz="4" w:space="0" w:color="auto"/>
            </w:tcBorders>
          </w:tcPr>
          <w:p>
            <w:pPr>
              <w:rPr>
                <w:noProof/>
                <w:sz w:val="18"/>
              </w:rPr>
            </w:pPr>
            <w:r>
              <w:rPr>
                <w:noProof/>
                <w:sz w:val="18"/>
              </w:rPr>
              <w:t>Det mottagande fartygets befälhavares namn och underskrift:</w:t>
            </w:r>
          </w:p>
          <w:p>
            <w:pPr>
              <w:rPr>
                <w:noProof/>
                <w:sz w:val="18"/>
              </w:rPr>
            </w:pPr>
          </w:p>
        </w:tc>
      </w:tr>
      <w:tr>
        <w:tc>
          <w:tcPr>
            <w:tcW w:w="3856" w:type="dxa"/>
            <w:tcBorders>
              <w:top w:val="single" w:sz="4" w:space="0" w:color="auto"/>
              <w:left w:val="single" w:sz="4" w:space="0" w:color="auto"/>
              <w:bottom w:val="single" w:sz="4" w:space="0" w:color="auto"/>
              <w:right w:val="single" w:sz="4" w:space="0" w:color="auto"/>
            </w:tcBorders>
            <w:noWrap/>
          </w:tcPr>
          <w:p>
            <w:pPr>
              <w:ind w:left="-720" w:firstLine="720"/>
              <w:rPr>
                <w:noProof/>
                <w:sz w:val="18"/>
              </w:rPr>
            </w:pPr>
            <w:r>
              <w:rPr>
                <w:noProof/>
                <w:sz w:val="18"/>
              </w:rPr>
              <w:t>Datum:_ _ / _ _ / _ _ _ _</w:t>
            </w:r>
          </w:p>
        </w:tc>
        <w:tc>
          <w:tcPr>
            <w:tcW w:w="11561" w:type="dxa"/>
            <w:gridSpan w:val="5"/>
            <w:tcBorders>
              <w:top w:val="single" w:sz="4" w:space="0" w:color="auto"/>
              <w:left w:val="single" w:sz="4" w:space="0" w:color="auto"/>
              <w:bottom w:val="single" w:sz="4" w:space="0" w:color="auto"/>
              <w:right w:val="single" w:sz="4" w:space="0" w:color="auto"/>
            </w:tcBorders>
            <w:noWrap/>
          </w:tcPr>
          <w:p>
            <w:pPr>
              <w:rPr>
                <w:noProof/>
                <w:sz w:val="18"/>
              </w:rPr>
            </w:pPr>
            <w:r>
              <w:rPr>
                <w:noProof/>
                <w:sz w:val="18"/>
              </w:rPr>
              <w:t>Plats eller position:</w:t>
            </w:r>
            <w:r>
              <w:rPr>
                <w:noProof/>
              </w:rPr>
              <w:tab/>
            </w:r>
            <w:r>
              <w:rPr>
                <w:noProof/>
                <w:sz w:val="18"/>
              </w:rPr>
              <w:t>Hamn</w:t>
            </w:r>
            <w:r>
              <w:rPr>
                <w:noProof/>
              </w:rPr>
              <w:tab/>
            </w:r>
            <w:r>
              <w:rPr>
                <w:noProof/>
              </w:rPr>
              <w:tab/>
            </w:r>
            <w:r>
              <w:rPr>
                <w:noProof/>
              </w:rPr>
              <w:tab/>
            </w:r>
            <w:r>
              <w:rPr>
                <w:noProof/>
              </w:rPr>
              <w:tab/>
            </w:r>
            <w:r>
              <w:rPr>
                <w:noProof/>
                <w:sz w:val="18"/>
              </w:rPr>
              <w:t>Latitud:</w:t>
            </w:r>
            <w:r>
              <w:rPr>
                <w:noProof/>
              </w:rPr>
              <w:tab/>
            </w:r>
            <w:r>
              <w:rPr>
                <w:noProof/>
              </w:rPr>
              <w:tab/>
            </w:r>
            <w:r>
              <w:rPr>
                <w:noProof/>
              </w:rPr>
              <w:tab/>
            </w:r>
            <w:r>
              <w:rPr>
                <w:noProof/>
              </w:rPr>
              <w:tab/>
            </w:r>
            <w:r>
              <w:rPr>
                <w:noProof/>
                <w:sz w:val="18"/>
              </w:rPr>
              <w:t>Longitud:</w:t>
            </w:r>
          </w:p>
        </w:tc>
      </w:tr>
      <w:tr>
        <w:tc>
          <w:tcPr>
            <w:tcW w:w="3856" w:type="dxa"/>
            <w:tcBorders>
              <w:top w:val="single" w:sz="4" w:space="0" w:color="auto"/>
              <w:left w:val="single" w:sz="4" w:space="0" w:color="auto"/>
              <w:bottom w:val="single" w:sz="4" w:space="0" w:color="auto"/>
              <w:right w:val="single" w:sz="4" w:space="0" w:color="auto"/>
            </w:tcBorders>
            <w:noWrap/>
          </w:tcPr>
          <w:p>
            <w:pPr>
              <w:ind w:left="-720" w:firstLine="720"/>
              <w:rPr>
                <w:noProof/>
                <w:sz w:val="18"/>
              </w:rPr>
            </w:pPr>
            <w:r>
              <w:rPr>
                <w:noProof/>
                <w:spacing w:val="31"/>
                <w:sz w:val="18"/>
              </w:rPr>
              <w:t>Bogserbåtens namn:</w:t>
            </w:r>
          </w:p>
        </w:tc>
        <w:tc>
          <w:tcPr>
            <w:tcW w:w="3856" w:type="dxa"/>
            <w:gridSpan w:val="2"/>
            <w:tcBorders>
              <w:top w:val="single" w:sz="4" w:space="0" w:color="auto"/>
              <w:left w:val="single" w:sz="4" w:space="0" w:color="auto"/>
              <w:bottom w:val="single" w:sz="4" w:space="0" w:color="auto"/>
              <w:right w:val="single" w:sz="4" w:space="0" w:color="auto"/>
            </w:tcBorders>
            <w:noWrap/>
          </w:tcPr>
          <w:p>
            <w:pPr>
              <w:rPr>
                <w:noProof/>
                <w:sz w:val="18"/>
              </w:rPr>
            </w:pPr>
            <w:r>
              <w:rPr>
                <w:noProof/>
                <w:spacing w:val="5"/>
                <w:sz w:val="18"/>
              </w:rPr>
              <w:t>Anropssignal:</w:t>
            </w:r>
          </w:p>
        </w:tc>
        <w:tc>
          <w:tcPr>
            <w:tcW w:w="3856" w:type="dxa"/>
            <w:gridSpan w:val="2"/>
            <w:tcBorders>
              <w:top w:val="single" w:sz="4" w:space="0" w:color="auto"/>
              <w:left w:val="single" w:sz="4" w:space="0" w:color="auto"/>
              <w:bottom w:val="single" w:sz="4" w:space="0" w:color="auto"/>
              <w:right w:val="single" w:sz="4" w:space="0" w:color="auto"/>
            </w:tcBorders>
          </w:tcPr>
          <w:p>
            <w:pPr>
              <w:rPr>
                <w:noProof/>
                <w:sz w:val="18"/>
              </w:rPr>
            </w:pPr>
            <w:r>
              <w:rPr>
                <w:noProof/>
                <w:sz w:val="18"/>
              </w:rPr>
              <w:t>Flaggstat:</w:t>
            </w:r>
          </w:p>
        </w:tc>
        <w:tc>
          <w:tcPr>
            <w:tcW w:w="3849" w:type="dxa"/>
            <w:tcBorders>
              <w:top w:val="single" w:sz="4" w:space="0" w:color="auto"/>
              <w:left w:val="single" w:sz="4" w:space="0" w:color="auto"/>
              <w:bottom w:val="single" w:sz="4" w:space="0" w:color="auto"/>
              <w:right w:val="single" w:sz="4" w:space="0" w:color="auto"/>
            </w:tcBorders>
          </w:tcPr>
          <w:p>
            <w:pPr>
              <w:rPr>
                <w:noProof/>
                <w:sz w:val="18"/>
              </w:rPr>
            </w:pPr>
            <w:r>
              <w:rPr>
                <w:noProof/>
                <w:sz w:val="18"/>
              </w:rPr>
              <w:t>Iccat-registreringsnummer</w:t>
            </w:r>
          </w:p>
        </w:tc>
      </w:tr>
      <w:tr>
        <w:tc>
          <w:tcPr>
            <w:tcW w:w="3856" w:type="dxa"/>
            <w:tcBorders>
              <w:top w:val="single" w:sz="4" w:space="0" w:color="auto"/>
              <w:left w:val="single" w:sz="4" w:space="0" w:color="auto"/>
              <w:bottom w:val="single" w:sz="4" w:space="0" w:color="auto"/>
              <w:right w:val="single" w:sz="4" w:space="0" w:color="auto"/>
            </w:tcBorders>
            <w:noWrap/>
          </w:tcPr>
          <w:p>
            <w:pPr>
              <w:ind w:left="-720" w:firstLine="720"/>
              <w:rPr>
                <w:noProof/>
                <w:sz w:val="18"/>
              </w:rPr>
            </w:pPr>
            <w:r>
              <w:rPr>
                <w:noProof/>
                <w:sz w:val="18"/>
              </w:rPr>
              <w:t>Odlingsstatens överföringstillståndsnummer:</w:t>
            </w:r>
          </w:p>
        </w:tc>
        <w:tc>
          <w:tcPr>
            <w:tcW w:w="3856" w:type="dxa"/>
            <w:gridSpan w:val="2"/>
            <w:tcBorders>
              <w:top w:val="single" w:sz="4" w:space="0" w:color="auto"/>
              <w:left w:val="single" w:sz="4" w:space="0" w:color="auto"/>
              <w:bottom w:val="single" w:sz="4" w:space="0" w:color="auto"/>
              <w:right w:val="single" w:sz="4" w:space="0" w:color="auto"/>
            </w:tcBorders>
            <w:noWrap/>
          </w:tcPr>
          <w:p>
            <w:pPr>
              <w:rPr>
                <w:noProof/>
                <w:sz w:val="18"/>
              </w:rPr>
            </w:pPr>
            <w:r>
              <w:rPr>
                <w:noProof/>
                <w:sz w:val="18"/>
              </w:rPr>
              <w:t>Distriktsbeteckning</w:t>
            </w:r>
          </w:p>
        </w:tc>
        <w:tc>
          <w:tcPr>
            <w:tcW w:w="7705" w:type="dxa"/>
            <w:gridSpan w:val="3"/>
            <w:tcBorders>
              <w:top w:val="single" w:sz="4" w:space="0" w:color="auto"/>
              <w:left w:val="single" w:sz="4" w:space="0" w:color="auto"/>
              <w:bottom w:val="single" w:sz="4" w:space="0" w:color="auto"/>
              <w:right w:val="single" w:sz="4" w:space="0" w:color="auto"/>
            </w:tcBorders>
          </w:tcPr>
          <w:p>
            <w:pPr>
              <w:rPr>
                <w:noProof/>
                <w:sz w:val="18"/>
              </w:rPr>
            </w:pPr>
            <w:r>
              <w:rPr>
                <w:noProof/>
                <w:sz w:val="18"/>
              </w:rPr>
              <w:t>Det mottagande fartygets befälhavares namn och underskrift:</w:t>
            </w:r>
          </w:p>
        </w:tc>
      </w:tr>
      <w:tr>
        <w:tc>
          <w:tcPr>
            <w:tcW w:w="3856" w:type="dxa"/>
            <w:tcBorders>
              <w:top w:val="single" w:sz="4" w:space="0" w:color="auto"/>
              <w:left w:val="single" w:sz="4" w:space="0" w:color="auto"/>
              <w:bottom w:val="single" w:sz="4" w:space="0" w:color="auto"/>
              <w:right w:val="single" w:sz="4" w:space="0" w:color="auto"/>
            </w:tcBorders>
            <w:noWrap/>
          </w:tcPr>
          <w:p>
            <w:pPr>
              <w:ind w:left="-720" w:firstLine="720"/>
              <w:rPr>
                <w:noProof/>
                <w:sz w:val="18"/>
              </w:rPr>
            </w:pPr>
            <w:r>
              <w:rPr>
                <w:noProof/>
                <w:sz w:val="18"/>
              </w:rPr>
              <w:t>Datum:_ _ / _ _ / _ _ _ _</w:t>
            </w:r>
          </w:p>
        </w:tc>
        <w:tc>
          <w:tcPr>
            <w:tcW w:w="11561" w:type="dxa"/>
            <w:gridSpan w:val="5"/>
            <w:tcBorders>
              <w:top w:val="single" w:sz="4" w:space="0" w:color="auto"/>
              <w:left w:val="single" w:sz="4" w:space="0" w:color="auto"/>
              <w:bottom w:val="single" w:sz="4" w:space="0" w:color="auto"/>
              <w:right w:val="single" w:sz="4" w:space="0" w:color="auto"/>
            </w:tcBorders>
            <w:noWrap/>
          </w:tcPr>
          <w:p>
            <w:pPr>
              <w:rPr>
                <w:noProof/>
                <w:sz w:val="18"/>
              </w:rPr>
            </w:pPr>
            <w:r>
              <w:rPr>
                <w:noProof/>
                <w:sz w:val="18"/>
              </w:rPr>
              <w:t>Plats eller position:</w:t>
            </w:r>
            <w:r>
              <w:rPr>
                <w:noProof/>
              </w:rPr>
              <w:tab/>
            </w:r>
            <w:r>
              <w:rPr>
                <w:noProof/>
                <w:sz w:val="18"/>
              </w:rPr>
              <w:t>Hamn</w:t>
            </w:r>
            <w:r>
              <w:rPr>
                <w:noProof/>
              </w:rPr>
              <w:tab/>
            </w:r>
            <w:r>
              <w:rPr>
                <w:noProof/>
              </w:rPr>
              <w:tab/>
            </w:r>
            <w:r>
              <w:rPr>
                <w:noProof/>
              </w:rPr>
              <w:tab/>
            </w:r>
            <w:r>
              <w:rPr>
                <w:noProof/>
              </w:rPr>
              <w:tab/>
            </w:r>
            <w:r>
              <w:rPr>
                <w:noProof/>
                <w:sz w:val="18"/>
              </w:rPr>
              <w:t>Latitud:</w:t>
            </w:r>
            <w:r>
              <w:rPr>
                <w:noProof/>
              </w:rPr>
              <w:tab/>
            </w:r>
            <w:r>
              <w:rPr>
                <w:noProof/>
              </w:rPr>
              <w:tab/>
            </w:r>
            <w:r>
              <w:rPr>
                <w:noProof/>
              </w:rPr>
              <w:tab/>
            </w:r>
            <w:r>
              <w:rPr>
                <w:noProof/>
              </w:rPr>
              <w:tab/>
            </w:r>
            <w:r>
              <w:rPr>
                <w:noProof/>
                <w:sz w:val="18"/>
              </w:rPr>
              <w:t>Longitud:</w:t>
            </w:r>
          </w:p>
        </w:tc>
      </w:tr>
      <w:tr>
        <w:tc>
          <w:tcPr>
            <w:tcW w:w="3856" w:type="dxa"/>
            <w:tcBorders>
              <w:top w:val="single" w:sz="4" w:space="0" w:color="auto"/>
              <w:left w:val="single" w:sz="4" w:space="0" w:color="auto"/>
              <w:bottom w:val="single" w:sz="4" w:space="0" w:color="auto"/>
              <w:right w:val="single" w:sz="4" w:space="0" w:color="auto"/>
            </w:tcBorders>
            <w:noWrap/>
          </w:tcPr>
          <w:p>
            <w:pPr>
              <w:ind w:left="-720" w:firstLine="720"/>
              <w:rPr>
                <w:noProof/>
                <w:sz w:val="18"/>
              </w:rPr>
            </w:pPr>
            <w:r>
              <w:rPr>
                <w:noProof/>
                <w:spacing w:val="31"/>
                <w:sz w:val="18"/>
              </w:rPr>
              <w:t>Bogserbåtens namn:</w:t>
            </w:r>
          </w:p>
        </w:tc>
        <w:tc>
          <w:tcPr>
            <w:tcW w:w="3856" w:type="dxa"/>
            <w:gridSpan w:val="2"/>
            <w:tcBorders>
              <w:top w:val="single" w:sz="4" w:space="0" w:color="auto"/>
              <w:left w:val="single" w:sz="4" w:space="0" w:color="auto"/>
              <w:bottom w:val="single" w:sz="4" w:space="0" w:color="auto"/>
              <w:right w:val="single" w:sz="4" w:space="0" w:color="auto"/>
            </w:tcBorders>
            <w:noWrap/>
          </w:tcPr>
          <w:p>
            <w:pPr>
              <w:rPr>
                <w:noProof/>
                <w:sz w:val="18"/>
              </w:rPr>
            </w:pPr>
            <w:r>
              <w:rPr>
                <w:noProof/>
                <w:spacing w:val="5"/>
                <w:sz w:val="18"/>
              </w:rPr>
              <w:t>Anropssignal:</w:t>
            </w:r>
          </w:p>
        </w:tc>
        <w:tc>
          <w:tcPr>
            <w:tcW w:w="3856" w:type="dxa"/>
            <w:gridSpan w:val="2"/>
            <w:tcBorders>
              <w:top w:val="single" w:sz="4" w:space="0" w:color="auto"/>
              <w:left w:val="single" w:sz="4" w:space="0" w:color="auto"/>
              <w:bottom w:val="single" w:sz="4" w:space="0" w:color="auto"/>
              <w:right w:val="single" w:sz="4" w:space="0" w:color="auto"/>
            </w:tcBorders>
          </w:tcPr>
          <w:p>
            <w:pPr>
              <w:rPr>
                <w:noProof/>
                <w:sz w:val="18"/>
              </w:rPr>
            </w:pPr>
            <w:r>
              <w:rPr>
                <w:noProof/>
                <w:sz w:val="18"/>
              </w:rPr>
              <w:t>Flaggstat:</w:t>
            </w:r>
          </w:p>
        </w:tc>
        <w:tc>
          <w:tcPr>
            <w:tcW w:w="3849" w:type="dxa"/>
            <w:tcBorders>
              <w:top w:val="single" w:sz="4" w:space="0" w:color="auto"/>
              <w:left w:val="single" w:sz="4" w:space="0" w:color="auto"/>
              <w:bottom w:val="single" w:sz="4" w:space="0" w:color="auto"/>
              <w:right w:val="single" w:sz="4" w:space="0" w:color="auto"/>
            </w:tcBorders>
          </w:tcPr>
          <w:p>
            <w:pPr>
              <w:rPr>
                <w:noProof/>
                <w:sz w:val="18"/>
              </w:rPr>
            </w:pPr>
            <w:r>
              <w:rPr>
                <w:noProof/>
                <w:sz w:val="18"/>
              </w:rPr>
              <w:t>Iccat-registreringsnummer</w:t>
            </w:r>
          </w:p>
        </w:tc>
      </w:tr>
      <w:tr>
        <w:tc>
          <w:tcPr>
            <w:tcW w:w="3856" w:type="dxa"/>
            <w:tcBorders>
              <w:top w:val="single" w:sz="4" w:space="0" w:color="auto"/>
              <w:left w:val="single" w:sz="4" w:space="0" w:color="auto"/>
              <w:bottom w:val="single" w:sz="4" w:space="0" w:color="auto"/>
              <w:right w:val="single" w:sz="4" w:space="0" w:color="auto"/>
            </w:tcBorders>
            <w:noWrap/>
          </w:tcPr>
          <w:p>
            <w:pPr>
              <w:ind w:left="-720" w:firstLine="720"/>
              <w:rPr>
                <w:noProof/>
                <w:sz w:val="18"/>
              </w:rPr>
            </w:pPr>
            <w:r>
              <w:rPr>
                <w:noProof/>
                <w:sz w:val="18"/>
              </w:rPr>
              <w:t>Odlingsstatens överföringstillståndsnummer:</w:t>
            </w:r>
          </w:p>
        </w:tc>
        <w:tc>
          <w:tcPr>
            <w:tcW w:w="3856" w:type="dxa"/>
            <w:gridSpan w:val="2"/>
            <w:tcBorders>
              <w:top w:val="single" w:sz="4" w:space="0" w:color="auto"/>
              <w:left w:val="single" w:sz="4" w:space="0" w:color="auto"/>
              <w:bottom w:val="single" w:sz="4" w:space="0" w:color="auto"/>
              <w:right w:val="single" w:sz="4" w:space="0" w:color="auto"/>
            </w:tcBorders>
            <w:noWrap/>
          </w:tcPr>
          <w:p>
            <w:pPr>
              <w:rPr>
                <w:noProof/>
                <w:sz w:val="18"/>
              </w:rPr>
            </w:pPr>
            <w:r>
              <w:rPr>
                <w:noProof/>
                <w:sz w:val="18"/>
              </w:rPr>
              <w:t>Distriktsbeteckning</w:t>
            </w:r>
          </w:p>
        </w:tc>
        <w:tc>
          <w:tcPr>
            <w:tcW w:w="7705" w:type="dxa"/>
            <w:gridSpan w:val="3"/>
            <w:tcBorders>
              <w:top w:val="single" w:sz="4" w:space="0" w:color="auto"/>
              <w:left w:val="single" w:sz="4" w:space="0" w:color="auto"/>
              <w:bottom w:val="single" w:sz="4" w:space="0" w:color="auto"/>
              <w:right w:val="single" w:sz="4" w:space="0" w:color="auto"/>
            </w:tcBorders>
          </w:tcPr>
          <w:p>
            <w:pPr>
              <w:rPr>
                <w:noProof/>
                <w:sz w:val="18"/>
              </w:rPr>
            </w:pPr>
            <w:r>
              <w:rPr>
                <w:noProof/>
                <w:sz w:val="18"/>
              </w:rPr>
              <w:t>Det mottagande fartygets befälhavares namn och underskrift:</w:t>
            </w:r>
          </w:p>
          <w:p>
            <w:pPr>
              <w:rPr>
                <w:noProof/>
                <w:sz w:val="18"/>
              </w:rPr>
            </w:pPr>
          </w:p>
        </w:tc>
      </w:tr>
    </w:tbl>
    <w:p>
      <w:pPr>
        <w:spacing w:before="0" w:after="0"/>
        <w:rPr>
          <w:noProof/>
          <w:vanish/>
        </w:rPr>
      </w:pPr>
    </w:p>
    <w:tbl>
      <w:tblPr>
        <w:tblW w:w="15078" w:type="dxa"/>
        <w:jc w:val="center"/>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3321"/>
        <w:gridCol w:w="3322"/>
        <w:gridCol w:w="3223"/>
      </w:tblGrid>
      <w:tr>
        <w:trPr>
          <w:trHeight w:hRule="exact" w:val="272"/>
          <w:jc w:val="center"/>
        </w:trPr>
        <w:tc>
          <w:tcPr>
            <w:tcW w:w="15078" w:type="dxa"/>
            <w:gridSpan w:val="4"/>
            <w:shd w:val="clear" w:color="auto" w:fill="auto"/>
          </w:tcPr>
          <w:p>
            <w:pPr>
              <w:spacing w:before="0" w:after="200" w:line="276" w:lineRule="auto"/>
              <w:jc w:val="left"/>
              <w:rPr>
                <w:noProof/>
                <w:sz w:val="20"/>
                <w:szCs w:val="20"/>
              </w:rPr>
            </w:pPr>
            <w:r>
              <w:rPr>
                <w:b/>
                <w:noProof/>
                <w:sz w:val="20"/>
              </w:rPr>
              <w:t>4– DELNING AV KASSE</w:t>
            </w:r>
          </w:p>
        </w:tc>
      </w:tr>
      <w:tr>
        <w:trPr>
          <w:trHeight w:hRule="exact" w:val="272"/>
          <w:jc w:val="center"/>
        </w:trPr>
        <w:tc>
          <w:tcPr>
            <w:tcW w:w="5212" w:type="dxa"/>
            <w:shd w:val="clear" w:color="auto" w:fill="auto"/>
          </w:tcPr>
          <w:p>
            <w:pPr>
              <w:spacing w:before="0" w:after="200" w:line="276" w:lineRule="auto"/>
              <w:jc w:val="left"/>
              <w:rPr>
                <w:noProof/>
                <w:sz w:val="20"/>
                <w:szCs w:val="20"/>
              </w:rPr>
            </w:pPr>
            <w:r>
              <w:rPr>
                <w:noProof/>
                <w:sz w:val="20"/>
              </w:rPr>
              <w:t>Nummer för den kasse från vilken fisken överförs:</w:t>
            </w:r>
          </w:p>
        </w:tc>
        <w:tc>
          <w:tcPr>
            <w:tcW w:w="3321" w:type="dxa"/>
            <w:shd w:val="clear" w:color="auto" w:fill="auto"/>
          </w:tcPr>
          <w:p>
            <w:pPr>
              <w:spacing w:before="0" w:after="200" w:line="276" w:lineRule="auto"/>
              <w:jc w:val="left"/>
              <w:rPr>
                <w:noProof/>
                <w:sz w:val="20"/>
                <w:szCs w:val="20"/>
              </w:rPr>
            </w:pPr>
            <w:r>
              <w:rPr>
                <w:noProof/>
                <w:sz w:val="20"/>
              </w:rPr>
              <w:t xml:space="preserve">Kg: </w:t>
            </w:r>
          </w:p>
        </w:tc>
        <w:tc>
          <w:tcPr>
            <w:tcW w:w="3322" w:type="dxa"/>
            <w:shd w:val="clear" w:color="auto" w:fill="auto"/>
          </w:tcPr>
          <w:p>
            <w:pPr>
              <w:spacing w:before="0" w:after="200" w:line="276" w:lineRule="auto"/>
              <w:jc w:val="left"/>
              <w:rPr>
                <w:noProof/>
                <w:sz w:val="20"/>
                <w:szCs w:val="20"/>
              </w:rPr>
            </w:pPr>
            <w:r>
              <w:rPr>
                <w:noProof/>
                <w:sz w:val="20"/>
              </w:rPr>
              <w:t>Antal fiskar:</w:t>
            </w:r>
          </w:p>
        </w:tc>
        <w:tc>
          <w:tcPr>
            <w:tcW w:w="3223" w:type="dxa"/>
            <w:shd w:val="clear" w:color="auto" w:fill="auto"/>
          </w:tcPr>
          <w:p>
            <w:pPr>
              <w:spacing w:before="0" w:after="200" w:line="276" w:lineRule="auto"/>
              <w:jc w:val="left"/>
              <w:rPr>
                <w:noProof/>
                <w:sz w:val="20"/>
                <w:szCs w:val="20"/>
              </w:rPr>
            </w:pPr>
          </w:p>
        </w:tc>
      </w:tr>
      <w:tr>
        <w:trPr>
          <w:trHeight w:hRule="exact" w:val="272"/>
          <w:jc w:val="center"/>
        </w:trPr>
        <w:tc>
          <w:tcPr>
            <w:tcW w:w="5212" w:type="dxa"/>
            <w:shd w:val="clear" w:color="auto" w:fill="auto"/>
          </w:tcPr>
          <w:p>
            <w:pPr>
              <w:spacing w:before="0" w:after="200" w:line="276" w:lineRule="auto"/>
              <w:jc w:val="left"/>
              <w:rPr>
                <w:noProof/>
                <w:sz w:val="20"/>
                <w:szCs w:val="20"/>
              </w:rPr>
            </w:pPr>
            <w:r>
              <w:rPr>
                <w:noProof/>
                <w:sz w:val="20"/>
              </w:rPr>
              <w:t>Namn på den bogserbåt som bogserar den kasse från vilken överföringen görs:</w:t>
            </w:r>
          </w:p>
        </w:tc>
        <w:tc>
          <w:tcPr>
            <w:tcW w:w="3321" w:type="dxa"/>
            <w:shd w:val="clear" w:color="auto" w:fill="auto"/>
          </w:tcPr>
          <w:p>
            <w:pPr>
              <w:spacing w:before="0" w:after="200" w:line="276" w:lineRule="auto"/>
              <w:jc w:val="left"/>
              <w:rPr>
                <w:noProof/>
                <w:sz w:val="20"/>
                <w:szCs w:val="20"/>
              </w:rPr>
            </w:pPr>
            <w:r>
              <w:rPr>
                <w:noProof/>
                <w:sz w:val="20"/>
              </w:rPr>
              <w:t>Anropssignal:</w:t>
            </w:r>
          </w:p>
        </w:tc>
        <w:tc>
          <w:tcPr>
            <w:tcW w:w="3322" w:type="dxa"/>
            <w:shd w:val="clear" w:color="auto" w:fill="auto"/>
          </w:tcPr>
          <w:p>
            <w:pPr>
              <w:spacing w:before="0" w:after="200" w:line="276" w:lineRule="auto"/>
              <w:jc w:val="left"/>
              <w:rPr>
                <w:noProof/>
                <w:sz w:val="20"/>
                <w:szCs w:val="20"/>
              </w:rPr>
            </w:pPr>
            <w:r>
              <w:rPr>
                <w:noProof/>
                <w:sz w:val="20"/>
              </w:rPr>
              <w:t>Flaggstat:</w:t>
            </w:r>
          </w:p>
        </w:tc>
        <w:tc>
          <w:tcPr>
            <w:tcW w:w="3223" w:type="dxa"/>
            <w:shd w:val="clear" w:color="auto" w:fill="auto"/>
          </w:tcPr>
          <w:p>
            <w:pPr>
              <w:spacing w:before="0" w:after="200" w:line="276" w:lineRule="auto"/>
              <w:jc w:val="left"/>
              <w:rPr>
                <w:noProof/>
                <w:sz w:val="20"/>
                <w:szCs w:val="20"/>
              </w:rPr>
            </w:pPr>
            <w:r>
              <w:rPr>
                <w:noProof/>
                <w:sz w:val="20"/>
              </w:rPr>
              <w:t>Iccat-registreringsnummer</w:t>
            </w:r>
          </w:p>
        </w:tc>
      </w:tr>
      <w:tr>
        <w:trPr>
          <w:trHeight w:hRule="exact" w:val="272"/>
          <w:jc w:val="center"/>
        </w:trPr>
        <w:tc>
          <w:tcPr>
            <w:tcW w:w="5212" w:type="dxa"/>
            <w:shd w:val="clear" w:color="auto" w:fill="auto"/>
          </w:tcPr>
          <w:p>
            <w:pPr>
              <w:spacing w:before="0" w:after="200" w:line="276" w:lineRule="auto"/>
              <w:jc w:val="left"/>
              <w:rPr>
                <w:noProof/>
                <w:sz w:val="20"/>
                <w:szCs w:val="20"/>
              </w:rPr>
            </w:pPr>
            <w:r>
              <w:rPr>
                <w:noProof/>
                <w:sz w:val="20"/>
              </w:rPr>
              <w:t>Nummer för den kasse till vilken fisken överförs:</w:t>
            </w:r>
          </w:p>
        </w:tc>
        <w:tc>
          <w:tcPr>
            <w:tcW w:w="3321" w:type="dxa"/>
            <w:shd w:val="clear" w:color="auto" w:fill="auto"/>
          </w:tcPr>
          <w:p>
            <w:pPr>
              <w:spacing w:before="0" w:after="200" w:line="276" w:lineRule="auto"/>
              <w:jc w:val="left"/>
              <w:rPr>
                <w:noProof/>
                <w:sz w:val="20"/>
                <w:szCs w:val="20"/>
              </w:rPr>
            </w:pPr>
            <w:r>
              <w:rPr>
                <w:noProof/>
                <w:sz w:val="20"/>
              </w:rPr>
              <w:t xml:space="preserve">Kg: </w:t>
            </w:r>
          </w:p>
        </w:tc>
        <w:tc>
          <w:tcPr>
            <w:tcW w:w="3322" w:type="dxa"/>
            <w:shd w:val="clear" w:color="auto" w:fill="auto"/>
          </w:tcPr>
          <w:p>
            <w:pPr>
              <w:spacing w:before="0" w:after="200" w:line="276" w:lineRule="auto"/>
              <w:jc w:val="left"/>
              <w:rPr>
                <w:noProof/>
                <w:sz w:val="20"/>
                <w:szCs w:val="20"/>
              </w:rPr>
            </w:pPr>
            <w:r>
              <w:rPr>
                <w:noProof/>
                <w:sz w:val="20"/>
              </w:rPr>
              <w:t>Antal fiskar:</w:t>
            </w:r>
          </w:p>
        </w:tc>
        <w:tc>
          <w:tcPr>
            <w:tcW w:w="3223" w:type="dxa"/>
            <w:shd w:val="clear" w:color="auto" w:fill="auto"/>
          </w:tcPr>
          <w:p>
            <w:pPr>
              <w:spacing w:before="0" w:after="200" w:line="276" w:lineRule="auto"/>
              <w:jc w:val="left"/>
              <w:rPr>
                <w:noProof/>
                <w:sz w:val="20"/>
                <w:szCs w:val="20"/>
              </w:rPr>
            </w:pPr>
          </w:p>
        </w:tc>
      </w:tr>
      <w:tr>
        <w:trPr>
          <w:trHeight w:hRule="exact" w:val="272"/>
          <w:jc w:val="center"/>
        </w:trPr>
        <w:tc>
          <w:tcPr>
            <w:tcW w:w="5212" w:type="dxa"/>
            <w:shd w:val="clear" w:color="auto" w:fill="auto"/>
          </w:tcPr>
          <w:p>
            <w:pPr>
              <w:spacing w:before="0" w:after="200" w:line="276" w:lineRule="auto"/>
              <w:jc w:val="left"/>
              <w:rPr>
                <w:noProof/>
                <w:sz w:val="20"/>
                <w:szCs w:val="20"/>
              </w:rPr>
            </w:pPr>
            <w:r>
              <w:rPr>
                <w:noProof/>
                <w:sz w:val="20"/>
              </w:rPr>
              <w:t>Namn på den bogserbåt som bogserar den kasse till vilken överföringen görs:</w:t>
            </w:r>
          </w:p>
        </w:tc>
        <w:tc>
          <w:tcPr>
            <w:tcW w:w="3321" w:type="dxa"/>
            <w:shd w:val="clear" w:color="auto" w:fill="auto"/>
          </w:tcPr>
          <w:p>
            <w:pPr>
              <w:spacing w:before="0" w:after="200" w:line="276" w:lineRule="auto"/>
              <w:jc w:val="left"/>
              <w:rPr>
                <w:noProof/>
                <w:sz w:val="20"/>
                <w:szCs w:val="20"/>
              </w:rPr>
            </w:pPr>
            <w:r>
              <w:rPr>
                <w:noProof/>
                <w:sz w:val="20"/>
              </w:rPr>
              <w:t>Anropssignal:</w:t>
            </w:r>
          </w:p>
        </w:tc>
        <w:tc>
          <w:tcPr>
            <w:tcW w:w="3322" w:type="dxa"/>
            <w:shd w:val="clear" w:color="auto" w:fill="auto"/>
          </w:tcPr>
          <w:p>
            <w:pPr>
              <w:spacing w:before="0" w:after="200" w:line="276" w:lineRule="auto"/>
              <w:jc w:val="left"/>
              <w:rPr>
                <w:noProof/>
                <w:sz w:val="20"/>
                <w:szCs w:val="20"/>
              </w:rPr>
            </w:pPr>
            <w:r>
              <w:rPr>
                <w:noProof/>
                <w:sz w:val="20"/>
              </w:rPr>
              <w:t>Flaggstat:</w:t>
            </w:r>
          </w:p>
        </w:tc>
        <w:tc>
          <w:tcPr>
            <w:tcW w:w="3223" w:type="dxa"/>
            <w:shd w:val="clear" w:color="auto" w:fill="auto"/>
          </w:tcPr>
          <w:p>
            <w:pPr>
              <w:spacing w:before="0" w:after="200" w:line="276" w:lineRule="auto"/>
              <w:jc w:val="left"/>
              <w:rPr>
                <w:noProof/>
                <w:sz w:val="20"/>
                <w:szCs w:val="20"/>
              </w:rPr>
            </w:pPr>
            <w:r>
              <w:rPr>
                <w:noProof/>
                <w:sz w:val="20"/>
              </w:rPr>
              <w:t>Iccat-registreringsnummer</w:t>
            </w:r>
          </w:p>
        </w:tc>
      </w:tr>
      <w:tr>
        <w:trPr>
          <w:trHeight w:hRule="exact" w:val="272"/>
          <w:jc w:val="center"/>
        </w:trPr>
        <w:tc>
          <w:tcPr>
            <w:tcW w:w="5212" w:type="dxa"/>
            <w:shd w:val="clear" w:color="auto" w:fill="auto"/>
          </w:tcPr>
          <w:p>
            <w:pPr>
              <w:spacing w:before="0" w:after="200" w:line="276" w:lineRule="auto"/>
              <w:jc w:val="left"/>
              <w:rPr>
                <w:noProof/>
                <w:sz w:val="20"/>
                <w:szCs w:val="20"/>
              </w:rPr>
            </w:pPr>
            <w:r>
              <w:rPr>
                <w:noProof/>
                <w:sz w:val="20"/>
              </w:rPr>
              <w:t>Nummer för den kasse till vilken fisken överförs:</w:t>
            </w:r>
          </w:p>
        </w:tc>
        <w:tc>
          <w:tcPr>
            <w:tcW w:w="3321" w:type="dxa"/>
            <w:shd w:val="clear" w:color="auto" w:fill="auto"/>
          </w:tcPr>
          <w:p>
            <w:pPr>
              <w:spacing w:before="0" w:after="200" w:line="276" w:lineRule="auto"/>
              <w:jc w:val="left"/>
              <w:rPr>
                <w:noProof/>
                <w:sz w:val="20"/>
                <w:szCs w:val="20"/>
              </w:rPr>
            </w:pPr>
            <w:r>
              <w:rPr>
                <w:noProof/>
                <w:sz w:val="20"/>
              </w:rPr>
              <w:t xml:space="preserve">Kg: </w:t>
            </w:r>
          </w:p>
        </w:tc>
        <w:tc>
          <w:tcPr>
            <w:tcW w:w="3322" w:type="dxa"/>
            <w:shd w:val="clear" w:color="auto" w:fill="auto"/>
          </w:tcPr>
          <w:p>
            <w:pPr>
              <w:spacing w:before="0" w:after="200" w:line="276" w:lineRule="auto"/>
              <w:jc w:val="left"/>
              <w:rPr>
                <w:noProof/>
                <w:sz w:val="20"/>
                <w:szCs w:val="20"/>
              </w:rPr>
            </w:pPr>
            <w:r>
              <w:rPr>
                <w:noProof/>
                <w:sz w:val="20"/>
              </w:rPr>
              <w:t>Antal fiskar:</w:t>
            </w:r>
          </w:p>
        </w:tc>
        <w:tc>
          <w:tcPr>
            <w:tcW w:w="3223" w:type="dxa"/>
            <w:shd w:val="clear" w:color="auto" w:fill="auto"/>
          </w:tcPr>
          <w:p>
            <w:pPr>
              <w:spacing w:before="0" w:after="200" w:line="276" w:lineRule="auto"/>
              <w:jc w:val="left"/>
              <w:rPr>
                <w:noProof/>
                <w:sz w:val="20"/>
                <w:szCs w:val="20"/>
              </w:rPr>
            </w:pPr>
          </w:p>
        </w:tc>
      </w:tr>
      <w:tr>
        <w:trPr>
          <w:trHeight w:hRule="exact" w:val="272"/>
          <w:jc w:val="center"/>
        </w:trPr>
        <w:tc>
          <w:tcPr>
            <w:tcW w:w="5212" w:type="dxa"/>
            <w:shd w:val="clear" w:color="auto" w:fill="auto"/>
          </w:tcPr>
          <w:p>
            <w:pPr>
              <w:spacing w:before="0" w:after="200" w:line="276" w:lineRule="auto"/>
              <w:jc w:val="left"/>
              <w:rPr>
                <w:noProof/>
                <w:sz w:val="20"/>
                <w:szCs w:val="20"/>
              </w:rPr>
            </w:pPr>
            <w:r>
              <w:rPr>
                <w:noProof/>
                <w:sz w:val="20"/>
              </w:rPr>
              <w:t>Namn på den bogserbåt som bogserar den kasse till vilken överföringen görs:</w:t>
            </w:r>
          </w:p>
        </w:tc>
        <w:tc>
          <w:tcPr>
            <w:tcW w:w="3321" w:type="dxa"/>
            <w:shd w:val="clear" w:color="auto" w:fill="auto"/>
          </w:tcPr>
          <w:p>
            <w:pPr>
              <w:spacing w:before="0" w:after="200" w:line="276" w:lineRule="auto"/>
              <w:jc w:val="left"/>
              <w:rPr>
                <w:noProof/>
                <w:sz w:val="20"/>
                <w:szCs w:val="20"/>
              </w:rPr>
            </w:pPr>
            <w:r>
              <w:rPr>
                <w:noProof/>
                <w:sz w:val="20"/>
              </w:rPr>
              <w:t>Anropssignal:</w:t>
            </w:r>
          </w:p>
        </w:tc>
        <w:tc>
          <w:tcPr>
            <w:tcW w:w="3322" w:type="dxa"/>
            <w:shd w:val="clear" w:color="auto" w:fill="auto"/>
          </w:tcPr>
          <w:p>
            <w:pPr>
              <w:spacing w:before="0" w:after="200" w:line="276" w:lineRule="auto"/>
              <w:jc w:val="left"/>
              <w:rPr>
                <w:noProof/>
                <w:sz w:val="20"/>
                <w:szCs w:val="20"/>
              </w:rPr>
            </w:pPr>
            <w:r>
              <w:rPr>
                <w:noProof/>
                <w:sz w:val="20"/>
              </w:rPr>
              <w:t>Flaggstat:</w:t>
            </w:r>
          </w:p>
        </w:tc>
        <w:tc>
          <w:tcPr>
            <w:tcW w:w="3223" w:type="dxa"/>
            <w:shd w:val="clear" w:color="auto" w:fill="auto"/>
          </w:tcPr>
          <w:p>
            <w:pPr>
              <w:spacing w:before="0" w:after="200" w:line="276" w:lineRule="auto"/>
              <w:jc w:val="left"/>
              <w:rPr>
                <w:noProof/>
                <w:sz w:val="20"/>
                <w:szCs w:val="20"/>
              </w:rPr>
            </w:pPr>
            <w:r>
              <w:rPr>
                <w:noProof/>
                <w:sz w:val="20"/>
              </w:rPr>
              <w:t>Iccat-registreringsnummer</w:t>
            </w:r>
          </w:p>
        </w:tc>
      </w:tr>
      <w:tr>
        <w:trPr>
          <w:trHeight w:hRule="exact" w:val="272"/>
          <w:jc w:val="center"/>
        </w:trPr>
        <w:tc>
          <w:tcPr>
            <w:tcW w:w="5212" w:type="dxa"/>
            <w:shd w:val="clear" w:color="auto" w:fill="auto"/>
          </w:tcPr>
          <w:p>
            <w:pPr>
              <w:spacing w:before="0" w:after="200" w:line="276" w:lineRule="auto"/>
              <w:jc w:val="left"/>
              <w:rPr>
                <w:noProof/>
                <w:sz w:val="20"/>
                <w:szCs w:val="20"/>
              </w:rPr>
            </w:pPr>
            <w:r>
              <w:rPr>
                <w:noProof/>
                <w:sz w:val="20"/>
              </w:rPr>
              <w:t>Nummer för den kasse till vilken fisken överförs:</w:t>
            </w:r>
          </w:p>
        </w:tc>
        <w:tc>
          <w:tcPr>
            <w:tcW w:w="3321" w:type="dxa"/>
            <w:shd w:val="clear" w:color="auto" w:fill="auto"/>
          </w:tcPr>
          <w:p>
            <w:pPr>
              <w:spacing w:before="0" w:after="200" w:line="276" w:lineRule="auto"/>
              <w:jc w:val="left"/>
              <w:rPr>
                <w:noProof/>
                <w:sz w:val="20"/>
                <w:szCs w:val="20"/>
              </w:rPr>
            </w:pPr>
            <w:r>
              <w:rPr>
                <w:noProof/>
                <w:sz w:val="20"/>
              </w:rPr>
              <w:t xml:space="preserve">Kg: </w:t>
            </w:r>
          </w:p>
        </w:tc>
        <w:tc>
          <w:tcPr>
            <w:tcW w:w="3322" w:type="dxa"/>
            <w:shd w:val="clear" w:color="auto" w:fill="auto"/>
          </w:tcPr>
          <w:p>
            <w:pPr>
              <w:spacing w:before="0" w:after="200" w:line="276" w:lineRule="auto"/>
              <w:jc w:val="left"/>
              <w:rPr>
                <w:noProof/>
                <w:sz w:val="20"/>
                <w:szCs w:val="20"/>
              </w:rPr>
            </w:pPr>
            <w:r>
              <w:rPr>
                <w:noProof/>
                <w:sz w:val="20"/>
              </w:rPr>
              <w:t>Antal fiskar:</w:t>
            </w:r>
          </w:p>
        </w:tc>
        <w:tc>
          <w:tcPr>
            <w:tcW w:w="3223" w:type="dxa"/>
            <w:shd w:val="clear" w:color="auto" w:fill="auto"/>
          </w:tcPr>
          <w:p>
            <w:pPr>
              <w:spacing w:before="0" w:after="200" w:line="276" w:lineRule="auto"/>
              <w:jc w:val="left"/>
              <w:rPr>
                <w:noProof/>
                <w:sz w:val="20"/>
                <w:szCs w:val="20"/>
              </w:rPr>
            </w:pPr>
          </w:p>
        </w:tc>
      </w:tr>
      <w:tr>
        <w:trPr>
          <w:trHeight w:hRule="exact" w:val="272"/>
          <w:jc w:val="center"/>
        </w:trPr>
        <w:tc>
          <w:tcPr>
            <w:tcW w:w="5212" w:type="dxa"/>
            <w:shd w:val="clear" w:color="auto" w:fill="auto"/>
          </w:tcPr>
          <w:p>
            <w:pPr>
              <w:spacing w:before="0" w:after="200" w:line="276" w:lineRule="auto"/>
              <w:jc w:val="left"/>
              <w:rPr>
                <w:noProof/>
                <w:sz w:val="20"/>
                <w:szCs w:val="20"/>
              </w:rPr>
            </w:pPr>
            <w:r>
              <w:rPr>
                <w:noProof/>
                <w:sz w:val="20"/>
              </w:rPr>
              <w:t>Namn på den bogserbåt som bogserar den kasse till vilken överföringen görs:</w:t>
            </w:r>
          </w:p>
        </w:tc>
        <w:tc>
          <w:tcPr>
            <w:tcW w:w="3321" w:type="dxa"/>
            <w:shd w:val="clear" w:color="auto" w:fill="auto"/>
          </w:tcPr>
          <w:p>
            <w:pPr>
              <w:spacing w:before="0" w:after="200" w:line="276" w:lineRule="auto"/>
              <w:jc w:val="left"/>
              <w:rPr>
                <w:noProof/>
                <w:sz w:val="20"/>
                <w:szCs w:val="20"/>
              </w:rPr>
            </w:pPr>
            <w:r>
              <w:rPr>
                <w:noProof/>
                <w:sz w:val="20"/>
              </w:rPr>
              <w:t>Anropssignal:</w:t>
            </w:r>
          </w:p>
        </w:tc>
        <w:tc>
          <w:tcPr>
            <w:tcW w:w="3322" w:type="dxa"/>
            <w:shd w:val="clear" w:color="auto" w:fill="auto"/>
          </w:tcPr>
          <w:p>
            <w:pPr>
              <w:spacing w:before="0" w:after="200" w:line="276" w:lineRule="auto"/>
              <w:jc w:val="left"/>
              <w:rPr>
                <w:noProof/>
                <w:sz w:val="20"/>
                <w:szCs w:val="20"/>
              </w:rPr>
            </w:pPr>
            <w:r>
              <w:rPr>
                <w:noProof/>
                <w:sz w:val="20"/>
              </w:rPr>
              <w:t>Flaggstat:</w:t>
            </w:r>
          </w:p>
        </w:tc>
        <w:tc>
          <w:tcPr>
            <w:tcW w:w="3223" w:type="dxa"/>
            <w:shd w:val="clear" w:color="auto" w:fill="auto"/>
          </w:tcPr>
          <w:p>
            <w:pPr>
              <w:spacing w:before="0" w:after="200" w:line="276" w:lineRule="auto"/>
              <w:jc w:val="left"/>
              <w:rPr>
                <w:noProof/>
                <w:sz w:val="20"/>
                <w:szCs w:val="20"/>
              </w:rPr>
            </w:pPr>
            <w:r>
              <w:rPr>
                <w:noProof/>
                <w:sz w:val="20"/>
              </w:rPr>
              <w:t>Iccat-registreringsnummer</w:t>
            </w:r>
          </w:p>
        </w:tc>
      </w:tr>
    </w:tbl>
    <w:p>
      <w:pPr>
        <w:rPr>
          <w:b/>
          <w:noProof/>
          <w:szCs w:val="24"/>
        </w:rPr>
        <w:sectPr>
          <w:headerReference w:type="default" r:id="rId18"/>
          <w:footerReference w:type="default" r:id="rId19"/>
          <w:headerReference w:type="first" r:id="rId20"/>
          <w:footerReference w:type="first" r:id="rId21"/>
          <w:pgSz w:w="16839" w:h="11907" w:orient="landscape"/>
          <w:pgMar w:top="1417" w:right="1134" w:bottom="1417" w:left="1134" w:header="709" w:footer="709" w:gutter="0"/>
          <w:cols w:space="708"/>
          <w:docGrid w:linePitch="360"/>
        </w:sectPr>
      </w:pPr>
    </w:p>
    <w:p>
      <w:pPr>
        <w:pStyle w:val="Annexetitre"/>
        <w:rPr>
          <w:noProof/>
          <w:szCs w:val="24"/>
        </w:rPr>
      </w:pPr>
      <w:r>
        <w:rPr>
          <w:noProof/>
        </w:rPr>
        <w:lastRenderedPageBreak/>
        <w:t>BILAGA V</w:t>
      </w:r>
    </w:p>
    <w:p>
      <w:pPr>
        <w:jc w:val="center"/>
        <w:rPr>
          <w:b/>
          <w:noProof/>
          <w:u w:val="single"/>
        </w:rPr>
      </w:pPr>
    </w:p>
    <w:tbl>
      <w:tblPr>
        <w:tblW w:w="14283" w:type="dxa"/>
        <w:tblLayout w:type="fixed"/>
        <w:tblLook w:val="0000" w:firstRow="0" w:lastRow="0" w:firstColumn="0" w:lastColumn="0" w:noHBand="0" w:noVBand="0"/>
      </w:tblPr>
      <w:tblGrid>
        <w:gridCol w:w="743"/>
        <w:gridCol w:w="650"/>
        <w:gridCol w:w="743"/>
        <w:gridCol w:w="743"/>
        <w:gridCol w:w="650"/>
        <w:gridCol w:w="743"/>
        <w:gridCol w:w="742"/>
        <w:gridCol w:w="743"/>
        <w:gridCol w:w="650"/>
        <w:gridCol w:w="743"/>
        <w:gridCol w:w="743"/>
        <w:gridCol w:w="2138"/>
        <w:gridCol w:w="4252"/>
      </w:tblGrid>
      <w:tr>
        <w:tc>
          <w:tcPr>
            <w:tcW w:w="14283" w:type="dxa"/>
            <w:gridSpan w:val="13"/>
            <w:tcBorders>
              <w:top w:val="single" w:sz="2" w:space="0" w:color="auto"/>
              <w:left w:val="single" w:sz="2" w:space="0" w:color="auto"/>
              <w:bottom w:val="single" w:sz="2" w:space="0" w:color="auto"/>
              <w:right w:val="single" w:sz="2" w:space="0" w:color="auto"/>
            </w:tcBorders>
          </w:tcPr>
          <w:p>
            <w:pPr>
              <w:jc w:val="center"/>
              <w:rPr>
                <w:noProof/>
              </w:rPr>
            </w:pPr>
            <w:r>
              <w:rPr>
                <w:i/>
                <w:noProof/>
                <w:sz w:val="22"/>
              </w:rPr>
              <w:t>Blankett för fångstrapportering</w:t>
            </w:r>
          </w:p>
        </w:tc>
      </w:tr>
      <w:tr>
        <w:tc>
          <w:tcPr>
            <w:tcW w:w="743"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Flaggstat</w:t>
            </w:r>
          </w:p>
        </w:tc>
        <w:tc>
          <w:tcPr>
            <w:tcW w:w="650"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Iccat-nummer</w:t>
            </w:r>
          </w:p>
        </w:tc>
        <w:tc>
          <w:tcPr>
            <w:tcW w:w="743"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Fartygets namn</w:t>
            </w:r>
          </w:p>
        </w:tc>
        <w:tc>
          <w:tcPr>
            <w:tcW w:w="743"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Startdatum för rapport</w:t>
            </w:r>
          </w:p>
        </w:tc>
        <w:tc>
          <w:tcPr>
            <w:tcW w:w="650"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Slutdatum för rapport</w:t>
            </w:r>
          </w:p>
        </w:tc>
        <w:tc>
          <w:tcPr>
            <w:tcW w:w="743"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Rapportperiod (d)</w:t>
            </w:r>
          </w:p>
        </w:tc>
        <w:tc>
          <w:tcPr>
            <w:tcW w:w="742"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Fångstdatum</w:t>
            </w:r>
          </w:p>
        </w:tc>
        <w:tc>
          <w:tcPr>
            <w:tcW w:w="1393" w:type="dxa"/>
            <w:gridSpan w:val="2"/>
            <w:tcBorders>
              <w:top w:val="single" w:sz="2" w:space="0" w:color="auto"/>
              <w:left w:val="single" w:sz="2" w:space="0" w:color="auto"/>
              <w:bottom w:val="single" w:sz="2" w:space="0" w:color="auto"/>
              <w:right w:val="single" w:sz="2" w:space="0" w:color="auto"/>
            </w:tcBorders>
          </w:tcPr>
          <w:p>
            <w:pPr>
              <w:jc w:val="center"/>
              <w:rPr>
                <w:noProof/>
              </w:rPr>
            </w:pPr>
            <w:r>
              <w:rPr>
                <w:noProof/>
                <w:sz w:val="22"/>
              </w:rPr>
              <w:t>Plats för fångsten</w:t>
            </w:r>
          </w:p>
        </w:tc>
        <w:tc>
          <w:tcPr>
            <w:tcW w:w="3624" w:type="dxa"/>
            <w:gridSpan w:val="3"/>
            <w:tcBorders>
              <w:top w:val="single" w:sz="2" w:space="0" w:color="auto"/>
              <w:left w:val="single" w:sz="2" w:space="0" w:color="auto"/>
              <w:bottom w:val="single" w:sz="2" w:space="0" w:color="auto"/>
              <w:right w:val="single" w:sz="2" w:space="0" w:color="auto"/>
            </w:tcBorders>
          </w:tcPr>
          <w:p>
            <w:pPr>
              <w:jc w:val="center"/>
              <w:rPr>
                <w:noProof/>
              </w:rPr>
            </w:pPr>
            <w:r>
              <w:rPr>
                <w:noProof/>
                <w:sz w:val="22"/>
              </w:rPr>
              <w:t>Fångst</w:t>
            </w:r>
          </w:p>
        </w:tc>
        <w:tc>
          <w:tcPr>
            <w:tcW w:w="4252"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Tilldelad vikt vid gemensam fiskeinsats (kg)</w:t>
            </w:r>
          </w:p>
        </w:tc>
      </w:tr>
      <w:tr>
        <w:tc>
          <w:tcPr>
            <w:tcW w:w="743"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2"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jc w:val="center"/>
              <w:rPr>
                <w:noProof/>
              </w:rPr>
            </w:pPr>
            <w:r>
              <w:rPr>
                <w:noProof/>
                <w:sz w:val="22"/>
              </w:rPr>
              <w:t>Latitud</w:t>
            </w:r>
          </w:p>
        </w:tc>
        <w:tc>
          <w:tcPr>
            <w:tcW w:w="650" w:type="dxa"/>
            <w:tcBorders>
              <w:top w:val="single" w:sz="2" w:space="0" w:color="auto"/>
              <w:left w:val="single" w:sz="2" w:space="0" w:color="auto"/>
              <w:bottom w:val="single" w:sz="2" w:space="0" w:color="auto"/>
              <w:right w:val="single" w:sz="2" w:space="0" w:color="auto"/>
            </w:tcBorders>
          </w:tcPr>
          <w:p>
            <w:pPr>
              <w:jc w:val="center"/>
              <w:rPr>
                <w:noProof/>
              </w:rPr>
            </w:pPr>
            <w:r>
              <w:rPr>
                <w:noProof/>
                <w:sz w:val="22"/>
              </w:rPr>
              <w:t>Longitud</w:t>
            </w:r>
          </w:p>
        </w:tc>
        <w:tc>
          <w:tcPr>
            <w:tcW w:w="743" w:type="dxa"/>
            <w:tcBorders>
              <w:top w:val="single" w:sz="2" w:space="0" w:color="auto"/>
              <w:left w:val="single" w:sz="2" w:space="0" w:color="auto"/>
              <w:bottom w:val="single" w:sz="2" w:space="0" w:color="auto"/>
              <w:right w:val="single" w:sz="2" w:space="0" w:color="auto"/>
            </w:tcBorders>
          </w:tcPr>
          <w:p>
            <w:pPr>
              <w:jc w:val="center"/>
              <w:rPr>
                <w:noProof/>
              </w:rPr>
            </w:pPr>
            <w:r>
              <w:rPr>
                <w:noProof/>
                <w:sz w:val="22"/>
              </w:rPr>
              <w:t>Vikt i kg</w:t>
            </w:r>
          </w:p>
        </w:tc>
        <w:tc>
          <w:tcPr>
            <w:tcW w:w="743" w:type="dxa"/>
            <w:tcBorders>
              <w:top w:val="single" w:sz="2" w:space="0" w:color="auto"/>
              <w:left w:val="single" w:sz="2" w:space="0" w:color="auto"/>
              <w:bottom w:val="single" w:sz="2" w:space="0" w:color="auto"/>
              <w:right w:val="single" w:sz="2" w:space="0" w:color="auto"/>
            </w:tcBorders>
          </w:tcPr>
          <w:p>
            <w:pPr>
              <w:jc w:val="center"/>
              <w:rPr>
                <w:noProof/>
              </w:rPr>
            </w:pPr>
            <w:r>
              <w:rPr>
                <w:noProof/>
                <w:sz w:val="22"/>
              </w:rPr>
              <w:t>Antal fiskar</w:t>
            </w:r>
          </w:p>
        </w:tc>
        <w:tc>
          <w:tcPr>
            <w:tcW w:w="2138" w:type="dxa"/>
            <w:tcBorders>
              <w:top w:val="single" w:sz="2" w:space="0" w:color="auto"/>
              <w:left w:val="single" w:sz="2" w:space="0" w:color="auto"/>
              <w:bottom w:val="single" w:sz="2" w:space="0" w:color="auto"/>
              <w:right w:val="single" w:sz="2" w:space="0" w:color="auto"/>
            </w:tcBorders>
          </w:tcPr>
          <w:p>
            <w:pPr>
              <w:jc w:val="center"/>
              <w:rPr>
                <w:noProof/>
              </w:rPr>
            </w:pPr>
            <w:r>
              <w:rPr>
                <w:noProof/>
                <w:sz w:val="22"/>
              </w:rPr>
              <w:t>Genomsnittlig vikt i kg</w:t>
            </w:r>
          </w:p>
        </w:tc>
        <w:tc>
          <w:tcPr>
            <w:tcW w:w="4252" w:type="dxa"/>
            <w:vMerge/>
            <w:tcBorders>
              <w:top w:val="single" w:sz="2" w:space="0" w:color="auto"/>
              <w:left w:val="single" w:sz="2" w:space="0" w:color="auto"/>
              <w:bottom w:val="single" w:sz="2" w:space="0" w:color="auto"/>
              <w:right w:val="single" w:sz="2" w:space="0" w:color="auto"/>
            </w:tcBorders>
          </w:tcPr>
          <w:p>
            <w:pPr>
              <w:jc w:val="center"/>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213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425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213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425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213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425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213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425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213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425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213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425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213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425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65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213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425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bl>
    <w:p>
      <w:pPr>
        <w:rPr>
          <w:b/>
          <w:noProof/>
          <w:szCs w:val="24"/>
        </w:rPr>
      </w:pPr>
    </w:p>
    <w:p>
      <w:pPr>
        <w:rPr>
          <w:b/>
          <w:noProof/>
          <w:szCs w:val="24"/>
        </w:rPr>
        <w:sectPr>
          <w:pgSz w:w="16839" w:h="11907" w:orient="landscape"/>
          <w:pgMar w:top="1417" w:right="1134" w:bottom="1417" w:left="1134" w:header="709" w:footer="709" w:gutter="0"/>
          <w:cols w:space="708"/>
          <w:docGrid w:linePitch="360"/>
        </w:sectPr>
      </w:pPr>
    </w:p>
    <w:p>
      <w:pPr>
        <w:pStyle w:val="Annexetitre"/>
        <w:rPr>
          <w:noProof/>
          <w:szCs w:val="24"/>
        </w:rPr>
      </w:pPr>
      <w:r>
        <w:rPr>
          <w:noProof/>
        </w:rPr>
        <w:lastRenderedPageBreak/>
        <w:t>BILAGA VI</w:t>
      </w:r>
    </w:p>
    <w:p>
      <w:pPr>
        <w:rPr>
          <w:noProof/>
          <w:szCs w:val="24"/>
        </w:rPr>
      </w:pPr>
    </w:p>
    <w:tbl>
      <w:tblPr>
        <w:tblW w:w="0" w:type="auto"/>
        <w:tblLayout w:type="fixed"/>
        <w:tblLook w:val="0000" w:firstRow="0" w:lastRow="0" w:firstColumn="0" w:lastColumn="0" w:noHBand="0" w:noVBand="0"/>
      </w:tblPr>
      <w:tblGrid>
        <w:gridCol w:w="743"/>
        <w:gridCol w:w="928"/>
        <w:gridCol w:w="1115"/>
        <w:gridCol w:w="1207"/>
        <w:gridCol w:w="1021"/>
        <w:gridCol w:w="1022"/>
        <w:gridCol w:w="1300"/>
        <w:gridCol w:w="929"/>
        <w:gridCol w:w="1021"/>
      </w:tblGrid>
      <w:tr>
        <w:tc>
          <w:tcPr>
            <w:tcW w:w="9286" w:type="dxa"/>
            <w:gridSpan w:val="9"/>
            <w:tcBorders>
              <w:top w:val="single" w:sz="2" w:space="0" w:color="auto"/>
              <w:left w:val="single" w:sz="2" w:space="0" w:color="auto"/>
              <w:bottom w:val="single" w:sz="2" w:space="0" w:color="auto"/>
              <w:right w:val="single" w:sz="2" w:space="0" w:color="auto"/>
            </w:tcBorders>
          </w:tcPr>
          <w:p>
            <w:pPr>
              <w:jc w:val="center"/>
              <w:rPr>
                <w:noProof/>
              </w:rPr>
            </w:pPr>
            <w:r>
              <w:rPr>
                <w:i/>
                <w:noProof/>
                <w:sz w:val="22"/>
              </w:rPr>
              <w:t>Gemensam fiskeinsats</w:t>
            </w:r>
          </w:p>
        </w:tc>
      </w:tr>
      <w:tr>
        <w:tc>
          <w:tcPr>
            <w:tcW w:w="743"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Flaggstat</w:t>
            </w:r>
          </w:p>
        </w:tc>
        <w:tc>
          <w:tcPr>
            <w:tcW w:w="928"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Fartygets namn</w:t>
            </w:r>
          </w:p>
        </w:tc>
        <w:tc>
          <w:tcPr>
            <w:tcW w:w="1115"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Iccat-nummer</w:t>
            </w:r>
          </w:p>
        </w:tc>
        <w:tc>
          <w:tcPr>
            <w:tcW w:w="1207"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Varaktighet</w:t>
            </w:r>
          </w:p>
        </w:tc>
        <w:tc>
          <w:tcPr>
            <w:tcW w:w="1021"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Operatörernas identitet</w:t>
            </w:r>
          </w:p>
        </w:tc>
        <w:tc>
          <w:tcPr>
            <w:tcW w:w="1022"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Fartygets individuella kvot</w:t>
            </w:r>
          </w:p>
        </w:tc>
        <w:tc>
          <w:tcPr>
            <w:tcW w:w="1300" w:type="dxa"/>
            <w:vMerge w:val="restart"/>
            <w:tcBorders>
              <w:top w:val="single" w:sz="2" w:space="0" w:color="auto"/>
              <w:left w:val="single" w:sz="2" w:space="0" w:color="auto"/>
              <w:bottom w:val="single" w:sz="2" w:space="0" w:color="auto"/>
              <w:right w:val="single" w:sz="2" w:space="0" w:color="auto"/>
            </w:tcBorders>
          </w:tcPr>
          <w:p>
            <w:pPr>
              <w:jc w:val="center"/>
              <w:rPr>
                <w:noProof/>
              </w:rPr>
            </w:pPr>
            <w:r>
              <w:rPr>
                <w:noProof/>
                <w:sz w:val="22"/>
              </w:rPr>
              <w:t>Fördelningsnyckel per fartyg</w:t>
            </w:r>
          </w:p>
        </w:tc>
        <w:tc>
          <w:tcPr>
            <w:tcW w:w="1950" w:type="dxa"/>
            <w:gridSpan w:val="2"/>
            <w:tcBorders>
              <w:top w:val="single" w:sz="2" w:space="0" w:color="auto"/>
              <w:left w:val="single" w:sz="2" w:space="0" w:color="auto"/>
              <w:bottom w:val="single" w:sz="2" w:space="0" w:color="auto"/>
              <w:right w:val="single" w:sz="2" w:space="0" w:color="auto"/>
            </w:tcBorders>
          </w:tcPr>
          <w:p>
            <w:pPr>
              <w:jc w:val="center"/>
              <w:rPr>
                <w:noProof/>
              </w:rPr>
            </w:pPr>
            <w:r>
              <w:rPr>
                <w:noProof/>
                <w:sz w:val="22"/>
              </w:rPr>
              <w:t>Uppgift om mottagande gödnings-eller odlingsanläggning</w:t>
            </w:r>
          </w:p>
        </w:tc>
      </w:tr>
      <w:tr>
        <w:tc>
          <w:tcPr>
            <w:tcW w:w="743"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8"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115"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207"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2"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300" w:type="dxa"/>
            <w:vMerge/>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9" w:type="dxa"/>
            <w:tcBorders>
              <w:top w:val="single" w:sz="2" w:space="0" w:color="auto"/>
              <w:left w:val="single" w:sz="2" w:space="0" w:color="auto"/>
              <w:bottom w:val="single" w:sz="2" w:space="0" w:color="auto"/>
              <w:right w:val="single" w:sz="2" w:space="0" w:color="auto"/>
            </w:tcBorders>
          </w:tcPr>
          <w:p>
            <w:pPr>
              <w:jc w:val="center"/>
              <w:rPr>
                <w:noProof/>
              </w:rPr>
            </w:pPr>
            <w:r>
              <w:rPr>
                <w:noProof/>
                <w:sz w:val="22"/>
              </w:rPr>
              <w:t>Avtalsslutande part</w:t>
            </w:r>
          </w:p>
        </w:tc>
        <w:tc>
          <w:tcPr>
            <w:tcW w:w="1021" w:type="dxa"/>
            <w:tcBorders>
              <w:top w:val="single" w:sz="2" w:space="0" w:color="auto"/>
              <w:left w:val="single" w:sz="2" w:space="0" w:color="auto"/>
              <w:bottom w:val="single" w:sz="2" w:space="0" w:color="auto"/>
              <w:right w:val="single" w:sz="2" w:space="0" w:color="auto"/>
            </w:tcBorders>
          </w:tcPr>
          <w:p>
            <w:pPr>
              <w:jc w:val="center"/>
              <w:rPr>
                <w:noProof/>
              </w:rPr>
            </w:pPr>
            <w:r>
              <w:rPr>
                <w:noProof/>
                <w:sz w:val="22"/>
              </w:rPr>
              <w:t>Iccat-nummer</w:t>
            </w: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115"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207"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30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9"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115"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207"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30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9"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115"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207"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30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9"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115"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207"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30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9"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115"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207"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30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9"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115"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207"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30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9"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115"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207"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30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9"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r>
        <w:tc>
          <w:tcPr>
            <w:tcW w:w="743"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8"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115"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207"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300"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929"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c>
          <w:tcPr>
            <w:tcW w:w="10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p>
        </w:tc>
      </w:tr>
    </w:tbl>
    <w:p>
      <w:pPr>
        <w:rPr>
          <w:noProof/>
        </w:rPr>
      </w:pPr>
    </w:p>
    <w:p>
      <w:pPr>
        <w:rPr>
          <w:noProof/>
        </w:rPr>
      </w:pPr>
      <w:r>
        <w:rPr>
          <w:noProof/>
        </w:rPr>
        <w:t>Datum</w:t>
      </w:r>
    </w:p>
    <w:p>
      <w:pPr>
        <w:rPr>
          <w:noProof/>
        </w:rPr>
      </w:pPr>
      <w:r>
        <w:rPr>
          <w:noProof/>
        </w:rPr>
        <w:t>Flaggstatens bekräftelse</w:t>
      </w:r>
    </w:p>
    <w:p>
      <w:pPr>
        <w:rPr>
          <w:noProof/>
        </w:rPr>
        <w:sectPr>
          <w:pgSz w:w="16839" w:h="11907" w:orient="landscape"/>
          <w:pgMar w:top="1417" w:right="1134" w:bottom="1417" w:left="1134" w:header="709" w:footer="709" w:gutter="0"/>
          <w:cols w:space="708"/>
          <w:docGrid w:linePitch="360"/>
        </w:sectPr>
      </w:pPr>
    </w:p>
    <w:p>
      <w:pPr>
        <w:pStyle w:val="Annexetitre"/>
        <w:rPr>
          <w:noProof/>
        </w:rPr>
      </w:pPr>
      <w:r>
        <w:rPr>
          <w:noProof/>
        </w:rPr>
        <w:lastRenderedPageBreak/>
        <w:t>BILAGA VII</w:t>
      </w:r>
    </w:p>
    <w:p>
      <w:pPr>
        <w:keepNext/>
        <w:tabs>
          <w:tab w:val="left" w:pos="850"/>
        </w:tabs>
        <w:spacing w:before="0" w:after="0"/>
        <w:ind w:left="851" w:hanging="851"/>
        <w:outlineLvl w:val="0"/>
        <w:rPr>
          <w:b/>
          <w:i/>
          <w:iCs/>
          <w:smallCaps/>
          <w:noProof/>
          <w:szCs w:val="24"/>
        </w:rPr>
      </w:pPr>
    </w:p>
    <w:p>
      <w:pPr>
        <w:keepNext/>
        <w:tabs>
          <w:tab w:val="left" w:pos="850"/>
        </w:tabs>
        <w:spacing w:before="0" w:after="0"/>
        <w:ind w:left="851" w:hanging="851"/>
        <w:jc w:val="center"/>
        <w:outlineLvl w:val="0"/>
        <w:rPr>
          <w:b/>
          <w:i/>
          <w:iCs/>
          <w:smallCaps/>
          <w:noProof/>
          <w:szCs w:val="24"/>
        </w:rPr>
      </w:pPr>
      <w:r>
        <w:rPr>
          <w:b/>
          <w:i/>
          <w:smallCaps/>
          <w:noProof/>
        </w:rPr>
        <w:t>Iccats regionala observatörsprogram</w:t>
      </w:r>
    </w:p>
    <w:p>
      <w:pPr>
        <w:keepNext/>
        <w:tabs>
          <w:tab w:val="left" w:pos="850"/>
        </w:tabs>
        <w:spacing w:before="0" w:after="0"/>
        <w:ind w:left="851" w:hanging="851"/>
        <w:outlineLvl w:val="0"/>
        <w:rPr>
          <w:b/>
          <w:i/>
          <w:iCs/>
          <w:smallCaps/>
          <w:noProof/>
          <w:szCs w:val="24"/>
        </w:rPr>
      </w:pPr>
    </w:p>
    <w:p>
      <w:pPr>
        <w:keepNext/>
        <w:tabs>
          <w:tab w:val="left" w:pos="850"/>
        </w:tabs>
        <w:spacing w:before="0" w:after="0"/>
        <w:ind w:left="851" w:hanging="851"/>
        <w:outlineLvl w:val="1"/>
        <w:rPr>
          <w:b/>
          <w:noProof/>
          <w:szCs w:val="24"/>
        </w:rPr>
      </w:pPr>
      <w:r>
        <w:rPr>
          <w:b/>
          <w:noProof/>
        </w:rPr>
        <w:t>UTNÄMNING AV REGIONALA  ICCAT-OBSERVATÖRER</w:t>
      </w:r>
    </w:p>
    <w:p>
      <w:pPr>
        <w:keepNext/>
        <w:tabs>
          <w:tab w:val="left" w:pos="850"/>
        </w:tabs>
        <w:spacing w:before="0" w:after="0"/>
        <w:ind w:left="851" w:hanging="851"/>
        <w:outlineLvl w:val="1"/>
        <w:rPr>
          <w:rFonts w:eastAsia="Times New Roman"/>
          <w:noProof/>
          <w:szCs w:val="24"/>
        </w:rPr>
      </w:pPr>
    </w:p>
    <w:p>
      <w:pPr>
        <w:pStyle w:val="NumPar1"/>
        <w:numPr>
          <w:ilvl w:val="0"/>
          <w:numId w:val="18"/>
        </w:numPr>
        <w:rPr>
          <w:noProof/>
          <w:szCs w:val="24"/>
        </w:rPr>
      </w:pPr>
      <w:r>
        <w:rPr>
          <w:noProof/>
        </w:rPr>
        <w:t>De regionala Iccat-observatörerna ska ha följande kvalifikationer för att kunna fullgöra sina uppgifter:</w:t>
      </w:r>
    </w:p>
    <w:p>
      <w:pPr>
        <w:pStyle w:val="Point1letter"/>
        <w:numPr>
          <w:ilvl w:val="3"/>
          <w:numId w:val="19"/>
        </w:numPr>
        <w:rPr>
          <w:noProof/>
          <w:szCs w:val="24"/>
        </w:rPr>
      </w:pPr>
      <w:r>
        <w:rPr>
          <w:noProof/>
        </w:rPr>
        <w:t>Tillräcklig erfarenhet för att kunna identifiera arter och redskap.</w:t>
      </w:r>
    </w:p>
    <w:p>
      <w:pPr>
        <w:pStyle w:val="Point1letter"/>
        <w:numPr>
          <w:ilvl w:val="3"/>
          <w:numId w:val="19"/>
        </w:numPr>
        <w:rPr>
          <w:noProof/>
          <w:szCs w:val="24"/>
        </w:rPr>
      </w:pPr>
      <w:r>
        <w:rPr>
          <w:noProof/>
        </w:rPr>
        <w:t>Tillräcklig kunskap om Iccats förvaltnings- och bevarandeåtgärder, styrkt genom ett intyg utfärdat av medlemsstaterna och grundad på Iccats riktlinjer för utbildning.</w:t>
      </w:r>
    </w:p>
    <w:p>
      <w:pPr>
        <w:pStyle w:val="Point1letter"/>
        <w:numPr>
          <w:ilvl w:val="3"/>
          <w:numId w:val="19"/>
        </w:numPr>
        <w:rPr>
          <w:noProof/>
          <w:szCs w:val="24"/>
        </w:rPr>
      </w:pPr>
      <w:r>
        <w:rPr>
          <w:noProof/>
        </w:rPr>
        <w:t>Förmåga att göra noggranna iakttagelser och registrera dessa.</w:t>
      </w:r>
    </w:p>
    <w:p>
      <w:pPr>
        <w:pStyle w:val="Point1letter"/>
        <w:numPr>
          <w:ilvl w:val="3"/>
          <w:numId w:val="19"/>
        </w:numPr>
        <w:rPr>
          <w:noProof/>
          <w:szCs w:val="24"/>
        </w:rPr>
      </w:pPr>
      <w:r>
        <w:rPr>
          <w:noProof/>
        </w:rPr>
        <w:t>Tillfredsställande kunskaper i språket i det observerade fartygets flaggstat, eller i den stat där den observerade gödnings- eller odlingsanläggningen är belägen.</w:t>
      </w:r>
    </w:p>
    <w:p>
      <w:pPr>
        <w:keepNext/>
        <w:tabs>
          <w:tab w:val="left" w:pos="850"/>
        </w:tabs>
        <w:spacing w:before="0" w:after="0"/>
        <w:outlineLvl w:val="1"/>
        <w:rPr>
          <w:b/>
          <w:noProof/>
          <w:szCs w:val="24"/>
        </w:rPr>
      </w:pPr>
    </w:p>
    <w:p>
      <w:pPr>
        <w:keepNext/>
        <w:tabs>
          <w:tab w:val="left" w:pos="850"/>
        </w:tabs>
        <w:spacing w:before="0" w:after="0"/>
        <w:ind w:left="851" w:hanging="851"/>
        <w:outlineLvl w:val="1"/>
        <w:rPr>
          <w:b/>
          <w:noProof/>
          <w:szCs w:val="24"/>
        </w:rPr>
      </w:pPr>
      <w:r>
        <w:rPr>
          <w:b/>
          <w:noProof/>
        </w:rPr>
        <w:t>DEN REGIONALA ICCAT-OBSERVATÖRENS SKYLDIGHETER</w:t>
      </w:r>
    </w:p>
    <w:p>
      <w:pPr>
        <w:keepNext/>
        <w:tabs>
          <w:tab w:val="left" w:pos="850"/>
        </w:tabs>
        <w:spacing w:before="0" w:after="0"/>
        <w:ind w:left="851" w:hanging="851"/>
        <w:outlineLvl w:val="1"/>
        <w:rPr>
          <w:b/>
          <w:noProof/>
          <w:szCs w:val="24"/>
        </w:rPr>
      </w:pPr>
    </w:p>
    <w:p>
      <w:pPr>
        <w:pStyle w:val="NumPar1"/>
        <w:numPr>
          <w:ilvl w:val="0"/>
          <w:numId w:val="18"/>
        </w:numPr>
        <w:rPr>
          <w:noProof/>
          <w:szCs w:val="24"/>
        </w:rPr>
      </w:pPr>
      <w:r>
        <w:rPr>
          <w:noProof/>
        </w:rPr>
        <w:t>De regionala Iccat-observatörerna ska</w:t>
      </w:r>
    </w:p>
    <w:p>
      <w:pPr>
        <w:pStyle w:val="Point1letter"/>
        <w:numPr>
          <w:ilvl w:val="3"/>
          <w:numId w:val="21"/>
        </w:numPr>
        <w:rPr>
          <w:noProof/>
          <w:szCs w:val="24"/>
        </w:rPr>
      </w:pPr>
      <w:r>
        <w:rPr>
          <w:noProof/>
        </w:rPr>
        <w:t>ha fullgjort den tekniska utbildning som krävs enligt de riktlinjer som Iccat fastställt,</w:t>
      </w:r>
    </w:p>
    <w:p>
      <w:pPr>
        <w:pStyle w:val="Point1letter"/>
        <w:numPr>
          <w:ilvl w:val="3"/>
          <w:numId w:val="21"/>
        </w:numPr>
        <w:rPr>
          <w:noProof/>
          <w:szCs w:val="24"/>
        </w:rPr>
      </w:pPr>
      <w:r>
        <w:rPr>
          <w:noProof/>
        </w:rPr>
        <w:t>vara medborgare i en medlemsstat och, i den mån det är möjligt, inte vara medborgare i den medlemsstat där odlingen eller fällan är belägen eller i notfartygets flaggstat. Om blåfenad tonfisk skördas från fällan och säljs som färsk får den regionala Iccat-observatör som övervakar uttaget vara medborgare i den medlemsstat som ansvarar för odlingsanläggningen.</w:t>
      </w:r>
    </w:p>
    <w:p>
      <w:pPr>
        <w:pStyle w:val="Point1letter"/>
        <w:numPr>
          <w:ilvl w:val="3"/>
          <w:numId w:val="21"/>
        </w:numPr>
        <w:rPr>
          <w:noProof/>
          <w:szCs w:val="24"/>
        </w:rPr>
      </w:pPr>
      <w:r>
        <w:rPr>
          <w:noProof/>
        </w:rPr>
        <w:t>kunna utföra de uppgifter som fastställs i punkt 3 nedan,</w:t>
      </w:r>
    </w:p>
    <w:p>
      <w:pPr>
        <w:pStyle w:val="Point1letter"/>
        <w:numPr>
          <w:ilvl w:val="3"/>
          <w:numId w:val="21"/>
        </w:numPr>
        <w:rPr>
          <w:noProof/>
          <w:szCs w:val="24"/>
        </w:rPr>
      </w:pPr>
      <w:r>
        <w:rPr>
          <w:noProof/>
        </w:rPr>
        <w:t>vara upptagna i den förteckning över regionala Iccat-observatörer som förs av Iccat,</w:t>
      </w:r>
    </w:p>
    <w:p>
      <w:pPr>
        <w:pStyle w:val="Point1letter"/>
        <w:numPr>
          <w:ilvl w:val="3"/>
          <w:numId w:val="21"/>
        </w:numPr>
        <w:rPr>
          <w:noProof/>
          <w:szCs w:val="24"/>
        </w:rPr>
      </w:pPr>
      <w:r>
        <w:rPr>
          <w:noProof/>
        </w:rPr>
        <w:t>inte ha aktuella ekonomiska intressen eller vinstintressen i fisket efter blåfenad tonfisk.</w:t>
      </w:r>
    </w:p>
    <w:p>
      <w:pPr>
        <w:spacing w:before="0" w:after="0"/>
        <w:rPr>
          <w:noProof/>
          <w:szCs w:val="24"/>
        </w:rPr>
      </w:pPr>
    </w:p>
    <w:p>
      <w:pPr>
        <w:keepNext/>
        <w:tabs>
          <w:tab w:val="left" w:pos="850"/>
        </w:tabs>
        <w:spacing w:before="0" w:after="0"/>
        <w:ind w:left="851" w:hanging="851"/>
        <w:outlineLvl w:val="1"/>
        <w:rPr>
          <w:b/>
          <w:noProof/>
          <w:szCs w:val="24"/>
        </w:rPr>
      </w:pPr>
      <w:r>
        <w:rPr>
          <w:b/>
          <w:noProof/>
        </w:rPr>
        <w:t>DE REGIONALA ICCAT-OBSERVATÖRERNAS UPPGIFTER</w:t>
      </w:r>
    </w:p>
    <w:p>
      <w:pPr>
        <w:keepNext/>
        <w:tabs>
          <w:tab w:val="left" w:pos="850"/>
        </w:tabs>
        <w:spacing w:before="0" w:after="0"/>
        <w:ind w:left="851" w:hanging="851"/>
        <w:outlineLvl w:val="1"/>
        <w:rPr>
          <w:b/>
          <w:noProof/>
          <w:szCs w:val="24"/>
        </w:rPr>
      </w:pPr>
    </w:p>
    <w:p>
      <w:pPr>
        <w:pStyle w:val="NumPar1"/>
        <w:numPr>
          <w:ilvl w:val="0"/>
          <w:numId w:val="18"/>
        </w:numPr>
        <w:rPr>
          <w:noProof/>
          <w:szCs w:val="24"/>
        </w:rPr>
      </w:pPr>
      <w:r>
        <w:rPr>
          <w:noProof/>
        </w:rPr>
        <w:t>Den regionala Iccat-observatörens uppgift ska särskilt vara följande:</w:t>
      </w:r>
    </w:p>
    <w:p>
      <w:pPr>
        <w:pStyle w:val="Point1letter"/>
        <w:numPr>
          <w:ilvl w:val="3"/>
          <w:numId w:val="22"/>
        </w:numPr>
        <w:rPr>
          <w:noProof/>
          <w:szCs w:val="24"/>
        </w:rPr>
      </w:pPr>
      <w:r>
        <w:rPr>
          <w:noProof/>
        </w:rPr>
        <w:t>För observatörer på notfartyg, att övervaka hur fartyget efterlever de relevanta förvaltnings- och bevarandeåtgärder som Iccat antagit. Observatörens uppgifter ska vara följande:</w:t>
      </w:r>
    </w:p>
    <w:p>
      <w:pPr>
        <w:pStyle w:val="Point2number"/>
        <w:numPr>
          <w:ilvl w:val="4"/>
          <w:numId w:val="20"/>
        </w:numPr>
        <w:rPr>
          <w:noProof/>
          <w:szCs w:val="24"/>
        </w:rPr>
      </w:pPr>
      <w:r>
        <w:rPr>
          <w:noProof/>
        </w:rPr>
        <w:t xml:space="preserve">Om den regionala Iccat-observatören observerar förhållanden som skulle kunna utgöra icke-överensstämmelse med Iccats rekommendationer ska han/hon utan dröjsmål informera om detta till den part som fullgör den </w:t>
      </w:r>
      <w:r>
        <w:rPr>
          <w:noProof/>
        </w:rPr>
        <w:lastRenderedPageBreak/>
        <w:t>regionala Iccat-observatörsuppgiften och som i sin tur ska vidarebefordra uppgifterna till myndigheterna i fångstfartygets  flaggstat.</w:t>
      </w:r>
      <w:r>
        <w:rPr>
          <w:noProof/>
          <w:color w:val="000000"/>
        </w:rPr>
        <w:t xml:space="preserve"> </w:t>
      </w:r>
    </w:p>
    <w:p>
      <w:pPr>
        <w:pStyle w:val="Point2number"/>
        <w:numPr>
          <w:ilvl w:val="4"/>
          <w:numId w:val="20"/>
        </w:numPr>
        <w:rPr>
          <w:noProof/>
          <w:szCs w:val="24"/>
        </w:rPr>
      </w:pPr>
      <w:r>
        <w:rPr>
          <w:noProof/>
        </w:rPr>
        <w:t>Registrera och rapportera om den fiskeverksamhet som utförs.</w:t>
      </w:r>
    </w:p>
    <w:p>
      <w:pPr>
        <w:pStyle w:val="Point2number"/>
        <w:numPr>
          <w:ilvl w:val="4"/>
          <w:numId w:val="20"/>
        </w:numPr>
        <w:rPr>
          <w:noProof/>
          <w:szCs w:val="24"/>
        </w:rPr>
      </w:pPr>
      <w:r>
        <w:rPr>
          <w:noProof/>
        </w:rPr>
        <w:t>Observera och uppskatta fångster och kontrollera de uppgifter som förs in i loggboken.</w:t>
      </w:r>
    </w:p>
    <w:p>
      <w:pPr>
        <w:pStyle w:val="Point2number"/>
        <w:numPr>
          <w:ilvl w:val="4"/>
          <w:numId w:val="20"/>
        </w:numPr>
        <w:rPr>
          <w:noProof/>
          <w:szCs w:val="24"/>
        </w:rPr>
      </w:pPr>
      <w:r>
        <w:rPr>
          <w:noProof/>
        </w:rPr>
        <w:t>Upprätta en dygnsrapport över notfartygets överföringar.</w:t>
      </w:r>
    </w:p>
    <w:p>
      <w:pPr>
        <w:pStyle w:val="Point2number"/>
        <w:numPr>
          <w:ilvl w:val="4"/>
          <w:numId w:val="20"/>
        </w:numPr>
        <w:rPr>
          <w:noProof/>
          <w:szCs w:val="24"/>
        </w:rPr>
      </w:pPr>
      <w:r>
        <w:rPr>
          <w:noProof/>
        </w:rPr>
        <w:t>Observera och registrera fartyg som kan tänkas fiska i strid med Iccats bevarande- och förvaltningsåtgärder.</w:t>
      </w:r>
    </w:p>
    <w:p>
      <w:pPr>
        <w:pStyle w:val="Point2number"/>
        <w:numPr>
          <w:ilvl w:val="4"/>
          <w:numId w:val="20"/>
        </w:numPr>
        <w:rPr>
          <w:noProof/>
          <w:szCs w:val="24"/>
        </w:rPr>
      </w:pPr>
      <w:r>
        <w:rPr>
          <w:noProof/>
        </w:rPr>
        <w:t>Registrera och rapportera om de överföringar som utförs.</w:t>
      </w:r>
    </w:p>
    <w:p>
      <w:pPr>
        <w:pStyle w:val="Point2number"/>
        <w:numPr>
          <w:ilvl w:val="4"/>
          <w:numId w:val="20"/>
        </w:numPr>
        <w:rPr>
          <w:noProof/>
          <w:szCs w:val="24"/>
        </w:rPr>
      </w:pPr>
      <w:r>
        <w:rPr>
          <w:noProof/>
        </w:rPr>
        <w:t>Kontrollera fartygets position under överföring.</w:t>
      </w:r>
    </w:p>
    <w:p>
      <w:pPr>
        <w:pStyle w:val="Point2number"/>
        <w:numPr>
          <w:ilvl w:val="4"/>
          <w:numId w:val="20"/>
        </w:numPr>
        <w:rPr>
          <w:noProof/>
          <w:szCs w:val="24"/>
        </w:rPr>
      </w:pPr>
      <w:r>
        <w:rPr>
          <w:noProof/>
        </w:rPr>
        <w:t>Observera och uppskatta överförda produkter, även genom granskning av videoinspelningar.</w:t>
      </w:r>
    </w:p>
    <w:p>
      <w:pPr>
        <w:pStyle w:val="Point2number"/>
        <w:numPr>
          <w:ilvl w:val="4"/>
          <w:numId w:val="20"/>
        </w:numPr>
        <w:rPr>
          <w:noProof/>
          <w:szCs w:val="24"/>
        </w:rPr>
      </w:pPr>
      <w:r>
        <w:rPr>
          <w:noProof/>
        </w:rPr>
        <w:t>Kontrollera och registrera det aktuella fiskefartygets namn och Iccat-nummer.</w:t>
      </w:r>
    </w:p>
    <w:p>
      <w:pPr>
        <w:pStyle w:val="Point2number"/>
        <w:numPr>
          <w:ilvl w:val="4"/>
          <w:numId w:val="20"/>
        </w:numPr>
        <w:rPr>
          <w:noProof/>
          <w:szCs w:val="24"/>
        </w:rPr>
      </w:pPr>
      <w:r>
        <w:rPr>
          <w:noProof/>
        </w:rPr>
        <w:t>Utföra vetenskapligt arbete, exempelvis insamling av uppgifter för uppdrag II på begäran av kommissionen, på grundval av direktiv från Iccats ständiga kommitté för forskning och statistik.</w:t>
      </w:r>
    </w:p>
    <w:p>
      <w:pPr>
        <w:pStyle w:val="Point2number"/>
        <w:numPr>
          <w:ilvl w:val="4"/>
          <w:numId w:val="20"/>
        </w:numPr>
        <w:rPr>
          <w:noProof/>
          <w:szCs w:val="24"/>
        </w:rPr>
      </w:pPr>
      <w:r>
        <w:rPr>
          <w:noProof/>
        </w:rPr>
        <w:t>Registrera och kontrollera förekomsten av eventuella märken, även naturliga märken, och rapportera om det finns tecken på att märken nyligen avlägsnats.</w:t>
      </w:r>
    </w:p>
    <w:p>
      <w:pPr>
        <w:pStyle w:val="Point1letter"/>
        <w:numPr>
          <w:ilvl w:val="3"/>
          <w:numId w:val="22"/>
        </w:numPr>
        <w:rPr>
          <w:noProof/>
          <w:szCs w:val="24"/>
        </w:rPr>
      </w:pPr>
      <w:r>
        <w:rPr>
          <w:noProof/>
        </w:rPr>
        <w:t>För regionala Iccat-observatörer vid odlingsanläggningar och fällor, övervaka hur dessa efterlever de relevanta förvaltnings- och bevarandeåtgärder som Iccat antagit. Den regionala Iccat-observatören ska särskilt</w:t>
      </w:r>
    </w:p>
    <w:p>
      <w:pPr>
        <w:pStyle w:val="Point2number"/>
        <w:numPr>
          <w:ilvl w:val="4"/>
          <w:numId w:val="23"/>
        </w:numPr>
        <w:rPr>
          <w:noProof/>
          <w:szCs w:val="24"/>
        </w:rPr>
      </w:pPr>
      <w:r>
        <w:rPr>
          <w:noProof/>
        </w:rPr>
        <w:t>kontrollera uppgifterna i överföringsdeklarationen, deklarationen om placering i kasse, även genom granskning av videoinspelningar,</w:t>
      </w:r>
    </w:p>
    <w:p>
      <w:pPr>
        <w:pStyle w:val="Point2number"/>
        <w:numPr>
          <w:ilvl w:val="4"/>
          <w:numId w:val="23"/>
        </w:numPr>
        <w:rPr>
          <w:noProof/>
          <w:szCs w:val="24"/>
        </w:rPr>
      </w:pPr>
      <w:r>
        <w:rPr>
          <w:noProof/>
        </w:rPr>
        <w:t>styrka uppgifterna i överföringsdeklarationen, deklarationen om placering i kasse och  fångstdokumenten för blåfenad tonfisk,</w:t>
      </w:r>
    </w:p>
    <w:p>
      <w:pPr>
        <w:pStyle w:val="Point2number"/>
        <w:numPr>
          <w:ilvl w:val="4"/>
          <w:numId w:val="23"/>
        </w:numPr>
        <w:rPr>
          <w:noProof/>
          <w:szCs w:val="24"/>
        </w:rPr>
      </w:pPr>
      <w:r>
        <w:rPr>
          <w:noProof/>
        </w:rPr>
        <w:t>upprätta en dygnsrapport över odlingsanläggningens och fällans överföringar,</w:t>
      </w:r>
    </w:p>
    <w:p>
      <w:pPr>
        <w:pStyle w:val="Point2number"/>
        <w:numPr>
          <w:ilvl w:val="4"/>
          <w:numId w:val="23"/>
        </w:numPr>
        <w:rPr>
          <w:noProof/>
          <w:szCs w:val="24"/>
        </w:rPr>
      </w:pPr>
      <w:r>
        <w:rPr>
          <w:noProof/>
        </w:rPr>
        <w:t>underteckna överföringsdeklarationen, deklarationen om placering i kasse och fångstdokumentet för blåfenad tonfisk, om han/hon anser att uppgifterna i dessa överensstämmer med de iakttagelser som han/hon har gjort och med den videoinspelning som gjorts i enlighet med villkoren i artiklarna 33.1 och 42.1,</w:t>
      </w:r>
    </w:p>
    <w:p>
      <w:pPr>
        <w:pStyle w:val="Point2number"/>
        <w:numPr>
          <w:ilvl w:val="4"/>
          <w:numId w:val="23"/>
        </w:numPr>
        <w:rPr>
          <w:noProof/>
          <w:szCs w:val="24"/>
        </w:rPr>
      </w:pPr>
      <w:r>
        <w:rPr>
          <w:noProof/>
        </w:rPr>
        <w:t>utföra vetenskapligt arbete, exempelvis insamling av prover på begäran av kommissionen, på grundval av direktiv från Iccats ständiga kommitté för forskning och statistik,</w:t>
      </w:r>
    </w:p>
    <w:p>
      <w:pPr>
        <w:pStyle w:val="Point1letter"/>
        <w:numPr>
          <w:ilvl w:val="3"/>
          <w:numId w:val="22"/>
        </w:numPr>
        <w:rPr>
          <w:noProof/>
          <w:szCs w:val="24"/>
        </w:rPr>
      </w:pPr>
      <w:r>
        <w:rPr>
          <w:noProof/>
        </w:rPr>
        <w:t>upprätta allmänna rapporter med sammanställning av information som insamlats enligt denna punkt och ge befälhavare och driftansvariga för odlingsanläggningar möjlighet att lägga till relevant information i rapporterna,</w:t>
      </w:r>
    </w:p>
    <w:p>
      <w:pPr>
        <w:pStyle w:val="Point1letter"/>
        <w:numPr>
          <w:ilvl w:val="3"/>
          <w:numId w:val="22"/>
        </w:numPr>
        <w:rPr>
          <w:noProof/>
          <w:szCs w:val="24"/>
        </w:rPr>
      </w:pPr>
      <w:r>
        <w:rPr>
          <w:noProof/>
        </w:rPr>
        <w:lastRenderedPageBreak/>
        <w:t>lämna den ovannämnda allmänna rapporten till sekretariatet inom 20 dagar efter observationsperiodens slut,</w:t>
      </w:r>
    </w:p>
    <w:p>
      <w:pPr>
        <w:pStyle w:val="Point1letter"/>
        <w:numPr>
          <w:ilvl w:val="3"/>
          <w:numId w:val="22"/>
        </w:numPr>
        <w:rPr>
          <w:noProof/>
          <w:szCs w:val="24"/>
        </w:rPr>
      </w:pPr>
      <w:r>
        <w:rPr>
          <w:noProof/>
        </w:rPr>
        <w:t>utföra alla andra uppgifter som fastställs av Iccat-kommissionen.</w:t>
      </w:r>
    </w:p>
    <w:p>
      <w:pPr>
        <w:spacing w:before="0" w:after="0"/>
        <w:rPr>
          <w:noProof/>
          <w:szCs w:val="24"/>
        </w:rPr>
      </w:pPr>
    </w:p>
    <w:p>
      <w:pPr>
        <w:pStyle w:val="NumPar1"/>
        <w:numPr>
          <w:ilvl w:val="0"/>
          <w:numId w:val="18"/>
        </w:numPr>
        <w:rPr>
          <w:noProof/>
          <w:szCs w:val="24"/>
        </w:rPr>
      </w:pPr>
      <w:r>
        <w:rPr>
          <w:noProof/>
        </w:rPr>
        <w:t>Den regionala Iccat-observatören ska behandla alla uppgifter som rör notfartygens och odlingsanläggningarnas fiske- och överföringsverksamhet konfidentiellt och skriftligt godkänna detta krav som villkor för utnämning till regional Iccat-observatör.</w:t>
      </w:r>
    </w:p>
    <w:p>
      <w:pPr>
        <w:pStyle w:val="NumPar1"/>
        <w:numPr>
          <w:ilvl w:val="0"/>
          <w:numId w:val="18"/>
        </w:numPr>
        <w:rPr>
          <w:noProof/>
          <w:szCs w:val="24"/>
        </w:rPr>
      </w:pPr>
      <w:r>
        <w:rPr>
          <w:noProof/>
        </w:rPr>
        <w:t>Den regionala Iccat-observatören ska uppfylla de krav som fastställs i lagar och andra författningar i den flaggstat eller den stat som har jurisdiktion över det fartyg eller den odlingsanläggning som den regionala Iccat-observatören tilldelats.</w:t>
      </w:r>
    </w:p>
    <w:p>
      <w:pPr>
        <w:pStyle w:val="NumPar1"/>
        <w:numPr>
          <w:ilvl w:val="0"/>
          <w:numId w:val="18"/>
        </w:numPr>
        <w:rPr>
          <w:noProof/>
          <w:szCs w:val="24"/>
        </w:rPr>
      </w:pPr>
      <w:r>
        <w:rPr>
          <w:noProof/>
        </w:rPr>
        <w:t>Den regionala Iccat-observatören  ska respektera den hierarki och de allmänna uppföranderegler som gäller för all personal på fartyg och vid  odlingsanläggningar, förutsatt att dessa regler inte inkräktar på den regionala Iccat-observatörens skyldigheter enligt detta program eller på skyldigheter för personal på fartyg och vid odlingsanläggningar enligt punkt 7 och artikel 49.6.</w:t>
      </w:r>
    </w:p>
    <w:p>
      <w:pPr>
        <w:pStyle w:val="ManualNumPar1"/>
        <w:rPr>
          <w:i/>
          <w:noProof/>
          <w:szCs w:val="24"/>
        </w:rPr>
      </w:pPr>
    </w:p>
    <w:p>
      <w:pPr>
        <w:keepNext/>
        <w:tabs>
          <w:tab w:val="left" w:pos="0"/>
        </w:tabs>
        <w:spacing w:before="0" w:after="0"/>
        <w:outlineLvl w:val="1"/>
        <w:rPr>
          <w:b/>
          <w:noProof/>
          <w:szCs w:val="24"/>
        </w:rPr>
      </w:pPr>
      <w:r>
        <w:rPr>
          <w:b/>
          <w:noProof/>
        </w:rPr>
        <w:t>FLAGGMEDLEMSSTATERNAS SKYLDIGHETER GENTEMOT DE REGIONALA ICCAT-OBSERVATÖRERNA</w:t>
      </w:r>
    </w:p>
    <w:p>
      <w:pPr>
        <w:pStyle w:val="NumPar1"/>
        <w:rPr>
          <w:noProof/>
        </w:rPr>
      </w:pPr>
      <w:r>
        <w:rPr>
          <w:noProof/>
        </w:rPr>
        <w:t>Medlemsstater  som ansvarar för ett notfartyg, en odlingsanläggning eller en fälla ska säkerställa följande förhållanden vad gäller Iccats regionala observatörer:</w:t>
      </w:r>
    </w:p>
    <w:p>
      <w:pPr>
        <w:pStyle w:val="Point1letter"/>
        <w:numPr>
          <w:ilvl w:val="3"/>
          <w:numId w:val="36"/>
        </w:numPr>
        <w:rPr>
          <w:noProof/>
        </w:rPr>
      </w:pPr>
      <w:r>
        <w:rPr>
          <w:noProof/>
        </w:rPr>
        <w:t>De ska ges tillgång till fartygets besättning, odlingsanläggningens personal och till redskap, kassar och utrustning.</w:t>
      </w:r>
    </w:p>
    <w:p>
      <w:pPr>
        <w:pStyle w:val="Point1letter"/>
        <w:numPr>
          <w:ilvl w:val="3"/>
          <w:numId w:val="24"/>
        </w:numPr>
        <w:rPr>
          <w:noProof/>
        </w:rPr>
      </w:pPr>
      <w:r>
        <w:rPr>
          <w:noProof/>
        </w:rPr>
        <w:t>De ska, för att lättare kunna fullgöra sin åligganden sina enligt punkt 3 i bilaga VII, på begäran också få tillgång till följande utrustning, om sådan finns på de fartyg för vilket de har utsetts:</w:t>
      </w:r>
    </w:p>
    <w:p>
      <w:pPr>
        <w:pStyle w:val="Point2number"/>
        <w:numPr>
          <w:ilvl w:val="4"/>
          <w:numId w:val="24"/>
        </w:numPr>
        <w:rPr>
          <w:noProof/>
        </w:rPr>
      </w:pPr>
      <w:r>
        <w:rPr>
          <w:noProof/>
        </w:rPr>
        <w:t>Utrustning för satellitnavigering.</w:t>
      </w:r>
    </w:p>
    <w:p>
      <w:pPr>
        <w:pStyle w:val="Point2number"/>
        <w:numPr>
          <w:ilvl w:val="4"/>
          <w:numId w:val="24"/>
        </w:numPr>
        <w:rPr>
          <w:noProof/>
        </w:rPr>
      </w:pPr>
      <w:r>
        <w:rPr>
          <w:noProof/>
        </w:rPr>
        <w:t>Radarskärmar, när sådana används.</w:t>
      </w:r>
    </w:p>
    <w:p>
      <w:pPr>
        <w:pStyle w:val="Point2number"/>
        <w:numPr>
          <w:ilvl w:val="4"/>
          <w:numId w:val="24"/>
        </w:numPr>
        <w:rPr>
          <w:noProof/>
        </w:rPr>
      </w:pPr>
      <w:r>
        <w:rPr>
          <w:noProof/>
        </w:rPr>
        <w:t>Elektroniska kommunikationsmedel.</w:t>
      </w:r>
    </w:p>
    <w:p>
      <w:pPr>
        <w:pStyle w:val="Point1letter"/>
        <w:numPr>
          <w:ilvl w:val="3"/>
          <w:numId w:val="24"/>
        </w:numPr>
        <w:rPr>
          <w:noProof/>
        </w:rPr>
      </w:pPr>
      <w:r>
        <w:rPr>
          <w:noProof/>
        </w:rPr>
        <w:t>De ska beredas inkvartering, inklusive kost, logi och tillgång till lämpliga sanitära anläggningar, av samma standard som den som tillhandahålls officerarna.</w:t>
      </w:r>
    </w:p>
    <w:p>
      <w:pPr>
        <w:pStyle w:val="Point1letter"/>
        <w:numPr>
          <w:ilvl w:val="3"/>
          <w:numId w:val="24"/>
        </w:numPr>
        <w:rPr>
          <w:noProof/>
        </w:rPr>
      </w:pPr>
      <w:r>
        <w:rPr>
          <w:noProof/>
        </w:rPr>
        <w:t>De ska ges tillräckligt utrymme på bryggan eller i styrhytten för att kunna utföra kontorsarbete samt erforderligt utrymme på däck för att utföra sina observationsuppgifter.</w:t>
      </w:r>
    </w:p>
    <w:p>
      <w:pPr>
        <w:pStyle w:val="Text1"/>
        <w:ind w:left="0"/>
        <w:rPr>
          <w:noProof/>
        </w:rPr>
      </w:pPr>
    </w:p>
    <w:p>
      <w:pPr>
        <w:rPr>
          <w:b/>
          <w:noProof/>
          <w:szCs w:val="24"/>
        </w:rPr>
      </w:pPr>
      <w:r>
        <w:rPr>
          <w:b/>
          <w:noProof/>
        </w:rPr>
        <w:t>KOSTNADER FÖR ICCATS PROGRAM FÖR REGIONALA OBSERVATÖRER</w:t>
      </w:r>
    </w:p>
    <w:p>
      <w:pPr>
        <w:pStyle w:val="ManualNumPar1"/>
        <w:rPr>
          <w:noProof/>
        </w:rPr>
      </w:pPr>
      <w:r>
        <w:rPr>
          <w:noProof/>
        </w:rPr>
        <w:t>8.</w:t>
      </w:r>
      <w:r>
        <w:rPr>
          <w:noProof/>
        </w:rPr>
        <w:tab/>
        <w:t>Alla kostnader som härrör från de regionala Iccat-observatörernas verksamhet ska bäras av den som driver odlingsanläggningen eller notfartygets ägare.</w:t>
      </w:r>
    </w:p>
    <w:p>
      <w:pPr>
        <w:rPr>
          <w:noProof/>
          <w:szCs w:val="24"/>
        </w:rPr>
      </w:pPr>
    </w:p>
    <w:p>
      <w:pPr>
        <w:pStyle w:val="Annexetitre"/>
        <w:rPr>
          <w:noProof/>
        </w:rPr>
      </w:pPr>
      <w:r>
        <w:rPr>
          <w:noProof/>
        </w:rPr>
        <w:br w:type="page"/>
      </w:r>
      <w:r>
        <w:rPr>
          <w:noProof/>
        </w:rPr>
        <w:lastRenderedPageBreak/>
        <w:t>BILAGA VIII</w:t>
      </w:r>
    </w:p>
    <w:p>
      <w:pPr>
        <w:spacing w:after="0"/>
        <w:jc w:val="center"/>
        <w:rPr>
          <w:b/>
          <w:i/>
          <w:noProof/>
          <w:szCs w:val="24"/>
        </w:rPr>
      </w:pPr>
    </w:p>
    <w:p>
      <w:pPr>
        <w:keepNext/>
        <w:tabs>
          <w:tab w:val="left" w:pos="850"/>
        </w:tabs>
        <w:spacing w:before="0" w:after="0"/>
        <w:ind w:left="851" w:hanging="851"/>
        <w:jc w:val="center"/>
        <w:outlineLvl w:val="0"/>
        <w:rPr>
          <w:b/>
          <w:i/>
          <w:iCs/>
          <w:smallCaps/>
          <w:noProof/>
          <w:szCs w:val="24"/>
        </w:rPr>
      </w:pPr>
      <w:r>
        <w:rPr>
          <w:b/>
          <w:i/>
          <w:smallCaps/>
          <w:noProof/>
        </w:rPr>
        <w:t>Iccats ordning för ömsesidig internationell inspektion</w:t>
      </w:r>
    </w:p>
    <w:p>
      <w:pPr>
        <w:keepNext/>
        <w:tabs>
          <w:tab w:val="left" w:pos="850"/>
        </w:tabs>
        <w:spacing w:before="0" w:after="0"/>
        <w:ind w:left="851" w:hanging="851"/>
        <w:outlineLvl w:val="0"/>
        <w:rPr>
          <w:b/>
          <w:smallCaps/>
          <w:noProof/>
          <w:szCs w:val="24"/>
        </w:rPr>
      </w:pPr>
    </w:p>
    <w:p>
      <w:pPr>
        <w:spacing w:before="0" w:after="0"/>
        <w:rPr>
          <w:noProof/>
          <w:szCs w:val="24"/>
        </w:rPr>
      </w:pPr>
      <w:r>
        <w:rPr>
          <w:noProof/>
        </w:rPr>
        <w:t>Iccat beslutade vid sitt fjärde ordinarie möte (Madrid, november 1975) och vid sitt årliga möte i Marrakesh 2008 följande:</w:t>
      </w:r>
    </w:p>
    <w:p>
      <w:pPr>
        <w:spacing w:before="0" w:after="0"/>
        <w:rPr>
          <w:noProof/>
          <w:szCs w:val="24"/>
        </w:rPr>
      </w:pPr>
    </w:p>
    <w:p>
      <w:pPr>
        <w:spacing w:before="0" w:after="0"/>
        <w:rPr>
          <w:noProof/>
          <w:szCs w:val="24"/>
        </w:rPr>
      </w:pPr>
      <w:r>
        <w:rPr>
          <w:noProof/>
        </w:rPr>
        <w:t>Enligt artikel IX.3 i konventionen rekommenderar Iccat-kommissionen inrättande av följande arrangemang för internationell kontroll utanför vatten som ligger inom nationell jurisdiktion för att säkra tillämpningen av konventionen och de åtgärder som är i kraft enligt den:</w:t>
      </w:r>
    </w:p>
    <w:p>
      <w:pPr>
        <w:spacing w:before="0" w:after="0"/>
        <w:rPr>
          <w:noProof/>
          <w:szCs w:val="24"/>
        </w:rPr>
      </w:pPr>
    </w:p>
    <w:p>
      <w:pPr>
        <w:keepNext/>
        <w:tabs>
          <w:tab w:val="left" w:pos="850"/>
        </w:tabs>
        <w:spacing w:before="0" w:after="0"/>
        <w:ind w:left="851" w:hanging="851"/>
        <w:outlineLvl w:val="1"/>
        <w:rPr>
          <w:b/>
          <w:noProof/>
          <w:szCs w:val="24"/>
        </w:rPr>
      </w:pPr>
      <w:r>
        <w:rPr>
          <w:b/>
          <w:noProof/>
        </w:rPr>
        <w:t>I. ALLVARLIGA ÖVERTRÄDELSER</w:t>
      </w:r>
    </w:p>
    <w:p>
      <w:pPr>
        <w:keepNext/>
        <w:tabs>
          <w:tab w:val="left" w:pos="850"/>
        </w:tabs>
        <w:spacing w:before="0" w:after="0"/>
        <w:ind w:left="851" w:hanging="851"/>
        <w:outlineLvl w:val="1"/>
        <w:rPr>
          <w:b/>
          <w:noProof/>
          <w:szCs w:val="24"/>
        </w:rPr>
      </w:pPr>
    </w:p>
    <w:p>
      <w:pPr>
        <w:pStyle w:val="NumPar1"/>
        <w:numPr>
          <w:ilvl w:val="0"/>
          <w:numId w:val="25"/>
        </w:numPr>
        <w:rPr>
          <w:noProof/>
          <w:szCs w:val="24"/>
        </w:rPr>
      </w:pPr>
      <w:r>
        <w:rPr>
          <w:noProof/>
        </w:rPr>
        <w:t>Inom ramen för dessa förfaranden innebär en allvarlig överträdelse följande överträdelser av Iccats förvaltnings- och bevarandeåtgärder som antagits av Iccat-kommissionen:</w:t>
      </w:r>
    </w:p>
    <w:p>
      <w:pPr>
        <w:pStyle w:val="Point1letter"/>
        <w:numPr>
          <w:ilvl w:val="3"/>
          <w:numId w:val="34"/>
        </w:numPr>
        <w:rPr>
          <w:noProof/>
          <w:szCs w:val="24"/>
        </w:rPr>
      </w:pPr>
      <w:r>
        <w:rPr>
          <w:noProof/>
        </w:rPr>
        <w:t>Fiske utan licens, tillstånd eller godkännande från den avtalsslutande part som är flaggstat.</w:t>
      </w:r>
    </w:p>
    <w:p>
      <w:pPr>
        <w:pStyle w:val="Point1letter"/>
        <w:numPr>
          <w:ilvl w:val="3"/>
          <w:numId w:val="26"/>
        </w:numPr>
        <w:rPr>
          <w:noProof/>
          <w:szCs w:val="24"/>
        </w:rPr>
      </w:pPr>
      <w:r>
        <w:rPr>
          <w:noProof/>
        </w:rPr>
        <w:t>Underlåtenhet att föra tillräckliga register över fångster och fångstrelaterade uppgifter i enlighet med Iccat-kommissionens rapporteringskrav eller betydande felrapportering av sådana fångster och/eller fångstrelaterade uppgifter.</w:t>
      </w:r>
    </w:p>
    <w:p>
      <w:pPr>
        <w:pStyle w:val="Point1letter"/>
        <w:numPr>
          <w:ilvl w:val="3"/>
          <w:numId w:val="26"/>
        </w:numPr>
        <w:rPr>
          <w:noProof/>
          <w:szCs w:val="24"/>
        </w:rPr>
      </w:pPr>
      <w:r>
        <w:rPr>
          <w:noProof/>
        </w:rPr>
        <w:t>Fiske inom ett fredningsområde.</w:t>
      </w:r>
    </w:p>
    <w:p>
      <w:pPr>
        <w:pStyle w:val="Point1letter"/>
        <w:numPr>
          <w:ilvl w:val="3"/>
          <w:numId w:val="26"/>
        </w:numPr>
        <w:rPr>
          <w:noProof/>
          <w:szCs w:val="24"/>
        </w:rPr>
      </w:pPr>
      <w:r>
        <w:rPr>
          <w:noProof/>
        </w:rPr>
        <w:t>Fiske under en fredningstid.</w:t>
      </w:r>
    </w:p>
    <w:p>
      <w:pPr>
        <w:pStyle w:val="Point1letter"/>
        <w:numPr>
          <w:ilvl w:val="3"/>
          <w:numId w:val="26"/>
        </w:numPr>
        <w:rPr>
          <w:noProof/>
          <w:szCs w:val="24"/>
        </w:rPr>
      </w:pPr>
      <w:r>
        <w:rPr>
          <w:noProof/>
        </w:rPr>
        <w:t>Avsiktlig fångst eller hållande ombord av arter i strid med en tillämplig förvaltnings- och bevarandeåtgärd som antagits av Iccat.</w:t>
      </w:r>
    </w:p>
    <w:p>
      <w:pPr>
        <w:pStyle w:val="Point1letter"/>
        <w:numPr>
          <w:ilvl w:val="3"/>
          <w:numId w:val="26"/>
        </w:numPr>
        <w:rPr>
          <w:noProof/>
          <w:szCs w:val="24"/>
        </w:rPr>
      </w:pPr>
      <w:r>
        <w:rPr>
          <w:noProof/>
        </w:rPr>
        <w:t>Betydande överträdelse av gällande fångstbegränsningar eller kvoter enligt Iccats regler.</w:t>
      </w:r>
    </w:p>
    <w:p>
      <w:pPr>
        <w:pStyle w:val="Point1letter"/>
        <w:numPr>
          <w:ilvl w:val="3"/>
          <w:numId w:val="26"/>
        </w:numPr>
        <w:rPr>
          <w:noProof/>
          <w:szCs w:val="24"/>
        </w:rPr>
      </w:pPr>
      <w:r>
        <w:rPr>
          <w:noProof/>
        </w:rPr>
        <w:t>Användning av förbjudna fiskeredskap.</w:t>
      </w:r>
    </w:p>
    <w:p>
      <w:pPr>
        <w:pStyle w:val="Point1letter"/>
        <w:numPr>
          <w:ilvl w:val="3"/>
          <w:numId w:val="26"/>
        </w:numPr>
        <w:rPr>
          <w:noProof/>
          <w:szCs w:val="24"/>
        </w:rPr>
      </w:pPr>
      <w:r>
        <w:rPr>
          <w:noProof/>
        </w:rPr>
        <w:t>Förfalskning eller avsiktligt döljande av ett fiskefartygs märkning, identitet eller registrering.</w:t>
      </w:r>
    </w:p>
    <w:p>
      <w:pPr>
        <w:pStyle w:val="Point1letter"/>
        <w:numPr>
          <w:ilvl w:val="3"/>
          <w:numId w:val="26"/>
        </w:numPr>
        <w:rPr>
          <w:noProof/>
          <w:szCs w:val="24"/>
        </w:rPr>
      </w:pPr>
      <w:r>
        <w:rPr>
          <w:noProof/>
        </w:rPr>
        <w:t>Undanhållande, förvanskning eller undanröjande av bevis som har betydelse för undersökningen av en överträdelse.</w:t>
      </w:r>
    </w:p>
    <w:p>
      <w:pPr>
        <w:pStyle w:val="Point1letter"/>
        <w:numPr>
          <w:ilvl w:val="3"/>
          <w:numId w:val="26"/>
        </w:numPr>
        <w:rPr>
          <w:noProof/>
          <w:szCs w:val="24"/>
        </w:rPr>
      </w:pPr>
      <w:r>
        <w:rPr>
          <w:noProof/>
        </w:rPr>
        <w:t>Flera överträdelser som sammantagna utgör ett allvarligt åsidosättande av gällande åtgärder enligt Iccat.</w:t>
      </w:r>
    </w:p>
    <w:p>
      <w:pPr>
        <w:pStyle w:val="Point1letter"/>
        <w:numPr>
          <w:ilvl w:val="3"/>
          <w:numId w:val="26"/>
        </w:numPr>
        <w:rPr>
          <w:noProof/>
          <w:szCs w:val="24"/>
        </w:rPr>
      </w:pPr>
      <w:r>
        <w:rPr>
          <w:noProof/>
        </w:rPr>
        <w:t>Att angripa, motarbeta, skrämma, sexuellt trakassera, hindra eller i onödan störa eller försena en godkänd inspektör eller observatör.</w:t>
      </w:r>
    </w:p>
    <w:p>
      <w:pPr>
        <w:pStyle w:val="Point1letter"/>
        <w:numPr>
          <w:ilvl w:val="3"/>
          <w:numId w:val="26"/>
        </w:numPr>
        <w:rPr>
          <w:noProof/>
          <w:szCs w:val="24"/>
        </w:rPr>
      </w:pPr>
      <w:r>
        <w:rPr>
          <w:noProof/>
        </w:rPr>
        <w:t>Att avsiktligt manipulera med fartygets övervakningssystem (VMS) eller sätta det ur funktion.</w:t>
      </w:r>
    </w:p>
    <w:p>
      <w:pPr>
        <w:pStyle w:val="Point1letter"/>
        <w:numPr>
          <w:ilvl w:val="3"/>
          <w:numId w:val="26"/>
        </w:numPr>
        <w:rPr>
          <w:noProof/>
          <w:szCs w:val="24"/>
        </w:rPr>
      </w:pPr>
      <w:r>
        <w:rPr>
          <w:noProof/>
        </w:rPr>
        <w:t>Andra överträdelser som kan komma att fastställas av Iccat, efter det att dessa har införts och getts spridning i en reviderad version av dessa förfaranden.</w:t>
      </w:r>
    </w:p>
    <w:p>
      <w:pPr>
        <w:pStyle w:val="Point1letter"/>
        <w:numPr>
          <w:ilvl w:val="3"/>
          <w:numId w:val="26"/>
        </w:numPr>
        <w:rPr>
          <w:noProof/>
          <w:szCs w:val="24"/>
        </w:rPr>
      </w:pPr>
      <w:r>
        <w:rPr>
          <w:noProof/>
        </w:rPr>
        <w:t>Fiske med hjälp av spaningsflygplan.</w:t>
      </w:r>
    </w:p>
    <w:p>
      <w:pPr>
        <w:pStyle w:val="Point1letter"/>
        <w:numPr>
          <w:ilvl w:val="3"/>
          <w:numId w:val="26"/>
        </w:numPr>
        <w:rPr>
          <w:noProof/>
          <w:szCs w:val="24"/>
        </w:rPr>
      </w:pPr>
      <w:r>
        <w:rPr>
          <w:noProof/>
        </w:rPr>
        <w:lastRenderedPageBreak/>
        <w:t>Störning av det satellitbaserade övervakningssystemet och/eller fartygsdrift utan VMS.</w:t>
      </w:r>
    </w:p>
    <w:p>
      <w:pPr>
        <w:pStyle w:val="Point1letter"/>
        <w:numPr>
          <w:ilvl w:val="3"/>
          <w:numId w:val="26"/>
        </w:numPr>
        <w:rPr>
          <w:noProof/>
          <w:szCs w:val="24"/>
        </w:rPr>
      </w:pPr>
      <w:r>
        <w:rPr>
          <w:noProof/>
        </w:rPr>
        <w:t>Överföring utan överföringsdeklaration.</w:t>
      </w:r>
    </w:p>
    <w:p>
      <w:pPr>
        <w:pStyle w:val="Point1letter"/>
        <w:numPr>
          <w:ilvl w:val="3"/>
          <w:numId w:val="26"/>
        </w:numPr>
        <w:rPr>
          <w:noProof/>
          <w:szCs w:val="24"/>
        </w:rPr>
      </w:pPr>
      <w:r>
        <w:rPr>
          <w:noProof/>
        </w:rPr>
        <w:t>Omlastning till havs.</w:t>
      </w:r>
    </w:p>
    <w:p>
      <w:pPr>
        <w:pStyle w:val="NumPar1"/>
        <w:numPr>
          <w:ilvl w:val="0"/>
          <w:numId w:val="25"/>
        </w:numPr>
        <w:rPr>
          <w:noProof/>
          <w:szCs w:val="24"/>
        </w:rPr>
      </w:pPr>
      <w:r>
        <w:rPr>
          <w:noProof/>
        </w:rPr>
        <w:t xml:space="preserve">Om den godkända inspektören vid ombordstigning och inspektion av ett fiskefartyg konstaterar en aktivitet eller ett förhållande som kan anses utgöra en allvarlig överträdelse enligt punkt 1, ska inspektionsfartygets flaggstatsmyndigheter omedelbart underrätta fiskefartygets flaggstatsmyndigheter, både direkt och via Iccats sekretariat. I sådana situationer ska inspektören även informera alla inspektionsfartyg tillhörande fiskefartygets flaggstat som man vet är i närheten. </w:t>
      </w:r>
    </w:p>
    <w:p>
      <w:pPr>
        <w:pStyle w:val="NumPar1"/>
        <w:numPr>
          <w:ilvl w:val="0"/>
          <w:numId w:val="25"/>
        </w:numPr>
        <w:rPr>
          <w:noProof/>
          <w:szCs w:val="24"/>
        </w:rPr>
      </w:pPr>
      <w:r>
        <w:rPr>
          <w:noProof/>
        </w:rPr>
        <w:t>Iccat-inspektören ska registrera genomförda inspektioner och de eventuella överträdelser som konstaterats i fiskefartygets loggbok.</w:t>
      </w:r>
    </w:p>
    <w:p>
      <w:pPr>
        <w:pStyle w:val="NumPar1"/>
        <w:numPr>
          <w:ilvl w:val="0"/>
          <w:numId w:val="25"/>
        </w:numPr>
        <w:rPr>
          <w:noProof/>
          <w:szCs w:val="24"/>
        </w:rPr>
      </w:pPr>
      <w:r>
        <w:rPr>
          <w:noProof/>
        </w:rPr>
        <w:t>Flaggmedlemsstaten ska, efter den inspektion som avses i punkt 2 i denna bilaga, se till att fiskefartyget i fråga upphör med all fiskeverksamhet.</w:t>
      </w:r>
      <w:r>
        <w:rPr>
          <w:noProof/>
          <w:color w:val="000000"/>
        </w:rPr>
        <w:t xml:space="preserve"> </w:t>
      </w:r>
      <w:r>
        <w:rPr>
          <w:noProof/>
        </w:rPr>
        <w:t>Flaggmedlemsstaten ska anmoda fiskefartyget att inom 72 timmar fortsätta till en hamn som den har utsett, där en undersökning ska inledas.</w:t>
      </w:r>
    </w:p>
    <w:p>
      <w:pPr>
        <w:pStyle w:val="NumPar1"/>
        <w:numPr>
          <w:ilvl w:val="0"/>
          <w:numId w:val="25"/>
        </w:numPr>
        <w:rPr>
          <w:noProof/>
          <w:szCs w:val="24"/>
        </w:rPr>
      </w:pPr>
      <w:r>
        <w:rPr>
          <w:noProof/>
        </w:rPr>
        <w:t xml:space="preserve"> Om fartyget inte beordras in till hamn ska flaggmedlemsstaten utan dröjsmål lämna en motivering till Europeiska kommissionen som ska vidarebefordra informationen till Iccats sekretariat, som i sin tur ska göra informationen tillgänglig på begäran från andra avtalsslutande parter. </w:t>
      </w:r>
    </w:p>
    <w:p>
      <w:pPr>
        <w:spacing w:before="0" w:after="0"/>
        <w:rPr>
          <w:noProof/>
          <w:szCs w:val="24"/>
        </w:rPr>
      </w:pPr>
    </w:p>
    <w:p>
      <w:pPr>
        <w:keepNext/>
        <w:tabs>
          <w:tab w:val="left" w:pos="850"/>
        </w:tabs>
        <w:spacing w:before="0" w:after="0"/>
        <w:ind w:left="851" w:hanging="851"/>
        <w:outlineLvl w:val="1"/>
        <w:rPr>
          <w:b/>
          <w:noProof/>
          <w:szCs w:val="24"/>
        </w:rPr>
      </w:pPr>
      <w:r>
        <w:rPr>
          <w:b/>
          <w:noProof/>
        </w:rPr>
        <w:t>II. GENOMFÖRANDE AV INSPEKTIONER</w:t>
      </w:r>
    </w:p>
    <w:p>
      <w:pPr>
        <w:keepNext/>
        <w:tabs>
          <w:tab w:val="left" w:pos="850"/>
        </w:tabs>
        <w:spacing w:before="0" w:after="0"/>
        <w:ind w:left="851" w:hanging="851"/>
        <w:outlineLvl w:val="1"/>
        <w:rPr>
          <w:b/>
          <w:noProof/>
          <w:szCs w:val="24"/>
        </w:rPr>
      </w:pPr>
    </w:p>
    <w:p>
      <w:pPr>
        <w:pStyle w:val="NumPar1"/>
        <w:numPr>
          <w:ilvl w:val="0"/>
          <w:numId w:val="25"/>
        </w:numPr>
        <w:rPr>
          <w:noProof/>
          <w:szCs w:val="24"/>
        </w:rPr>
      </w:pPr>
      <w:r>
        <w:rPr>
          <w:noProof/>
        </w:rPr>
        <w:t>Inspektionerna ska genomföras av inspektörer som utses av de avtalsslutande parterna. Namnen på de godkända myndigheter och de  inspektörer som deras respektive regeringar har utsett för detta ändamål ska meddelas Iccat-kommissionen.</w:t>
      </w:r>
    </w:p>
    <w:p>
      <w:pPr>
        <w:pStyle w:val="NumPar1"/>
        <w:numPr>
          <w:ilvl w:val="0"/>
          <w:numId w:val="25"/>
        </w:numPr>
        <w:rPr>
          <w:noProof/>
          <w:color w:val="000000"/>
          <w:szCs w:val="24"/>
        </w:rPr>
      </w:pPr>
      <w:r>
        <w:rPr>
          <w:noProof/>
          <w:color w:val="000000"/>
        </w:rPr>
        <w:t>De fartyg som genomför internationella ombordstignings- och inspektionsuppdrag i enlighet med denna bilaga ska föra en särskild flagg eller vimpel som ska ha godkänts av Iccat-kommissionen och utfärdats av Iccats sekretariat. Namnen på de fartyg som används för detta ska anmälas till Iccat-sekretariatet så snart det är praktiskt möjligt innan inspektionsverksamheten inleds. Iccats sekretariat ska göra information om de fartyg som utses för inspektion tillgänglig för alla avtalsslutande parter, bland annat genom att lägga ut informationen på sin lösenordsskyddade webbplats.</w:t>
      </w:r>
    </w:p>
    <w:p>
      <w:pPr>
        <w:pStyle w:val="NumPar1"/>
        <w:numPr>
          <w:ilvl w:val="0"/>
          <w:numId w:val="25"/>
        </w:numPr>
        <w:rPr>
          <w:noProof/>
          <w:color w:val="000000"/>
          <w:szCs w:val="24"/>
        </w:rPr>
      </w:pPr>
      <w:r>
        <w:rPr>
          <w:noProof/>
          <w:color w:val="000000"/>
        </w:rPr>
        <w:t>Varje inspektör ska bära en lämplig identitetshandling utfärdad av flaggstatens myndigheter, vilken ska utformas i enlighet med förlagan i punkt 21 i denna bilaga.</w:t>
      </w:r>
    </w:p>
    <w:p>
      <w:pPr>
        <w:pStyle w:val="NumPar1"/>
        <w:numPr>
          <w:ilvl w:val="0"/>
          <w:numId w:val="25"/>
        </w:numPr>
        <w:rPr>
          <w:noProof/>
          <w:szCs w:val="24"/>
        </w:rPr>
      </w:pPr>
      <w:r>
        <w:rPr>
          <w:noProof/>
        </w:rPr>
        <w:t xml:space="preserve">Om inte annat följer av de arrangemang som beslutats enligt punkt 16 i denna bilaga ska ett fartyg som för en avtalsslutande parts flagg och som används för fiske efter tonfisk eller tonfiskliknande arter inom konventionsområdet utanför vatten under nationell jurisdiktion, stoppa när det får en vedertagen signal enligt den internationella signalkoden av ett fartyg som för Iccats vimpel enligt punkt 7 och som transporterar en inspektör, såvida det inte just då utför en fiskeinsats; i så fall ska det stoppa omedelbart när insatsen är avslutad. Fartygets befälhavare ska tillåta att inspektionsgruppen enligt  punkt 10 i denna bilaga går ombord och ska för detta </w:t>
      </w:r>
      <w:r>
        <w:rPr>
          <w:noProof/>
        </w:rPr>
        <w:lastRenderedPageBreak/>
        <w:t>ändamål tillhandahålla en lejdare. Befälhavaren ska låta inspektionsgruppen göra de undersökningar av utrustning, fångst, redskap och alla relevanta handlingar som inspektörerna anser vara nödvändiga för att kontrollera efterlevnaden av Iccat-kommissionens gällande rekommendationer för det inspekterade fartygets flaggstat. Inspektören får dessutom begära samtliga förklaringar som anses nödvändiga.</w:t>
      </w:r>
    </w:p>
    <w:p>
      <w:pPr>
        <w:pStyle w:val="NumPar1"/>
        <w:numPr>
          <w:ilvl w:val="0"/>
          <w:numId w:val="25"/>
        </w:numPr>
        <w:rPr>
          <w:noProof/>
          <w:color w:val="000000"/>
          <w:szCs w:val="24"/>
        </w:rPr>
      </w:pPr>
      <w:r>
        <w:rPr>
          <w:noProof/>
          <w:color w:val="000000"/>
        </w:rPr>
        <w:t xml:space="preserve">Inspektionsgruppens storlek ska avgöras av inspektionsfartygets befälhavare och denne ska därvid ta hänsyn till relevanta omständigheter. Inspektionsgruppen ska inte vara större än vad som krävs för att de uppgifter som anges i denna bilaga ska kunna utföras på ett korrekt och säkert sätt.  </w:t>
      </w:r>
    </w:p>
    <w:p>
      <w:pPr>
        <w:pStyle w:val="NumPar1"/>
        <w:numPr>
          <w:ilvl w:val="0"/>
          <w:numId w:val="25"/>
        </w:numPr>
        <w:rPr>
          <w:noProof/>
          <w:szCs w:val="24"/>
        </w:rPr>
      </w:pPr>
      <w:r>
        <w:rPr>
          <w:noProof/>
        </w:rPr>
        <w:t>När inspektören går ombord på fartyget ska denna uppvisa den handling som beskrivs i punkt 8 i denna bilaga.</w:t>
      </w:r>
      <w:r>
        <w:rPr>
          <w:noProof/>
          <w:color w:val="000000"/>
        </w:rPr>
        <w:t xml:space="preserve"> Inspektören ska iaktta allmänt vedertagna internationella regler, förfaranden och praxis med avseende på fartygets och besättningens säkerhet och ska se till att fiskeverksamheten och lagringen av produkter störs  så lite som möjligt och, ska i görligaste mån, undvika åtgärder som skulle kunna skada kvaliteten på fångsten ombord.</w:t>
      </w:r>
      <w:r>
        <w:rPr>
          <w:noProof/>
        </w:rPr>
        <w:t xml:space="preserve"> </w:t>
      </w:r>
    </w:p>
    <w:p>
      <w:pPr>
        <w:pStyle w:val="Text1"/>
        <w:rPr>
          <w:noProof/>
        </w:rPr>
      </w:pPr>
      <w:r>
        <w:rPr>
          <w:noProof/>
        </w:rPr>
        <w:t>Inspektören ska begränsa sina förfrågningar till vad som krävs för att fastställa fakta när det gäller efterlevnaden av Iccat-kommissionens gällande rekommendationer för det berörda fartygets flaggstat. Vid undersökningen har inspektören rätt att be fiskefartygets befälhavare om den hjälp som behövs. Inspektören ska upprätta en rapport om inspektionen i en form som godkänts av Iccat-kommissionen. Inspektören ska underteckna rapporten i närvaro av fartygets befälhavare, och befälhavaren har rätt att i samma rapport lägga till eller låta lägga till eventuella kommentarer och ska underteckna dessa.</w:t>
      </w:r>
    </w:p>
    <w:p>
      <w:pPr>
        <w:pStyle w:val="NumPar1"/>
        <w:numPr>
          <w:ilvl w:val="0"/>
          <w:numId w:val="25"/>
        </w:numPr>
        <w:rPr>
          <w:noProof/>
          <w:szCs w:val="24"/>
        </w:rPr>
      </w:pPr>
      <w:r>
        <w:rPr>
          <w:noProof/>
        </w:rPr>
        <w:t>Kopior av rapporten ska lämnas till fartygets befälhavare och till inspektörsgruppens regering som ska vidarebefordra kopior till de behöriga myndigheterna i det inspekterade fartygets flaggstat och till Iccat-kommissionen. Om det konstateras en överträdelse av en Iccat-rekommendation ska inspektören, om möjligt, även informera alla inspektionsfartyg tillhörande fiskefartygets flaggstat som man vet är i närheten.</w:t>
      </w:r>
    </w:p>
    <w:p>
      <w:pPr>
        <w:pStyle w:val="NumPar1"/>
        <w:numPr>
          <w:ilvl w:val="0"/>
          <w:numId w:val="25"/>
        </w:numPr>
        <w:rPr>
          <w:noProof/>
          <w:szCs w:val="24"/>
        </w:rPr>
      </w:pPr>
      <w:r>
        <w:rPr>
          <w:noProof/>
        </w:rPr>
        <w:t>Motstånd mot en inspektör eller underlåtenhet att följa dennes anvisningar ska av det inspekterade fartygets flaggstat behandlas på motsvarande sätt som motstånd mot den statens inspektör.</w:t>
      </w:r>
    </w:p>
    <w:p>
      <w:pPr>
        <w:pStyle w:val="NumPar1"/>
        <w:numPr>
          <w:ilvl w:val="0"/>
          <w:numId w:val="25"/>
        </w:numPr>
        <w:rPr>
          <w:noProof/>
          <w:szCs w:val="24"/>
        </w:rPr>
      </w:pPr>
      <w:r>
        <w:rPr>
          <w:noProof/>
        </w:rPr>
        <w:t>Inspektören ska utföra sina uppgifter enligt dessa arrangemang i enlighet med de bestämmelser som anges i denna förordning, men ska fortfarande stå under operativ kontroll av sina nationella myndigheter och vara ansvarig inför dem.</w:t>
      </w:r>
    </w:p>
    <w:p>
      <w:pPr>
        <w:pStyle w:val="NumPar1"/>
        <w:numPr>
          <w:ilvl w:val="0"/>
          <w:numId w:val="25"/>
        </w:numPr>
        <w:rPr>
          <w:noProof/>
          <w:szCs w:val="24"/>
        </w:rPr>
      </w:pPr>
      <w:r>
        <w:rPr>
          <w:noProof/>
        </w:rPr>
        <w:t>Avtalsslutande parter ska beakta och vidta åtgärder i fråga om inspektionsrapporter, informationsblad om iakttagelser enligt rekommendation 94-09 och utlåtanden från dokumentkontroller som görs av utländska inspektörer inom dessa arrangemang på samma sätt i enlighet med nationell lagstiftning som de skulle göra i fråga om nationella inspektörers rapporter. Bestämmelserna i denna punkt ska inte innebära någon skyldighet för en avtalsslutande part att ge en utländsk inspektörs rapport högre bevisvärde än den skulle ha i inspektörens eget land. Avtalsslutande parter ska samarbeta för att underlätta rättsliga och andra förfaranden som har sin grund i en rapport från en inspektör inom dessa arrangemang.</w:t>
      </w:r>
    </w:p>
    <w:p>
      <w:pPr>
        <w:pStyle w:val="NumPar1"/>
        <w:numPr>
          <w:ilvl w:val="0"/>
          <w:numId w:val="25"/>
        </w:numPr>
        <w:rPr>
          <w:noProof/>
          <w:szCs w:val="24"/>
        </w:rPr>
      </w:pPr>
      <w:r>
        <w:rPr>
          <w:noProof/>
        </w:rPr>
        <w:lastRenderedPageBreak/>
        <w:t>a) De avtalsslutande parterna ska senast den 15 januari varje år informera Iccat-kommissionen om sina preliminära planer för deltagande i dessa arrangemang under det kommande kalenderåret, och Iccat-kommissionen får lämna förslag till avtalsslutande parter om samordning av nationella operationer på detta område, inklusive antalet inspektörer och fartyg som transporterar inspektörer.</w:t>
      </w:r>
    </w:p>
    <w:p>
      <w:pPr>
        <w:pStyle w:val="Text1"/>
        <w:rPr>
          <w:noProof/>
        </w:rPr>
      </w:pPr>
      <w:r>
        <w:rPr>
          <w:noProof/>
        </w:rPr>
        <w:t>b) De arrangemang som anges i denna förordning och planerna för deltagande ska gälla mellan avtalsslutande parter såvida dessa inte kommer överens om annat; sådana överenskommelser ska anmälas till Iccat-kommissionen. Detta förutsätter dock att genomförandet av ordningen mellan två avtalsslutande parter skjuts upp i väntan på slutförandet av en överenskommelse, om någon av dem har anmält detta till Iccat-kommissionen.</w:t>
      </w:r>
    </w:p>
    <w:p>
      <w:pPr>
        <w:pStyle w:val="NumPar1"/>
        <w:numPr>
          <w:ilvl w:val="0"/>
          <w:numId w:val="25"/>
        </w:numPr>
        <w:rPr>
          <w:noProof/>
          <w:szCs w:val="24"/>
        </w:rPr>
      </w:pPr>
      <w:r>
        <w:rPr>
          <w:noProof/>
        </w:rPr>
        <w:t>a) Fiskeredskapen ska inspekteras i enlighet med de regler som gäller för det delområde där inspektionen äger rum. Inspektören ska ange i vilket delområde som inspektionen ägde rum och ange vilka eventuella överträdelser som konstaterats i inspektionsrapporten.</w:t>
      </w:r>
    </w:p>
    <w:p>
      <w:pPr>
        <w:pStyle w:val="Text1"/>
        <w:rPr>
          <w:noProof/>
          <w:szCs w:val="24"/>
        </w:rPr>
      </w:pPr>
      <w:r>
        <w:rPr>
          <w:noProof/>
        </w:rPr>
        <w:t>b) Inspektörer ska ha befogenhet att inspektera alla fiskeredskap som används eller som finns ombord.</w:t>
      </w:r>
    </w:p>
    <w:p>
      <w:pPr>
        <w:pStyle w:val="NumPar1"/>
        <w:numPr>
          <w:ilvl w:val="0"/>
          <w:numId w:val="25"/>
        </w:numPr>
        <w:rPr>
          <w:noProof/>
          <w:szCs w:val="24"/>
        </w:rPr>
      </w:pPr>
      <w:r>
        <w:rPr>
          <w:noProof/>
        </w:rPr>
        <w:t>Inspektören ska fästa ett identifikationsmärke godkänt av Iccat-kommissionen på alla inspekterade fiskeredskap som förefaller vara i strid med Iccat-kommissionens gällande rekommendationer för det inspekterade fartygets flaggstat och ska registrera detta i sin rapport.</w:t>
      </w:r>
    </w:p>
    <w:p>
      <w:pPr>
        <w:pStyle w:val="NumPar1"/>
        <w:numPr>
          <w:ilvl w:val="0"/>
          <w:numId w:val="25"/>
        </w:numPr>
        <w:rPr>
          <w:noProof/>
          <w:szCs w:val="24"/>
        </w:rPr>
      </w:pPr>
      <w:r>
        <w:rPr>
          <w:noProof/>
        </w:rPr>
        <w:t>Inspektören får fotografera redskapen, utrustningen, dokumentationen, och andra element som inspektören anser nödvändiga, på ett sådant sätt att det framgår vilka egenskaper som enligt inspektörens uppfattning inte är i överensstämmelse med gällande regler; i detta fall ska de fotograferade föremålen förtecknas i rapporten och kopior av fotografierna ska bifogas den kopia av rapporten som sänds till flaggstaten.</w:t>
      </w:r>
    </w:p>
    <w:p>
      <w:pPr>
        <w:pStyle w:val="NumPar1"/>
        <w:numPr>
          <w:ilvl w:val="0"/>
          <w:numId w:val="25"/>
        </w:numPr>
        <w:rPr>
          <w:noProof/>
          <w:color w:val="000000"/>
          <w:szCs w:val="24"/>
        </w:rPr>
      </w:pPr>
      <w:r>
        <w:rPr>
          <w:noProof/>
        </w:rPr>
        <w:t>Inspektören ska inspektera all fångst ombord för att kontrollera att Iccats rekommendationer följs.</w:t>
      </w:r>
    </w:p>
    <w:p>
      <w:pPr>
        <w:pStyle w:val="NumPar1"/>
        <w:numPr>
          <w:ilvl w:val="0"/>
          <w:numId w:val="25"/>
        </w:numPr>
        <w:rPr>
          <w:noProof/>
          <w:szCs w:val="24"/>
        </w:rPr>
      </w:pPr>
      <w:r>
        <w:rPr>
          <w:noProof/>
        </w:rPr>
        <w:t>Förlagan för identitetskort för inspektörer är följande:</w:t>
      </w:r>
    </w:p>
    <w:p>
      <w:pPr>
        <w:pStyle w:val="Text1"/>
        <w:rPr>
          <w:noProof/>
        </w:rPr>
        <w:sectPr>
          <w:headerReference w:type="default" r:id="rId22"/>
          <w:footerReference w:type="default" r:id="rId23"/>
          <w:headerReference w:type="first" r:id="rId24"/>
          <w:footerReference w:type="first" r:id="rId25"/>
          <w:pgSz w:w="11907" w:h="16839"/>
          <w:pgMar w:top="1134" w:right="1417" w:bottom="1134" w:left="1417" w:header="709" w:footer="709" w:gutter="0"/>
          <w:cols w:space="708"/>
          <w:docGrid w:linePitch="360"/>
        </w:sectPr>
      </w:pPr>
    </w:p>
    <w:p>
      <w:pPr>
        <w:pStyle w:val="Text1"/>
        <w:rPr>
          <w:noProof/>
        </w:rPr>
      </w:pPr>
    </w:p>
    <w:p>
      <w:pPr>
        <w:rPr>
          <w:noProof/>
          <w:szCs w:val="24"/>
        </w:rPr>
        <w:sectPr>
          <w:headerReference w:type="default" r:id="rId26"/>
          <w:footerReference w:type="default" r:id="rId27"/>
          <w:headerReference w:type="first" r:id="rId28"/>
          <w:footerReference w:type="first" r:id="rId29"/>
          <w:pgSz w:w="16839" w:h="11907" w:orient="landscape"/>
          <w:pgMar w:top="1417" w:right="1134" w:bottom="1417" w:left="1134" w:header="709" w:footer="709" w:gutter="0"/>
          <w:cols w:space="708"/>
          <w:docGrid w:linePitch="360"/>
        </w:sectPr>
      </w:pPr>
      <w:r>
        <w:rPr>
          <w:noProof/>
        </w:rPr>
        <w:pict>
          <v:shape id="_x0000_i1026" type="#_x0000_t75" style="width:441.35pt;height:186.1pt;mso-position-horizontal-relative:char;mso-position-vertical-relative:line">
            <v:imagedata r:id="rId30" o:title=""/>
          </v:shape>
        </w:pict>
      </w:r>
    </w:p>
    <w:p>
      <w:pPr>
        <w:pStyle w:val="Annexetitre"/>
        <w:rPr>
          <w:noProof/>
        </w:rPr>
      </w:pPr>
      <w:r>
        <w:rPr>
          <w:noProof/>
        </w:rPr>
        <w:lastRenderedPageBreak/>
        <w:t>BILAGA IX</w:t>
      </w:r>
    </w:p>
    <w:p>
      <w:pPr>
        <w:shd w:val="clear" w:color="auto" w:fill="FFFFFF"/>
        <w:tabs>
          <w:tab w:val="left" w:pos="360"/>
        </w:tabs>
        <w:spacing w:before="0" w:after="0"/>
        <w:jc w:val="center"/>
        <w:rPr>
          <w:b/>
          <w:noProof/>
          <w:color w:val="000000"/>
          <w:szCs w:val="24"/>
        </w:rPr>
      </w:pPr>
      <w:r>
        <w:rPr>
          <w:b/>
          <w:noProof/>
          <w:color w:val="000000"/>
        </w:rPr>
        <w:t>Minimistandarder för videoinspelning</w:t>
      </w:r>
    </w:p>
    <w:p>
      <w:pPr>
        <w:shd w:val="clear" w:color="auto" w:fill="FFFFFF"/>
        <w:tabs>
          <w:tab w:val="left" w:pos="360"/>
        </w:tabs>
        <w:spacing w:before="0" w:after="0"/>
        <w:jc w:val="center"/>
        <w:rPr>
          <w:b/>
          <w:noProof/>
          <w:color w:val="000000"/>
          <w:szCs w:val="24"/>
        </w:rPr>
      </w:pPr>
    </w:p>
    <w:p>
      <w:pPr>
        <w:shd w:val="clear" w:color="auto" w:fill="FFFFFF"/>
        <w:tabs>
          <w:tab w:val="left" w:pos="360"/>
        </w:tabs>
        <w:spacing w:before="0" w:after="0"/>
        <w:rPr>
          <w:b/>
          <w:noProof/>
          <w:color w:val="000000"/>
          <w:szCs w:val="24"/>
        </w:rPr>
      </w:pPr>
      <w:r>
        <w:rPr>
          <w:b/>
          <w:noProof/>
          <w:color w:val="000000"/>
        </w:rPr>
        <w:t>Överföring</w:t>
      </w:r>
    </w:p>
    <w:p>
      <w:pPr>
        <w:shd w:val="clear" w:color="auto" w:fill="FFFFFF"/>
        <w:tabs>
          <w:tab w:val="left" w:pos="360"/>
        </w:tabs>
        <w:spacing w:before="0" w:after="0"/>
        <w:rPr>
          <w:b/>
          <w:noProof/>
          <w:color w:val="000000"/>
          <w:szCs w:val="24"/>
        </w:rPr>
      </w:pPr>
    </w:p>
    <w:p>
      <w:pPr>
        <w:pStyle w:val="Point0number"/>
        <w:numPr>
          <w:ilvl w:val="0"/>
          <w:numId w:val="31"/>
        </w:numPr>
        <w:rPr>
          <w:noProof/>
        </w:rPr>
      </w:pPr>
      <w:r>
        <w:rPr>
          <w:noProof/>
        </w:rPr>
        <w:t xml:space="preserve">Det elektroniska lagringsmedium på vilket originalvideoinspelningen lagrats ska överlämnas till den regionala Iccat-observatören så snart som möjligt efter det att överföringen har avslutats och den regionala Iccat-observatören ska omedelbart förse den med sina initialer för att motverka all manipulering av mediet. </w:t>
      </w:r>
    </w:p>
    <w:p>
      <w:pPr>
        <w:pStyle w:val="Point0number"/>
        <w:numPr>
          <w:ilvl w:val="0"/>
          <w:numId w:val="26"/>
        </w:numPr>
        <w:rPr>
          <w:noProof/>
          <w:color w:val="000000"/>
          <w:szCs w:val="24"/>
        </w:rPr>
      </w:pPr>
      <w:r>
        <w:rPr>
          <w:noProof/>
        </w:rPr>
        <w:t xml:space="preserve">Originalvideoinspelningen ska förvaras ombord på fångstfartyget eller på lämplig plats av den som driver odlingsanläggningen eller fällan, under hela tillståndsperioden. </w:t>
      </w:r>
    </w:p>
    <w:p>
      <w:pPr>
        <w:pStyle w:val="Point0number"/>
        <w:numPr>
          <w:ilvl w:val="0"/>
          <w:numId w:val="26"/>
        </w:numPr>
        <w:rPr>
          <w:noProof/>
          <w:color w:val="000000"/>
          <w:szCs w:val="24"/>
        </w:rPr>
      </w:pPr>
      <w:r>
        <w:rPr>
          <w:noProof/>
        </w:rPr>
        <w:t>Det ska göras två identiska kopior av videoinspelningen. En kopia ska överlämnas till den regionala Iccat-observatör som är på plats ombord på fartyget och en kopia ska överlämnas till den nationella observatören ombord på bogserbåten, och den andra kopian ska åtfölja överföringsdeklarationen och de associerade fångster som den avser.</w:t>
      </w:r>
      <w:r>
        <w:rPr>
          <w:noProof/>
          <w:color w:val="000000"/>
        </w:rPr>
        <w:t xml:space="preserve"> Detta förfarande ska endast gälla för nationella observatörer vid överföring mellan bogserbåtar. </w:t>
      </w:r>
    </w:p>
    <w:p>
      <w:pPr>
        <w:pStyle w:val="Point0number"/>
        <w:numPr>
          <w:ilvl w:val="0"/>
          <w:numId w:val="26"/>
        </w:numPr>
        <w:rPr>
          <w:noProof/>
          <w:szCs w:val="24"/>
        </w:rPr>
      </w:pPr>
      <w:r>
        <w:rPr>
          <w:noProof/>
        </w:rPr>
        <w:t xml:space="preserve">I början och/eller slutet av varje videoinspelning ska numret på Iccat-tillståndet för överföring visas. </w:t>
      </w:r>
    </w:p>
    <w:p>
      <w:pPr>
        <w:pStyle w:val="Point0number"/>
        <w:numPr>
          <w:ilvl w:val="0"/>
          <w:numId w:val="26"/>
        </w:numPr>
        <w:rPr>
          <w:noProof/>
          <w:szCs w:val="24"/>
        </w:rPr>
      </w:pPr>
      <w:r>
        <w:rPr>
          <w:noProof/>
        </w:rPr>
        <w:t xml:space="preserve">Tidpunkt och datum för videon ska visas kontinuerligt under varje videoinspelning. </w:t>
      </w:r>
    </w:p>
    <w:p>
      <w:pPr>
        <w:pStyle w:val="Point0number"/>
        <w:numPr>
          <w:ilvl w:val="0"/>
          <w:numId w:val="26"/>
        </w:numPr>
        <w:rPr>
          <w:noProof/>
          <w:szCs w:val="24"/>
        </w:rPr>
      </w:pPr>
      <w:r>
        <w:rPr>
          <w:noProof/>
        </w:rPr>
        <w:t xml:space="preserve">Videoinspelningen ska även omfatta åtgärder som vidtas innan överföringen börjar, som öppnande och stängning av nätet/luckan och, om det redan finns blåfenade tonfiskar i de kassar från  och till vilka tonfisken överförs.  </w:t>
      </w:r>
    </w:p>
    <w:p>
      <w:pPr>
        <w:pStyle w:val="Point0number"/>
        <w:numPr>
          <w:ilvl w:val="0"/>
          <w:numId w:val="26"/>
        </w:numPr>
        <w:rPr>
          <w:noProof/>
          <w:szCs w:val="24"/>
        </w:rPr>
      </w:pPr>
      <w:r>
        <w:rPr>
          <w:noProof/>
        </w:rPr>
        <w:t>Videoinspelningen ska vara kontinuerlig utan avbrott och klipp och ska täcka hela överföringen.</w:t>
      </w:r>
    </w:p>
    <w:p>
      <w:pPr>
        <w:pStyle w:val="Point0number"/>
        <w:numPr>
          <w:ilvl w:val="0"/>
          <w:numId w:val="26"/>
        </w:numPr>
        <w:rPr>
          <w:noProof/>
          <w:szCs w:val="24"/>
        </w:rPr>
      </w:pPr>
      <w:r>
        <w:rPr>
          <w:noProof/>
        </w:rPr>
        <w:t>Videoinspelningen ska hålla en sådan kvalitet att det är möjligt att uppskatta antalet blåfenade tonfiskar som överförs.</w:t>
      </w:r>
    </w:p>
    <w:p>
      <w:pPr>
        <w:pStyle w:val="Point0number"/>
        <w:numPr>
          <w:ilvl w:val="0"/>
          <w:numId w:val="26"/>
        </w:numPr>
        <w:rPr>
          <w:noProof/>
          <w:szCs w:val="24"/>
        </w:rPr>
      </w:pPr>
      <w:r>
        <w:rPr>
          <w:noProof/>
        </w:rPr>
        <w:t xml:space="preserve">Om kvaliteten på videoinspelningen är så dålig att det inte går att uppskatta antalet blåfenade tonfiskar som överförs ska kontrollmyndigheterna begära att det görs en ny överföring. Den nya överföringen ska innebära att all blåfenad tonfisk i den mottagande kassen överförs till en ny kasse, som måste vara tom.  </w:t>
      </w:r>
    </w:p>
    <w:p>
      <w:pPr>
        <w:shd w:val="clear" w:color="auto" w:fill="FFFFFF"/>
        <w:tabs>
          <w:tab w:val="left" w:pos="360"/>
        </w:tabs>
        <w:spacing w:before="0" w:after="0"/>
        <w:ind w:left="34"/>
        <w:jc w:val="center"/>
        <w:rPr>
          <w:b/>
          <w:noProof/>
          <w:color w:val="000000"/>
          <w:szCs w:val="24"/>
        </w:rPr>
      </w:pPr>
    </w:p>
    <w:p>
      <w:pPr>
        <w:shd w:val="clear" w:color="auto" w:fill="FFFFFF"/>
        <w:tabs>
          <w:tab w:val="left" w:pos="360"/>
        </w:tabs>
        <w:spacing w:before="0" w:after="0"/>
        <w:ind w:left="34"/>
        <w:rPr>
          <w:b/>
          <w:noProof/>
          <w:color w:val="000000"/>
          <w:szCs w:val="24"/>
        </w:rPr>
      </w:pPr>
      <w:r>
        <w:rPr>
          <w:b/>
          <w:noProof/>
          <w:color w:val="000000"/>
        </w:rPr>
        <w:t>Placering i kasse</w:t>
      </w:r>
    </w:p>
    <w:p>
      <w:pPr>
        <w:shd w:val="clear" w:color="auto" w:fill="FFFFFF"/>
        <w:tabs>
          <w:tab w:val="left" w:pos="360"/>
        </w:tabs>
        <w:spacing w:before="0" w:after="0"/>
        <w:ind w:left="34"/>
        <w:rPr>
          <w:noProof/>
          <w:color w:val="000000"/>
          <w:szCs w:val="24"/>
        </w:rPr>
      </w:pPr>
    </w:p>
    <w:p>
      <w:pPr>
        <w:pStyle w:val="Point0number"/>
        <w:numPr>
          <w:ilvl w:val="0"/>
          <w:numId w:val="27"/>
        </w:numPr>
        <w:rPr>
          <w:noProof/>
          <w:szCs w:val="24"/>
        </w:rPr>
      </w:pPr>
      <w:r>
        <w:rPr>
          <w:noProof/>
        </w:rPr>
        <w:t xml:space="preserve">Det elektroniska lagringsmedium på vilket originalvideoinspelningen lagrats ska överlämnas till den regionala Iccat-observatören omedelbart efter det att placeringen i kasse har avslutats och den regionala Iccat-observatören ska omedelbart förse den med sina initialer för att motverka all manipulering av mediet. </w:t>
      </w:r>
    </w:p>
    <w:p>
      <w:pPr>
        <w:pStyle w:val="Point0number"/>
        <w:numPr>
          <w:ilvl w:val="0"/>
          <w:numId w:val="27"/>
        </w:numPr>
        <w:rPr>
          <w:noProof/>
          <w:color w:val="000000"/>
          <w:szCs w:val="24"/>
        </w:rPr>
      </w:pPr>
      <w:r>
        <w:rPr>
          <w:noProof/>
        </w:rPr>
        <w:t xml:space="preserve">Originalvideoinspelningen ska förvaras av odlingsanläggningen, under hela tillståndsperioden. </w:t>
      </w:r>
    </w:p>
    <w:p>
      <w:pPr>
        <w:pStyle w:val="Point0number"/>
        <w:numPr>
          <w:ilvl w:val="0"/>
          <w:numId w:val="27"/>
        </w:numPr>
        <w:rPr>
          <w:noProof/>
          <w:color w:val="000000"/>
          <w:szCs w:val="24"/>
        </w:rPr>
      </w:pPr>
      <w:r>
        <w:rPr>
          <w:noProof/>
        </w:rPr>
        <w:lastRenderedPageBreak/>
        <w:t>Det ska göras två identiska kopior av videoinspelningen. En kopia ska skickas till den regionala Iccat-observatör som avsatts för odlingsanläggningen.</w:t>
      </w:r>
    </w:p>
    <w:p>
      <w:pPr>
        <w:pStyle w:val="Point0number"/>
        <w:numPr>
          <w:ilvl w:val="0"/>
          <w:numId w:val="27"/>
        </w:numPr>
        <w:rPr>
          <w:noProof/>
          <w:szCs w:val="24"/>
        </w:rPr>
      </w:pPr>
      <w:r>
        <w:rPr>
          <w:noProof/>
        </w:rPr>
        <w:t>I början och/eller slutet av varje videoinspelning ska numret på Iccat-tillståndet för placering i kasse visas.</w:t>
      </w:r>
    </w:p>
    <w:p>
      <w:pPr>
        <w:pStyle w:val="Point0number"/>
        <w:numPr>
          <w:ilvl w:val="0"/>
          <w:numId w:val="27"/>
        </w:numPr>
        <w:rPr>
          <w:noProof/>
          <w:szCs w:val="24"/>
        </w:rPr>
      </w:pPr>
      <w:r>
        <w:rPr>
          <w:noProof/>
        </w:rPr>
        <w:t xml:space="preserve">Tidpunkt och datum för videon ska visas kontinuerligt under varje videoinspelning. </w:t>
      </w:r>
    </w:p>
    <w:p>
      <w:pPr>
        <w:pStyle w:val="Point0number"/>
        <w:numPr>
          <w:ilvl w:val="0"/>
          <w:numId w:val="27"/>
        </w:numPr>
        <w:rPr>
          <w:noProof/>
          <w:szCs w:val="24"/>
        </w:rPr>
      </w:pPr>
      <w:r>
        <w:rPr>
          <w:noProof/>
        </w:rPr>
        <w:t xml:space="preserve">Videoinspelningen ska även omfatta åtgärder som vidtas innan placeringen i kasse börjar, som öppnande och stängning av nätet/luckan och inspelningen ska också visa om det redan finns blåfenade tonfiskar i de kassar från och till vilka tonfisken överförs. </w:t>
      </w:r>
    </w:p>
    <w:p>
      <w:pPr>
        <w:pStyle w:val="Point0number"/>
        <w:numPr>
          <w:ilvl w:val="0"/>
          <w:numId w:val="27"/>
        </w:numPr>
        <w:rPr>
          <w:noProof/>
          <w:szCs w:val="24"/>
        </w:rPr>
      </w:pPr>
      <w:r>
        <w:rPr>
          <w:noProof/>
        </w:rPr>
        <w:t xml:space="preserve"> Videoinspelningen ska vara kontinuerlig utan avbrott och klipp och ska täcka hela placeringen i kasse.</w:t>
      </w:r>
    </w:p>
    <w:p>
      <w:pPr>
        <w:pStyle w:val="Point0number"/>
        <w:numPr>
          <w:ilvl w:val="0"/>
          <w:numId w:val="27"/>
        </w:numPr>
        <w:rPr>
          <w:noProof/>
          <w:szCs w:val="24"/>
        </w:rPr>
      </w:pPr>
      <w:r>
        <w:rPr>
          <w:noProof/>
        </w:rPr>
        <w:t>Videoinspelningen ska hålla en sådan kvalitet att det är möjligt att uppskatta antalet blåfenade tonfiskar som överförs.</w:t>
      </w:r>
    </w:p>
    <w:p>
      <w:pPr>
        <w:pStyle w:val="Point0number"/>
        <w:numPr>
          <w:ilvl w:val="0"/>
          <w:numId w:val="27"/>
        </w:numPr>
        <w:rPr>
          <w:noProof/>
          <w:szCs w:val="24"/>
        </w:rPr>
      </w:pPr>
      <w:r>
        <w:rPr>
          <w:noProof/>
        </w:rPr>
        <w:t xml:space="preserve">Om kvaliteten på videoinspelningen är så dålig att det inte går att uppskatta antalet blåfenade tonfiskar som placeras i kasse ska kontrollmyndigheterna begära att det görs en ny placeringen i kasse. Vid den nya placeringen i kasse ska all befintlig blåfenad tonfisk i den mottagande odlingskassen överföras till en ny odlingskasse, som ska vara tom.  </w:t>
      </w:r>
    </w:p>
    <w:p>
      <w:pPr>
        <w:spacing w:before="0" w:after="0"/>
        <w:ind w:left="7920"/>
        <w:jc w:val="center"/>
        <w:rPr>
          <w:noProof/>
          <w:szCs w:val="24"/>
        </w:rPr>
      </w:pPr>
      <w:r>
        <w:rPr>
          <w:noProof/>
        </w:rPr>
        <w:br w:type="page"/>
      </w:r>
    </w:p>
    <w:p>
      <w:pPr>
        <w:spacing w:before="0" w:after="0"/>
        <w:ind w:left="7920" w:hanging="7920"/>
        <w:jc w:val="center"/>
        <w:rPr>
          <w:b/>
          <w:noProof/>
          <w:szCs w:val="24"/>
        </w:rPr>
      </w:pPr>
      <w:r>
        <w:rPr>
          <w:b/>
          <w:noProof/>
        </w:rPr>
        <w:t>BILAGA X</w:t>
      </w:r>
    </w:p>
    <w:p>
      <w:pPr>
        <w:spacing w:before="0" w:after="0"/>
        <w:ind w:left="7920"/>
        <w:jc w:val="right"/>
        <w:rPr>
          <w:b/>
          <w:noProof/>
          <w:szCs w:val="24"/>
        </w:rPr>
      </w:pPr>
    </w:p>
    <w:p>
      <w:pPr>
        <w:spacing w:before="0" w:after="0"/>
        <w:jc w:val="center"/>
        <w:rPr>
          <w:b/>
          <w:noProof/>
          <w:szCs w:val="24"/>
        </w:rPr>
      </w:pPr>
      <w:r>
        <w:rPr>
          <w:b/>
          <w:noProof/>
        </w:rPr>
        <w:t>Standarder och förfaranden för de program och rapporteringsskyldigheter som avses i artiklarna 44.2–44.7 och 45.1</w:t>
      </w:r>
    </w:p>
    <w:p>
      <w:pPr>
        <w:spacing w:before="0" w:after="0"/>
        <w:jc w:val="center"/>
        <w:rPr>
          <w:b/>
          <w:noProof/>
          <w:szCs w:val="24"/>
        </w:rPr>
      </w:pPr>
    </w:p>
    <w:p>
      <w:pPr>
        <w:spacing w:before="0" w:after="0"/>
        <w:rPr>
          <w:b/>
          <w:noProof/>
          <w:szCs w:val="24"/>
        </w:rPr>
      </w:pPr>
      <w:r>
        <w:rPr>
          <w:b/>
          <w:noProof/>
        </w:rPr>
        <w:t>A. Användning av stereokamerasystem</w:t>
      </w:r>
    </w:p>
    <w:p>
      <w:pPr>
        <w:spacing w:before="0" w:after="0"/>
        <w:rPr>
          <w:b/>
          <w:noProof/>
          <w:szCs w:val="24"/>
        </w:rPr>
      </w:pPr>
    </w:p>
    <w:p>
      <w:pPr>
        <w:spacing w:before="0" w:after="0"/>
        <w:rPr>
          <w:noProof/>
          <w:szCs w:val="24"/>
        </w:rPr>
      </w:pPr>
      <w:r>
        <w:rPr>
          <w:noProof/>
        </w:rPr>
        <w:t>Användningen av stereokamerasystem vid  placering i kasse, enligt artikel 44 i denna förordning, ska ske enligt följande:</w:t>
      </w:r>
    </w:p>
    <w:p>
      <w:pPr>
        <w:spacing w:before="0" w:after="0"/>
        <w:rPr>
          <w:noProof/>
          <w:szCs w:val="24"/>
        </w:rPr>
      </w:pPr>
    </w:p>
    <w:p>
      <w:pPr>
        <w:spacing w:before="0"/>
        <w:ind w:left="720" w:hanging="720"/>
        <w:rPr>
          <w:noProof/>
          <w:szCs w:val="24"/>
        </w:rPr>
      </w:pPr>
      <w:r>
        <w:rPr>
          <w:noProof/>
        </w:rPr>
        <w:t>1.</w:t>
      </w:r>
      <w:r>
        <w:rPr>
          <w:noProof/>
        </w:rPr>
        <w:tab/>
        <w:t>Provtagningsurvalet av levande fisk får inte understiga 20 % av den mängd fisk som placeras i kasse. När det är tekniskt möjligt ska urvalet av levande fisk vara sekventiellt genom att vart femte exemplar mäts. Ett sådant urval ska utgöras av fisk som mäts på ett avstånd av 2–8 meter från kameran.</w:t>
      </w:r>
    </w:p>
    <w:p>
      <w:pPr>
        <w:spacing w:before="0"/>
        <w:ind w:left="720" w:hanging="720"/>
        <w:rPr>
          <w:noProof/>
          <w:szCs w:val="24"/>
        </w:rPr>
      </w:pPr>
      <w:r>
        <w:rPr>
          <w:noProof/>
        </w:rPr>
        <w:t>2.</w:t>
      </w:r>
      <w:r>
        <w:rPr>
          <w:noProof/>
        </w:rPr>
        <w:tab/>
        <w:t>Den sluss som leder från den ena kassen till den andra ska ha en bredd om högst 10 meter och en höjd om högst 10 meter.</w:t>
      </w:r>
    </w:p>
    <w:p>
      <w:pPr>
        <w:spacing w:before="0"/>
        <w:ind w:left="720" w:hanging="720"/>
        <w:rPr>
          <w:noProof/>
          <w:szCs w:val="24"/>
        </w:rPr>
      </w:pPr>
      <w:r>
        <w:rPr>
          <w:noProof/>
        </w:rPr>
        <w:t>3.</w:t>
      </w:r>
      <w:r>
        <w:rPr>
          <w:noProof/>
        </w:rPr>
        <w:tab/>
        <w:t>När fiskens längdmått uppvisar en flertoppig fördelning (två eller flera grupper av olika storlek) ska det vara möjligt att använda fler än en omräkningsalgoritm vid ett och samma tillfälle för placering i kasse. De mest aktuella algoritmer som fastställts av Iccats ständiga kommitté för forskning och statistik ska användas för att omräkna standardlängder till totalvikter, på grundval av den storlekskategori som den fisk som mätts i samband med placeringen i kasse tillhör.</w:t>
      </w:r>
    </w:p>
    <w:p>
      <w:pPr>
        <w:spacing w:before="0"/>
        <w:ind w:left="720" w:hanging="720"/>
        <w:rPr>
          <w:noProof/>
          <w:szCs w:val="24"/>
        </w:rPr>
      </w:pPr>
      <w:r>
        <w:rPr>
          <w:noProof/>
        </w:rPr>
        <w:t>4.</w:t>
      </w:r>
      <w:r>
        <w:rPr>
          <w:noProof/>
        </w:rPr>
        <w:tab/>
        <w:t>Stereolängdmåtten ska valideras före varje placering i kasse, med användning av en grafisk skala på 2–8 meters avstånd.</w:t>
      </w:r>
    </w:p>
    <w:p>
      <w:pPr>
        <w:spacing w:before="0"/>
        <w:ind w:left="720" w:hanging="720"/>
        <w:rPr>
          <w:noProof/>
          <w:szCs w:val="24"/>
        </w:rPr>
      </w:pPr>
      <w:r>
        <w:rPr>
          <w:noProof/>
        </w:rPr>
        <w:t>5.</w:t>
      </w:r>
      <w:r>
        <w:rPr>
          <w:noProof/>
        </w:rPr>
        <w:tab/>
        <w:t>När resultaten av stereoprogrammet meddelas ska informationen visa den felmarginal som beror på stereokamerasystemets tekniska specifikationer, vilken inte får överskrida +/– 5 %.</w:t>
      </w:r>
    </w:p>
    <w:p>
      <w:pPr>
        <w:spacing w:before="0"/>
        <w:ind w:left="720" w:hanging="720"/>
        <w:rPr>
          <w:noProof/>
          <w:szCs w:val="24"/>
        </w:rPr>
      </w:pPr>
      <w:r>
        <w:rPr>
          <w:noProof/>
        </w:rPr>
        <w:t>6.</w:t>
      </w:r>
      <w:r>
        <w:rPr>
          <w:noProof/>
        </w:rPr>
        <w:tab/>
        <w:t xml:space="preserve">Rapporten om resultaten av stereoprogrammet ska innehålla uppgifter om alla tekniska specifikationer, inbegripet provtagningsurvalet, provtagningssättet, avståndet från kameran, slussens mått samt algoritmerna (förhållandet mellan längd och vikt). Ständiga kommittén för forskning och statistik ska se över specifikationerna och vid behov utfärda rekommendationer om ändring av dem. </w:t>
      </w:r>
    </w:p>
    <w:p>
      <w:pPr>
        <w:spacing w:before="0" w:after="0"/>
        <w:ind w:left="720" w:hanging="720"/>
        <w:rPr>
          <w:noProof/>
          <w:szCs w:val="24"/>
        </w:rPr>
      </w:pPr>
      <w:r>
        <w:rPr>
          <w:noProof/>
        </w:rPr>
        <w:t>7.</w:t>
      </w:r>
      <w:r>
        <w:rPr>
          <w:noProof/>
        </w:rPr>
        <w:tab/>
        <w:t>Om kvaliteten på stereokamerans upptagning är för dålig för att det ska vara möjligt att beräkna vikten på den blåfenade tonfisk som placeras i kasse ska myndigheterna i den medlemsstat som ansvarar för fångstfartyget, fällan eller odlingsanläggningen begära att det görs en ny placering i kasse</w:t>
      </w:r>
    </w:p>
    <w:p>
      <w:pPr>
        <w:spacing w:before="0" w:after="0"/>
        <w:ind w:left="284" w:hanging="284"/>
        <w:rPr>
          <w:noProof/>
          <w:szCs w:val="24"/>
        </w:rPr>
      </w:pPr>
    </w:p>
    <w:p>
      <w:pPr>
        <w:spacing w:before="0" w:after="0"/>
        <w:rPr>
          <w:b/>
          <w:noProof/>
          <w:szCs w:val="24"/>
        </w:rPr>
      </w:pPr>
      <w:r>
        <w:rPr>
          <w:b/>
          <w:noProof/>
        </w:rPr>
        <w:t>B. Presentation och användning av  programmets resultat</w:t>
      </w:r>
    </w:p>
    <w:p>
      <w:pPr>
        <w:spacing w:before="0" w:after="0"/>
        <w:rPr>
          <w:b/>
          <w:noProof/>
          <w:szCs w:val="24"/>
        </w:rPr>
      </w:pPr>
    </w:p>
    <w:p>
      <w:pPr>
        <w:spacing w:before="0" w:after="0"/>
        <w:ind w:left="720" w:hanging="720"/>
        <w:rPr>
          <w:noProof/>
          <w:szCs w:val="24"/>
        </w:rPr>
      </w:pPr>
      <w:r>
        <w:rPr>
          <w:noProof/>
        </w:rPr>
        <w:t>1.</w:t>
      </w:r>
      <w:r>
        <w:rPr>
          <w:noProof/>
        </w:rPr>
        <w:tab/>
        <w:t xml:space="preserve">Beslut om att det förekommer avvikelser mellan fångstrapporten och resultaten av sterokamerasystemprogrammet ska fattas avseende hela den gemensamma fiskeinsatsen eller de totala fångsterna i fällan, i de fall då det är fråga om gemensamma fiskeinsatser eller fångster i fälla som är avsedda för en odlingsanläggning som förvaltas av en enda avtalsslutande part och/eller en enda medlemsstat. Beslut om att det förekommer avvikelser mellan fångstrapporten och </w:t>
      </w:r>
      <w:r>
        <w:rPr>
          <w:noProof/>
        </w:rPr>
        <w:lastRenderedPageBreak/>
        <w:t>resultaten av sterokamerasystemprogrammet ska fattas i samband med placeringen i kasse när det är fråga om gemensamma fiskeinsatser som omfattar mer än en avtalsslutande part och/eller medlemsstat, utom om alla avtalsslutande flaggstater/myndigheterna i medlemsstaterna för de fångstfartyg som ingår i den gemensamma fiskeinsatsen kommer överens om något annat.</w:t>
      </w:r>
    </w:p>
    <w:p>
      <w:pPr>
        <w:spacing w:before="0" w:after="0"/>
        <w:ind w:left="284" w:hanging="284"/>
        <w:rPr>
          <w:noProof/>
          <w:szCs w:val="24"/>
        </w:rPr>
      </w:pPr>
    </w:p>
    <w:p>
      <w:pPr>
        <w:spacing w:before="0" w:after="0"/>
        <w:ind w:left="284" w:hanging="284"/>
        <w:rPr>
          <w:noProof/>
          <w:szCs w:val="24"/>
        </w:rPr>
      </w:pPr>
      <w:r>
        <w:rPr>
          <w:noProof/>
        </w:rPr>
        <w:t>2.</w:t>
      </w:r>
      <w:r>
        <w:rPr>
          <w:noProof/>
        </w:rPr>
        <w:tab/>
        <w:t>Den medlemsstat som ansvarar för odlingsanläggningen ska lämna en rapport till den medlemsstat eller avtalsslutande part som ansvarar för fångstfartyget eller fällan och till kommissionen, och rapporten ska innehålla följande:</w:t>
      </w:r>
    </w:p>
    <w:p>
      <w:pPr>
        <w:spacing w:before="0" w:after="0"/>
        <w:ind w:left="720"/>
        <w:rPr>
          <w:noProof/>
          <w:szCs w:val="24"/>
        </w:rPr>
      </w:pPr>
    </w:p>
    <w:p>
      <w:pPr>
        <w:spacing w:before="0"/>
        <w:ind w:left="721" w:hanging="437"/>
        <w:rPr>
          <w:noProof/>
          <w:szCs w:val="24"/>
        </w:rPr>
      </w:pPr>
      <w:r>
        <w:rPr>
          <w:noProof/>
        </w:rPr>
        <w:t>a)</w:t>
      </w:r>
      <w:r>
        <w:rPr>
          <w:noProof/>
        </w:rPr>
        <w:tab/>
        <w:t>En teknisk rapport om stereokamerasystemet som ska innefatta</w:t>
      </w:r>
    </w:p>
    <w:p>
      <w:pPr>
        <w:pStyle w:val="Tiret1"/>
        <w:numPr>
          <w:ilvl w:val="0"/>
          <w:numId w:val="37"/>
        </w:numPr>
        <w:rPr>
          <w:noProof/>
        </w:rPr>
      </w:pPr>
      <w:r>
        <w:rPr>
          <w:noProof/>
        </w:rPr>
        <w:t>allmän information; dvs. uppgifter om art, plats, kasse, datum och metod,</w:t>
      </w:r>
    </w:p>
    <w:p>
      <w:pPr>
        <w:pStyle w:val="Tiret1"/>
        <w:rPr>
          <w:noProof/>
          <w:szCs w:val="24"/>
        </w:rPr>
      </w:pPr>
      <w:r>
        <w:rPr>
          <w:noProof/>
        </w:rPr>
        <w:t>statistisk information om storleksbestämningen; dvs. uppgifter om genomsnittlig vikt- och längd, minsta vikt och längd, största vikt och längd, antal fiskar i provurvalet, viktfördelning och storleksfördelning.</w:t>
      </w:r>
    </w:p>
    <w:p>
      <w:pPr>
        <w:spacing w:before="0" w:after="0"/>
        <w:ind w:left="1440"/>
        <w:rPr>
          <w:noProof/>
          <w:szCs w:val="24"/>
        </w:rPr>
      </w:pPr>
    </w:p>
    <w:p>
      <w:pPr>
        <w:spacing w:before="0"/>
        <w:ind w:left="721" w:hanging="437"/>
        <w:rPr>
          <w:noProof/>
          <w:szCs w:val="24"/>
        </w:rPr>
      </w:pPr>
      <w:r>
        <w:rPr>
          <w:noProof/>
        </w:rPr>
        <w:t>b)</w:t>
      </w:r>
      <w:r>
        <w:rPr>
          <w:noProof/>
        </w:rPr>
        <w:tab/>
        <w:t>Detaljerade uppgifter om programmets resultat, med uppgift om storlek och vikt för varje fisk i provurvalet.</w:t>
      </w:r>
    </w:p>
    <w:p>
      <w:pPr>
        <w:spacing w:before="0"/>
        <w:ind w:left="721" w:hanging="437"/>
        <w:rPr>
          <w:noProof/>
          <w:szCs w:val="24"/>
        </w:rPr>
      </w:pPr>
      <w:r>
        <w:rPr>
          <w:noProof/>
        </w:rPr>
        <w:t>c)</w:t>
      </w:r>
      <w:r>
        <w:rPr>
          <w:noProof/>
        </w:rPr>
        <w:tab/>
        <w:t>Rapport om placering i kasse, vilken ska omfatta</w:t>
      </w:r>
    </w:p>
    <w:p>
      <w:pPr>
        <w:pStyle w:val="Tiret1"/>
        <w:rPr>
          <w:noProof/>
          <w:szCs w:val="24"/>
        </w:rPr>
      </w:pPr>
      <w:r>
        <w:rPr>
          <w:noProof/>
        </w:rPr>
        <w:t>allmän information om insatsen; antal placeringar i kasse, odlingsanläggningens namn, kassens nummer, fångstdokumentets nummer, nummer på Iccats överföringsdeklaration, fångstfartygets eller fällans flaggstat och namn, bogserbåtens namn och flaggstat, datum då stereokamerainspelningen gjordes och inspelningens nummer,</w:t>
      </w:r>
    </w:p>
    <w:p>
      <w:pPr>
        <w:pStyle w:val="Tiret1"/>
        <w:rPr>
          <w:noProof/>
          <w:szCs w:val="24"/>
        </w:rPr>
      </w:pPr>
      <w:r>
        <w:rPr>
          <w:noProof/>
        </w:rPr>
        <w:t>algoritm som använts för att konvertera längd till vikt,</w:t>
      </w:r>
    </w:p>
    <w:p>
      <w:pPr>
        <w:pStyle w:val="Tiret1"/>
        <w:rPr>
          <w:noProof/>
          <w:szCs w:val="24"/>
        </w:rPr>
      </w:pPr>
      <w:r>
        <w:rPr>
          <w:noProof/>
        </w:rPr>
        <w:t>en jämförelse mellan de mängder (antal fiskar, genomsnittlig vikt och total vikt) som anges i fångstdokumentet och de mängder som fastställts med hjälp av stereokamerasystemet. Skillnaderna ska beräknas med hjälp av följande formel: (Stereokamerasystem-fångstdokument) / Stereokamerasystem * 100),</w:t>
      </w:r>
    </w:p>
    <w:p>
      <w:pPr>
        <w:pStyle w:val="Tiret1"/>
        <w:rPr>
          <w:noProof/>
          <w:szCs w:val="24"/>
        </w:rPr>
      </w:pPr>
      <w:r>
        <w:rPr>
          <w:noProof/>
        </w:rPr>
        <w:t>systemets felmarginal,</w:t>
      </w:r>
    </w:p>
    <w:p>
      <w:pPr>
        <w:pStyle w:val="Tiret1"/>
        <w:rPr>
          <w:noProof/>
          <w:szCs w:val="24"/>
        </w:rPr>
      </w:pPr>
      <w:r>
        <w:rPr>
          <w:noProof/>
        </w:rPr>
        <w:t>när det gäller rapporter om placering i kasse i samband med gemensamma fiskeinsatser/fällor ska den sista rapporten om placering i kasse också inbegripa en sammanfattning av all information i de tidigare rapporterna om placering i kasse.</w:t>
      </w:r>
    </w:p>
    <w:p>
      <w:pPr>
        <w:spacing w:before="0" w:after="0"/>
        <w:ind w:left="284" w:hanging="284"/>
        <w:rPr>
          <w:noProof/>
          <w:szCs w:val="24"/>
        </w:rPr>
      </w:pPr>
      <w:r>
        <w:rPr>
          <w:noProof/>
        </w:rPr>
        <w:t>3.</w:t>
      </w:r>
      <w:r>
        <w:rPr>
          <w:noProof/>
        </w:rPr>
        <w:tab/>
        <w:t>När rapporten om placering i kasse tas emot ska myndigheterna i den medlemsstat som fångstfartyget eller fällan tillhör vidta de åtgärder som krävs enligt följande:</w:t>
      </w:r>
    </w:p>
    <w:p>
      <w:pPr>
        <w:spacing w:before="0" w:after="0"/>
        <w:ind w:left="284" w:hanging="284"/>
        <w:rPr>
          <w:noProof/>
          <w:szCs w:val="24"/>
        </w:rPr>
      </w:pPr>
    </w:p>
    <w:p>
      <w:pPr>
        <w:spacing w:before="0"/>
        <w:ind w:left="721" w:hanging="437"/>
        <w:rPr>
          <w:noProof/>
          <w:szCs w:val="24"/>
        </w:rPr>
      </w:pPr>
      <w:r>
        <w:rPr>
          <w:noProof/>
        </w:rPr>
        <w:t>a)</w:t>
      </w:r>
      <w:r>
        <w:rPr>
          <w:noProof/>
        </w:rPr>
        <w:tab/>
        <w:t>Om den totala vikt som fångstfartyget eller fällan har angivit i fångstdokumentet ligger på samma nivå som resultaten från stereokamerasystemet:</w:t>
      </w:r>
    </w:p>
    <w:p>
      <w:pPr>
        <w:pStyle w:val="Tiret1"/>
        <w:rPr>
          <w:noProof/>
          <w:szCs w:val="24"/>
        </w:rPr>
      </w:pPr>
      <w:r>
        <w:rPr>
          <w:noProof/>
        </w:rPr>
        <w:t>Inget frisläppande ska beordras.</w:t>
      </w:r>
    </w:p>
    <w:p>
      <w:pPr>
        <w:pStyle w:val="Tiret1"/>
        <w:rPr>
          <w:noProof/>
          <w:szCs w:val="24"/>
        </w:rPr>
      </w:pPr>
      <w:r>
        <w:rPr>
          <w:noProof/>
        </w:rPr>
        <w:t>Fångstdokumentet ska ändras, både vad avser antal (det antal som erhållits med kontrollkameror eller alternativ teknik ska anges) och genomsnittlig vikt, men den totala vikten ska inte ändras.</w:t>
      </w:r>
    </w:p>
    <w:p>
      <w:pPr>
        <w:spacing w:before="0"/>
        <w:ind w:left="721" w:hanging="437"/>
        <w:rPr>
          <w:noProof/>
          <w:szCs w:val="24"/>
        </w:rPr>
      </w:pPr>
      <w:r>
        <w:rPr>
          <w:noProof/>
        </w:rPr>
        <w:lastRenderedPageBreak/>
        <w:t>b)</w:t>
      </w:r>
      <w:r>
        <w:rPr>
          <w:noProof/>
        </w:rPr>
        <w:tab/>
        <w:t>Om den totala vikt som fångstfartyget eller fällan har angivit i fångstdokumentet är lägre än den lägsta nivån i resultaten från stereokamerasystemet:</w:t>
      </w:r>
    </w:p>
    <w:p>
      <w:pPr>
        <w:pStyle w:val="Tiret1"/>
        <w:rPr>
          <w:noProof/>
          <w:szCs w:val="24"/>
        </w:rPr>
      </w:pPr>
      <w:r>
        <w:rPr>
          <w:noProof/>
        </w:rPr>
        <w:t>Ett frisläppande ska beordras med utgångspunkt från den lägsta nivån i resultaten från stereokamerasystemet.</w:t>
      </w:r>
    </w:p>
    <w:p>
      <w:pPr>
        <w:pStyle w:val="Tiret1"/>
        <w:rPr>
          <w:noProof/>
          <w:szCs w:val="24"/>
        </w:rPr>
      </w:pPr>
      <w:r>
        <w:rPr>
          <w:noProof/>
        </w:rPr>
        <w:t>Frisläppandet ska verkställas i enlighet med förfarandet i artikel 32.2 och bilaga XI.</w:t>
      </w:r>
    </w:p>
    <w:p>
      <w:pPr>
        <w:pStyle w:val="Tiret1"/>
        <w:rPr>
          <w:noProof/>
          <w:szCs w:val="24"/>
        </w:rPr>
      </w:pPr>
      <w:r>
        <w:rPr>
          <w:noProof/>
        </w:rPr>
        <w:t>Efter frisläppandet ska fångstdokumentet ändras, både vad avser antal (det antal som erhållits med kontrollkameror minus antalet frisläppta fiskar ska anges) och genomsnittlig vikt, men den totala vikten ska inte ändras.</w:t>
      </w:r>
    </w:p>
    <w:p>
      <w:pPr>
        <w:spacing w:before="0"/>
        <w:ind w:left="721" w:hanging="437"/>
        <w:rPr>
          <w:noProof/>
          <w:szCs w:val="24"/>
        </w:rPr>
      </w:pPr>
      <w:r>
        <w:rPr>
          <w:noProof/>
        </w:rPr>
        <w:t>c)</w:t>
      </w:r>
      <w:r>
        <w:rPr>
          <w:noProof/>
        </w:rPr>
        <w:tab/>
        <w:t>Om den totala vikt som fångstfartyget eller fällan har angivit i fångstdokumentet är högre än den högsta nivån i resultaten från stereokamerasystemet:</w:t>
      </w:r>
    </w:p>
    <w:p>
      <w:pPr>
        <w:pStyle w:val="Tiret1"/>
        <w:rPr>
          <w:noProof/>
          <w:szCs w:val="24"/>
        </w:rPr>
      </w:pPr>
      <w:r>
        <w:rPr>
          <w:noProof/>
        </w:rPr>
        <w:t>Inget frisläppande ska beordras.</w:t>
      </w:r>
    </w:p>
    <w:p>
      <w:pPr>
        <w:pStyle w:val="Tiret1"/>
        <w:rPr>
          <w:noProof/>
          <w:szCs w:val="24"/>
        </w:rPr>
      </w:pPr>
      <w:r>
        <w:rPr>
          <w:noProof/>
        </w:rPr>
        <w:t>Fångstdokumentet ska ändras vad avser den totala vikten (med hjälp av det högsta värde som erhållits med stereokamerasystemet) och vad avser antalet fiskar (med hjälp av resultaten från kontrollkamerorna) och vad avser den genomsnittliga vikten.</w:t>
      </w:r>
    </w:p>
    <w:p>
      <w:pPr>
        <w:spacing w:before="0" w:after="0"/>
        <w:ind w:left="284" w:hanging="284"/>
        <w:rPr>
          <w:noProof/>
          <w:szCs w:val="24"/>
        </w:rPr>
      </w:pPr>
      <w:r>
        <w:rPr>
          <w:noProof/>
        </w:rPr>
        <w:t>4.</w:t>
      </w:r>
      <w:r>
        <w:rPr>
          <w:noProof/>
        </w:rPr>
        <w:tab/>
        <w:t>Vid relevanta ändringar av fångstdokumentet ska de värden (antal och vikt) som anges i avsnitt 2 överensstämma med de som anges i avsnitt 6 och värdena i avsnitten 3, 4 och 6 får inte vara högre än de som anges i avsnitt 2.</w:t>
      </w:r>
    </w:p>
    <w:p>
      <w:pPr>
        <w:spacing w:before="0" w:after="0"/>
        <w:ind w:left="284" w:hanging="284"/>
        <w:rPr>
          <w:noProof/>
          <w:szCs w:val="24"/>
        </w:rPr>
      </w:pPr>
    </w:p>
    <w:p>
      <w:pPr>
        <w:spacing w:before="0" w:after="0"/>
        <w:ind w:left="284" w:hanging="284"/>
        <w:rPr>
          <w:noProof/>
          <w:szCs w:val="24"/>
        </w:rPr>
      </w:pPr>
      <w:r>
        <w:rPr>
          <w:noProof/>
        </w:rPr>
        <w:t>5.</w:t>
      </w:r>
      <w:r>
        <w:rPr>
          <w:noProof/>
        </w:rPr>
        <w:tab/>
        <w:t>Om det ska kompenseras för de skillnader som funnits mellan individuella rapporter om placering i kasse i förhållande till samtliga placeringar i kasse som gjorts för en gemensam fiskeinsats/fälla, ska, oavsett om det krävs ett frisläppande eller inte, samtliga relevanta fångstdokument ändras i linje med den lägsta nivå som fastställts genom stereokamerasystemet. Fångstdokumenten för den blåfenade tonfisk som frisläpps ska också ändras för att spegla den vikt och det antal som frisläppts. Fångstdokumenten för blåfenad tonfisk som inte frisläppts, men för vilka resultaten från stereokamerasystemen eller alternativ teknik visade på avvikelser i förhållande till de rapporterade fångsterna och överföringarna ska också ändras för att spegla dessa skillnader.</w:t>
      </w:r>
    </w:p>
    <w:p>
      <w:pPr>
        <w:spacing w:before="0" w:after="0"/>
        <w:ind w:left="284" w:hanging="284"/>
        <w:rPr>
          <w:noProof/>
          <w:szCs w:val="24"/>
        </w:rPr>
      </w:pPr>
    </w:p>
    <w:p>
      <w:pPr>
        <w:spacing w:before="0" w:after="0"/>
        <w:ind w:left="284"/>
        <w:rPr>
          <w:noProof/>
          <w:szCs w:val="24"/>
        </w:rPr>
      </w:pPr>
      <w:r>
        <w:rPr>
          <w:noProof/>
        </w:rPr>
        <w:t>Fångstdokumenten för de fångster från vilka blåfenad tonfisk frisläppts ska också ändras för att spegla den vikt och det antal som frisläppts.</w:t>
      </w:r>
    </w:p>
    <w:p>
      <w:pPr>
        <w:rPr>
          <w:noProof/>
        </w:rPr>
      </w:pPr>
      <w:r>
        <w:rPr>
          <w:noProof/>
        </w:rPr>
        <w:br w:type="page"/>
      </w:r>
    </w:p>
    <w:p>
      <w:pPr>
        <w:jc w:val="center"/>
        <w:rPr>
          <w:noProof/>
          <w:szCs w:val="24"/>
        </w:rPr>
      </w:pPr>
    </w:p>
    <w:p>
      <w:pPr>
        <w:jc w:val="center"/>
        <w:rPr>
          <w:b/>
          <w:noProof/>
        </w:rPr>
      </w:pPr>
      <w:r>
        <w:rPr>
          <w:b/>
          <w:noProof/>
        </w:rPr>
        <w:t>BILAGA XI</w:t>
      </w:r>
    </w:p>
    <w:p>
      <w:pPr>
        <w:rPr>
          <w:noProof/>
        </w:rPr>
      </w:pPr>
    </w:p>
    <w:p>
      <w:pPr>
        <w:jc w:val="center"/>
        <w:rPr>
          <w:b/>
          <w:noProof/>
        </w:rPr>
      </w:pPr>
      <w:r>
        <w:rPr>
          <w:b/>
          <w:noProof/>
        </w:rPr>
        <w:t>Frisläppandeprotokoll</w:t>
      </w:r>
    </w:p>
    <w:p>
      <w:pPr>
        <w:rPr>
          <w:noProof/>
        </w:rPr>
      </w:pPr>
    </w:p>
    <w:p>
      <w:pPr>
        <w:ind w:left="720" w:hanging="720"/>
        <w:rPr>
          <w:noProof/>
        </w:rPr>
      </w:pPr>
      <w:r>
        <w:rPr>
          <w:noProof/>
        </w:rPr>
        <w:t>1.</w:t>
      </w:r>
      <w:r>
        <w:rPr>
          <w:noProof/>
        </w:rPr>
        <w:tab/>
        <w:t>Frisläppandet av den blåfenade tonfisken i havet från transport- eller odlingskassar ska spelas in med videokamera och övervakas av en regional Iccat-observatör som ska skriva och lämna in en rapport tillsammans med videoinspelningarna till Iccats sekretariat.</w:t>
      </w:r>
    </w:p>
    <w:p>
      <w:pPr>
        <w:ind w:left="720" w:hanging="720"/>
        <w:rPr>
          <w:noProof/>
        </w:rPr>
      </w:pPr>
      <w:r>
        <w:rPr>
          <w:noProof/>
        </w:rPr>
        <w:t>2.</w:t>
      </w:r>
      <w:r>
        <w:rPr>
          <w:noProof/>
        </w:rPr>
        <w:tab/>
        <w:t>När en frisläppandeorder har utfärdats ska den driftsansvariga för odlingsanläggningen begära att regional Iccat-observatör avsätts för uppdraget.</w:t>
      </w:r>
    </w:p>
    <w:p>
      <w:pPr>
        <w:ind w:left="720" w:hanging="720"/>
        <w:rPr>
          <w:noProof/>
        </w:rPr>
      </w:pPr>
      <w:r>
        <w:rPr>
          <w:noProof/>
        </w:rPr>
        <w:t>3.</w:t>
      </w:r>
      <w:r>
        <w:rPr>
          <w:noProof/>
        </w:rPr>
        <w:tab/>
        <w:t>Frisläppandet av den blåfenade tonfisken i havet ska övervakas av en nationell observatör som ska skriva och lämna in en rapport till den ansvariga medlemsstatens kontrollmyndighet.</w:t>
      </w:r>
    </w:p>
    <w:p>
      <w:pPr>
        <w:ind w:left="720" w:hanging="720"/>
        <w:rPr>
          <w:noProof/>
        </w:rPr>
      </w:pPr>
      <w:r>
        <w:rPr>
          <w:noProof/>
        </w:rPr>
        <w:t>4.</w:t>
      </w:r>
      <w:r>
        <w:rPr>
          <w:noProof/>
        </w:rPr>
        <w:tab/>
        <w:t>Innan ett frisläppande äger rum kan medlemsstatens kontrollmyndighet begära att det görs en kontrollöverföring med standardkamera och/eller stereokamera, i syfte att uppskatta vilket antal och vilken vikt som måste frisläppas.</w:t>
      </w:r>
    </w:p>
    <w:p>
      <w:pPr>
        <w:ind w:left="720" w:hanging="720"/>
        <w:rPr>
          <w:noProof/>
        </w:rPr>
      </w:pPr>
      <w:r>
        <w:rPr>
          <w:noProof/>
        </w:rPr>
        <w:t>5.</w:t>
      </w:r>
      <w:r>
        <w:rPr>
          <w:noProof/>
        </w:rPr>
        <w:tab/>
        <w:t>Medlemsstaternas myndigheter får vidta alla de kompletterande åtgärder som de anser nödvändiga för att säkra att frisläppandet äger rum vid den tidpunkt och på den plats som är lämpligast för att öka möjligheterna för att fisken återvänder till sitt bestånd. Operatören ska vara ansvarig för att fisken överlever fram till dess att frisläppandet har genomförts. Frisläppandet ska ske inom tre veckor efter det att placeringen i kasse avslutades.</w:t>
      </w:r>
    </w:p>
    <w:p>
      <w:pPr>
        <w:ind w:left="720" w:hanging="720"/>
        <w:rPr>
          <w:noProof/>
        </w:rPr>
      </w:pPr>
      <w:r>
        <w:rPr>
          <w:noProof/>
        </w:rPr>
        <w:t>6.</w:t>
      </w:r>
      <w:r>
        <w:rPr>
          <w:noProof/>
        </w:rPr>
        <w:tab/>
        <w:t>När uttaget av fisk har avslutats ska den fisk som finns kvar i odlingsanläggningen, och som inte omfattas av något Iccat-fångstdokument för blåfenad tonfisk, släppas i enlighet med de förfaranden som anges i artikel 32.2 och i denna bilaga.</w:t>
      </w:r>
    </w:p>
    <w:p>
      <w:pPr>
        <w:spacing w:after="0"/>
        <w:jc w:val="center"/>
        <w:rPr>
          <w:b/>
          <w:noProof/>
          <w:szCs w:val="24"/>
        </w:rPr>
      </w:pPr>
      <w:r>
        <w:rPr>
          <w:noProof/>
        </w:rPr>
        <w:br w:type="page"/>
      </w:r>
      <w:r>
        <w:rPr>
          <w:b/>
          <w:noProof/>
        </w:rPr>
        <w:lastRenderedPageBreak/>
        <w:t>BILAGA XII</w:t>
      </w:r>
    </w:p>
    <w:p>
      <w:pPr>
        <w:spacing w:after="0"/>
        <w:jc w:val="center"/>
        <w:rPr>
          <w:b/>
          <w:noProof/>
          <w:szCs w:val="24"/>
        </w:rPr>
      </w:pPr>
      <w:r>
        <w:rPr>
          <w:b/>
          <w:noProof/>
        </w:rPr>
        <w:t>Hantering av döda fiskar</w:t>
      </w:r>
    </w:p>
    <w:p>
      <w:pPr>
        <w:spacing w:before="0" w:after="0"/>
        <w:jc w:val="center"/>
        <w:rPr>
          <w:b/>
          <w:noProof/>
          <w:sz w:val="20"/>
          <w:szCs w:val="20"/>
        </w:rPr>
      </w:pPr>
    </w:p>
    <w:p>
      <w:pPr>
        <w:spacing w:before="0" w:after="0"/>
        <w:rPr>
          <w:noProof/>
          <w:szCs w:val="24"/>
        </w:rPr>
      </w:pPr>
      <w:r>
        <w:rPr>
          <w:noProof/>
        </w:rPr>
        <w:t xml:space="preserve">De kvantiteter döda fiskar i ringnoten som upptäcks under en fiskeinsats ska anges i fiskefartygets loggbok och ska dras av från medlemsstatens kvot enligt följande: </w:t>
      </w:r>
    </w:p>
    <w:p>
      <w:pPr>
        <w:spacing w:before="0" w:after="0"/>
        <w:rPr>
          <w:noProof/>
          <w:szCs w:val="24"/>
        </w:rPr>
      </w:pPr>
    </w:p>
    <w:p>
      <w:pPr>
        <w:spacing w:before="0" w:after="0"/>
        <w:rPr>
          <w:b/>
          <w:noProof/>
          <w:szCs w:val="24"/>
        </w:rPr>
      </w:pPr>
      <w:r>
        <w:rPr>
          <w:b/>
          <w:noProof/>
        </w:rPr>
        <w:t>Registrering/hantering av döda fiskar vid första överföringen</w:t>
      </w:r>
    </w:p>
    <w:p>
      <w:pPr>
        <w:spacing w:before="0" w:after="0"/>
        <w:rPr>
          <w:b/>
          <w:noProof/>
          <w:szCs w:val="24"/>
        </w:rPr>
      </w:pPr>
    </w:p>
    <w:p>
      <w:pPr>
        <w:spacing w:before="0" w:after="0"/>
        <w:ind w:left="284" w:hanging="284"/>
        <w:rPr>
          <w:noProof/>
          <w:szCs w:val="24"/>
        </w:rPr>
      </w:pPr>
      <w:r>
        <w:rPr>
          <w:noProof/>
        </w:rPr>
        <w:t>1.</w:t>
      </w:r>
      <w:r>
        <w:rPr>
          <w:noProof/>
        </w:rPr>
        <w:tab/>
        <w:t>Fångstdokumentet ska tillhandahållas bogserbåtens driftsansvariga och avsnitten 2 (total fångst), 3 (levande fisk) och 4 (överföring, inbegripet av döda fiskar) ska vara ifyllda.</w:t>
      </w:r>
    </w:p>
    <w:p>
      <w:pPr>
        <w:spacing w:before="0" w:after="0"/>
        <w:ind w:left="284" w:hanging="284"/>
        <w:rPr>
          <w:noProof/>
          <w:szCs w:val="24"/>
        </w:rPr>
      </w:pPr>
    </w:p>
    <w:p>
      <w:pPr>
        <w:spacing w:before="0" w:after="0"/>
        <w:ind w:left="284"/>
        <w:rPr>
          <w:noProof/>
          <w:szCs w:val="24"/>
        </w:rPr>
      </w:pPr>
      <w:r>
        <w:rPr>
          <w:noProof/>
        </w:rPr>
        <w:t>De totala kvantiteter som anges i avsnitten 3 och 4 ska motsvara de kvantiteter som anges i avsnitt 2. Fångstdokumentet ska åtföljas av originalet till Iccats överföringsdeklaration, i enlighet med bestämmelserna i denna förordning. De kvantiteter som anges i Iccats överföringsdeklaration (överföring av levande fisk) ska motsvara de kvantiteter som anges i avsnitt 3 i tillhörande fångstdokument.</w:t>
      </w:r>
    </w:p>
    <w:p>
      <w:pPr>
        <w:spacing w:before="0" w:after="0"/>
        <w:ind w:left="284"/>
        <w:rPr>
          <w:noProof/>
          <w:szCs w:val="24"/>
        </w:rPr>
      </w:pPr>
    </w:p>
    <w:p>
      <w:pPr>
        <w:spacing w:before="0" w:after="0"/>
        <w:ind w:left="284" w:hanging="284"/>
        <w:rPr>
          <w:noProof/>
          <w:szCs w:val="24"/>
        </w:rPr>
      </w:pPr>
      <w:r>
        <w:rPr>
          <w:noProof/>
        </w:rPr>
        <w:t>2.</w:t>
      </w:r>
      <w:r>
        <w:rPr>
          <w:noProof/>
        </w:rPr>
        <w:tab/>
        <w:t>Ett utdrag ur fångstdokumentationen som omfattar avsnitt 8 (handelsinformation) ska fyllas i och ges till driftsansvarig för hjälpfartyget som transporterar den döda blåfenade tonfisken i land (eller den blåfenade tonfisk som behålls ombord på fångstfartyget , om det är ett fångstfartyg som landar sin fångst direkt). Den döda fisken och utdraget ur fångstdokumentationen ska åtföljas av en kopia av Iccats överföringsdeklaration.</w:t>
      </w:r>
    </w:p>
    <w:p>
      <w:pPr>
        <w:spacing w:before="0" w:after="0"/>
        <w:ind w:left="284" w:hanging="284"/>
        <w:rPr>
          <w:noProof/>
          <w:szCs w:val="24"/>
        </w:rPr>
      </w:pPr>
    </w:p>
    <w:p>
      <w:pPr>
        <w:spacing w:before="0" w:after="0"/>
        <w:ind w:left="284" w:hanging="284"/>
        <w:rPr>
          <w:noProof/>
          <w:szCs w:val="24"/>
        </w:rPr>
      </w:pPr>
      <w:r>
        <w:rPr>
          <w:noProof/>
        </w:rPr>
        <w:t>3.</w:t>
      </w:r>
      <w:r>
        <w:rPr>
          <w:noProof/>
        </w:rPr>
        <w:tab/>
        <w:t>Kvantiteterna döda fiskar ska anges i fångstdokumentet för det fångstfartyg som fångade fisken, eller om det är fråga om en gemensam fiskeinsats, i fångstdokumentet för de deltagande fångstfartygen eller för ett fartyg som för en annan flagg och som deltar i den gemensamma fiskeinsatsen.</w:t>
      </w:r>
    </w:p>
    <w:p>
      <w:pPr>
        <w:jc w:val="center"/>
        <w:rPr>
          <w:b/>
          <w:noProof/>
          <w:szCs w:val="24"/>
        </w:rPr>
      </w:pPr>
      <w:r>
        <w:rPr>
          <w:noProof/>
        </w:rPr>
        <w:br w:type="page"/>
      </w:r>
      <w:r>
        <w:rPr>
          <w:b/>
          <w:noProof/>
        </w:rPr>
        <w:t>BILAGA XIII</w:t>
      </w:r>
    </w:p>
    <w:p>
      <w:pPr>
        <w:jc w:val="center"/>
        <w:rPr>
          <w:b/>
          <w:noProof/>
          <w:szCs w:val="24"/>
        </w:rPr>
      </w:pPr>
      <w:r>
        <w:rPr>
          <w:b/>
          <w:noProof/>
        </w:rPr>
        <w:t>Jämförelsetabell</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827"/>
        <w:gridCol w:w="4111"/>
      </w:tblGrid>
      <w:tr>
        <w:trPr>
          <w:tblHeader/>
        </w:trPr>
        <w:tc>
          <w:tcPr>
            <w:tcW w:w="3827" w:type="dxa"/>
            <w:shd w:val="clear" w:color="auto" w:fill="auto"/>
          </w:tcPr>
          <w:p>
            <w:pPr>
              <w:spacing w:before="0" w:after="0"/>
              <w:jc w:val="left"/>
              <w:rPr>
                <w:b/>
                <w:noProof/>
                <w:szCs w:val="24"/>
              </w:rPr>
            </w:pPr>
            <w:r>
              <w:rPr>
                <w:b/>
                <w:noProof/>
                <w:sz w:val="22"/>
              </w:rPr>
              <w:t xml:space="preserve">Förordning (EG) nr 302/2009 </w:t>
            </w:r>
          </w:p>
          <w:p>
            <w:pPr>
              <w:spacing w:before="0" w:after="0"/>
              <w:jc w:val="left"/>
              <w:rPr>
                <w:noProof/>
                <w:szCs w:val="24"/>
              </w:rPr>
            </w:pPr>
          </w:p>
        </w:tc>
        <w:tc>
          <w:tcPr>
            <w:tcW w:w="4111" w:type="dxa"/>
            <w:shd w:val="clear" w:color="auto" w:fill="auto"/>
          </w:tcPr>
          <w:p>
            <w:pPr>
              <w:spacing w:before="0" w:after="0"/>
              <w:rPr>
                <w:b/>
                <w:noProof/>
                <w:szCs w:val="24"/>
              </w:rPr>
            </w:pPr>
            <w:r>
              <w:rPr>
                <w:b/>
                <w:noProof/>
                <w:sz w:val="22"/>
              </w:rPr>
              <w:t xml:space="preserve">Den här förordningen </w:t>
            </w:r>
          </w:p>
        </w:tc>
      </w:tr>
      <w:tr>
        <w:tc>
          <w:tcPr>
            <w:tcW w:w="3827" w:type="dxa"/>
            <w:shd w:val="clear" w:color="auto" w:fill="auto"/>
          </w:tcPr>
          <w:p>
            <w:pPr>
              <w:spacing w:before="75" w:after="75"/>
              <w:ind w:right="675"/>
              <w:jc w:val="left"/>
              <w:rPr>
                <w:rFonts w:eastAsia="Times New Roman"/>
                <w:noProof/>
                <w:szCs w:val="24"/>
              </w:rPr>
            </w:pPr>
            <w:r>
              <w:rPr>
                <w:noProof/>
                <w:sz w:val="22"/>
              </w:rPr>
              <w:t>Artikel 1</w:t>
            </w:r>
          </w:p>
        </w:tc>
        <w:tc>
          <w:tcPr>
            <w:tcW w:w="4111" w:type="dxa"/>
            <w:shd w:val="clear" w:color="auto" w:fill="auto"/>
          </w:tcPr>
          <w:p>
            <w:pPr>
              <w:autoSpaceDE w:val="0"/>
              <w:autoSpaceDN w:val="0"/>
              <w:adjustRightInd w:val="0"/>
              <w:spacing w:before="0" w:after="0"/>
              <w:jc w:val="left"/>
              <w:rPr>
                <w:noProof/>
                <w:szCs w:val="24"/>
              </w:rPr>
            </w:pPr>
            <w:r>
              <w:rPr>
                <w:noProof/>
                <w:sz w:val="22"/>
              </w:rPr>
              <w:t>Artiklarna 1 och 2</w:t>
            </w:r>
          </w:p>
          <w:p>
            <w:pPr>
              <w:autoSpaceDE w:val="0"/>
              <w:autoSpaceDN w:val="0"/>
              <w:adjustRightInd w:val="0"/>
              <w:spacing w:before="0" w:after="0"/>
              <w:jc w:val="left"/>
              <w:rPr>
                <w:noProof/>
                <w:szCs w:val="24"/>
              </w:rPr>
            </w:pPr>
          </w:p>
        </w:tc>
      </w:tr>
      <w:tr>
        <w:tc>
          <w:tcPr>
            <w:tcW w:w="3827" w:type="dxa"/>
            <w:shd w:val="clear" w:color="auto" w:fill="auto"/>
          </w:tcPr>
          <w:p>
            <w:pPr>
              <w:tabs>
                <w:tab w:val="left" w:pos="3544"/>
              </w:tabs>
              <w:spacing w:before="75" w:after="75"/>
              <w:ind w:right="34"/>
              <w:jc w:val="left"/>
              <w:rPr>
                <w:rFonts w:eastAsia="Times New Roman"/>
                <w:noProof/>
                <w:szCs w:val="24"/>
              </w:rPr>
            </w:pPr>
            <w:r>
              <w:rPr>
                <w:noProof/>
                <w:sz w:val="22"/>
              </w:rPr>
              <w:t>Artikel 2</w:t>
            </w:r>
          </w:p>
        </w:tc>
        <w:tc>
          <w:tcPr>
            <w:tcW w:w="4111" w:type="dxa"/>
            <w:shd w:val="clear" w:color="auto" w:fill="auto"/>
          </w:tcPr>
          <w:p>
            <w:pPr>
              <w:autoSpaceDE w:val="0"/>
              <w:autoSpaceDN w:val="0"/>
              <w:adjustRightInd w:val="0"/>
              <w:spacing w:before="0" w:after="0"/>
              <w:jc w:val="left"/>
              <w:rPr>
                <w:noProof/>
                <w:szCs w:val="24"/>
              </w:rPr>
            </w:pPr>
            <w:r>
              <w:rPr>
                <w:noProof/>
                <w:sz w:val="22"/>
              </w:rPr>
              <w:t>Artikel 3</w:t>
            </w:r>
          </w:p>
        </w:tc>
      </w:tr>
      <w:tr>
        <w:trPr>
          <w:trHeight w:val="180"/>
        </w:trPr>
        <w:tc>
          <w:tcPr>
            <w:tcW w:w="3827" w:type="dxa"/>
            <w:shd w:val="clear" w:color="auto" w:fill="auto"/>
          </w:tcPr>
          <w:p>
            <w:pPr>
              <w:spacing w:before="75" w:after="75"/>
              <w:ind w:right="675"/>
              <w:jc w:val="left"/>
              <w:rPr>
                <w:rFonts w:eastAsia="Times New Roman"/>
                <w:noProof/>
                <w:szCs w:val="24"/>
              </w:rPr>
            </w:pPr>
            <w:r>
              <w:rPr>
                <w:noProof/>
                <w:sz w:val="22"/>
              </w:rPr>
              <w:t>Artikel 3</w:t>
            </w:r>
          </w:p>
        </w:tc>
        <w:tc>
          <w:tcPr>
            <w:tcW w:w="4111" w:type="dxa"/>
            <w:shd w:val="clear" w:color="auto" w:fill="auto"/>
          </w:tcPr>
          <w:p>
            <w:pPr>
              <w:autoSpaceDE w:val="0"/>
              <w:autoSpaceDN w:val="0"/>
              <w:adjustRightInd w:val="0"/>
              <w:spacing w:before="0" w:after="0"/>
              <w:jc w:val="left"/>
              <w:rPr>
                <w:noProof/>
                <w:szCs w:val="24"/>
              </w:rPr>
            </w:pPr>
            <w:r>
              <w:rPr>
                <w:noProof/>
                <w:sz w:val="22"/>
              </w:rPr>
              <w:t>Artikel 4</w:t>
            </w:r>
          </w:p>
        </w:tc>
      </w:tr>
      <w:tr>
        <w:tc>
          <w:tcPr>
            <w:tcW w:w="3827" w:type="dxa"/>
            <w:shd w:val="clear" w:color="auto" w:fill="auto"/>
          </w:tcPr>
          <w:p>
            <w:pPr>
              <w:spacing w:before="0" w:after="0"/>
              <w:jc w:val="left"/>
              <w:rPr>
                <w:noProof/>
                <w:szCs w:val="24"/>
              </w:rPr>
            </w:pPr>
            <w:r>
              <w:rPr>
                <w:noProof/>
                <w:sz w:val="22"/>
              </w:rPr>
              <w:t>Artikel 4.1</w:t>
            </w:r>
          </w:p>
        </w:tc>
        <w:tc>
          <w:tcPr>
            <w:tcW w:w="4111" w:type="dxa"/>
            <w:shd w:val="clear" w:color="auto" w:fill="auto"/>
          </w:tcPr>
          <w:p>
            <w:pPr>
              <w:spacing w:before="0" w:after="0"/>
              <w:jc w:val="left"/>
              <w:rPr>
                <w:noProof/>
                <w:szCs w:val="24"/>
              </w:rPr>
            </w:pPr>
            <w:r>
              <w:rPr>
                <w:noProof/>
                <w:sz w:val="22"/>
              </w:rPr>
              <w:t>Artikel 5.1</w:t>
            </w:r>
          </w:p>
        </w:tc>
      </w:tr>
      <w:tr>
        <w:tc>
          <w:tcPr>
            <w:tcW w:w="3827" w:type="dxa"/>
            <w:shd w:val="clear" w:color="auto" w:fill="auto"/>
          </w:tcPr>
          <w:p>
            <w:pPr>
              <w:spacing w:before="0" w:after="0"/>
              <w:jc w:val="left"/>
              <w:rPr>
                <w:i/>
                <w:noProof/>
                <w:szCs w:val="24"/>
              </w:rPr>
            </w:pPr>
            <w:r>
              <w:rPr>
                <w:noProof/>
                <w:sz w:val="22"/>
              </w:rPr>
              <w:t>Artikel 4.2</w:t>
            </w:r>
          </w:p>
        </w:tc>
        <w:tc>
          <w:tcPr>
            <w:tcW w:w="4111" w:type="dxa"/>
            <w:shd w:val="clear" w:color="auto" w:fill="auto"/>
          </w:tcPr>
          <w:p>
            <w:pPr>
              <w:spacing w:before="0" w:after="0"/>
              <w:jc w:val="left"/>
              <w:rPr>
                <w:noProof/>
                <w:szCs w:val="24"/>
              </w:rPr>
            </w:pPr>
            <w:r>
              <w:rPr>
                <w:noProof/>
                <w:sz w:val="22"/>
              </w:rPr>
              <w:t>Artikel 6.1 a</w:t>
            </w:r>
          </w:p>
        </w:tc>
      </w:tr>
      <w:tr>
        <w:tc>
          <w:tcPr>
            <w:tcW w:w="3827" w:type="dxa"/>
            <w:shd w:val="clear" w:color="auto" w:fill="auto"/>
          </w:tcPr>
          <w:p>
            <w:pPr>
              <w:spacing w:before="0" w:after="0"/>
              <w:jc w:val="left"/>
              <w:rPr>
                <w:i/>
                <w:noProof/>
                <w:szCs w:val="24"/>
              </w:rPr>
            </w:pPr>
            <w:r>
              <w:rPr>
                <w:noProof/>
                <w:sz w:val="22"/>
              </w:rPr>
              <w:t>Artikel 4.3 och 4.5</w:t>
            </w:r>
          </w:p>
        </w:tc>
        <w:tc>
          <w:tcPr>
            <w:tcW w:w="4111" w:type="dxa"/>
            <w:shd w:val="clear" w:color="auto" w:fill="auto"/>
          </w:tcPr>
          <w:p>
            <w:pPr>
              <w:spacing w:before="0" w:after="0"/>
              <w:jc w:val="left"/>
              <w:rPr>
                <w:noProof/>
                <w:szCs w:val="24"/>
              </w:rPr>
            </w:pPr>
            <w:r>
              <w:rPr>
                <w:noProof/>
                <w:sz w:val="22"/>
              </w:rPr>
              <w:t>Artikel 7</w:t>
            </w:r>
          </w:p>
        </w:tc>
      </w:tr>
      <w:tr>
        <w:tc>
          <w:tcPr>
            <w:tcW w:w="3827" w:type="dxa"/>
            <w:shd w:val="clear" w:color="auto" w:fill="auto"/>
          </w:tcPr>
          <w:p>
            <w:pPr>
              <w:spacing w:before="0" w:after="0"/>
              <w:jc w:val="left"/>
              <w:rPr>
                <w:noProof/>
                <w:szCs w:val="24"/>
              </w:rPr>
            </w:pPr>
            <w:r>
              <w:rPr>
                <w:noProof/>
                <w:sz w:val="22"/>
              </w:rPr>
              <w:t>Artikel 4.4 andra stycket</w:t>
            </w:r>
          </w:p>
        </w:tc>
        <w:tc>
          <w:tcPr>
            <w:tcW w:w="4111" w:type="dxa"/>
            <w:shd w:val="clear" w:color="auto" w:fill="auto"/>
          </w:tcPr>
          <w:p>
            <w:pPr>
              <w:spacing w:before="0" w:after="0"/>
              <w:jc w:val="left"/>
              <w:rPr>
                <w:noProof/>
                <w:szCs w:val="24"/>
              </w:rPr>
            </w:pPr>
            <w:r>
              <w:rPr>
                <w:noProof/>
                <w:sz w:val="22"/>
              </w:rPr>
              <w:t>Artikel 6.1 a och 6.2</w:t>
            </w:r>
          </w:p>
        </w:tc>
      </w:tr>
      <w:tr>
        <w:tc>
          <w:tcPr>
            <w:tcW w:w="3827" w:type="dxa"/>
            <w:shd w:val="clear" w:color="auto" w:fill="auto"/>
          </w:tcPr>
          <w:p>
            <w:pPr>
              <w:spacing w:before="0" w:after="0"/>
              <w:jc w:val="left"/>
              <w:rPr>
                <w:noProof/>
                <w:szCs w:val="24"/>
              </w:rPr>
            </w:pPr>
            <w:r>
              <w:rPr>
                <w:noProof/>
                <w:sz w:val="22"/>
              </w:rPr>
              <w:t xml:space="preserve">Artikel 4.6 a och b och andra </w:t>
            </w:r>
          </w:p>
          <w:p>
            <w:pPr>
              <w:spacing w:before="0" w:after="0"/>
              <w:jc w:val="left"/>
              <w:rPr>
                <w:i/>
                <w:noProof/>
                <w:szCs w:val="24"/>
              </w:rPr>
            </w:pPr>
            <w:r>
              <w:rPr>
                <w:noProof/>
                <w:sz w:val="22"/>
              </w:rPr>
              <w:t>stycket</w:t>
            </w:r>
          </w:p>
        </w:tc>
        <w:tc>
          <w:tcPr>
            <w:tcW w:w="4111" w:type="dxa"/>
            <w:shd w:val="clear" w:color="auto" w:fill="auto"/>
          </w:tcPr>
          <w:p>
            <w:pPr>
              <w:spacing w:before="0" w:after="0"/>
              <w:jc w:val="left"/>
              <w:rPr>
                <w:noProof/>
                <w:szCs w:val="24"/>
              </w:rPr>
            </w:pPr>
            <w:r>
              <w:rPr>
                <w:noProof/>
                <w:sz w:val="22"/>
              </w:rPr>
              <w:t>Artikel 52</w:t>
            </w:r>
          </w:p>
        </w:tc>
      </w:tr>
      <w:tr>
        <w:tc>
          <w:tcPr>
            <w:tcW w:w="3827" w:type="dxa"/>
            <w:shd w:val="clear" w:color="auto" w:fill="auto"/>
          </w:tcPr>
          <w:p>
            <w:pPr>
              <w:spacing w:before="0" w:after="0"/>
              <w:jc w:val="left"/>
              <w:rPr>
                <w:i/>
                <w:noProof/>
                <w:sz w:val="20"/>
                <w:szCs w:val="20"/>
              </w:rPr>
            </w:pPr>
            <w:r>
              <w:rPr>
                <w:noProof/>
                <w:sz w:val="22"/>
              </w:rPr>
              <w:t>Artikel 4.6 tredje stycket</w:t>
            </w:r>
          </w:p>
        </w:tc>
        <w:tc>
          <w:tcPr>
            <w:tcW w:w="4111" w:type="dxa"/>
            <w:shd w:val="clear" w:color="auto" w:fill="auto"/>
          </w:tcPr>
          <w:p>
            <w:pPr>
              <w:spacing w:before="0" w:after="0"/>
              <w:jc w:val="left"/>
              <w:rPr>
                <w:noProof/>
                <w:szCs w:val="24"/>
              </w:rPr>
            </w:pPr>
            <w:r>
              <w:rPr>
                <w:noProof/>
                <w:sz w:val="22"/>
              </w:rPr>
              <w:t>Artikel 20.2</w:t>
            </w:r>
          </w:p>
        </w:tc>
      </w:tr>
      <w:tr>
        <w:tc>
          <w:tcPr>
            <w:tcW w:w="3827" w:type="dxa"/>
            <w:shd w:val="clear" w:color="auto" w:fill="auto"/>
          </w:tcPr>
          <w:p>
            <w:pPr>
              <w:spacing w:before="0" w:after="0"/>
              <w:jc w:val="left"/>
              <w:rPr>
                <w:noProof/>
                <w:szCs w:val="24"/>
              </w:rPr>
            </w:pPr>
            <w:r>
              <w:rPr>
                <w:noProof/>
                <w:sz w:val="22"/>
              </w:rPr>
              <w:t>Artikel 4.7, 4.8, 4.9, 4.10, 4.11 och 4.12</w:t>
            </w:r>
          </w:p>
        </w:tc>
        <w:tc>
          <w:tcPr>
            <w:tcW w:w="4111" w:type="dxa"/>
            <w:shd w:val="clear" w:color="auto" w:fill="auto"/>
          </w:tcPr>
          <w:p>
            <w:pPr>
              <w:spacing w:before="0" w:after="0"/>
              <w:jc w:val="left"/>
              <w:rPr>
                <w:noProof/>
                <w:szCs w:val="24"/>
              </w:rPr>
            </w:pPr>
            <w:r>
              <w:rPr>
                <w:noProof/>
                <w:sz w:val="22"/>
              </w:rPr>
              <w:t>-</w:t>
            </w:r>
          </w:p>
        </w:tc>
      </w:tr>
      <w:tr>
        <w:tc>
          <w:tcPr>
            <w:tcW w:w="3827" w:type="dxa"/>
            <w:shd w:val="clear" w:color="auto" w:fill="auto"/>
          </w:tcPr>
          <w:p>
            <w:pPr>
              <w:spacing w:before="0" w:after="0"/>
              <w:jc w:val="left"/>
              <w:rPr>
                <w:noProof/>
                <w:szCs w:val="24"/>
              </w:rPr>
            </w:pPr>
            <w:r>
              <w:rPr>
                <w:noProof/>
                <w:sz w:val="22"/>
              </w:rPr>
              <w:t>Artikel 4.13</w:t>
            </w:r>
          </w:p>
        </w:tc>
        <w:tc>
          <w:tcPr>
            <w:tcW w:w="4111" w:type="dxa"/>
            <w:shd w:val="clear" w:color="auto" w:fill="auto"/>
          </w:tcPr>
          <w:p>
            <w:pPr>
              <w:spacing w:before="0" w:after="0"/>
              <w:jc w:val="left"/>
              <w:rPr>
                <w:noProof/>
                <w:szCs w:val="24"/>
              </w:rPr>
            </w:pPr>
            <w:r>
              <w:rPr>
                <w:noProof/>
                <w:sz w:val="22"/>
              </w:rPr>
              <w:t>Artikel 5.3</w:t>
            </w:r>
          </w:p>
        </w:tc>
      </w:tr>
      <w:tr>
        <w:tc>
          <w:tcPr>
            <w:tcW w:w="3827" w:type="dxa"/>
            <w:shd w:val="clear" w:color="auto" w:fill="auto"/>
          </w:tcPr>
          <w:p>
            <w:pPr>
              <w:spacing w:before="0" w:after="0"/>
              <w:jc w:val="left"/>
              <w:rPr>
                <w:noProof/>
                <w:szCs w:val="24"/>
              </w:rPr>
            </w:pPr>
            <w:r>
              <w:rPr>
                <w:noProof/>
                <w:sz w:val="22"/>
              </w:rPr>
              <w:t>Artikel 4.15</w:t>
            </w:r>
          </w:p>
        </w:tc>
        <w:tc>
          <w:tcPr>
            <w:tcW w:w="4111" w:type="dxa"/>
            <w:shd w:val="clear" w:color="auto" w:fill="auto"/>
          </w:tcPr>
          <w:p>
            <w:pPr>
              <w:spacing w:before="0" w:after="0"/>
              <w:jc w:val="left"/>
              <w:rPr>
                <w:noProof/>
                <w:szCs w:val="24"/>
              </w:rPr>
            </w:pPr>
            <w:r>
              <w:rPr>
                <w:noProof/>
                <w:sz w:val="22"/>
              </w:rPr>
              <w:t>Artikel 17</w:t>
            </w:r>
          </w:p>
        </w:tc>
      </w:tr>
      <w:tr>
        <w:tc>
          <w:tcPr>
            <w:tcW w:w="3827" w:type="dxa"/>
            <w:shd w:val="clear" w:color="auto" w:fill="auto"/>
          </w:tcPr>
          <w:p>
            <w:pPr>
              <w:spacing w:before="0" w:after="0"/>
              <w:jc w:val="left"/>
              <w:rPr>
                <w:noProof/>
                <w:szCs w:val="24"/>
              </w:rPr>
            </w:pPr>
            <w:r>
              <w:rPr>
                <w:noProof/>
                <w:sz w:val="22"/>
              </w:rPr>
              <w:t>Artikel 5.1</w:t>
            </w:r>
          </w:p>
        </w:tc>
        <w:tc>
          <w:tcPr>
            <w:tcW w:w="4111" w:type="dxa"/>
            <w:shd w:val="clear" w:color="auto" w:fill="auto"/>
          </w:tcPr>
          <w:p>
            <w:pPr>
              <w:spacing w:before="0" w:after="0"/>
              <w:jc w:val="left"/>
              <w:rPr>
                <w:noProof/>
                <w:szCs w:val="24"/>
              </w:rPr>
            </w:pPr>
            <w:r>
              <w:rPr>
                <w:noProof/>
                <w:sz w:val="22"/>
              </w:rPr>
              <w:t>Artikel 6.1 b</w:t>
            </w:r>
          </w:p>
        </w:tc>
      </w:tr>
      <w:tr>
        <w:tc>
          <w:tcPr>
            <w:tcW w:w="3827" w:type="dxa"/>
            <w:shd w:val="clear" w:color="auto" w:fill="auto"/>
          </w:tcPr>
          <w:p>
            <w:pPr>
              <w:spacing w:before="0" w:after="0"/>
              <w:jc w:val="left"/>
              <w:rPr>
                <w:noProof/>
                <w:szCs w:val="24"/>
              </w:rPr>
            </w:pPr>
            <w:r>
              <w:rPr>
                <w:noProof/>
                <w:sz w:val="22"/>
              </w:rPr>
              <w:t>Artikel 5.2, 5.3, 5.4, 5.5 och 5.6</w:t>
            </w:r>
          </w:p>
        </w:tc>
        <w:tc>
          <w:tcPr>
            <w:tcW w:w="4111" w:type="dxa"/>
            <w:shd w:val="clear" w:color="auto" w:fill="auto"/>
          </w:tcPr>
          <w:p>
            <w:pPr>
              <w:spacing w:before="0" w:after="0"/>
              <w:jc w:val="left"/>
              <w:rPr>
                <w:noProof/>
                <w:szCs w:val="24"/>
              </w:rPr>
            </w:pPr>
            <w:r>
              <w:rPr>
                <w:noProof/>
                <w:sz w:val="22"/>
              </w:rPr>
              <w:t>Artikel 8.1, 8.2, 8.3, 8.4, 8.5 och 8.6</w:t>
            </w:r>
          </w:p>
        </w:tc>
      </w:tr>
      <w:tr>
        <w:tc>
          <w:tcPr>
            <w:tcW w:w="3827" w:type="dxa"/>
            <w:shd w:val="clear" w:color="auto" w:fill="auto"/>
          </w:tcPr>
          <w:p>
            <w:pPr>
              <w:spacing w:before="0" w:after="0"/>
              <w:jc w:val="left"/>
              <w:rPr>
                <w:noProof/>
                <w:szCs w:val="24"/>
              </w:rPr>
            </w:pPr>
            <w:r>
              <w:rPr>
                <w:noProof/>
                <w:sz w:val="22"/>
              </w:rPr>
              <w:t>Artikel 5.7, 5.8. 5.9 första stycket</w:t>
            </w:r>
          </w:p>
        </w:tc>
        <w:tc>
          <w:tcPr>
            <w:tcW w:w="4111" w:type="dxa"/>
            <w:shd w:val="clear" w:color="auto" w:fill="auto"/>
          </w:tcPr>
          <w:p>
            <w:pPr>
              <w:spacing w:before="0" w:after="0"/>
              <w:jc w:val="left"/>
              <w:rPr>
                <w:noProof/>
                <w:szCs w:val="24"/>
              </w:rPr>
            </w:pPr>
            <w:r>
              <w:rPr>
                <w:noProof/>
                <w:sz w:val="22"/>
              </w:rPr>
              <w:t>-</w:t>
            </w:r>
          </w:p>
        </w:tc>
      </w:tr>
      <w:tr>
        <w:tc>
          <w:tcPr>
            <w:tcW w:w="3827" w:type="dxa"/>
            <w:shd w:val="clear" w:color="auto" w:fill="auto"/>
          </w:tcPr>
          <w:p>
            <w:pPr>
              <w:spacing w:before="0" w:after="0"/>
              <w:jc w:val="left"/>
              <w:rPr>
                <w:noProof/>
                <w:szCs w:val="24"/>
              </w:rPr>
            </w:pPr>
            <w:r>
              <w:rPr>
                <w:noProof/>
                <w:sz w:val="22"/>
              </w:rPr>
              <w:t>Artikel 5.9 andra stycket</w:t>
            </w:r>
          </w:p>
        </w:tc>
        <w:tc>
          <w:tcPr>
            <w:tcW w:w="4111" w:type="dxa"/>
            <w:shd w:val="clear" w:color="auto" w:fill="auto"/>
          </w:tcPr>
          <w:p>
            <w:pPr>
              <w:spacing w:before="0" w:after="0"/>
              <w:jc w:val="left"/>
              <w:rPr>
                <w:noProof/>
                <w:szCs w:val="24"/>
              </w:rPr>
            </w:pPr>
            <w:r>
              <w:rPr>
                <w:noProof/>
                <w:sz w:val="22"/>
              </w:rPr>
              <w:t>Artikel 6.2</w:t>
            </w:r>
          </w:p>
        </w:tc>
      </w:tr>
      <w:tr>
        <w:tc>
          <w:tcPr>
            <w:tcW w:w="3827" w:type="dxa"/>
            <w:shd w:val="clear" w:color="auto" w:fill="auto"/>
          </w:tcPr>
          <w:p>
            <w:pPr>
              <w:spacing w:before="0" w:after="0"/>
              <w:jc w:val="left"/>
              <w:rPr>
                <w:noProof/>
                <w:szCs w:val="24"/>
              </w:rPr>
            </w:pPr>
            <w:r>
              <w:rPr>
                <w:noProof/>
                <w:sz w:val="22"/>
              </w:rPr>
              <w:t>Artikel 6</w:t>
            </w:r>
          </w:p>
        </w:tc>
        <w:tc>
          <w:tcPr>
            <w:tcW w:w="4111" w:type="dxa"/>
            <w:shd w:val="clear" w:color="auto" w:fill="auto"/>
          </w:tcPr>
          <w:p>
            <w:pPr>
              <w:spacing w:before="0" w:after="0"/>
              <w:jc w:val="left"/>
              <w:rPr>
                <w:noProof/>
                <w:szCs w:val="24"/>
              </w:rPr>
            </w:pPr>
            <w:r>
              <w:rPr>
                <w:noProof/>
                <w:sz w:val="22"/>
              </w:rPr>
              <w:t>Artikel 9</w:t>
            </w:r>
          </w:p>
        </w:tc>
      </w:tr>
      <w:tr>
        <w:tc>
          <w:tcPr>
            <w:tcW w:w="3827" w:type="dxa"/>
            <w:shd w:val="clear" w:color="auto" w:fill="auto"/>
          </w:tcPr>
          <w:p>
            <w:pPr>
              <w:spacing w:before="0" w:after="0"/>
              <w:jc w:val="left"/>
              <w:rPr>
                <w:noProof/>
                <w:szCs w:val="24"/>
              </w:rPr>
            </w:pPr>
            <w:r>
              <w:rPr>
                <w:noProof/>
                <w:sz w:val="22"/>
              </w:rPr>
              <w:t>Artikel 7</w:t>
            </w:r>
          </w:p>
        </w:tc>
        <w:tc>
          <w:tcPr>
            <w:tcW w:w="4111" w:type="dxa"/>
            <w:shd w:val="clear" w:color="auto" w:fill="auto"/>
          </w:tcPr>
          <w:p>
            <w:pPr>
              <w:spacing w:before="0" w:after="0"/>
              <w:jc w:val="left"/>
              <w:rPr>
                <w:noProof/>
                <w:szCs w:val="24"/>
              </w:rPr>
            </w:pPr>
            <w:r>
              <w:rPr>
                <w:noProof/>
                <w:sz w:val="22"/>
              </w:rPr>
              <w:t>Artikel 10 och 11</w:t>
            </w:r>
          </w:p>
        </w:tc>
      </w:tr>
      <w:tr>
        <w:tc>
          <w:tcPr>
            <w:tcW w:w="3827" w:type="dxa"/>
            <w:shd w:val="clear" w:color="auto" w:fill="auto"/>
          </w:tcPr>
          <w:p>
            <w:pPr>
              <w:spacing w:before="0" w:after="0"/>
              <w:jc w:val="left"/>
              <w:rPr>
                <w:noProof/>
                <w:szCs w:val="24"/>
              </w:rPr>
            </w:pPr>
            <w:r>
              <w:rPr>
                <w:noProof/>
                <w:sz w:val="22"/>
              </w:rPr>
              <w:t>Artikel 8</w:t>
            </w:r>
          </w:p>
        </w:tc>
        <w:tc>
          <w:tcPr>
            <w:tcW w:w="4111" w:type="dxa"/>
            <w:shd w:val="clear" w:color="auto" w:fill="auto"/>
          </w:tcPr>
          <w:p>
            <w:pPr>
              <w:spacing w:before="0" w:after="0"/>
              <w:jc w:val="left"/>
              <w:rPr>
                <w:noProof/>
                <w:szCs w:val="24"/>
              </w:rPr>
            </w:pPr>
            <w:r>
              <w:rPr>
                <w:noProof/>
                <w:sz w:val="22"/>
              </w:rPr>
              <w:t>Artikel 16</w:t>
            </w:r>
          </w:p>
        </w:tc>
      </w:tr>
      <w:tr>
        <w:tc>
          <w:tcPr>
            <w:tcW w:w="3827" w:type="dxa"/>
            <w:shd w:val="clear" w:color="auto" w:fill="auto"/>
          </w:tcPr>
          <w:p>
            <w:pPr>
              <w:spacing w:before="0" w:after="0"/>
              <w:jc w:val="left"/>
              <w:rPr>
                <w:noProof/>
                <w:szCs w:val="24"/>
              </w:rPr>
            </w:pPr>
            <w:r>
              <w:rPr>
                <w:noProof/>
                <w:sz w:val="22"/>
              </w:rPr>
              <w:t>Artikel 9.1 och 9.2</w:t>
            </w:r>
          </w:p>
        </w:tc>
        <w:tc>
          <w:tcPr>
            <w:tcW w:w="4111" w:type="dxa"/>
            <w:shd w:val="clear" w:color="auto" w:fill="auto"/>
          </w:tcPr>
          <w:p>
            <w:pPr>
              <w:spacing w:before="0" w:after="0"/>
              <w:jc w:val="left"/>
              <w:rPr>
                <w:noProof/>
                <w:szCs w:val="24"/>
              </w:rPr>
            </w:pPr>
            <w:r>
              <w:rPr>
                <w:noProof/>
                <w:sz w:val="22"/>
              </w:rPr>
              <w:t>Artikel 13.1 och 13.2</w:t>
            </w:r>
          </w:p>
        </w:tc>
      </w:tr>
      <w:tr>
        <w:tc>
          <w:tcPr>
            <w:tcW w:w="3827" w:type="dxa"/>
            <w:shd w:val="clear" w:color="auto" w:fill="auto"/>
          </w:tcPr>
          <w:p>
            <w:pPr>
              <w:spacing w:before="0" w:after="0"/>
              <w:jc w:val="left"/>
              <w:rPr>
                <w:noProof/>
                <w:szCs w:val="24"/>
              </w:rPr>
            </w:pPr>
            <w:r>
              <w:rPr>
                <w:noProof/>
                <w:sz w:val="22"/>
              </w:rPr>
              <w:t>Artikel 9.3, 9.4, 9.5, 9.7, 9.8, 9.9 och 9.10</w:t>
            </w:r>
          </w:p>
        </w:tc>
        <w:tc>
          <w:tcPr>
            <w:tcW w:w="4111" w:type="dxa"/>
            <w:shd w:val="clear" w:color="auto" w:fill="auto"/>
          </w:tcPr>
          <w:p>
            <w:pPr>
              <w:spacing w:before="0" w:after="0"/>
              <w:jc w:val="left"/>
              <w:rPr>
                <w:noProof/>
                <w:szCs w:val="24"/>
              </w:rPr>
            </w:pPr>
            <w:r>
              <w:rPr>
                <w:noProof/>
                <w:sz w:val="22"/>
              </w:rPr>
              <w:t>Bilaga I</w:t>
            </w:r>
          </w:p>
        </w:tc>
      </w:tr>
      <w:tr>
        <w:tc>
          <w:tcPr>
            <w:tcW w:w="3827" w:type="dxa"/>
            <w:shd w:val="clear" w:color="auto" w:fill="auto"/>
          </w:tcPr>
          <w:p>
            <w:pPr>
              <w:spacing w:before="0" w:after="0"/>
              <w:jc w:val="left"/>
              <w:rPr>
                <w:noProof/>
                <w:szCs w:val="24"/>
              </w:rPr>
            </w:pPr>
            <w:r>
              <w:rPr>
                <w:noProof/>
                <w:sz w:val="22"/>
              </w:rPr>
              <w:t>Artikel 9.6</w:t>
            </w:r>
          </w:p>
        </w:tc>
        <w:tc>
          <w:tcPr>
            <w:tcW w:w="4111" w:type="dxa"/>
            <w:shd w:val="clear" w:color="auto" w:fill="auto"/>
          </w:tcPr>
          <w:p>
            <w:pPr>
              <w:spacing w:before="0" w:after="0"/>
              <w:jc w:val="left"/>
              <w:rPr>
                <w:noProof/>
                <w:szCs w:val="24"/>
              </w:rPr>
            </w:pPr>
            <w:r>
              <w:rPr>
                <w:noProof/>
                <w:sz w:val="22"/>
              </w:rPr>
              <w:t>-</w:t>
            </w:r>
          </w:p>
        </w:tc>
      </w:tr>
      <w:tr>
        <w:tc>
          <w:tcPr>
            <w:tcW w:w="3827" w:type="dxa"/>
            <w:shd w:val="clear" w:color="auto" w:fill="auto"/>
          </w:tcPr>
          <w:p>
            <w:pPr>
              <w:spacing w:before="0" w:after="0"/>
              <w:jc w:val="left"/>
              <w:rPr>
                <w:noProof/>
                <w:szCs w:val="24"/>
              </w:rPr>
            </w:pPr>
            <w:r>
              <w:rPr>
                <w:noProof/>
                <w:sz w:val="22"/>
              </w:rPr>
              <w:t>Artikel 9.11</w:t>
            </w:r>
          </w:p>
        </w:tc>
        <w:tc>
          <w:tcPr>
            <w:tcW w:w="4111" w:type="dxa"/>
            <w:shd w:val="clear" w:color="auto" w:fill="auto"/>
          </w:tcPr>
          <w:p>
            <w:pPr>
              <w:spacing w:before="0" w:after="0"/>
              <w:jc w:val="left"/>
              <w:rPr>
                <w:noProof/>
                <w:szCs w:val="24"/>
              </w:rPr>
            </w:pPr>
            <w:r>
              <w:rPr>
                <w:noProof/>
                <w:sz w:val="22"/>
              </w:rPr>
              <w:t>Artikel 13.3</w:t>
            </w:r>
          </w:p>
        </w:tc>
      </w:tr>
      <w:tr>
        <w:tc>
          <w:tcPr>
            <w:tcW w:w="3827" w:type="dxa"/>
            <w:shd w:val="clear" w:color="auto" w:fill="auto"/>
          </w:tcPr>
          <w:p>
            <w:pPr>
              <w:spacing w:before="0" w:after="0"/>
              <w:jc w:val="left"/>
              <w:rPr>
                <w:noProof/>
                <w:szCs w:val="24"/>
              </w:rPr>
            </w:pPr>
            <w:r>
              <w:rPr>
                <w:noProof/>
                <w:sz w:val="22"/>
              </w:rPr>
              <w:t>Artikel 9.12, 9.13, 9.14 och 9.15</w:t>
            </w:r>
          </w:p>
        </w:tc>
        <w:tc>
          <w:tcPr>
            <w:tcW w:w="4111" w:type="dxa"/>
            <w:shd w:val="clear" w:color="auto" w:fill="auto"/>
          </w:tcPr>
          <w:p>
            <w:pPr>
              <w:spacing w:before="0" w:after="0"/>
              <w:jc w:val="left"/>
              <w:rPr>
                <w:noProof/>
                <w:szCs w:val="24"/>
              </w:rPr>
            </w:pPr>
            <w:r>
              <w:rPr>
                <w:noProof/>
                <w:sz w:val="22"/>
              </w:rPr>
              <w:t>Artikel 14</w:t>
            </w:r>
          </w:p>
        </w:tc>
      </w:tr>
      <w:tr>
        <w:tc>
          <w:tcPr>
            <w:tcW w:w="3827" w:type="dxa"/>
            <w:shd w:val="clear" w:color="auto" w:fill="auto"/>
          </w:tcPr>
          <w:p>
            <w:pPr>
              <w:spacing w:before="0" w:after="0"/>
              <w:jc w:val="left"/>
              <w:rPr>
                <w:noProof/>
                <w:szCs w:val="24"/>
              </w:rPr>
            </w:pPr>
            <w:r>
              <w:rPr>
                <w:noProof/>
                <w:sz w:val="22"/>
              </w:rPr>
              <w:t>Artikel 10</w:t>
            </w:r>
          </w:p>
        </w:tc>
        <w:tc>
          <w:tcPr>
            <w:tcW w:w="4111" w:type="dxa"/>
            <w:shd w:val="clear" w:color="auto" w:fill="auto"/>
          </w:tcPr>
          <w:p>
            <w:pPr>
              <w:spacing w:before="0" w:after="0"/>
              <w:jc w:val="left"/>
              <w:rPr>
                <w:noProof/>
                <w:szCs w:val="24"/>
              </w:rPr>
            </w:pPr>
            <w:r>
              <w:rPr>
                <w:noProof/>
                <w:sz w:val="22"/>
              </w:rPr>
              <w:t>-</w:t>
            </w:r>
          </w:p>
        </w:tc>
      </w:tr>
      <w:tr>
        <w:tc>
          <w:tcPr>
            <w:tcW w:w="3827" w:type="dxa"/>
            <w:shd w:val="clear" w:color="auto" w:fill="auto"/>
          </w:tcPr>
          <w:p>
            <w:pPr>
              <w:spacing w:before="0" w:after="0"/>
              <w:jc w:val="left"/>
              <w:rPr>
                <w:noProof/>
                <w:szCs w:val="24"/>
              </w:rPr>
            </w:pPr>
            <w:r>
              <w:rPr>
                <w:noProof/>
                <w:sz w:val="22"/>
              </w:rPr>
              <w:t>Artikel 11</w:t>
            </w:r>
          </w:p>
        </w:tc>
        <w:tc>
          <w:tcPr>
            <w:tcW w:w="4111" w:type="dxa"/>
            <w:shd w:val="clear" w:color="auto" w:fill="auto"/>
          </w:tcPr>
          <w:p>
            <w:pPr>
              <w:spacing w:before="0" w:after="0"/>
              <w:jc w:val="left"/>
              <w:rPr>
                <w:noProof/>
                <w:szCs w:val="24"/>
              </w:rPr>
            </w:pPr>
            <w:r>
              <w:rPr>
                <w:noProof/>
                <w:sz w:val="22"/>
              </w:rPr>
              <w:t>Artikel 15.2, 15.3 och 15.5</w:t>
            </w:r>
          </w:p>
        </w:tc>
      </w:tr>
      <w:tr>
        <w:tc>
          <w:tcPr>
            <w:tcW w:w="3827" w:type="dxa"/>
            <w:shd w:val="clear" w:color="auto" w:fill="auto"/>
          </w:tcPr>
          <w:p>
            <w:pPr>
              <w:spacing w:before="0" w:after="0"/>
              <w:jc w:val="left"/>
              <w:rPr>
                <w:noProof/>
                <w:szCs w:val="24"/>
              </w:rPr>
            </w:pPr>
            <w:r>
              <w:rPr>
                <w:noProof/>
                <w:sz w:val="22"/>
              </w:rPr>
              <w:t>Artikel 12.1, 12.2, 12.3 och 12.4</w:t>
            </w:r>
          </w:p>
        </w:tc>
        <w:tc>
          <w:tcPr>
            <w:tcW w:w="4111" w:type="dxa"/>
            <w:shd w:val="clear" w:color="auto" w:fill="auto"/>
          </w:tcPr>
          <w:p>
            <w:pPr>
              <w:spacing w:before="0" w:after="0"/>
              <w:jc w:val="left"/>
              <w:rPr>
                <w:noProof/>
                <w:szCs w:val="24"/>
              </w:rPr>
            </w:pPr>
            <w:r>
              <w:rPr>
                <w:noProof/>
                <w:sz w:val="22"/>
              </w:rPr>
              <w:t>Artikel 18</w:t>
            </w:r>
          </w:p>
        </w:tc>
      </w:tr>
      <w:tr>
        <w:tc>
          <w:tcPr>
            <w:tcW w:w="3827" w:type="dxa"/>
            <w:shd w:val="clear" w:color="auto" w:fill="auto"/>
          </w:tcPr>
          <w:p>
            <w:pPr>
              <w:spacing w:before="0" w:after="0"/>
              <w:jc w:val="left"/>
              <w:rPr>
                <w:noProof/>
                <w:szCs w:val="24"/>
              </w:rPr>
            </w:pPr>
            <w:r>
              <w:rPr>
                <w:noProof/>
                <w:sz w:val="22"/>
              </w:rPr>
              <w:t>Artikel 12.5</w:t>
            </w:r>
          </w:p>
        </w:tc>
        <w:tc>
          <w:tcPr>
            <w:tcW w:w="4111" w:type="dxa"/>
            <w:shd w:val="clear" w:color="auto" w:fill="auto"/>
          </w:tcPr>
          <w:p>
            <w:pPr>
              <w:spacing w:before="0" w:after="0"/>
              <w:jc w:val="left"/>
              <w:rPr>
                <w:noProof/>
                <w:szCs w:val="24"/>
              </w:rPr>
            </w:pPr>
            <w:r>
              <w:rPr>
                <w:noProof/>
                <w:sz w:val="22"/>
              </w:rPr>
              <w:t>-</w:t>
            </w:r>
          </w:p>
        </w:tc>
      </w:tr>
      <w:tr>
        <w:tc>
          <w:tcPr>
            <w:tcW w:w="3827" w:type="dxa"/>
            <w:shd w:val="clear" w:color="auto" w:fill="auto"/>
          </w:tcPr>
          <w:p>
            <w:pPr>
              <w:spacing w:before="0" w:after="0"/>
              <w:jc w:val="left"/>
              <w:rPr>
                <w:noProof/>
                <w:szCs w:val="24"/>
              </w:rPr>
            </w:pPr>
            <w:r>
              <w:rPr>
                <w:noProof/>
                <w:sz w:val="22"/>
              </w:rPr>
              <w:t>Artikel 13.1, 13.2 och 13.3</w:t>
            </w:r>
          </w:p>
        </w:tc>
        <w:tc>
          <w:tcPr>
            <w:tcW w:w="4111" w:type="dxa"/>
            <w:shd w:val="clear" w:color="auto" w:fill="auto"/>
          </w:tcPr>
          <w:p>
            <w:pPr>
              <w:spacing w:before="0" w:after="0"/>
              <w:jc w:val="left"/>
              <w:rPr>
                <w:noProof/>
                <w:szCs w:val="24"/>
              </w:rPr>
            </w:pPr>
            <w:r>
              <w:rPr>
                <w:noProof/>
                <w:sz w:val="22"/>
              </w:rPr>
              <w:t>Artikel 18</w:t>
            </w:r>
          </w:p>
        </w:tc>
      </w:tr>
      <w:tr>
        <w:tc>
          <w:tcPr>
            <w:tcW w:w="3827" w:type="dxa"/>
            <w:shd w:val="clear" w:color="auto" w:fill="auto"/>
          </w:tcPr>
          <w:p>
            <w:pPr>
              <w:spacing w:before="0" w:after="0"/>
              <w:jc w:val="left"/>
              <w:rPr>
                <w:noProof/>
                <w:szCs w:val="24"/>
              </w:rPr>
            </w:pPr>
            <w:r>
              <w:rPr>
                <w:noProof/>
                <w:sz w:val="22"/>
              </w:rPr>
              <w:t>Artikel 13.4</w:t>
            </w:r>
          </w:p>
        </w:tc>
        <w:tc>
          <w:tcPr>
            <w:tcW w:w="4111" w:type="dxa"/>
            <w:shd w:val="clear" w:color="auto" w:fill="auto"/>
          </w:tcPr>
          <w:p>
            <w:pPr>
              <w:spacing w:before="0" w:after="0"/>
              <w:jc w:val="left"/>
              <w:rPr>
                <w:noProof/>
                <w:szCs w:val="24"/>
              </w:rPr>
            </w:pPr>
            <w:r>
              <w:rPr>
                <w:noProof/>
                <w:sz w:val="22"/>
              </w:rPr>
              <w:t>-</w:t>
            </w:r>
          </w:p>
        </w:tc>
      </w:tr>
      <w:tr>
        <w:tc>
          <w:tcPr>
            <w:tcW w:w="3827" w:type="dxa"/>
            <w:shd w:val="clear" w:color="auto" w:fill="auto"/>
          </w:tcPr>
          <w:p>
            <w:pPr>
              <w:spacing w:before="0" w:after="0"/>
              <w:jc w:val="left"/>
              <w:rPr>
                <w:noProof/>
                <w:szCs w:val="24"/>
              </w:rPr>
            </w:pPr>
            <w:r>
              <w:rPr>
                <w:noProof/>
                <w:sz w:val="22"/>
              </w:rPr>
              <w:t>Artikel 14.1, 14.2, 14.3 och 14.5</w:t>
            </w:r>
          </w:p>
        </w:tc>
        <w:tc>
          <w:tcPr>
            <w:tcW w:w="4111" w:type="dxa"/>
            <w:shd w:val="clear" w:color="auto" w:fill="auto"/>
          </w:tcPr>
          <w:p>
            <w:pPr>
              <w:spacing w:before="0" w:after="0"/>
              <w:jc w:val="left"/>
              <w:rPr>
                <w:noProof/>
                <w:szCs w:val="24"/>
              </w:rPr>
            </w:pPr>
            <w:r>
              <w:rPr>
                <w:noProof/>
                <w:sz w:val="22"/>
              </w:rPr>
              <w:t xml:space="preserve">Artikel 19 </w:t>
            </w:r>
          </w:p>
        </w:tc>
      </w:tr>
      <w:tr>
        <w:tc>
          <w:tcPr>
            <w:tcW w:w="3827" w:type="dxa"/>
            <w:shd w:val="clear" w:color="auto" w:fill="auto"/>
          </w:tcPr>
          <w:p>
            <w:pPr>
              <w:spacing w:before="0" w:after="0"/>
              <w:jc w:val="left"/>
              <w:rPr>
                <w:noProof/>
                <w:szCs w:val="24"/>
              </w:rPr>
            </w:pPr>
            <w:r>
              <w:rPr>
                <w:noProof/>
                <w:sz w:val="22"/>
              </w:rPr>
              <w:t>Artikel 14.4</w:t>
            </w:r>
          </w:p>
        </w:tc>
        <w:tc>
          <w:tcPr>
            <w:tcW w:w="4111" w:type="dxa"/>
            <w:shd w:val="clear" w:color="auto" w:fill="auto"/>
          </w:tcPr>
          <w:p>
            <w:pPr>
              <w:spacing w:before="0" w:after="0"/>
              <w:jc w:val="left"/>
              <w:rPr>
                <w:noProof/>
                <w:szCs w:val="24"/>
              </w:rPr>
            </w:pPr>
            <w:r>
              <w:rPr>
                <w:noProof/>
                <w:sz w:val="22"/>
              </w:rPr>
              <w:t>Artikel 20.1</w:t>
            </w:r>
          </w:p>
        </w:tc>
      </w:tr>
      <w:tr>
        <w:trPr>
          <w:trHeight w:val="364"/>
        </w:trPr>
        <w:tc>
          <w:tcPr>
            <w:tcW w:w="3827" w:type="dxa"/>
            <w:shd w:val="clear" w:color="auto" w:fill="auto"/>
          </w:tcPr>
          <w:p>
            <w:pPr>
              <w:spacing w:before="0" w:after="0"/>
              <w:jc w:val="left"/>
              <w:rPr>
                <w:noProof/>
                <w:szCs w:val="24"/>
              </w:rPr>
            </w:pPr>
            <w:r>
              <w:rPr>
                <w:noProof/>
                <w:sz w:val="22"/>
              </w:rPr>
              <w:t>Artikel 15</w:t>
            </w:r>
          </w:p>
        </w:tc>
        <w:tc>
          <w:tcPr>
            <w:tcW w:w="4111" w:type="dxa"/>
            <w:shd w:val="clear" w:color="auto" w:fill="auto"/>
          </w:tcPr>
          <w:p>
            <w:pPr>
              <w:autoSpaceDE w:val="0"/>
              <w:autoSpaceDN w:val="0"/>
              <w:adjustRightInd w:val="0"/>
              <w:spacing w:before="0" w:after="0"/>
              <w:jc w:val="left"/>
              <w:rPr>
                <w:noProof/>
                <w:szCs w:val="24"/>
              </w:rPr>
            </w:pPr>
            <w:r>
              <w:rPr>
                <w:noProof/>
                <w:sz w:val="22"/>
              </w:rPr>
              <w:t>Artikel 21</w:t>
            </w:r>
          </w:p>
        </w:tc>
      </w:tr>
      <w:tr>
        <w:tc>
          <w:tcPr>
            <w:tcW w:w="3827" w:type="dxa"/>
            <w:shd w:val="clear" w:color="auto" w:fill="auto"/>
          </w:tcPr>
          <w:p>
            <w:pPr>
              <w:spacing w:before="0" w:after="0"/>
              <w:jc w:val="left"/>
              <w:rPr>
                <w:noProof/>
                <w:szCs w:val="24"/>
              </w:rPr>
            </w:pPr>
            <w:r>
              <w:rPr>
                <w:noProof/>
                <w:sz w:val="22"/>
              </w:rPr>
              <w:t>Artikel 16</w:t>
            </w:r>
          </w:p>
        </w:tc>
        <w:tc>
          <w:tcPr>
            <w:tcW w:w="4111" w:type="dxa"/>
            <w:shd w:val="clear" w:color="auto" w:fill="auto"/>
          </w:tcPr>
          <w:p>
            <w:pPr>
              <w:autoSpaceDE w:val="0"/>
              <w:autoSpaceDN w:val="0"/>
              <w:adjustRightInd w:val="0"/>
              <w:spacing w:before="0" w:after="0"/>
              <w:jc w:val="left"/>
              <w:rPr>
                <w:noProof/>
                <w:szCs w:val="24"/>
              </w:rPr>
            </w:pPr>
            <w:r>
              <w:rPr>
                <w:noProof/>
                <w:sz w:val="22"/>
              </w:rPr>
              <w:t>Artikel 27.1, 27.3 och 27.4</w:t>
            </w:r>
          </w:p>
        </w:tc>
      </w:tr>
      <w:tr>
        <w:tc>
          <w:tcPr>
            <w:tcW w:w="3827" w:type="dxa"/>
            <w:shd w:val="clear" w:color="auto" w:fill="auto"/>
          </w:tcPr>
          <w:p>
            <w:pPr>
              <w:spacing w:before="0" w:after="0"/>
              <w:jc w:val="left"/>
              <w:rPr>
                <w:noProof/>
                <w:szCs w:val="24"/>
              </w:rPr>
            </w:pPr>
            <w:r>
              <w:rPr>
                <w:noProof/>
                <w:sz w:val="22"/>
              </w:rPr>
              <w:t>Artikel 17</w:t>
            </w:r>
          </w:p>
        </w:tc>
        <w:tc>
          <w:tcPr>
            <w:tcW w:w="4111" w:type="dxa"/>
            <w:shd w:val="clear" w:color="auto" w:fill="auto"/>
          </w:tcPr>
          <w:p>
            <w:pPr>
              <w:autoSpaceDE w:val="0"/>
              <w:autoSpaceDN w:val="0"/>
              <w:adjustRightInd w:val="0"/>
              <w:spacing w:before="0" w:after="0"/>
              <w:jc w:val="left"/>
              <w:rPr>
                <w:noProof/>
                <w:szCs w:val="24"/>
              </w:rPr>
            </w:pPr>
            <w:r>
              <w:rPr>
                <w:noProof/>
                <w:sz w:val="22"/>
              </w:rPr>
              <w:t>Artikel 28</w:t>
            </w:r>
          </w:p>
        </w:tc>
      </w:tr>
      <w:tr>
        <w:tc>
          <w:tcPr>
            <w:tcW w:w="3827" w:type="dxa"/>
            <w:shd w:val="clear" w:color="auto" w:fill="auto"/>
          </w:tcPr>
          <w:p>
            <w:pPr>
              <w:spacing w:before="0" w:after="0"/>
              <w:jc w:val="left"/>
              <w:rPr>
                <w:noProof/>
                <w:szCs w:val="24"/>
              </w:rPr>
            </w:pPr>
            <w:r>
              <w:rPr>
                <w:noProof/>
                <w:sz w:val="22"/>
              </w:rPr>
              <w:t>Artikel 18.1</w:t>
            </w:r>
          </w:p>
        </w:tc>
        <w:tc>
          <w:tcPr>
            <w:tcW w:w="4111" w:type="dxa"/>
            <w:shd w:val="clear" w:color="auto" w:fill="auto"/>
          </w:tcPr>
          <w:p>
            <w:pPr>
              <w:autoSpaceDE w:val="0"/>
              <w:autoSpaceDN w:val="0"/>
              <w:adjustRightInd w:val="0"/>
              <w:spacing w:before="0" w:after="0"/>
              <w:jc w:val="left"/>
              <w:rPr>
                <w:noProof/>
                <w:szCs w:val="24"/>
              </w:rPr>
            </w:pPr>
            <w:r>
              <w:rPr>
                <w:noProof/>
                <w:sz w:val="22"/>
              </w:rPr>
              <w:t xml:space="preserve">Artikel 23 </w:t>
            </w:r>
          </w:p>
        </w:tc>
      </w:tr>
      <w:tr>
        <w:tc>
          <w:tcPr>
            <w:tcW w:w="3827" w:type="dxa"/>
            <w:shd w:val="clear" w:color="auto" w:fill="auto"/>
          </w:tcPr>
          <w:p>
            <w:pPr>
              <w:keepNext/>
              <w:spacing w:before="0" w:after="0"/>
              <w:jc w:val="left"/>
              <w:rPr>
                <w:noProof/>
                <w:szCs w:val="24"/>
              </w:rPr>
            </w:pPr>
            <w:r>
              <w:rPr>
                <w:noProof/>
                <w:sz w:val="22"/>
              </w:rPr>
              <w:t>Artikel 18.2</w:t>
            </w:r>
          </w:p>
        </w:tc>
        <w:tc>
          <w:tcPr>
            <w:tcW w:w="4111" w:type="dxa"/>
            <w:shd w:val="clear" w:color="auto" w:fill="auto"/>
          </w:tcPr>
          <w:p>
            <w:pPr>
              <w:autoSpaceDE w:val="0"/>
              <w:autoSpaceDN w:val="0"/>
              <w:adjustRightInd w:val="0"/>
              <w:spacing w:before="0" w:after="0"/>
              <w:jc w:val="left"/>
              <w:rPr>
                <w:noProof/>
                <w:szCs w:val="24"/>
              </w:rPr>
            </w:pPr>
            <w:r>
              <w:rPr>
                <w:noProof/>
                <w:sz w:val="22"/>
              </w:rPr>
              <w:t>Bilaga II</w:t>
            </w:r>
          </w:p>
        </w:tc>
      </w:tr>
      <w:tr>
        <w:tc>
          <w:tcPr>
            <w:tcW w:w="3827" w:type="dxa"/>
            <w:shd w:val="clear" w:color="auto" w:fill="auto"/>
          </w:tcPr>
          <w:p>
            <w:pPr>
              <w:keepNext/>
              <w:spacing w:before="0" w:after="0"/>
              <w:jc w:val="left"/>
              <w:rPr>
                <w:noProof/>
                <w:szCs w:val="24"/>
              </w:rPr>
            </w:pPr>
            <w:r>
              <w:rPr>
                <w:noProof/>
                <w:sz w:val="22"/>
              </w:rPr>
              <w:t>Artikel 19</w:t>
            </w:r>
          </w:p>
        </w:tc>
        <w:tc>
          <w:tcPr>
            <w:tcW w:w="4111" w:type="dxa"/>
            <w:shd w:val="clear" w:color="auto" w:fill="auto"/>
          </w:tcPr>
          <w:p>
            <w:pPr>
              <w:autoSpaceDE w:val="0"/>
              <w:autoSpaceDN w:val="0"/>
              <w:adjustRightInd w:val="0"/>
              <w:spacing w:before="0" w:after="0"/>
              <w:jc w:val="left"/>
              <w:rPr>
                <w:noProof/>
                <w:szCs w:val="24"/>
              </w:rPr>
            </w:pPr>
            <w:r>
              <w:rPr>
                <w:noProof/>
                <w:sz w:val="22"/>
              </w:rPr>
              <w:t>Artikel 22.1, 22.2 och 22.3</w:t>
            </w:r>
          </w:p>
        </w:tc>
      </w:tr>
      <w:tr>
        <w:tc>
          <w:tcPr>
            <w:tcW w:w="3827" w:type="dxa"/>
            <w:shd w:val="clear" w:color="auto" w:fill="auto"/>
          </w:tcPr>
          <w:p>
            <w:pPr>
              <w:spacing w:before="0" w:after="0"/>
              <w:jc w:val="left"/>
              <w:rPr>
                <w:noProof/>
                <w:szCs w:val="24"/>
              </w:rPr>
            </w:pPr>
            <w:r>
              <w:rPr>
                <w:noProof/>
                <w:sz w:val="22"/>
              </w:rPr>
              <w:t>Artikel 20.1 och 20.2</w:t>
            </w:r>
          </w:p>
        </w:tc>
        <w:tc>
          <w:tcPr>
            <w:tcW w:w="4111" w:type="dxa"/>
            <w:shd w:val="clear" w:color="auto" w:fill="auto"/>
          </w:tcPr>
          <w:p>
            <w:pPr>
              <w:autoSpaceDE w:val="0"/>
              <w:autoSpaceDN w:val="0"/>
              <w:adjustRightInd w:val="0"/>
              <w:spacing w:before="0" w:after="0"/>
              <w:jc w:val="left"/>
              <w:rPr>
                <w:noProof/>
                <w:szCs w:val="24"/>
              </w:rPr>
            </w:pPr>
            <w:r>
              <w:rPr>
                <w:noProof/>
                <w:sz w:val="22"/>
              </w:rPr>
              <w:t>Artikel 24.1, 24.2 och 24.3</w:t>
            </w:r>
          </w:p>
        </w:tc>
      </w:tr>
      <w:tr>
        <w:tc>
          <w:tcPr>
            <w:tcW w:w="3827" w:type="dxa"/>
            <w:shd w:val="clear" w:color="auto" w:fill="auto"/>
          </w:tcPr>
          <w:p>
            <w:pPr>
              <w:spacing w:before="0" w:after="0"/>
              <w:jc w:val="left"/>
              <w:rPr>
                <w:noProof/>
                <w:szCs w:val="24"/>
              </w:rPr>
            </w:pPr>
            <w:r>
              <w:rPr>
                <w:noProof/>
                <w:sz w:val="22"/>
              </w:rPr>
              <w:t>Artikel 20.3 och 20.4</w:t>
            </w:r>
          </w:p>
        </w:tc>
        <w:tc>
          <w:tcPr>
            <w:tcW w:w="4111" w:type="dxa"/>
            <w:shd w:val="clear" w:color="auto" w:fill="auto"/>
          </w:tcPr>
          <w:p>
            <w:pPr>
              <w:autoSpaceDE w:val="0"/>
              <w:autoSpaceDN w:val="0"/>
              <w:adjustRightInd w:val="0"/>
              <w:spacing w:before="0" w:after="0"/>
              <w:jc w:val="left"/>
              <w:rPr>
                <w:noProof/>
                <w:szCs w:val="24"/>
              </w:rPr>
            </w:pPr>
            <w:r>
              <w:rPr>
                <w:noProof/>
                <w:sz w:val="22"/>
              </w:rPr>
              <w:t>Artikel 25</w:t>
            </w:r>
          </w:p>
        </w:tc>
      </w:tr>
      <w:tr>
        <w:tc>
          <w:tcPr>
            <w:tcW w:w="3827" w:type="dxa"/>
            <w:shd w:val="clear" w:color="auto" w:fill="auto"/>
          </w:tcPr>
          <w:p>
            <w:pPr>
              <w:spacing w:before="0" w:after="0"/>
              <w:jc w:val="left"/>
              <w:rPr>
                <w:noProof/>
                <w:szCs w:val="24"/>
              </w:rPr>
            </w:pPr>
            <w:r>
              <w:rPr>
                <w:noProof/>
                <w:sz w:val="22"/>
              </w:rPr>
              <w:t>Artikel 21</w:t>
            </w:r>
          </w:p>
        </w:tc>
        <w:tc>
          <w:tcPr>
            <w:tcW w:w="4111" w:type="dxa"/>
            <w:shd w:val="clear" w:color="auto" w:fill="auto"/>
          </w:tcPr>
          <w:p>
            <w:pPr>
              <w:autoSpaceDE w:val="0"/>
              <w:autoSpaceDN w:val="0"/>
              <w:adjustRightInd w:val="0"/>
              <w:spacing w:before="0" w:after="0"/>
              <w:jc w:val="left"/>
              <w:rPr>
                <w:noProof/>
                <w:szCs w:val="24"/>
              </w:rPr>
            </w:pPr>
            <w:r>
              <w:rPr>
                <w:noProof/>
                <w:sz w:val="22"/>
              </w:rPr>
              <w:t>Artikel 29.1, 29.2, 29.3, 29.4, 29.6 och 29.7</w:t>
            </w:r>
          </w:p>
        </w:tc>
      </w:tr>
      <w:tr>
        <w:tc>
          <w:tcPr>
            <w:tcW w:w="3827" w:type="dxa"/>
            <w:shd w:val="clear" w:color="auto" w:fill="auto"/>
          </w:tcPr>
          <w:p>
            <w:pPr>
              <w:spacing w:before="0" w:after="0"/>
              <w:jc w:val="left"/>
              <w:rPr>
                <w:noProof/>
                <w:szCs w:val="24"/>
              </w:rPr>
            </w:pPr>
            <w:r>
              <w:rPr>
                <w:noProof/>
                <w:sz w:val="22"/>
              </w:rPr>
              <w:t xml:space="preserve">Artikel 22.1 och 22.2 första </w:t>
            </w:r>
          </w:p>
          <w:p>
            <w:pPr>
              <w:spacing w:before="0" w:after="0"/>
              <w:jc w:val="left"/>
              <w:rPr>
                <w:noProof/>
                <w:szCs w:val="24"/>
              </w:rPr>
            </w:pPr>
            <w:r>
              <w:rPr>
                <w:noProof/>
                <w:sz w:val="22"/>
              </w:rPr>
              <w:t>stycket</w:t>
            </w:r>
          </w:p>
        </w:tc>
        <w:tc>
          <w:tcPr>
            <w:tcW w:w="4111" w:type="dxa"/>
            <w:shd w:val="clear" w:color="auto" w:fill="auto"/>
          </w:tcPr>
          <w:p>
            <w:pPr>
              <w:autoSpaceDE w:val="0"/>
              <w:autoSpaceDN w:val="0"/>
              <w:adjustRightInd w:val="0"/>
              <w:spacing w:before="0" w:after="0"/>
              <w:jc w:val="left"/>
              <w:rPr>
                <w:noProof/>
                <w:szCs w:val="24"/>
              </w:rPr>
            </w:pPr>
            <w:r>
              <w:rPr>
                <w:noProof/>
                <w:sz w:val="22"/>
              </w:rPr>
              <w:t>Artikel 31.1, 31.3 och 31.5</w:t>
            </w:r>
          </w:p>
        </w:tc>
      </w:tr>
      <w:tr>
        <w:tc>
          <w:tcPr>
            <w:tcW w:w="3827" w:type="dxa"/>
            <w:shd w:val="clear" w:color="auto" w:fill="auto"/>
          </w:tcPr>
          <w:p>
            <w:pPr>
              <w:spacing w:before="0" w:after="0"/>
              <w:jc w:val="left"/>
              <w:rPr>
                <w:noProof/>
                <w:szCs w:val="24"/>
              </w:rPr>
            </w:pPr>
            <w:r>
              <w:rPr>
                <w:noProof/>
                <w:sz w:val="22"/>
              </w:rPr>
              <w:t xml:space="preserve">Artikel 22.2 andra stycket </w:t>
            </w:r>
          </w:p>
        </w:tc>
        <w:tc>
          <w:tcPr>
            <w:tcW w:w="4111" w:type="dxa"/>
            <w:shd w:val="clear" w:color="auto" w:fill="auto"/>
          </w:tcPr>
          <w:p>
            <w:pPr>
              <w:autoSpaceDE w:val="0"/>
              <w:autoSpaceDN w:val="0"/>
              <w:adjustRightInd w:val="0"/>
              <w:spacing w:before="0" w:after="0"/>
              <w:jc w:val="left"/>
              <w:rPr>
                <w:noProof/>
                <w:szCs w:val="24"/>
              </w:rPr>
            </w:pPr>
            <w:r>
              <w:rPr>
                <w:noProof/>
                <w:sz w:val="22"/>
              </w:rPr>
              <w:t>Artikel 32.1</w:t>
            </w:r>
          </w:p>
        </w:tc>
      </w:tr>
      <w:tr>
        <w:tc>
          <w:tcPr>
            <w:tcW w:w="3827" w:type="dxa"/>
            <w:shd w:val="clear" w:color="auto" w:fill="auto"/>
          </w:tcPr>
          <w:p>
            <w:pPr>
              <w:spacing w:before="0" w:after="0"/>
              <w:jc w:val="left"/>
              <w:rPr>
                <w:noProof/>
                <w:szCs w:val="24"/>
              </w:rPr>
            </w:pPr>
            <w:r>
              <w:rPr>
                <w:noProof/>
                <w:sz w:val="22"/>
              </w:rPr>
              <w:t>Artikel 22.3</w:t>
            </w:r>
          </w:p>
        </w:tc>
        <w:tc>
          <w:tcPr>
            <w:tcW w:w="4111" w:type="dxa"/>
            <w:shd w:val="clear" w:color="auto" w:fill="auto"/>
          </w:tcPr>
          <w:p>
            <w:pPr>
              <w:autoSpaceDE w:val="0"/>
              <w:autoSpaceDN w:val="0"/>
              <w:adjustRightInd w:val="0"/>
              <w:spacing w:before="0" w:after="0"/>
              <w:jc w:val="left"/>
              <w:rPr>
                <w:noProof/>
                <w:szCs w:val="24"/>
              </w:rPr>
            </w:pPr>
            <w:r>
              <w:rPr>
                <w:noProof/>
                <w:sz w:val="22"/>
              </w:rPr>
              <w:t>Artikel 32.2</w:t>
            </w:r>
          </w:p>
        </w:tc>
      </w:tr>
      <w:tr>
        <w:tc>
          <w:tcPr>
            <w:tcW w:w="3827" w:type="dxa"/>
            <w:shd w:val="clear" w:color="auto" w:fill="auto"/>
          </w:tcPr>
          <w:p>
            <w:pPr>
              <w:spacing w:before="0" w:after="0"/>
              <w:jc w:val="left"/>
              <w:rPr>
                <w:noProof/>
                <w:szCs w:val="24"/>
              </w:rPr>
            </w:pPr>
            <w:r>
              <w:rPr>
                <w:noProof/>
                <w:sz w:val="22"/>
              </w:rPr>
              <w:t xml:space="preserve">Artikel 22.4 </w:t>
            </w:r>
          </w:p>
        </w:tc>
        <w:tc>
          <w:tcPr>
            <w:tcW w:w="4111" w:type="dxa"/>
            <w:shd w:val="clear" w:color="auto" w:fill="auto"/>
          </w:tcPr>
          <w:p>
            <w:pPr>
              <w:autoSpaceDE w:val="0"/>
              <w:autoSpaceDN w:val="0"/>
              <w:adjustRightInd w:val="0"/>
              <w:spacing w:before="0" w:after="0"/>
              <w:jc w:val="left"/>
              <w:rPr>
                <w:noProof/>
                <w:szCs w:val="24"/>
              </w:rPr>
            </w:pPr>
            <w:r>
              <w:rPr>
                <w:noProof/>
                <w:sz w:val="22"/>
              </w:rPr>
              <w:t xml:space="preserve">Artikel 36.1, 36.2 och 36.3 </w:t>
            </w:r>
          </w:p>
        </w:tc>
      </w:tr>
      <w:tr>
        <w:tc>
          <w:tcPr>
            <w:tcW w:w="3827" w:type="dxa"/>
            <w:shd w:val="clear" w:color="auto" w:fill="auto"/>
          </w:tcPr>
          <w:p>
            <w:pPr>
              <w:spacing w:before="0" w:after="0"/>
              <w:jc w:val="left"/>
              <w:rPr>
                <w:noProof/>
                <w:szCs w:val="24"/>
              </w:rPr>
            </w:pPr>
            <w:r>
              <w:rPr>
                <w:noProof/>
                <w:sz w:val="22"/>
              </w:rPr>
              <w:t>Artikel 22.5</w:t>
            </w:r>
          </w:p>
        </w:tc>
        <w:tc>
          <w:tcPr>
            <w:tcW w:w="4111" w:type="dxa"/>
            <w:shd w:val="clear" w:color="auto" w:fill="auto"/>
          </w:tcPr>
          <w:p>
            <w:pPr>
              <w:autoSpaceDE w:val="0"/>
              <w:autoSpaceDN w:val="0"/>
              <w:adjustRightInd w:val="0"/>
              <w:spacing w:before="0" w:after="0"/>
              <w:jc w:val="left"/>
              <w:rPr>
                <w:noProof/>
                <w:szCs w:val="24"/>
              </w:rPr>
            </w:pPr>
            <w:r>
              <w:rPr>
                <w:noProof/>
                <w:sz w:val="22"/>
              </w:rPr>
              <w:t>Bilaga II</w:t>
            </w:r>
          </w:p>
        </w:tc>
      </w:tr>
      <w:tr>
        <w:tc>
          <w:tcPr>
            <w:tcW w:w="3827" w:type="dxa"/>
            <w:shd w:val="clear" w:color="auto" w:fill="auto"/>
          </w:tcPr>
          <w:p>
            <w:pPr>
              <w:spacing w:before="0" w:after="0"/>
              <w:jc w:val="left"/>
              <w:rPr>
                <w:noProof/>
                <w:szCs w:val="24"/>
              </w:rPr>
            </w:pPr>
            <w:r>
              <w:rPr>
                <w:noProof/>
                <w:sz w:val="22"/>
              </w:rPr>
              <w:t>Artikel 22.6</w:t>
            </w:r>
          </w:p>
        </w:tc>
        <w:tc>
          <w:tcPr>
            <w:tcW w:w="4111" w:type="dxa"/>
            <w:shd w:val="clear" w:color="auto" w:fill="auto"/>
          </w:tcPr>
          <w:p>
            <w:pPr>
              <w:autoSpaceDE w:val="0"/>
              <w:autoSpaceDN w:val="0"/>
              <w:adjustRightInd w:val="0"/>
              <w:spacing w:before="0" w:after="0"/>
              <w:jc w:val="left"/>
              <w:rPr>
                <w:noProof/>
                <w:szCs w:val="24"/>
              </w:rPr>
            </w:pPr>
            <w:r>
              <w:rPr>
                <w:noProof/>
                <w:sz w:val="22"/>
              </w:rPr>
              <w:t xml:space="preserve">Artikel 31.6 </w:t>
            </w:r>
          </w:p>
        </w:tc>
      </w:tr>
      <w:tr>
        <w:tc>
          <w:tcPr>
            <w:tcW w:w="3827" w:type="dxa"/>
            <w:shd w:val="clear" w:color="auto" w:fill="auto"/>
          </w:tcPr>
          <w:p>
            <w:pPr>
              <w:spacing w:before="0" w:after="0"/>
              <w:jc w:val="left"/>
              <w:rPr>
                <w:noProof/>
                <w:szCs w:val="24"/>
              </w:rPr>
            </w:pPr>
            <w:r>
              <w:rPr>
                <w:noProof/>
                <w:sz w:val="22"/>
              </w:rPr>
              <w:t>Artikel 22.7</w:t>
            </w:r>
          </w:p>
        </w:tc>
        <w:tc>
          <w:tcPr>
            <w:tcW w:w="4111" w:type="dxa"/>
            <w:shd w:val="clear" w:color="auto" w:fill="auto"/>
          </w:tcPr>
          <w:p>
            <w:pPr>
              <w:autoSpaceDE w:val="0"/>
              <w:autoSpaceDN w:val="0"/>
              <w:adjustRightInd w:val="0"/>
              <w:spacing w:before="0" w:after="0"/>
              <w:jc w:val="left"/>
              <w:rPr>
                <w:noProof/>
                <w:szCs w:val="24"/>
              </w:rPr>
            </w:pPr>
            <w:r>
              <w:rPr>
                <w:noProof/>
                <w:sz w:val="22"/>
              </w:rPr>
              <w:t>Artikel 33.1 och bilaga IX</w:t>
            </w:r>
          </w:p>
        </w:tc>
      </w:tr>
      <w:tr>
        <w:tc>
          <w:tcPr>
            <w:tcW w:w="3827" w:type="dxa"/>
            <w:shd w:val="clear" w:color="auto" w:fill="auto"/>
          </w:tcPr>
          <w:p>
            <w:pPr>
              <w:spacing w:before="0" w:after="0"/>
              <w:jc w:val="left"/>
              <w:rPr>
                <w:noProof/>
                <w:szCs w:val="24"/>
              </w:rPr>
            </w:pPr>
            <w:r>
              <w:rPr>
                <w:noProof/>
                <w:sz w:val="22"/>
              </w:rPr>
              <w:t>Artikel 22.8 och 22.9 första stycket</w:t>
            </w:r>
          </w:p>
        </w:tc>
        <w:tc>
          <w:tcPr>
            <w:tcW w:w="4111" w:type="dxa"/>
            <w:shd w:val="clear" w:color="auto" w:fill="auto"/>
          </w:tcPr>
          <w:p>
            <w:pPr>
              <w:autoSpaceDE w:val="0"/>
              <w:autoSpaceDN w:val="0"/>
              <w:adjustRightInd w:val="0"/>
              <w:spacing w:before="0" w:after="0"/>
              <w:jc w:val="left"/>
              <w:rPr>
                <w:noProof/>
                <w:szCs w:val="24"/>
              </w:rPr>
            </w:pPr>
            <w:r>
              <w:rPr>
                <w:noProof/>
                <w:sz w:val="22"/>
              </w:rPr>
              <w:t>Artikel 34</w:t>
            </w:r>
          </w:p>
        </w:tc>
      </w:tr>
      <w:tr>
        <w:tc>
          <w:tcPr>
            <w:tcW w:w="3827" w:type="dxa"/>
            <w:shd w:val="clear" w:color="auto" w:fill="auto"/>
          </w:tcPr>
          <w:p>
            <w:pPr>
              <w:autoSpaceDE w:val="0"/>
              <w:autoSpaceDN w:val="0"/>
              <w:adjustRightInd w:val="0"/>
              <w:spacing w:before="0" w:after="0"/>
              <w:jc w:val="left"/>
              <w:rPr>
                <w:noProof/>
                <w:szCs w:val="24"/>
              </w:rPr>
            </w:pPr>
            <w:r>
              <w:rPr>
                <w:noProof/>
                <w:sz w:val="22"/>
              </w:rPr>
              <w:t>Artikel 22.9 andra stycket</w:t>
            </w:r>
          </w:p>
        </w:tc>
        <w:tc>
          <w:tcPr>
            <w:tcW w:w="4111" w:type="dxa"/>
            <w:shd w:val="clear" w:color="auto" w:fill="auto"/>
          </w:tcPr>
          <w:p>
            <w:pPr>
              <w:autoSpaceDE w:val="0"/>
              <w:autoSpaceDN w:val="0"/>
              <w:adjustRightInd w:val="0"/>
              <w:spacing w:before="0" w:after="0"/>
              <w:jc w:val="left"/>
              <w:rPr>
                <w:noProof/>
                <w:szCs w:val="24"/>
              </w:rPr>
            </w:pPr>
            <w:r>
              <w:rPr>
                <w:noProof/>
                <w:sz w:val="22"/>
              </w:rPr>
              <w:t>-</w:t>
            </w:r>
          </w:p>
        </w:tc>
      </w:tr>
      <w:tr>
        <w:tc>
          <w:tcPr>
            <w:tcW w:w="3827" w:type="dxa"/>
            <w:shd w:val="clear" w:color="auto" w:fill="auto"/>
          </w:tcPr>
          <w:p>
            <w:pPr>
              <w:autoSpaceDE w:val="0"/>
              <w:autoSpaceDN w:val="0"/>
              <w:adjustRightInd w:val="0"/>
              <w:spacing w:before="0" w:after="0"/>
              <w:jc w:val="left"/>
              <w:rPr>
                <w:noProof/>
                <w:szCs w:val="24"/>
              </w:rPr>
            </w:pPr>
            <w:r>
              <w:rPr>
                <w:noProof/>
                <w:sz w:val="22"/>
              </w:rPr>
              <w:t>Artikel 22.10</w:t>
            </w:r>
          </w:p>
        </w:tc>
        <w:tc>
          <w:tcPr>
            <w:tcW w:w="4111" w:type="dxa"/>
            <w:shd w:val="clear" w:color="auto" w:fill="auto"/>
          </w:tcPr>
          <w:p>
            <w:pPr>
              <w:autoSpaceDE w:val="0"/>
              <w:autoSpaceDN w:val="0"/>
              <w:adjustRightInd w:val="0"/>
              <w:spacing w:before="0" w:after="0"/>
              <w:jc w:val="left"/>
              <w:rPr>
                <w:noProof/>
                <w:szCs w:val="24"/>
              </w:rPr>
            </w:pPr>
            <w:r>
              <w:rPr>
                <w:noProof/>
                <w:sz w:val="22"/>
              </w:rPr>
              <w:t>Artikel 37</w:t>
            </w:r>
          </w:p>
        </w:tc>
      </w:tr>
      <w:tr>
        <w:tc>
          <w:tcPr>
            <w:tcW w:w="3827" w:type="dxa"/>
            <w:shd w:val="clear" w:color="auto" w:fill="auto"/>
          </w:tcPr>
          <w:p>
            <w:pPr>
              <w:autoSpaceDE w:val="0"/>
              <w:autoSpaceDN w:val="0"/>
              <w:adjustRightInd w:val="0"/>
              <w:spacing w:before="0" w:after="0"/>
              <w:jc w:val="left"/>
              <w:rPr>
                <w:noProof/>
                <w:szCs w:val="24"/>
              </w:rPr>
            </w:pPr>
            <w:r>
              <w:rPr>
                <w:noProof/>
                <w:sz w:val="22"/>
              </w:rPr>
              <w:t>Artikel 23</w:t>
            </w:r>
          </w:p>
        </w:tc>
        <w:tc>
          <w:tcPr>
            <w:tcW w:w="4111" w:type="dxa"/>
            <w:shd w:val="clear" w:color="auto" w:fill="auto"/>
          </w:tcPr>
          <w:p>
            <w:pPr>
              <w:autoSpaceDE w:val="0"/>
              <w:autoSpaceDN w:val="0"/>
              <w:adjustRightInd w:val="0"/>
              <w:spacing w:before="0" w:after="0"/>
              <w:jc w:val="left"/>
              <w:rPr>
                <w:noProof/>
                <w:szCs w:val="24"/>
              </w:rPr>
            </w:pPr>
            <w:r>
              <w:rPr>
                <w:noProof/>
                <w:sz w:val="22"/>
              </w:rPr>
              <w:t>Artikel 30</w:t>
            </w:r>
          </w:p>
        </w:tc>
      </w:tr>
      <w:tr>
        <w:tc>
          <w:tcPr>
            <w:tcW w:w="3827" w:type="dxa"/>
            <w:shd w:val="clear" w:color="auto" w:fill="auto"/>
          </w:tcPr>
          <w:p>
            <w:pPr>
              <w:autoSpaceDE w:val="0"/>
              <w:autoSpaceDN w:val="0"/>
              <w:adjustRightInd w:val="0"/>
              <w:spacing w:before="0" w:after="0"/>
              <w:jc w:val="left"/>
              <w:rPr>
                <w:noProof/>
                <w:szCs w:val="24"/>
              </w:rPr>
            </w:pPr>
            <w:r>
              <w:rPr>
                <w:noProof/>
                <w:sz w:val="22"/>
              </w:rPr>
              <w:t>Artikel 24.1</w:t>
            </w:r>
          </w:p>
        </w:tc>
        <w:tc>
          <w:tcPr>
            <w:tcW w:w="4111" w:type="dxa"/>
            <w:shd w:val="clear" w:color="auto" w:fill="auto"/>
          </w:tcPr>
          <w:p>
            <w:pPr>
              <w:autoSpaceDE w:val="0"/>
              <w:autoSpaceDN w:val="0"/>
              <w:adjustRightInd w:val="0"/>
              <w:spacing w:before="0" w:after="0"/>
              <w:jc w:val="left"/>
              <w:rPr>
                <w:noProof/>
                <w:szCs w:val="24"/>
              </w:rPr>
            </w:pPr>
            <w:r>
              <w:rPr>
                <w:noProof/>
                <w:sz w:val="22"/>
              </w:rPr>
              <w:t>Artikel 45.1</w:t>
            </w:r>
          </w:p>
        </w:tc>
      </w:tr>
      <w:tr>
        <w:tc>
          <w:tcPr>
            <w:tcW w:w="3827" w:type="dxa"/>
            <w:shd w:val="clear" w:color="auto" w:fill="auto"/>
          </w:tcPr>
          <w:p>
            <w:pPr>
              <w:autoSpaceDE w:val="0"/>
              <w:autoSpaceDN w:val="0"/>
              <w:adjustRightInd w:val="0"/>
              <w:spacing w:before="0" w:after="0"/>
              <w:jc w:val="left"/>
              <w:rPr>
                <w:noProof/>
                <w:szCs w:val="24"/>
              </w:rPr>
            </w:pPr>
            <w:r>
              <w:rPr>
                <w:noProof/>
                <w:sz w:val="22"/>
              </w:rPr>
              <w:t>Artikel 24.2, 24.3, 24.4 och 24.6</w:t>
            </w:r>
          </w:p>
        </w:tc>
        <w:tc>
          <w:tcPr>
            <w:tcW w:w="4111" w:type="dxa"/>
            <w:shd w:val="clear" w:color="auto" w:fill="auto"/>
          </w:tcPr>
          <w:p>
            <w:pPr>
              <w:autoSpaceDE w:val="0"/>
              <w:autoSpaceDN w:val="0"/>
              <w:adjustRightInd w:val="0"/>
              <w:spacing w:before="0" w:after="0"/>
              <w:jc w:val="left"/>
              <w:rPr>
                <w:noProof/>
                <w:szCs w:val="24"/>
              </w:rPr>
            </w:pPr>
            <w:r>
              <w:rPr>
                <w:noProof/>
                <w:sz w:val="22"/>
              </w:rPr>
              <w:t>Artikel 38.2, 38.3, 38.4 och 38.5</w:t>
            </w:r>
          </w:p>
        </w:tc>
      </w:tr>
      <w:tr>
        <w:tc>
          <w:tcPr>
            <w:tcW w:w="3827" w:type="dxa"/>
            <w:shd w:val="clear" w:color="auto" w:fill="auto"/>
          </w:tcPr>
          <w:p>
            <w:pPr>
              <w:autoSpaceDE w:val="0"/>
              <w:autoSpaceDN w:val="0"/>
              <w:adjustRightInd w:val="0"/>
              <w:spacing w:before="0" w:after="0"/>
              <w:jc w:val="left"/>
              <w:rPr>
                <w:noProof/>
                <w:szCs w:val="24"/>
              </w:rPr>
            </w:pPr>
            <w:r>
              <w:rPr>
                <w:noProof/>
                <w:sz w:val="22"/>
              </w:rPr>
              <w:t>Artikel 24.3</w:t>
            </w:r>
          </w:p>
        </w:tc>
        <w:tc>
          <w:tcPr>
            <w:tcW w:w="4111" w:type="dxa"/>
            <w:shd w:val="clear" w:color="auto" w:fill="auto"/>
          </w:tcPr>
          <w:p>
            <w:pPr>
              <w:autoSpaceDE w:val="0"/>
              <w:autoSpaceDN w:val="0"/>
              <w:adjustRightInd w:val="0"/>
              <w:spacing w:before="0" w:after="0"/>
              <w:jc w:val="left"/>
              <w:rPr>
                <w:noProof/>
                <w:szCs w:val="24"/>
              </w:rPr>
            </w:pPr>
            <w:r>
              <w:rPr>
                <w:noProof/>
                <w:sz w:val="22"/>
              </w:rPr>
              <w:t>Artikel 39.1 och 39.2</w:t>
            </w:r>
          </w:p>
        </w:tc>
      </w:tr>
      <w:tr>
        <w:tc>
          <w:tcPr>
            <w:tcW w:w="3827" w:type="dxa"/>
            <w:shd w:val="clear" w:color="auto" w:fill="auto"/>
          </w:tcPr>
          <w:p>
            <w:pPr>
              <w:autoSpaceDE w:val="0"/>
              <w:autoSpaceDN w:val="0"/>
              <w:adjustRightInd w:val="0"/>
              <w:spacing w:before="0" w:after="0"/>
              <w:jc w:val="left"/>
              <w:rPr>
                <w:noProof/>
                <w:szCs w:val="24"/>
              </w:rPr>
            </w:pPr>
            <w:r>
              <w:rPr>
                <w:noProof/>
                <w:sz w:val="22"/>
              </w:rPr>
              <w:t>Artikel 24.5</w:t>
            </w:r>
          </w:p>
        </w:tc>
        <w:tc>
          <w:tcPr>
            <w:tcW w:w="4111" w:type="dxa"/>
            <w:shd w:val="clear" w:color="auto" w:fill="auto"/>
          </w:tcPr>
          <w:p>
            <w:pPr>
              <w:autoSpaceDE w:val="0"/>
              <w:autoSpaceDN w:val="0"/>
              <w:adjustRightInd w:val="0"/>
              <w:spacing w:before="0" w:after="0"/>
              <w:jc w:val="left"/>
              <w:rPr>
                <w:noProof/>
                <w:szCs w:val="24"/>
              </w:rPr>
            </w:pPr>
            <w:r>
              <w:rPr>
                <w:noProof/>
                <w:sz w:val="22"/>
              </w:rPr>
              <w:t>Artikel 40</w:t>
            </w:r>
          </w:p>
        </w:tc>
      </w:tr>
      <w:tr>
        <w:tc>
          <w:tcPr>
            <w:tcW w:w="3827" w:type="dxa"/>
            <w:shd w:val="clear" w:color="auto" w:fill="auto"/>
          </w:tcPr>
          <w:p>
            <w:pPr>
              <w:autoSpaceDE w:val="0"/>
              <w:autoSpaceDN w:val="0"/>
              <w:adjustRightInd w:val="0"/>
              <w:spacing w:before="0" w:after="0"/>
              <w:jc w:val="left"/>
              <w:rPr>
                <w:noProof/>
                <w:szCs w:val="24"/>
              </w:rPr>
            </w:pPr>
            <w:r>
              <w:rPr>
                <w:noProof/>
                <w:sz w:val="22"/>
              </w:rPr>
              <w:t>Artikel 24.7</w:t>
            </w:r>
          </w:p>
        </w:tc>
        <w:tc>
          <w:tcPr>
            <w:tcW w:w="4111" w:type="dxa"/>
            <w:shd w:val="clear" w:color="auto" w:fill="auto"/>
          </w:tcPr>
          <w:p>
            <w:pPr>
              <w:autoSpaceDE w:val="0"/>
              <w:autoSpaceDN w:val="0"/>
              <w:adjustRightInd w:val="0"/>
              <w:spacing w:before="0" w:after="0"/>
              <w:jc w:val="left"/>
              <w:rPr>
                <w:noProof/>
                <w:szCs w:val="24"/>
              </w:rPr>
            </w:pPr>
            <w:r>
              <w:rPr>
                <w:noProof/>
                <w:sz w:val="22"/>
              </w:rPr>
              <w:t>Artikel 42.1 och bilaga IX</w:t>
            </w:r>
          </w:p>
        </w:tc>
      </w:tr>
      <w:tr>
        <w:tc>
          <w:tcPr>
            <w:tcW w:w="3827" w:type="dxa"/>
            <w:shd w:val="clear" w:color="auto" w:fill="auto"/>
          </w:tcPr>
          <w:p>
            <w:pPr>
              <w:autoSpaceDE w:val="0"/>
              <w:autoSpaceDN w:val="0"/>
              <w:adjustRightInd w:val="0"/>
              <w:spacing w:before="0" w:after="0"/>
              <w:jc w:val="left"/>
              <w:rPr>
                <w:noProof/>
                <w:szCs w:val="24"/>
              </w:rPr>
            </w:pPr>
            <w:r>
              <w:rPr>
                <w:noProof/>
                <w:sz w:val="22"/>
              </w:rPr>
              <w:t>Artikel 24.8 första stycket</w:t>
            </w:r>
          </w:p>
        </w:tc>
        <w:tc>
          <w:tcPr>
            <w:tcW w:w="4111" w:type="dxa"/>
            <w:shd w:val="clear" w:color="auto" w:fill="auto"/>
          </w:tcPr>
          <w:p>
            <w:pPr>
              <w:autoSpaceDE w:val="0"/>
              <w:autoSpaceDN w:val="0"/>
              <w:adjustRightInd w:val="0"/>
              <w:spacing w:before="0" w:after="0"/>
              <w:jc w:val="left"/>
              <w:rPr>
                <w:noProof/>
                <w:szCs w:val="24"/>
              </w:rPr>
            </w:pPr>
            <w:r>
              <w:rPr>
                <w:noProof/>
                <w:sz w:val="22"/>
              </w:rPr>
              <w:t>Artikel 43.1 och 43.2</w:t>
            </w:r>
          </w:p>
        </w:tc>
      </w:tr>
      <w:tr>
        <w:tc>
          <w:tcPr>
            <w:tcW w:w="3827" w:type="dxa"/>
            <w:shd w:val="clear" w:color="auto" w:fill="auto"/>
          </w:tcPr>
          <w:p>
            <w:pPr>
              <w:autoSpaceDE w:val="0"/>
              <w:autoSpaceDN w:val="0"/>
              <w:adjustRightInd w:val="0"/>
              <w:spacing w:before="0" w:after="0"/>
              <w:jc w:val="left"/>
              <w:rPr>
                <w:noProof/>
                <w:szCs w:val="24"/>
              </w:rPr>
            </w:pPr>
            <w:r>
              <w:rPr>
                <w:noProof/>
                <w:sz w:val="22"/>
              </w:rPr>
              <w:t>Artikel 24.9</w:t>
            </w:r>
          </w:p>
        </w:tc>
        <w:tc>
          <w:tcPr>
            <w:tcW w:w="4111" w:type="dxa"/>
            <w:shd w:val="clear" w:color="auto" w:fill="auto"/>
          </w:tcPr>
          <w:p>
            <w:pPr>
              <w:autoSpaceDE w:val="0"/>
              <w:autoSpaceDN w:val="0"/>
              <w:adjustRightInd w:val="0"/>
              <w:spacing w:before="0" w:after="0"/>
              <w:jc w:val="left"/>
              <w:rPr>
                <w:noProof/>
                <w:szCs w:val="24"/>
              </w:rPr>
            </w:pPr>
            <w:r>
              <w:rPr>
                <w:noProof/>
                <w:sz w:val="22"/>
              </w:rPr>
              <w:t>-</w:t>
            </w:r>
          </w:p>
        </w:tc>
      </w:tr>
      <w:tr>
        <w:tc>
          <w:tcPr>
            <w:tcW w:w="3827" w:type="dxa"/>
            <w:shd w:val="clear" w:color="auto" w:fill="auto"/>
          </w:tcPr>
          <w:p>
            <w:pPr>
              <w:spacing w:before="0" w:after="0"/>
              <w:jc w:val="left"/>
              <w:rPr>
                <w:noProof/>
                <w:szCs w:val="24"/>
              </w:rPr>
            </w:pPr>
            <w:r>
              <w:rPr>
                <w:noProof/>
                <w:sz w:val="22"/>
              </w:rPr>
              <w:t>Artikel 24.10</w:t>
            </w:r>
          </w:p>
        </w:tc>
        <w:tc>
          <w:tcPr>
            <w:tcW w:w="4111" w:type="dxa"/>
            <w:shd w:val="clear" w:color="auto" w:fill="auto"/>
          </w:tcPr>
          <w:p>
            <w:pPr>
              <w:autoSpaceDE w:val="0"/>
              <w:autoSpaceDN w:val="0"/>
              <w:adjustRightInd w:val="0"/>
              <w:spacing w:before="0" w:after="0"/>
              <w:jc w:val="left"/>
              <w:rPr>
                <w:noProof/>
                <w:szCs w:val="24"/>
              </w:rPr>
            </w:pPr>
            <w:r>
              <w:rPr>
                <w:noProof/>
                <w:sz w:val="22"/>
              </w:rPr>
              <w:t>Artikel 46</w:t>
            </w:r>
          </w:p>
        </w:tc>
      </w:tr>
      <w:tr>
        <w:tc>
          <w:tcPr>
            <w:tcW w:w="3827" w:type="dxa"/>
            <w:shd w:val="clear" w:color="auto" w:fill="auto"/>
          </w:tcPr>
          <w:p>
            <w:pPr>
              <w:spacing w:before="0" w:after="0"/>
              <w:jc w:val="left"/>
              <w:rPr>
                <w:noProof/>
                <w:szCs w:val="24"/>
              </w:rPr>
            </w:pPr>
            <w:r>
              <w:rPr>
                <w:noProof/>
                <w:sz w:val="22"/>
              </w:rPr>
              <w:t>Artikel 24 a</w:t>
            </w:r>
          </w:p>
        </w:tc>
        <w:tc>
          <w:tcPr>
            <w:tcW w:w="4111" w:type="dxa"/>
            <w:shd w:val="clear" w:color="auto" w:fill="auto"/>
          </w:tcPr>
          <w:p>
            <w:pPr>
              <w:autoSpaceDE w:val="0"/>
              <w:autoSpaceDN w:val="0"/>
              <w:adjustRightInd w:val="0"/>
              <w:spacing w:before="0" w:after="0"/>
              <w:jc w:val="left"/>
              <w:rPr>
                <w:noProof/>
                <w:szCs w:val="24"/>
              </w:rPr>
            </w:pPr>
            <w:r>
              <w:rPr>
                <w:noProof/>
                <w:sz w:val="22"/>
              </w:rPr>
              <w:t>Bilaga X</w:t>
            </w:r>
          </w:p>
        </w:tc>
      </w:tr>
      <w:tr>
        <w:tc>
          <w:tcPr>
            <w:tcW w:w="3827" w:type="dxa"/>
            <w:shd w:val="clear" w:color="auto" w:fill="auto"/>
          </w:tcPr>
          <w:p>
            <w:pPr>
              <w:spacing w:before="0" w:after="0"/>
              <w:jc w:val="left"/>
              <w:rPr>
                <w:noProof/>
                <w:szCs w:val="24"/>
              </w:rPr>
            </w:pPr>
            <w:r>
              <w:rPr>
                <w:noProof/>
                <w:sz w:val="22"/>
              </w:rPr>
              <w:t>Artikel 25</w:t>
            </w:r>
          </w:p>
        </w:tc>
        <w:tc>
          <w:tcPr>
            <w:tcW w:w="4111" w:type="dxa"/>
            <w:shd w:val="clear" w:color="auto" w:fill="auto"/>
          </w:tcPr>
          <w:p>
            <w:pPr>
              <w:autoSpaceDE w:val="0"/>
              <w:autoSpaceDN w:val="0"/>
              <w:adjustRightInd w:val="0"/>
              <w:spacing w:before="0" w:after="0"/>
              <w:jc w:val="left"/>
              <w:rPr>
                <w:noProof/>
                <w:szCs w:val="24"/>
              </w:rPr>
            </w:pPr>
            <w:r>
              <w:rPr>
                <w:noProof/>
                <w:sz w:val="22"/>
              </w:rPr>
              <w:t>Artikel 47</w:t>
            </w:r>
          </w:p>
        </w:tc>
      </w:tr>
      <w:tr>
        <w:tc>
          <w:tcPr>
            <w:tcW w:w="3827" w:type="dxa"/>
            <w:shd w:val="clear" w:color="auto" w:fill="auto"/>
          </w:tcPr>
          <w:p>
            <w:pPr>
              <w:spacing w:before="0" w:after="0"/>
              <w:jc w:val="left"/>
              <w:rPr>
                <w:noProof/>
                <w:szCs w:val="24"/>
              </w:rPr>
            </w:pPr>
            <w:r>
              <w:rPr>
                <w:noProof/>
                <w:sz w:val="22"/>
              </w:rPr>
              <w:t>Artikel 26.1</w:t>
            </w:r>
          </w:p>
        </w:tc>
        <w:tc>
          <w:tcPr>
            <w:tcW w:w="4111" w:type="dxa"/>
            <w:shd w:val="clear" w:color="auto" w:fill="auto"/>
          </w:tcPr>
          <w:p>
            <w:pPr>
              <w:autoSpaceDE w:val="0"/>
              <w:autoSpaceDN w:val="0"/>
              <w:adjustRightInd w:val="0"/>
              <w:spacing w:before="0" w:after="0"/>
              <w:jc w:val="left"/>
              <w:rPr>
                <w:noProof/>
                <w:szCs w:val="24"/>
              </w:rPr>
            </w:pPr>
            <w:r>
              <w:rPr>
                <w:noProof/>
                <w:sz w:val="22"/>
              </w:rPr>
              <w:t>Artikel 24.4</w:t>
            </w:r>
          </w:p>
        </w:tc>
      </w:tr>
      <w:tr>
        <w:tc>
          <w:tcPr>
            <w:tcW w:w="3827" w:type="dxa"/>
            <w:shd w:val="clear" w:color="auto" w:fill="auto"/>
          </w:tcPr>
          <w:p>
            <w:pPr>
              <w:spacing w:before="0" w:after="0"/>
              <w:jc w:val="left"/>
              <w:rPr>
                <w:noProof/>
                <w:szCs w:val="24"/>
              </w:rPr>
            </w:pPr>
            <w:r>
              <w:rPr>
                <w:noProof/>
                <w:sz w:val="22"/>
              </w:rPr>
              <w:t>Artikel 26.2</w:t>
            </w:r>
          </w:p>
        </w:tc>
        <w:tc>
          <w:tcPr>
            <w:tcW w:w="4111" w:type="dxa"/>
            <w:shd w:val="clear" w:color="auto" w:fill="auto"/>
          </w:tcPr>
          <w:p>
            <w:pPr>
              <w:autoSpaceDE w:val="0"/>
              <w:autoSpaceDN w:val="0"/>
              <w:adjustRightInd w:val="0"/>
              <w:spacing w:before="0" w:after="0"/>
              <w:jc w:val="left"/>
              <w:rPr>
                <w:noProof/>
                <w:szCs w:val="24"/>
              </w:rPr>
            </w:pPr>
            <w:r>
              <w:rPr>
                <w:noProof/>
                <w:sz w:val="22"/>
              </w:rPr>
              <w:t>Artikel 25.1</w:t>
            </w:r>
          </w:p>
        </w:tc>
      </w:tr>
      <w:tr>
        <w:tc>
          <w:tcPr>
            <w:tcW w:w="3827" w:type="dxa"/>
            <w:shd w:val="clear" w:color="auto" w:fill="auto"/>
          </w:tcPr>
          <w:p>
            <w:pPr>
              <w:spacing w:before="0" w:after="0"/>
              <w:jc w:val="left"/>
              <w:rPr>
                <w:noProof/>
                <w:szCs w:val="24"/>
              </w:rPr>
            </w:pPr>
            <w:r>
              <w:rPr>
                <w:noProof/>
                <w:sz w:val="22"/>
              </w:rPr>
              <w:t>Artikel 26.3</w:t>
            </w:r>
          </w:p>
        </w:tc>
        <w:tc>
          <w:tcPr>
            <w:tcW w:w="4111" w:type="dxa"/>
            <w:shd w:val="clear" w:color="auto" w:fill="auto"/>
          </w:tcPr>
          <w:p>
            <w:pPr>
              <w:autoSpaceDE w:val="0"/>
              <w:autoSpaceDN w:val="0"/>
              <w:adjustRightInd w:val="0"/>
              <w:spacing w:before="0" w:after="0"/>
              <w:jc w:val="left"/>
              <w:rPr>
                <w:noProof/>
                <w:szCs w:val="24"/>
              </w:rPr>
            </w:pPr>
            <w:r>
              <w:rPr>
                <w:noProof/>
                <w:sz w:val="22"/>
              </w:rPr>
              <w:t>Artikel 24.5</w:t>
            </w:r>
          </w:p>
        </w:tc>
      </w:tr>
      <w:tr>
        <w:tc>
          <w:tcPr>
            <w:tcW w:w="3827" w:type="dxa"/>
            <w:shd w:val="clear" w:color="auto" w:fill="auto"/>
          </w:tcPr>
          <w:p>
            <w:pPr>
              <w:spacing w:before="0" w:after="0"/>
              <w:jc w:val="left"/>
              <w:rPr>
                <w:noProof/>
                <w:szCs w:val="24"/>
              </w:rPr>
            </w:pPr>
            <w:r>
              <w:rPr>
                <w:noProof/>
                <w:sz w:val="22"/>
              </w:rPr>
              <w:t>Artikel 27.1</w:t>
            </w:r>
          </w:p>
        </w:tc>
        <w:tc>
          <w:tcPr>
            <w:tcW w:w="4111" w:type="dxa"/>
            <w:shd w:val="clear" w:color="auto" w:fill="auto"/>
          </w:tcPr>
          <w:p>
            <w:pPr>
              <w:autoSpaceDE w:val="0"/>
              <w:autoSpaceDN w:val="0"/>
              <w:adjustRightInd w:val="0"/>
              <w:spacing w:before="0" w:after="0"/>
              <w:jc w:val="left"/>
              <w:rPr>
                <w:noProof/>
                <w:szCs w:val="24"/>
              </w:rPr>
            </w:pPr>
            <w:r>
              <w:rPr>
                <w:noProof/>
                <w:sz w:val="22"/>
              </w:rPr>
              <w:t>Artikel 29.5</w:t>
            </w:r>
          </w:p>
        </w:tc>
      </w:tr>
      <w:tr>
        <w:tc>
          <w:tcPr>
            <w:tcW w:w="3827" w:type="dxa"/>
            <w:shd w:val="clear" w:color="auto" w:fill="auto"/>
          </w:tcPr>
          <w:p>
            <w:pPr>
              <w:spacing w:before="0" w:after="0"/>
              <w:jc w:val="left"/>
              <w:rPr>
                <w:noProof/>
                <w:szCs w:val="24"/>
              </w:rPr>
            </w:pPr>
            <w:r>
              <w:rPr>
                <w:noProof/>
                <w:sz w:val="22"/>
              </w:rPr>
              <w:t xml:space="preserve">Artikel 27.2 </w:t>
            </w:r>
          </w:p>
        </w:tc>
        <w:tc>
          <w:tcPr>
            <w:tcW w:w="4111" w:type="dxa"/>
            <w:shd w:val="clear" w:color="auto" w:fill="auto"/>
          </w:tcPr>
          <w:p>
            <w:pPr>
              <w:autoSpaceDE w:val="0"/>
              <w:autoSpaceDN w:val="0"/>
              <w:adjustRightInd w:val="0"/>
              <w:spacing w:before="0" w:after="0"/>
              <w:jc w:val="left"/>
              <w:rPr>
                <w:noProof/>
                <w:szCs w:val="24"/>
              </w:rPr>
            </w:pPr>
            <w:r>
              <w:rPr>
                <w:noProof/>
                <w:sz w:val="22"/>
              </w:rPr>
              <w:t>Artikel 41</w:t>
            </w:r>
          </w:p>
        </w:tc>
      </w:tr>
      <w:tr>
        <w:tc>
          <w:tcPr>
            <w:tcW w:w="3827" w:type="dxa"/>
            <w:shd w:val="clear" w:color="auto" w:fill="auto"/>
          </w:tcPr>
          <w:p>
            <w:pPr>
              <w:spacing w:before="0" w:after="0"/>
              <w:jc w:val="left"/>
              <w:rPr>
                <w:noProof/>
                <w:szCs w:val="24"/>
              </w:rPr>
            </w:pPr>
            <w:r>
              <w:rPr>
                <w:noProof/>
                <w:sz w:val="22"/>
              </w:rPr>
              <w:t>Artikel 27.3</w:t>
            </w:r>
          </w:p>
        </w:tc>
        <w:tc>
          <w:tcPr>
            <w:tcW w:w="4111" w:type="dxa"/>
            <w:shd w:val="clear" w:color="auto" w:fill="auto"/>
          </w:tcPr>
          <w:p>
            <w:pPr>
              <w:autoSpaceDE w:val="0"/>
              <w:autoSpaceDN w:val="0"/>
              <w:adjustRightInd w:val="0"/>
              <w:spacing w:before="0" w:after="0"/>
              <w:jc w:val="left"/>
              <w:rPr>
                <w:noProof/>
                <w:szCs w:val="24"/>
              </w:rPr>
            </w:pPr>
            <w:r>
              <w:rPr>
                <w:noProof/>
                <w:sz w:val="22"/>
              </w:rPr>
              <w:t>Artikel 3.24</w:t>
            </w:r>
          </w:p>
        </w:tc>
      </w:tr>
      <w:tr>
        <w:tc>
          <w:tcPr>
            <w:tcW w:w="3827" w:type="dxa"/>
            <w:shd w:val="clear" w:color="auto" w:fill="auto"/>
          </w:tcPr>
          <w:p>
            <w:pPr>
              <w:spacing w:before="0" w:after="0"/>
              <w:jc w:val="left"/>
              <w:rPr>
                <w:noProof/>
                <w:szCs w:val="24"/>
              </w:rPr>
            </w:pPr>
            <w:r>
              <w:rPr>
                <w:noProof/>
                <w:sz w:val="22"/>
              </w:rPr>
              <w:t>Artikel 28</w:t>
            </w:r>
          </w:p>
        </w:tc>
        <w:tc>
          <w:tcPr>
            <w:tcW w:w="4111" w:type="dxa"/>
            <w:shd w:val="clear" w:color="auto" w:fill="auto"/>
          </w:tcPr>
          <w:p>
            <w:pPr>
              <w:autoSpaceDE w:val="0"/>
              <w:autoSpaceDN w:val="0"/>
              <w:adjustRightInd w:val="0"/>
              <w:spacing w:before="0" w:after="0"/>
              <w:jc w:val="left"/>
              <w:rPr>
                <w:noProof/>
                <w:szCs w:val="24"/>
              </w:rPr>
            </w:pPr>
            <w:r>
              <w:rPr>
                <w:noProof/>
                <w:sz w:val="22"/>
              </w:rPr>
              <w:t>Artikel 53</w:t>
            </w:r>
          </w:p>
        </w:tc>
      </w:tr>
      <w:tr>
        <w:tc>
          <w:tcPr>
            <w:tcW w:w="3827" w:type="dxa"/>
            <w:shd w:val="clear" w:color="auto" w:fill="auto"/>
          </w:tcPr>
          <w:p>
            <w:pPr>
              <w:spacing w:before="0" w:after="0"/>
              <w:jc w:val="left"/>
              <w:rPr>
                <w:noProof/>
                <w:szCs w:val="24"/>
              </w:rPr>
            </w:pPr>
            <w:r>
              <w:rPr>
                <w:noProof/>
                <w:sz w:val="22"/>
              </w:rPr>
              <w:t>Artikel 29</w:t>
            </w:r>
          </w:p>
        </w:tc>
        <w:tc>
          <w:tcPr>
            <w:tcW w:w="4111" w:type="dxa"/>
            <w:shd w:val="clear" w:color="auto" w:fill="auto"/>
          </w:tcPr>
          <w:p>
            <w:pPr>
              <w:autoSpaceDE w:val="0"/>
              <w:autoSpaceDN w:val="0"/>
              <w:adjustRightInd w:val="0"/>
              <w:spacing w:before="0" w:after="0"/>
              <w:jc w:val="left"/>
              <w:rPr>
                <w:noProof/>
                <w:szCs w:val="24"/>
              </w:rPr>
            </w:pPr>
            <w:r>
              <w:rPr>
                <w:noProof/>
                <w:sz w:val="22"/>
              </w:rPr>
              <w:t>Artikel 50</w:t>
            </w:r>
          </w:p>
        </w:tc>
      </w:tr>
      <w:tr>
        <w:tc>
          <w:tcPr>
            <w:tcW w:w="3827" w:type="dxa"/>
            <w:shd w:val="clear" w:color="auto" w:fill="auto"/>
          </w:tcPr>
          <w:p>
            <w:pPr>
              <w:spacing w:before="0" w:after="0"/>
              <w:jc w:val="left"/>
              <w:rPr>
                <w:noProof/>
                <w:szCs w:val="24"/>
              </w:rPr>
            </w:pPr>
            <w:r>
              <w:rPr>
                <w:noProof/>
                <w:sz w:val="22"/>
              </w:rPr>
              <w:t>Artikel 30</w:t>
            </w:r>
          </w:p>
        </w:tc>
        <w:tc>
          <w:tcPr>
            <w:tcW w:w="4111" w:type="dxa"/>
            <w:shd w:val="clear" w:color="auto" w:fill="auto"/>
          </w:tcPr>
          <w:p>
            <w:pPr>
              <w:autoSpaceDE w:val="0"/>
              <w:autoSpaceDN w:val="0"/>
              <w:adjustRightInd w:val="0"/>
              <w:spacing w:before="0" w:after="0"/>
              <w:jc w:val="left"/>
              <w:rPr>
                <w:noProof/>
                <w:szCs w:val="24"/>
              </w:rPr>
            </w:pPr>
            <w:r>
              <w:rPr>
                <w:noProof/>
                <w:sz w:val="22"/>
              </w:rPr>
              <w:t>Artikel 48</w:t>
            </w:r>
          </w:p>
        </w:tc>
      </w:tr>
      <w:tr>
        <w:tc>
          <w:tcPr>
            <w:tcW w:w="3827" w:type="dxa"/>
            <w:shd w:val="clear" w:color="auto" w:fill="auto"/>
          </w:tcPr>
          <w:p>
            <w:pPr>
              <w:spacing w:before="0" w:after="0"/>
              <w:jc w:val="left"/>
              <w:rPr>
                <w:noProof/>
                <w:szCs w:val="24"/>
              </w:rPr>
            </w:pPr>
            <w:r>
              <w:rPr>
                <w:noProof/>
                <w:sz w:val="22"/>
              </w:rPr>
              <w:t>Artikel 31.1. och 31.2 a -c och 31.2 h</w:t>
            </w:r>
          </w:p>
        </w:tc>
        <w:tc>
          <w:tcPr>
            <w:tcW w:w="4111" w:type="dxa"/>
            <w:shd w:val="clear" w:color="auto" w:fill="auto"/>
          </w:tcPr>
          <w:p>
            <w:pPr>
              <w:autoSpaceDE w:val="0"/>
              <w:autoSpaceDN w:val="0"/>
              <w:adjustRightInd w:val="0"/>
              <w:spacing w:before="0" w:after="0"/>
              <w:jc w:val="left"/>
              <w:rPr>
                <w:noProof/>
                <w:szCs w:val="24"/>
              </w:rPr>
            </w:pPr>
            <w:r>
              <w:rPr>
                <w:noProof/>
                <w:sz w:val="22"/>
              </w:rPr>
              <w:t>Artikel 51.2, 51.3, 51.4, 51.5 och 51.6</w:t>
            </w:r>
          </w:p>
        </w:tc>
      </w:tr>
      <w:tr>
        <w:tc>
          <w:tcPr>
            <w:tcW w:w="3827" w:type="dxa"/>
            <w:shd w:val="clear" w:color="auto" w:fill="auto"/>
          </w:tcPr>
          <w:p>
            <w:pPr>
              <w:spacing w:before="0" w:after="0"/>
              <w:jc w:val="left"/>
              <w:rPr>
                <w:noProof/>
                <w:szCs w:val="24"/>
              </w:rPr>
            </w:pPr>
            <w:r>
              <w:rPr>
                <w:noProof/>
                <w:sz w:val="22"/>
              </w:rPr>
              <w:t>Artikel 31.2 d–g</w:t>
            </w:r>
          </w:p>
        </w:tc>
        <w:tc>
          <w:tcPr>
            <w:tcW w:w="4111" w:type="dxa"/>
            <w:shd w:val="clear" w:color="auto" w:fill="auto"/>
          </w:tcPr>
          <w:p>
            <w:pPr>
              <w:autoSpaceDE w:val="0"/>
              <w:autoSpaceDN w:val="0"/>
              <w:adjustRightInd w:val="0"/>
              <w:spacing w:before="0" w:after="0"/>
              <w:jc w:val="left"/>
              <w:rPr>
                <w:noProof/>
                <w:szCs w:val="24"/>
              </w:rPr>
            </w:pPr>
            <w:r>
              <w:rPr>
                <w:noProof/>
                <w:sz w:val="22"/>
              </w:rPr>
              <w:t>Bilaga VII</w:t>
            </w:r>
          </w:p>
        </w:tc>
      </w:tr>
      <w:tr>
        <w:tc>
          <w:tcPr>
            <w:tcW w:w="3827" w:type="dxa"/>
            <w:shd w:val="clear" w:color="auto" w:fill="auto"/>
          </w:tcPr>
          <w:p>
            <w:pPr>
              <w:spacing w:before="0" w:after="0"/>
              <w:jc w:val="left"/>
              <w:rPr>
                <w:noProof/>
                <w:szCs w:val="24"/>
              </w:rPr>
            </w:pPr>
            <w:r>
              <w:rPr>
                <w:noProof/>
                <w:sz w:val="22"/>
              </w:rPr>
              <w:t>Artikel 31.3 och 31.4</w:t>
            </w:r>
          </w:p>
        </w:tc>
        <w:tc>
          <w:tcPr>
            <w:tcW w:w="4111" w:type="dxa"/>
            <w:shd w:val="clear" w:color="auto" w:fill="auto"/>
          </w:tcPr>
          <w:p>
            <w:pPr>
              <w:autoSpaceDE w:val="0"/>
              <w:autoSpaceDN w:val="0"/>
              <w:adjustRightInd w:val="0"/>
              <w:spacing w:before="0" w:after="0"/>
              <w:jc w:val="left"/>
              <w:rPr>
                <w:noProof/>
                <w:szCs w:val="24"/>
              </w:rPr>
            </w:pPr>
            <w:r>
              <w:rPr>
                <w:noProof/>
                <w:sz w:val="22"/>
              </w:rPr>
              <w:t>Bilaga VII</w:t>
            </w:r>
          </w:p>
        </w:tc>
      </w:tr>
      <w:tr>
        <w:tc>
          <w:tcPr>
            <w:tcW w:w="3827" w:type="dxa"/>
            <w:shd w:val="clear" w:color="auto" w:fill="auto"/>
          </w:tcPr>
          <w:p>
            <w:pPr>
              <w:spacing w:before="0" w:after="0"/>
              <w:jc w:val="left"/>
              <w:rPr>
                <w:noProof/>
                <w:szCs w:val="24"/>
              </w:rPr>
            </w:pPr>
            <w:r>
              <w:rPr>
                <w:noProof/>
                <w:sz w:val="22"/>
              </w:rPr>
              <w:t>Artikel 32</w:t>
            </w:r>
          </w:p>
        </w:tc>
        <w:tc>
          <w:tcPr>
            <w:tcW w:w="4111" w:type="dxa"/>
            <w:shd w:val="clear" w:color="auto" w:fill="auto"/>
          </w:tcPr>
          <w:p>
            <w:pPr>
              <w:autoSpaceDE w:val="0"/>
              <w:autoSpaceDN w:val="0"/>
              <w:adjustRightInd w:val="0"/>
              <w:spacing w:before="0" w:after="0"/>
              <w:jc w:val="left"/>
              <w:rPr>
                <w:noProof/>
                <w:szCs w:val="24"/>
              </w:rPr>
            </w:pPr>
            <w:r>
              <w:rPr>
                <w:noProof/>
                <w:sz w:val="22"/>
              </w:rPr>
              <w:t>Artikel 33.2, 33.3 och 33.4</w:t>
            </w:r>
          </w:p>
          <w:p>
            <w:pPr>
              <w:autoSpaceDE w:val="0"/>
              <w:autoSpaceDN w:val="0"/>
              <w:adjustRightInd w:val="0"/>
              <w:spacing w:before="0" w:after="0"/>
              <w:jc w:val="left"/>
              <w:rPr>
                <w:noProof/>
                <w:szCs w:val="24"/>
              </w:rPr>
            </w:pPr>
            <w:r>
              <w:rPr>
                <w:noProof/>
                <w:sz w:val="22"/>
              </w:rPr>
              <w:t>Artikel 42.2, 42.3 och 42.4</w:t>
            </w:r>
          </w:p>
        </w:tc>
      </w:tr>
      <w:tr>
        <w:tc>
          <w:tcPr>
            <w:tcW w:w="3827" w:type="dxa"/>
            <w:shd w:val="clear" w:color="auto" w:fill="auto"/>
          </w:tcPr>
          <w:p>
            <w:pPr>
              <w:spacing w:before="0" w:after="0"/>
              <w:jc w:val="left"/>
              <w:rPr>
                <w:noProof/>
                <w:szCs w:val="24"/>
              </w:rPr>
            </w:pPr>
            <w:r>
              <w:rPr>
                <w:noProof/>
                <w:sz w:val="22"/>
              </w:rPr>
              <w:t xml:space="preserve">Artikel 33 </w:t>
            </w:r>
          </w:p>
        </w:tc>
        <w:tc>
          <w:tcPr>
            <w:tcW w:w="4111" w:type="dxa"/>
            <w:shd w:val="clear" w:color="auto" w:fill="auto"/>
          </w:tcPr>
          <w:p>
            <w:pPr>
              <w:autoSpaceDE w:val="0"/>
              <w:autoSpaceDN w:val="0"/>
              <w:adjustRightInd w:val="0"/>
              <w:spacing w:before="0" w:after="0"/>
              <w:jc w:val="left"/>
              <w:rPr>
                <w:noProof/>
                <w:szCs w:val="24"/>
              </w:rPr>
            </w:pPr>
            <w:r>
              <w:rPr>
                <w:noProof/>
                <w:sz w:val="22"/>
              </w:rPr>
              <w:t>-</w:t>
            </w:r>
          </w:p>
        </w:tc>
      </w:tr>
      <w:tr>
        <w:tc>
          <w:tcPr>
            <w:tcW w:w="3827" w:type="dxa"/>
            <w:shd w:val="clear" w:color="auto" w:fill="auto"/>
          </w:tcPr>
          <w:p>
            <w:pPr>
              <w:spacing w:before="0" w:after="0"/>
              <w:jc w:val="left"/>
              <w:rPr>
                <w:noProof/>
                <w:szCs w:val="24"/>
              </w:rPr>
            </w:pPr>
            <w:r>
              <w:rPr>
                <w:noProof/>
                <w:sz w:val="22"/>
              </w:rPr>
              <w:t xml:space="preserve">Artikel 33a </w:t>
            </w:r>
          </w:p>
        </w:tc>
        <w:tc>
          <w:tcPr>
            <w:tcW w:w="4111" w:type="dxa"/>
            <w:shd w:val="clear" w:color="auto" w:fill="auto"/>
          </w:tcPr>
          <w:p>
            <w:pPr>
              <w:autoSpaceDE w:val="0"/>
              <w:autoSpaceDN w:val="0"/>
              <w:adjustRightInd w:val="0"/>
              <w:spacing w:before="0" w:after="0"/>
              <w:jc w:val="left"/>
              <w:rPr>
                <w:noProof/>
                <w:szCs w:val="24"/>
              </w:rPr>
            </w:pPr>
            <w:r>
              <w:rPr>
                <w:noProof/>
                <w:sz w:val="22"/>
              </w:rPr>
              <w:t>Artikel 51</w:t>
            </w:r>
          </w:p>
        </w:tc>
      </w:tr>
      <w:tr>
        <w:tc>
          <w:tcPr>
            <w:tcW w:w="3827" w:type="dxa"/>
            <w:shd w:val="clear" w:color="auto" w:fill="auto"/>
          </w:tcPr>
          <w:p>
            <w:pPr>
              <w:spacing w:before="0" w:after="0"/>
              <w:jc w:val="left"/>
              <w:rPr>
                <w:noProof/>
                <w:szCs w:val="24"/>
              </w:rPr>
            </w:pPr>
            <w:r>
              <w:rPr>
                <w:noProof/>
                <w:sz w:val="22"/>
              </w:rPr>
              <w:t>Artikel 34</w:t>
            </w:r>
          </w:p>
        </w:tc>
        <w:tc>
          <w:tcPr>
            <w:tcW w:w="4111" w:type="dxa"/>
            <w:shd w:val="clear" w:color="auto" w:fill="auto"/>
          </w:tcPr>
          <w:p>
            <w:pPr>
              <w:autoSpaceDE w:val="0"/>
              <w:autoSpaceDN w:val="0"/>
              <w:adjustRightInd w:val="0"/>
              <w:spacing w:before="0" w:after="0"/>
              <w:jc w:val="left"/>
              <w:rPr>
                <w:noProof/>
                <w:szCs w:val="24"/>
              </w:rPr>
            </w:pPr>
            <w:r>
              <w:rPr>
                <w:noProof/>
                <w:sz w:val="22"/>
              </w:rPr>
              <w:t>Artikel 54</w:t>
            </w:r>
          </w:p>
        </w:tc>
      </w:tr>
      <w:tr>
        <w:tc>
          <w:tcPr>
            <w:tcW w:w="3827" w:type="dxa"/>
            <w:shd w:val="clear" w:color="auto" w:fill="auto"/>
          </w:tcPr>
          <w:p>
            <w:pPr>
              <w:spacing w:before="0" w:after="0"/>
              <w:jc w:val="left"/>
              <w:rPr>
                <w:noProof/>
                <w:szCs w:val="24"/>
              </w:rPr>
            </w:pPr>
            <w:r>
              <w:rPr>
                <w:noProof/>
                <w:sz w:val="22"/>
              </w:rPr>
              <w:t xml:space="preserve">Artikel 35 </w:t>
            </w:r>
          </w:p>
        </w:tc>
        <w:tc>
          <w:tcPr>
            <w:tcW w:w="4111" w:type="dxa"/>
            <w:shd w:val="clear" w:color="auto" w:fill="auto"/>
          </w:tcPr>
          <w:p>
            <w:pPr>
              <w:autoSpaceDE w:val="0"/>
              <w:autoSpaceDN w:val="0"/>
              <w:adjustRightInd w:val="0"/>
              <w:spacing w:before="0" w:after="0"/>
              <w:jc w:val="left"/>
              <w:rPr>
                <w:noProof/>
                <w:szCs w:val="24"/>
              </w:rPr>
            </w:pPr>
            <w:r>
              <w:rPr>
                <w:noProof/>
                <w:sz w:val="22"/>
              </w:rPr>
              <w:t>-</w:t>
            </w:r>
          </w:p>
        </w:tc>
      </w:tr>
      <w:tr>
        <w:tc>
          <w:tcPr>
            <w:tcW w:w="3827" w:type="dxa"/>
            <w:shd w:val="clear" w:color="auto" w:fill="auto"/>
          </w:tcPr>
          <w:p>
            <w:pPr>
              <w:spacing w:before="0" w:after="0"/>
              <w:jc w:val="left"/>
              <w:rPr>
                <w:noProof/>
                <w:szCs w:val="24"/>
              </w:rPr>
            </w:pPr>
            <w:r>
              <w:rPr>
                <w:noProof/>
                <w:sz w:val="22"/>
              </w:rPr>
              <w:t>Artikel 36</w:t>
            </w:r>
          </w:p>
        </w:tc>
        <w:tc>
          <w:tcPr>
            <w:tcW w:w="4111" w:type="dxa"/>
            <w:shd w:val="clear" w:color="auto" w:fill="auto"/>
          </w:tcPr>
          <w:p>
            <w:pPr>
              <w:autoSpaceDE w:val="0"/>
              <w:autoSpaceDN w:val="0"/>
              <w:adjustRightInd w:val="0"/>
              <w:spacing w:before="0" w:after="0"/>
              <w:jc w:val="left"/>
              <w:rPr>
                <w:noProof/>
                <w:szCs w:val="24"/>
              </w:rPr>
            </w:pPr>
            <w:r>
              <w:rPr>
                <w:noProof/>
                <w:sz w:val="22"/>
              </w:rPr>
              <w:t>-</w:t>
            </w:r>
          </w:p>
        </w:tc>
      </w:tr>
      <w:tr>
        <w:tc>
          <w:tcPr>
            <w:tcW w:w="3827" w:type="dxa"/>
            <w:shd w:val="clear" w:color="auto" w:fill="auto"/>
          </w:tcPr>
          <w:p>
            <w:pPr>
              <w:spacing w:before="0" w:after="0"/>
              <w:jc w:val="left"/>
              <w:rPr>
                <w:noProof/>
                <w:szCs w:val="24"/>
              </w:rPr>
            </w:pPr>
            <w:r>
              <w:rPr>
                <w:noProof/>
                <w:sz w:val="22"/>
              </w:rPr>
              <w:t>Artikel 37</w:t>
            </w:r>
          </w:p>
        </w:tc>
        <w:tc>
          <w:tcPr>
            <w:tcW w:w="4111" w:type="dxa"/>
            <w:shd w:val="clear" w:color="auto" w:fill="auto"/>
          </w:tcPr>
          <w:p>
            <w:pPr>
              <w:autoSpaceDE w:val="0"/>
              <w:autoSpaceDN w:val="0"/>
              <w:adjustRightInd w:val="0"/>
              <w:spacing w:before="0" w:after="0"/>
              <w:jc w:val="left"/>
              <w:rPr>
                <w:noProof/>
                <w:szCs w:val="24"/>
              </w:rPr>
            </w:pPr>
            <w:r>
              <w:rPr>
                <w:noProof/>
                <w:sz w:val="22"/>
              </w:rPr>
              <w:t>Artikel 55</w:t>
            </w:r>
          </w:p>
        </w:tc>
      </w:tr>
      <w:tr>
        <w:tc>
          <w:tcPr>
            <w:tcW w:w="3827" w:type="dxa"/>
            <w:shd w:val="clear" w:color="auto" w:fill="auto"/>
          </w:tcPr>
          <w:p>
            <w:pPr>
              <w:spacing w:before="0" w:after="0"/>
              <w:jc w:val="left"/>
              <w:rPr>
                <w:noProof/>
                <w:szCs w:val="24"/>
              </w:rPr>
            </w:pPr>
            <w:r>
              <w:rPr>
                <w:noProof/>
                <w:sz w:val="22"/>
              </w:rPr>
              <w:t>Artikel 38</w:t>
            </w:r>
          </w:p>
        </w:tc>
        <w:tc>
          <w:tcPr>
            <w:tcW w:w="4111" w:type="dxa"/>
            <w:shd w:val="clear" w:color="auto" w:fill="auto"/>
          </w:tcPr>
          <w:p>
            <w:pPr>
              <w:autoSpaceDE w:val="0"/>
              <w:autoSpaceDN w:val="0"/>
              <w:adjustRightInd w:val="0"/>
              <w:spacing w:before="0" w:after="0"/>
              <w:jc w:val="left"/>
              <w:rPr>
                <w:noProof/>
                <w:szCs w:val="24"/>
              </w:rPr>
            </w:pPr>
            <w:r>
              <w:rPr>
                <w:noProof/>
                <w:sz w:val="22"/>
              </w:rPr>
              <w:t>Artikel 56</w:t>
            </w:r>
          </w:p>
        </w:tc>
      </w:tr>
      <w:tr>
        <w:tc>
          <w:tcPr>
            <w:tcW w:w="3827" w:type="dxa"/>
            <w:shd w:val="clear" w:color="auto" w:fill="auto"/>
          </w:tcPr>
          <w:p>
            <w:pPr>
              <w:spacing w:before="0" w:after="0"/>
              <w:jc w:val="left"/>
              <w:rPr>
                <w:noProof/>
                <w:szCs w:val="24"/>
              </w:rPr>
            </w:pPr>
            <w:r>
              <w:rPr>
                <w:noProof/>
                <w:sz w:val="22"/>
              </w:rPr>
              <w:t>Artikel 38 a</w:t>
            </w:r>
          </w:p>
        </w:tc>
        <w:tc>
          <w:tcPr>
            <w:tcW w:w="4111" w:type="dxa"/>
            <w:shd w:val="clear" w:color="auto" w:fill="auto"/>
          </w:tcPr>
          <w:p>
            <w:pPr>
              <w:autoSpaceDE w:val="0"/>
              <w:autoSpaceDN w:val="0"/>
              <w:adjustRightInd w:val="0"/>
              <w:spacing w:before="0" w:after="0"/>
              <w:jc w:val="left"/>
              <w:rPr>
                <w:noProof/>
                <w:szCs w:val="24"/>
              </w:rPr>
            </w:pPr>
            <w:r>
              <w:rPr>
                <w:noProof/>
                <w:sz w:val="22"/>
              </w:rPr>
              <w:t>Artikel 59.1 och 59.2</w:t>
            </w:r>
          </w:p>
        </w:tc>
      </w:tr>
      <w:tr>
        <w:tc>
          <w:tcPr>
            <w:tcW w:w="3827" w:type="dxa"/>
            <w:shd w:val="clear" w:color="auto" w:fill="auto"/>
          </w:tcPr>
          <w:p>
            <w:pPr>
              <w:spacing w:before="0" w:after="0"/>
              <w:jc w:val="left"/>
              <w:rPr>
                <w:noProof/>
                <w:szCs w:val="24"/>
              </w:rPr>
            </w:pPr>
            <w:r>
              <w:rPr>
                <w:noProof/>
                <w:sz w:val="22"/>
              </w:rPr>
              <w:t>Artikel 39</w:t>
            </w:r>
          </w:p>
        </w:tc>
        <w:tc>
          <w:tcPr>
            <w:tcW w:w="4111" w:type="dxa"/>
            <w:shd w:val="clear" w:color="auto" w:fill="auto"/>
          </w:tcPr>
          <w:p>
            <w:pPr>
              <w:autoSpaceDE w:val="0"/>
              <w:autoSpaceDN w:val="0"/>
              <w:adjustRightInd w:val="0"/>
              <w:spacing w:before="0" w:after="0"/>
              <w:jc w:val="left"/>
              <w:rPr>
                <w:noProof/>
                <w:szCs w:val="24"/>
              </w:rPr>
            </w:pPr>
            <w:r>
              <w:rPr>
                <w:noProof/>
                <w:sz w:val="22"/>
              </w:rPr>
              <w:t>Artikel 61</w:t>
            </w:r>
          </w:p>
        </w:tc>
      </w:tr>
      <w:tr>
        <w:tc>
          <w:tcPr>
            <w:tcW w:w="3827" w:type="dxa"/>
            <w:shd w:val="clear" w:color="auto" w:fill="auto"/>
          </w:tcPr>
          <w:p>
            <w:pPr>
              <w:spacing w:before="0" w:after="0"/>
              <w:jc w:val="left"/>
              <w:rPr>
                <w:noProof/>
                <w:szCs w:val="24"/>
              </w:rPr>
            </w:pPr>
            <w:r>
              <w:rPr>
                <w:noProof/>
                <w:sz w:val="22"/>
              </w:rPr>
              <w:t>Artikel 40</w:t>
            </w:r>
          </w:p>
        </w:tc>
        <w:tc>
          <w:tcPr>
            <w:tcW w:w="4111" w:type="dxa"/>
            <w:shd w:val="clear" w:color="auto" w:fill="auto"/>
          </w:tcPr>
          <w:p>
            <w:pPr>
              <w:autoSpaceDE w:val="0"/>
              <w:autoSpaceDN w:val="0"/>
              <w:adjustRightInd w:val="0"/>
              <w:spacing w:before="0" w:after="0"/>
              <w:jc w:val="left"/>
              <w:rPr>
                <w:noProof/>
                <w:szCs w:val="24"/>
              </w:rPr>
            </w:pPr>
            <w:r>
              <w:rPr>
                <w:noProof/>
                <w:sz w:val="22"/>
              </w:rPr>
              <w:t>-</w:t>
            </w:r>
          </w:p>
        </w:tc>
      </w:tr>
      <w:tr>
        <w:tc>
          <w:tcPr>
            <w:tcW w:w="3827" w:type="dxa"/>
            <w:shd w:val="clear" w:color="auto" w:fill="auto"/>
          </w:tcPr>
          <w:p>
            <w:pPr>
              <w:spacing w:before="0" w:after="0"/>
              <w:jc w:val="left"/>
              <w:rPr>
                <w:noProof/>
                <w:szCs w:val="24"/>
              </w:rPr>
            </w:pPr>
            <w:r>
              <w:rPr>
                <w:noProof/>
                <w:sz w:val="22"/>
              </w:rPr>
              <w:t>Artikel 41</w:t>
            </w:r>
          </w:p>
        </w:tc>
        <w:tc>
          <w:tcPr>
            <w:tcW w:w="4111" w:type="dxa"/>
            <w:shd w:val="clear" w:color="auto" w:fill="auto"/>
          </w:tcPr>
          <w:p>
            <w:pPr>
              <w:autoSpaceDE w:val="0"/>
              <w:autoSpaceDN w:val="0"/>
              <w:adjustRightInd w:val="0"/>
              <w:spacing w:before="0" w:after="0"/>
              <w:jc w:val="left"/>
              <w:rPr>
                <w:noProof/>
                <w:szCs w:val="24"/>
              </w:rPr>
            </w:pPr>
            <w:r>
              <w:rPr>
                <w:noProof/>
                <w:sz w:val="22"/>
              </w:rPr>
              <w:t>Artikel 62</w:t>
            </w:r>
          </w:p>
        </w:tc>
      </w:tr>
      <w:tr>
        <w:tc>
          <w:tcPr>
            <w:tcW w:w="3827" w:type="dxa"/>
            <w:shd w:val="clear" w:color="auto" w:fill="auto"/>
          </w:tcPr>
          <w:p>
            <w:pPr>
              <w:spacing w:before="0" w:after="0"/>
              <w:jc w:val="left"/>
              <w:rPr>
                <w:noProof/>
                <w:szCs w:val="24"/>
              </w:rPr>
            </w:pPr>
          </w:p>
        </w:tc>
        <w:tc>
          <w:tcPr>
            <w:tcW w:w="4111" w:type="dxa"/>
            <w:shd w:val="clear" w:color="auto" w:fill="auto"/>
          </w:tcPr>
          <w:p>
            <w:pPr>
              <w:autoSpaceDE w:val="0"/>
              <w:autoSpaceDN w:val="0"/>
              <w:adjustRightInd w:val="0"/>
              <w:spacing w:before="0" w:after="0"/>
              <w:jc w:val="left"/>
              <w:rPr>
                <w:noProof/>
                <w:szCs w:val="24"/>
              </w:rPr>
            </w:pPr>
          </w:p>
        </w:tc>
      </w:tr>
    </w:tbl>
    <w:p>
      <w:pPr>
        <w:jc w:val="center"/>
        <w:rPr>
          <w:b/>
          <w:noProof/>
          <w:szCs w:val="24"/>
        </w:rPr>
      </w:pPr>
    </w:p>
    <w:sectPr>
      <w:headerReference w:type="default" r:id="rId31"/>
      <w:footerReference w:type="default" r:id="rId32"/>
      <w:headerReference w:type="first" r:id="rId33"/>
      <w:footerReference w:type="first" r:id="rId3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A96808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F3A1872"/>
    <w:lvl w:ilvl="0">
      <w:start w:val="1"/>
      <w:numFmt w:val="decimal"/>
      <w:pStyle w:val="ListNumber3"/>
      <w:lvlText w:val="%1."/>
      <w:lvlJc w:val="left"/>
      <w:pPr>
        <w:tabs>
          <w:tab w:val="num" w:pos="926"/>
        </w:tabs>
        <w:ind w:left="926" w:hanging="360"/>
      </w:pPr>
    </w:lvl>
  </w:abstractNum>
  <w:abstractNum w:abstractNumId="2">
    <w:nsid w:val="FFFFFF7F"/>
    <w:multiLevelType w:val="singleLevel"/>
    <w:tmpl w:val="C2EC7652"/>
    <w:lvl w:ilvl="0">
      <w:start w:val="1"/>
      <w:numFmt w:val="decimal"/>
      <w:pStyle w:val="ListNumber2"/>
      <w:lvlText w:val="%1."/>
      <w:lvlJc w:val="left"/>
      <w:pPr>
        <w:tabs>
          <w:tab w:val="num" w:pos="643"/>
        </w:tabs>
        <w:ind w:left="643" w:hanging="360"/>
      </w:pPr>
    </w:lvl>
  </w:abstractNum>
  <w:abstractNum w:abstractNumId="3">
    <w:nsid w:val="FFFFFF81"/>
    <w:multiLevelType w:val="singleLevel"/>
    <w:tmpl w:val="23CEF1C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D360E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488DBE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F7AE3D4"/>
    <w:lvl w:ilvl="0">
      <w:start w:val="1"/>
      <w:numFmt w:val="decimal"/>
      <w:pStyle w:val="ListNumber"/>
      <w:lvlText w:val="%1."/>
      <w:lvlJc w:val="left"/>
      <w:pPr>
        <w:tabs>
          <w:tab w:val="num" w:pos="360"/>
        </w:tabs>
        <w:ind w:left="360" w:hanging="360"/>
      </w:pPr>
    </w:lvl>
  </w:abstractNum>
  <w:abstractNum w:abstractNumId="7">
    <w:nsid w:val="FFFFFF89"/>
    <w:multiLevelType w:val="singleLevel"/>
    <w:tmpl w:val="11AC528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num>
  <w:num w:numId="38">
    <w:abstractNumId w:val="18"/>
  </w:num>
  <w:num w:numId="39">
    <w:abstractNumId w:val="12"/>
  </w:num>
  <w:num w:numId="40">
    <w:abstractNumId w:val="20"/>
  </w:num>
  <w:num w:numId="41">
    <w:abstractNumId w:val="11"/>
  </w:num>
  <w:num w:numId="42">
    <w:abstractNumId w:val="13"/>
  </w:num>
  <w:num w:numId="43">
    <w:abstractNumId w:val="9"/>
  </w:num>
  <w:num w:numId="44">
    <w:abstractNumId w:val="19"/>
  </w:num>
  <w:num w:numId="45">
    <w:abstractNumId w:val="8"/>
  </w:num>
  <w:num w:numId="46">
    <w:abstractNumId w:val="14"/>
  </w:num>
  <w:num w:numId="47">
    <w:abstractNumId w:val="16"/>
  </w:num>
  <w:num w:numId="48">
    <w:abstractNumId w:val="17"/>
  </w:num>
  <w:num w:numId="49">
    <w:abstractNumId w:val="10"/>
  </w:num>
  <w:num w:numId="50">
    <w:abstractNumId w:val="15"/>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hyphenationZone w:val="425"/>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04-16 10:40:4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9"/>
    <w:docVar w:name="DQCResult_ModifiedMarkers" w:val="0;0"/>
    <w:docVar w:name="DQCResult_ModifiedNumbering" w:val="0;0"/>
    <w:docVar w:name="DQCResult_Objects" w:val="0;0"/>
    <w:docVar w:name="DQCResult_Sections" w:val="0;0"/>
    <w:docVar w:name="DQCResult_StructureCheck" w:val="0;0"/>
    <w:docVar w:name="DQCResult_SuperfluousWhitespace" w:val="0;126"/>
    <w:docVar w:name="DQCResult_UnknownFonts" w:val="0;0"/>
    <w:docVar w:name="DQCResult_UnknownStyles" w:val="0;0"/>
    <w:docVar w:name="DQCStatus" w:val="Green"/>
    <w:docVar w:name="DQCVersion" w:val="2"/>
    <w:docVar w:name="DQCWithWarnings" w:val="0"/>
    <w:docVar w:name="LW_ACCOMPAGNANT" w:val="till"/>
    <w:docVar w:name="LW_ACCOMPAGNANT.CP" w:val="till"/>
    <w:docVar w:name="LW_ANNEX_NBR_FIRST" w:val="1"/>
    <w:docVar w:name="LW_ANNEX_NBR_LAST" w:val="13"/>
    <w:docVar w:name="LW_CONFIDENCE" w:val=" "/>
    <w:docVar w:name="LW_CONST_RESTREINT_UE" w:val="RESTREINT UE"/>
    <w:docVar w:name="LW_CORRIGENDUM" w:val="&lt;UNUSED&gt;"/>
    <w:docVar w:name="LW_COVERPAGE_GUID" w:val="BC017F3A8B7F4829A21ABE04084B2F50"/>
    <w:docVar w:name="LW_CROSSREFERENCE" w:val="&lt;UNUSED&gt;"/>
    <w:docVar w:name="LW_DocType" w:val="ANNEX"/>
    <w:docVar w:name="LW_EMISSION" w:val="24.4.2015"/>
    <w:docVar w:name="LW_EMISSION_ISODATE" w:val="2015-04-24"/>
    <w:docVar w:name="LW_EMISSION_LOCATION" w:val="BRX"/>
    <w:docVar w:name="LW_EMISSION_PREFIX" w:val="Bryssel den "/>
    <w:docVar w:name="LW_EMISSION_SUFFIX" w:val=" "/>
    <w:docVar w:name="LW_ID_DOCSTRUCTURE" w:val="COM/ANNEX"/>
    <w:docVar w:name="LW_ID_DOCTYPE" w:val="SG-017"/>
    <w:docVar w:name="LW_LANGUE" w:val="SV"/>
    <w:docVar w:name="LW_MARKING" w:val="&lt;UNUSED&gt;"/>
    <w:docVar w:name="LW_NOM.INST" w:val="EUROPEISKA KOMMISSIONEN"/>
    <w:docVar w:name="LW_NOM.INST_JOINTDOC" w:val="&lt;EMPTY&gt;"/>
    <w:docVar w:name="LW_OBJETACTEPRINCIPAL" w:val="Förslag till EUROPAPARLAMENTETS OCH RÅDETS FÖRORDNING_x000b_om en flerårig återhämtningsplan för blåfenad tonfisk i östra Atlanten och Medelhavet och om upphävande av förordning (EG) nr 302/2009"/>
    <w:docVar w:name="LW_OBJETACTEPRINCIPAL.CP" w:val="Förslag till EUROPAPARLAMENTETS OCH RÅDETS FÖRORDNING_x000b_om en flerårig återhämtningsplan för blåfenad tonfisk i östra Atlanten och Medelhavet och om upphävande av förordning (EG) nr 302/2009"/>
    <w:docVar w:name="LW_PART_NBR" w:val="&lt;UNUSED&gt;"/>
    <w:docVar w:name="LW_PART_NBR_TOTAL" w:val="&lt;UNUSED&gt;"/>
    <w:docVar w:name="LW_REF.INST.NEW" w:val="COM"/>
    <w:docVar w:name="LW_REF.INST.NEW_ADOPTED" w:val="final"/>
    <w:docVar w:name="LW_REF.INST.NEW_TEXT" w:val="(2015) 180"/>
    <w:docVar w:name="LW_REF.INTERNE" w:val="&lt;UNUSED&gt;"/>
    <w:docVar w:name="LW_SUPERTITRE" w:val="&lt;UNUSED&gt;"/>
    <w:docVar w:name="LW_TITRE.OBJ.CP" w:val="&lt;UNUSED&gt;"/>
    <w:docVar w:name="LW_TYPE.DOC" w:val="BILAGOR"/>
    <w:docVar w:name="LW_TYPE.DOC.CP" w:val="BILAGOR"/>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lang w:eastAsia="sv-S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v-SE"/>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sv-SE"/>
    </w:rPr>
  </w:style>
  <w:style w:type="paragraph" w:styleId="Revision">
    <w:name w:val="Revision"/>
    <w:hidden/>
    <w:uiPriority w:val="99"/>
    <w:semiHidden/>
    <w:rPr>
      <w:rFonts w:ascii="Times New Roman" w:hAnsi="Times New Roman"/>
      <w:sz w:val="24"/>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8"/>
      </w:numPr>
    </w:pPr>
  </w:style>
  <w:style w:type="paragraph" w:customStyle="1" w:styleId="Tiret1">
    <w:name w:val="Tiret 1"/>
    <w:basedOn w:val="Point1"/>
    <w:pPr>
      <w:numPr>
        <w:numId w:val="39"/>
      </w:numPr>
    </w:pPr>
  </w:style>
  <w:style w:type="paragraph" w:customStyle="1" w:styleId="Tiret2">
    <w:name w:val="Tiret 2"/>
    <w:basedOn w:val="Point2"/>
    <w:pPr>
      <w:numPr>
        <w:numId w:val="40"/>
      </w:numPr>
    </w:pPr>
  </w:style>
  <w:style w:type="paragraph" w:customStyle="1" w:styleId="Tiret3">
    <w:name w:val="Tiret 3"/>
    <w:basedOn w:val="Point3"/>
    <w:pPr>
      <w:numPr>
        <w:numId w:val="41"/>
      </w:numPr>
    </w:pPr>
  </w:style>
  <w:style w:type="paragraph" w:customStyle="1" w:styleId="Tiret4">
    <w:name w:val="Tiret 4"/>
    <w:basedOn w:val="Point4"/>
    <w:pPr>
      <w:numPr>
        <w:numId w:val="4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3"/>
      </w:numPr>
    </w:pPr>
  </w:style>
  <w:style w:type="paragraph" w:customStyle="1" w:styleId="NumPar2">
    <w:name w:val="NumPar 2"/>
    <w:basedOn w:val="Normal"/>
    <w:next w:val="Text1"/>
    <w:pPr>
      <w:numPr>
        <w:ilvl w:val="1"/>
        <w:numId w:val="43"/>
      </w:numPr>
    </w:pPr>
  </w:style>
  <w:style w:type="paragraph" w:customStyle="1" w:styleId="NumPar3">
    <w:name w:val="NumPar 3"/>
    <w:basedOn w:val="Normal"/>
    <w:next w:val="Text1"/>
    <w:pPr>
      <w:numPr>
        <w:ilvl w:val="2"/>
        <w:numId w:val="43"/>
      </w:numPr>
    </w:pPr>
  </w:style>
  <w:style w:type="paragraph" w:customStyle="1" w:styleId="NumPar4">
    <w:name w:val="NumPar 4"/>
    <w:basedOn w:val="Normal"/>
    <w:next w:val="Text1"/>
    <w:pPr>
      <w:numPr>
        <w:ilvl w:val="3"/>
        <w:numId w:val="4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5"/>
      </w:numPr>
    </w:pPr>
  </w:style>
  <w:style w:type="paragraph" w:customStyle="1" w:styleId="Point1number">
    <w:name w:val="Point 1 (number)"/>
    <w:basedOn w:val="Normal"/>
    <w:pPr>
      <w:numPr>
        <w:ilvl w:val="2"/>
        <w:numId w:val="45"/>
      </w:numPr>
    </w:pPr>
  </w:style>
  <w:style w:type="paragraph" w:customStyle="1" w:styleId="Point2number">
    <w:name w:val="Point 2 (number)"/>
    <w:basedOn w:val="Normal"/>
    <w:pPr>
      <w:numPr>
        <w:ilvl w:val="4"/>
        <w:numId w:val="45"/>
      </w:numPr>
    </w:pPr>
  </w:style>
  <w:style w:type="paragraph" w:customStyle="1" w:styleId="Point3number">
    <w:name w:val="Point 3 (number)"/>
    <w:basedOn w:val="Normal"/>
    <w:pPr>
      <w:numPr>
        <w:ilvl w:val="6"/>
        <w:numId w:val="45"/>
      </w:numPr>
    </w:pPr>
  </w:style>
  <w:style w:type="paragraph" w:customStyle="1" w:styleId="Point0letter">
    <w:name w:val="Point 0 (letter)"/>
    <w:basedOn w:val="Normal"/>
    <w:pPr>
      <w:numPr>
        <w:ilvl w:val="1"/>
        <w:numId w:val="45"/>
      </w:numPr>
    </w:pPr>
  </w:style>
  <w:style w:type="paragraph" w:customStyle="1" w:styleId="Point1letter">
    <w:name w:val="Point 1 (letter)"/>
    <w:basedOn w:val="Normal"/>
    <w:pPr>
      <w:numPr>
        <w:ilvl w:val="3"/>
        <w:numId w:val="45"/>
      </w:numPr>
    </w:pPr>
  </w:style>
  <w:style w:type="paragraph" w:customStyle="1" w:styleId="Point2letter">
    <w:name w:val="Point 2 (letter)"/>
    <w:basedOn w:val="Normal"/>
    <w:pPr>
      <w:numPr>
        <w:ilvl w:val="5"/>
        <w:numId w:val="45"/>
      </w:numPr>
    </w:pPr>
  </w:style>
  <w:style w:type="paragraph" w:customStyle="1" w:styleId="Point3letter">
    <w:name w:val="Point 3 (letter)"/>
    <w:basedOn w:val="Normal"/>
    <w:pPr>
      <w:numPr>
        <w:ilvl w:val="7"/>
        <w:numId w:val="45"/>
      </w:numPr>
    </w:pPr>
  </w:style>
  <w:style w:type="paragraph" w:customStyle="1" w:styleId="Point4letter">
    <w:name w:val="Point 4 (letter)"/>
    <w:basedOn w:val="Normal"/>
    <w:pPr>
      <w:numPr>
        <w:ilvl w:val="8"/>
        <w:numId w:val="45"/>
      </w:numPr>
    </w:pPr>
  </w:style>
  <w:style w:type="paragraph" w:customStyle="1" w:styleId="Bullet0">
    <w:name w:val="Bullet 0"/>
    <w:basedOn w:val="Normal"/>
    <w:pPr>
      <w:numPr>
        <w:numId w:val="46"/>
      </w:numPr>
    </w:pPr>
  </w:style>
  <w:style w:type="paragraph" w:customStyle="1" w:styleId="Bullet1">
    <w:name w:val="Bullet 1"/>
    <w:basedOn w:val="Normal"/>
    <w:pPr>
      <w:numPr>
        <w:numId w:val="47"/>
      </w:numPr>
    </w:pPr>
  </w:style>
  <w:style w:type="paragraph" w:customStyle="1" w:styleId="Bullet2">
    <w:name w:val="Bullet 2"/>
    <w:basedOn w:val="Normal"/>
    <w:pPr>
      <w:numPr>
        <w:numId w:val="48"/>
      </w:numPr>
    </w:pPr>
  </w:style>
  <w:style w:type="paragraph" w:customStyle="1" w:styleId="Bullet3">
    <w:name w:val="Bullet 3"/>
    <w:basedOn w:val="Normal"/>
    <w:pPr>
      <w:numPr>
        <w:numId w:val="49"/>
      </w:numPr>
    </w:pPr>
  </w:style>
  <w:style w:type="paragraph" w:customStyle="1" w:styleId="Bullet4">
    <w:name w:val="Bullet 4"/>
    <w:basedOn w:val="Normal"/>
    <w:pPr>
      <w:numPr>
        <w:numId w:val="5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image" Target="media/image2.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C2795-5C11-4151-97E4-C2D0C195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31</Pages>
  <Words>6795</Words>
  <Characters>41592</Characters>
  <Application>Microsoft Office Word</Application>
  <DocSecurity>0</DocSecurity>
  <Lines>1599</Lines>
  <Paragraphs>722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WESTBERG Annette (MARE)</dc:creator>
  <cp:keywords/>
  <cp:lastModifiedBy>DIGIT/A3</cp:lastModifiedBy>
  <cp:revision>7</cp:revision>
  <cp:lastPrinted>2015-04-08T12:12:00Z</cp:lastPrinted>
  <dcterms:created xsi:type="dcterms:W3CDTF">2015-04-08T15:02:00Z</dcterms:created>
  <dcterms:modified xsi:type="dcterms:W3CDTF">2015-04-16T08:40:00Z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13</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_NewReviewCycle">
    <vt:lpwstr/>
  </property>
  <property fmtid="{D5CDD505-2E9C-101B-9397-08002B2CF9AE}" pid="13" name="DQCStatus">
    <vt:lpwstr>Green (DQC version 02)</vt:lpwstr>
  </property>
</Properties>
</file>