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90" w:rsidRDefault="005B2DBF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8D2F8EB7C5A4029BBFB6FFAC406DF9D" style="width:450.75pt;height:397.5pt">
            <v:imagedata r:id="rId9" o:title=""/>
          </v:shape>
        </w:pict>
      </w:r>
    </w:p>
    <w:p w:rsidR="00F66090" w:rsidRDefault="00F66090">
      <w:pPr>
        <w:rPr>
          <w:noProof/>
        </w:rPr>
        <w:sectPr w:rsidR="00F66090"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F66090" w:rsidRDefault="005B2DBF">
      <w:pPr>
        <w:jc w:val="center"/>
        <w:rPr>
          <w:noProof/>
          <w:szCs w:val="24"/>
          <w:u w:val="single"/>
        </w:rPr>
      </w:pPr>
      <w:bookmarkStart w:id="1" w:name="_Toc399144314"/>
      <w:r>
        <w:rPr>
          <w:noProof/>
          <w:u w:val="single"/>
        </w:rPr>
        <w:lastRenderedPageBreak/>
        <w:t xml:space="preserve">LIITE </w:t>
      </w:r>
      <w:bookmarkEnd w:id="1"/>
    </w:p>
    <w:p w:rsidR="00F66090" w:rsidRDefault="00F66090">
      <w:pPr>
        <w:rPr>
          <w:noProof/>
        </w:rPr>
      </w:pPr>
    </w:p>
    <w:p w:rsidR="00F66090" w:rsidRDefault="005B2DBF">
      <w:pPr>
        <w:rPr>
          <w:rFonts w:cs="EUAlbertina"/>
          <w:noProof/>
        </w:rPr>
      </w:pPr>
      <w:r>
        <w:rPr>
          <w:noProof/>
        </w:rPr>
        <w:t>Muutetaan asetus (EU) N:o 1387/2013 seuraavasti:</w:t>
      </w:r>
    </w:p>
    <w:p w:rsidR="00F66090" w:rsidRDefault="00F66090">
      <w:pPr>
        <w:rPr>
          <w:rFonts w:cs="EUAlbertina"/>
          <w:noProof/>
        </w:rPr>
      </w:pPr>
    </w:p>
    <w:p w:rsidR="00F66090" w:rsidRDefault="005B2DBF">
      <w:pPr>
        <w:rPr>
          <w:noProof/>
        </w:rPr>
      </w:pPr>
      <w:r>
        <w:rPr>
          <w:noProof/>
        </w:rPr>
        <w:t>1)</w:t>
      </w:r>
      <w:r>
        <w:rPr>
          <w:noProof/>
        </w:rPr>
        <w:tab/>
        <w:t>Muutetaan liite I seuraavasti:</w:t>
      </w:r>
    </w:p>
    <w:p w:rsidR="00F66090" w:rsidRDefault="005B2DBF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>
        <w:rPr>
          <w:noProof/>
        </w:rPr>
        <w:t>korvataan otsikon ja taulukon välissä oleva huomautus seuraavasti:</w:t>
      </w:r>
    </w:p>
    <w:p w:rsidR="00F66090" w:rsidRDefault="005B2DBF">
      <w:pPr>
        <w:pStyle w:val="Paragraph"/>
        <w:ind w:left="850"/>
        <w:rPr>
          <w:rFonts w:eastAsia="Calibri"/>
          <w:noProof/>
          <w:sz w:val="24"/>
        </w:rPr>
      </w:pPr>
      <w:r>
        <w:rPr>
          <w:noProof/>
          <w:sz w:val="24"/>
        </w:rPr>
        <w:t>(*) Tullisuspensio, joka koskee tässä liitteessä olevaa tuotetta, jonka CN- tai Taric-koodi tai tavaran kuvaus tai pakollisen uudelleentarkastelun päivämäärä on muutettu tiettyihin maatalou</w:t>
      </w:r>
      <w:r>
        <w:rPr>
          <w:noProof/>
          <w:sz w:val="24"/>
        </w:rPr>
        <w:t>s- ja teollisuustuotteisiin sovellettavien yhteisen tullitariffin autonomisten tullien suspendoimisesta annetun asetuksen (EU) N:o 1387/2013 muuttamisesta 24 päivänä kesäkuuta 2014 annetulla neuvoston asetuksella (EU) N:o 722/2014 (EUVL L 192, 1.7.2014, s.</w:t>
      </w:r>
      <w:r>
        <w:rPr>
          <w:noProof/>
          <w:sz w:val="24"/>
        </w:rPr>
        <w:t xml:space="preserve"> 9), tiettyihin maatalous- ja teollisuustuotteisiin sovellettavien yhteisen tullitariffin autonomisten tullien suspendoimisesta annetun asetuksen (EU) N:o 1387/2013 muuttamisesta 15 päivänä joulukuuta 2014 annetulla neuvoston asetuksella (EU) N:o 1341/2014</w:t>
      </w:r>
      <w:r>
        <w:rPr>
          <w:noProof/>
          <w:sz w:val="24"/>
        </w:rPr>
        <w:t xml:space="preserve"> ja tiettyihin maatalous- ja teollisuustuotteisiin sovellettavien yhteisen tullitariffin autonomisten tullien suspendoimisesta annetun asetuksen (EU) N:o 1387/2013 muuttamisesta </w:t>
      </w:r>
      <w:r>
        <w:rPr>
          <w:noProof/>
          <w:sz w:val="24"/>
          <w:highlight w:val="yellow"/>
        </w:rPr>
        <w:t>…</w:t>
      </w:r>
      <w:r>
        <w:rPr>
          <w:noProof/>
          <w:sz w:val="24"/>
        </w:rPr>
        <w:t xml:space="preserve"> annetulla neuvoston asetuksella (EU) N:o </w:t>
      </w:r>
      <w:r>
        <w:rPr>
          <w:noProof/>
          <w:sz w:val="24"/>
          <w:highlight w:val="yellow"/>
        </w:rPr>
        <w:t>…/…</w:t>
      </w:r>
      <w:r>
        <w:rPr>
          <w:noProof/>
          <w:sz w:val="24"/>
        </w:rPr>
        <w:t xml:space="preserve"> (EUVL </w:t>
      </w:r>
      <w:r>
        <w:rPr>
          <w:noProof/>
          <w:sz w:val="24"/>
          <w:highlight w:val="yellow"/>
        </w:rPr>
        <w:t>…</w:t>
      </w:r>
      <w:r>
        <w:rPr>
          <w:noProof/>
          <w:sz w:val="24"/>
        </w:rPr>
        <w:t>).”;</w:t>
      </w:r>
    </w:p>
    <w:p w:rsidR="00F66090" w:rsidRDefault="005B2DBF"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  <w:t>lisätään seuraav</w:t>
      </w:r>
      <w:r>
        <w:rPr>
          <w:noProof/>
        </w:rPr>
        <w:t>at tuoterivit taulukon ensimmäisessä sarakkeessa olevien CN-koodien mukaisessa järjestyksessä:</w:t>
      </w:r>
    </w:p>
    <w:p w:rsidR="00F66090" w:rsidRDefault="00F66090">
      <w:pPr>
        <w:rPr>
          <w:noProof/>
        </w:rPr>
      </w:pPr>
    </w:p>
    <w:tbl>
      <w:tblPr>
        <w:tblW w:w="0" w:type="auto"/>
        <w:tblCellSpacing w:w="0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000" w:firstRow="0" w:lastRow="0" w:firstColumn="0" w:lastColumn="0" w:noHBand="0" w:noVBand="0"/>
      </w:tblPr>
      <w:tblGrid>
        <w:gridCol w:w="1260"/>
        <w:gridCol w:w="600"/>
        <w:gridCol w:w="5760"/>
        <w:gridCol w:w="960"/>
        <w:gridCol w:w="946"/>
      </w:tblGrid>
      <w:tr w:rsidR="00F66090">
        <w:trPr>
          <w:cantSplit/>
          <w:tblHeader/>
          <w:tblCellSpacing w:w="0" w:type="dxa"/>
        </w:trPr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CN-koodi</w:t>
            </w:r>
          </w:p>
        </w:tc>
        <w:tc>
          <w:tcPr>
            <w:tcW w:w="60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Taric</w:t>
            </w:r>
          </w:p>
        </w:tc>
        <w:tc>
          <w:tcPr>
            <w:tcW w:w="576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Tavaran kuvaus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Auto</w:t>
            </w:r>
            <w:r>
              <w:rPr>
                <w:noProof/>
                <w:sz w:val="16"/>
              </w:rPr>
              <w:softHyphen/>
              <w:t>nominen tulli</w:t>
            </w:r>
          </w:p>
        </w:tc>
        <w:tc>
          <w:tcPr>
            <w:tcW w:w="946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Pakollisen uudelleen-tarkastelun päivämäärä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2009 89 73</w:t>
            </w:r>
          </w:p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2009 89 73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11</w:t>
            </w:r>
          </w:p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13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Passiohedelmämehu ja </w:t>
            </w:r>
            <w:r>
              <w:rPr>
                <w:noProof/>
                <w:sz w:val="16"/>
              </w:rPr>
              <w:t>passiohedelmämehutiiviste, myös jäädytetty: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875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87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Brix-arvo vähintään 13,7 ja enintään 55,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87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arvo suurempi kuin 30 EUR / 100 kg netto,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87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tuotetta lähinnä olevan pakkauksen sisältö vähintään 50 litraa,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87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lisättyä sokeria sisältävä,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elintarvike- tai juoma</w:t>
            </w:r>
            <w:r>
              <w:rPr>
                <w:noProof/>
                <w:sz w:val="16"/>
              </w:rPr>
              <w:t>teollisuuden tuotteiden valmistukseen tarkoitettu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2009 89 99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94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Kookosmehu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51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1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käymätön,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1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ei sisällä lisättyä alkoholia tai sokeria,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1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tuotetta lähinnä olevan pakkauksen sisältö vähintään 50 litraa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31.12.2016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2207 20 00</w:t>
            </w:r>
          </w:p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2207 20 00</w:t>
            </w:r>
          </w:p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3820 00 00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80</w:t>
            </w:r>
          </w:p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Raaka-aine, jossa on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01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01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vähintään 88 mutta enintään 92 painoprosenttia etanolia,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01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vähintään 2,2 mutta enintään 2,7 painoprosenttia monoetyleeniglykolia,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01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vähintään 1,0 mutta enintään </w:t>
                  </w:r>
                  <w:r>
                    <w:rPr>
                      <w:noProof/>
                      <w:sz w:val="16"/>
                    </w:rPr>
                    <w:t>1,3 painoprosenttia metyylietyyliketonia,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01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vähintään 0,36 mutta enintään 0,40 painoprosenttia anionista pinta-aktiivista ainetta (aktiivisuus noin 30 prosenttia),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01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vähintään 0,0293 mutta enintään 0,0396 painoprosenttia metyyli-</w:t>
                  </w:r>
                  <w:r>
                    <w:rPr>
                      <w:noProof/>
                      <w:sz w:val="16"/>
                    </w:rPr>
                    <w:lastRenderedPageBreak/>
                    <w:t>isopropyyliketonia,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lastRenderedPageBreak/>
                    <w:t>—</w:t>
                  </w:r>
                </w:p>
              </w:tc>
              <w:tc>
                <w:tcPr>
                  <w:tcW w:w="5201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vä</w:t>
                  </w:r>
                  <w:r>
                    <w:rPr>
                      <w:noProof/>
                      <w:sz w:val="16"/>
                    </w:rPr>
                    <w:t>hintään 0,0195 mutta enintään 0,0264 painoprosenttia 5-metyyli-3-heptanonia,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01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vähintään 10 mutta enintään 12 ppm denatoniumbentsoaattia (Bitrex),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01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enintään 0,01 painoprosenttia hajusteita,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01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vähintään 6,5 mutta enintään 8,0 painoprosenttia vettä,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lasinpesutiivisteen tai muiden jäänestoaineiden valmistukseen tarkoitettu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lastRenderedPageBreak/>
              <w:t>0 %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31.12.2018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lastRenderedPageBreak/>
              <w:t>ex 2710 19 99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Katalyyttinen perusöljy, josta on poistettu vaha ja joka on syntetisoitu kaasumaisista hiilivedyistä, minkä jälkeen sille on suoritettu </w:t>
            </w:r>
            <w:r>
              <w:rPr>
                <w:noProof/>
                <w:sz w:val="16"/>
              </w:rPr>
              <w:t>raskaan parafiinin muuntoprosessi (HPC), ja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 on enintään 1 mg/kg rikkiä,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 on yli 99 painoprosenttia tyydytettyjä hiilivetyjä,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jossa on yli 75 painoprosenttia n- ja isoparafiinisia hiilivetyjä, joiden hiiliketjun pituus on vähintään 18 </w:t>
                  </w:r>
                  <w:r>
                    <w:rPr>
                      <w:noProof/>
                      <w:sz w:val="16"/>
                    </w:rPr>
                    <w:t>mutta enintään 50,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joiden kinemaattinen viskositeetti on 40 °C:n lämpötilassa yli 6,5 mm</w:t>
                  </w:r>
                  <w:r>
                    <w:rPr>
                      <w:noProof/>
                      <w:sz w:val="16"/>
                      <w:vertAlign w:val="superscript"/>
                    </w:rPr>
                    <w:t>2</w:t>
                  </w:r>
                  <w:r>
                    <w:rPr>
                      <w:noProof/>
                      <w:sz w:val="16"/>
                    </w:rPr>
                    <w:t>/s, tai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joiden kinemaattinen viskositeetti on 40 °C:n lämpötilassa yli 11 mm</w:t>
                  </w:r>
                  <w:r>
                    <w:rPr>
                      <w:noProof/>
                      <w:sz w:val="16"/>
                      <w:vertAlign w:val="superscript"/>
                    </w:rPr>
                    <w:t>2</w:t>
                  </w:r>
                  <w:r>
                    <w:rPr>
                      <w:noProof/>
                      <w:sz w:val="16"/>
                    </w:rPr>
                    <w:t>/s ja viskositeetti-indeksi vähintään 120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2818 10 91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Sintrattu korundi, rakenteeltaan mikrokiteinen, joka koostuu alumiinioksidista (CAS RN 1344-28-1), magnesiumaluminaatista (CAS RN 12068-51-8) ja harvinaisten maametallien (yttrium, lantaani ja neodyymi) aluminaateista seuraavina pitoisuuksina (oksideina la</w:t>
            </w:r>
            <w:r>
              <w:rPr>
                <w:noProof/>
                <w:sz w:val="16"/>
              </w:rPr>
              <w:t>skettuna):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35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vähintään 94 mutta alle 98,5 painoprosenttia alumiinioksidia,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2 (± 1,5) painoprosenttia magnesiumoksidia,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1 (± 0,6) painoprosenttia yttriumoksidia,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ja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35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joko 2 (± 1,2) painoprosenttia lantaanioksidia, tai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jc w:val="left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2 (± 1,2) painoprosenttia </w:t>
                  </w:r>
                  <w:r>
                    <w:rPr>
                      <w:noProof/>
                      <w:sz w:val="16"/>
                    </w:rPr>
                    <w:t>lantaanioksidia ja neodyymioksidia,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ja jonka kokonaispainosta alle puolella on hiukkaskoko yli 10 mm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31.12.2015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2827 60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Natriumjodidi (CAS RN 7681-82-5)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2841 70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Heksa-ammoniumheptamolybdaatti, vedetön </w:t>
            </w:r>
            <w:r>
              <w:rPr>
                <w:noProof/>
                <w:sz w:val="16"/>
              </w:rPr>
              <w:t>(CAS RN 12027-67-7) tai tetrahydraattina (CAS RN 12054-85-2)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2903 39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Pentafluorietaani (CAS RN 354-33-6)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2903 79 19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  <w:lang w:val="it-IT"/>
              </w:rPr>
            </w:pPr>
            <w:r>
              <w:rPr>
                <w:noProof/>
                <w:sz w:val="16"/>
                <w:lang w:val="it-IT"/>
              </w:rPr>
              <w:t>Trans-1-kloori-3,3,3-trifluoripropeeni (CAS RN 102687-65-0)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2904 90 95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1-Kloori-2-nitrobentseeni (CAS RN 88-73-3)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2905 22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Linaloli (CAS RN 78-70-6), joka sisältää vähintään 90,7 painoprosenttia (3R)-(-)-linalolia (CAS RN 126-91-0)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2907 12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p-Kresoli (CAS RN 106-44-5)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2907 29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4-Hydroksibentsyylialkoholi (CAS RN 623-05-2)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2907 29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2,2'-Metyleenibis(6-sykloheksyyli-p-kresoli) (CAS RN 4066-02-8)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2909 60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3,6,9-Trietyyli-3,6,9-trimetyyli-1,4,7-triperoksonaani (CAS RN 24748-23-0), liuotettuna isoparafiinisiin hiilivetyihin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2914 69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2-(1,2-Dimetyylipropyyli)antrakinonin (CAS RN 68892-28-4) ja 2-(1,1-dimetyylipropyyli)antrakinonin (CAS </w:t>
            </w:r>
            <w:r>
              <w:rPr>
                <w:noProof/>
                <w:sz w:val="16"/>
              </w:rPr>
              <w:t>RN 32588-54-8) reaktiomassa 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2916 39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18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2,4-Dikloorifenyylietikkahappo (CAS RN 19719-28-9)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2916 39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23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(2,4,6-Trimetyylifenyyli)asetyylikloridi (CAS RN 52629-46-6)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2917 39 95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1,4,5,8-Naftaleenitetrakarboksyylihappo -1,8-monoanhydridi (CAS RN 52671-72-4)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2917 39 95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Peryleeni-3,4:9,10-tetrakarboksyylihappodianhydridi (CAS RN 128-69-8)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2918 29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3,5-Dijodisalisyylihappo </w:t>
            </w:r>
            <w:r>
              <w:rPr>
                <w:noProof/>
                <w:sz w:val="16"/>
              </w:rPr>
              <w:t>(CAS RN 133-91-5)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2918 30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2-​[4-​Kloori-​3-​(kloorisulfonyyli)​bentsoyyli]​bentsoehappo (CAS RN 68592-12-1)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2918 99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Stearyyliglysyrretinaatti (CAS RN 13832-70-7)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2918 99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Etikkahappo, difluori[1,1,2,2-tetrafluori-2-(pentafluorietoksi)etoksi]-, ammoniumsuola (CAS RN 908020-52-0)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2918 99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3,4-Dimetoksibentsoehappo (CAS RN 93-07-2)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2921 42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Natriumsulfanilaatti (CAS RN 515-74-2),</w:t>
            </w:r>
            <w:r>
              <w:rPr>
                <w:noProof/>
                <w:sz w:val="16"/>
              </w:rPr>
              <w:t xml:space="preserve"> myös sen mono- tai dihyraatteina (CAS RN 12333-70-0 tai 6106-22-5)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2922 49 85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(E)-Etyyli 4-(dimetyyliamino)but-2-enoaattimaleaatti (CUS 0138070-7)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2923 90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Tetrametyyliammoniumvetyftalaatti </w:t>
            </w:r>
            <w:r>
              <w:rPr>
                <w:noProof/>
                <w:sz w:val="16"/>
              </w:rPr>
              <w:t>(CAS RN 79723-02-7) 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2924 19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Asetamidi (CAS RN 60-35-5)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2924 29 98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23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Benalaksyyli-M (ISO) (CAS RN 98243-83-5)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2924 29 98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33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N-(4-Amino-2-etoksifenyyli)asetamidi (CAS RN 848655-78-7)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2924 29 98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73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Napropamidi (ISO) (CAS RN 15299-99-7)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2927 00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C.C’-Atsodi(formamidi) (CAS RN 123-77-3) keltaisena jauheena, jonka hajoamislämpötila on vähintään 180 °C mutta enintään 220 °C, kestomuovien, elastomeerin</w:t>
            </w:r>
            <w:r>
              <w:rPr>
                <w:noProof/>
                <w:sz w:val="16"/>
              </w:rPr>
              <w:t xml:space="preserve"> ja ristisidotun polyeteenivaahdon valmistuksessa vaahdotusaineena käytettävä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2928 00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13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Symoksaniili (ISO) (CAS RN 57966-95-7)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2928 00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18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Asetonioksiimi (CAS RN 127-06-0), puhtaus vähintään 99 painoprosenttia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2930 90 99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16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3-(Dimetoksimetyylisilyyli)-1-propaanitioli (CAS RN 31001-77-1)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2930 90 99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21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[2,2’-Tio-bis-(4-tert-oktyylifenolaatti)]-n-butyyliamiininikkeli (CAS RN 14516-71-3)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31.12.2016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2930 90 99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27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2-[(4-Amino-3-metoksifenyyli)sulfonyyli]etyylivetysulfaatti (CAS RN 26672-22-0)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2930 90 99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33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2-Amino-5-{[2-(sulfo-oksi)etyyli]sulfonyyli}bentseenisulfonihappo (CAS RN 42986-22-1)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2933 39 99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11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2-(Kloorimetyyli)-4-(3-metoksipropoksi)-3-metyylipyridiinihydrokloridi (CAS RN 153259-31-5) 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2933 39 99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21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Boskalidi (ISO) (CAS RN 188425-85-6)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2933 39 99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2-(Kloorimetyyli)-3-metyyli-4-(2,2,2-trifluorietoksi)pyridiinihydrokloridi (CAS RN 127337-60-4) 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2933 59 95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6-Amino-1,3-dimetyyliurasiili (CAS RN 6642-31-5)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2933 69 80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Metamitroni (ISO) (CAS RN 41394-05-2) 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2933 99 80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11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Fenbukonatsoli (ISO) (CAS RN 114369-43-6)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2933 99 80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Myklobutaniili (ISO) (CAS RN 88671-89-0)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2933 99 80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19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2-(2,4-Dikloorifenyyli)-3-(1H-1,2,4-triatsol-1-yyli)propan-1-oli </w:t>
            </w:r>
            <w:r>
              <w:rPr>
                <w:noProof/>
                <w:sz w:val="16"/>
              </w:rPr>
              <w:t>(CAS RN 112281-82-0)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2934 99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Fluralaneeri (INN) (CAS RN 864731-61-3) 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2934 99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16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Difenokonatsoli (ISO) (CAS RN 119446-68-3)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2934 99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19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2-[4-(Dibentso[b,f][1,4]tiatsepin-11-yyli)piperatsin-1-yyli]etanoli (CAS RN 329216-67-3)  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2935 00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Florasulaami (ISO) (CAS RN 145701-23-1)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3204 12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Väri C.I. Acid Red 52 (CAS RN 3520-42-1) ja siihen </w:t>
            </w:r>
            <w:r>
              <w:rPr>
                <w:noProof/>
                <w:sz w:val="16"/>
              </w:rPr>
              <w:t>perustuvat valmisteet, jotka sisältävät väriä C.I. Acid Red 52 vähintään 97 painoprosenttia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3204 13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Väri C.I. Basic Violet 11 (CAS RN 2390-63-8) ja siihen perustuvat valmisteet, jotka sisältävät väriä C.I. Basic Violet 11 vähintään</w:t>
            </w:r>
            <w:r>
              <w:rPr>
                <w:noProof/>
                <w:sz w:val="16"/>
              </w:rPr>
              <w:t xml:space="preserve"> 90 painoprosenttia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3204 13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Väri C.I. Basic Red 1:1 (CAS RN 3068-39-1) ja siihen perustuvat valmisteet, jotka sisältävät väriä C.I. Basic Red 1:1 vähintään 90 painoprosenttia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3204 14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Väri C.I. Direct Black </w:t>
            </w:r>
            <w:r>
              <w:rPr>
                <w:noProof/>
                <w:sz w:val="16"/>
              </w:rPr>
              <w:t>80 (CAS RN 8003-69-8) ja siihen perustuvat valmisteet, jotka sisältävät väriä C.I. Direct Black 80 vähintään 90 painoprosenttia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3204 14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Väri C.I. Direct Blue 80 (CAS RN 12222-00-3) ja siihen perustuvat valmisteet, jotka sisältävät </w:t>
            </w:r>
            <w:r>
              <w:rPr>
                <w:noProof/>
                <w:sz w:val="16"/>
              </w:rPr>
              <w:t>väriä C.I. Direct Blue 80 vähintään 90 painoprosenttia  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3204 14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Väri C.I. Direct Red 23 (CAS RN 3441-14-3) ja siihen perustuvat valmisteet, jotka sisältävät väriä C.I. Direct Direct Red 23 vähintään 90 painoprosenttia 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3204 17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Väri C.I. Pigment Yellow 174 (CAS RN 4118-16-5) erittäin resinoituna pigmenttinä (n. 35-prosenttisesti dehydrattu hartsi), jonka puhtausaste on vähintään 98 painoprosenttia ja joka on suulakepuristettujen helmien muodossa ja </w:t>
            </w:r>
            <w:r>
              <w:rPr>
                <w:noProof/>
                <w:sz w:val="16"/>
              </w:rPr>
              <w:t>jonka kosteuspitoisuus on enintään 1 painoprosentti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31.12.2018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3204 17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67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Väri C.I. Pigment Red 57:1 (CAS RN 5281-04-9), jonka puhtausaste on vähintään 98 painoprosenttia ja joka on suulakepuristettujen helmien muodossa ja jonka kosteuspitoisuus</w:t>
            </w:r>
            <w:r>
              <w:rPr>
                <w:noProof/>
                <w:sz w:val="16"/>
              </w:rPr>
              <w:t xml:space="preserve"> on enintään 1 painoprosenttia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31.12.2018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3204 90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Väriaine C.I Solvent Yellow 172 (tunnetaan tosin nimellä C.I. Solvent Yellow 135) (CAS RN 68427-35-0) ja siihen perustuvat, vähintään 90 painoprosenttia mainittua väriainetta C.I Solvent Yello</w:t>
            </w:r>
            <w:r>
              <w:rPr>
                <w:noProof/>
                <w:sz w:val="16"/>
              </w:rPr>
              <w:t>w 172 (tunnetaan myös nimellä C.I. Solvent Yellow 135) sisältävät valmisteet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3212 10 00</w:t>
            </w:r>
          </w:p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7607 20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Metalloitu kalvo,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joka koostuu vähintään kahdeksasta, puhtaudeltaan vähintään 99,8 painoprosentin alumiinista (CAS RN </w:t>
                  </w:r>
                  <w:r>
                    <w:rPr>
                      <w:noProof/>
                      <w:sz w:val="16"/>
                    </w:rPr>
                    <w:t>7429-90-5) tehdystä kerroksesta,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optinen tiheys alumiinikerrosta kohti on enintään 3,0,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alumiinikerrokset on erotettu toisistaan hartsikerroksella,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 on PET-tukikalvo,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joka on enintään 50 000 metrin keloissa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3808 94 20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Bromi-kloori-5,5-dimetyyli-imidatsolidiini-2,4-dioni (CAS RN 32718-18-6), joka sisältää: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 w:rsidRPr="00F3582C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  <w:lang w:val="it-IT"/>
                    </w:rPr>
                  </w:pPr>
                  <w:r>
                    <w:rPr>
                      <w:noProof/>
                      <w:sz w:val="16"/>
                      <w:lang w:val="it-IT"/>
                    </w:rPr>
                    <w:t>1,3-dikloori-5,5-dimetyyli-imidatsolidiini-2,4-dionia (CAS RN 118-52-5),</w:t>
                  </w:r>
                </w:p>
              </w:tc>
            </w:tr>
            <w:tr w:rsidR="00F66090" w:rsidRPr="00F3582C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  <w:lang w:val="it-IT"/>
                    </w:rPr>
                  </w:pPr>
                  <w:r>
                    <w:rPr>
                      <w:noProof/>
                      <w:sz w:val="16"/>
                      <w:lang w:val="it-IT"/>
                    </w:rPr>
                    <w:t>1,3-dibromi-5,5-dimetyyli-imidatsolidiini-2,4-dionia (CAS RN 77-48-5),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1-bromi-3-kloori-5,5-dimetyyli-imidatsolidiini-2,4-dionia (CAS RN 16079-88-2),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1-kloori-3-bromi-5,5-dimetyyli-imidatsolidiini-2,4-dionia (CAS RN 126-06-7)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3811 21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23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Lisäaineet,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jotka sisältävät polyeteenipolyaminien ja </w:t>
                  </w:r>
                  <w:r>
                    <w:rPr>
                      <w:noProof/>
                      <w:sz w:val="16"/>
                    </w:rPr>
                    <w:t>polyisobutenyylisukkiinianhydridin reaktiotuotteista johdettua polyisobutyleenisukkiini-imidia (CAS RN 84605-20-9),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jotka sisältävät enemmän kuin 31,9 mutta enintään 43,3 painoprosenttia kivennäisöljyjä,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joiden klooripitoisuus on enintään 0,05 </w:t>
                  </w:r>
                  <w:r>
                    <w:rPr>
                      <w:noProof/>
                      <w:sz w:val="16"/>
                    </w:rPr>
                    <w:t>painoprosenttia,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joiden kokonaisemäsluku (TBN) on yli 20,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ja jotka on tarkoitettu voiteluöljyjen lisäainesekoitusten valmistukseen 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3811 21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53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Lisäaineet, jotka sisältävät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yliemäksistä kalsium-maaöljy-sulfonaattia (CAS</w:t>
                  </w:r>
                  <w:r>
                    <w:rPr>
                      <w:noProof/>
                      <w:sz w:val="16"/>
                    </w:rPr>
                    <w:t xml:space="preserve"> 68783-96-0), jonka sulfonaattipitoisuus on vähintään 15 painoprosenttia mutta enintään 30 painoprosenttia,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enemmän kuin 40 painoprosenttia mutta enintään 60 painoprosenttia mineraaliöljyä,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joiden kokonaisemäsluku (TBN) on vähintään 280 ja enintään </w:t>
            </w:r>
            <w:r>
              <w:rPr>
                <w:noProof/>
                <w:sz w:val="16"/>
              </w:rPr>
              <w:t>420,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voiteluöljyjen valmistukseen tarkoitetut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3811 21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73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Lisäaineet, jotka sisältävät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995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9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boratoituja sukkiini-imidiyhdisteitä (CAS RN 134758-95-5),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9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kivennäisöljyjä,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9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joiden kokonaisemäsluku (TBN) on yli 40,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voiteluöljyjen lisäainesekoitusten valmistukseen tarkoitetut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31.12.2018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3812 30 29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4,4-isopropyylideenidifenoli-C12-15-alkoholifosfiitti, joka sisältää vähintään 1 mutta enintään 3 painoprosenttia bisfenoli A:ta (CAS RN 96152-48-6)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3824 90 92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82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Tert-butyylikloridi-dimetyylisilaani (CAS RN 18162-48-6) tolueeniliuoksena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3824 90 92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83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Valmiste, joka koostuu kahdesta tai useammasta jäljempänä luetellusta glykolista: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1598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1598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dipropeeniglykoli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1598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tripropeeniglykoli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1598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tetrapropeeniglykoli tai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1598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pentapropeeniglykoli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31.12.2017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3824 90 93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46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Natriumvety-3-aminonaftaleeni-1,5-disulfonaatti (CAS RN 4681-22-5), jossa on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995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9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enintään 20 painoprosenttia dinatriumsulfaattia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9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enintään 5 </w:t>
                  </w:r>
                  <w:r>
                    <w:rPr>
                      <w:noProof/>
                      <w:sz w:val="16"/>
                    </w:rPr>
                    <w:t>painoprosenttia natriumkloridia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31.12.2015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3901 10 10</w:t>
            </w:r>
          </w:p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3901 90 90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Helposti juokseva suoraketjuinen pientiheyspolyeteeni-1-buteeni (LLPDE) (CAS RN 25087-34-7) jauheena,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sulamassavirta (MFR 190 °C / 2,16 kg) on vähintään 16 g / 10</w:t>
                  </w:r>
                  <w:r>
                    <w:rPr>
                      <w:noProof/>
                      <w:sz w:val="16"/>
                    </w:rPr>
                    <w:t xml:space="preserve"> min mutta enintään 24 g / 10 min,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tiheys (ASTM D 1505) on vähintään 0,922 mutta enintään 0,926 g/cm</w:t>
                  </w:r>
                  <w:r>
                    <w:rPr>
                      <w:noProof/>
                      <w:sz w:val="16"/>
                      <w:vertAlign w:val="superscript"/>
                    </w:rPr>
                    <w:t>3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ja jonka Vicat-pehmenemislämpötila on vähintään 94 °C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3901 10 10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Suoraketjuinen pientiheyspolyeteeni (LLDPE) (CAS </w:t>
            </w:r>
            <w:r>
              <w:rPr>
                <w:noProof/>
                <w:sz w:val="16"/>
              </w:rPr>
              <w:t>RN 9002-88-4) jauheena,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895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8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 on enintään 5 painoprosenttia komonomeeria,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8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sulamassavirta (MFR) on vähintään 15 g / 10 min mutta enintään 60 g / 10 min,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8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tiheys (ASTM D 1505) on vähintään 0,922 mutta enintään 0,928 g/cm</w:t>
                  </w:r>
                  <w:r>
                    <w:rPr>
                      <w:noProof/>
                      <w:sz w:val="16"/>
                      <w:vertAlign w:val="superscript"/>
                    </w:rPr>
                    <w:t>3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31.12.2018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3901 90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Suoraketjuinen pientiheyspolyeteeni (LLDPE) (CAS RN 9002-88-4) jauheena,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895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8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 on yli 5 mutta enintään 8 painoprosenttia komonomeeria,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8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sulamassavirta (MFR) on vähintään 15 g / 10 min mutta enintään 60 g / 10 min,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8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tiheys (ASTM D 1505) on vähintään 0,922 mutta enintään 0,928 g/cm</w:t>
                  </w:r>
                  <w:r>
                    <w:rPr>
                      <w:noProof/>
                      <w:sz w:val="16"/>
                      <w:vertAlign w:val="superscript"/>
                    </w:rPr>
                    <w:t>3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31.12.2018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3903 19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Kiteinen polystyreeni: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35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sulamispiste on vähintään 268 °C mutta enintään 272 °C,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jähmettymispiste vähintään 232 °C mutta enintään </w:t>
                  </w:r>
                  <w:r>
                    <w:rPr>
                      <w:noProof/>
                      <w:sz w:val="16"/>
                    </w:rPr>
                    <w:t>247 °C,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myös lisä- ja täyteaineita sisältävä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31.12.2016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3903 90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Valmiste, jauheena, jossa on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vähintään 86 mutta enintään 90 painoprosenttia styreeniakrylaattikopolymeeria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vähintään 9 mutta enintään 11 painoprosenttia </w:t>
                  </w:r>
                  <w:r>
                    <w:rPr>
                      <w:noProof/>
                      <w:sz w:val="16"/>
                    </w:rPr>
                    <w:t>rasvahappoetoksylaattia (CAS RN 9004-81-3)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3903 90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Valmiste, vesisuspensiona, jossa on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35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 vähintään 25 mutta enintään 26 painoprosenttia styreeniakrylaattikopolymeeria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vähintään 5 mutta enintään 6 painoprosenttia glykolia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3908 90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Kopolymeeri, jossa on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522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22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1,3-bentseenidimetanamiinia (CAS RN 1477-55-0)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22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adipiinihappoa (CAS RN 124-04-9),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myös isoftaalihappoa (CAS RN 121-91-5) sisältävät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3911 90 19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Formaldehydi, polymeeri </w:t>
            </w:r>
            <w:r>
              <w:rPr>
                <w:noProof/>
                <w:sz w:val="16"/>
              </w:rPr>
              <w:t>1,3-dimetyylibentseenin ja tert-butyyli-fenolin kanssa (CAS RN 60806-48-6)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3911 90 19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Valmiste, jossa on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syaanihappoa, C,C'-((1-metyylietyylideeni)di-4,1-fenyleeni) esteriä, homopolymeeri (CAS RN 25722-66-1),</w:t>
                  </w:r>
                </w:p>
              </w:tc>
            </w:tr>
            <w:tr w:rsidR="00F66090" w:rsidRPr="00F3582C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  <w:lang w:val="fr-FR"/>
                    </w:rPr>
                  </w:pPr>
                  <w:r>
                    <w:rPr>
                      <w:noProof/>
                      <w:sz w:val="16"/>
                      <w:lang w:val="fr-FR"/>
                    </w:rPr>
                    <w:t>1,3-bis(4-syanofenyyli)propaania (CAS RN 1156-51-0),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butanoniliuoksessa (CAS RN 78-93-3), jonka pitoisuus on vähemmän kuin 50 painoprosenttia 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3912 20 19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Nitroselluloosa (CAS RN 9004-70-0)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31.12.2016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3919 10 80</w:t>
            </w:r>
          </w:p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3919 90 00</w:t>
            </w:r>
          </w:p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3920 61 00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57</w:t>
            </w:r>
          </w:p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Heijastava kalvo,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 joka koostuu polykarbonaatti- tai akryylipolymeerikalvosta, joka on yhdeltä puolelta kohokuvioitu säännöllisellä kuviolla,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 joka on peitetty yhdeltä puolelta tai molemmilta puolilta yhdellä tai u</w:t>
                  </w:r>
                  <w:r>
                    <w:rPr>
                      <w:noProof/>
                      <w:sz w:val="16"/>
                    </w:rPr>
                    <w:t>seammalla muovi- tai metallisointikerroksella,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myös, jos se on peitetty yhdeltä puolelta itsekiinnittyvällä kerroksella ja irrotettavalla kalvolla 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31.12.2018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</w:tr>
      <w:tr w:rsidR="00F66090">
        <w:trPr>
          <w:tblCellSpacing w:w="0" w:type="dxa"/>
        </w:trPr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3919 10 80</w:t>
            </w:r>
          </w:p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3919 90 00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67</w:t>
            </w:r>
          </w:p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46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Itsekiinnittyvä heijastava kalvo, myös </w:t>
            </w:r>
            <w:r>
              <w:rPr>
                <w:noProof/>
                <w:sz w:val="16"/>
              </w:rPr>
              <w:t>kappaleisiin jaettu,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 on säännöllinen kuvio,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myös jos siinä on asetinkalvokerros,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joka koostuu akryylipolymeerikerroksesta, jonka päällä on mikroprismoja sisältävä poly(metyylimetakrylaatti)- tai polykarbonaattikerros, 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myös jos siinä on li</w:t>
                  </w:r>
                  <w:r>
                    <w:rPr>
                      <w:noProof/>
                      <w:sz w:val="16"/>
                    </w:rPr>
                    <w:t>säksi polyesterikerros,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 on irrotettavalla kalvolla peitetty liimakerros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31.12.2018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3919 90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48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Läpinäkyvä poly(vinyylikloridi)kalvo,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joka on yhdeltä puolelta päällystetty UV-herkällä akryylikerroksella, jonka säteilytyksessä </w:t>
                  </w:r>
                  <w:r>
                    <w:rPr>
                      <w:noProof/>
                      <w:sz w:val="16"/>
                    </w:rPr>
                    <w:t>heikkenevä tartuntalujuus on vähintään 70 N/m,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 on polyesterikalvo,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kokonaispaksuus ilman irrotettavaa kalvoa on vähintään 78 µm,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3920 10 28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Painettu kohokuviokalvo,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etyleenipolymeereistä,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tiheys vähintään 0,94</w:t>
                  </w:r>
                  <w:r>
                    <w:rPr>
                      <w:noProof/>
                      <w:sz w:val="16"/>
                    </w:rPr>
                    <w:t xml:space="preserve"> g/cm</w:t>
                  </w:r>
                  <w:r>
                    <w:rPr>
                      <w:noProof/>
                      <w:sz w:val="16"/>
                      <w:vertAlign w:val="superscript"/>
                    </w:rPr>
                    <w:t>3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paksuus 0,019 mm (± 0,003 mm)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pysyvää grafiikkaa, joka muodostuu kahdesta vaihtelevasta kuviosta, joiden yksittäispituus on vähintään 525 mm 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3920 62 19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Poly(eteenitereftalaatti)kalvo,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jonka paksuus on enintään 20 </w:t>
                  </w:r>
                  <w:r>
                    <w:rPr>
                      <w:noProof/>
                      <w:sz w:val="16"/>
                    </w:rPr>
                    <w:t>µm,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joka on ainakin yhdeltä puolelta päällystetty kaasueristekerroksella, jossa on enintään 2 µm:n paksuinen polymeerimatriisi, johon pii tai alumiinioksidi on levitetty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31.12.2017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3920 69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Yksikerroksinen, biaksiaalisesti orientoitu </w:t>
            </w:r>
            <w:r>
              <w:rPr>
                <w:noProof/>
                <w:sz w:val="16"/>
              </w:rPr>
              <w:t>kalvo,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joka sisältää enemmän kuin 85 painoprosenttia poly(maitohappoa) ja enintään 10,50 painoprosenttia muuntopoly(maitohappo)pohjaista polymeeria, polyglykoliesteriä ja talkkia,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paksuus on vähintään 20 mutta enintään 120 µm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biohajoava ja </w:t>
                  </w:r>
                  <w:r>
                    <w:rPr>
                      <w:noProof/>
                      <w:sz w:val="16"/>
                    </w:rPr>
                    <w:t>kompostoitava (EN 13432 -menetelmän avulla määritettynä)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3920 69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Yksikerroksinen, transversaalisesti orientoitu kutistekalvo,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joka sisältää enemmän kuin 80 painoprosenttia poly(maitohappoa) ja enintään 15,75 painoprosenttia </w:t>
                  </w:r>
                  <w:r>
                    <w:rPr>
                      <w:noProof/>
                      <w:sz w:val="16"/>
                    </w:rPr>
                    <w:t>muuntopoly(maitohappo)lisäaineita,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paksuus vähintään 45 mutta enintään 50 µm,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biohajoava ja kompostoitava (EN 13432 -menetelmän avulla määritettynä)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3920 79 10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Maalatut vulkaanikuitulevylaatat, joiden paksuus on enintään 1,5 </w:t>
            </w:r>
            <w:r>
              <w:rPr>
                <w:noProof/>
                <w:sz w:val="16"/>
              </w:rPr>
              <w:t>mm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3920 99 28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Mattapintainen, lämpömuovautuva polyuretaanikalvo, rullina,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leveys 1 640 mm (± 10 mm),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kiiltoa vähintään 3,3 mutta enintään 3,8 astetta (ASTM D2457 -menetelmän avulla määritettynä),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pinnankarheus vähintään 1,9 </w:t>
                  </w:r>
                  <w:r>
                    <w:rPr>
                      <w:noProof/>
                      <w:sz w:val="16"/>
                    </w:rPr>
                    <w:t>mutta enintään 2,8 Ra (ISO 4287 -menetelmän avulla määritettynä),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paksuus enemmän kuin 365 µm mutta enintään 760 µm,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kovuus 90 (± 4) (Shore A (ASTM D2240) -menetelmän avulla määritettynä),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murtovenymä 470 prosenttia (EN ISO 527 -menetelmän avulla </w:t>
                  </w:r>
                  <w:r>
                    <w:rPr>
                      <w:noProof/>
                      <w:sz w:val="16"/>
                    </w:rPr>
                    <w:t>määritettynä)  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3920 99 28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Lämpömuovautuva polyuretaanikalvo, rullina,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2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2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leveys enemmän kuin 900 mm mutta enintään 1 016 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2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mattapinta,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2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paksuus 0,43 mm (± 0.03 mm),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2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murtovenymä vähintään 420 prosenttia mutta enintään 520 </w:t>
                  </w:r>
                  <w:r>
                    <w:rPr>
                      <w:noProof/>
                      <w:sz w:val="16"/>
                    </w:rPr>
                    <w:t>prosenttia,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2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murtolujuus 55 N/mm</w:t>
                  </w:r>
                  <w:r>
                    <w:rPr>
                      <w:noProof/>
                      <w:sz w:val="16"/>
                      <w:vertAlign w:val="superscript"/>
                    </w:rPr>
                    <w:t>2</w:t>
                  </w:r>
                  <w:r>
                    <w:rPr>
                      <w:noProof/>
                      <w:sz w:val="16"/>
                    </w:rPr>
                    <w:t xml:space="preserve"> (± 3) (EN ISO 527 -menetelmän avulla määritettynä),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2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kovuus 90 (± 4) (Shore A [ASTM D2240] -menetelmän avulla määritettynä), 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2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sisätaitos (aaltoja) 6,35 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2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tasomaisuus 0,025 mm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3921 90 60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Lämpö-, infra- ja UV-eristävä poly(vinyylibutyraali)kalvo,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joka on laminoitu metallikerroksella, jonka paksuus on 0,05 mm (± 0,01 mm),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jossa on vähintään 29,75 mutta enintään 40,25 painoprosenttia trietyleeniglykolidi(2-etyyliheksanoaattia) </w:t>
                  </w:r>
                  <w:r>
                    <w:rPr>
                      <w:noProof/>
                      <w:sz w:val="16"/>
                    </w:rPr>
                    <w:t>pehmitteenä,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valon läpäisykyky on vähintään 70 prosenttia (ISO 9050 -standardin avulla määritettynä);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UV-läpäisevyys on enintään 1 prosentti (ISO 9050 -standardin avulla määritettynä);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kokonaispaksuus on 0,43 mm (± 0,043 mm)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6804 21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Kiekot, jotka ovat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metalli-, muovi- tai keraamisen seoksen avulla puristetuista synteettisistä timanteista valmistetut,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itseteroittuvat jatkuvan timanttien vapautuksen ansiosta,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puolijohdekiekkojen laikkakatkaisuun </w:t>
                  </w:r>
                  <w:r>
                    <w:rPr>
                      <w:noProof/>
                      <w:sz w:val="16"/>
                    </w:rPr>
                    <w:t>soveltuvat,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myös jos niissä on keskellä reikä,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myös jos niissä on tukialusta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7409 11 00</w:t>
            </w:r>
          </w:p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7409 19 00</w:t>
            </w:r>
          </w:p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7410 11 00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Folio ja nauha, puhdistettua kuparia, paksuus enintään 400 μm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</w:tr>
      <w:tr w:rsidR="00F66090">
        <w:trPr>
          <w:tblCellSpacing w:w="0" w:type="dxa"/>
        </w:trPr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7606 12 92</w:t>
            </w:r>
          </w:p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7607 11 90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Alumiini- ja magnesiumseoskaistaleet tai </w:t>
            </w:r>
            <w:r>
              <w:rPr>
                <w:i/>
                <w:noProof/>
                <w:sz w:val="16"/>
              </w:rPr>
              <w:t>-folio</w:t>
            </w:r>
            <w:r>
              <w:rPr>
                <w:noProof/>
                <w:sz w:val="16"/>
              </w:rPr>
              <w:t>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08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8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rullina,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8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paksuus vähintään 0,14 mutta enintään 0,40 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8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leveys vähintään 12,5 mutta enintään 359 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8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murtolujuus vähintään 285 N/mm</w:t>
                  </w:r>
                  <w:r>
                    <w:rPr>
                      <w:noProof/>
                      <w:sz w:val="16"/>
                      <w:vertAlign w:val="superscript"/>
                    </w:rPr>
                    <w:t>2</w:t>
                  </w:r>
                  <w:r>
                    <w:rPr>
                      <w:noProof/>
                      <w:sz w:val="16"/>
                    </w:rPr>
                    <w:t>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8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murtovenymä vähintään 1 prosentti, </w:t>
                  </w:r>
                  <w:r>
                    <w:rPr>
                      <w:noProof/>
                      <w:sz w:val="16"/>
                    </w:rPr>
                    <w:t>ja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joissa on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35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vähintään 93,3 painoprosenttia alumiinia,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vähintään 0,8 mutta enintään 5 painoprosenttia magnesiumia,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enintään 1,8 painoprosenttia muita aineita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31.12.2017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7607 11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Sileä alumiinifolio, jonka ominaisuudet ovat </w:t>
            </w:r>
            <w:r>
              <w:rPr>
                <w:noProof/>
                <w:sz w:val="16"/>
              </w:rPr>
              <w:t>seuraavat: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033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33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alumiinipitoisuus vähintään 99,98 prosenttia,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33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paksuus vähintään 0,070 mutta enintään 0,125 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33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kuutiokuvioinen pinta,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suurjännitesyövytykseen tarkoitettu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31.12.2016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7616 99 10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Alumiininen moottorin kiinnitin, jonka mitat ovat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korkeus suurempi kuin 10 mm mutta enintään 200 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leveys suurempi kuin 10 mm mutta enintään 200 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pituus suurempi kuin 10 mm mutta enintään 200 mm,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vähintään kaksi kiinnitysreikää, valmistettu alumiiniseoksesta ENAC-46100 tai ENAC-42100 </w:t>
            </w:r>
            <w:r>
              <w:rPr>
                <w:noProof/>
                <w:sz w:val="16"/>
              </w:rPr>
              <w:t>(standardin EN:1706 perusteella), ja jolla on seuraavat ominaisuudet: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sisäinen huokoisuus enintään 1 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huokoisuus ulkopinnalla enintään 2 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Rockwell-kovuus vähintään HRB 10,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jollaisia käytetään moottoriajoneuvojen moottorien ripustusjärjestelm</w:t>
            </w:r>
            <w:r>
              <w:rPr>
                <w:noProof/>
                <w:sz w:val="16"/>
              </w:rPr>
              <w:t>ien valmistukseen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8108 90 30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Titaani-alumiini-vanadiumseoksesta (TiAl6V4) valmistettu lanka, AMS-standardien 4928, 4965 ja 4967 mukainen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31.12.2015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8108 90 50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Levyt, nauha ja folio, sekoittamatonta titaania,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451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451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leveys yli </w:t>
                  </w:r>
                  <w:r>
                    <w:rPr>
                      <w:noProof/>
                      <w:sz w:val="16"/>
                    </w:rPr>
                    <w:t>750 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451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paksuus enintään 3 mm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8108 90 50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Nauha tai folio, seostamatonta titaania,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659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659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 on yli 0,07 painoprosenttia happea (O</w:t>
                  </w:r>
                  <w:r>
                    <w:rPr>
                      <w:noProof/>
                      <w:sz w:val="16"/>
                      <w:vertAlign w:val="subscript"/>
                    </w:rPr>
                    <w:t>2</w:t>
                  </w:r>
                  <w:r>
                    <w:rPr>
                      <w:noProof/>
                      <w:sz w:val="16"/>
                    </w:rPr>
                    <w:t>),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659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paksuus on vähintään 0,4 mutta enintään 2,5 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659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jonka Vickers HV1 -kovuus on enintään </w:t>
                  </w:r>
                  <w:r>
                    <w:rPr>
                      <w:noProof/>
                      <w:sz w:val="16"/>
                    </w:rPr>
                    <w:t>170,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jollaisia käytetään ydinvoimaloiden lauhduttimien hitsattujen putkien valmistuksessa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8409 99 00</w:t>
            </w:r>
          </w:p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8411 99 00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Kaasuturbiinin turboahtimen kierukan muotoinen komponentti,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lämmönkestävyys on enintään 1 050 °C,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</w:t>
                  </w:r>
                  <w:r>
                    <w:rPr>
                      <w:noProof/>
                      <w:sz w:val="16"/>
                    </w:rPr>
                    <w:t xml:space="preserve"> turbiinipyörän asentamista varten jätetyn aukon halkaisija on vähintään 30 mutta enintään 110 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myös jos siinä on moottorin pakosarja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31.12.2018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8411 99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Kaasuturbiinin siipipyörä, jollaista käytetään turboahtimissa ja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joka on </w:t>
                  </w:r>
                  <w:r>
                    <w:rPr>
                      <w:noProof/>
                      <w:sz w:val="16"/>
                    </w:rPr>
                    <w:t>valmistettu standardin DIN G- NiCr13Al16MoNb tai DIN NiCo10W10Cr9AlTi tai AMS AISI:686 mukaisesta tarkkuusvaletusta nikkeliseoksesta,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 lämmönkestävyys on enintään 1 100 °C,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läpimitta on vähintään 30 mutta enintään 100 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jonka korkeus </w:t>
                  </w:r>
                  <w:r>
                    <w:rPr>
                      <w:noProof/>
                      <w:sz w:val="16"/>
                    </w:rPr>
                    <w:t>on vähintään 20 mutta enintään 70 mm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31.12.2017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8479 89 97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Kone, jolla kohdistetaan ja liitetään linssejä kamerayksikköön viidellä akselilla ja kiinnitetään ne asentoonsa kaksikomponenttisella kovettuvalla epoksihartsilla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8479 89 97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Kone, jolla tuotetaan osittain asennettuja komponentteja (anodijohdin ja negatiivinen suljintulppa), AA- ja/tai AAA-alkaliparistojen valmistukseen tarkoitettu  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8483 30 38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Rullalaakerin pesä,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642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642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joka on </w:t>
                  </w:r>
                  <w:r>
                    <w:rPr>
                      <w:noProof/>
                      <w:sz w:val="16"/>
                    </w:rPr>
                    <w:t>valmistettu standardin DIN EN 1561 mukaisesta tarkkuusvaletusta harmaavaluraudasta,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642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 on öljykammioita,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642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 ei ole laakereita,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642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läpimitta on vähintään 50 mutta enintään 250 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642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korkeus on vähintään 40 mutta enintään 150 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642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myös vesikammioilla ja liittimillä varustettu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31.12.2017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8501 32 00</w:t>
            </w:r>
          </w:p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8501 33 00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Vetomoottori: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038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38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vääntömomentti vähintään 200 mutta enintään 300 Nm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38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antoteho vähintään 50 mutta enintään 100 kW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38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nopeus enintään 12 500 rpm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joka on </w:t>
            </w:r>
            <w:r>
              <w:rPr>
                <w:noProof/>
                <w:sz w:val="16"/>
              </w:rPr>
              <w:t>tarkoitettu sähköajoneuvojen valmistukseen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8504 40 88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DC/AC-vaihtosuuntaaja, joka on tarkoitettu sähköajoneuvojen valmistuksessa käytettävän vetomoottorin ohjausyksikköön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8504 40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Tehonmuutin, </w:t>
            </w:r>
            <w:r>
              <w:rPr>
                <w:noProof/>
                <w:sz w:val="16"/>
              </w:rPr>
              <w:t>jossa on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31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1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DC/DC-muuttaja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1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laturi, jonka kapasiteetti on enintään 7 kW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1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kytkintoimintoja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joka on tarkoitettu sähköajoneuvojen valmistukseen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8505 90 20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Sähkömagneettisen venttiilin käämi: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35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 on mäntä,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jonka läpimitta </w:t>
                  </w:r>
                  <w:r>
                    <w:rPr>
                      <w:noProof/>
                      <w:sz w:val="16"/>
                    </w:rPr>
                    <w:t>on 12,9 mm (± 0,1),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korkeus on ilman mäntää 20,5 mm (± 0,1),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 on liittimellä varustettu sähkökaapeli, ja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joka on sylinterin muotoisessa metallikotelossa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8507 10 20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Lyijyhappoakut tai -moduulit, jollaisia käytetään </w:t>
            </w:r>
            <w:r>
              <w:rPr>
                <w:noProof/>
                <w:sz w:val="16"/>
              </w:rPr>
              <w:t>mäntämoottoreiden käynnistämiseen ja joiden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35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nimelliskapasiteetti on enintään 32 Ah,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pituus on enintään 205 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leveys on enintään 130 mm,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korkeus on enintään 190 mm,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CN-koodin 8711 tavaroiden valmistukseen tarkoitetut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31.12.2018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8507 60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Ladattavissa litium-ioniakuissa käytettävät suorakulmaiset moduulit, joiden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869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69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pituus vähintään 312 mutta enintään 350 mm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69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leveys vähintään 79,8 mutta enintään 225 mm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69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korkeus vähintään 35 mutta enintään 168 mm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69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paino vähintään 3,95 </w:t>
                  </w:r>
                  <w:r>
                    <w:rPr>
                      <w:noProof/>
                      <w:sz w:val="16"/>
                    </w:rPr>
                    <w:t>mutta enintään 8,56 kg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69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nimellisjännite vähintään 66,6 mutta enintään 129 Ah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31.12.2015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8507 60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87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Ladattavat litium-ioniakut: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308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308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pituus vähintään 1 475 mutta enintään 2 820 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308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leveys vähintään 935 mutta enintään 1 660 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308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korkeus </w:t>
                  </w:r>
                  <w:r>
                    <w:rPr>
                      <w:noProof/>
                      <w:sz w:val="16"/>
                    </w:rPr>
                    <w:t>vähintään 260 mutta enintään 600 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308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paino vähintään 320 mutta enintään 700 kg,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308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nimelliskapasiteetti vähintään 18,4 mutta enintään 130 Ah,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308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pakatut 12 tai 16 moduulin pakkauksiin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31.12.2017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8511 30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Sytytysvahvistimella varustettu </w:t>
            </w:r>
            <w:r>
              <w:rPr>
                <w:noProof/>
                <w:sz w:val="16"/>
              </w:rPr>
              <w:t>sytytyspuolasarja,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543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543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 on sytytysvahvistin,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543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 on liittimillä varustettu sytytyspuolasarja, jossa on integroitu kiinnitysteline,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543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 on kotelo,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543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pituus on vähintään 90 mutta enintään 200 mm (± 5 mm),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543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jonka toimintalämpötila on </w:t>
                  </w:r>
                  <w:r>
                    <w:rPr>
                      <w:noProof/>
                      <w:sz w:val="16"/>
                    </w:rPr>
                    <w:t>vähintään -40 mutta enintään +130 °C,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543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jännite on vähintään 10,5 mutta enintään 16 V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8512 20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Sisäpinnaltaan galvanoidut sumuvalot, joissa on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995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9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muovinen pidike vähintään neljällä kiinnittimellä, 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9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vähintään yksi mutta </w:t>
                  </w:r>
                  <w:r>
                    <w:rPr>
                      <w:noProof/>
                      <w:sz w:val="16"/>
                    </w:rPr>
                    <w:t>enintään kaksi 12 V:n lamppua,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9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liitäntäkaapeli liittimellä,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9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muovikuori,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87 ryhmän tavaroiden valmistukseen tarkoitetut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8512 20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Näyttöruutu, jossa esitetään ainakin aika, päivämäärä ja ajoneuvon </w:t>
            </w:r>
            <w:r>
              <w:rPr>
                <w:noProof/>
                <w:sz w:val="16"/>
              </w:rPr>
              <w:t>turvallisuusominaisuuksien tila ja jonka käyttöjännite on vähintään 12 mutta enintään 14,4 V ja jollaista käytetään 87 ryhmän tavaroiden valmistuksessa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8512 30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Pietsomekaanisella periaatteella toimiva äänitorvikokoonpano, jolla </w:t>
            </w:r>
            <w:r>
              <w:rPr>
                <w:noProof/>
                <w:sz w:val="16"/>
              </w:rPr>
              <w:t>luodaan tietty äänisignaali ja jonka jännite on 12 V ja jossa on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1171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käämi,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magneetti,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metallikalvo,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liitin,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pidike,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jollaisia käytetään 87 ryhmän tavaroiden valmistuksessa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8512 90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Ultraäänellä toimiva pysäköintianturi,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 on painettu piirilevy kotelossa ja kytkentänavoilla liitetty tunnistin kuoressa,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jonka käyttöjännite on enintään 12 V,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jolla on valmius vastaanottaa ja lähettää ohjausyksikön prosessoimia signaaleja,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jollaisia käytetään 87 ryhmän tavaroiden </w:t>
            </w:r>
            <w:r>
              <w:rPr>
                <w:noProof/>
                <w:sz w:val="16"/>
              </w:rPr>
              <w:t>valmistuksessa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8514 20 80</w:t>
            </w:r>
          </w:p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8516 50 00</w:t>
            </w:r>
          </w:p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8516 60 80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Pesäkokoonpano, jossa on vähintään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muuntaja, jonka tulojännite on enintään 240 V ja lähtöteho enintään 3 000 W,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AC- tai DC-tuuletinmoottori, jonka lähtöteho on enintään </w:t>
                  </w:r>
                  <w:r>
                    <w:rPr>
                      <w:noProof/>
                      <w:sz w:val="16"/>
                    </w:rPr>
                    <w:t>42 W,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kotelo ruostumattomasta teräksestä,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myös magnetronilla, jonka mikroaaltolähtöteho on enintään 900 W,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CN-koodien 8514 20 80, 8516 50 00 ja 8516 60 80 sisäänrakennettujen tuotteiden valmistukseen tarkoitettu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8516 90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CN-koodien 8514 20 80, 8516 50 00 ja 8516 60 80 sisäänrakennettujen tuotteiden valmistuksessa käytettävä ovikokoonpano, jossa on kapasitiivinen eriste ja aaltoloukku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8518 90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Autoihin integroitava kaiuttimien </w:t>
            </w:r>
            <w:r>
              <w:rPr>
                <w:noProof/>
                <w:sz w:val="16"/>
              </w:rPr>
              <w:t>kotelo, jossa on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685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68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kaiuttimen kehys ja suojapinnoitteella varustettu magneettipidin,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68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kohokuvioitu pölynpoistoliina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8525 80 19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Kuvaskannauskamerat, joissa käytetään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35"/>
            </w:tblGrid>
            <w:tr w:rsidR="00F66090" w:rsidRPr="00F3582C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  <w:lang w:val="en-GB"/>
                    </w:rPr>
                  </w:pPr>
                  <w:r>
                    <w:rPr>
                      <w:noProof/>
                      <w:sz w:val="16"/>
                      <w:lang w:val="en-GB"/>
                    </w:rPr>
                    <w:t xml:space="preserve">"Dynamic overlay lines" tai "Static overly lines" </w:t>
                  </w:r>
                  <w:r>
                    <w:rPr>
                      <w:noProof/>
                      <w:sz w:val="16"/>
                      <w:lang w:val="en-GB"/>
                    </w:rPr>
                    <w:t>-järjestelmää,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NTSC-lähtövideosignaalia,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vähintään 6,5 V jännitettä,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vähintään 0,5 lux valaistusvoimakkuutta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8527 91 99</w:t>
            </w:r>
          </w:p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8529 90 65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Rakenneyhdistelmä, joka sisältää ainakin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äänitaajuusvahvistinyksikön, joka koostuu </w:t>
                  </w:r>
                  <w:r>
                    <w:rPr>
                      <w:noProof/>
                      <w:sz w:val="16"/>
                    </w:rPr>
                    <w:t>ainakin äänitaajuusvahvistimesta ja äänigeneraattorista,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muuntajan,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yleisradiovastaanottimen,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kulutuselektroniikkatuotteiden valmistukseen tarkoitettu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8529 10 80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Keraamiset suodattimet,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joissa käytettävä taajuus </w:t>
                  </w:r>
                  <w:r>
                    <w:rPr>
                      <w:noProof/>
                      <w:sz w:val="16"/>
                    </w:rPr>
                    <w:t>on vähintään 10 kHz mutta enintään 100 MHz,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joissa on elektrodeilla varustetuista keraamisista laatoista valmistettu kotelo,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jollaisia käytetään audiovisuaalisten tai tietoliikennelaitteiden sähkömekaanisissa antureissa tai resonaattoreissa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8529 90 65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Viritin, joka muuntaa korkeataajuussignaaleja digitaalisiksi signaaleiksi ja joka on tarkoitettu nimikkeen 8527 tuotteiden valmistukseen 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8529 90 92</w:t>
            </w:r>
          </w:p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8548 90 90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15</w:t>
            </w:r>
          </w:p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LCD-moduulit,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jotka koostuvat </w:t>
                  </w:r>
                  <w:r>
                    <w:rPr>
                      <w:noProof/>
                      <w:sz w:val="16"/>
                    </w:rPr>
                    <w:t>vain yhdestä tai useammasta lasisesta tai muovisesta TFT-kennosta,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joihin ei ole yhdistetty kosketusnäyttötoimintoja,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joissa on yksi tai useampi painettu piiri, jonka ohjauselektroniikka on vain kuvapisteohjausta varten,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myös jos niissä on taustav</w:t>
                  </w:r>
                  <w:r>
                    <w:rPr>
                      <w:noProof/>
                      <w:sz w:val="16"/>
                    </w:rPr>
                    <w:t>aloyksikkö,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myös jos niissä on vaihtosuuntaajia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31.12.2018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8537 10 99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Henkilöautojen rengaspaineen seurantaan tarkoitettu sähköinen ohjausyksikkö, jossa on painetun piirilevyn sisältävä muovilaatikko, myös metallisella pidikkeellä </w:t>
            </w:r>
            <w:r>
              <w:rPr>
                <w:noProof/>
                <w:sz w:val="16"/>
              </w:rPr>
              <w:t>varustettu,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598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98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pituus vähintään 50 mutta enintään 120 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98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leveys vähintään 20 mutta enintään 40 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98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korkeus vähintään 30 mutta enintään 120 mm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jollaisia käytetään 87 ryhmän tavaroiden valmistuksessa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8537 10 99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Sähköinen </w:t>
            </w:r>
            <w:r>
              <w:rPr>
                <w:noProof/>
                <w:sz w:val="16"/>
              </w:rPr>
              <w:t>korinohjausmoduuli (Body Control Module), jossa on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painetun piirilevyn sisältävä muovilaatikko ja metallinen pidike,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jännite vähintään 9 mutta enintään 16 V,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joka kykenee valvomaan, arvioimaan ja ohjaamaan auton aputoimintoja, ainakin </w:t>
                  </w:r>
                  <w:r>
                    <w:rPr>
                      <w:noProof/>
                      <w:sz w:val="16"/>
                    </w:rPr>
                    <w:t>tuulilasinpyyhinten ajoitusta, ikkunalämmitystä, sisävalaistusta ja turvavyömuistutinta,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jollaisia käytetään 87 ryhmän tavaroiden valmistuksessa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8537 10 99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Elektroninen rakenneyhdistelmä, jossa on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526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526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mikroprosessori,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526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valodiodin </w:t>
                  </w:r>
                  <w:r>
                    <w:rPr>
                      <w:noProof/>
                      <w:sz w:val="16"/>
                    </w:rPr>
                    <w:t>(LED) tai nestekidenäytön (LCD) indikaattoreita,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526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painetulle piirille asennettuja elektronisia komponentteja,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CN-koodien 8514 20 80, 8516 50 00 ja 8516 60 80 sisäänrakennettujen tuotteiden valmistukseen tarkoitettu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8544 49 91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Eristetyt sähköiset kuparilangat: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362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362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yksittäisen johdinlangan läpimitta on yli 0,51 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362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enintään 1 000 V:n jännitteelle tarkoitetut,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autojen johdinnippujen valmistukseen tarkoitetut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*ex 8548 90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65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LCD-moduulit,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jotka koostuvat </w:t>
                  </w:r>
                  <w:r>
                    <w:rPr>
                      <w:noProof/>
                      <w:sz w:val="16"/>
                    </w:rPr>
                    <w:t>vain yhdestä tai useammasta lasisesta tai muovisesta TFT-kennosta,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joihin on yhdistetty kosketusnäyttötoimintoja,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joissa on yksi tai useampi painettu piiri, jonka ohjauselektroniikka on vain kuvapisteohjausta varten</w:t>
                  </w:r>
                  <w:r>
                    <w:rPr>
                      <w:noProof/>
                    </w:rPr>
                    <w:t>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myös jos niissä on </w:t>
                  </w:r>
                  <w:r>
                    <w:rPr>
                      <w:noProof/>
                      <w:sz w:val="16"/>
                    </w:rPr>
                    <w:t>taustavaloyksikkö,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myös jos niissä on vaihtosuuntaajia</w:t>
                  </w:r>
                </w:p>
              </w:tc>
            </w:tr>
          </w:tbl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8708 30 10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Jarruyksikköyhdistelmä, jossa on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35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sähköohjattu jarru,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iskuanturi,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VDC (ajoneuvon dynaaminen hallinta),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3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varatehonlähde,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ajoneuvojen valmistukseen </w:t>
            </w:r>
            <w:r>
              <w:rPr>
                <w:noProof/>
                <w:sz w:val="16"/>
              </w:rPr>
              <w:t>tarkoitettu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8708 30 91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Asbestittomat orgaaniset jarrupalat, joissa kitka-aine on teräksisessä kulutuspinnassa, 87 ryhmän tavaroiden valmistukseen tarkoitetut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8708 30 91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BIR ("Ball in Ramp")- tai EPB </w:t>
            </w:r>
            <w:r>
              <w:rPr>
                <w:noProof/>
                <w:sz w:val="16"/>
              </w:rPr>
              <w:t>("Electronic Parking Brake") -version levymallisen jarrun satula, jossa on toiminta- ja kiinnitysaukot ja ohjausurat, jollaisia käytetään 87 ryhmän tavaroiden valmistuksessa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8708 91 35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Paineilmalla toimiva rihlapintainen </w:t>
            </w:r>
            <w:r>
              <w:rPr>
                <w:noProof/>
                <w:sz w:val="16"/>
              </w:rPr>
              <w:t>alumiinijäähdytin, jollaista käytetään 87 ryhmän tavaroiden valmistuksessa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8708 94 35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Homokineettisillä nivelillä varustettu alumiinikotelossa oleva hammastanko-ohjaus, jollaista käytetään 87 ryhmän tavaroiden valmistuksessa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9002 11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Linssiyhdistelmä: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4495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4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näkökenttä vähintään 58,5 mutta enintään 194 astetta,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4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polttoväli 1,16–3,88 mm,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4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suhteellinen aukkoalue F/2,0–2,6,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49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läpimitta 17–18,5 mm,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CMOS-autokameroiden valmistukseen tarkoitettu</w:t>
            </w:r>
          </w:p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(1)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9029 10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Hall-nopeusanturi, jolla mitataan moottoriajoneuvon pyörien pyörimisnopeutta ja joka on varustettu muovikotelolla ja joka on kiinnitetty liitinjohtoon yhdysliittimellä ja kiinnityspidikkeillä ja jollaista käytetään 87 ryhmän </w:t>
            </w:r>
            <w:r>
              <w:rPr>
                <w:noProof/>
                <w:sz w:val="16"/>
              </w:rPr>
              <w:t>tavaroiden valmistuksessa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9029 20 31</w:t>
            </w:r>
          </w:p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9029 90 00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Ryhmitetty kojelauta, jossa on mikroprosessorilla toimiva ohjaustaulu, askelmoottoreita ja ainakin seuraavat ajoneuvon perustiedot ilmaisevia LED-indikaattoreita: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115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11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nopeus,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11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moottorin kierrosluku,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11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moottorin lämpötila,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115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polttoainetaso,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ja jossa viestintä tapahtuu CAN-BUS- ja K-LINE-protokollilla ja jollaista käytetään 87 ryhmän tavaroiden valmistuksessa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  <w:p w:rsidR="00F66090" w:rsidRDefault="00F66090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9031 80 34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Ohjelmoitava kaksoislineaarinen </w:t>
            </w:r>
            <w:r>
              <w:rPr>
                <w:noProof/>
                <w:sz w:val="16"/>
              </w:rPr>
              <w:t>Hall-anturi: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jossa on kaksi muuten kuin sähköisesti yhdistettyä integroitua piiriä sekä ylä- ja alaupukka,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joka on asennettu lyijykehyksen ylä- ja alapuolelle,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joka on puolijohdinkotelossa,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autojen kulmien, asentojen ja sähkövirran mittaamiseen ta</w:t>
            </w:r>
            <w:r>
              <w:rPr>
                <w:noProof/>
                <w:sz w:val="16"/>
              </w:rPr>
              <w:t>rkoitettu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9031 80 38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Gyroskooppinen anturi, joka mittaa ajoneuvon pystyakselin sivuttaiskiihtyvyyttä ja jossa on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5257"/>
            </w:tblGrid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pietsosähköinen kide, joka synnyttää sähköjännitteen muodonmuutoksen aikana, ja</w:t>
                  </w:r>
                </w:p>
              </w:tc>
            </w:tr>
            <w:tr w:rsidR="00F66090"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5257" w:type="dxa"/>
                  <w:shd w:val="clear" w:color="auto" w:fill="auto"/>
                </w:tcPr>
                <w:p w:rsidR="00F66090" w:rsidRDefault="005B2DBF">
                  <w:pPr>
                    <w:spacing w:before="0" w:after="0"/>
                    <w:rPr>
                      <w:rFonts w:eastAsia="Times New Roman"/>
                      <w:noProof/>
                      <w:sz w:val="16"/>
                      <w:szCs w:val="20"/>
                    </w:rPr>
                  </w:pPr>
                  <w:r>
                    <w:rPr>
                      <w:noProof/>
                      <w:sz w:val="16"/>
                    </w:rPr>
                    <w:t xml:space="preserve">muovilaatikko metallisella </w:t>
                  </w:r>
                  <w:r>
                    <w:rPr>
                      <w:noProof/>
                      <w:sz w:val="16"/>
                    </w:rPr>
                    <w:t>pidikkeellä,</w:t>
                  </w:r>
                </w:p>
              </w:tc>
            </w:tr>
          </w:tbl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jollaisia käytetään 87 ryhmän tavaroiden valmistuksessa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9031 80 38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Ruuhkantunnistin, painettu piirilevy ja liitin, yhteenpuristettuna muoviin, ruuhkan ("G") seurantaan ja ilmatyynyjen laukaisun arvioimiseen tarvittavien </w:t>
            </w:r>
            <w:r>
              <w:rPr>
                <w:noProof/>
                <w:sz w:val="16"/>
              </w:rPr>
              <w:t>arvojen saamiseen, jollaisia käytetään 87 ryhmän tavaroiden valmistuksessa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 w:rsidR="00F66090">
        <w:trPr>
          <w:tblCellSpacing w:w="0" w:type="dxa"/>
        </w:trPr>
        <w:tc>
          <w:tcPr>
            <w:tcW w:w="1260" w:type="dxa"/>
            <w:shd w:val="clear" w:color="auto" w:fill="auto"/>
          </w:tcPr>
          <w:p w:rsidR="00F66090" w:rsidRDefault="005B2DBF">
            <w:pPr>
              <w:spacing w:before="0" w:after="0"/>
              <w:jc w:val="right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9031 80 98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57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Toimintakoekone, jolla kalibroidaan autokameroiden linssit ja testataan niiden kuvan laatu</w:t>
            </w:r>
          </w:p>
        </w:tc>
        <w:tc>
          <w:tcPr>
            <w:tcW w:w="960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</w:tbl>
    <w:p w:rsidR="00F66090" w:rsidRDefault="00F66090">
      <w:pPr>
        <w:spacing w:before="0" w:after="0"/>
        <w:rPr>
          <w:rFonts w:eastAsia="Times New Roman"/>
          <w:noProof/>
          <w:sz w:val="16"/>
          <w:szCs w:val="20"/>
        </w:rPr>
      </w:pPr>
    </w:p>
    <w:tbl>
      <w:tblPr>
        <w:tblW w:w="0" w:type="auto"/>
        <w:tblCellSpacing w:w="0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5"/>
        <w:gridCol w:w="8821"/>
      </w:tblGrid>
      <w:tr w:rsidR="00F66090">
        <w:trPr>
          <w:tblCellSpacing w:w="0" w:type="dxa"/>
        </w:trPr>
        <w:tc>
          <w:tcPr>
            <w:tcW w:w="425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(1)</w:t>
            </w:r>
          </w:p>
        </w:tc>
        <w:tc>
          <w:tcPr>
            <w:tcW w:w="8821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Tullien suspendoinnissa sovelletaan </w:t>
            </w:r>
            <w:r>
              <w:rPr>
                <w:noProof/>
                <w:sz w:val="16"/>
              </w:rPr>
              <w:t>tietyistä yhteisön tullikoodeksista annetun neuvoston asetuksen (ETY) N:o 2913/92 soveltamista koskevista säännöksistä 2 päivänä heinäkuuta 1993 annetun komission asetuksen (ETY) N:o 2454/93 (EYVL L 253, 11.10.1993, s. 1) 291–300 artiklaa.</w:t>
            </w:r>
          </w:p>
        </w:tc>
      </w:tr>
      <w:tr w:rsidR="00F66090">
        <w:trPr>
          <w:tblCellSpacing w:w="0" w:type="dxa"/>
        </w:trPr>
        <w:tc>
          <w:tcPr>
            <w:tcW w:w="425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(2)</w:t>
            </w:r>
          </w:p>
        </w:tc>
        <w:tc>
          <w:tcPr>
            <w:tcW w:w="8821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Toimenpidettä ei kuitenkaan sovelleta, jos käsittelyn tekee vähittäismyynti- tai ravintolayritys.</w:t>
            </w:r>
          </w:p>
        </w:tc>
      </w:tr>
    </w:tbl>
    <w:p w:rsidR="00F66090" w:rsidRDefault="00F66090">
      <w:pPr>
        <w:spacing w:before="0" w:after="0"/>
        <w:rPr>
          <w:rFonts w:eastAsia="Times New Roman"/>
          <w:noProof/>
          <w:sz w:val="16"/>
          <w:szCs w:val="20"/>
        </w:rPr>
      </w:pPr>
    </w:p>
    <w:p w:rsidR="00F66090" w:rsidRDefault="005B2DBF">
      <w:pPr>
        <w:pStyle w:val="Point1letter"/>
        <w:numPr>
          <w:ilvl w:val="3"/>
          <w:numId w:val="39"/>
        </w:numPr>
        <w:rPr>
          <w:noProof/>
        </w:rPr>
      </w:pPr>
      <w:r>
        <w:rPr>
          <w:noProof/>
        </w:rPr>
        <w:br w:type="page"/>
        <w:t>poistetaan CN- ja Taric-koodien tuotteita koskevat rivit seuraavasti:</w:t>
      </w:r>
    </w:p>
    <w:p w:rsidR="00F66090" w:rsidRDefault="00F66090">
      <w:pPr>
        <w:keepNext/>
        <w:jc w:val="center"/>
        <w:rPr>
          <w:rFonts w:eastAsia="Times New Roman"/>
          <w:noProof/>
          <w:szCs w:val="20"/>
        </w:rPr>
      </w:pPr>
    </w:p>
    <w:tbl>
      <w:tblPr>
        <w:tblW w:w="0" w:type="auto"/>
        <w:jc w:val="center"/>
        <w:tblCellSpacing w:w="0" w:type="dxa"/>
        <w:tblBorders>
          <w:top w:val="single" w:sz="2" w:space="0" w:color="auto"/>
          <w:bottom w:val="single" w:sz="2" w:space="0" w:color="auto"/>
          <w:insideH w:val="single" w:sz="1" w:space="0" w:color="auto"/>
        </w:tblBorders>
        <w:tblCellMar>
          <w:top w:w="120" w:type="dxa"/>
          <w:left w:w="60" w:type="dxa"/>
          <w:bottom w:w="120" w:type="dxa"/>
          <w:right w:w="60" w:type="dxa"/>
        </w:tblCellMar>
        <w:tblLook w:val="0000" w:firstRow="0" w:lastRow="0" w:firstColumn="0" w:lastColumn="0" w:noHBand="0" w:noVBand="0"/>
      </w:tblPr>
      <w:tblGrid>
        <w:gridCol w:w="1156"/>
        <w:gridCol w:w="481"/>
      </w:tblGrid>
      <w:tr w:rsidR="00F66090">
        <w:trPr>
          <w:cantSplit/>
          <w:tblHeader/>
          <w:tblCellSpacing w:w="0" w:type="dxa"/>
          <w:jc w:val="center"/>
        </w:trPr>
        <w:tc>
          <w:tcPr>
            <w:tcW w:w="115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CN-koodi</w:t>
            </w:r>
          </w:p>
        </w:tc>
        <w:tc>
          <w:tcPr>
            <w:tcW w:w="481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Taric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2009 89 73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11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2009 89 73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13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2009 89 99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93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2207 20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2207 20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2818 10 91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2915 90 70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2921 45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2927 00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15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2932 99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35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2934 99 90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33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3204 20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3811 21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43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3811 21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53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3820 00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3824 90 92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52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3901 10 10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3901 10 10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3901 90 90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3901 90 90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3901 90 90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3903 19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3912 20 11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3919 10 80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21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3919 10 80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65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3919 90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21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3919 90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37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3919 90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57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3920 61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3920 62 19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81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7606 12 92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7607 11 90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7607 11 90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8108 90 30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8411 99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8411 99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8483 30 38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8504 50 95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8507 10 20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85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8507 60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35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8507 60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8511 30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8525 80 19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35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8527 21 59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8527 29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8527 29 00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8527 91 99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8529 90 65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35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8529 90 92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44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8543 70 90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13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8543 70 90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23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8548 90 90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47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8548 90 90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49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8548 90 90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55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9405 40 39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9405 40 39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9405 40 99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03</w:t>
            </w:r>
          </w:p>
        </w:tc>
      </w:tr>
      <w:tr w:rsidR="00F66090">
        <w:trPr>
          <w:tblCellSpacing w:w="0" w:type="dxa"/>
          <w:jc w:val="center"/>
        </w:trPr>
        <w:tc>
          <w:tcPr>
            <w:tcW w:w="1156" w:type="dxa"/>
            <w:shd w:val="clear" w:color="auto" w:fill="auto"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9405 40 99</w:t>
            </w:r>
          </w:p>
        </w:tc>
        <w:tc>
          <w:tcPr>
            <w:tcW w:w="481" w:type="dxa"/>
            <w:tcBorders>
              <w:left w:val="single" w:sz="2" w:space="0" w:color="auto"/>
            </w:tcBorders>
            <w:shd w:val="clear" w:color="auto" w:fill="auto"/>
          </w:tcPr>
          <w:p w:rsidR="00F66090" w:rsidRDefault="005B2DBF">
            <w:pPr>
              <w:spacing w:before="0" w:after="0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06</w:t>
            </w:r>
          </w:p>
        </w:tc>
      </w:tr>
    </w:tbl>
    <w:p w:rsidR="00F66090" w:rsidRDefault="00F66090">
      <w:pPr>
        <w:spacing w:before="0" w:after="0"/>
        <w:rPr>
          <w:rFonts w:eastAsia="Times New Roman"/>
          <w:noProof/>
          <w:sz w:val="16"/>
          <w:szCs w:val="20"/>
        </w:rPr>
      </w:pPr>
    </w:p>
    <w:p w:rsidR="00F66090" w:rsidRDefault="005B2DBF">
      <w:pPr>
        <w:rPr>
          <w:rFonts w:eastAsia="Times New Roman"/>
          <w:noProof/>
          <w:szCs w:val="24"/>
        </w:rPr>
      </w:pPr>
      <w:r>
        <w:rPr>
          <w:noProof/>
        </w:rPr>
        <w:br w:type="page"/>
        <w:t>(2)</w:t>
      </w:r>
      <w:r>
        <w:rPr>
          <w:noProof/>
        </w:rPr>
        <w:tab/>
        <w:t>Muutetaan liite II seuraavasti:</w:t>
      </w:r>
    </w:p>
    <w:p w:rsidR="00F66090" w:rsidRDefault="005B2DBF">
      <w:pPr>
        <w:pStyle w:val="Point1letter"/>
        <w:numPr>
          <w:ilvl w:val="3"/>
          <w:numId w:val="9"/>
        </w:numPr>
        <w:rPr>
          <w:noProof/>
        </w:rPr>
      </w:pPr>
      <w:r>
        <w:rPr>
          <w:noProof/>
        </w:rPr>
        <w:t>lisätään CN- ja Taric-koodeihin liittyviä paljousyksikköjä koskevat rivit seuraavasti:</w:t>
      </w:r>
    </w:p>
    <w:p w:rsidR="00F66090" w:rsidRDefault="00F66090">
      <w:pPr>
        <w:keepNext/>
        <w:jc w:val="center"/>
        <w:rPr>
          <w:rFonts w:eastAsia="Times New Roman"/>
          <w:noProof/>
          <w:szCs w:val="20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156"/>
        <w:gridCol w:w="3156"/>
      </w:tblGrid>
      <w:tr w:rsidR="00F66090">
        <w:trPr>
          <w:trHeight w:val="300"/>
          <w:tblHeader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CN-koodi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Taric-koodi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Paljousyksikkö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9031 8034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1 000 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8544 4991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m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3901 1010 73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m</w:t>
            </w:r>
            <w:r>
              <w:rPr>
                <w:noProof/>
                <w:sz w:val="16"/>
                <w:vertAlign w:val="superscript"/>
              </w:rPr>
              <w:t>3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3901 9090 73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m</w:t>
            </w:r>
            <w:r>
              <w:rPr>
                <w:noProof/>
                <w:sz w:val="16"/>
                <w:vertAlign w:val="superscript"/>
              </w:rPr>
              <w:t>3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3920 9928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65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m</w:t>
            </w:r>
            <w:r>
              <w:rPr>
                <w:noProof/>
                <w:sz w:val="16"/>
                <w:vertAlign w:val="superscript"/>
              </w:rPr>
              <w:t>2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3920 9928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75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m</w:t>
            </w:r>
            <w:r>
              <w:rPr>
                <w:noProof/>
                <w:sz w:val="16"/>
                <w:vertAlign w:val="superscript"/>
              </w:rPr>
              <w:t>2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3921 9060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m</w:t>
            </w:r>
            <w:r>
              <w:rPr>
                <w:noProof/>
                <w:sz w:val="16"/>
                <w:vertAlign w:val="superscript"/>
              </w:rPr>
              <w:t>2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3903 9090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45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m</w:t>
            </w:r>
            <w:r>
              <w:rPr>
                <w:noProof/>
                <w:sz w:val="16"/>
                <w:vertAlign w:val="superscript"/>
              </w:rPr>
              <w:t>3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3920 7910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6804 2100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7616 9910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8409 9900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8411 9900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8411 9900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8479 8997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8479 8997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8483 3038 73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8504 4088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8504 4090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8505 9020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8511 3000 73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8512 2000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8512 2000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8512 3090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8512 9090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8514 2080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8516 9000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8518 9000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8529 1080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8529 9065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8529 9092 73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8537 1099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8537 1099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8537 1099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8548 9090 73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8548 9090 73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65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8708 3010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8708 3091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8708 3091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8708 9135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8708 9435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9029 1000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9029 2031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9029 9000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9031 8038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9031 8038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9031 8098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</w:tbl>
    <w:p w:rsidR="00F66090" w:rsidRDefault="00F66090">
      <w:pPr>
        <w:spacing w:before="0" w:after="0"/>
        <w:jc w:val="left"/>
        <w:rPr>
          <w:rFonts w:eastAsia="Times New Roman"/>
          <w:noProof/>
          <w:sz w:val="20"/>
          <w:szCs w:val="20"/>
        </w:rPr>
      </w:pPr>
    </w:p>
    <w:p w:rsidR="00F66090" w:rsidRDefault="005B2DBF">
      <w:pPr>
        <w:pStyle w:val="Point1letter"/>
        <w:rPr>
          <w:noProof/>
        </w:rPr>
      </w:pPr>
      <w:r>
        <w:rPr>
          <w:noProof/>
        </w:rPr>
        <w:br w:type="page"/>
        <w:t>poistetaan CN- ja Taric-koodeihin liittyviä paljousyksikköjä koskevat rivit seuraavasti:</w:t>
      </w:r>
    </w:p>
    <w:p w:rsidR="00F66090" w:rsidRDefault="00F66090">
      <w:pPr>
        <w:keepNext/>
        <w:jc w:val="center"/>
        <w:rPr>
          <w:rFonts w:eastAsia="Times New Roman"/>
          <w:noProof/>
          <w:szCs w:val="20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156"/>
        <w:gridCol w:w="3156"/>
      </w:tblGrid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CN-koodi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Taric-koodi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Paljousyksikkö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3901 1010 73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m</w:t>
            </w:r>
            <w:r>
              <w:rPr>
                <w:noProof/>
                <w:sz w:val="16"/>
                <w:vertAlign w:val="superscript"/>
              </w:rPr>
              <w:t>3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3901 9090 73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m</w:t>
            </w:r>
            <w:r>
              <w:rPr>
                <w:noProof/>
                <w:sz w:val="16"/>
                <w:vertAlign w:val="superscript"/>
              </w:rPr>
              <w:t>3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8411 9900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8411 9900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8483 3038 73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8504 5095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8511 3000 73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8527 2900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8529 9092 73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44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8543 7090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8543 7090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8548 9090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47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8548 9090 73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49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8548 9090 73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55</w:t>
            </w:r>
          </w:p>
        </w:tc>
        <w:tc>
          <w:tcPr>
            <w:tcW w:w="3156" w:type="dxa"/>
            <w:shd w:val="clear" w:color="auto" w:fill="auto"/>
            <w:noWrap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9405 4039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9405 4099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  <w:tr w:rsidR="00F66090">
        <w:trPr>
          <w:trHeight w:val="300"/>
        </w:trPr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ex 9405 4099 73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06</w:t>
            </w:r>
          </w:p>
        </w:tc>
        <w:tc>
          <w:tcPr>
            <w:tcW w:w="3156" w:type="dxa"/>
            <w:shd w:val="clear" w:color="auto" w:fill="auto"/>
            <w:noWrap/>
            <w:hideMark/>
          </w:tcPr>
          <w:p w:rsidR="00F66090" w:rsidRDefault="005B2DBF">
            <w:pPr>
              <w:spacing w:before="0" w:after="0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p/st</w:t>
            </w:r>
          </w:p>
        </w:tc>
      </w:tr>
    </w:tbl>
    <w:p w:rsidR="00F66090" w:rsidRDefault="00F66090">
      <w:pPr>
        <w:spacing w:before="0" w:after="0"/>
        <w:jc w:val="left"/>
        <w:rPr>
          <w:rFonts w:eastAsia="Times New Roman"/>
          <w:noProof/>
          <w:sz w:val="20"/>
          <w:szCs w:val="20"/>
        </w:rPr>
      </w:pPr>
    </w:p>
    <w:sectPr w:rsidR="00F66090">
      <w:footerReference w:type="default" r:id="rId11"/>
      <w:footerReference w:type="first" r:id="rId12"/>
      <w:pgSz w:w="12240" w:h="15840"/>
      <w:pgMar w:top="1134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90" w:rsidRDefault="005B2DBF">
      <w:pPr>
        <w:spacing w:before="0" w:after="0"/>
      </w:pPr>
      <w:r>
        <w:separator/>
      </w:r>
    </w:p>
  </w:endnote>
  <w:endnote w:type="continuationSeparator" w:id="0">
    <w:p w:rsidR="00F66090" w:rsidRDefault="005B2D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090" w:rsidRDefault="005B2DBF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FI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090" w:rsidRDefault="005B2DBF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FI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090" w:rsidRDefault="00F66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90" w:rsidRDefault="005B2DBF">
      <w:pPr>
        <w:spacing w:before="0" w:after="0"/>
      </w:pPr>
      <w:r>
        <w:separator/>
      </w:r>
    </w:p>
  </w:footnote>
  <w:footnote w:type="continuationSeparator" w:id="0">
    <w:p w:rsidR="00F66090" w:rsidRDefault="005B2D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AF61C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A68EE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98045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392C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6A2BC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3C0FF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0E275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0F04C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oNotTrackMoves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5-10 09:15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0"/>
    <w:docVar w:name="DQCResult_UnknownFonts" w:val="0;0"/>
    <w:docVar w:name="DQCResult_UnknownStyles" w:val="0;1"/>
    <w:docVar w:name="DQCStatus" w:val="Yellow"/>
    <w:docVar w:name="DQCVersion" w:val="2"/>
    <w:docVar w:name="DQCWithWarnings" w:val="0"/>
    <w:docVar w:name="LW_ACCOMPAGNANT.CP" w:val="ehdotukseen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A8D2F8EB7C5A4029BBFB6FFAC406DF9D"/>
    <w:docVar w:name="LW_CROSSREFERENCE" w:val="&lt;UNUSED&gt;"/>
    <w:docVar w:name="LW_DocType" w:val="ANNEX"/>
    <w:docVar w:name="LW_EMISSION" w:val="18.5.2015"/>
    <w:docVar w:name="LW_EMISSION_ISODATE" w:val="2015-05-18"/>
    <w:docVar w:name="LW_EMISSION_LOCATION" w:val="BRX"/>
    <w:docVar w:name="LW_EMISSION_PREFIX" w:val="Bryssel "/>
    <w:docVar w:name="LW_EMISSION_SUFFIX" w:val=" "/>
    <w:docVar w:name="LW_ID_DOCSTRUCTURE" w:val="COM/ANNEX"/>
    <w:docVar w:name="LW_ID_DOCTYPE" w:val="SG-017"/>
    <w:docVar w:name="LW_LANGUE" w:val="FI"/>
    <w:docVar w:name="LW_MARKING" w:val="&lt;UNUSED&gt;"/>
    <w:docVar w:name="LW_NOM.INST" w:val="EUROOPAN KOMISSIO"/>
    <w:docVar w:name="LW_NOM.INST_JOINTDOC" w:val="&lt;EMPTY&gt;"/>
    <w:docVar w:name="LW_OBJETACTEPRINCIPAL.CP" w:val="tiettyihin maatalous- ja teollisuustuotteisiin sovellettavien yhteisen tullitariffin autonomisten tullien suspendoimisesta annetun asetuksen (EU) N:o 1387/2013 muuttamisesta"/>
    <w:docVar w:name="LW_PART_NBR" w:val="1"/>
    <w:docVar w:name="LW_PART_NBR_TOTAL" w:val="1"/>
    <w:docVar w:name="LW_REF.INST.NEW" w:val="COM"/>
    <w:docVar w:name="LW_REF.INST.NEW_ADOPTED" w:val="final"/>
    <w:docVar w:name="LW_REF.INST.NEW_TEXT" w:val="(2015) 201"/>
    <w:docVar w:name="LW_REF.INTERNE" w:val="&lt;UNUSED&gt;"/>
    <w:docVar w:name="LW_SUPERTITRE" w:val="&lt;UNUSED&gt;"/>
    <w:docVar w:name="LW_TITRE.OBJ.CP" w:val="&lt;UNUSED&gt;"/>
    <w:docVar w:name="LW_TYPE.DOC.CP" w:val="LIITE"/>
    <w:docVar w:name="LW_TYPEACTEPRINCIPAL.CP" w:val="NEUVOSTON ASETUS"/>
  </w:docVars>
  <w:rsids>
    <w:rsidRoot w:val="00F66090"/>
    <w:rsid w:val="005B2DBF"/>
    <w:rsid w:val="00F3582C"/>
    <w:rsid w:val="00F6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i-FI" w:eastAsia="fi-FI" w:bidi="fi-F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Text"/>
    <w:pPr>
      <w:jc w:val="both"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link w:val="TitleChar"/>
    <w:qFormat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/>
      <w:sz w:val="24"/>
    </w:rPr>
  </w:style>
  <w:style w:type="paragraph" w:styleId="Subtitle">
    <w:name w:val="Subtitle"/>
    <w:aliases w:val="CONTENT.TITLE.TI"/>
    <w:basedOn w:val="SUSPparagraph"/>
    <w:link w:val="SubtitleChar"/>
    <w:qFormat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/>
      <w:sz w:val="24"/>
    </w: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ListBullet1">
    <w:name w:val="List Bullet1"/>
    <w:basedOn w:val="Listtable"/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Listnumbered">
    <w:name w:val="List numbered"/>
    <w:basedOn w:val="Listtable"/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customStyle="1" w:styleId="doc-ti">
    <w:name w:val="doc-ti"/>
    <w:basedOn w:val="Normal"/>
    <w:pPr>
      <w:spacing w:before="240"/>
      <w:jc w:val="center"/>
    </w:pPr>
    <w:rPr>
      <w:rFonts w:eastAsia="Times New Roman"/>
      <w:b/>
      <w:bCs/>
      <w:szCs w:val="24"/>
    </w:rPr>
  </w:style>
  <w:style w:type="table" w:styleId="TableGrid">
    <w:name w:val="Table Grid"/>
    <w:basedOn w:val="TableNormal"/>
    <w:uiPriority w:val="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="Times New Roman"/>
      <w:szCs w:val="18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/>
      <w:sz w:val="24"/>
      <w:szCs w:val="1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rFonts w:eastAsia="Times New Roman"/>
      <w:szCs w:val="18"/>
    </w:rPr>
  </w:style>
  <w:style w:type="character" w:customStyle="1" w:styleId="HeaderCoverPageChar">
    <w:name w:val="Header Cover Page Char"/>
    <w:link w:val="HeaderCoverPage"/>
    <w:rPr>
      <w:rFonts w:ascii="Times New Roman" w:eastAsia="Times New Roman" w:hAnsi="Times New Roman"/>
      <w:sz w:val="24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  <w:jc w:val="left"/>
    </w:pPr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Revision">
    <w:name w:val="Revision"/>
    <w:uiPriority w:val="99"/>
    <w:semiHidden/>
    <w:rPr>
      <w:rFonts w:ascii="Times New Roman" w:eastAsia="Times New Roman" w:hAnsi="Times New Roman"/>
    </w:rPr>
  </w:style>
  <w:style w:type="numbering" w:customStyle="1" w:styleId="NoList1">
    <w:name w:val="No List1"/>
    <w:next w:val="NoList"/>
    <w:uiPriority w:val="99"/>
    <w:semiHidden/>
    <w:unhideWhenUsed/>
  </w:style>
  <w:style w:type="table" w:customStyle="1" w:styleId="Listtable1">
    <w:name w:val="List table1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1">
    <w:name w:val="Notes table1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1">
    <w:name w:val="Notes table without border1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Listtable2">
    <w:name w:val="List table2"/>
    <w:rPr>
      <w:rFonts w:ascii="Times New Roman" w:eastAsia="Times New Roman" w:hAnsi="Times New Roman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dash1">
    <w:name w:val="List dash1"/>
    <w:basedOn w:val="Listtable"/>
    <w:pPr>
      <w:spacing w:after="0" w:line="240" w:lineRule="auto"/>
    </w:pPr>
    <w:rPr>
      <w:sz w:val="20"/>
      <w:szCs w:val="20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Bullet11">
    <w:name w:val="List Bullet11"/>
    <w:basedOn w:val="Listtable"/>
    <w:pPr>
      <w:spacing w:after="0" w:line="240" w:lineRule="auto"/>
    </w:pPr>
    <w:rPr>
      <w:sz w:val="20"/>
      <w:szCs w:val="20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numbered1">
    <w:name w:val="List numbered1"/>
    <w:basedOn w:val="Listtable"/>
    <w:pPr>
      <w:spacing w:after="0" w:line="240" w:lineRule="auto"/>
    </w:pPr>
    <w:rPr>
      <w:sz w:val="20"/>
      <w:szCs w:val="20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TableGrid1">
    <w:name w:val="Table Grid1"/>
    <w:basedOn w:val="TableNormal"/>
    <w:next w:val="TableGrid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BB0B-C213-4CD3-B269-0921DB8F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20</Pages>
  <Words>5322</Words>
  <Characters>32252</Characters>
  <Application>Microsoft Office Word</Application>
  <DocSecurity>0</DocSecurity>
  <Lines>2015</Lines>
  <Paragraphs>1633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JUSKO Outi Katriina (TAXUD)</dc:creator>
  <cp:keywords/>
  <cp:lastModifiedBy>LAGES CARVALHO Patrick (SG)</cp:lastModifiedBy>
  <cp:revision>11</cp:revision>
  <cp:lastPrinted>2015-05-06T14:06:00Z</cp:lastPrinted>
  <dcterms:created xsi:type="dcterms:W3CDTF">2015-05-07T13:27:00Z</dcterms:created>
  <dcterms:modified xsi:type="dcterms:W3CDTF">2015-05-11T05:37:00Z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02)</vt:lpwstr>
  </property>
</Properties>
</file>