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4CA" w:rsidRDefault="006E739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A9AAD0B0D9D4D41B31A7597D3D7B965" style="width:450.8pt;height:307.85pt">
            <v:imagedata r:id="rId9" o:title=""/>
          </v:shape>
        </w:pict>
      </w:r>
    </w:p>
    <w:bookmarkEnd w:id="0"/>
    <w:p w:rsidR="009904CA" w:rsidRDefault="009904CA">
      <w:pPr>
        <w:spacing w:line="240" w:lineRule="auto"/>
        <w:rPr>
          <w:noProof/>
        </w:rPr>
        <w:sectPr w:rsidR="009904C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9904CA" w:rsidRDefault="006E7392">
      <w:pPr>
        <w:tabs>
          <w:tab w:val="left" w:pos="6750"/>
        </w:tabs>
        <w:spacing w:line="240" w:lineRule="auto"/>
        <w:rPr>
          <w:rFonts w:ascii="Times New Roman" w:hAnsi="Times New Roman" w:cs="Times New Roman"/>
          <w:b/>
          <w:noProof/>
          <w:sz w:val="32"/>
          <w:szCs w:val="32"/>
        </w:rPr>
      </w:pPr>
      <w:r>
        <w:rPr>
          <w:rFonts w:ascii="Times New Roman" w:hAnsi="Times New Roman"/>
          <w:b/>
          <w:noProof/>
          <w:sz w:val="32"/>
        </w:rPr>
        <w:lastRenderedPageBreak/>
        <w:t xml:space="preserve">I.   </w:t>
      </w:r>
      <w:r>
        <w:rPr>
          <w:rFonts w:ascii="Times New Roman" w:hAnsi="Times New Roman"/>
          <w:b/>
          <w:noProof/>
          <w:sz w:val="32"/>
          <w:u w:val="single"/>
        </w:rPr>
        <w:t>Uvod</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Tijekom povijesti, ljudi su se selili s jednog mjesta na drugo. Ljudi se nastoje domoći </w:t>
      </w:r>
      <w:r>
        <w:rPr>
          <w:rFonts w:ascii="Times New Roman" w:hAnsi="Times New Roman"/>
          <w:noProof/>
          <w:sz w:val="24"/>
        </w:rPr>
        <w:t>obala Europe iz različitih razloga i preko različitih kanala. Pritom pokušavaju naći legalne kanale, ali isto tako i riskiraju svoje živote da bi izbjegli politička ugnjetavanja, rat i siromaštvo, kao i da bi se mogli spojiti s obitelji, okušati se u poduz</w:t>
      </w:r>
      <w:r>
        <w:rPr>
          <w:rFonts w:ascii="Times New Roman" w:hAnsi="Times New Roman"/>
          <w:noProof/>
          <w:sz w:val="24"/>
        </w:rPr>
        <w:t xml:space="preserve">etništvu te stjecati znanja i obrazovanja. Iza svake migracije krije se posebna životna priča. Pogrešnim i stereotipnim argumentiranjem često se nastoji usredotočiti samo na određene vrste tokova, pri čemu se previđa svojstvena složenost tog fenomena koji </w:t>
      </w:r>
      <w:r>
        <w:rPr>
          <w:rFonts w:ascii="Times New Roman" w:hAnsi="Times New Roman"/>
          <w:noProof/>
          <w:sz w:val="24"/>
        </w:rPr>
        <w:t>utječe na društvo na razne načine i traži niz različitih odgovora. Ovim Programom obuhvaćene su različite mjere koje bi Europska unija trebala poduzeti sada i u narednim godinama, kako bi se izgradio koherentan i sveobuhvatan pristup u okviru kojeg bi se i</w:t>
      </w:r>
      <w:r>
        <w:rPr>
          <w:rFonts w:ascii="Times New Roman" w:hAnsi="Times New Roman"/>
          <w:noProof/>
          <w:sz w:val="24"/>
        </w:rPr>
        <w:t>skoristile prednosti i riješili izazovi koji proizlaze iz migracije.</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Prije svega se moraju zaštititi oni kojima je ta zaštita potrebna. Sve nas je šokirala vijest o tisućama migranata koji su izložili svoje živote opasnosti kako bi prešli Sredozemlje. Prvi</w:t>
      </w:r>
      <w:r>
        <w:rPr>
          <w:rFonts w:ascii="Times New Roman" w:hAnsi="Times New Roman"/>
          <w:noProof/>
          <w:sz w:val="24"/>
        </w:rPr>
        <w:t xml:space="preserve"> izravan odgovor Komisije je donošenje plana od deset točaka za trenutačno djelovanje. Europski parlament i Europsko vijeće iskazali su svoju potporu tom planu, a države članice također se zalažu za konkretne korake nadasve radi sprečavanja daljnjeg gubitk</w:t>
      </w:r>
      <w:r>
        <w:rPr>
          <w:rFonts w:ascii="Times New Roman" w:hAnsi="Times New Roman"/>
          <w:noProof/>
          <w:sz w:val="24"/>
        </w:rPr>
        <w:t>a ljudskih života.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Odgovor je bio trenutačan, ali ne i dovoljan. To ne može biti jednokratni odgovor. Hitne su mjere potrebne jer je zakazala cjelokupna europska politika o ovom pitanju . Premda se većina Europljana odazvala na nevolju migranata, stvarnost</w:t>
      </w:r>
      <w:r>
        <w:rPr>
          <w:rFonts w:ascii="Times New Roman" w:hAnsi="Times New Roman"/>
          <w:noProof/>
          <w:sz w:val="24"/>
        </w:rPr>
        <w:t xml:space="preserve"> je da diljem Europe postoje ozbiljne sumnje u to odgovora li naša migracijska politika jednako na pritisak koji dolazi od tisuća migranata, na potrebu za integracijom migranata u našim društvima ili na gospodarske zahtjeve Europe s obzirom na demografski </w:t>
      </w:r>
      <w:r>
        <w:rPr>
          <w:rFonts w:ascii="Times New Roman" w:hAnsi="Times New Roman"/>
          <w:noProof/>
          <w:sz w:val="24"/>
        </w:rPr>
        <w:t xml:space="preserve">pad. </w:t>
      </w:r>
    </w:p>
    <w:p w:rsidR="009904CA" w:rsidRDefault="006E7392">
      <w:pPr>
        <w:spacing w:before="120" w:after="0" w:line="240" w:lineRule="auto"/>
        <w:jc w:val="both"/>
        <w:rPr>
          <w:rFonts w:ascii="Times New Roman" w:hAnsi="Times New Roman"/>
          <w:noProof/>
          <w:sz w:val="24"/>
          <w:szCs w:val="24"/>
        </w:rPr>
      </w:pPr>
      <w:r>
        <w:rPr>
          <w:rFonts w:ascii="Times New Roman" w:hAnsi="Times New Roman"/>
          <w:noProof/>
          <w:sz w:val="24"/>
        </w:rPr>
        <w:t>U pokušaju zaustavljanja ljudske bijede koju su stvorili oni koji iskorištavaju migrante, za rješavanje glavnih uzroka migracije moramo koristiti globalnu ulogu EU-a i širok raspon instrumenata. Neki od tih uzroka su duboko ukorijenjeni, ali ih se mo</w:t>
      </w:r>
      <w:r>
        <w:rPr>
          <w:rFonts w:ascii="Times New Roman" w:hAnsi="Times New Roman"/>
          <w:noProof/>
          <w:sz w:val="24"/>
        </w:rPr>
        <w:t>ra riješiti. Globalizacijom i revolucijom komunikacije stvorene su mogućnosti i povećana očekivanja. Drugi su posljedica ratova i kriza od Ukrajine do Bliskog istoka, Azije i Sjeverne Afrike. Utjecaj globalnog siromaštva i sukoba ne zaustavlja se na državn</w:t>
      </w:r>
      <w:r>
        <w:rPr>
          <w:rFonts w:ascii="Times New Roman" w:hAnsi="Times New Roman"/>
          <w:noProof/>
          <w:sz w:val="24"/>
        </w:rPr>
        <w:t>im granicama.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Europa bi trebala ostati sigurno utočište za one koji bježe od progona, ali i privlačno odredište za talentirane i poduzetnički orijentirane studente, istraživače i radnike. Poštovanje naših međunarodnih obveza i vrijednosti dok štitimo svoje</w:t>
      </w:r>
      <w:r>
        <w:rPr>
          <w:rFonts w:ascii="Times New Roman" w:hAnsi="Times New Roman"/>
          <w:noProof/>
          <w:sz w:val="24"/>
        </w:rPr>
        <w:t xml:space="preserve"> granice i istovremeno stvaramo prave uvjete za gospodarski prosperitet Europe i socijalnu koheziju težak je čin balansiranja koji zahtijeva usklađeno djelovanje na europskoj razini.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Za postizanje tog cilja nužan je skup osnovnih mjera koje moraju biti po</w:t>
      </w:r>
      <w:r>
        <w:rPr>
          <w:rFonts w:ascii="Times New Roman" w:hAnsi="Times New Roman"/>
          <w:noProof/>
          <w:sz w:val="24"/>
        </w:rPr>
        <w:t>praćene dosljednom i jasnom zajedničkom politikom. Moramo vratiti povjerenje u svoju sposobnost da ujedinimo europske i nacionalne napore kako bismo riješili migraciju, ispoštovali svoje međunarodne i etičke obveze i surađivali na učinkovit način, u skladu</w:t>
      </w:r>
      <w:r>
        <w:rPr>
          <w:rFonts w:ascii="Times New Roman" w:hAnsi="Times New Roman"/>
          <w:noProof/>
          <w:sz w:val="24"/>
        </w:rPr>
        <w:t xml:space="preserve"> s načelima solidarnosti i podjele odgovornosti. Nijedna država članica ne može učinkovito riješiti migraciju samostalno. Jasno je da trebamo novi pristup koji će biti u većoj mjeri europski. U tu svrhu moramo upotrijebiti sve politike i instrumente koje i</w:t>
      </w:r>
      <w:r>
        <w:rPr>
          <w:rFonts w:ascii="Times New Roman" w:hAnsi="Times New Roman"/>
          <w:noProof/>
          <w:sz w:val="24"/>
        </w:rPr>
        <w:t>mamo na raspolaganju, pri čemu ćemo kombinirati unutarnje i vanjske politike kako bismo postigli najbolje moguće rezultate. Svi sudionici: države članice, institucije EU-a, međunarodne organizacije, civilno društvo, lokalne vlasti i treće zemlje trebaju su</w:t>
      </w:r>
      <w:r>
        <w:rPr>
          <w:rFonts w:ascii="Times New Roman" w:hAnsi="Times New Roman"/>
          <w:noProof/>
          <w:sz w:val="24"/>
        </w:rPr>
        <w:t xml:space="preserve">rađivati kako bi zajednička europska migracijska politika postala stvarnost. </w:t>
      </w:r>
    </w:p>
    <w:p w:rsidR="009904CA" w:rsidRDefault="009904CA">
      <w:pPr>
        <w:spacing w:before="120" w:after="0" w:line="240" w:lineRule="auto"/>
        <w:jc w:val="both"/>
        <w:rPr>
          <w:rFonts w:ascii="Times New Roman" w:hAnsi="Times New Roman" w:cs="Times New Roman"/>
          <w:b/>
          <w:noProof/>
          <w:sz w:val="36"/>
          <w:szCs w:val="36"/>
        </w:rPr>
      </w:pPr>
    </w:p>
    <w:p w:rsidR="009904CA" w:rsidRDefault="006E7392">
      <w:pPr>
        <w:rPr>
          <w:rFonts w:ascii="Times New Roman" w:hAnsi="Times New Roman" w:cs="Times New Roman"/>
          <w:b/>
          <w:noProof/>
          <w:sz w:val="36"/>
          <w:szCs w:val="36"/>
        </w:rPr>
      </w:pPr>
      <w:r>
        <w:rPr>
          <w:noProof/>
        </w:rPr>
        <w:br w:type="page"/>
      </w:r>
    </w:p>
    <w:p w:rsidR="009904CA" w:rsidRDefault="006E7392">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Trenutačno djelovanje</w:t>
      </w:r>
    </w:p>
    <w:p w:rsidR="009904CA" w:rsidRDefault="006E7392">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Prvi dio tog Europskog migracijskog programa odgovara na potrebu za brzim i odlučnim djelovanjem u odgovoru na ljudsku tragediju u cijelom </w:t>
      </w:r>
      <w:r>
        <w:rPr>
          <w:rFonts w:ascii="Times New Roman" w:hAnsi="Times New Roman"/>
          <w:noProof/>
          <w:sz w:val="24"/>
        </w:rPr>
        <w:t>Sredozemlju. Izjavom Europskog Vijeća od 23. travnja 2015.</w:t>
      </w:r>
      <w:r>
        <w:rPr>
          <w:rFonts w:ascii="Times New Roman" w:hAnsi="Times New Roman"/>
          <w:noProof/>
          <w:sz w:val="24"/>
          <w:vertAlign w:val="superscript"/>
        </w:rPr>
        <w:footnoteReference w:id="2"/>
      </w:r>
      <w:r>
        <w:rPr>
          <w:rFonts w:ascii="Times New Roman" w:hAnsi="Times New Roman"/>
          <w:noProof/>
          <w:sz w:val="24"/>
        </w:rPr>
        <w:t xml:space="preserve"> i Rezolucijom Europskog parlamenta nekoliko dana kasnije</w:t>
      </w:r>
      <w:r>
        <w:rPr>
          <w:rFonts w:ascii="Times New Roman" w:hAnsi="Times New Roman"/>
          <w:noProof/>
          <w:sz w:val="24"/>
          <w:vertAlign w:val="superscript"/>
        </w:rPr>
        <w:footnoteReference w:id="3"/>
      </w:r>
      <w:r>
        <w:rPr>
          <w:rFonts w:ascii="Times New Roman" w:hAnsi="Times New Roman"/>
          <w:noProof/>
          <w:sz w:val="24"/>
        </w:rPr>
        <w:t xml:space="preserve"> potvrđen je konsenzus za brzo djelovanje kako bi se spasili životi i pojačalo djelovanje EU-a</w:t>
      </w:r>
      <w:r>
        <w:rPr>
          <w:rStyle w:val="FootnoteReference"/>
          <w:rFonts w:ascii="Times New Roman" w:hAnsi="Times New Roman"/>
          <w:noProof/>
          <w:sz w:val="24"/>
        </w:rPr>
        <w:footnoteReference w:id="4"/>
      </w:r>
      <w:r>
        <w:rPr>
          <w:rFonts w:ascii="Times New Roman" w:hAnsi="Times New Roman"/>
          <w:noProof/>
          <w:sz w:val="24"/>
        </w:rPr>
        <w:t xml:space="preserve">. </w:t>
      </w:r>
    </w:p>
    <w:p w:rsidR="009904CA" w:rsidRDefault="006E7392">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Taj brzi odgovor također mora poslužiti k</w:t>
      </w:r>
      <w:r>
        <w:rPr>
          <w:rFonts w:ascii="Times New Roman" w:hAnsi="Times New Roman"/>
          <w:noProof/>
          <w:sz w:val="24"/>
        </w:rPr>
        <w:t xml:space="preserve">ao nacrt za odgovor EU-a na buduće krize, neovisno o tome koji dio zajedničke vanjske granice dođe pod pritisak od istoka prema zapadu i od sjevera do juga. </w:t>
      </w:r>
    </w:p>
    <w:p w:rsidR="009904CA" w:rsidRDefault="006E739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Spašavanje života na moru</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Europa ne može samo promatrati gubljenje života. Uložit će se veći napor</w:t>
      </w:r>
      <w:r>
        <w:rPr>
          <w:rFonts w:ascii="Times New Roman" w:hAnsi="Times New Roman"/>
          <w:noProof/>
          <w:sz w:val="24"/>
        </w:rPr>
        <w:t xml:space="preserve">i u traganje i spašavanje radi ponovnog uspostavljanja razine intervencije koja je osiguravana bivšom talijanskom operacijom „Mare Nostrum”. Da bi se utrostručio proračun za </w:t>
      </w:r>
      <w:r>
        <w:rPr>
          <w:rFonts w:ascii="Times New Roman" w:hAnsi="Times New Roman"/>
          <w:b/>
          <w:noProof/>
          <w:sz w:val="24"/>
        </w:rPr>
        <w:t>zajedničke operacije Triton i Poseidon u okviru agencije Frontex,</w:t>
      </w:r>
      <w:r>
        <w:rPr>
          <w:rFonts w:ascii="Times New Roman" w:hAnsi="Times New Roman"/>
          <w:noProof/>
          <w:sz w:val="24"/>
        </w:rPr>
        <w:t xml:space="preserve"> Komisija je već </w:t>
      </w:r>
      <w:r>
        <w:rPr>
          <w:rFonts w:ascii="Times New Roman" w:hAnsi="Times New Roman"/>
          <w:noProof/>
          <w:sz w:val="24"/>
        </w:rPr>
        <w:t>predstavila izmjenu proračuna za 2015., a do kraja svibnja predstavit će i svoj prijedlog za 2016. Kad se provede, time će se proširiti sposobnost i zemljopisni opseg tih operacija tako da Frontex može ispuniti svoju dvostruku ulogu koordiniranja operativn</w:t>
      </w:r>
      <w:r>
        <w:rPr>
          <w:rFonts w:ascii="Times New Roman" w:hAnsi="Times New Roman"/>
          <w:noProof/>
          <w:sz w:val="24"/>
        </w:rPr>
        <w:t>e granične potpore državama članicama pod pritiskom i pomoći u spašavanju života migranata na moru</w:t>
      </w:r>
      <w:r>
        <w:rPr>
          <w:rFonts w:ascii="Times New Roman" w:hAnsi="Times New Roman"/>
          <w:noProof/>
          <w:sz w:val="24"/>
          <w:vertAlign w:val="superscript"/>
        </w:rPr>
        <w:footnoteReference w:id="5"/>
      </w:r>
      <w:r>
        <w:rPr>
          <w:rFonts w:ascii="Times New Roman" w:hAnsi="Times New Roman"/>
          <w:noProof/>
          <w:sz w:val="24"/>
        </w:rPr>
        <w:t>. Usporedno s tim povećanjem sredstava EU-a, nekoliko država članica odlučilo je poslati svoja sredstva (brodovi i zrakoplovi). Tu dobrodošlu solidarnost bit</w:t>
      </w:r>
      <w:r>
        <w:rPr>
          <w:rFonts w:ascii="Times New Roman" w:hAnsi="Times New Roman"/>
          <w:noProof/>
          <w:sz w:val="24"/>
        </w:rPr>
        <w:t xml:space="preserve"> će potrebno zadržati sve dok migracijski pritisak bude visok. Novi operativni plan Triton bit će predstavljen do kraja svibnja</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w:t>
      </w:r>
    </w:p>
    <w:p w:rsidR="009904CA" w:rsidRDefault="006E739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Suzbijanje mreža kriminalnog krijumčarenja</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Kriminalne mreže unutar kojih se ugroženi migranti iskorištavaju moraju biti suzbi</w:t>
      </w:r>
      <w:r>
        <w:rPr>
          <w:rFonts w:ascii="Times New Roman" w:hAnsi="Times New Roman"/>
          <w:noProof/>
          <w:sz w:val="24"/>
        </w:rPr>
        <w:t xml:space="preserve">jene. Visoka predstavnica / potpredsjednica već je predstavila mogućnosti za moguće </w:t>
      </w:r>
      <w:r>
        <w:rPr>
          <w:rFonts w:ascii="Times New Roman" w:hAnsi="Times New Roman"/>
          <w:b/>
          <w:noProof/>
          <w:sz w:val="24"/>
        </w:rPr>
        <w:t>operacije u okviru Zajedničke sigurnosne i obrambene politike (ZSOP)</w:t>
      </w:r>
      <w:r>
        <w:rPr>
          <w:rFonts w:ascii="Times New Roman" w:hAnsi="Times New Roman"/>
          <w:noProof/>
          <w:sz w:val="24"/>
        </w:rPr>
        <w:t xml:space="preserve"> u svrhu sustavne identifikacije, zapljene i uništavanja plovila koja koriste krijumčari. Takvo djelovan</w:t>
      </w:r>
      <w:r>
        <w:rPr>
          <w:rFonts w:ascii="Times New Roman" w:hAnsi="Times New Roman"/>
          <w:noProof/>
          <w:sz w:val="24"/>
        </w:rPr>
        <w:t>je u okviru međunarodnog prava bit će snažan dokaz o odlučnosti EU-a da djeluje.</w:t>
      </w:r>
    </w:p>
    <w:p w:rsidR="009904CA" w:rsidRDefault="006E7392">
      <w:pPr>
        <w:spacing w:before="120" w:line="240" w:lineRule="auto"/>
        <w:jc w:val="both"/>
        <w:rPr>
          <w:rFonts w:ascii="Times New Roman" w:hAnsi="Times New Roman" w:cs="Times New Roman"/>
          <w:bCs/>
          <w:noProof/>
          <w:sz w:val="24"/>
          <w:szCs w:val="24"/>
        </w:rPr>
      </w:pPr>
      <w:r>
        <w:rPr>
          <w:rFonts w:ascii="Times New Roman" w:hAnsi="Times New Roman"/>
          <w:noProof/>
          <w:sz w:val="24"/>
        </w:rPr>
        <w:t xml:space="preserve">Više će se učiniti na objedinjenju i boljem </w:t>
      </w:r>
      <w:r>
        <w:rPr>
          <w:rFonts w:ascii="Times New Roman" w:hAnsi="Times New Roman"/>
          <w:b/>
          <w:noProof/>
          <w:sz w:val="24"/>
        </w:rPr>
        <w:t>korištenju informacija radi identifikacije i privođenja krijumčara</w:t>
      </w:r>
      <w:r>
        <w:rPr>
          <w:rFonts w:ascii="Times New Roman" w:hAnsi="Times New Roman"/>
          <w:noProof/>
          <w:sz w:val="24"/>
        </w:rPr>
        <w:t>. Europol će odmah ojačati svoju nedavno uspostavljenu zajedničku</w:t>
      </w:r>
      <w:r>
        <w:rPr>
          <w:rFonts w:ascii="Times New Roman" w:hAnsi="Times New Roman"/>
          <w:noProof/>
          <w:sz w:val="24"/>
        </w:rPr>
        <w:t xml:space="preserve"> operaciju za pomorske informacije (JOT MARE) i njezin fokus na krijumčarenju migranata. Rezultat će biti jedinstvena ulazna točka za međuagencijsku suradnju u području </w:t>
      </w:r>
      <w:r>
        <w:rPr>
          <w:rFonts w:ascii="Times New Roman" w:hAnsi="Times New Roman"/>
          <w:noProof/>
          <w:sz w:val="24"/>
        </w:rPr>
        <w:lastRenderedPageBreak/>
        <w:t>krijumčarenja</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Frontex i Europol će na temelju uzoraka također izraditi profile plovil</w:t>
      </w:r>
      <w:r>
        <w:rPr>
          <w:rFonts w:ascii="Times New Roman" w:hAnsi="Times New Roman"/>
          <w:noProof/>
          <w:sz w:val="24"/>
        </w:rPr>
        <w:t>a koje krijumčari najvjerojatnije koriste u svrhu identifikacije potencijalnih plovila i praćenja njihovih kretanja. Konačno, Europol će poraditi na identifikaciji nezakonitog internetskog sadržaja koji koriste krijumčari kako bi privukli migrante i izbjeg</w:t>
      </w:r>
      <w:r>
        <w:rPr>
          <w:rFonts w:ascii="Times New Roman" w:hAnsi="Times New Roman"/>
          <w:noProof/>
          <w:sz w:val="24"/>
        </w:rPr>
        <w:t xml:space="preserve">lice i zatražit će njegovo uklanjanje. </w:t>
      </w:r>
    </w:p>
    <w:p w:rsidR="009904CA" w:rsidRDefault="006E7392">
      <w:pPr>
        <w:spacing w:before="120" w:line="240" w:lineRule="auto"/>
        <w:rPr>
          <w:rFonts w:ascii="Times New Roman" w:hAnsi="Times New Roman" w:cs="Times New Roman"/>
          <w:i/>
          <w:noProof/>
          <w:sz w:val="24"/>
          <w:szCs w:val="24"/>
        </w:rPr>
      </w:pPr>
      <w:r>
        <w:rPr>
          <w:rFonts w:ascii="Times New Roman" w:hAnsi="Times New Roman"/>
          <w:i/>
          <w:noProof/>
          <w:sz w:val="24"/>
        </w:rPr>
        <w:t>Odgovor na velik broj dolazaka unutar EU-a: Premještanje</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Sustavi azila država članica danas su pod nezapamćenim pritiskom, a u ljetnim mjesecima koji su pred nama protok ljudi na najizloženijim državama članicama </w:t>
      </w:r>
      <w:r>
        <w:rPr>
          <w:rFonts w:ascii="Times New Roman" w:hAnsi="Times New Roman"/>
          <w:noProof/>
          <w:sz w:val="24"/>
        </w:rPr>
        <w:t>nastavit će rasti. EU ne bi sa svojim djelovanjem trebao čekati da taj pritisak poraste do nepodnošljivih razmjera: broj dolazaka je takav da je kapacitet lokalnog prihvata i prihvatnih centara već sada prekoračen. Za rješavanje situacije na Sredozemlju Ko</w:t>
      </w:r>
      <w:r>
        <w:rPr>
          <w:rFonts w:ascii="Times New Roman" w:hAnsi="Times New Roman"/>
          <w:noProof/>
          <w:sz w:val="24"/>
        </w:rPr>
        <w:t>misija će do kraja svibnja predložiti aktiviranje sustava za odgovor na hitne situacije predviđenog na temelju članka 78. stavka 3. UFEU-a</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Prijedlogom će biti obuhvaćen privremeni program raspodjele osoba kojima je doista potrebna međunarodna zaštita kak</w:t>
      </w:r>
      <w:r>
        <w:rPr>
          <w:rFonts w:ascii="Times New Roman" w:hAnsi="Times New Roman"/>
          <w:noProof/>
          <w:sz w:val="24"/>
        </w:rPr>
        <w:t xml:space="preserve">o bi se omogućilo pošteno i ravnomjerno sudjelovanje svih država članica u ovom zajedničkom naporu. Države članice bit će odgovorne za razmatranje zahtjeva u skladu s utvrđenim pravilima i jamstvima. Ključ preraspodjele koji se nalazi u Prilogu temelji se </w:t>
      </w:r>
      <w:r>
        <w:rPr>
          <w:rFonts w:ascii="Times New Roman" w:hAnsi="Times New Roman"/>
          <w:noProof/>
          <w:sz w:val="24"/>
        </w:rPr>
        <w:t>na kriterijima poput BDP-a, broja stanovnika, stope nezaposlenosti, dotadašnjeg broja tražitelja azila i dotadašnjeg broja preseljenih izbjeglica.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Taj korak bit će preteča trajnog rješenja. EU-u je potreban stalni sustav podjele odgovornosti za velik broj </w:t>
      </w:r>
      <w:r>
        <w:rPr>
          <w:rFonts w:ascii="Times New Roman" w:hAnsi="Times New Roman"/>
          <w:noProof/>
          <w:sz w:val="24"/>
        </w:rPr>
        <w:t>izbjeglica i tražitelja azila među državama članicama. Komisija će iznijeti zakonodavni prijedlog do kraja 2015. kako bi se uvelo automatsko pokretanje sustava premještanja radi distribucije osoba kojima je doista potrebna međunarodna zaštita unutar EU-a k</w:t>
      </w:r>
      <w:r>
        <w:rPr>
          <w:rFonts w:ascii="Times New Roman" w:hAnsi="Times New Roman"/>
          <w:noProof/>
          <w:sz w:val="24"/>
        </w:rPr>
        <w:t>ad dođe do masovnog priljeva</w:t>
      </w:r>
      <w:r>
        <w:rPr>
          <w:rStyle w:val="FootnoteReference"/>
          <w:rFonts w:ascii="Times New Roman" w:hAnsi="Times New Roman"/>
          <w:noProof/>
          <w:sz w:val="24"/>
        </w:rPr>
        <w:footnoteReference w:id="9"/>
      </w:r>
      <w:r>
        <w:rPr>
          <w:rFonts w:ascii="Times New Roman" w:hAnsi="Times New Roman"/>
          <w:noProof/>
          <w:sz w:val="24"/>
        </w:rPr>
        <w:t xml:space="preserve">. U okviru programa uzet će se u obzir napori koje su države članice već učinile na dobrovoljnoj osnovi.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Do provedbe te dvije mjere, države članice trebat će pokazati solidarnost i udvostručiti svoje napore za pomoć tim rubni</w:t>
      </w:r>
      <w:r>
        <w:rPr>
          <w:rFonts w:ascii="Times New Roman" w:hAnsi="Times New Roman"/>
          <w:noProof/>
          <w:sz w:val="24"/>
        </w:rPr>
        <w:t>m državama članicama.</w:t>
      </w:r>
    </w:p>
    <w:p w:rsidR="009904CA" w:rsidRDefault="006E739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Zajednički pristup u pogledu pružanja zaštite raseljenim osobama kojima je potrebna zaštita: Preseljenje</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Pored premještanja osoba koje se već nalaze na tlu EU-a, dužnost je EU-a pružiti svoj dio pomoći raseljenim osobama kojima je doi</w:t>
      </w:r>
      <w:r>
        <w:rPr>
          <w:rFonts w:ascii="Times New Roman" w:hAnsi="Times New Roman"/>
          <w:noProof/>
          <w:sz w:val="24"/>
        </w:rPr>
        <w:t xml:space="preserve">sta potrebna međunarodna zaštita. To je zajednička odgovornost međunarodne zajednice, pri čemu je visokom povjereniku Ujedinjenih naroda za izbjeglice (UNHCR) dodijeljen zadatak da utvrdi kada za ljude nije sigurno da ostanu u svojim zemljama. Te ugrožene </w:t>
      </w:r>
      <w:r>
        <w:rPr>
          <w:rFonts w:ascii="Times New Roman" w:hAnsi="Times New Roman"/>
          <w:noProof/>
          <w:sz w:val="24"/>
        </w:rPr>
        <w:t>osobe ne može se prepustiti da ostanu u kriminalnim mrežama krijumčara i trgovaca ljudima. Moraju postojati sigurni i legalni načini da dođu u EU. UNHCR je podržao cilj u okviru kojeg bi se unutar EU-a godišnje do 2020. trebalo osigurati 20 000 mjesta za p</w:t>
      </w:r>
      <w:r>
        <w:rPr>
          <w:rFonts w:ascii="Times New Roman" w:hAnsi="Times New Roman"/>
          <w:noProof/>
          <w:sz w:val="24"/>
        </w:rPr>
        <w:t>reseljenje.</w:t>
      </w:r>
      <w:r>
        <w:rPr>
          <w:rFonts w:ascii="Times New Roman" w:hAnsi="Times New Roman"/>
          <w:noProof/>
          <w:sz w:val="24"/>
          <w:vertAlign w:val="superscript"/>
        </w:rPr>
        <w:footnoteReference w:id="10"/>
      </w:r>
      <w:r>
        <w:rPr>
          <w:rFonts w:ascii="Times New Roman" w:hAnsi="Times New Roman"/>
          <w:noProof/>
          <w:sz w:val="24"/>
        </w:rPr>
        <w:t xml:space="preserve"> Neke su države članice već dale znatan doprinos naporima za preseljenje na svjetskoj razini. Druge pak ne nude ništa te u mnogim slučajevima ne pridonose na neki drugi način; na primjer što se tiče zaprimanja i prihvaćanja zahtjeva za azil ili</w:t>
      </w:r>
      <w:r>
        <w:rPr>
          <w:rFonts w:ascii="Times New Roman" w:hAnsi="Times New Roman"/>
          <w:noProof/>
          <w:sz w:val="24"/>
        </w:rPr>
        <w:t xml:space="preserve"> pružanja financijske potpore naporima drugih.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Komisija će do kraja svibnja donijeti preporuku u kojoj se predlaže </w:t>
      </w:r>
      <w:r>
        <w:rPr>
          <w:rFonts w:ascii="Times New Roman" w:hAnsi="Times New Roman"/>
          <w:b/>
          <w:noProof/>
          <w:sz w:val="24"/>
        </w:rPr>
        <w:t>program preseljenja na razini EU-a od 20 000 mjesta</w:t>
      </w:r>
      <w:r>
        <w:rPr>
          <w:rFonts w:ascii="Times New Roman" w:hAnsi="Times New Roman"/>
          <w:noProof/>
          <w:sz w:val="24"/>
        </w:rPr>
        <w:t>. Tim programom obuhvatit će se sve države članice, pri čemu se kriteriji raspodjele, kao</w:t>
      </w:r>
      <w:r>
        <w:rPr>
          <w:rFonts w:ascii="Times New Roman" w:hAnsi="Times New Roman"/>
          <w:noProof/>
          <w:sz w:val="24"/>
        </w:rPr>
        <w:t xml:space="preserve"> što su BDP, broj stanovnika, stope nezaposlenosti, dotadašnji broj tražitelja azila i dotadašnji broj preseljenih izbjeglica, nalaze u Prilogu, a u obzir će se uzeti napori koje su države članice već učinile na dobrovoljnoj osnovi. Iz proračuna EU-a za fi</w:t>
      </w:r>
      <w:r>
        <w:rPr>
          <w:rFonts w:ascii="Times New Roman" w:hAnsi="Times New Roman"/>
          <w:noProof/>
          <w:sz w:val="24"/>
        </w:rPr>
        <w:t xml:space="preserve">nanciranje tog programa osigurat će se namjenska financijska sredstva u iznosu </w:t>
      </w:r>
      <w:r>
        <w:rPr>
          <w:rFonts w:ascii="Times New Roman" w:hAnsi="Times New Roman"/>
          <w:b/>
          <w:noProof/>
          <w:sz w:val="24"/>
        </w:rPr>
        <w:t>od dodatnih</w:t>
      </w:r>
      <w:r>
        <w:rPr>
          <w:rFonts w:ascii="Times New Roman" w:hAnsi="Times New Roman"/>
          <w:noProof/>
          <w:sz w:val="24"/>
        </w:rPr>
        <w:t xml:space="preserve"> </w:t>
      </w:r>
      <w:r>
        <w:rPr>
          <w:rFonts w:ascii="Times New Roman" w:hAnsi="Times New Roman"/>
          <w:b/>
          <w:noProof/>
          <w:sz w:val="24"/>
        </w:rPr>
        <w:t>50 milijuna EUR</w:t>
      </w:r>
      <w:r>
        <w:rPr>
          <w:rFonts w:ascii="Times New Roman" w:hAnsi="Times New Roman"/>
          <w:noProof/>
          <w:sz w:val="24"/>
        </w:rPr>
        <w:t xml:space="preserve"> za 2015. – 2016. Prema potrebi izradit će se prijedlog obvezujućeg akta nakon 2016.</w:t>
      </w:r>
      <w:r>
        <w:rPr>
          <w:rStyle w:val="FootnoteReference"/>
          <w:rFonts w:ascii="Times New Roman" w:hAnsi="Times New Roman"/>
          <w:noProof/>
          <w:sz w:val="24"/>
        </w:rPr>
        <w:footnoteReference w:id="11"/>
      </w:r>
      <w:r>
        <w:rPr>
          <w:rFonts w:ascii="Times New Roman" w:hAnsi="Times New Roman"/>
          <w:noProof/>
          <w:sz w:val="24"/>
        </w:rPr>
        <w:t>. Pored tog zajedničkog napora, Komisija poziva države članice da</w:t>
      </w:r>
      <w:r>
        <w:rPr>
          <w:rFonts w:ascii="Times New Roman" w:hAnsi="Times New Roman"/>
          <w:noProof/>
          <w:sz w:val="24"/>
        </w:rPr>
        <w:t xml:space="preserve"> iskoriste postojeće mogućnosti koje se nude u okviru Fonda za azil, migracije i integraciju te da zajamče dodatna mjesta za preseljenje unutar svojih nacionalnih programa, uz brzu promjenu iznosa financijskih sredstava.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Osim toga, države članice trebale </w:t>
      </w:r>
      <w:r>
        <w:rPr>
          <w:rFonts w:ascii="Times New Roman" w:hAnsi="Times New Roman"/>
          <w:noProof/>
          <w:sz w:val="24"/>
        </w:rPr>
        <w:t xml:space="preserve">bi u cijelosti koristiti druge pravne mogućnosti dostupne osobama kojima je potrebna zaštita, među ostalim privatna / nevladina sponzorstva i humanitarne dozvole te klauzule koje se odnose na spajanje obitelji. </w:t>
      </w:r>
    </w:p>
    <w:p w:rsidR="009904CA" w:rsidRDefault="006E7392">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Partnerska suradnja s trećim zemljama za rje</w:t>
      </w:r>
      <w:r>
        <w:rPr>
          <w:rFonts w:ascii="Times New Roman" w:hAnsi="Times New Roman"/>
          <w:i/>
          <w:noProof/>
          <w:sz w:val="24"/>
        </w:rPr>
        <w:t>šavanje migracijskog priljeva</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EU može odmah preventivno intervenirati u regijama podrijetla i tranzita. Komisija i Europska služba za vanjsko djelovanje (ESVD) surađivat će s partnerskim zemljama kako bi se uspostavile konkretne mjere radi sprečavanja opas</w:t>
      </w:r>
      <w:r>
        <w:rPr>
          <w:rFonts w:ascii="Times New Roman" w:hAnsi="Times New Roman"/>
          <w:noProof/>
          <w:sz w:val="24"/>
        </w:rPr>
        <w:t>nih putovanja.</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Prvo, EU bi trebao pojačati svoju potporu zemljama koje nose teret raseljenih izbjeglica. Osnovat će se ili produbiti </w:t>
      </w:r>
      <w:r>
        <w:rPr>
          <w:rFonts w:ascii="Times New Roman" w:hAnsi="Times New Roman"/>
          <w:b/>
          <w:noProof/>
          <w:sz w:val="24"/>
        </w:rPr>
        <w:t>regionalni programi razvoja i zaštite</w:t>
      </w:r>
      <w:r>
        <w:rPr>
          <w:rFonts w:ascii="Times New Roman" w:hAnsi="Times New Roman"/>
          <w:noProof/>
          <w:sz w:val="24"/>
        </w:rPr>
        <w:t>, počevši u Sjevernoj Africi i državama Roga Afrike, dok će se postojeći program na Bl</w:t>
      </w:r>
      <w:r>
        <w:rPr>
          <w:rFonts w:ascii="Times New Roman" w:hAnsi="Times New Roman"/>
          <w:noProof/>
          <w:sz w:val="24"/>
        </w:rPr>
        <w:t xml:space="preserve">iskom istoku dalje izgrađivati. Za razdoblje 2015. – 2016. osigurat će se 30 milijuna EUR, pri čemu bi taj iznos trebalo nadopuniti dodatnim doprinosima država članica.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Drugo, do kraja godine </w:t>
      </w:r>
      <w:r>
        <w:rPr>
          <w:rFonts w:ascii="Times New Roman" w:hAnsi="Times New Roman"/>
          <w:b/>
          <w:noProof/>
          <w:sz w:val="24"/>
        </w:rPr>
        <w:t>uspostavit će se višenamjenski pilot-centar u Nigeru</w:t>
      </w:r>
      <w:r>
        <w:rPr>
          <w:rFonts w:ascii="Times New Roman" w:hAnsi="Times New Roman"/>
          <w:noProof/>
          <w:sz w:val="24"/>
        </w:rPr>
        <w:t xml:space="preserve">. U okviru </w:t>
      </w:r>
      <w:r>
        <w:rPr>
          <w:rFonts w:ascii="Times New Roman" w:hAnsi="Times New Roman"/>
          <w:noProof/>
          <w:sz w:val="24"/>
        </w:rPr>
        <w:t>rada s Međunarodnom organizacijom za migracije (IOM), UNHCR-om i nadležnim tijelima u Nigeru, centar će objediniti pružanje informacija, lokalnu zaštitu i mogućnosti preseljenja potrebitih osoba. Takvi centri u zemljama podrijetla ili tranzita pridonijet ć</w:t>
      </w:r>
      <w:r>
        <w:rPr>
          <w:rFonts w:ascii="Times New Roman" w:hAnsi="Times New Roman"/>
          <w:noProof/>
          <w:sz w:val="24"/>
        </w:rPr>
        <w:t>e dobivanju realne slike o vjerojatnom uspjehu putovanja migranata i nuditi mogućnosti za potpomognuti dobrovoljni povratak namijenjene ilegalnim migrantima.</w:t>
      </w:r>
    </w:p>
    <w:p w:rsidR="009904CA" w:rsidRDefault="006E7392">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Treće, migracija će postati posebna komponenta postojećih misija </w:t>
      </w:r>
      <w:r>
        <w:rPr>
          <w:rFonts w:ascii="Times New Roman" w:hAnsi="Times New Roman"/>
          <w:b/>
          <w:noProof/>
          <w:sz w:val="24"/>
        </w:rPr>
        <w:t xml:space="preserve">Zajedničke sigurnosne i obrambene politike (ZSOP) </w:t>
      </w:r>
      <w:r>
        <w:rPr>
          <w:rFonts w:ascii="Times New Roman" w:hAnsi="Times New Roman"/>
          <w:noProof/>
          <w:sz w:val="24"/>
        </w:rPr>
        <w:t>koje su već raspoređene u zemljama poput Nigera i Malija i čija će se uloga u pogledu upravljanja granicama ojačati. Poseban sastanak na vrhu organizirat će se na Malti u jesen s ključnim partnerima, među o</w:t>
      </w:r>
      <w:r>
        <w:rPr>
          <w:rFonts w:ascii="Times New Roman" w:hAnsi="Times New Roman"/>
          <w:noProof/>
          <w:sz w:val="24"/>
        </w:rPr>
        <w:t xml:space="preserve">stalim Afričkom unijom, kako bi se razvio zajednički pristup s regijom u svrhu rješavanja uzroka nezakonite migracije i zaštite ljudi u nevolji, kao i krijumčarenja i trgovine ljudima.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Taj će rad biti usko povezan sa širim političkim inicijativama za prom</w:t>
      </w:r>
      <w:r>
        <w:rPr>
          <w:rFonts w:ascii="Times New Roman" w:hAnsi="Times New Roman"/>
          <w:noProof/>
          <w:sz w:val="24"/>
        </w:rPr>
        <w:t xml:space="preserve">icanje stabilnosti. Od osobite je važnosti djelovanje pod vodstvom Visoke predstavnice / potpredsjednice Komisije za rješavanje situacije u </w:t>
      </w:r>
      <w:r>
        <w:rPr>
          <w:rFonts w:ascii="Times New Roman" w:hAnsi="Times New Roman"/>
          <w:b/>
          <w:noProof/>
          <w:sz w:val="24"/>
        </w:rPr>
        <w:t>Libiji</w:t>
      </w:r>
      <w:r>
        <w:rPr>
          <w:rFonts w:ascii="Times New Roman" w:hAnsi="Times New Roman"/>
          <w:noProof/>
          <w:sz w:val="24"/>
        </w:rPr>
        <w:t xml:space="preserve">, uz punu potporu nastojanjima predvođenima UN-om za poticanje procesa uspostave vlade nacionalnog jedinstva. </w:t>
      </w:r>
      <w:r>
        <w:rPr>
          <w:rFonts w:ascii="Times New Roman" w:hAnsi="Times New Roman"/>
          <w:noProof/>
          <w:sz w:val="24"/>
        </w:rPr>
        <w:t xml:space="preserve">Stalnim naporima za rješavanje krize u </w:t>
      </w:r>
      <w:r>
        <w:rPr>
          <w:rFonts w:ascii="Times New Roman" w:hAnsi="Times New Roman"/>
          <w:b/>
          <w:noProof/>
          <w:sz w:val="24"/>
        </w:rPr>
        <w:t>Siriji</w:t>
      </w:r>
      <w:r>
        <w:rPr>
          <w:rFonts w:ascii="Times New Roman" w:hAnsi="Times New Roman"/>
          <w:noProof/>
          <w:sz w:val="24"/>
        </w:rPr>
        <w:t xml:space="preserve"> treba dodati 3,6 milijardi EUR dodijeljenih za humanitarnu, stabilizacijsku i razvojnu pomoć unutar Sirije i pomoć sirijskim izbjeglicama u zemljama poput Libanona, Jordana, Turske i Iraka. To su samo neke od n</w:t>
      </w:r>
      <w:r>
        <w:rPr>
          <w:rFonts w:ascii="Times New Roman" w:hAnsi="Times New Roman"/>
          <w:noProof/>
          <w:sz w:val="24"/>
        </w:rPr>
        <w:t xml:space="preserve">ajočitijih političkih kriza koje će znatno utjecati na migraciju u EU-u u nadolazećim mjesecima. Pozornost će se usmjeriti i na naše istočne partnere, Zapadni Balkan i Aziju radi poticanja postojećih okvira suradnje. </w:t>
      </w:r>
    </w:p>
    <w:p w:rsidR="009904CA" w:rsidRDefault="009904CA">
      <w:pPr>
        <w:spacing w:before="120" w:after="0" w:line="240" w:lineRule="auto"/>
        <w:contextualSpacing/>
        <w:jc w:val="both"/>
        <w:rPr>
          <w:rFonts w:ascii="Times New Roman" w:hAnsi="Times New Roman" w:cs="Times New Roman"/>
          <w:noProof/>
          <w:sz w:val="24"/>
          <w:szCs w:val="24"/>
        </w:rPr>
      </w:pPr>
    </w:p>
    <w:p w:rsidR="009904CA" w:rsidRDefault="006E7392">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Upotreba instrumenata EU-a za pomagan</w:t>
      </w:r>
      <w:r>
        <w:rPr>
          <w:rFonts w:ascii="Times New Roman" w:hAnsi="Times New Roman"/>
          <w:i/>
          <w:noProof/>
          <w:sz w:val="24"/>
        </w:rPr>
        <w:t>je najizloženijim državama članicama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Više će se učiniti kako bi se pomoglo u rješavanju trenutačnog izazova s kojim se suočavaju države članice najizloženije dolasku migranata.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Prvo, Komisija će osnovati novi pristup </w:t>
      </w:r>
      <w:r>
        <w:rPr>
          <w:rFonts w:ascii="Times New Roman" w:hAnsi="Times New Roman"/>
          <w:b/>
          <w:noProof/>
          <w:sz w:val="24"/>
        </w:rPr>
        <w:t>„Hotspot”</w:t>
      </w:r>
      <w:r>
        <w:rPr>
          <w:rFonts w:ascii="Times New Roman" w:hAnsi="Times New Roman"/>
          <w:noProof/>
          <w:sz w:val="24"/>
        </w:rPr>
        <w:t xml:space="preserve">, u okviru kojeg će Europski </w:t>
      </w:r>
      <w:r>
        <w:rPr>
          <w:rFonts w:ascii="Times New Roman" w:hAnsi="Times New Roman"/>
          <w:noProof/>
          <w:sz w:val="24"/>
        </w:rPr>
        <w:t>potporni ured za azil, Frontex i Europol raditi na terenu s najizloženijim državama članicama u cilju brzog identificiranja i registriranja migranata koji pristižu te uzimanja njihovih otisaka prstiju. Rad će se agencija međusobno nadopunjavati. Osobe koje</w:t>
      </w:r>
      <w:r>
        <w:rPr>
          <w:rFonts w:ascii="Times New Roman" w:hAnsi="Times New Roman"/>
          <w:noProof/>
          <w:sz w:val="24"/>
        </w:rPr>
        <w:t xml:space="preserve"> zatraže azil bit će odmah preusmjerene u postupak odobravanja azila pri čemu će Europski ured za pružanje podrške u pitanjima azila (EASO) pomagati da se zahtjevi za azil obrade što je brže moguće. Za osobe kojima nije potrebna zaštita, Frontex će pomoći </w:t>
      </w:r>
      <w:r>
        <w:rPr>
          <w:rFonts w:ascii="Times New Roman" w:hAnsi="Times New Roman"/>
          <w:noProof/>
          <w:sz w:val="24"/>
        </w:rPr>
        <w:t>državama članicama koordiniranjem vraćanja ilegalnih migranata. Europol i Eurojust pružit će potporu državama članica domaćina u istragama radi razbijanja mreža za krijumčarenje i trgovanje.</w:t>
      </w:r>
    </w:p>
    <w:p w:rsidR="009904CA" w:rsidRDefault="006E7392">
      <w:pPr>
        <w:spacing w:before="120" w:after="0" w:line="240" w:lineRule="auto"/>
        <w:jc w:val="both"/>
        <w:rPr>
          <w:rFonts w:ascii="Times New Roman" w:hAnsi="Times New Roman"/>
          <w:noProof/>
          <w:sz w:val="24"/>
          <w:szCs w:val="24"/>
        </w:rPr>
      </w:pPr>
      <w:r>
        <w:rPr>
          <w:rFonts w:ascii="Times New Roman" w:hAnsi="Times New Roman"/>
          <w:noProof/>
          <w:sz w:val="24"/>
        </w:rPr>
        <w:t xml:space="preserve">Drugo, Komisija će osigurati dodatnih 60 milijuna EUR iz </w:t>
      </w:r>
      <w:r>
        <w:rPr>
          <w:rFonts w:ascii="Times New Roman" w:hAnsi="Times New Roman"/>
          <w:b/>
          <w:noProof/>
          <w:sz w:val="24"/>
        </w:rPr>
        <w:t>sredstav</w:t>
      </w:r>
      <w:r>
        <w:rPr>
          <w:rFonts w:ascii="Times New Roman" w:hAnsi="Times New Roman"/>
          <w:b/>
          <w:noProof/>
          <w:sz w:val="24"/>
        </w:rPr>
        <w:t>a za hitne slučajeve</w:t>
      </w:r>
      <w:r>
        <w:rPr>
          <w:rFonts w:ascii="Times New Roman" w:hAnsi="Times New Roman"/>
          <w:noProof/>
          <w:sz w:val="24"/>
        </w:rPr>
        <w:t>, među ostalim u svrhu potpore prihvata i kapaciteta kako bi se pružila zdravstvena zaštita migrantima u državama članicama pod posebnim pritiskom</w:t>
      </w:r>
      <w:r>
        <w:rPr>
          <w:noProof/>
          <w:vertAlign w:val="superscript"/>
        </w:rPr>
        <w:footnoteReference w:id="12"/>
      </w:r>
      <w:r>
        <w:rPr>
          <w:rFonts w:ascii="Times New Roman" w:hAnsi="Times New Roman"/>
          <w:noProof/>
          <w:sz w:val="24"/>
        </w:rPr>
        <w:t xml:space="preserve">. Ocjenjivanje potreba je u tijeku. </w:t>
      </w:r>
    </w:p>
    <w:p w:rsidR="009904CA" w:rsidRDefault="009904CA">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9904CA">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04CA" w:rsidRDefault="006E7392">
            <w:pPr>
              <w:jc w:val="center"/>
              <w:rPr>
                <w:rFonts w:ascii="Times New Roman" w:hAnsi="Times New Roman" w:cs="Times New Roman"/>
                <w:b/>
                <w:i/>
                <w:noProof/>
                <w:sz w:val="20"/>
                <w:szCs w:val="20"/>
              </w:rPr>
            </w:pPr>
            <w:r>
              <w:rPr>
                <w:rFonts w:ascii="Times New Roman" w:hAnsi="Times New Roman"/>
                <w:b/>
                <w:i/>
                <w:noProof/>
                <w:sz w:val="20"/>
              </w:rPr>
              <w:t>Ključne mjere</w:t>
            </w:r>
          </w:p>
        </w:tc>
        <w:tc>
          <w:tcPr>
            <w:tcW w:w="7595" w:type="dxa"/>
            <w:tcBorders>
              <w:top w:val="single" w:sz="4" w:space="0" w:color="auto"/>
              <w:left w:val="single" w:sz="4" w:space="0" w:color="auto"/>
              <w:bottom w:val="single" w:sz="4" w:space="0" w:color="auto"/>
              <w:right w:val="single" w:sz="4" w:space="0" w:color="auto"/>
            </w:tcBorders>
          </w:tcPr>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Financijski paket za utrostručivanje </w:t>
            </w:r>
            <w:r>
              <w:rPr>
                <w:rFonts w:ascii="Times New Roman" w:hAnsi="Times New Roman"/>
                <w:noProof/>
                <w:sz w:val="20"/>
              </w:rPr>
              <w:t>proračuna operacija Triton i Poseidon za razdoblje 2015. – 2016. i financiranje programa preseljenja na razini EU-a.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Hitna potpora mogućim misijama ZSOP-a u borbi protiv krijumčarenja migranata.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Zakonodavni prijedlog za aktiviranje hitnog mehanizma u sklad</w:t>
            </w:r>
            <w:r>
              <w:rPr>
                <w:rFonts w:ascii="Times New Roman" w:hAnsi="Times New Roman"/>
                <w:noProof/>
                <w:sz w:val="20"/>
              </w:rPr>
              <w:t>u s člankom 78. stavkom 3. UFEU-a do kraja svibnja na temelju priloženog ključa raspodjele.</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Prijedlog o trajnom zajedničkom sustavu EU-a za premještanje u hitnim situacijama do kraja 2015.</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Preporuka za programa preseljenja na razini EU-a do kraja svibnja n</w:t>
            </w:r>
            <w:r>
              <w:rPr>
                <w:rFonts w:ascii="Times New Roman" w:hAnsi="Times New Roman"/>
                <w:noProof/>
                <w:sz w:val="20"/>
              </w:rPr>
              <w:t>akon koje prema potrebi može uslijediti prijedlog za trajniji pristup nakon 2016.</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milijuna EUR za regionalne programe razvoja i zaštite.</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Višenamjenski pilot-centar bit će uspostavljen u Nigeru do kraja 2015.</w:t>
            </w:r>
          </w:p>
        </w:tc>
      </w:tr>
    </w:tbl>
    <w:p w:rsidR="009904CA" w:rsidRDefault="009904CA">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9904CA" w:rsidRDefault="006E7392">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 xml:space="preserve">Četiri stupa boljeg upravljanja </w:t>
      </w:r>
      <w:r>
        <w:rPr>
          <w:rFonts w:ascii="Times New Roman" w:hAnsi="Times New Roman"/>
          <w:b/>
          <w:noProof/>
          <w:sz w:val="32"/>
          <w:u w:val="single"/>
        </w:rPr>
        <w:t>migracijama</w:t>
      </w:r>
    </w:p>
    <w:p w:rsidR="009904CA" w:rsidRDefault="006E739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Migracijska kriza u Sredozemlju skrenula je pozornost na neposredne potrebe. Ona je također otkrila mnogo o strukturnim ograničenjima migracijske politike EU-a i instrumenata kojima raspolaže.  Prilika je to da EU uvidi potrebu za pronalaženjem</w:t>
      </w:r>
      <w:r>
        <w:rPr>
          <w:rFonts w:ascii="Times New Roman" w:eastAsiaTheme="minorHAnsi" w:hAnsi="Times New Roman"/>
          <w:noProof/>
          <w:sz w:val="24"/>
        </w:rPr>
        <w:t xml:space="preserve"> ravnoteže u svojoj migracijskoj politici i da građanima pošalje jasnu poruku da svi dionici EU-a mogu zajednički bolje upravljati migracijama.</w:t>
      </w:r>
    </w:p>
    <w:p w:rsidR="009904CA" w:rsidRDefault="006E739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Kao što je predsjednik Juncker istaknuo u svojim političkim smjernicama, čvrsta borba protiv nezakonite migracij</w:t>
      </w:r>
      <w:r>
        <w:rPr>
          <w:rFonts w:ascii="Times New Roman" w:eastAsiaTheme="minorHAnsi" w:hAnsi="Times New Roman"/>
          <w:noProof/>
          <w:sz w:val="24"/>
        </w:rPr>
        <w:t>e, trgovaca ljudima i krijumčara te osiguravanje vanjskih granica Europe moraju se spariti s čvrstom zajedničkom politikom azila te novom europskom politikom o zakonitoj migraciji. Jasno, to zahtijeva povećanu koherentnost između različitih sektora politik</w:t>
      </w:r>
      <w:r>
        <w:rPr>
          <w:rFonts w:ascii="Times New Roman" w:eastAsiaTheme="minorHAnsi" w:hAnsi="Times New Roman"/>
          <w:noProof/>
          <w:sz w:val="24"/>
        </w:rPr>
        <w:t>e, kao što su razvojna suradnja, trgovina, zapošljavanje, vanjska i unutarnja politika.</w:t>
      </w:r>
    </w:p>
    <w:p w:rsidR="009904CA" w:rsidRDefault="006E739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Jasnim i dobro provedenim okvirom legalnih kanala za ulazak u EU (uz učinkovit sustav azila i viza) smanjit će se čimbenici koji potiču nezakoniti boravaka i ulazak, či</w:t>
      </w:r>
      <w:r>
        <w:rPr>
          <w:rFonts w:ascii="Times New Roman" w:eastAsiaTheme="minorHAnsi" w:hAnsi="Times New Roman"/>
          <w:noProof/>
          <w:sz w:val="24"/>
        </w:rPr>
        <w:t>me će pridonijeti većoj sigurnosti europskih granica, kao i sigurnosti migracijskih tokova.</w:t>
      </w:r>
    </w:p>
    <w:p w:rsidR="009904CA" w:rsidRDefault="006E739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EU mora nastaviti pružati zaštitu onima kojima je to potrebno. Također mora prepoznati da se vještine potrebne u dinamičnijem gospodarstvu ne mogu uvijek odmah naći</w:t>
      </w:r>
      <w:r>
        <w:rPr>
          <w:rFonts w:ascii="Times New Roman" w:eastAsiaTheme="minorHAnsi" w:hAnsi="Times New Roman"/>
          <w:noProof/>
          <w:sz w:val="24"/>
        </w:rPr>
        <w:t xml:space="preserve"> unutar tržišta rada EU-a ili da će razvoj tih vještina potrajati. Migranti koji su od države članice primljeni na legalan način ne bi se trebali suočavati s nevoljama i preprekama, nego bi im trebalo pomoći da se integriraju u novoj sredini. Ovo se treba </w:t>
      </w:r>
      <w:r>
        <w:rPr>
          <w:rFonts w:ascii="Times New Roman" w:eastAsiaTheme="minorHAnsi" w:hAnsi="Times New Roman"/>
          <w:noProof/>
          <w:sz w:val="24"/>
        </w:rPr>
        <w:t>promatrati kao samo srce vrijednosti na koje bi Europljani trebali biti ponosni i koje bi trebali projicirati partnerima diljem svijeta.</w:t>
      </w:r>
    </w:p>
    <w:p w:rsidR="009904CA" w:rsidRDefault="006E739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Međutim, iz istih razloga EU treba odrediti posljedice kad migranti ne ispunjavaju kriterije za ostanak. Osobe kojima j</w:t>
      </w:r>
      <w:r>
        <w:rPr>
          <w:rFonts w:ascii="Times New Roman" w:eastAsiaTheme="minorHAnsi" w:hAnsi="Times New Roman"/>
          <w:noProof/>
          <w:sz w:val="24"/>
        </w:rPr>
        <w:t>e zahtjev odbijen, ali koje pokušavaju izbjeći povratak, osobe kojima je viza istekla, ali koje svejedno nastave boraviti u zemlji i migranti koji trajno borave ilegalno predstavljaju ozbiljan problem. Zbog njega se potkopava povjerenje u sustav. Taj je pr</w:t>
      </w:r>
      <w:r>
        <w:rPr>
          <w:rFonts w:ascii="Times New Roman" w:eastAsiaTheme="minorHAnsi" w:hAnsi="Times New Roman"/>
          <w:noProof/>
          <w:sz w:val="24"/>
        </w:rPr>
        <w:t>oblem snažan argument onima koji žele kritizirati ili stigmatizirati migraciju. Takve migrante puno je teže integrirati nego one koji borave u EU-u jer na to imaju pravo.</w:t>
      </w:r>
    </w:p>
    <w:p w:rsidR="009904CA" w:rsidRDefault="006E7392">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EU se mora nastaviti angažirati izvan svojih granica i mora jačati suradnju sa svojim</w:t>
      </w:r>
      <w:r>
        <w:rPr>
          <w:rFonts w:ascii="Times New Roman" w:eastAsiaTheme="minorHAnsi" w:hAnsi="Times New Roman"/>
          <w:noProof/>
          <w:sz w:val="24"/>
        </w:rPr>
        <w:t xml:space="preserve"> globalnim partnerima, rješavati glavne uzroke i promicati načine zakonite migracije kojima se potiču kružni rast i razvoj u zemljama podrijetla i odredišta. Ta razmišljanja razmotrit će se u širem smislu u okviru strateške revizije koju je pokrenula visok</w:t>
      </w:r>
      <w:r>
        <w:rPr>
          <w:rFonts w:ascii="Times New Roman" w:eastAsiaTheme="minorHAnsi" w:hAnsi="Times New Roman"/>
          <w:noProof/>
          <w:sz w:val="24"/>
        </w:rPr>
        <w:t>a predstavnica / potpredsjednica Komisije radi procjene utjecaja promjena u globalnom okruženju, kao i u okviru predstojeće revizije europske politike susjedstva u cilju toga da se, u uskom partnerstvu sa susjedima, utvrde prijedlozi za fokusiraniju suradn</w:t>
      </w:r>
      <w:r>
        <w:rPr>
          <w:rFonts w:ascii="Times New Roman" w:eastAsiaTheme="minorHAnsi" w:hAnsi="Times New Roman"/>
          <w:noProof/>
          <w:sz w:val="24"/>
        </w:rPr>
        <w:t>ju o pitanjima od zajedničkog interesa, uključujući migracije.</w:t>
      </w:r>
    </w:p>
    <w:p w:rsidR="009904CA" w:rsidRDefault="006E7392">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Tim programom utvrđuju se četiri razine djelovanja u području migracijske politike EU-a koja je poštena, snažna i realistična. Kad se provedu, njima će se osigurati migracijska politika EU-a ko</w:t>
      </w:r>
      <w:r>
        <w:rPr>
          <w:rFonts w:ascii="Times New Roman" w:eastAsiaTheme="minorHAnsi" w:hAnsi="Times New Roman"/>
          <w:noProof/>
          <w:sz w:val="24"/>
        </w:rPr>
        <w:t>ja poštuje pravo na traženje azila, odgovara na humanitarne izazove, pruža jasan europsku okvir zajedničke migracijske politike i koja je dugotrajna</w:t>
      </w:r>
      <w:r>
        <w:rPr>
          <w:rStyle w:val="FootnoteReference"/>
          <w:rFonts w:ascii="Times New Roman" w:eastAsiaTheme="minorHAnsi" w:hAnsi="Times New Roman"/>
          <w:noProof/>
          <w:sz w:val="24"/>
        </w:rPr>
        <w:footnoteReference w:id="13"/>
      </w:r>
      <w:r>
        <w:rPr>
          <w:rFonts w:ascii="Times New Roman" w:eastAsiaTheme="minorHAnsi" w:hAnsi="Times New Roman"/>
          <w:noProof/>
          <w:sz w:val="24"/>
        </w:rPr>
        <w:t>.</w:t>
      </w:r>
    </w:p>
    <w:p w:rsidR="009904CA" w:rsidRDefault="006E7392">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Smanjivanje poticaja za nezakonitu migraciju</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Motivi za nezakonitu migraciju različiti su. Ali ona</w:t>
      </w:r>
      <w:r>
        <w:rPr>
          <w:rFonts w:ascii="Times New Roman" w:hAnsi="Times New Roman"/>
          <w:noProof/>
          <w:sz w:val="24"/>
        </w:rPr>
        <w:t xml:space="preserve"> se često završi dubokim razočaranjem. Putovanje je često puno opasnije nego što se očekuje, a osobe koje se odluče za ta putovanja često su prepuštene na milost i nemilost kriminalnih mreža kojima je profit važniji od ljudskih života. Osobe s odbijenim za</w:t>
      </w:r>
      <w:r>
        <w:rPr>
          <w:rFonts w:ascii="Times New Roman" w:hAnsi="Times New Roman"/>
          <w:noProof/>
          <w:sz w:val="24"/>
        </w:rPr>
        <w:t>htjevom za azil suočene su s mogućnošću vraćanja. Osobe koje u Europi borave ilegalno žive u nesigurnim uvjetima i mogu lako postati žrtve iskorištavanja. U interesu je svih riješiti glavne uzroke zbog kojih se ljudi odlučuju za život negdje drugdje, razbi</w:t>
      </w:r>
      <w:r>
        <w:rPr>
          <w:rFonts w:ascii="Times New Roman" w:hAnsi="Times New Roman"/>
          <w:noProof/>
          <w:sz w:val="24"/>
        </w:rPr>
        <w:t>ti mreže krijumčara i trgovaca ljudima te osigurati jasne i predvidljive kriterije za politike u pogledu vraćanja.</w:t>
      </w:r>
    </w:p>
    <w:p w:rsidR="009904CA" w:rsidRDefault="006E739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Rješavanje glavnih uzroka nezakonitog i prisilnog preseljenja u trećim zemljama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Mnogi glavni uzroci migracije duboko su povezani s globalnim </w:t>
      </w:r>
      <w:r>
        <w:rPr>
          <w:rFonts w:ascii="Times New Roman" w:hAnsi="Times New Roman"/>
          <w:noProof/>
          <w:sz w:val="24"/>
        </w:rPr>
        <w:t>pitanjima koja EU pokušava riješiti dugi niz godina. Migraciju bi trebalo priznati kao jedno od glavnih područja u kojem je aktivna i angažirana vanjska politika EU-a od izravne važnosti za građane EU-a. Građanski rat, progon, siromaštvo i klimatske promje</w:t>
      </w:r>
      <w:r>
        <w:rPr>
          <w:rFonts w:ascii="Times New Roman" w:hAnsi="Times New Roman"/>
          <w:noProof/>
          <w:sz w:val="24"/>
        </w:rPr>
        <w:t xml:space="preserve">ne izravno i neposredno utječu na migracije pa je stoga sprečavanje i ublažavanje tih prijetnji od presudne važnosti za migracijsku debatu.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Partnerstvo sa zemljama podrijetla ili tranzita ključno je te postoji niz uspostavljenih okvira bilateralne i </w:t>
      </w:r>
      <w:r>
        <w:rPr>
          <w:rFonts w:ascii="Times New Roman" w:hAnsi="Times New Roman"/>
          <w:noProof/>
          <w:sz w:val="24"/>
        </w:rPr>
        <w:t>regionalne suradnje u području migracije</w:t>
      </w:r>
      <w:r>
        <w:rPr>
          <w:rStyle w:val="FootnoteReference"/>
          <w:rFonts w:ascii="Times New Roman" w:hAnsi="Times New Roman"/>
          <w:noProof/>
          <w:sz w:val="24"/>
        </w:rPr>
        <w:footnoteReference w:id="14"/>
      </w:r>
      <w:r>
        <w:rPr>
          <w:rFonts w:ascii="Times New Roman" w:hAnsi="Times New Roman"/>
          <w:noProof/>
          <w:sz w:val="24"/>
        </w:rPr>
        <w:t xml:space="preserve">. Ti će se okviri dodatno poboljšati jer će se u području migracije ojačati uloga </w:t>
      </w:r>
      <w:r>
        <w:rPr>
          <w:rFonts w:ascii="Times New Roman" w:hAnsi="Times New Roman"/>
          <w:b/>
          <w:noProof/>
          <w:sz w:val="24"/>
        </w:rPr>
        <w:t>delegacija EU-a</w:t>
      </w:r>
      <w:r>
        <w:rPr>
          <w:rFonts w:ascii="Times New Roman" w:hAnsi="Times New Roman"/>
          <w:noProof/>
          <w:sz w:val="24"/>
        </w:rPr>
        <w:t xml:space="preserve"> u ključnim zemljama. Delegacije će posebno izvještavati o glavnim promjenama povezanima s migracijama u zemljama doma</w:t>
      </w:r>
      <w:r>
        <w:rPr>
          <w:rFonts w:ascii="Times New Roman" w:hAnsi="Times New Roman"/>
          <w:noProof/>
          <w:sz w:val="24"/>
        </w:rPr>
        <w:t xml:space="preserve">ćinima, pridonositi uključivanju glavnih pitanja migracije u razvojnu suradnju i surađivati sa zemljama domaćinima kako bi se osiguralo usklađeno djelovanje. </w:t>
      </w:r>
      <w:r>
        <w:rPr>
          <w:rFonts w:ascii="Times New Roman" w:hAnsi="Times New Roman"/>
          <w:b/>
          <w:noProof/>
          <w:sz w:val="24"/>
        </w:rPr>
        <w:t>Europski migracijski časnici za vezu</w:t>
      </w:r>
      <w:r>
        <w:rPr>
          <w:rFonts w:ascii="Times New Roman" w:hAnsi="Times New Roman"/>
          <w:noProof/>
          <w:sz w:val="24"/>
        </w:rPr>
        <w:t xml:space="preserve"> uputit će se u delegacije EU-a u ključnim trećim zemljama i b</w:t>
      </w:r>
      <w:r>
        <w:rPr>
          <w:rFonts w:ascii="Times New Roman" w:hAnsi="Times New Roman"/>
          <w:noProof/>
          <w:sz w:val="24"/>
        </w:rPr>
        <w:t>it će u bliskoj suradnji s mrežom časnika za vezu zaduženih za imigraciju</w:t>
      </w:r>
      <w:r>
        <w:rPr>
          <w:rStyle w:val="FootnoteReference"/>
          <w:rFonts w:ascii="Times New Roman" w:hAnsi="Times New Roman"/>
          <w:noProof/>
          <w:sz w:val="24"/>
        </w:rPr>
        <w:footnoteReference w:id="15"/>
      </w:r>
      <w:r>
        <w:rPr>
          <w:rFonts w:ascii="Times New Roman" w:hAnsi="Times New Roman"/>
          <w:noProof/>
          <w:sz w:val="24"/>
        </w:rPr>
        <w:t xml:space="preserve">, lokalnim vlastima i civilnim društvom radi prikupljanja, razmjene i analize informacija.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b/>
          <w:noProof/>
          <w:sz w:val="24"/>
        </w:rPr>
        <w:t>Turska</w:t>
      </w:r>
      <w:r>
        <w:rPr>
          <w:rFonts w:ascii="Times New Roman" w:hAnsi="Times New Roman"/>
          <w:noProof/>
          <w:sz w:val="24"/>
        </w:rPr>
        <w:t xml:space="preserve"> je dobar primjer koliko se toga može postići ojačavanjem suradnje. Od početka 2014</w:t>
      </w:r>
      <w:r>
        <w:rPr>
          <w:rFonts w:ascii="Times New Roman" w:hAnsi="Times New Roman"/>
          <w:noProof/>
          <w:sz w:val="24"/>
        </w:rPr>
        <w:t>. Turska je primila 79 milijuna EUR kako bi se pridonijelo njezinim naporima u borbi s pritiskom pod kojim se našao sustav upravljanja izbjeglicama u Turskoj i njezinim naporima u sprečavanju opasnih putovanja u istočnom Sredozemlju. Dolaskom posebnog Fron</w:t>
      </w:r>
      <w:r>
        <w:rPr>
          <w:rFonts w:ascii="Times New Roman" w:hAnsi="Times New Roman"/>
          <w:noProof/>
          <w:sz w:val="24"/>
        </w:rPr>
        <w:t>tex časnika za vezu u Tursku suradnja će se dodatno produbiti.</w:t>
      </w:r>
    </w:p>
    <w:p w:rsidR="009904CA" w:rsidRDefault="006E7392">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 xml:space="preserve">S obzirom na to da je za razdoblje 2014. – 2020. iz proračuna izdvojeno 96,8 milijardi EUR, </w:t>
      </w:r>
      <w:r>
        <w:rPr>
          <w:rFonts w:ascii="Times New Roman" w:hAnsi="Times New Roman"/>
          <w:b/>
          <w:noProof/>
          <w:sz w:val="24"/>
        </w:rPr>
        <w:t>pomoć EU-a za vanjsku suradnju</w:t>
      </w:r>
      <w:r>
        <w:rPr>
          <w:rFonts w:ascii="Times New Roman" w:hAnsi="Times New Roman"/>
          <w:noProof/>
          <w:sz w:val="24"/>
        </w:rPr>
        <w:t>, a osobito za razvojnu suradnju, igra važnu ulogu u rješavanju globaln</w:t>
      </w:r>
      <w:r>
        <w:rPr>
          <w:rFonts w:ascii="Times New Roman" w:hAnsi="Times New Roman"/>
          <w:noProof/>
          <w:sz w:val="24"/>
        </w:rPr>
        <w:t>ih pitanja kao što su siromaštvo, nesigurnost, nejednakost i nezaposlenost koji su među glavnim uzrocima nezakonite i prisilne migracije. To uključuje potporu u regijama Afrike, Azije i istočne Europe odakle i potječe većina migranata koji dođu u Europu.</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O</w:t>
      </w:r>
      <w:r>
        <w:rPr>
          <w:rFonts w:ascii="Times New Roman" w:hAnsi="Times New Roman"/>
          <w:noProof/>
          <w:sz w:val="24"/>
        </w:rPr>
        <w:t xml:space="preserve">sim rješavanja dugoročnih glavnih uzroka, EU pomaže ublažiti utjecaj krize na lokalnoj razini. Za to je potreban neprekidan napor: više od 70 % izbjeglica u svijetu i interno raseljenih osoba nalaze se u takvoj situaciji po pet godina ili više. S uloženih </w:t>
      </w:r>
      <w:r>
        <w:rPr>
          <w:rFonts w:ascii="Times New Roman" w:hAnsi="Times New Roman"/>
          <w:noProof/>
          <w:sz w:val="24"/>
        </w:rPr>
        <w:t>200 milijuna EUR u tekuće projekte u okviru razvojne pomoći i više od 1 milijarde EUR humanitarne pomoći za izbjeglice i interno raseljene osoba od početka 2014. EU je vodeći međunarodni donator za izbjeglice. U okviru strateškog promišljanja koje je u tij</w:t>
      </w:r>
      <w:r>
        <w:rPr>
          <w:rFonts w:ascii="Times New Roman" w:hAnsi="Times New Roman"/>
          <w:noProof/>
          <w:sz w:val="24"/>
        </w:rPr>
        <w:t xml:space="preserve">eku želi se maksimalno povećati utjecaj te potpore, dok se rezultati mogu očekivati 2016. </w:t>
      </w:r>
    </w:p>
    <w:p w:rsidR="009904CA" w:rsidRDefault="006E739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Borba protiv krijumčara i trgovaca ljudima</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Borba protiv kriminalnih mreža krijumčara i trgovaca ljudima u prvom je redu djelovanje kojim se sprečava iskorištavanje m</w:t>
      </w:r>
      <w:r>
        <w:rPr>
          <w:rFonts w:ascii="Times New Roman" w:hAnsi="Times New Roman"/>
          <w:noProof/>
          <w:sz w:val="24"/>
        </w:rPr>
        <w:t>igranata u okviru kriminalnih mreža</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Time bi se moglo obeshrabriti nezakonite migracije. Cilj mora biti pretvaranje krijumčarskih mreža iz pothvata niskog rizika kojima se ostvaruje velik profit u visokorizične i neprofitabilne pothvate. Komisija će akcij</w:t>
      </w:r>
      <w:r>
        <w:rPr>
          <w:rFonts w:ascii="Times New Roman" w:hAnsi="Times New Roman"/>
          <w:noProof/>
          <w:sz w:val="24"/>
        </w:rPr>
        <w:t>ski plan donijeti do kraja svibnja.</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b/>
          <w:noProof/>
          <w:sz w:val="24"/>
        </w:rPr>
        <w:t>Suradnja s trećim zemljama</w:t>
      </w:r>
      <w:r>
        <w:rPr>
          <w:rFonts w:ascii="Times New Roman" w:hAnsi="Times New Roman"/>
          <w:noProof/>
          <w:sz w:val="24"/>
        </w:rPr>
        <w:t xml:space="preserve"> od ključne je važnosti. Većina krijumčara nisu nastanjeni u Europi, a osobe koje su uhićene na plovilima u Sredozemlju obično su zadnja karika u lancu. Suradnja u području razbijanja lokalnih i</w:t>
      </w:r>
      <w:r>
        <w:rPr>
          <w:rFonts w:ascii="Times New Roman" w:hAnsi="Times New Roman"/>
          <w:noProof/>
          <w:sz w:val="24"/>
        </w:rPr>
        <w:t xml:space="preserve"> međunarodnih kriminalnih skupina koje kontroliraju krijumčarske kanale bit će u središtu spomenute pojačane suradnje.</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Agencije EU-a također mogu pomagati nadležnim tijelima država članica u jačanju borbe protiv </w:t>
      </w:r>
      <w:r>
        <w:rPr>
          <w:rFonts w:ascii="Times New Roman" w:hAnsi="Times New Roman"/>
          <w:b/>
          <w:noProof/>
          <w:sz w:val="24"/>
        </w:rPr>
        <w:t>kriminalnih mreža krijumčara</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Agencije pomaž</w:t>
      </w:r>
      <w:r>
        <w:rPr>
          <w:rFonts w:ascii="Times New Roman" w:hAnsi="Times New Roman"/>
          <w:noProof/>
          <w:sz w:val="24"/>
        </w:rPr>
        <w:t>u pri identifikaciji krijumčara, istrazi, kaznenom progonu, zamrzavanju i zapljeni njihove imovine. Okvir djelovanja temeljit će se na trenutačnim nastojanjima uloženima u identifikaciju, zapljenu i uništavanje plovila prije nego što dospiju u kriminalne m</w:t>
      </w:r>
      <w:r>
        <w:rPr>
          <w:rFonts w:ascii="Times New Roman" w:hAnsi="Times New Roman"/>
          <w:noProof/>
          <w:sz w:val="24"/>
        </w:rPr>
        <w:t xml:space="preserve">reže (vidjeti gore). Proaktivne financijske istrage, čiji je cilj zapljena i oduzimanje nezakonito stečene imovine, i mjere protiv pranja novca u vezi s krijumčarenjem migranata podržat će se poboljšanom suradnjom s financijskim obavještajnim jedinicama u </w:t>
      </w:r>
      <w:r>
        <w:rPr>
          <w:rFonts w:ascii="Times New Roman" w:hAnsi="Times New Roman"/>
          <w:noProof/>
          <w:sz w:val="24"/>
        </w:rPr>
        <w:t xml:space="preserve">području financijskih tokova i novom suradnjom s financijskim institucijama kao što su banke, međunarodne usluge prijenosa novca i izdavatelji kreditnih kartica. Time će se također poboljšati razmjena informacija utvrđena europskim programom sigurnosti. </w:t>
      </w:r>
    </w:p>
    <w:p w:rsidR="009904CA" w:rsidRDefault="006E7392">
      <w:pPr>
        <w:spacing w:before="120" w:after="0" w:line="240" w:lineRule="auto"/>
        <w:jc w:val="both"/>
        <w:rPr>
          <w:noProof/>
        </w:rPr>
      </w:pPr>
      <w:r>
        <w:rPr>
          <w:rFonts w:ascii="Times New Roman" w:hAnsi="Times New Roman"/>
          <w:noProof/>
          <w:sz w:val="24"/>
        </w:rPr>
        <w:t>K</w:t>
      </w:r>
      <w:r>
        <w:rPr>
          <w:rFonts w:ascii="Times New Roman" w:hAnsi="Times New Roman"/>
          <w:noProof/>
          <w:sz w:val="24"/>
        </w:rPr>
        <w:t xml:space="preserve">ako bi ojačala instrumente dostupne tužiteljima za razbijanje krijumčarskih mreža, Komisija će poboljšati postojeći pravni okvir EU-a za borbu protiv </w:t>
      </w:r>
      <w:r>
        <w:rPr>
          <w:rFonts w:ascii="Times New Roman" w:hAnsi="Times New Roman"/>
          <w:b/>
          <w:noProof/>
          <w:sz w:val="24"/>
        </w:rPr>
        <w:t xml:space="preserve">krijumčarenja migranata </w:t>
      </w:r>
      <w:r>
        <w:rPr>
          <w:rFonts w:ascii="Times New Roman" w:hAnsi="Times New Roman"/>
          <w:noProof/>
          <w:sz w:val="24"/>
        </w:rPr>
        <w:t>i onih koji profitiraju od krijumčarenja</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Kako bi poduzela posebne mjere protiv m</w:t>
      </w:r>
      <w:r>
        <w:rPr>
          <w:rFonts w:ascii="Times New Roman" w:hAnsi="Times New Roman"/>
          <w:noProof/>
          <w:sz w:val="24"/>
        </w:rPr>
        <w:t xml:space="preserve">reža trgovaca ljudima i pružila pomoć žrtvama trgovine ljudima, Komisija će također završiti inicijative predviđene trenutačnom strategijom protiv </w:t>
      </w:r>
      <w:r>
        <w:rPr>
          <w:rFonts w:ascii="Times New Roman" w:hAnsi="Times New Roman"/>
          <w:b/>
          <w:noProof/>
          <w:sz w:val="24"/>
        </w:rPr>
        <w:t>trgovine ljudima</w:t>
      </w:r>
      <w:r>
        <w:rPr>
          <w:rFonts w:ascii="Times New Roman" w:hAnsi="Times New Roman"/>
          <w:noProof/>
          <w:sz w:val="24"/>
        </w:rPr>
        <w:t xml:space="preserve"> i razmotriti na koji se način rad može dodatno poboljšati u 2016.</w:t>
      </w:r>
      <w:r>
        <w:rPr>
          <w:rStyle w:val="FootnoteReference"/>
          <w:rFonts w:ascii="Times New Roman" w:hAnsi="Times New Roman"/>
          <w:noProof/>
          <w:sz w:val="24"/>
        </w:rPr>
        <w:footnoteReference w:id="18"/>
      </w:r>
      <w:r>
        <w:rPr>
          <w:rFonts w:ascii="Times New Roman" w:hAnsi="Times New Roman"/>
          <w:noProof/>
          <w:sz w:val="24"/>
        </w:rPr>
        <w:t xml:space="preserve"> Drugi mogući izvor iskori</w:t>
      </w:r>
      <w:r>
        <w:rPr>
          <w:rFonts w:ascii="Times New Roman" w:hAnsi="Times New Roman"/>
          <w:noProof/>
          <w:sz w:val="24"/>
        </w:rPr>
        <w:t>štavanja prisutan je među poslodavcima unutar EU-a. Osim što promiče bolju integraciju legalnih migranata na tržištu rada, Komisija će pojačati djelovanje protiv nezakonitog zapošljavanja državljana trećih zemalja, među ostalim boljom provedbom i primjenom</w:t>
      </w:r>
      <w:r>
        <w:rPr>
          <w:rFonts w:ascii="Times New Roman" w:hAnsi="Times New Roman"/>
          <w:noProof/>
          <w:sz w:val="24"/>
        </w:rPr>
        <w:t xml:space="preserve"> </w:t>
      </w:r>
      <w:r>
        <w:rPr>
          <w:rFonts w:ascii="Times New Roman" w:hAnsi="Times New Roman"/>
          <w:b/>
          <w:noProof/>
          <w:sz w:val="24"/>
        </w:rPr>
        <w:t>Direktive o sankcijama za poslodavce</w:t>
      </w:r>
      <w:r>
        <w:rPr>
          <w:rStyle w:val="FootnoteReference"/>
          <w:rFonts w:ascii="Times New Roman" w:hAnsi="Times New Roman"/>
          <w:noProof/>
          <w:sz w:val="24"/>
        </w:rPr>
        <w:footnoteReference w:id="19"/>
      </w:r>
      <w:r>
        <w:rPr>
          <w:rFonts w:ascii="Times New Roman" w:hAnsi="Times New Roman"/>
          <w:noProof/>
          <w:sz w:val="24"/>
        </w:rPr>
        <w:t>, kojom se zabranjuje zapošljavanje državljana trećih zemalja koji nemaju pravo boravka u EU-u.</w:t>
      </w:r>
      <w:r>
        <w:rPr>
          <w:rFonts w:ascii="Times New Roman" w:hAnsi="Times New Roman"/>
          <w:b/>
          <w:noProof/>
          <w:sz w:val="24"/>
        </w:rPr>
        <w:t xml:space="preserve"> </w:t>
      </w:r>
      <w:r>
        <w:rPr>
          <w:rFonts w:ascii="Times New Roman" w:hAnsi="Times New Roman"/>
          <w:noProof/>
          <w:sz w:val="24"/>
        </w:rPr>
        <w:t>Na popisu prioriteta bit će i povredbeni postupci koji se odnose na tu Direktivu.</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Vraćanje</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Jedan od poticaja za nezakonite</w:t>
      </w:r>
      <w:r>
        <w:rPr>
          <w:rFonts w:ascii="Times New Roman" w:hAnsi="Times New Roman"/>
          <w:noProof/>
          <w:sz w:val="24"/>
        </w:rPr>
        <w:t xml:space="preserve"> migrante jest spoznaja da sustav vraćanja EU-a, namjena kojeg je vratiti nezakonite migrante ili osobe čiji je zahtjev za azil odbijen, ne funkcionira kako treba. Krijumčarske mreže često računaju na činjenicu da se provede relativno mali broj odluka o vr</w:t>
      </w:r>
      <w:r>
        <w:rPr>
          <w:rFonts w:ascii="Times New Roman" w:hAnsi="Times New Roman"/>
          <w:noProof/>
          <w:sz w:val="24"/>
        </w:rPr>
        <w:t>aćanju: samo je 39,2 % odluka o vraćanju donesenih 2013. provedeno učinkovito.</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Za povećanje provedbene stope najprije treba osigurati da treće zemlje ispunjavaju svoju međunarodnu obvezu preuzimanja svojih državljana koji nezakonito borave u Europi</w:t>
      </w:r>
      <w:r>
        <w:rPr>
          <w:rStyle w:val="FootnoteReference"/>
          <w:rFonts w:ascii="Times New Roman" w:hAnsi="Times New Roman"/>
          <w:noProof/>
          <w:sz w:val="24"/>
        </w:rPr>
        <w:footnoteReference w:id="20"/>
      </w:r>
      <w:r>
        <w:rPr>
          <w:rFonts w:ascii="Times New Roman" w:hAnsi="Times New Roman"/>
          <w:noProof/>
          <w:sz w:val="24"/>
        </w:rPr>
        <w:t>. EU bi</w:t>
      </w:r>
      <w:r>
        <w:rPr>
          <w:rFonts w:ascii="Times New Roman" w:hAnsi="Times New Roman"/>
          <w:noProof/>
          <w:sz w:val="24"/>
        </w:rPr>
        <w:t xml:space="preserve"> trebao biti spreman upotrijebiti sav svoj utjecaj i sve poticajne mjere koje mu stoje na raspolaganju. Nedavno dogovoreni </w:t>
      </w:r>
      <w:r>
        <w:rPr>
          <w:rFonts w:ascii="Times New Roman" w:hAnsi="Times New Roman"/>
          <w:b/>
          <w:noProof/>
          <w:sz w:val="24"/>
        </w:rPr>
        <w:t>pilot-projekt vraćanja</w:t>
      </w:r>
      <w:r>
        <w:rPr>
          <w:rFonts w:ascii="Times New Roman" w:hAnsi="Times New Roman"/>
          <w:noProof/>
          <w:sz w:val="24"/>
        </w:rPr>
        <w:t xml:space="preserve"> u Pakistan i Bangladeš pokazat će kako ti projekti napreduju u praksi</w:t>
      </w:r>
      <w:r>
        <w:rPr>
          <w:rStyle w:val="FootnoteReference"/>
          <w:rFonts w:ascii="Times New Roman" w:hAnsi="Times New Roman"/>
          <w:noProof/>
          <w:sz w:val="24"/>
        </w:rPr>
        <w:footnoteReference w:id="21"/>
      </w:r>
      <w:r>
        <w:rPr>
          <w:rFonts w:ascii="Times New Roman" w:hAnsi="Times New Roman"/>
          <w:noProof/>
          <w:sz w:val="24"/>
        </w:rPr>
        <w:t xml:space="preserve">. EU će </w:t>
      </w:r>
      <w:r>
        <w:rPr>
          <w:rFonts w:ascii="Times New Roman" w:hAnsi="Times New Roman"/>
          <w:b/>
          <w:noProof/>
          <w:sz w:val="24"/>
        </w:rPr>
        <w:t>pomoći trećim zemljama da ispune</w:t>
      </w:r>
      <w:r>
        <w:rPr>
          <w:rFonts w:ascii="Times New Roman" w:hAnsi="Times New Roman"/>
          <w:b/>
          <w:noProof/>
          <w:sz w:val="24"/>
        </w:rPr>
        <w:t xml:space="preserve"> svoje obveze</w:t>
      </w:r>
      <w:r>
        <w:rPr>
          <w:rFonts w:ascii="Times New Roman" w:hAnsi="Times New Roman"/>
          <w:noProof/>
          <w:sz w:val="24"/>
        </w:rPr>
        <w:t xml:space="preserve"> potporom u vidu izgradnje kapaciteta za upravljanje sustavom vraćanja, informiranjem i promicanjem kampanja za jačanje svijesti te mjerama reintegracije</w:t>
      </w:r>
      <w:r>
        <w:rPr>
          <w:rFonts w:ascii="Times New Roman" w:hAnsi="Times New Roman"/>
          <w:b/>
          <w:noProof/>
          <w:sz w:val="24"/>
        </w:rPr>
        <w:t>.</w:t>
      </w:r>
      <w:r>
        <w:rPr>
          <w:rFonts w:ascii="Times New Roman" w:hAnsi="Times New Roman"/>
          <w:noProof/>
          <w:sz w:val="24"/>
        </w:rPr>
        <w:t xml:space="preserve"> Komisija će također preispitati svoj pristup sporazumima o ponovnom prihvatu,</w:t>
      </w:r>
      <w:r>
        <w:rPr>
          <w:rStyle w:val="FootnoteReference"/>
          <w:rFonts w:ascii="Times New Roman" w:hAnsi="Times New Roman"/>
          <w:noProof/>
          <w:sz w:val="24"/>
        </w:rPr>
        <w:footnoteReference w:id="22"/>
      </w:r>
      <w:r>
        <w:rPr>
          <w:rFonts w:ascii="Times New Roman" w:hAnsi="Times New Roman"/>
          <w:noProof/>
          <w:sz w:val="24"/>
        </w:rPr>
        <w:t xml:space="preserve"> pri čemu </w:t>
      </w:r>
      <w:r>
        <w:rPr>
          <w:rFonts w:ascii="Times New Roman" w:hAnsi="Times New Roman"/>
          <w:noProof/>
          <w:sz w:val="24"/>
        </w:rPr>
        <w:t xml:space="preserve">prednost treba dati glavnim država podrijetla nezakonitih migranata. </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Usporedno s tim države članice moraju primjenjivati </w:t>
      </w:r>
      <w:r>
        <w:rPr>
          <w:rFonts w:ascii="Times New Roman" w:hAnsi="Times New Roman"/>
          <w:b/>
          <w:noProof/>
          <w:sz w:val="24"/>
        </w:rPr>
        <w:t>Direktivu o vraćanju</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Komisija će dati prednost praćenju provedbe Direktive, pri čemu će se brži sustav vraćanja popratiti poštovanje</w:t>
      </w:r>
      <w:r>
        <w:rPr>
          <w:rFonts w:ascii="Times New Roman" w:hAnsi="Times New Roman"/>
          <w:noProof/>
          <w:sz w:val="24"/>
        </w:rPr>
        <w:t xml:space="preserve">m postupaka i normi koji omogućuju Europi da osigura humano i dostojanstveno postupanje s povratnicima te razmjernu uporabu mjera prisile, u skladu s temeljnim pravima i načelom </w:t>
      </w:r>
      <w:r>
        <w:rPr>
          <w:rFonts w:ascii="Times New Roman" w:hAnsi="Times New Roman"/>
          <w:i/>
          <w:noProof/>
          <w:sz w:val="24"/>
        </w:rPr>
        <w:t>nevraćanja</w:t>
      </w:r>
      <w:r>
        <w:rPr>
          <w:rStyle w:val="FootnoteReference"/>
          <w:rFonts w:ascii="Times New Roman" w:hAnsi="Times New Roman"/>
          <w:i/>
          <w:noProof/>
          <w:sz w:val="24"/>
        </w:rPr>
        <w:footnoteReference w:id="24"/>
      </w:r>
      <w:r>
        <w:rPr>
          <w:rFonts w:ascii="Times New Roman" w:hAnsi="Times New Roman"/>
          <w:noProof/>
          <w:sz w:val="24"/>
        </w:rPr>
        <w:t>. Provedba novih pravila EU-a o vraćanju nezakonitih migranata tren</w:t>
      </w:r>
      <w:r>
        <w:rPr>
          <w:rFonts w:ascii="Times New Roman" w:hAnsi="Times New Roman"/>
          <w:noProof/>
          <w:sz w:val="24"/>
        </w:rPr>
        <w:t xml:space="preserve">utačno se iscrpno procjenjuje u okviru mehanizma za ocjenjivanje Schengena, dok će se u </w:t>
      </w:r>
      <w:r>
        <w:rPr>
          <w:rFonts w:ascii="Times New Roman" w:hAnsi="Times New Roman"/>
          <w:b/>
          <w:noProof/>
          <w:sz w:val="24"/>
        </w:rPr>
        <w:t>„Priručniku o vraćanju”</w:t>
      </w:r>
      <w:r>
        <w:rPr>
          <w:rFonts w:ascii="Times New Roman" w:hAnsi="Times New Roman"/>
          <w:noProof/>
          <w:sz w:val="24"/>
        </w:rPr>
        <w:t xml:space="preserve"> državama članicama dati zajedničke smjernice, primjeri najbolje prakse i preporuke. </w:t>
      </w:r>
    </w:p>
    <w:p w:rsidR="009904CA" w:rsidRDefault="006E7392">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Europska unija ima zajednička pravila o vraćanju, no učinko</w:t>
      </w:r>
      <w:r>
        <w:rPr>
          <w:rFonts w:ascii="Times New Roman" w:hAnsi="Times New Roman"/>
          <w:noProof/>
          <w:sz w:val="24"/>
        </w:rPr>
        <w:t>vita operativna suradnja je manjkava. Frontex trenutačno nudi znatnu podršku državama članicama, ali njegov mandat treba pojačati kako bi mu se povećala sposobnost pružanja sveobuhvatne operativne podrške.  U ovom trenutku Frontex može samo koordinirati mi</w:t>
      </w:r>
      <w:r>
        <w:rPr>
          <w:rFonts w:ascii="Times New Roman" w:hAnsi="Times New Roman"/>
          <w:noProof/>
          <w:sz w:val="24"/>
        </w:rPr>
        <w:t xml:space="preserve">sije povratka, no ne smije pokretati vlastite misije. Na temelju evaluacije koja je u tijeku i koja bi se trebala okončati do kraja godine, Komisija će predložiti </w:t>
      </w:r>
      <w:r>
        <w:rPr>
          <w:rFonts w:ascii="Times New Roman" w:hAnsi="Times New Roman"/>
          <w:b/>
          <w:noProof/>
          <w:sz w:val="24"/>
        </w:rPr>
        <w:t>izmjenu pravne osnove Frontexa</w:t>
      </w:r>
      <w:r>
        <w:rPr>
          <w:rFonts w:ascii="Times New Roman" w:hAnsi="Times New Roman"/>
          <w:noProof/>
          <w:sz w:val="24"/>
        </w:rPr>
        <w:t xml:space="preserve"> radi jačanja njegove uloge u pogledu vraćanja migranata.</w:t>
      </w:r>
      <w:bookmarkStart w:id="1" w:name="_Ref419122858"/>
      <w:r>
        <w:rPr>
          <w:rStyle w:val="FootnoteReference"/>
          <w:rFonts w:ascii="Times New Roman" w:hAnsi="Times New Roman"/>
          <w:noProof/>
          <w:sz w:val="24"/>
        </w:rPr>
        <w:footnoteReference w:id="25"/>
      </w:r>
      <w:bookmarkEnd w:id="1"/>
      <w:r>
        <w:rPr>
          <w:rFonts w:ascii="Times New Roman" w:hAnsi="Times New Roman"/>
          <w:noProof/>
          <w:sz w:val="24"/>
        </w:rPr>
        <w:t xml:space="preserve"> </w:t>
      </w:r>
    </w:p>
    <w:p w:rsidR="009904CA" w:rsidRDefault="009904CA">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rsidR="009904CA">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04CA" w:rsidRDefault="006E7392">
            <w:pPr>
              <w:jc w:val="center"/>
              <w:rPr>
                <w:rFonts w:ascii="Times New Roman" w:hAnsi="Times New Roman" w:cs="Times New Roman"/>
                <w:b/>
                <w:i/>
                <w:noProof/>
                <w:sz w:val="20"/>
                <w:szCs w:val="20"/>
              </w:rPr>
            </w:pPr>
            <w:r>
              <w:rPr>
                <w:rFonts w:ascii="Times New Roman" w:hAnsi="Times New Roman"/>
                <w:b/>
                <w:i/>
                <w:noProof/>
                <w:sz w:val="20"/>
              </w:rPr>
              <w:t>Kl</w:t>
            </w:r>
            <w:r>
              <w:rPr>
                <w:rFonts w:ascii="Times New Roman" w:hAnsi="Times New Roman"/>
                <w:b/>
                <w:i/>
                <w:noProof/>
                <w:sz w:val="20"/>
              </w:rPr>
              <w:t>jučne mjere</w:t>
            </w:r>
          </w:p>
          <w:p w:rsidR="009904CA" w:rsidRDefault="009904CA">
            <w:pPr>
              <w:rPr>
                <w:rFonts w:ascii="Times New Roman" w:hAnsi="Times New Roman" w:cs="Times New Roman"/>
                <w:noProof/>
                <w:sz w:val="20"/>
                <w:szCs w:val="20"/>
              </w:rPr>
            </w:pPr>
          </w:p>
          <w:p w:rsidR="009904CA" w:rsidRDefault="009904CA">
            <w:pPr>
              <w:rPr>
                <w:rFonts w:ascii="Times New Roman" w:hAnsi="Times New Roman" w:cs="Times New Roman"/>
                <w:noProof/>
                <w:sz w:val="20"/>
                <w:szCs w:val="20"/>
              </w:rPr>
            </w:pPr>
          </w:p>
          <w:p w:rsidR="009904CA" w:rsidRDefault="009904CA">
            <w:pPr>
              <w:rPr>
                <w:rFonts w:ascii="Times New Roman" w:hAnsi="Times New Roman" w:cs="Times New Roman"/>
                <w:noProof/>
                <w:sz w:val="20"/>
                <w:szCs w:val="20"/>
              </w:rPr>
            </w:pPr>
          </w:p>
          <w:p w:rsidR="009904CA" w:rsidRDefault="009904CA">
            <w:pPr>
              <w:rPr>
                <w:rFonts w:ascii="Times New Roman" w:hAnsi="Times New Roman" w:cs="Times New Roman"/>
                <w:noProof/>
                <w:sz w:val="20"/>
                <w:szCs w:val="20"/>
              </w:rPr>
            </w:pPr>
          </w:p>
          <w:p w:rsidR="009904CA" w:rsidRDefault="009904CA">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Rješavanje glavnih uzroka razvojnom suradnjom i humanitarnom pomoći.</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Za delegacije EU-a migracija postaje ključno pitanje.</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Akcijski plan o krijumčarenju u svibnju 2015.</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Snažnije mjere kako bi treće zemlje ispunile svoje obveze ponovnog </w:t>
            </w:r>
            <w:r>
              <w:rPr>
                <w:rFonts w:ascii="Times New Roman" w:hAnsi="Times New Roman"/>
                <w:noProof/>
                <w:sz w:val="20"/>
              </w:rPr>
              <w:t>prihvaćanja svojih državljana.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Donošenje Priručnika o vraćanju i praćenje provedbe Direktive o vraćanju.</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Jačanje i izmjena pravne osnove Frontexa radi jačanja njegove uloge u pogledu vraćanja migranata.</w:t>
            </w:r>
          </w:p>
        </w:tc>
      </w:tr>
    </w:tbl>
    <w:p w:rsidR="009904CA" w:rsidRDefault="009904CA">
      <w:pPr>
        <w:pStyle w:val="BodyText"/>
        <w:spacing w:before="120" w:after="0" w:line="240" w:lineRule="auto"/>
        <w:jc w:val="both"/>
        <w:rPr>
          <w:rFonts w:ascii="Times New Roman" w:hAnsi="Times New Roman" w:cs="Times New Roman"/>
          <w:bCs/>
          <w:noProof/>
          <w:sz w:val="20"/>
          <w:szCs w:val="20"/>
        </w:rPr>
      </w:pPr>
    </w:p>
    <w:p w:rsidR="009904CA" w:rsidRDefault="006E7392">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Upravljanje granicama – spašavanje života i </w:t>
      </w:r>
      <w:r>
        <w:rPr>
          <w:rFonts w:ascii="Times New Roman" w:hAnsi="Times New Roman"/>
          <w:b/>
          <w:noProof/>
          <w:sz w:val="28"/>
        </w:rPr>
        <w:t xml:space="preserve">osiguravanje vanjskih granica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Prethodno opisane mjere za rješavanje trenutačne situacije na Sredozemlju razvijene su kao hitne mjere i poslužit će kao odgovor na konkretnu krizu. Iluzija bi bila vjerovati da je riječ o kratkoročnoj potrebi koja se neće vr</w:t>
      </w:r>
      <w:r>
        <w:rPr>
          <w:rFonts w:ascii="Times New Roman" w:hAnsi="Times New Roman"/>
          <w:noProof/>
          <w:sz w:val="24"/>
        </w:rPr>
        <w:t xml:space="preserve">atiti. Jačanje Frontexa i uspostavljanje novih oblika suradnje s državama članicama trebalo bi smatrati razinom potpore i solidarnosti  koja je trajne prirode.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Pravila o sudjelovanju dogovorena za operacije </w:t>
      </w:r>
      <w:r>
        <w:rPr>
          <w:rFonts w:ascii="Times New Roman" w:hAnsi="Times New Roman"/>
          <w:b/>
          <w:noProof/>
          <w:sz w:val="24"/>
        </w:rPr>
        <w:t>Triton</w:t>
      </w:r>
      <w:r>
        <w:rPr>
          <w:rFonts w:ascii="Times New Roman" w:hAnsi="Times New Roman"/>
          <w:noProof/>
          <w:sz w:val="24"/>
        </w:rPr>
        <w:t xml:space="preserve"> trebalo bi smatrati modelom za buduća dje</w:t>
      </w:r>
      <w:r>
        <w:rPr>
          <w:rFonts w:ascii="Times New Roman" w:hAnsi="Times New Roman"/>
          <w:noProof/>
          <w:sz w:val="24"/>
        </w:rPr>
        <w:t xml:space="preserve">lovanja na području cijele vanjske kopnene i morske granice. Svaka kriza bit će različita, ali EU  ne smije zanemariti stečena iskustva pa treba biti pripravan ponuditi odgovor prije krize, a ne samo reagirati na krize.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Obalne straže imaju ključnu ulogu u</w:t>
      </w:r>
      <w:r>
        <w:rPr>
          <w:rFonts w:ascii="Times New Roman" w:hAnsi="Times New Roman"/>
          <w:noProof/>
          <w:sz w:val="24"/>
        </w:rPr>
        <w:t xml:space="preserve"> spašavanju života i osiguravanju pomorskih granica. Većom suradnja poboljšala bi se njihova učinkovitost. Komisija će, zajedno s odgovarajućim agencijama, poduprijeti takvu suradnju i, prema potrebi, daljnje udruživanje određenih funkcija obalne straže na</w:t>
      </w:r>
      <w:r>
        <w:rPr>
          <w:rFonts w:ascii="Times New Roman" w:hAnsi="Times New Roman"/>
          <w:noProof/>
          <w:sz w:val="24"/>
        </w:rPr>
        <w:t xml:space="preserve"> razini EU-a. </w:t>
      </w:r>
    </w:p>
    <w:p w:rsidR="009904CA" w:rsidRDefault="006E7392">
      <w:pPr>
        <w:spacing w:before="120" w:after="0" w:line="240" w:lineRule="auto"/>
        <w:jc w:val="both"/>
        <w:rPr>
          <w:rFonts w:ascii="Times New Roman" w:hAnsi="Times New Roman"/>
          <w:noProof/>
          <w:sz w:val="24"/>
          <w:szCs w:val="24"/>
        </w:rPr>
      </w:pPr>
      <w:r>
        <w:rPr>
          <w:rFonts w:ascii="Times New Roman" w:hAnsi="Times New Roman"/>
          <w:noProof/>
          <w:sz w:val="24"/>
        </w:rPr>
        <w:t xml:space="preserve">Utvrđivanje </w:t>
      </w:r>
      <w:r>
        <w:rPr>
          <w:rFonts w:ascii="Times New Roman" w:hAnsi="Times New Roman"/>
          <w:b/>
          <w:noProof/>
          <w:sz w:val="24"/>
        </w:rPr>
        <w:t>trendova rizika</w:t>
      </w:r>
      <w:r>
        <w:rPr>
          <w:rFonts w:ascii="Times New Roman" w:hAnsi="Times New Roman"/>
          <w:noProof/>
          <w:sz w:val="24"/>
        </w:rPr>
        <w:t xml:space="preserve"> sve je potrebnije za učinkovitu operativnu pripravnost.</w:t>
      </w:r>
      <w:r>
        <w:rPr>
          <w:rFonts w:ascii="Times New Roman" w:hAnsi="Times New Roman"/>
          <w:b/>
          <w:noProof/>
          <w:sz w:val="24"/>
        </w:rPr>
        <w:t xml:space="preserve"> </w:t>
      </w:r>
      <w:r>
        <w:rPr>
          <w:rFonts w:ascii="Times New Roman" w:hAnsi="Times New Roman"/>
          <w:noProof/>
          <w:sz w:val="24"/>
        </w:rPr>
        <w:t>Uvođenjem sustava Eurosur</w:t>
      </w:r>
      <w:r>
        <w:rPr>
          <w:rFonts w:ascii="Times New Roman" w:hAnsi="Times New Roman"/>
          <w:noProof/>
          <w:sz w:val="24"/>
          <w:vertAlign w:val="superscript"/>
        </w:rPr>
        <w:footnoteReference w:id="26"/>
      </w:r>
      <w:r>
        <w:rPr>
          <w:rFonts w:ascii="Times New Roman" w:hAnsi="Times New Roman"/>
          <w:noProof/>
          <w:sz w:val="24"/>
        </w:rPr>
        <w:t xml:space="preserve"> stvoren je dobar model za daljnji razvoj i sva civilna i vojna tijela odgovorna za nadzor pomorskih granica trebala bi se njime sl</w:t>
      </w:r>
      <w:r>
        <w:rPr>
          <w:rFonts w:ascii="Times New Roman" w:hAnsi="Times New Roman"/>
          <w:noProof/>
          <w:sz w:val="24"/>
        </w:rPr>
        <w:t>užiti. Nadležne agencije trebale bi izraditi učinkovit prikaz stanja koji će se uzeti u obzir pri oblikovanju politike i pripremi odgovora na nacionalnoj i europskoj razini</w:t>
      </w:r>
      <w:r>
        <w:rPr>
          <w:rStyle w:val="FootnoteReference"/>
          <w:rFonts w:ascii="Times New Roman" w:hAnsi="Times New Roman"/>
          <w:noProof/>
          <w:sz w:val="24"/>
        </w:rPr>
        <w:footnoteReference w:id="27"/>
      </w:r>
      <w:r>
        <w:rPr>
          <w:noProof/>
        </w:rPr>
        <w:t>.</w:t>
      </w:r>
      <w:r>
        <w:rPr>
          <w:rFonts w:ascii="Times New Roman" w:hAnsi="Times New Roman"/>
          <w:noProof/>
          <w:sz w:val="24"/>
        </w:rPr>
        <w:t xml:space="preserve">  </w:t>
      </w:r>
    </w:p>
    <w:p w:rsidR="009904CA" w:rsidRDefault="006E7392">
      <w:pPr>
        <w:spacing w:before="120" w:after="120" w:line="240" w:lineRule="auto"/>
        <w:jc w:val="both"/>
        <w:rPr>
          <w:rFonts w:ascii="Times New Roman" w:hAnsi="Times New Roman" w:cs="Times New Roman"/>
          <w:noProof/>
          <w:sz w:val="24"/>
          <w:szCs w:val="24"/>
        </w:rPr>
      </w:pPr>
      <w:r>
        <w:rPr>
          <w:rFonts w:ascii="Times New Roman" w:hAnsi="Times New Roman"/>
          <w:noProof/>
          <w:sz w:val="24"/>
        </w:rPr>
        <w:t>Europska unija ima utvrđenu politiku za pomoć državama članicama u izgradnji čvrstih i dosljednih vanjskih granica. U Fondu za unutarnju sigurnost državama članicama već je na raspolaganju preko 2,7 milijardi EUR za razdoblje od 2014. do 2020. Ipak, iako s</w:t>
      </w:r>
      <w:r>
        <w:rPr>
          <w:rFonts w:ascii="Times New Roman" w:hAnsi="Times New Roman"/>
          <w:noProof/>
          <w:sz w:val="24"/>
        </w:rPr>
        <w:t xml:space="preserve">u uspostavljena pravila graničnih kontrola, upravljanje granicama danas varira na temelju raznolikih sektorskih dokumenata i instrumenata. Komisija će u 2016. utvrditi </w:t>
      </w:r>
      <w:r>
        <w:rPr>
          <w:rFonts w:ascii="Times New Roman" w:hAnsi="Times New Roman"/>
          <w:b/>
          <w:noProof/>
          <w:sz w:val="24"/>
        </w:rPr>
        <w:t>standard Unije za upravljanje granicama</w:t>
      </w:r>
      <w:r>
        <w:rPr>
          <w:rFonts w:ascii="Times New Roman" w:hAnsi="Times New Roman"/>
          <w:noProof/>
          <w:sz w:val="24"/>
        </w:rPr>
        <w:t xml:space="preserve"> kako bi se obuhvatili svi aspekti upravljanja va</w:t>
      </w:r>
      <w:r>
        <w:rPr>
          <w:rFonts w:ascii="Times New Roman" w:hAnsi="Times New Roman"/>
          <w:noProof/>
          <w:sz w:val="24"/>
        </w:rPr>
        <w:t xml:space="preserve">njskim granicama Unije. </w:t>
      </w:r>
    </w:p>
    <w:p w:rsidR="009904CA" w:rsidRDefault="006E7392">
      <w:pPr>
        <w:spacing w:before="120" w:after="120" w:line="240" w:lineRule="auto"/>
        <w:jc w:val="both"/>
        <w:rPr>
          <w:rFonts w:ascii="Times New Roman" w:hAnsi="Times New Roman"/>
          <w:noProof/>
          <w:sz w:val="24"/>
        </w:rPr>
      </w:pPr>
      <w:r>
        <w:rPr>
          <w:rFonts w:ascii="Times New Roman" w:hAnsi="Times New Roman"/>
          <w:noProof/>
          <w:sz w:val="24"/>
        </w:rPr>
        <w:t>Učinkovitije upravljanje našim granicama podrazumijeva i bolju uporabu mogućnosti koje nude informatički sustavi i tehnologije. EU danas ima tri velika informatička sustava koji se koriste za postupak obrade zahtjeva za azil (Eurod</w:t>
      </w:r>
      <w:r>
        <w:rPr>
          <w:rFonts w:ascii="Times New Roman" w:hAnsi="Times New Roman"/>
          <w:noProof/>
          <w:sz w:val="24"/>
        </w:rPr>
        <w:t>ac), za postupak obrade zahtjeva za izdavanje vize (Vizni informacijski sustav) i za razmjenu informacija o osobama ili predmetima za koje je nadležno tijelo izdalo upozorenje (Schengenski informacijski sustav). Iskoristivost sustava u cijelosti može prido</w:t>
      </w:r>
      <w:r>
        <w:rPr>
          <w:rFonts w:ascii="Times New Roman" w:hAnsi="Times New Roman"/>
          <w:noProof/>
          <w:sz w:val="24"/>
        </w:rPr>
        <w:t xml:space="preserve">nijeti upravljanju granicama, pa i poboljšati sposobnost Europe za smanjenje nezakonite migracije i vraćanje nezakonitih migranata. Nova faza započela bi inicijativom o </w:t>
      </w:r>
      <w:r>
        <w:rPr>
          <w:rFonts w:ascii="Times New Roman" w:hAnsi="Times New Roman"/>
          <w:b/>
          <w:noProof/>
          <w:sz w:val="24"/>
        </w:rPr>
        <w:t>„pametnim granicama”</w:t>
      </w:r>
      <w:r>
        <w:rPr>
          <w:rFonts w:ascii="Times New Roman" w:hAnsi="Times New Roman"/>
          <w:noProof/>
          <w:sz w:val="24"/>
        </w:rPr>
        <w:t xml:space="preserve"> kako bi se povećala učinkovitost graničnih prijelaza, čime bi se o</w:t>
      </w:r>
      <w:r>
        <w:rPr>
          <w:rFonts w:ascii="Times New Roman" w:hAnsi="Times New Roman"/>
          <w:noProof/>
          <w:sz w:val="24"/>
        </w:rPr>
        <w:t>lakšao prelazak granice za veliku većinu osoba iz trećih zemalja koje putuju u dobroj vjeri, a ujedno bi se i pojačala borba protiv nezakonite migracije bilježenjem svih prelazaka granice državljana trećih zemalja uz puno poštovanje proporcionalnosti. Nako</w:t>
      </w:r>
      <w:r>
        <w:rPr>
          <w:rFonts w:ascii="Times New Roman" w:hAnsi="Times New Roman"/>
          <w:noProof/>
          <w:sz w:val="24"/>
        </w:rPr>
        <w:t>n početnih rasprava o prvom prijedlogu i uzimanja u obzir primjedbi suzakonodavaca, Komisija namjerava do početka 2016. predstaviti revidirani prijedlog o pametnim granicama</w:t>
      </w:r>
      <w:r>
        <w:rPr>
          <w:rStyle w:val="FootnoteReference"/>
          <w:rFonts w:ascii="Times New Roman" w:hAnsi="Times New Roman"/>
          <w:noProof/>
          <w:sz w:val="24"/>
        </w:rPr>
        <w:footnoteReference w:id="28"/>
      </w:r>
      <w:r>
        <w:rPr>
          <w:rFonts w:ascii="Times New Roman" w:hAnsi="Times New Roman"/>
          <w:noProof/>
          <w:sz w:val="24"/>
        </w:rPr>
        <w:t xml:space="preserve">.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Razvojem visokih standarda unutar EU-a Europa će lakše pomoći trećim zemalja da</w:t>
      </w:r>
      <w:r>
        <w:rPr>
          <w:rFonts w:ascii="Times New Roman" w:hAnsi="Times New Roman"/>
          <w:noProof/>
          <w:sz w:val="24"/>
        </w:rPr>
        <w:t xml:space="preserve"> razviju svoja rješenja radi boljeg upravljanja svojim granicama.</w:t>
      </w:r>
      <w:r>
        <w:rPr>
          <w:rFonts w:ascii="Times New Roman" w:hAnsi="Times New Roman"/>
          <w:b/>
          <w:noProof/>
          <w:sz w:val="24"/>
        </w:rPr>
        <w:t xml:space="preserve"> </w:t>
      </w:r>
      <w:r>
        <w:rPr>
          <w:rFonts w:ascii="Times New Roman" w:hAnsi="Times New Roman"/>
          <w:noProof/>
          <w:sz w:val="24"/>
        </w:rPr>
        <w:t>Inicijative u ključnim afričkih i susjednim zemljama mogle bi se potpomogati Frontexom, kao i sredstvima EU-a i povezanim inicijativama u kontekstu susjedske i razvojne politike EU-a. Cilj b</w:t>
      </w:r>
      <w:r>
        <w:rPr>
          <w:rFonts w:ascii="Times New Roman" w:hAnsi="Times New Roman"/>
          <w:noProof/>
          <w:sz w:val="24"/>
        </w:rPr>
        <w:t>i trebao biti poticanje sigurnijih granica, ali i j</w:t>
      </w:r>
      <w:r>
        <w:rPr>
          <w:rFonts w:ascii="Times New Roman" w:hAnsi="Times New Roman"/>
          <w:b/>
          <w:noProof/>
          <w:sz w:val="24"/>
        </w:rPr>
        <w:t>ačanje kapaciteta zemalja Sjeverne Afrike</w:t>
      </w:r>
      <w:r>
        <w:rPr>
          <w:rFonts w:ascii="Times New Roman" w:hAnsi="Times New Roman"/>
          <w:noProof/>
          <w:sz w:val="24"/>
        </w:rPr>
        <w:t xml:space="preserve"> za intervencije i spašavanje migranata u opasnosti. </w:t>
      </w:r>
    </w:p>
    <w:p w:rsidR="009904CA" w:rsidRDefault="009904CA">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9904CA">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04CA" w:rsidRDefault="006E7392">
            <w:pPr>
              <w:jc w:val="center"/>
              <w:rPr>
                <w:rFonts w:ascii="Times New Roman" w:hAnsi="Times New Roman" w:cs="Times New Roman"/>
                <w:b/>
                <w:i/>
                <w:noProof/>
                <w:sz w:val="20"/>
                <w:szCs w:val="20"/>
              </w:rPr>
            </w:pPr>
            <w:r>
              <w:rPr>
                <w:rFonts w:ascii="Times New Roman" w:hAnsi="Times New Roman"/>
                <w:b/>
                <w:i/>
                <w:noProof/>
                <w:sz w:val="20"/>
              </w:rPr>
              <w:t>Ključne mjere</w:t>
            </w:r>
          </w:p>
        </w:tc>
        <w:tc>
          <w:tcPr>
            <w:tcW w:w="7620" w:type="dxa"/>
            <w:tcBorders>
              <w:top w:val="single" w:sz="4" w:space="0" w:color="auto"/>
              <w:left w:val="single" w:sz="4" w:space="0" w:color="auto"/>
              <w:bottom w:val="single" w:sz="4" w:space="0" w:color="auto"/>
              <w:right w:val="single" w:sz="4" w:space="0" w:color="auto"/>
            </w:tcBorders>
          </w:tcPr>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Jačanje uloge i sposobnosti Frontexa.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Standard Unije za upravljanje granicama.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Jačanje </w:t>
            </w:r>
            <w:r>
              <w:rPr>
                <w:rFonts w:ascii="Times New Roman" w:hAnsi="Times New Roman"/>
                <w:noProof/>
                <w:sz w:val="20"/>
              </w:rPr>
              <w:t>koordinacije funkcija obalne straže na razini EU-a.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Revidirani prijedlog o pametnim granicama.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Jačanje kapaciteta trećih zemalja za upravljanje svojim granicama.</w:t>
            </w:r>
          </w:p>
        </w:tc>
      </w:tr>
    </w:tbl>
    <w:p w:rsidR="009904CA" w:rsidRDefault="009904CA">
      <w:pPr>
        <w:autoSpaceDE w:val="0"/>
        <w:autoSpaceDN w:val="0"/>
        <w:adjustRightInd w:val="0"/>
        <w:spacing w:after="120" w:line="240" w:lineRule="auto"/>
        <w:jc w:val="both"/>
        <w:rPr>
          <w:rFonts w:ascii="Times New Roman" w:hAnsi="Times New Roman" w:cs="Times New Roman"/>
          <w:b/>
          <w:noProof/>
          <w:sz w:val="20"/>
          <w:szCs w:val="20"/>
        </w:rPr>
      </w:pPr>
    </w:p>
    <w:p w:rsidR="009904CA" w:rsidRDefault="006E7392">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Europa mora osigurati: čvrstu zajedničku politika azila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 treba jasan sustav za </w:t>
      </w:r>
      <w:r>
        <w:rPr>
          <w:rFonts w:ascii="Times New Roman" w:hAnsi="Times New Roman"/>
          <w:noProof/>
          <w:sz w:val="24"/>
        </w:rPr>
        <w:t>prihvat tražitelja azila unutar EU-a. U 2014. 600 000 osoba zatražilo je azil u EU-u. Moraju se obraditi svi zahtjevi za azil i zaštiti sve koji ispunjavaju uvjete. Jedna od slabosti koja se ispostavila u sadašnjoj politici bila je nedostatak uzajamnog pov</w:t>
      </w:r>
      <w:r>
        <w:rPr>
          <w:rFonts w:ascii="Times New Roman" w:hAnsi="Times New Roman"/>
          <w:noProof/>
          <w:sz w:val="24"/>
        </w:rPr>
        <w:t>jerenja među državama članicama, posebno kao rezultat fragmentiranosti sustava azila. To ima izravan utjecaj na tražitelje azila koji pokušavaju dobiti azil tako što si traže najpovoljnije uvjete u sustavu, ali i na javno mnijenje EU-a: potiče se osjećaj d</w:t>
      </w:r>
      <w:r>
        <w:rPr>
          <w:rFonts w:ascii="Times New Roman" w:hAnsi="Times New Roman"/>
          <w:noProof/>
          <w:sz w:val="24"/>
        </w:rPr>
        <w:t>a je sadašnji sustav potpuno nepošten. Međutim, u EU-u su na snazi zajednička pravila kojima bi se već trebala jamčiti osnova za uzajamno povjerenje, a daljnjim razvojem tih pravila omogućit će se novi početak.</w:t>
      </w:r>
    </w:p>
    <w:p w:rsidR="009904CA" w:rsidRDefault="006E739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Dosljedna provedba zajedničkog europskog sust</w:t>
      </w:r>
      <w:r>
        <w:rPr>
          <w:rFonts w:ascii="Times New Roman" w:hAnsi="Times New Roman"/>
          <w:i/>
          <w:noProof/>
          <w:sz w:val="24"/>
        </w:rPr>
        <w:t>ava azila</w:t>
      </w:r>
    </w:p>
    <w:p w:rsidR="009904CA" w:rsidRDefault="006E7392">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Prioritet je osiguravanje cjelovite i dosljedne provedbe zajedničkog europskog sustava azila. Tomu će pridonositi </w:t>
      </w:r>
      <w:r>
        <w:rPr>
          <w:rFonts w:ascii="Times New Roman" w:hAnsi="Times New Roman"/>
          <w:b/>
          <w:noProof/>
          <w:sz w:val="24"/>
        </w:rPr>
        <w:t>novi sustavni postupak praćenja</w:t>
      </w:r>
      <w:r>
        <w:rPr>
          <w:rFonts w:ascii="Times New Roman" w:hAnsi="Times New Roman"/>
          <w:noProof/>
          <w:sz w:val="24"/>
        </w:rPr>
        <w:t xml:space="preserve"> u svrhu procjene provedbe i primjene pravila o azilu te jačanja uzajamnog povjerenja. Osim toga, Kom</w:t>
      </w:r>
      <w:r>
        <w:rPr>
          <w:rFonts w:ascii="Times New Roman" w:hAnsi="Times New Roman"/>
          <w:noProof/>
          <w:sz w:val="24"/>
        </w:rPr>
        <w:t xml:space="preserve">isija će u suradnji s državama članicama i Europskim potpornim uredom za azil (EASO) dati daljnje smjernice za unapređenje </w:t>
      </w:r>
      <w:r>
        <w:rPr>
          <w:rFonts w:ascii="Times New Roman" w:hAnsi="Times New Roman"/>
          <w:b/>
          <w:noProof/>
          <w:sz w:val="24"/>
        </w:rPr>
        <w:t>standarda</w:t>
      </w:r>
      <w:r>
        <w:rPr>
          <w:rFonts w:ascii="Times New Roman" w:hAnsi="Times New Roman"/>
          <w:noProof/>
          <w:sz w:val="24"/>
        </w:rPr>
        <w:t xml:space="preserve"> o uvjetima prihvata i postupcima odobravanja azila kako bi se državama članicama dali jasno definirani i jednostavni pokaza</w:t>
      </w:r>
      <w:r>
        <w:rPr>
          <w:rFonts w:ascii="Times New Roman" w:hAnsi="Times New Roman"/>
          <w:noProof/>
          <w:sz w:val="24"/>
        </w:rPr>
        <w:t>telji kvalitete te kako bi se pojačala zaštita temeljnih prava podnositelja zahtjeva za azil, pri čemu se osobita pozornost posvećuje potrebama djece i ostalih ranjivih skupina</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Komisija će također najveću važnost pridati prenošenju i primjeni u praksi ne</w:t>
      </w:r>
      <w:r>
        <w:rPr>
          <w:rFonts w:ascii="Times New Roman" w:hAnsi="Times New Roman"/>
          <w:noProof/>
          <w:sz w:val="24"/>
        </w:rPr>
        <w:t xml:space="preserve">davno donesenog zakonodavstva o podnositeljima zahtjeva za azil pri razmatranju </w:t>
      </w:r>
      <w:r>
        <w:rPr>
          <w:rFonts w:ascii="Times New Roman" w:hAnsi="Times New Roman"/>
          <w:b/>
          <w:noProof/>
          <w:sz w:val="24"/>
        </w:rPr>
        <w:t>povredbenih postupaka</w:t>
      </w:r>
      <w:r>
        <w:rPr>
          <w:rStyle w:val="FootnoteReference"/>
          <w:rFonts w:ascii="Times New Roman" w:hAnsi="Times New Roman"/>
          <w:noProof/>
          <w:sz w:val="24"/>
        </w:rPr>
        <w:footnoteReference w:id="30"/>
      </w:r>
      <w:r>
        <w:rPr>
          <w:noProof/>
        </w:rPr>
        <w:t>.</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EASO će istovremeno intenzivirati </w:t>
      </w:r>
      <w:r>
        <w:rPr>
          <w:rFonts w:ascii="Times New Roman" w:hAnsi="Times New Roman"/>
          <w:b/>
          <w:noProof/>
          <w:sz w:val="24"/>
        </w:rPr>
        <w:t>praktičnu suradnju</w:t>
      </w:r>
      <w:r>
        <w:rPr>
          <w:rFonts w:ascii="Times New Roman" w:hAnsi="Times New Roman"/>
          <w:noProof/>
          <w:sz w:val="24"/>
        </w:rPr>
        <w:t xml:space="preserve">, razvijajući svoju ulogu centra za razmjenu informacija o zemlji podrijetla, odnosno činjeničnih </w:t>
      </w:r>
      <w:r>
        <w:rPr>
          <w:rFonts w:ascii="Times New Roman" w:hAnsi="Times New Roman"/>
          <w:noProof/>
          <w:sz w:val="24"/>
        </w:rPr>
        <w:t>podataka na kojima se temelje odluke o azilu. Time će se poticati donošenje ujednačenijih odluka. Ostale ključne mjere odnose se na osposobljavanje</w:t>
      </w:r>
      <w:r>
        <w:rPr>
          <w:rStyle w:val="FootnoteReference"/>
          <w:rFonts w:ascii="Times New Roman" w:hAnsi="Times New Roman"/>
          <w:noProof/>
          <w:sz w:val="24"/>
        </w:rPr>
        <w:footnoteReference w:id="31"/>
      </w:r>
      <w:r>
        <w:rPr>
          <w:rFonts w:ascii="Times New Roman" w:hAnsi="Times New Roman"/>
          <w:noProof/>
          <w:sz w:val="24"/>
        </w:rPr>
        <w:t xml:space="preserve"> i na novu posebnu mrežu tijela za prihvat kojom bi se mogli postaviti temelji za udruživanje mjesta za prih</w:t>
      </w:r>
      <w:r>
        <w:rPr>
          <w:rFonts w:ascii="Times New Roman" w:hAnsi="Times New Roman"/>
          <w:noProof/>
          <w:sz w:val="24"/>
        </w:rPr>
        <w:t xml:space="preserve">vat u kriznim situacijama.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Jačanje zajedničkog europskog sustava azila znači i učinkovitiji pristup u rješavanju problema </w:t>
      </w:r>
      <w:r>
        <w:rPr>
          <w:rFonts w:ascii="Times New Roman" w:hAnsi="Times New Roman"/>
          <w:b/>
          <w:noProof/>
          <w:sz w:val="24"/>
        </w:rPr>
        <w:t>zlouporaba</w:t>
      </w:r>
      <w:r>
        <w:rPr>
          <w:rFonts w:ascii="Times New Roman" w:hAnsi="Times New Roman"/>
          <w:noProof/>
          <w:sz w:val="24"/>
        </w:rPr>
        <w:t>. Previše je neosnovanih zahtjeva: U 2014. odbijeno je 55 % zahtjeva za azil, pri čemu su podnositeljima zahtjeva iz određe</w:t>
      </w:r>
      <w:r>
        <w:rPr>
          <w:rFonts w:ascii="Times New Roman" w:hAnsi="Times New Roman"/>
          <w:noProof/>
          <w:sz w:val="24"/>
        </w:rPr>
        <w:t>nih država odbijeni gotovo svi zahtjevi za azil, što je ometalo države članice u pružanju brze zaštite potrebitim osobama. Zakonodavstvo sadržava posebne odredbe o suzbijanju zlouporaba, primjerice omogućavanjem brze obrade neosnovanih zahtjeva za azil. Ka</w:t>
      </w:r>
      <w:r>
        <w:rPr>
          <w:rFonts w:ascii="Times New Roman" w:hAnsi="Times New Roman"/>
          <w:noProof/>
          <w:sz w:val="24"/>
        </w:rPr>
        <w:t xml:space="preserve">ko bi ojačala njihovu primjenu, Komisija će s EASO-m i državama članicama surađivati na razvoju smjernica za što bolje iskorištavanje tih mogućnosti.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Sljedeći problem predstavljaju zahtjevi za azil državljana trećih zemalja koji ne trebaju vizu za ulazak </w:t>
      </w:r>
      <w:r>
        <w:rPr>
          <w:rFonts w:ascii="Times New Roman" w:hAnsi="Times New Roman"/>
          <w:noProof/>
          <w:sz w:val="24"/>
        </w:rPr>
        <w:t>u EU. Ti se slučajevi mogu dijelom rješavati putem mehanizama za praćenje nakon liberalizacije viznog režima</w:t>
      </w:r>
      <w:r>
        <w:rPr>
          <w:rStyle w:val="FootnoteReference"/>
          <w:rFonts w:ascii="Times New Roman" w:hAnsi="Times New Roman"/>
          <w:noProof/>
          <w:sz w:val="24"/>
        </w:rPr>
        <w:footnoteReference w:id="32"/>
      </w:r>
      <w:r>
        <w:rPr>
          <w:rFonts w:ascii="Times New Roman" w:hAnsi="Times New Roman"/>
          <w:noProof/>
          <w:sz w:val="24"/>
        </w:rPr>
        <w:t xml:space="preserve">. Komisija će u cilju veće učinkovitosti predložiti i jačanje </w:t>
      </w:r>
      <w:r>
        <w:rPr>
          <w:rFonts w:ascii="Times New Roman" w:hAnsi="Times New Roman"/>
          <w:b/>
          <w:noProof/>
          <w:sz w:val="24"/>
        </w:rPr>
        <w:t>odredbi o sigurnoj zemlji podrijetla</w:t>
      </w:r>
      <w:r>
        <w:rPr>
          <w:rFonts w:ascii="Times New Roman" w:hAnsi="Times New Roman"/>
          <w:noProof/>
          <w:sz w:val="24"/>
        </w:rPr>
        <w:t xml:space="preserve"> iz Direktive o postupcima azila čime bi se treba</w:t>
      </w:r>
      <w:r>
        <w:rPr>
          <w:rFonts w:ascii="Times New Roman" w:hAnsi="Times New Roman"/>
          <w:noProof/>
          <w:sz w:val="24"/>
        </w:rPr>
        <w:t>la omogućiti brza obrada zahtjeva za azil državljana onih zemalja koje su proglašene sigurnima</w:t>
      </w:r>
      <w:r>
        <w:rPr>
          <w:rStyle w:val="FootnoteReference"/>
          <w:rFonts w:ascii="Times New Roman" w:hAnsi="Times New Roman"/>
          <w:noProof/>
          <w:sz w:val="24"/>
        </w:rPr>
        <w:footnoteReference w:id="33"/>
      </w:r>
      <w:r>
        <w:rPr>
          <w:noProof/>
        </w:rPr>
        <w:t>.</w:t>
      </w:r>
      <w:r>
        <w:rPr>
          <w:rFonts w:ascii="Times New Roman" w:hAnsi="Times New Roman"/>
          <w:noProof/>
          <w:sz w:val="24"/>
        </w:rPr>
        <w:t xml:space="preserve"> </w:t>
      </w:r>
    </w:p>
    <w:p w:rsidR="009904CA" w:rsidRDefault="006E739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Dublinski sustav – veća podjela odgovornosti među državama članicama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Iako posljednja zakonska poboljšanja datiraju iz 2014., mehanizam određivanja odgovornost</w:t>
      </w:r>
      <w:r>
        <w:rPr>
          <w:rFonts w:ascii="Times New Roman" w:hAnsi="Times New Roman"/>
          <w:noProof/>
          <w:sz w:val="24"/>
        </w:rPr>
        <w:t>i za razmatranje zahtjeva za azil („Dublinski sustav”</w:t>
      </w:r>
      <w:r>
        <w:rPr>
          <w:rStyle w:val="FootnoteReference"/>
          <w:rFonts w:ascii="Times New Roman" w:hAnsi="Times New Roman"/>
          <w:noProof/>
          <w:sz w:val="24"/>
        </w:rPr>
        <w:footnoteReference w:id="34"/>
      </w:r>
      <w:r>
        <w:rPr>
          <w:rFonts w:ascii="Times New Roman" w:hAnsi="Times New Roman"/>
          <w:noProof/>
          <w:sz w:val="24"/>
        </w:rPr>
        <w:t xml:space="preserve">) ne funkcionira kako bi trebalo. U 2014. 72 % svih zahtjeva za azil u EU-u razmatralo se u pet država članica. EU može pružiti dodatnu pomoć, ali pravila treba primjenjivati u potpunosti.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Države člani</w:t>
      </w:r>
      <w:r>
        <w:rPr>
          <w:rFonts w:ascii="Times New Roman" w:hAnsi="Times New Roman"/>
          <w:noProof/>
          <w:sz w:val="24"/>
        </w:rPr>
        <w:t>ce odgovorne su za primjenu Dublinskog sustava. One bi osobito trebale osigurati sredstva koja su potrebna kako bi se povećao broj transfera i smanjila kašnjenja, primjenjivati proaktivno i dosljedno klauzule koje se odnose na spajanje obitelji te primjenj</w:t>
      </w:r>
      <w:r>
        <w:rPr>
          <w:rFonts w:ascii="Times New Roman" w:hAnsi="Times New Roman"/>
          <w:noProof/>
          <w:sz w:val="24"/>
        </w:rPr>
        <w:t>ivati šire i redovitije diskrecijske klauzule koje im omogućuju da razmatraju zahtjev za azil i na taj način rasterete najizloženije države članice. Europski potporni ured za azil (EASO) će na razini Unije pružati potporu državama članicama osnivanjem pose</w:t>
      </w:r>
      <w:r>
        <w:rPr>
          <w:rFonts w:ascii="Times New Roman" w:hAnsi="Times New Roman"/>
          <w:noProof/>
          <w:sz w:val="24"/>
        </w:rPr>
        <w:t xml:space="preserve">bne </w:t>
      </w:r>
      <w:r>
        <w:rPr>
          <w:rFonts w:ascii="Times New Roman" w:hAnsi="Times New Roman"/>
          <w:b/>
          <w:noProof/>
          <w:sz w:val="24"/>
        </w:rPr>
        <w:t>mreže nacionalnih dublinskih jedinica</w:t>
      </w:r>
      <w:r>
        <w:rPr>
          <w:rFonts w:ascii="Times New Roman" w:hAnsi="Times New Roman"/>
          <w:noProof/>
          <w:sz w:val="24"/>
        </w:rPr>
        <w:t xml:space="preserve">. </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Države članice također moraju u potpunosti primjenjivati pravila o uzimanju </w:t>
      </w:r>
      <w:r>
        <w:rPr>
          <w:rFonts w:ascii="Times New Roman" w:hAnsi="Times New Roman"/>
          <w:b/>
          <w:noProof/>
          <w:sz w:val="24"/>
        </w:rPr>
        <w:t>otisaka prstiju</w:t>
      </w:r>
      <w:r>
        <w:rPr>
          <w:rStyle w:val="FootnoteReference"/>
          <w:rFonts w:ascii="Times New Roman" w:hAnsi="Times New Roman"/>
          <w:b/>
          <w:noProof/>
          <w:sz w:val="24"/>
        </w:rPr>
        <w:footnoteReference w:id="35"/>
      </w:r>
      <w:r>
        <w:rPr>
          <w:rFonts w:ascii="Times New Roman" w:hAnsi="Times New Roman"/>
          <w:noProof/>
          <w:sz w:val="24"/>
        </w:rPr>
        <w:t xml:space="preserve"> migranata na granicama. Države članice koje su izložene najvećem pritisku imat će koristi od sustava „Hotspot” kojim se</w:t>
      </w:r>
      <w:r>
        <w:rPr>
          <w:rFonts w:ascii="Times New Roman" w:hAnsi="Times New Roman"/>
          <w:noProof/>
          <w:sz w:val="24"/>
        </w:rPr>
        <w:t xml:space="preserve"> osigurava potpora na terenu (vidi gore). Komisija će do kraja svibnja pružiti smjernice za pojednostavnjenje sustavnog uzimanja otisaka prstiju, uz puno poštovanje temeljnih prava, što će biti praćeno praktičnom suradnjom i razmjenom iskustava o najboljim</w:t>
      </w:r>
      <w:r>
        <w:rPr>
          <w:rFonts w:ascii="Times New Roman" w:hAnsi="Times New Roman"/>
          <w:noProof/>
          <w:sz w:val="24"/>
        </w:rPr>
        <w:t xml:space="preserve"> praksama. Komisija će istražiti i načine na koje bi se biometrijske identifikacijske oznake mogle koristiti u cijelom sustavu Eurodac (npr. tehnike prepoznavanja lica korištenjem digitalnih fotografija).</w:t>
      </w:r>
    </w:p>
    <w:p w:rsidR="009904CA" w:rsidRDefault="006E7392">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Europska suradnja u području azila bila je na drukč</w:t>
      </w:r>
      <w:r>
        <w:rPr>
          <w:rFonts w:ascii="Times New Roman" w:hAnsi="Times New Roman"/>
          <w:noProof/>
          <w:sz w:val="24"/>
        </w:rPr>
        <w:t xml:space="preserve">ijoj razini kada je osmišljen Dublinski sustav. Priljev migranata s kojima je tada bila suočena bio je drugačije naravi i intenziteta. Kada Komisija započne </w:t>
      </w:r>
      <w:r>
        <w:rPr>
          <w:rFonts w:ascii="Times New Roman" w:hAnsi="Times New Roman"/>
          <w:b/>
          <w:noProof/>
          <w:sz w:val="24"/>
        </w:rPr>
        <w:t>evaluaciju Dublinskog sustava</w:t>
      </w:r>
      <w:r>
        <w:rPr>
          <w:rFonts w:ascii="Times New Roman" w:hAnsi="Times New Roman"/>
          <w:noProof/>
          <w:sz w:val="24"/>
        </w:rPr>
        <w:t xml:space="preserve"> 2016., moći će se koristiti i iskustvima stečenima </w:t>
      </w:r>
      <w:r>
        <w:rPr>
          <w:rFonts w:ascii="Times New Roman" w:hAnsi="Times New Roman"/>
          <w:b/>
          <w:noProof/>
          <w:sz w:val="24"/>
        </w:rPr>
        <w:t xml:space="preserve"> </w:t>
      </w:r>
      <w:r>
        <w:rPr>
          <w:rFonts w:ascii="Times New Roman" w:hAnsi="Times New Roman"/>
          <w:noProof/>
          <w:sz w:val="24"/>
        </w:rPr>
        <w:t>u okviru</w:t>
      </w:r>
      <w:r>
        <w:rPr>
          <w:rFonts w:ascii="Times New Roman" w:hAnsi="Times New Roman"/>
          <w:b/>
          <w:noProof/>
          <w:sz w:val="24"/>
        </w:rPr>
        <w:t xml:space="preserve"> </w:t>
      </w:r>
      <w:r>
        <w:rPr>
          <w:rFonts w:ascii="Times New Roman" w:hAnsi="Times New Roman"/>
          <w:noProof/>
          <w:sz w:val="24"/>
        </w:rPr>
        <w:t>mehanizama premještanja i preseljenja. Zahvaljujući tome lakše će se utvrditi postoji li potreba za revizijom pravnih parametara Dublina kako bi se postigla pravednija raspodjela podnositelja zahtjeva za azil u Europi</w:t>
      </w:r>
      <w:r>
        <w:rPr>
          <w:rStyle w:val="FootnoteReference"/>
          <w:rFonts w:ascii="Times New Roman" w:hAnsi="Times New Roman"/>
          <w:noProof/>
          <w:sz w:val="24"/>
        </w:rPr>
        <w:footnoteReference w:id="36"/>
      </w:r>
      <w:r>
        <w:rPr>
          <w:noProof/>
        </w:rPr>
        <w:t>.</w:t>
      </w:r>
      <w:r>
        <w:rPr>
          <w:rFonts w:ascii="Times New Roman" w:hAnsi="Times New Roman"/>
          <w:noProof/>
          <w:sz w:val="24"/>
        </w:rPr>
        <w:t xml:space="preserve"> </w:t>
      </w:r>
    </w:p>
    <w:p w:rsidR="009904CA" w:rsidRDefault="006E7392">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rsidR="009904CA">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04CA" w:rsidRDefault="006E7392">
            <w:pPr>
              <w:jc w:val="center"/>
              <w:rPr>
                <w:rFonts w:ascii="Times New Roman" w:hAnsi="Times New Roman" w:cs="Times New Roman"/>
                <w:b/>
                <w:i/>
                <w:noProof/>
                <w:sz w:val="20"/>
                <w:szCs w:val="20"/>
              </w:rPr>
            </w:pPr>
            <w:r>
              <w:rPr>
                <w:rFonts w:ascii="Times New Roman" w:hAnsi="Times New Roman"/>
                <w:b/>
                <w:i/>
                <w:noProof/>
                <w:sz w:val="20"/>
              </w:rPr>
              <w:t>Ključne mjere</w:t>
            </w:r>
          </w:p>
        </w:tc>
        <w:tc>
          <w:tcPr>
            <w:tcW w:w="7620" w:type="dxa"/>
            <w:tcBorders>
              <w:top w:val="single" w:sz="4" w:space="0" w:color="auto"/>
              <w:left w:val="single" w:sz="4" w:space="0" w:color="auto"/>
              <w:bottom w:val="single" w:sz="4" w:space="0" w:color="auto"/>
              <w:right w:val="single" w:sz="4" w:space="0" w:color="auto"/>
            </w:tcBorders>
          </w:tcPr>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Uspostava novog sus</w:t>
            </w:r>
            <w:r>
              <w:rPr>
                <w:rFonts w:ascii="Times New Roman" w:hAnsi="Times New Roman"/>
                <w:noProof/>
                <w:sz w:val="20"/>
              </w:rPr>
              <w:t>tava praćenja i evaluacije za zajednički europski sustav azila te donošenje smjernica za unapređenje standarda o uvjetima prihvata i postupcima odobravanja azila.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Smjernice za suzbijanje zlouporaba sustava azila.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Jačanje </w:t>
            </w:r>
            <w:r>
              <w:rPr>
                <w:rFonts w:ascii="Times New Roman" w:hAnsi="Times New Roman"/>
                <w:b/>
                <w:noProof/>
                <w:sz w:val="20"/>
              </w:rPr>
              <w:t>odredbi o sigurnoj zemlji podrijetl</w:t>
            </w:r>
            <w:r>
              <w:rPr>
                <w:rFonts w:ascii="Times New Roman" w:hAnsi="Times New Roman"/>
                <w:b/>
                <w:noProof/>
                <w:sz w:val="20"/>
              </w:rPr>
              <w:t>a</w:t>
            </w:r>
            <w:r>
              <w:rPr>
                <w:rFonts w:ascii="Times New Roman" w:hAnsi="Times New Roman"/>
                <w:noProof/>
                <w:sz w:val="20"/>
              </w:rPr>
              <w:t xml:space="preserve"> iz Direktive o postupcima azila čime bi se trebala omogućiti brza obrada zahtjeva za azil državljana onih zemalja koje su proglašene sigurnima.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Mjere za promicanje sustavne identifikacije i uzimanje otisaka prstiju.</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 sustavu Eurodac obrađeno je više bio</w:t>
            </w:r>
            <w:r>
              <w:rPr>
                <w:rFonts w:ascii="Times New Roman" w:hAnsi="Times New Roman"/>
                <w:noProof/>
                <w:sz w:val="20"/>
              </w:rPr>
              <w:t xml:space="preserve">metrijskih identifikacijskih oznaka. </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Evaluacija i moguća revizija Dublinske uredbe u 2016.</w:t>
            </w:r>
          </w:p>
        </w:tc>
      </w:tr>
    </w:tbl>
    <w:p w:rsidR="009904CA" w:rsidRDefault="009904CA">
      <w:pPr>
        <w:spacing w:before="120" w:after="0" w:line="240" w:lineRule="auto"/>
        <w:jc w:val="both"/>
        <w:rPr>
          <w:rFonts w:ascii="Times New Roman" w:hAnsi="Times New Roman" w:cs="Times New Roman"/>
          <w:b/>
          <w:noProof/>
          <w:sz w:val="20"/>
          <w:szCs w:val="20"/>
        </w:rPr>
      </w:pPr>
    </w:p>
    <w:p w:rsidR="009904CA" w:rsidRDefault="006E7392">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Nova politika u području zakonite migracije</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Europa se natječe s drugim gospodarstvima u privlačenju radnika s vještinama koje su joj potrebne. Očekuje se </w:t>
      </w:r>
      <w:r>
        <w:rPr>
          <w:rFonts w:ascii="Times New Roman" w:hAnsi="Times New Roman"/>
          <w:noProof/>
          <w:sz w:val="24"/>
        </w:rPr>
        <w:t>da će promjene u pogledu vještina koje se traže u EU-u u razdoblju od 2012. do 2025. pokazati nagli porast udjela radnih mjesta za visokokvalificirane radnike (za 23 %)</w:t>
      </w:r>
      <w:r>
        <w:rPr>
          <w:rStyle w:val="FootnoteReference"/>
          <w:rFonts w:ascii="Times New Roman" w:hAnsi="Times New Roman"/>
          <w:noProof/>
          <w:sz w:val="24"/>
        </w:rPr>
        <w:footnoteReference w:id="37"/>
      </w:r>
      <w:r>
        <w:rPr>
          <w:noProof/>
        </w:rPr>
        <w:t>.</w:t>
      </w:r>
      <w:r>
        <w:rPr>
          <w:rFonts w:ascii="Times New Roman" w:hAnsi="Times New Roman"/>
          <w:b/>
          <w:noProof/>
          <w:sz w:val="24"/>
        </w:rPr>
        <w:t xml:space="preserve"> </w:t>
      </w:r>
      <w:r>
        <w:rPr>
          <w:rFonts w:ascii="Times New Roman" w:hAnsi="Times New Roman"/>
          <w:noProof/>
          <w:sz w:val="24"/>
        </w:rPr>
        <w:t xml:space="preserve">U ključnim sektorima, kao što su znanost, tehnologija, inženjerstvo i zdravstvo, već </w:t>
      </w:r>
      <w:r>
        <w:rPr>
          <w:rFonts w:ascii="Times New Roman" w:hAnsi="Times New Roman"/>
          <w:noProof/>
          <w:sz w:val="24"/>
        </w:rPr>
        <w:t>je vidljiv manjak radne snage. Europa treba razvijati vlastitu bazu vještina i osposobljavati stanovništvo za uključivanje u današnje tržište rada. Komisija će 2015. predstaviti novi paket mjera za mobilnost radne snage te novu inicijativu o vještinama</w:t>
      </w:r>
      <w:r>
        <w:rPr>
          <w:rStyle w:val="FootnoteReference"/>
          <w:rFonts w:ascii="Times New Roman" w:hAnsi="Times New Roman"/>
          <w:noProof/>
          <w:sz w:val="24"/>
        </w:rPr>
        <w:footnoteReference w:id="38"/>
      </w:r>
      <w:r>
        <w:rPr>
          <w:rFonts w:ascii="Times New Roman" w:hAnsi="Times New Roman"/>
          <w:noProof/>
          <w:sz w:val="24"/>
        </w:rPr>
        <w:t>, m</w:t>
      </w:r>
      <w:r>
        <w:rPr>
          <w:rFonts w:ascii="Times New Roman" w:hAnsi="Times New Roman"/>
          <w:noProof/>
          <w:sz w:val="24"/>
        </w:rPr>
        <w:t xml:space="preserve">eđutim čak ni uz odlučno kratkoročno i dugoročno ulaganje napora nećemo moći u potpunosti odgovoriti na potrebe tržišta rada.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 se suočava i s nizom dugoročnih gospodarskih i demografskih izazova. Njegovo stanovništvo postaje sve starije, a gospodarstvo </w:t>
      </w:r>
      <w:r>
        <w:rPr>
          <w:rFonts w:ascii="Times New Roman" w:hAnsi="Times New Roman"/>
          <w:noProof/>
          <w:sz w:val="24"/>
        </w:rPr>
        <w:t xml:space="preserve">sve ovisnije o radnim mjestima za visokokvalificirane radnike. Nadalje, ako ne bude migracije, radno sposobno stanovništvo EU-a </w:t>
      </w:r>
      <w:r>
        <w:rPr>
          <w:rFonts w:ascii="Times New Roman" w:hAnsi="Times New Roman"/>
          <w:noProof/>
          <w:color w:val="000000"/>
          <w:sz w:val="24"/>
        </w:rPr>
        <w:t>u sljedećem će se desetljeću</w:t>
      </w:r>
      <w:r>
        <w:rPr>
          <w:rFonts w:ascii="Times New Roman" w:hAnsi="Times New Roman"/>
          <w:noProof/>
          <w:sz w:val="24"/>
        </w:rPr>
        <w:t xml:space="preserve"> smanjiti za 17,5 milijuna. Migracija će postajati sve važnija za jačanje održivosti našeg sustava s</w:t>
      </w:r>
      <w:r>
        <w:rPr>
          <w:rFonts w:ascii="Times New Roman" w:hAnsi="Times New Roman"/>
          <w:noProof/>
          <w:sz w:val="24"/>
        </w:rPr>
        <w:t xml:space="preserve">ocijalne skrbi i za osiguranje održivog rasta gospodarstva EU-a.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Iako će u vremenima visoke nezaposlenosti i društvenih promjena uvijek biti teško zagovarati zakonitu migraciju, iz tog je razloga važno uspostaviti jasan i strog zajednički sustav koji odra</w:t>
      </w:r>
      <w:r>
        <w:rPr>
          <w:rFonts w:ascii="Times New Roman" w:hAnsi="Times New Roman"/>
          <w:noProof/>
          <w:sz w:val="24"/>
        </w:rPr>
        <w:t>žava interese EU-a, među ostalim održavajući sliku Europe kao privlačnog odredišta za migrante</w:t>
      </w:r>
      <w:r>
        <w:rPr>
          <w:rStyle w:val="FootnoteReference"/>
          <w:rFonts w:ascii="Times New Roman" w:hAnsi="Times New Roman"/>
          <w:noProof/>
          <w:sz w:val="24"/>
        </w:rPr>
        <w:footnoteReference w:id="39"/>
      </w:r>
      <w:r>
        <w:rPr>
          <w:rFonts w:ascii="Times New Roman" w:hAnsi="Times New Roman"/>
          <w:noProof/>
          <w:sz w:val="24"/>
        </w:rPr>
        <w:t xml:space="preserve">. </w:t>
      </w:r>
    </w:p>
    <w:p w:rsidR="009904CA" w:rsidRDefault="006E7392">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Dobro upravljanje zakonitom migracijom i vizna politika</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Odlučivanje o ukupnom broju državljana trećih zemalja u potrazi za poslom kojima je dopušten ulazak o</w:t>
      </w:r>
      <w:r>
        <w:rPr>
          <w:rFonts w:ascii="Times New Roman" w:hAnsi="Times New Roman"/>
          <w:noProof/>
          <w:sz w:val="24"/>
        </w:rPr>
        <w:t xml:space="preserve">staju u isključivoj nadležnosti država članica. Međutim, EU će pritom imati posebnu ulogu. Tijekom sljedećih sedam godina europski programi, kao što su Obzor 2020. i Erasmus+, privući će u EU talentirane pojedince. Direktivom o studentima i istraživačima, </w:t>
      </w:r>
      <w:r>
        <w:rPr>
          <w:rFonts w:ascii="Times New Roman" w:hAnsi="Times New Roman"/>
          <w:noProof/>
          <w:sz w:val="24"/>
        </w:rPr>
        <w:t>koja je trenutačno predmet pregovora suzakonodavaca, nastoji se tim skupinama omogućiti nova mobilnost i mogućnosti zaposlenja. Brzim donošenjem zakonodavstva tim bi se strateški važnim skupinama omogućilo da EU dožive kao okruženje u kojem su dobrodošli b</w:t>
      </w:r>
      <w:r>
        <w:rPr>
          <w:rFonts w:ascii="Times New Roman" w:hAnsi="Times New Roman"/>
          <w:noProof/>
          <w:sz w:val="24"/>
        </w:rPr>
        <w:t>aviti se svojim radom</w:t>
      </w:r>
      <w:r>
        <w:rPr>
          <w:rStyle w:val="FootnoteReference"/>
          <w:rFonts w:ascii="Times New Roman" w:hAnsi="Times New Roman"/>
          <w:noProof/>
          <w:sz w:val="24"/>
        </w:rPr>
        <w:footnoteReference w:id="40"/>
      </w:r>
      <w:r>
        <w:rPr>
          <w:noProof/>
        </w:rPr>
        <w:t>.</w:t>
      </w:r>
      <w:r>
        <w:rPr>
          <w:rFonts w:ascii="Times New Roman" w:hAnsi="Times New Roman"/>
          <w:noProof/>
          <w:sz w:val="24"/>
        </w:rPr>
        <w:t xml:space="preserve"> </w:t>
      </w:r>
    </w:p>
    <w:p w:rsidR="009904CA" w:rsidRDefault="006E7392">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Sljedeći bi korak trebalo biti donošenje privlačnog sustava na razini EU-a za visokokvalificirane državljane trećih zemalja. </w:t>
      </w:r>
      <w:r>
        <w:rPr>
          <w:rFonts w:ascii="Times New Roman" w:hAnsi="Times New Roman"/>
          <w:b/>
          <w:noProof/>
          <w:sz w:val="24"/>
        </w:rPr>
        <w:t>Direktivom o plavoj karti</w:t>
      </w:r>
      <w:r>
        <w:rPr>
          <w:rStyle w:val="FootnoteReference"/>
          <w:rFonts w:ascii="Times New Roman" w:hAnsi="Times New Roman"/>
          <w:b/>
          <w:noProof/>
          <w:sz w:val="24"/>
        </w:rPr>
        <w:footnoteReference w:id="41"/>
      </w:r>
      <w:r>
        <w:rPr>
          <w:rFonts w:ascii="Times New Roman" w:hAnsi="Times New Roman"/>
          <w:noProof/>
          <w:sz w:val="24"/>
        </w:rPr>
        <w:t xml:space="preserve"> već je osiguran takav sustav, međutim tijekom prve dvije godine izdano je samo </w:t>
      </w:r>
      <w:r>
        <w:rPr>
          <w:rFonts w:ascii="Times New Roman" w:hAnsi="Times New Roman"/>
          <w:noProof/>
          <w:sz w:val="24"/>
        </w:rPr>
        <w:t>16 000 plavih karti, a od tog je ukupnog broja 13 000 izdala jedna država članica. Komisija će do kraja svibnja pokrenuti javno savjetovanje o budućnosti Direktive o plavoj karti. Revizijom Direktive razmotrit će se kako što učinkovitije privlačiti talenti</w:t>
      </w:r>
      <w:r>
        <w:rPr>
          <w:rFonts w:ascii="Times New Roman" w:hAnsi="Times New Roman"/>
          <w:noProof/>
          <w:sz w:val="24"/>
        </w:rPr>
        <w:t xml:space="preserve">rane pojedince u Europu. U reviziji će se, među ostalim, razmotriti pitanja područja primjene, primjerice u pogledu poduzetnika koji žele ulagati u Europu ili poboljšanja mogućnosti za mobilnost nositelja plave karte unutar EU-a.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Drugi sektor s velikim go</w:t>
      </w:r>
      <w:r>
        <w:rPr>
          <w:rFonts w:ascii="Times New Roman" w:hAnsi="Times New Roman"/>
          <w:noProof/>
          <w:sz w:val="24"/>
        </w:rPr>
        <w:t xml:space="preserve">spodarskim učinkom je </w:t>
      </w:r>
      <w:r>
        <w:rPr>
          <w:rFonts w:ascii="Times New Roman" w:hAnsi="Times New Roman"/>
          <w:b/>
          <w:noProof/>
          <w:sz w:val="24"/>
        </w:rPr>
        <w:t>sektor usluga</w:t>
      </w:r>
      <w:r>
        <w:rPr>
          <w:rFonts w:ascii="Times New Roman" w:hAnsi="Times New Roman"/>
          <w:noProof/>
          <w:sz w:val="24"/>
        </w:rPr>
        <w:t>. U sektoru usluga rade i osposobljeni i visokokvalificirani strani stručnjaci koji kratkotrajno borave u EU-u radi pružanja svojih usluga poduzećima ili vladama. Komisija će procijeniti mogućnosti pružanja pravne sigurno</w:t>
      </w:r>
      <w:r>
        <w:rPr>
          <w:rFonts w:ascii="Times New Roman" w:hAnsi="Times New Roman"/>
          <w:noProof/>
          <w:sz w:val="24"/>
        </w:rPr>
        <w:t>sti tim kategorijama, također i kako bi ojačala položaj EU-a pri traženju rješenja temeljenih na reciprocitetu u pregovorima o sporazumima o slobodnoj trgovini.</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Uloga država članicama u donošenju tih odluka zahtijeva izravniji i otvoreniji dijalog u cilju </w:t>
      </w:r>
      <w:r>
        <w:rPr>
          <w:rFonts w:ascii="Times New Roman" w:hAnsi="Times New Roman"/>
          <w:noProof/>
          <w:sz w:val="24"/>
        </w:rPr>
        <w:t>razvijanja zajedničkih stajališta i političkih pristupa te razmjenu najbolje prakse na europskoj razini. Komisija će podupirati države članice u promicanju stalnog dijaloga i stručne revizije na europskoj razini u vezi s pitanjima kao što su neujednačenost</w:t>
      </w:r>
      <w:r>
        <w:rPr>
          <w:rFonts w:ascii="Times New Roman" w:hAnsi="Times New Roman"/>
          <w:noProof/>
          <w:sz w:val="24"/>
        </w:rPr>
        <w:t xml:space="preserve">i na tržištu rada, regulacija i integracija kod kojih odluke jedne države članice imaju utjecaja na druge države članice.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Komisija će također uspostaviti platformu za dijalog kako bi prikupila mišljenja poslodavaca, sindikata i drugih socijalnih partnera </w:t>
      </w:r>
      <w:r>
        <w:rPr>
          <w:rFonts w:ascii="Times New Roman" w:hAnsi="Times New Roman"/>
          <w:noProof/>
          <w:sz w:val="24"/>
        </w:rPr>
        <w:t xml:space="preserve">te ostvarila najveće moguće koristi od migracija za europsko gospodarstvo i same migrante. </w:t>
      </w:r>
    </w:p>
    <w:p w:rsidR="009904CA" w:rsidRDefault="006E7392">
      <w:pPr>
        <w:spacing w:before="120" w:line="240" w:lineRule="auto"/>
        <w:jc w:val="both"/>
        <w:rPr>
          <w:rFonts w:ascii="Times New Roman" w:hAnsi="Times New Roman" w:cs="Times New Roman"/>
          <w:noProof/>
          <w:sz w:val="24"/>
          <w:szCs w:val="24"/>
        </w:rPr>
      </w:pPr>
      <w:r>
        <w:rPr>
          <w:rFonts w:ascii="Times New Roman" w:hAnsi="Times New Roman"/>
          <w:noProof/>
          <w:sz w:val="24"/>
        </w:rPr>
        <w:t xml:space="preserve">EU treba alate za utvrđivanje gospodarskih sektora i zanimanja u kojima postoje ili će postojati </w:t>
      </w:r>
      <w:r>
        <w:rPr>
          <w:rFonts w:ascii="Times New Roman" w:hAnsi="Times New Roman"/>
          <w:b/>
          <w:noProof/>
          <w:sz w:val="24"/>
        </w:rPr>
        <w:t>teškoće u vezi sa zapošljavanjem ili nedostaci potrebnih vještina</w:t>
      </w:r>
      <w:r>
        <w:rPr>
          <w:rFonts w:ascii="Times New Roman" w:hAnsi="Times New Roman"/>
          <w:noProof/>
          <w:sz w:val="24"/>
        </w:rPr>
        <w:t xml:space="preserve">. </w:t>
      </w:r>
      <w:r>
        <w:rPr>
          <w:rFonts w:ascii="Times New Roman" w:hAnsi="Times New Roman"/>
          <w:noProof/>
          <w:sz w:val="24"/>
        </w:rPr>
        <w:t>Postojećim alatima već se prikupljaju neke informacije, ali potrebna je potpunija slika</w:t>
      </w:r>
      <w:r>
        <w:rPr>
          <w:rStyle w:val="FootnoteReference"/>
          <w:rFonts w:ascii="Times New Roman" w:hAnsi="Times New Roman"/>
          <w:noProof/>
          <w:sz w:val="24"/>
        </w:rPr>
        <w:footnoteReference w:id="42"/>
      </w:r>
      <w:r>
        <w:rPr>
          <w:noProof/>
        </w:rPr>
        <w:t>.</w:t>
      </w:r>
      <w:r>
        <w:rPr>
          <w:rFonts w:ascii="Times New Roman" w:hAnsi="Times New Roman"/>
          <w:noProof/>
          <w:sz w:val="24"/>
        </w:rPr>
        <w:t xml:space="preserve"> Postojeći portali, kao što su portal EU migracija i Europski portal za radnu mobilnost (EURES) također mogu imati važnu ulogu u olakšavanju posredovanja kako bi zapos</w:t>
      </w:r>
      <w:r>
        <w:rPr>
          <w:rFonts w:ascii="Times New Roman" w:hAnsi="Times New Roman"/>
          <w:noProof/>
          <w:sz w:val="24"/>
        </w:rPr>
        <w:t>lenje pronašli državljani trećih zemalja koji već borave u EU-u. Poseban problem u zapošljavanju migranata je nepriznavanje kvalifikacija koje su migranti stekli u domovini. EU može pridonijeti boljem razumijevanju kvalifikacija stečenih izvan EU-a</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Nast</w:t>
      </w:r>
      <w:r>
        <w:rPr>
          <w:rFonts w:ascii="Times New Roman" w:hAnsi="Times New Roman"/>
          <w:noProof/>
          <w:sz w:val="24"/>
        </w:rPr>
        <w:t xml:space="preserve">ojanja koja se ulažu u razvoj nove politike zakonite migracije odražavaju </w:t>
      </w:r>
      <w:r>
        <w:rPr>
          <w:rFonts w:ascii="Times New Roman" w:hAnsi="Times New Roman"/>
          <w:b/>
          <w:noProof/>
          <w:sz w:val="24"/>
        </w:rPr>
        <w:t>modernizaciju naše vizne politike</w:t>
      </w:r>
      <w:r>
        <w:rPr>
          <w:rStyle w:val="FootnoteReference"/>
          <w:rFonts w:ascii="Times New Roman" w:hAnsi="Times New Roman"/>
          <w:noProof/>
          <w:sz w:val="24"/>
        </w:rPr>
        <w:footnoteReference w:id="44"/>
      </w:r>
      <w:r>
        <w:rPr>
          <w:noProof/>
        </w:rPr>
        <w:t>.</w:t>
      </w:r>
      <w:r>
        <w:rPr>
          <w:rFonts w:ascii="Times New Roman" w:hAnsi="Times New Roman"/>
          <w:noProof/>
          <w:sz w:val="24"/>
        </w:rPr>
        <w:t xml:space="preserve"> Komisija je 2014. predložila reviziju Zakonika o vizama te uvođenje nove vrste viza: vize za privremeni boravak</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Prihvaćanjem tih prijedloga EU će steći fleksibilnije alate vizne politike kojima će se nastojati postići najveći mogući pozitivni gospodarski učinak od privlačenja većeg broja turističkih dolazaka te dolazaka radi osobnih ili poslovnih razloga uz smanjen</w:t>
      </w:r>
      <w:r>
        <w:rPr>
          <w:rFonts w:ascii="Times New Roman" w:hAnsi="Times New Roman"/>
          <w:noProof/>
          <w:sz w:val="24"/>
        </w:rPr>
        <w:t xml:space="preserve">je rizika od nezakonite migracije i sigurnosnih rizika. Komisija će također do kraja 2015. dovršiti tekuću </w:t>
      </w:r>
      <w:r>
        <w:rPr>
          <w:rFonts w:ascii="Times New Roman" w:hAnsi="Times New Roman"/>
          <w:b/>
          <w:noProof/>
          <w:sz w:val="24"/>
        </w:rPr>
        <w:t>reviziju kako bi odredila državljani kojih država trebaju vize</w:t>
      </w:r>
      <w:r>
        <w:rPr>
          <w:rFonts w:ascii="Times New Roman" w:hAnsi="Times New Roman"/>
          <w:noProof/>
          <w:sz w:val="24"/>
        </w:rPr>
        <w:t xml:space="preserve"> te može predložiti ukidanje viza za neke države, na recipročnoj osnovi, ili ponovo uve</w:t>
      </w:r>
      <w:r>
        <w:rPr>
          <w:rFonts w:ascii="Times New Roman" w:hAnsi="Times New Roman"/>
          <w:noProof/>
          <w:sz w:val="24"/>
        </w:rPr>
        <w:t xml:space="preserve">sti vize za druge države. To će se uzeti u obzir u tekućim političkim razgovorima s ključnim zemljama o pitanjima migracije i mobilnosti.     </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i/>
          <w:noProof/>
          <w:sz w:val="24"/>
        </w:rPr>
        <w:t>Učinkovita integracija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Naša migracijska politika bit će uspješna ako se bude temeljila na učinkovitim integracijs</w:t>
      </w:r>
      <w:r>
        <w:rPr>
          <w:rFonts w:ascii="Times New Roman" w:hAnsi="Times New Roman"/>
          <w:noProof/>
          <w:sz w:val="24"/>
        </w:rPr>
        <w:t>kim politikama. Iako primarnu nadležnost imaju države članice, Europska unija može podupirati mjere nacionalnih vlada, tijela lokalne vlasti i civilnog društva koji sudjeluju u kompleksnom i dugotrajnom procesu poboljšanja integracije i jačanja uzajamnog p</w:t>
      </w:r>
      <w:r>
        <w:rPr>
          <w:rFonts w:ascii="Times New Roman" w:hAnsi="Times New Roman"/>
          <w:noProof/>
          <w:sz w:val="24"/>
        </w:rPr>
        <w:t xml:space="preserve">ovjerenja. </w:t>
      </w:r>
    </w:p>
    <w:p w:rsidR="009904CA" w:rsidRDefault="006E7392">
      <w:pPr>
        <w:spacing w:before="120" w:after="0" w:line="240" w:lineRule="auto"/>
        <w:jc w:val="both"/>
        <w:rPr>
          <w:rFonts w:ascii="Times New Roman" w:hAnsi="Times New Roman"/>
          <w:noProof/>
          <w:sz w:val="24"/>
          <w:szCs w:val="24"/>
        </w:rPr>
      </w:pPr>
      <w:r>
        <w:rPr>
          <w:rFonts w:ascii="Times New Roman" w:hAnsi="Times New Roman"/>
          <w:noProof/>
          <w:sz w:val="24"/>
        </w:rPr>
        <w:t>Sredstva su osigurana iz Fonda za azil, migracije i integraciju (AMIF). No i Europski fond za regionalni razvoj (ERDF) i Europski socijalni fond (ESF) mogu biti od velike važnosti</w:t>
      </w:r>
      <w:r>
        <w:rPr>
          <w:rStyle w:val="FootnoteReference"/>
          <w:rFonts w:ascii="Times New Roman" w:hAnsi="Times New Roman"/>
          <w:noProof/>
          <w:sz w:val="24"/>
        </w:rPr>
        <w:footnoteReference w:id="46"/>
      </w:r>
      <w:r>
        <w:rPr>
          <w:noProof/>
        </w:rPr>
        <w:t>.</w:t>
      </w:r>
      <w:r>
        <w:rPr>
          <w:rFonts w:ascii="Times New Roman" w:hAnsi="Times New Roman"/>
          <w:noProof/>
          <w:sz w:val="24"/>
        </w:rPr>
        <w:t xml:space="preserve"> U novom programskom razdoblju (2014. – 2020.) najmanje 20 % sr</w:t>
      </w:r>
      <w:r>
        <w:rPr>
          <w:rFonts w:ascii="Times New Roman" w:hAnsi="Times New Roman"/>
          <w:noProof/>
          <w:sz w:val="24"/>
        </w:rPr>
        <w:t xml:space="preserve">edstava iz ESF-a bit će namijenjeno za poboljšanje društvene uključenosti, što uključuje mjere za </w:t>
      </w:r>
      <w:r>
        <w:rPr>
          <w:rFonts w:ascii="Times New Roman" w:hAnsi="Times New Roman"/>
          <w:b/>
          <w:noProof/>
          <w:sz w:val="24"/>
        </w:rPr>
        <w:t>integraciju migranata</w:t>
      </w:r>
      <w:r>
        <w:rPr>
          <w:rFonts w:ascii="Times New Roman" w:hAnsi="Times New Roman"/>
          <w:noProof/>
          <w:sz w:val="24"/>
        </w:rPr>
        <w:t xml:space="preserve"> uz osobiti naglasak na one koji traže azil, izbjeglice te djecu. Fondovi mogu podupirati ciljane </w:t>
      </w:r>
      <w:r>
        <w:rPr>
          <w:noProof/>
        </w:rPr>
        <w:t xml:space="preserve"> </w:t>
      </w:r>
      <w:r>
        <w:rPr>
          <w:rFonts w:ascii="Times New Roman" w:hAnsi="Times New Roman"/>
          <w:noProof/>
          <w:sz w:val="24"/>
        </w:rPr>
        <w:t xml:space="preserve">inicijative za unapređenje jezičnih i </w:t>
      </w:r>
      <w:r>
        <w:rPr>
          <w:rFonts w:ascii="Times New Roman" w:hAnsi="Times New Roman"/>
          <w:noProof/>
          <w:sz w:val="24"/>
        </w:rPr>
        <w:t xml:space="preserve">profesionalnih vještina, promicanje pristupa tržištu rada i uključivog obrazovanja, razvijanje međukulturalne razmjene te promicanje kampanja za jačanje svijesti podjednako usmjerenih na lokalno stanovništvo i migrante.   </w:t>
      </w:r>
    </w:p>
    <w:p w:rsidR="009904CA" w:rsidRDefault="006E7392">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Ostvarivanje najveće moguće razvo</w:t>
      </w:r>
      <w:r>
        <w:rPr>
          <w:rFonts w:ascii="Times New Roman" w:hAnsi="Times New Roman"/>
          <w:i/>
          <w:noProof/>
          <w:sz w:val="24"/>
        </w:rPr>
        <w:t>jne koristi za zemalja podrijetla</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Politikom EU-a o zakonitoj migraciji trebao bi se podupirati i razvoj država podrijetla</w:t>
      </w:r>
      <w:r>
        <w:rPr>
          <w:rStyle w:val="FootnoteReference"/>
          <w:rFonts w:ascii="Times New Roman" w:hAnsi="Times New Roman"/>
          <w:noProof/>
          <w:sz w:val="24"/>
        </w:rPr>
        <w:footnoteReference w:id="47"/>
      </w:r>
      <w:r>
        <w:rPr>
          <w:rFonts w:ascii="Times New Roman" w:hAnsi="Times New Roman"/>
          <w:noProof/>
          <w:sz w:val="24"/>
        </w:rPr>
        <w:t xml:space="preserve">. Ujedinjeni narodi uskoro će donijeti </w:t>
      </w:r>
      <w:r>
        <w:rPr>
          <w:rFonts w:ascii="Times New Roman" w:hAnsi="Times New Roman"/>
          <w:b/>
          <w:noProof/>
          <w:sz w:val="24"/>
        </w:rPr>
        <w:t>ciljeve održivog razvoja,</w:t>
      </w:r>
      <w:r>
        <w:rPr>
          <w:rFonts w:ascii="Times New Roman" w:hAnsi="Times New Roman"/>
          <w:noProof/>
          <w:sz w:val="24"/>
        </w:rPr>
        <w:t xml:space="preserve"> koji </w:t>
      </w:r>
      <w:r>
        <w:rPr>
          <w:rFonts w:ascii="Times New Roman" w:hAnsi="Times New Roman"/>
          <w:b/>
          <w:noProof/>
          <w:sz w:val="24"/>
        </w:rPr>
        <w:t xml:space="preserve"> </w:t>
      </w:r>
      <w:r>
        <w:rPr>
          <w:rFonts w:ascii="Times New Roman" w:hAnsi="Times New Roman"/>
          <w:noProof/>
          <w:sz w:val="24"/>
        </w:rPr>
        <w:t>bi trebali sadržavati ciljeve u vezi s migracijom zajedno s oni</w:t>
      </w:r>
      <w:r>
        <w:rPr>
          <w:rFonts w:ascii="Times New Roman" w:hAnsi="Times New Roman"/>
          <w:noProof/>
          <w:sz w:val="24"/>
        </w:rPr>
        <w:t xml:space="preserve">ma u područjima promicanja dostojnog rada, zapošljavanja mladih, politika plaća i socijalne zaštite kojima bi se zemljama podrijetla trebalo pomoći da stvore bolje gospodarske prilike. EU će nastaviti aktivno podupirati ciljeve u vezi s migracijom kao dio </w:t>
      </w:r>
      <w:r>
        <w:rPr>
          <w:rFonts w:ascii="Times New Roman" w:hAnsi="Times New Roman"/>
          <w:noProof/>
          <w:sz w:val="24"/>
        </w:rPr>
        <w:t xml:space="preserve">konačnog općeg okvira, kao i naglašavati važnost iskorištavanja pozitivnih učinaka migracije kao sredstva horizontalne provedbe za razvojni program u razdoblju nakon 2015. Time bi se trebala dopuniti nastojanja EU-ovih </w:t>
      </w:r>
      <w:r>
        <w:rPr>
          <w:rFonts w:ascii="Times New Roman" w:hAnsi="Times New Roman"/>
          <w:b/>
          <w:noProof/>
          <w:sz w:val="24"/>
        </w:rPr>
        <w:t>partnerstava za mobilnost</w:t>
      </w:r>
      <w:r>
        <w:rPr>
          <w:rStyle w:val="FootnoteReference"/>
          <w:rFonts w:ascii="Times New Roman" w:hAnsi="Times New Roman"/>
          <w:noProof/>
          <w:sz w:val="24"/>
        </w:rPr>
        <w:footnoteReference w:id="48"/>
      </w:r>
      <w:r>
        <w:rPr>
          <w:rFonts w:ascii="Times New Roman" w:hAnsi="Times New Roman"/>
          <w:b/>
          <w:noProof/>
          <w:sz w:val="24"/>
        </w:rPr>
        <w:t xml:space="preserve"> </w:t>
      </w:r>
      <w:r>
        <w:rPr>
          <w:rFonts w:ascii="Times New Roman" w:hAnsi="Times New Roman"/>
          <w:noProof/>
          <w:sz w:val="24"/>
        </w:rPr>
        <w:t>te naša na</w:t>
      </w:r>
      <w:r>
        <w:rPr>
          <w:rFonts w:ascii="Times New Roman" w:hAnsi="Times New Roman"/>
          <w:noProof/>
          <w:sz w:val="24"/>
        </w:rPr>
        <w:t>stojanja usmjerena na uključivanje pitanja migracije u ključne razvojne sektore.</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Komisija će na raspolaganje staviti i najmanje 30 milijuna EUR za potporu partnerima u izgradnji kapaciteta za </w:t>
      </w:r>
      <w:r>
        <w:rPr>
          <w:rFonts w:ascii="Times New Roman" w:hAnsi="Times New Roman"/>
          <w:b/>
          <w:noProof/>
          <w:sz w:val="24"/>
        </w:rPr>
        <w:t>učinkovito upravljanje migracijom radne snage</w:t>
      </w:r>
      <w:r>
        <w:rPr>
          <w:rFonts w:ascii="Times New Roman" w:hAnsi="Times New Roman"/>
          <w:noProof/>
          <w:sz w:val="24"/>
        </w:rPr>
        <w:t xml:space="preserve"> s težištem na jača</w:t>
      </w:r>
      <w:r>
        <w:rPr>
          <w:rFonts w:ascii="Times New Roman" w:hAnsi="Times New Roman"/>
          <w:noProof/>
          <w:sz w:val="24"/>
        </w:rPr>
        <w:t>nju prava radnika migranata i suzbijanju njihova iskorištavanja. U želji da ponovi europski uspjeh u uspostavi jedinstvenog tržišta koje počiva na mobilnosti radne snage, EU je pokrenuo i inicijativu vrijednu 24 milijuna EUR za potporu slobode kretanja u G</w:t>
      </w:r>
      <w:r>
        <w:rPr>
          <w:rFonts w:ascii="Times New Roman" w:hAnsi="Times New Roman"/>
          <w:noProof/>
          <w:sz w:val="24"/>
        </w:rPr>
        <w:t xml:space="preserve">ospodarskoj zajednici zapadnoafričkih država. Regionalni programi mobilnosti radne snage kojima se potiče </w:t>
      </w:r>
      <w:r>
        <w:rPr>
          <w:rFonts w:ascii="Times New Roman" w:hAnsi="Times New Roman"/>
          <w:b/>
          <w:noProof/>
          <w:sz w:val="24"/>
        </w:rPr>
        <w:t>mobilnost „jug-jug”</w:t>
      </w:r>
      <w:r>
        <w:rPr>
          <w:rFonts w:ascii="Times New Roman" w:hAnsi="Times New Roman"/>
          <w:noProof/>
          <w:sz w:val="24"/>
        </w:rPr>
        <w:t xml:space="preserve"> mogu uvelike pridonijeti lokalnom razvoju. Komisija će također promicati etično zapošljavanje u sektorima u zemljama podrijetla ko</w:t>
      </w:r>
      <w:r>
        <w:rPr>
          <w:rFonts w:ascii="Times New Roman" w:hAnsi="Times New Roman"/>
          <w:noProof/>
          <w:sz w:val="24"/>
        </w:rPr>
        <w:t>ji su pogođeni manjkom kvalificiranih radnika podržavanjem međunarodnih inicijativa u tom području.</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Jedan od načina na koji EU može pomoći zemljama podrijetla da izvuku korist od migracije je </w:t>
      </w:r>
      <w:r>
        <w:rPr>
          <w:rFonts w:ascii="Times New Roman" w:hAnsi="Times New Roman"/>
          <w:b/>
          <w:noProof/>
          <w:sz w:val="24"/>
        </w:rPr>
        <w:t xml:space="preserve">omogućavanjem jeftinijih, bržih i sigurnijih sustava transfera </w:t>
      </w:r>
      <w:r>
        <w:rPr>
          <w:rFonts w:ascii="Times New Roman" w:hAnsi="Times New Roman"/>
          <w:b/>
          <w:noProof/>
          <w:sz w:val="24"/>
        </w:rPr>
        <w:t>novca</w:t>
      </w:r>
      <w:r>
        <w:rPr>
          <w:rFonts w:ascii="Times New Roman" w:hAnsi="Times New Roman"/>
          <w:noProof/>
          <w:sz w:val="24"/>
        </w:rPr>
        <w:t>. Prihvaćanje prijedloga „Direktive EU-a o platni uslugama II.”</w:t>
      </w:r>
      <w:r>
        <w:rPr>
          <w:rStyle w:val="FootnoteReference"/>
          <w:rFonts w:ascii="Times New Roman" w:hAnsi="Times New Roman"/>
          <w:noProof/>
          <w:sz w:val="24"/>
        </w:rPr>
        <w:footnoteReference w:id="49"/>
      </w:r>
      <w:r>
        <w:rPr>
          <w:rFonts w:ascii="Times New Roman" w:hAnsi="Times New Roman"/>
          <w:noProof/>
          <w:sz w:val="24"/>
        </w:rPr>
        <w:t xml:space="preserve"> pridonijelo bi jačanju regulatornog okvira za doznake, a usto će se u okviru Instrumenta za razvojnu suradnju na raspolaganje staviti najmanje 15 milijuna EUR za potporu vodećim inicijat</w:t>
      </w:r>
      <w:r>
        <w:rPr>
          <w:rFonts w:ascii="Times New Roman" w:hAnsi="Times New Roman"/>
          <w:noProof/>
          <w:sz w:val="24"/>
        </w:rPr>
        <w:t xml:space="preserve">ivama u zemljama u razvoju. </w:t>
      </w:r>
    </w:p>
    <w:p w:rsidR="009904CA" w:rsidRDefault="009904CA">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9904CA">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04CA" w:rsidRDefault="006E7392">
            <w:pPr>
              <w:jc w:val="center"/>
              <w:rPr>
                <w:rFonts w:ascii="Times New Roman" w:hAnsi="Times New Roman" w:cs="Times New Roman"/>
                <w:b/>
                <w:i/>
                <w:noProof/>
                <w:sz w:val="20"/>
                <w:szCs w:val="20"/>
              </w:rPr>
            </w:pPr>
            <w:r>
              <w:rPr>
                <w:rFonts w:ascii="Times New Roman" w:hAnsi="Times New Roman"/>
                <w:b/>
                <w:i/>
                <w:noProof/>
                <w:sz w:val="20"/>
              </w:rPr>
              <w:t>Ključne mjere</w:t>
            </w:r>
          </w:p>
        </w:tc>
        <w:tc>
          <w:tcPr>
            <w:tcW w:w="7620" w:type="dxa"/>
            <w:tcBorders>
              <w:top w:val="single" w:sz="4" w:space="0" w:color="auto"/>
              <w:left w:val="single" w:sz="4" w:space="0" w:color="auto"/>
              <w:bottom w:val="single" w:sz="4" w:space="0" w:color="auto"/>
              <w:right w:val="single" w:sz="4" w:space="0" w:color="auto"/>
            </w:tcBorders>
          </w:tcPr>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Modernizacija i reorganizacija sustava plave karte.</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Platforma za dijalog sa socijalnim partnerima o gospodarskoj migraciji.</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Snažnije mjere za povezivanje migracije s razvojnom politikom.</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Revizija prioriteta u </w:t>
            </w:r>
            <w:r>
              <w:rPr>
                <w:rFonts w:ascii="Times New Roman" w:hAnsi="Times New Roman"/>
                <w:noProof/>
                <w:sz w:val="20"/>
              </w:rPr>
              <w:t>pogledu financiranja integracijskih politika</w:t>
            </w:r>
          </w:p>
          <w:p w:rsidR="009904CA" w:rsidRDefault="006E7392">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Jeftiniji, brži i sigurniji sustavi transfera novca.</w:t>
            </w:r>
          </w:p>
        </w:tc>
      </w:tr>
    </w:tbl>
    <w:p w:rsidR="009904CA" w:rsidRDefault="009904CA">
      <w:pPr>
        <w:tabs>
          <w:tab w:val="left" w:pos="6750"/>
        </w:tabs>
        <w:spacing w:line="240" w:lineRule="auto"/>
        <w:rPr>
          <w:rFonts w:ascii="Times New Roman" w:hAnsi="Times New Roman" w:cs="Times New Roman"/>
          <w:b/>
          <w:noProof/>
          <w:sz w:val="20"/>
          <w:szCs w:val="20"/>
        </w:rPr>
      </w:pPr>
    </w:p>
    <w:p w:rsidR="009904CA" w:rsidRDefault="006E7392">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Daljnji koraci</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Ovaj program prvenstveno je usmjeren na pronalazak rješenja kojima će se Europi omogućiti da ostvari napredak u tim područjima u kratkoro</w:t>
      </w:r>
      <w:r>
        <w:rPr>
          <w:rFonts w:ascii="Times New Roman" w:hAnsi="Times New Roman"/>
          <w:noProof/>
          <w:sz w:val="24"/>
        </w:rPr>
        <w:t>čnom i srednjoročnom razdoblju. Međutim europska suradnja u području migracije morat će se nastaviti razvijati ako namjeravamo navedene probleme dugoročno rješavati na učinkovit i održiv način.</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Inicijative navedene u programu bit će ključne za oblikovanje </w:t>
      </w:r>
      <w:r>
        <w:rPr>
          <w:rFonts w:ascii="Times New Roman" w:hAnsi="Times New Roman"/>
          <w:noProof/>
          <w:sz w:val="24"/>
        </w:rPr>
        <w:t>učinkovite i uravnotežene europske migracijske politike. Komisija će unutar područja primjene Ugovora i njegovih odgovarajućih protokola započeti s usporednim razmatranjima određenih područja koja su navedena u nastavku:</w:t>
      </w:r>
    </w:p>
    <w:p w:rsidR="009904CA" w:rsidRDefault="006E7392">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rsidR="009904CA" w:rsidRDefault="006E7392">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 xml:space="preserve">dovršetak zajedničkog europskog </w:t>
      </w:r>
      <w:r>
        <w:rPr>
          <w:rFonts w:ascii="Times New Roman" w:hAnsi="Times New Roman"/>
          <w:i/>
          <w:noProof/>
          <w:sz w:val="24"/>
        </w:rPr>
        <w:t>sustava azila</w:t>
      </w:r>
      <w:r>
        <w:rPr>
          <w:rFonts w:ascii="Times New Roman" w:hAnsi="Times New Roman"/>
          <w:noProof/>
          <w:sz w:val="24"/>
        </w:rPr>
        <w:t>: u Ugovorima na kojima počiva EU predviđa se uvođenje jedinstvenog azilantskog statusa koji bi vrijedio u cijeloj Uniji</w:t>
      </w:r>
      <w:r>
        <w:rPr>
          <w:rFonts w:ascii="Times New Roman" w:hAnsi="Times New Roman"/>
          <w:b/>
          <w:noProof/>
          <w:sz w:val="24"/>
        </w:rPr>
        <w:t xml:space="preserve">. </w:t>
      </w:r>
      <w:r>
        <w:rPr>
          <w:rFonts w:ascii="Times New Roman" w:hAnsi="Times New Roman"/>
          <w:noProof/>
          <w:sz w:val="24"/>
        </w:rPr>
        <w:t xml:space="preserve">Komisija će pokrenuti široku raspravu o sljedećim koracima u razvoju zajedničkog europskog sustava azila, među ostalim o </w:t>
      </w:r>
      <w:r>
        <w:rPr>
          <w:rFonts w:ascii="Times New Roman" w:hAnsi="Times New Roman"/>
          <w:noProof/>
          <w:sz w:val="24"/>
        </w:rPr>
        <w:t>pitanjima zajedničkog zakonika o azilu i međusobnog priznavanja odluka o azilu</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U njoj će se također čuti dugoročnija razmatranja pitanja uvođenja jedinstvenog postupka odlučivanja o azilu u cilju jamčenja jednakog postupanja prema podnositeljima zahtjeva za azil u cijeloj Europi.</w:t>
      </w:r>
      <w:r>
        <w:rPr>
          <w:rFonts w:ascii="Times New Roman" w:hAnsi="Times New Roman"/>
          <w:b/>
          <w:noProof/>
          <w:sz w:val="24"/>
        </w:rPr>
        <w:t xml:space="preserve"> </w:t>
      </w:r>
    </w:p>
    <w:p w:rsidR="009904CA" w:rsidRDefault="009904CA">
      <w:pPr>
        <w:pStyle w:val="ListParagraph"/>
        <w:spacing w:before="120" w:after="0" w:line="240" w:lineRule="auto"/>
        <w:jc w:val="both"/>
        <w:rPr>
          <w:rFonts w:ascii="Times New Roman" w:hAnsi="Times New Roman" w:cs="Times New Roman"/>
          <w:b/>
          <w:noProof/>
          <w:sz w:val="24"/>
          <w:szCs w:val="24"/>
        </w:rPr>
      </w:pPr>
    </w:p>
    <w:p w:rsidR="009904CA" w:rsidRDefault="006E7392">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zajedničko upravljanje europskim granicama</w:t>
      </w:r>
      <w:r>
        <w:rPr>
          <w:rFonts w:ascii="Times New Roman" w:hAnsi="Times New Roman"/>
          <w:noProof/>
          <w:sz w:val="24"/>
        </w:rPr>
        <w:t>: intenzi</w:t>
      </w:r>
      <w:r>
        <w:rPr>
          <w:rFonts w:ascii="Times New Roman" w:hAnsi="Times New Roman"/>
          <w:noProof/>
          <w:sz w:val="24"/>
        </w:rPr>
        <w:t>viranje operacija na Sredozemlju svjedoči o tome da upravljanje vanjskim granicama sve više postaje zajednička odgovornost. Kao i u slučaju europskog sustava granične sigurnosti,</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51"/>
      </w:r>
      <w:r>
        <w:rPr>
          <w:rFonts w:ascii="Times New Roman" w:hAnsi="Times New Roman"/>
          <w:noProof/>
          <w:sz w:val="24"/>
        </w:rPr>
        <w:t xml:space="preserve"> ovime bi se obuhvatio novi pristup funkcijama obalne straže u EU-u, tako št</w:t>
      </w:r>
      <w:r>
        <w:rPr>
          <w:rFonts w:ascii="Times New Roman" w:hAnsi="Times New Roman"/>
          <w:noProof/>
          <w:sz w:val="24"/>
        </w:rPr>
        <w:t>o bi se razmatrale inicijative kao što su dijeljenje sredstava, zajedničke vježbe i uporaba civilnih i vojnih resursa te mogućnost pomaka ka europskoj obalnoj straži.</w:t>
      </w:r>
    </w:p>
    <w:p w:rsidR="009904CA" w:rsidRDefault="009904CA">
      <w:pPr>
        <w:pStyle w:val="ListParagraph"/>
        <w:spacing w:line="240" w:lineRule="auto"/>
        <w:rPr>
          <w:rFonts w:ascii="Times New Roman" w:hAnsi="Times New Roman" w:cs="Times New Roman"/>
          <w:noProof/>
          <w:sz w:val="24"/>
          <w:szCs w:val="24"/>
        </w:rPr>
      </w:pPr>
    </w:p>
    <w:p w:rsidR="009904CA" w:rsidRDefault="006E7392">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novi model zakonite migracije:</w:t>
      </w:r>
      <w:r>
        <w:rPr>
          <w:rFonts w:ascii="Times New Roman" w:hAnsi="Times New Roman"/>
          <w:noProof/>
          <w:sz w:val="24"/>
        </w:rPr>
        <w:t xml:space="preserve"> Ugovorima na kojima počiva EU predviđeno je da države čla</w:t>
      </w:r>
      <w:r>
        <w:rPr>
          <w:rFonts w:ascii="Times New Roman" w:hAnsi="Times New Roman"/>
          <w:noProof/>
          <w:sz w:val="24"/>
        </w:rPr>
        <w:t xml:space="preserve">nice donose posljednju odluku o prihvatu gospodarskih migranata. Međutim, EU treba razmotriti na koji bi se način to ograničenje moglo pomiriti s kolektivnim potrebama gospodarstva EU-a. Komisija će naročito razmotriti mogućnost razvijanja „sustava iskaza </w:t>
      </w:r>
      <w:r>
        <w:rPr>
          <w:rFonts w:ascii="Times New Roman" w:hAnsi="Times New Roman"/>
          <w:noProof/>
          <w:sz w:val="24"/>
        </w:rPr>
        <w:t>interesa” u suradnji s državama članicama. U tom bi se sustavu upotrebljavali provjerljivi kriteriji za automatski inicijalni odabir potencijalnih migranata, pri čemu bi se poslodavcima dala mogućnost da s popisa odaberu prioritetne kandidate, a migrantu u</w:t>
      </w:r>
      <w:r>
        <w:rPr>
          <w:rFonts w:ascii="Times New Roman" w:hAnsi="Times New Roman"/>
          <w:noProof/>
          <w:sz w:val="24"/>
        </w:rPr>
        <w:t>lazak odobravao nakon što mu je ponuđen posao. Time bi se omogućilo stvaranje ponude kvalificiranih migranata na razini EU-a koja bi bila dostupna poslodavcima i vlastima država članica, ali bi se postupak stvarnog odabira i prihvata odvijao na nacionalnoj</w:t>
      </w:r>
      <w:r>
        <w:rPr>
          <w:rFonts w:ascii="Times New Roman" w:hAnsi="Times New Roman"/>
          <w:noProof/>
          <w:sz w:val="24"/>
        </w:rPr>
        <w:t xml:space="preserve"> razini i temeljio na stvarnim potrebama tržišta rada država članica.</w:t>
      </w:r>
    </w:p>
    <w:p w:rsidR="009904CA" w:rsidRDefault="009904CA">
      <w:pPr>
        <w:rPr>
          <w:rFonts w:ascii="Times New Roman" w:hAnsi="Times New Roman" w:cs="Times New Roman"/>
          <w:noProof/>
          <w:sz w:val="24"/>
          <w:szCs w:val="24"/>
        </w:rPr>
      </w:pPr>
    </w:p>
    <w:p w:rsidR="009904CA" w:rsidRDefault="006E7392">
      <w:pPr>
        <w:rPr>
          <w:rFonts w:ascii="Times New Roman" w:hAnsi="Times New Roman"/>
          <w:b/>
          <w:bCs/>
          <w:noProof/>
          <w:sz w:val="24"/>
          <w:szCs w:val="24"/>
        </w:rPr>
      </w:pPr>
      <w:r>
        <w:rPr>
          <w:noProof/>
        </w:rPr>
        <w:br w:type="page"/>
      </w:r>
    </w:p>
    <w:p w:rsidR="009904CA" w:rsidRDefault="006E7392">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PRILOG</w:t>
      </w:r>
    </w:p>
    <w:p w:rsidR="009904CA" w:rsidRDefault="009904CA">
      <w:pPr>
        <w:autoSpaceDE w:val="0"/>
        <w:autoSpaceDN w:val="0"/>
        <w:adjustRightInd w:val="0"/>
        <w:spacing w:after="0" w:line="360" w:lineRule="auto"/>
        <w:jc w:val="center"/>
        <w:rPr>
          <w:rFonts w:ascii="Times New Roman" w:hAnsi="Times New Roman"/>
          <w:b/>
          <w:bCs/>
          <w:noProof/>
          <w:sz w:val="24"/>
          <w:szCs w:val="24"/>
        </w:rPr>
      </w:pPr>
    </w:p>
    <w:p w:rsidR="009904CA" w:rsidRDefault="006E7392">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Europski sustavi za premještanje i preseljenje </w:t>
      </w:r>
    </w:p>
    <w:p w:rsidR="009904CA" w:rsidRDefault="006E7392">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Premještanje</w:t>
      </w:r>
    </w:p>
    <w:p w:rsidR="009904CA" w:rsidRDefault="006E7392">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„Premještanje” znači raspodjela među državama članica osoba kojima je nedvojbeno potrebna međunarodna zaštita. </w:t>
      </w:r>
    </w:p>
    <w:p w:rsidR="009904CA" w:rsidRDefault="006E7392">
      <w:pPr>
        <w:spacing w:before="120" w:after="120" w:line="240" w:lineRule="auto"/>
        <w:jc w:val="both"/>
        <w:rPr>
          <w:rFonts w:ascii="Times New Roman" w:hAnsi="Times New Roman"/>
          <w:noProof/>
          <w:sz w:val="24"/>
          <w:szCs w:val="24"/>
        </w:rPr>
      </w:pPr>
      <w:r>
        <w:rPr>
          <w:rFonts w:ascii="Times New Roman" w:hAnsi="Times New Roman"/>
          <w:noProof/>
          <w:sz w:val="24"/>
        </w:rPr>
        <w:t>Na</w:t>
      </w:r>
      <w:r>
        <w:rPr>
          <w:rFonts w:ascii="Times New Roman" w:hAnsi="Times New Roman"/>
          <w:noProof/>
          <w:sz w:val="24"/>
        </w:rPr>
        <w:t xml:space="preserve"> temelju ključa raspodjele Komisija će do kraja svibnja predložiti aktiviranje sustava za izvanredne situacije predviđenog u članku 78. stavku 3. Ugovora o funkcioniranju Europske unije i uvesti </w:t>
      </w:r>
      <w:r>
        <w:rPr>
          <w:rFonts w:ascii="Times New Roman" w:hAnsi="Times New Roman"/>
          <w:b/>
          <w:noProof/>
          <w:sz w:val="24"/>
        </w:rPr>
        <w:t xml:space="preserve">privremeni europski sustav za premještanje </w:t>
      </w:r>
      <w:r>
        <w:rPr>
          <w:rFonts w:ascii="Times New Roman" w:hAnsi="Times New Roman"/>
          <w:noProof/>
          <w:sz w:val="24"/>
        </w:rPr>
        <w:t>za podnositelje za</w:t>
      </w:r>
      <w:r>
        <w:rPr>
          <w:rFonts w:ascii="Times New Roman" w:hAnsi="Times New Roman"/>
          <w:noProof/>
          <w:sz w:val="24"/>
        </w:rPr>
        <w:t xml:space="preserve">htjeva za azil kojima je nedvojbeno potrebna međunarodna zaštita. </w:t>
      </w:r>
    </w:p>
    <w:p w:rsidR="009904CA" w:rsidRDefault="006E7392">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Ključ raspodjele</w:t>
      </w:r>
      <w:r>
        <w:rPr>
          <w:rFonts w:ascii="Times New Roman" w:hAnsi="Times New Roman"/>
          <w:noProof/>
          <w:sz w:val="24"/>
        </w:rPr>
        <w:t xml:space="preserve"> temeljit će se na </w:t>
      </w:r>
      <w:r>
        <w:rPr>
          <w:rFonts w:ascii="Times New Roman" w:hAnsi="Times New Roman"/>
          <w:b/>
          <w:noProof/>
          <w:sz w:val="24"/>
        </w:rPr>
        <w:t>objektivnim, mjerljivim i provjerljivim kriterijima koji odražavaju sposobnosti država članica za primanje i integriranje izbjeglica</w:t>
      </w:r>
      <w:r>
        <w:rPr>
          <w:rFonts w:ascii="Times New Roman" w:hAnsi="Times New Roman"/>
          <w:noProof/>
          <w:sz w:val="24"/>
        </w:rPr>
        <w:t xml:space="preserve">, uz odgovarajuće </w:t>
      </w:r>
      <w:r>
        <w:rPr>
          <w:rFonts w:ascii="Times New Roman" w:hAnsi="Times New Roman"/>
          <w:noProof/>
          <w:sz w:val="24"/>
        </w:rPr>
        <w:t>ponderacijske faktore koji će odražavati relativnu važnost tih kriterija (</w:t>
      </w:r>
      <w:r>
        <w:rPr>
          <w:rFonts w:ascii="Times New Roman" w:hAnsi="Times New Roman"/>
          <w:i/>
          <w:noProof/>
          <w:sz w:val="24"/>
        </w:rPr>
        <w:t>vidjeti tablicu 1. u nastavku</w:t>
      </w:r>
      <w:r>
        <w:rPr>
          <w:rFonts w:ascii="Times New Roman" w:hAnsi="Times New Roman"/>
          <w:noProof/>
          <w:sz w:val="24"/>
        </w:rPr>
        <w:t>). Taj će se ključ temeljiti na sljedećem</w:t>
      </w:r>
      <w:r>
        <w:rPr>
          <w:rStyle w:val="FootnoteReference"/>
          <w:rFonts w:ascii="Times New Roman" w:hAnsi="Times New Roman"/>
          <w:noProof/>
          <w:sz w:val="24"/>
        </w:rPr>
        <w:footnoteReference w:id="52"/>
      </w:r>
      <w:r>
        <w:rPr>
          <w:rFonts w:ascii="Times New Roman" w:hAnsi="Times New Roman"/>
          <w:noProof/>
          <w:sz w:val="24"/>
        </w:rPr>
        <w:t>:</w:t>
      </w:r>
    </w:p>
    <w:p w:rsidR="009904CA" w:rsidRDefault="006E7392">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veličini stanovništva (40 %) koja odražava sposobnost za primanje određenog broja izbjeglica;</w:t>
      </w:r>
    </w:p>
    <w:p w:rsidR="009904CA" w:rsidRDefault="006E7392">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ukupnom BDP-u</w:t>
      </w:r>
      <w:r>
        <w:rPr>
          <w:rStyle w:val="FootnoteReference"/>
          <w:rFonts w:ascii="Times New Roman" w:hAnsi="Times New Roman"/>
          <w:noProof/>
          <w:sz w:val="24"/>
        </w:rPr>
        <w:footnoteReference w:id="53"/>
      </w:r>
      <w:r>
        <w:rPr>
          <w:rFonts w:ascii="Times New Roman" w:hAnsi="Times New Roman"/>
          <w:noProof/>
          <w:sz w:val="24"/>
        </w:rPr>
        <w:t xml:space="preserve"> </w:t>
      </w:r>
      <w:r>
        <w:rPr>
          <w:rFonts w:ascii="Times New Roman" w:hAnsi="Times New Roman"/>
          <w:noProof/>
          <w:sz w:val="24"/>
        </w:rPr>
        <w:t xml:space="preserve">(40 %) kao pokazatelju ukupnog bogatstva zemlje koji stoga odražava sposobnost gospodarstva za primanje i integriranje izbjeglica; </w:t>
      </w:r>
    </w:p>
    <w:p w:rsidR="009904CA" w:rsidRDefault="006E7392">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prosječnom broju spontanih zahtjeva za azil i broju preseljenih izbjeglica na milijun stanovnika u razdoblju 2010.– 2014. </w:t>
      </w:r>
      <w:r>
        <w:rPr>
          <w:rFonts w:ascii="Times New Roman" w:hAnsi="Times New Roman"/>
          <w:noProof/>
          <w:sz w:val="24"/>
        </w:rPr>
        <w:t>(10 %) jer to odražava nedavno uložen trud država članica;</w:t>
      </w:r>
    </w:p>
    <w:p w:rsidR="009904CA" w:rsidRDefault="006E7392">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stopi nezaposlenosti (10 %) kao pokazatelja koji odražava sposobnost za integraciju izbjeglica. </w:t>
      </w:r>
    </w:p>
    <w:p w:rsidR="009904CA" w:rsidRDefault="006E7392">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Stvarni broj osoba koje treba premjestiti u svaku državu članicu ovisit će o ukupnom broju osoba koj</w:t>
      </w:r>
      <w:r>
        <w:rPr>
          <w:rFonts w:ascii="Times New Roman" w:hAnsi="Times New Roman"/>
          <w:noProof/>
          <w:sz w:val="24"/>
        </w:rPr>
        <w:t>e treba premjestiti i navest će se u zakonodavnom prijedlogu.</w:t>
      </w:r>
    </w:p>
    <w:p w:rsidR="009904CA" w:rsidRDefault="006E7392">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Države članice bit će odgovorne za razmatranje zahtjeva za azil u skladu s utvrđenim pravilima i jamstvima.</w:t>
      </w:r>
    </w:p>
    <w:p w:rsidR="009904CA" w:rsidRDefault="006E7392">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Pri primjeni osnovnog ključa raspodjele u obzir će se uzeti konkretna krizna situacija</w:t>
      </w:r>
      <w:r>
        <w:rPr>
          <w:rFonts w:ascii="Times New Roman" w:hAnsi="Times New Roman"/>
          <w:noProof/>
          <w:sz w:val="24"/>
        </w:rPr>
        <w:t>. Države članice iz kojih će se premještati ne bi trebale nastupati kao države članice u koje se premješta. Prijedlog će odražavati stajalište Ujedinjene Kraljevine, Irske i Danske kako je utvrđeno u odgovarajućim protokolima uz Ugovore.</w:t>
      </w:r>
    </w:p>
    <w:p w:rsidR="009904CA" w:rsidRDefault="009904CA">
      <w:pPr>
        <w:autoSpaceDE w:val="0"/>
        <w:autoSpaceDN w:val="0"/>
        <w:adjustRightInd w:val="0"/>
        <w:spacing w:after="120" w:line="240" w:lineRule="auto"/>
        <w:jc w:val="both"/>
        <w:rPr>
          <w:rFonts w:ascii="Times New Roman" w:hAnsi="Times New Roman"/>
          <w:noProof/>
          <w:sz w:val="24"/>
          <w:szCs w:val="24"/>
        </w:rPr>
      </w:pPr>
    </w:p>
    <w:p w:rsidR="009904CA" w:rsidRDefault="006E7392">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Preseljenje</w:t>
      </w:r>
    </w:p>
    <w:p w:rsidR="009904CA" w:rsidRDefault="006E7392">
      <w:pPr>
        <w:spacing w:after="120" w:line="240" w:lineRule="auto"/>
        <w:jc w:val="both"/>
        <w:rPr>
          <w:rFonts w:ascii="Times New Roman" w:eastAsia="Times New Roman" w:hAnsi="Times New Roman"/>
          <w:noProof/>
          <w:sz w:val="24"/>
          <w:szCs w:val="24"/>
        </w:rPr>
      </w:pPr>
      <w:r>
        <w:rPr>
          <w:rFonts w:ascii="Times New Roman" w:hAnsi="Times New Roman"/>
          <w:noProof/>
          <w:sz w:val="24"/>
        </w:rPr>
        <w:t>„Pres</w:t>
      </w:r>
      <w:r>
        <w:rPr>
          <w:rFonts w:ascii="Times New Roman" w:hAnsi="Times New Roman"/>
          <w:noProof/>
          <w:sz w:val="24"/>
        </w:rPr>
        <w:t>eljenje” znači preseljenje pojedinih raseljenih osoba kojima je nedvojbeno potrebna međunarodna zaštita, na molbu visokog povjerenika Ujedinjenih naroda za izbjeglice te u dogovoru sa zemljom preseljenja, iz treće zemlje u državu članicu u kojoj će te osob</w:t>
      </w:r>
      <w:r>
        <w:rPr>
          <w:rFonts w:ascii="Times New Roman" w:hAnsi="Times New Roman"/>
          <w:noProof/>
          <w:sz w:val="24"/>
        </w:rPr>
        <w:t xml:space="preserve">e biti primljene uz dodjeljivanje prava boravka i svih drugih prava usporedivih s pravima koja se dodjeljuju osobama pod međunarodnom zaštitom. </w:t>
      </w:r>
    </w:p>
    <w:p w:rsidR="009904CA" w:rsidRDefault="006E7392">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Komisija će do kraja svibnja donijeti preporuku o </w:t>
      </w:r>
      <w:r>
        <w:rPr>
          <w:rFonts w:ascii="Times New Roman" w:hAnsi="Times New Roman"/>
          <w:b/>
          <w:noProof/>
          <w:sz w:val="24"/>
        </w:rPr>
        <w:t>europskom programu preseljenja</w:t>
      </w:r>
      <w:r>
        <w:rPr>
          <w:rFonts w:ascii="Times New Roman" w:hAnsi="Times New Roman"/>
          <w:noProof/>
          <w:sz w:val="24"/>
        </w:rPr>
        <w:t xml:space="preserve">. </w:t>
      </w:r>
    </w:p>
    <w:p w:rsidR="009904CA" w:rsidRDefault="006E7392">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Tim će se programom obuhvati</w:t>
      </w:r>
      <w:r>
        <w:rPr>
          <w:rFonts w:ascii="Times New Roman" w:hAnsi="Times New Roman"/>
          <w:b/>
          <w:noProof/>
          <w:sz w:val="24"/>
        </w:rPr>
        <w:t>ti sve države članice. Pridružene države pozvat će se na sudjelovanje</w:t>
      </w:r>
      <w:r>
        <w:rPr>
          <w:rFonts w:ascii="Times New Roman" w:hAnsi="Times New Roman"/>
          <w:noProof/>
          <w:sz w:val="24"/>
        </w:rPr>
        <w:t xml:space="preserve"> u programu. Udio ukupnih mjesta koja su obećana za preseljenje dodijelit će se svakoj državi članici na temelju istog </w:t>
      </w:r>
      <w:r>
        <w:rPr>
          <w:rFonts w:ascii="Times New Roman" w:hAnsi="Times New Roman"/>
          <w:b/>
          <w:noProof/>
          <w:sz w:val="24"/>
        </w:rPr>
        <w:t>ključa raspodjele</w:t>
      </w:r>
      <w:r>
        <w:rPr>
          <w:rFonts w:ascii="Times New Roman" w:hAnsi="Times New Roman"/>
          <w:noProof/>
          <w:sz w:val="24"/>
        </w:rPr>
        <w:t xml:space="preserve"> kako je prethodno objašnjeno za program premještan</w:t>
      </w:r>
      <w:r>
        <w:rPr>
          <w:rFonts w:ascii="Times New Roman" w:hAnsi="Times New Roman"/>
          <w:noProof/>
          <w:sz w:val="24"/>
        </w:rPr>
        <w:t>ja (</w:t>
      </w:r>
      <w:r>
        <w:rPr>
          <w:rFonts w:ascii="Times New Roman" w:hAnsi="Times New Roman"/>
          <w:i/>
          <w:noProof/>
          <w:sz w:val="24"/>
        </w:rPr>
        <w:t>vidjeti tablicu 2. u nastavku</w:t>
      </w:r>
      <w:r>
        <w:rPr>
          <w:rFonts w:ascii="Times New Roman" w:hAnsi="Times New Roman"/>
          <w:noProof/>
          <w:sz w:val="24"/>
        </w:rPr>
        <w:t>).</w:t>
      </w:r>
    </w:p>
    <w:p w:rsidR="009904CA" w:rsidRDefault="006E7392">
      <w:pPr>
        <w:spacing w:after="120" w:line="240" w:lineRule="auto"/>
        <w:jc w:val="both"/>
        <w:rPr>
          <w:rFonts w:ascii="Times New Roman" w:hAnsi="Times New Roman"/>
          <w:noProof/>
          <w:sz w:val="24"/>
          <w:szCs w:val="24"/>
        </w:rPr>
      </w:pPr>
      <w:r>
        <w:rPr>
          <w:rFonts w:ascii="Times New Roman" w:hAnsi="Times New Roman"/>
          <w:noProof/>
          <w:sz w:val="24"/>
        </w:rPr>
        <w:t xml:space="preserve">Program će se temeljiti na </w:t>
      </w:r>
      <w:r>
        <w:rPr>
          <w:rFonts w:ascii="Times New Roman" w:hAnsi="Times New Roman"/>
          <w:b/>
          <w:noProof/>
          <w:sz w:val="24"/>
        </w:rPr>
        <w:t>europskoj obvezi</w:t>
      </w:r>
      <w:r>
        <w:rPr>
          <w:rFonts w:ascii="Times New Roman" w:hAnsi="Times New Roman"/>
          <w:noProof/>
          <w:sz w:val="24"/>
        </w:rPr>
        <w:t xml:space="preserve"> da osigura </w:t>
      </w:r>
      <w:r>
        <w:rPr>
          <w:rFonts w:ascii="Times New Roman" w:hAnsi="Times New Roman"/>
          <w:b/>
          <w:noProof/>
          <w:sz w:val="24"/>
        </w:rPr>
        <w:t>20 000</w:t>
      </w:r>
      <w:r>
        <w:rPr>
          <w:rFonts w:ascii="Times New Roman" w:hAnsi="Times New Roman"/>
          <w:noProof/>
          <w:sz w:val="24"/>
        </w:rPr>
        <w:t xml:space="preserve"> mjesta za preseljenje. </w:t>
      </w:r>
    </w:p>
    <w:p w:rsidR="009904CA" w:rsidRDefault="006E7392">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Komisija će pridonijeti programu</w:t>
      </w:r>
      <w:r>
        <w:rPr>
          <w:rFonts w:ascii="Times New Roman" w:hAnsi="Times New Roman"/>
          <w:noProof/>
          <w:sz w:val="24"/>
        </w:rPr>
        <w:t xml:space="preserve"> stavljanjem na raspolaganje dodatnih 50 milijuna EUR za 2015. i 2016. </w:t>
      </w:r>
    </w:p>
    <w:p w:rsidR="009904CA" w:rsidRDefault="006E7392">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Među </w:t>
      </w:r>
      <w:r>
        <w:rPr>
          <w:rFonts w:ascii="Times New Roman" w:hAnsi="Times New Roman"/>
          <w:b/>
          <w:noProof/>
          <w:sz w:val="24"/>
        </w:rPr>
        <w:t>prioritetnim područjima z</w:t>
      </w:r>
      <w:r>
        <w:rPr>
          <w:rFonts w:ascii="Times New Roman" w:hAnsi="Times New Roman"/>
          <w:b/>
          <w:noProof/>
          <w:sz w:val="24"/>
        </w:rPr>
        <w:t>a preseljenje</w:t>
      </w:r>
      <w:r>
        <w:rPr>
          <w:rFonts w:ascii="Times New Roman" w:hAnsi="Times New Roman"/>
          <w:noProof/>
          <w:sz w:val="24"/>
        </w:rPr>
        <w:t xml:space="preserve"> bit će Sjeverna Afrika, Bliski istok i Rog Afrike, pri čemu će se naglasak staviti na zemlje u kojima se provode regionalni programi razvoja i zaštite. Pritom će se uspostaviti snažne poveznice s tim programima. </w:t>
      </w:r>
    </w:p>
    <w:p w:rsidR="009904CA" w:rsidRDefault="006E7392">
      <w:pPr>
        <w:pStyle w:val="Point123"/>
        <w:numPr>
          <w:ilvl w:val="0"/>
          <w:numId w:val="0"/>
        </w:numPr>
        <w:spacing w:before="0" w:line="240" w:lineRule="auto"/>
        <w:jc w:val="both"/>
        <w:rPr>
          <w:noProof/>
        </w:rPr>
      </w:pPr>
      <w:r>
        <w:rPr>
          <w:noProof/>
        </w:rPr>
        <w:t xml:space="preserve">Tražit će se </w:t>
      </w:r>
      <w:r>
        <w:rPr>
          <w:b/>
          <w:noProof/>
        </w:rPr>
        <w:t>suradnja visokog</w:t>
      </w:r>
      <w:r>
        <w:rPr>
          <w:b/>
          <w:noProof/>
        </w:rPr>
        <w:t xml:space="preserve"> povjerenika Ujedinjenih naroda za izbjeglice</w:t>
      </w:r>
      <w:r>
        <w:rPr>
          <w:noProof/>
        </w:rPr>
        <w:t xml:space="preserve"> (UNHCR) i drugih nadležnih organizacija za pomoć u provedbi i u skladu s postojećom praksom (identifikacija, prijedlog, preseljenje itd.). Može se predvidjeti i praktična </w:t>
      </w:r>
      <w:r>
        <w:rPr>
          <w:b/>
          <w:noProof/>
        </w:rPr>
        <w:t>uključenost Europskog potpornog ureda z</w:t>
      </w:r>
      <w:r>
        <w:rPr>
          <w:b/>
          <w:noProof/>
        </w:rPr>
        <w:t>a azil</w:t>
      </w:r>
      <w:r>
        <w:rPr>
          <w:noProof/>
        </w:rPr>
        <w:t xml:space="preserve"> u program. Svaka država članica i dalje će biti odgovorna za pojedinačne odluke o prihvatu.</w:t>
      </w:r>
    </w:p>
    <w:p w:rsidR="009904CA" w:rsidRDefault="006E7392">
      <w:pPr>
        <w:spacing w:after="120" w:line="240" w:lineRule="auto"/>
        <w:jc w:val="both"/>
        <w:rPr>
          <w:rFonts w:ascii="Times New Roman" w:hAnsi="Times New Roman"/>
          <w:noProof/>
          <w:sz w:val="24"/>
          <w:szCs w:val="24"/>
        </w:rPr>
      </w:pPr>
      <w:r>
        <w:rPr>
          <w:rFonts w:ascii="Times New Roman" w:hAnsi="Times New Roman"/>
          <w:noProof/>
          <w:sz w:val="24"/>
        </w:rPr>
        <w:t xml:space="preserve">Komisija je svjesna </w:t>
      </w:r>
      <w:r>
        <w:rPr>
          <w:rFonts w:ascii="Times New Roman" w:hAnsi="Times New Roman"/>
          <w:b/>
          <w:noProof/>
          <w:sz w:val="24"/>
        </w:rPr>
        <w:t>rizika spontanog sekundarnog kretanja</w:t>
      </w:r>
      <w:r>
        <w:rPr>
          <w:rFonts w:ascii="Times New Roman" w:hAnsi="Times New Roman"/>
          <w:noProof/>
          <w:sz w:val="24"/>
        </w:rPr>
        <w:t xml:space="preserve"> preseljenih osoba.  To će se pitanje riješiti tako što će se preseljenje uvjetovati pristankom pres</w:t>
      </w:r>
      <w:r>
        <w:rPr>
          <w:rFonts w:ascii="Times New Roman" w:hAnsi="Times New Roman"/>
          <w:noProof/>
          <w:sz w:val="24"/>
        </w:rPr>
        <w:t>eljene osobe na ostajanje u državi preseljenja u razdoblju od najmanje pet godina pri čemu će se tu osobu obavijestiti o posljedicama njezina daljnjeg kretanja unutar EU-a i o činjenici da u drugoj državi članici neće moći dobiti pravni status ili socijaln</w:t>
      </w:r>
      <w:r>
        <w:rPr>
          <w:rFonts w:ascii="Times New Roman" w:hAnsi="Times New Roman"/>
          <w:noProof/>
          <w:sz w:val="24"/>
        </w:rPr>
        <w:t xml:space="preserve">a prava.  Brza identifikacija i vraćanje osoba koje ne poštuju takav dogovor već je moguća u skladu s pravom EU-a. Komisija će u suradnji s državama članicama i nadležnim agencijama razviti dodatne alate za praktičnu primjenu tih mjera.  </w:t>
      </w:r>
    </w:p>
    <w:p w:rsidR="009904CA" w:rsidRDefault="009904CA">
      <w:pPr>
        <w:spacing w:after="120" w:line="240" w:lineRule="auto"/>
        <w:jc w:val="both"/>
        <w:rPr>
          <w:rFonts w:ascii="Times New Roman" w:hAnsi="Times New Roman"/>
          <w:noProof/>
          <w:sz w:val="24"/>
          <w:szCs w:val="24"/>
        </w:rPr>
      </w:pPr>
    </w:p>
    <w:p w:rsidR="009904CA" w:rsidRDefault="009904CA">
      <w:pPr>
        <w:spacing w:before="120" w:after="120" w:line="268" w:lineRule="auto"/>
        <w:jc w:val="both"/>
        <w:rPr>
          <w:rFonts w:ascii="Times New Roman" w:hAnsi="Times New Roman"/>
          <w:noProof/>
          <w:sz w:val="24"/>
          <w:szCs w:val="24"/>
        </w:rPr>
      </w:pPr>
    </w:p>
    <w:p w:rsidR="009904CA" w:rsidRDefault="009904CA">
      <w:pPr>
        <w:spacing w:before="120" w:after="120" w:line="269" w:lineRule="auto"/>
        <w:jc w:val="both"/>
        <w:rPr>
          <w:rFonts w:ascii="Times New Roman" w:hAnsi="Times New Roman"/>
          <w:noProof/>
          <w:sz w:val="24"/>
          <w:szCs w:val="24"/>
        </w:rPr>
      </w:pPr>
    </w:p>
    <w:p w:rsidR="009904CA" w:rsidRDefault="009904CA">
      <w:pPr>
        <w:spacing w:before="120" w:after="120" w:line="269" w:lineRule="auto"/>
        <w:jc w:val="both"/>
        <w:rPr>
          <w:rFonts w:ascii="Times New Roman" w:hAnsi="Times New Roman"/>
          <w:noProof/>
          <w:sz w:val="24"/>
          <w:szCs w:val="24"/>
        </w:rPr>
      </w:pPr>
    </w:p>
    <w:p w:rsidR="009904CA" w:rsidRDefault="009904CA">
      <w:pPr>
        <w:spacing w:before="120" w:after="120" w:line="269" w:lineRule="auto"/>
        <w:jc w:val="both"/>
        <w:rPr>
          <w:rFonts w:ascii="Times New Roman" w:hAnsi="Times New Roman"/>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9904CA">
      <w:pPr>
        <w:spacing w:after="0" w:line="240" w:lineRule="auto"/>
        <w:rPr>
          <w:rFonts w:ascii="Times New Roman" w:hAnsi="Times New Roman"/>
          <w:b/>
          <w:noProof/>
          <w:sz w:val="24"/>
          <w:szCs w:val="24"/>
        </w:rPr>
      </w:pPr>
    </w:p>
    <w:p w:rsidR="009904CA" w:rsidRDefault="006E7392">
      <w:pPr>
        <w:spacing w:before="120" w:after="120" w:line="269" w:lineRule="auto"/>
        <w:jc w:val="center"/>
        <w:rPr>
          <w:rFonts w:ascii="Times New Roman" w:hAnsi="Times New Roman"/>
          <w:b/>
          <w:noProof/>
          <w:sz w:val="24"/>
          <w:szCs w:val="24"/>
        </w:rPr>
      </w:pPr>
      <w:r>
        <w:rPr>
          <w:rFonts w:ascii="Times New Roman" w:hAnsi="Times New Roman"/>
          <w:b/>
          <w:noProof/>
          <w:sz w:val="24"/>
        </w:rPr>
        <w:t>Tablica 1. Europski program premještanja</w:t>
      </w:r>
    </w:p>
    <w:p w:rsidR="009904CA" w:rsidRDefault="009904CA">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rsidR="009904CA">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04CA" w:rsidRDefault="006E7392">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Država članica</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9904CA" w:rsidRDefault="006E7392">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Ključ</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Austrija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Belgija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Bugarska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Hrvatska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Cipar</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Češka Republika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Estonija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Finska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Francuska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Njemačka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Grčka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Mađarska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Italija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Latvija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Litva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Luksemburg</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Nizozemska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Poljska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Rumunjska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Slovačka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Slovenija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Španjolska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rsidR="009904CA">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Švedska</w:t>
            </w:r>
          </w:p>
        </w:tc>
        <w:tc>
          <w:tcPr>
            <w:tcW w:w="1498"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rsidR="009904CA" w:rsidRDefault="009904CA">
      <w:pPr>
        <w:spacing w:after="0" w:line="240" w:lineRule="auto"/>
        <w:rPr>
          <w:rFonts w:ascii="Times New Roman" w:hAnsi="Times New Roman"/>
          <w:noProof/>
          <w:sz w:val="20"/>
          <w:szCs w:val="20"/>
        </w:rPr>
      </w:pPr>
    </w:p>
    <w:p w:rsidR="009904CA" w:rsidRDefault="006E7392">
      <w:pPr>
        <w:spacing w:after="0" w:line="240" w:lineRule="auto"/>
        <w:ind w:left="-120"/>
        <w:rPr>
          <w:rFonts w:ascii="Times New Roman" w:hAnsi="Times New Roman"/>
          <w:noProof/>
          <w:sz w:val="20"/>
        </w:rPr>
      </w:pPr>
      <w:r>
        <w:rPr>
          <w:rFonts w:ascii="Times New Roman" w:hAnsi="Times New Roman"/>
          <w:noProof/>
          <w:sz w:val="20"/>
        </w:rPr>
        <w:t xml:space="preserve">Izračuni </w:t>
      </w:r>
      <w:r>
        <w:rPr>
          <w:rFonts w:ascii="Times New Roman" w:hAnsi="Times New Roman"/>
          <w:noProof/>
          <w:sz w:val="20"/>
        </w:rPr>
        <w:t>se temelje na statističkim podacima Eurostata (uvid 8. travnja 2015.).</w:t>
      </w:r>
    </w:p>
    <w:p w:rsidR="006E7392" w:rsidRDefault="006E7392">
      <w:pPr>
        <w:spacing w:after="0" w:line="240" w:lineRule="auto"/>
        <w:ind w:left="-120"/>
        <w:rPr>
          <w:rFonts w:ascii="Times New Roman" w:hAnsi="Times New Roman"/>
          <w:noProof/>
          <w:sz w:val="20"/>
        </w:rPr>
      </w:pPr>
    </w:p>
    <w:p w:rsidR="006E7392" w:rsidRDefault="006E7392">
      <w:pPr>
        <w:spacing w:after="0" w:line="240" w:lineRule="auto"/>
        <w:ind w:left="-120"/>
        <w:rPr>
          <w:rFonts w:ascii="Times New Roman" w:hAnsi="Times New Roman"/>
          <w:noProof/>
          <w:sz w:val="20"/>
        </w:rPr>
      </w:pPr>
    </w:p>
    <w:p w:rsidR="006E7392" w:rsidRDefault="006E7392">
      <w:pPr>
        <w:spacing w:after="0" w:line="240" w:lineRule="auto"/>
        <w:ind w:left="-120"/>
        <w:rPr>
          <w:rFonts w:ascii="Times New Roman" w:hAnsi="Times New Roman"/>
          <w:noProof/>
          <w:sz w:val="20"/>
          <w:szCs w:val="20"/>
        </w:rPr>
      </w:pPr>
      <w:bookmarkStart w:id="2" w:name="_GoBack"/>
      <w:bookmarkEnd w:id="2"/>
    </w:p>
    <w:p w:rsidR="009904CA" w:rsidRDefault="006E7392">
      <w:pPr>
        <w:spacing w:before="120" w:after="120" w:line="269" w:lineRule="auto"/>
        <w:jc w:val="center"/>
        <w:rPr>
          <w:rFonts w:ascii="Times New Roman" w:hAnsi="Times New Roman"/>
          <w:b/>
          <w:noProof/>
          <w:sz w:val="24"/>
          <w:szCs w:val="24"/>
        </w:rPr>
      </w:pPr>
      <w:r>
        <w:rPr>
          <w:rFonts w:ascii="Times New Roman" w:hAnsi="Times New Roman"/>
          <w:b/>
          <w:noProof/>
          <w:sz w:val="24"/>
        </w:rPr>
        <w:t>Tablica 2. Europski program preseljenja</w:t>
      </w:r>
    </w:p>
    <w:p w:rsidR="009904CA" w:rsidRDefault="009904CA">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rsidR="009904CA">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4CA" w:rsidRDefault="006E7392">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Država članica</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904CA" w:rsidRDefault="006E7392">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Ključ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904CA" w:rsidRDefault="006E7392">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Ukupna raspodjela koja se temelji na 20 000 osoba</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Austrija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Belgija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Bugarska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Hrvatska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Cipar</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Češka Republika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i/>
                <w:noProof/>
                <w:sz w:val="24"/>
                <w:szCs w:val="24"/>
              </w:rPr>
            </w:pPr>
            <w:r>
              <w:rPr>
                <w:rFonts w:ascii="Times New Roman" w:hAnsi="Times New Roman"/>
                <w:i/>
                <w:noProof/>
                <w:sz w:val="24"/>
              </w:rPr>
              <w:t>Danska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Estonija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Finska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Francuska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Njemačka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Grčka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Mađarska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Irska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Italija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Latvija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Litva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Luksemburg</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Nizozemska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Poljska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Rumunjska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Slovačka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Slovenija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Španjolska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noProof/>
                <w:sz w:val="24"/>
                <w:szCs w:val="24"/>
              </w:rPr>
            </w:pPr>
            <w:r>
              <w:rPr>
                <w:rFonts w:ascii="Times New Roman" w:hAnsi="Times New Roman"/>
                <w:noProof/>
                <w:sz w:val="24"/>
              </w:rPr>
              <w:t>Švedska</w:t>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rsidR="009904CA">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904CA" w:rsidRDefault="006E7392">
            <w:pPr>
              <w:spacing w:after="0" w:line="240" w:lineRule="auto"/>
              <w:rPr>
                <w:rFonts w:ascii="Times New Roman" w:eastAsia="Times New Roman" w:hAnsi="Times New Roman"/>
                <w:i/>
                <w:noProof/>
                <w:sz w:val="24"/>
                <w:szCs w:val="24"/>
              </w:rPr>
            </w:pPr>
            <w:r>
              <w:rPr>
                <w:rFonts w:ascii="Times New Roman" w:hAnsi="Times New Roman"/>
                <w:i/>
                <w:noProof/>
                <w:sz w:val="24"/>
              </w:rPr>
              <w:t>Ujedinjena Kraljevina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rsidR="009904CA" w:rsidRDefault="006E7392">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rsidR="009904CA" w:rsidRDefault="006E7392">
      <w:pPr>
        <w:spacing w:before="120" w:after="0" w:line="240" w:lineRule="auto"/>
        <w:rPr>
          <w:rFonts w:ascii="Times New Roman" w:hAnsi="Times New Roman"/>
          <w:noProof/>
          <w:sz w:val="20"/>
          <w:szCs w:val="20"/>
        </w:rPr>
      </w:pPr>
      <w:r>
        <w:rPr>
          <w:rFonts w:ascii="Times New Roman" w:hAnsi="Times New Roman"/>
          <w:noProof/>
          <w:sz w:val="20"/>
        </w:rPr>
        <w:t>Izračuni se temelje na statističkim podacima Eurostata (uvid 8. travnja 2015.).</w:t>
      </w:r>
    </w:p>
    <w:p w:rsidR="009904CA" w:rsidRDefault="006E7392">
      <w:pPr>
        <w:spacing w:before="120" w:after="0" w:line="240" w:lineRule="auto"/>
        <w:rPr>
          <w:rFonts w:ascii="Times New Roman" w:hAnsi="Times New Roman"/>
          <w:noProof/>
          <w:sz w:val="20"/>
          <w:szCs w:val="20"/>
        </w:rPr>
      </w:pPr>
      <w:r>
        <w:rPr>
          <w:rFonts w:ascii="Times New Roman" w:hAnsi="Times New Roman"/>
          <w:noProof/>
          <w:sz w:val="20"/>
        </w:rPr>
        <w:t xml:space="preserve">Obračun postotka zaokružen je na pet decimalnih mjesta, a za potrebe prikaza u tablici zaokružen je na dva decimalna mjesta; raspodjele broja osoba napravljene su na temelju postotaka zaokruženih na pet decimalnih mjesta.   </w:t>
      </w:r>
    </w:p>
    <w:sectPr w:rsidR="009904C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CA" w:rsidRDefault="006E7392">
      <w:pPr>
        <w:spacing w:after="0" w:line="240" w:lineRule="auto"/>
      </w:pPr>
      <w:r>
        <w:separator/>
      </w:r>
    </w:p>
  </w:endnote>
  <w:endnote w:type="continuationSeparator" w:id="0">
    <w:p w:rsidR="009904CA" w:rsidRDefault="006E7392">
      <w:pPr>
        <w:spacing w:after="0" w:line="240" w:lineRule="auto"/>
      </w:pPr>
      <w:r>
        <w:continuationSeparator/>
      </w:r>
    </w:p>
  </w:endnote>
  <w:endnote w:type="continuationNotice" w:id="1">
    <w:p w:rsidR="009904CA" w:rsidRDefault="00990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6E7392">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rsidR="009904CA" w:rsidRDefault="006E7392">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9904CA" w:rsidRDefault="009904C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CA" w:rsidRDefault="006E7392">
      <w:pPr>
        <w:spacing w:after="0" w:line="240" w:lineRule="auto"/>
      </w:pPr>
      <w:r>
        <w:separator/>
      </w:r>
    </w:p>
  </w:footnote>
  <w:footnote w:type="continuationSeparator" w:id="0">
    <w:p w:rsidR="009904CA" w:rsidRDefault="006E7392">
      <w:pPr>
        <w:spacing w:after="0" w:line="240" w:lineRule="auto"/>
      </w:pPr>
      <w:r>
        <w:continuationSeparator/>
      </w:r>
    </w:p>
  </w:footnote>
  <w:footnote w:type="continuationNotice" w:id="1">
    <w:p w:rsidR="009904CA" w:rsidRDefault="009904CA">
      <w:pPr>
        <w:spacing w:after="0" w:line="240" w:lineRule="auto"/>
      </w:pPr>
    </w:p>
  </w:footnote>
  <w:footnote w:id="2">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Izvanredni sastanak Europskog vijeća, 23. travnja 2015. – izjava: http://www.consilium.europa.eu/en/press/press-releases/2015/04/23-special-euco-statement/. Taj dio Europskog migracijskog programa obuhvaća i dalje razvija inicijative uključ</w:t>
      </w:r>
      <w:r>
        <w:rPr>
          <w:rFonts w:ascii="Times New Roman" w:hAnsi="Times New Roman"/>
          <w:sz w:val="18"/>
        </w:rPr>
        <w:t>ene u Plan koji je Komisija predstavila kao nastavak na Izjavu Europskog vijeća od 23. travnja.</w:t>
      </w:r>
    </w:p>
  </w:footnote>
  <w:footnote w:id="3">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rsidR="009904CA" w:rsidRDefault="006E7392">
      <w:pPr>
        <w:pStyle w:val="FootnoteText"/>
        <w:ind w:left="240" w:hanging="240"/>
        <w:jc w:val="both"/>
      </w:pPr>
      <w:r>
        <w:rPr>
          <w:rStyle w:val="FootnoteReference"/>
        </w:rPr>
        <w:footnoteRef/>
      </w:r>
      <w:r>
        <w:t xml:space="preserve"> </w:t>
      </w:r>
      <w:r>
        <w:tab/>
      </w:r>
      <w:r>
        <w:rPr>
          <w:rFonts w:ascii="Times New Roman" w:hAnsi="Times New Roman"/>
          <w:sz w:val="18"/>
        </w:rPr>
        <w:t>Zajednička politika Unije za azil, imigracije, vize i kontro</w:t>
      </w:r>
      <w:r>
        <w:rPr>
          <w:rFonts w:ascii="Times New Roman" w:hAnsi="Times New Roman"/>
          <w:sz w:val="18"/>
        </w:rPr>
        <w:t>le vanjskih granica temelji se na glavi V. (područje slobode, sigurnosti i pravde) Ugovora o funkcioniranju Europske unije (UFEU). U skladu s protokolima 21. i 22. Ugovorâ, Ujedinjena Kraljevina, Irska i Danska ne sudjeluju u donošenju mjera Vijeća koje se</w:t>
      </w:r>
      <w:r>
        <w:rPr>
          <w:rFonts w:ascii="Times New Roman" w:hAnsi="Times New Roman"/>
          <w:sz w:val="18"/>
        </w:rPr>
        <w:t xml:space="preserve"> predlažu na temelju glave V. UFEU-a. Ujedinjena Kraljevina i Irska mogu obavijestiti Vijeće, u roku od tri mjeseca nakon predstavljanja prijedloga ili inicijative, ili u bilo kojem trenutku nakon njihova donošenja, da žele sudjelovati u donošenja i primje</w:t>
      </w:r>
      <w:r>
        <w:rPr>
          <w:rFonts w:ascii="Times New Roman" w:hAnsi="Times New Roman"/>
          <w:sz w:val="18"/>
        </w:rPr>
        <w:t>ni bilo koje takve predložene mjere. Danska u svakom trenutku može, u skladu sa svojim ustavnim odredbama, obavijestiti ostale države članice da želi u cijelosti primijeniti sve odgovarajuće mjere donesene na temelju glave V. UFEU-a.</w:t>
      </w:r>
    </w:p>
  </w:footnote>
  <w:footnote w:id="5">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Ta se potpora pruža</w:t>
      </w:r>
      <w:r>
        <w:rPr>
          <w:rFonts w:ascii="Times New Roman" w:hAnsi="Times New Roman"/>
          <w:sz w:val="18"/>
        </w:rPr>
        <w:t xml:space="preserve"> dodatno uz znatnu pomoć koja je tim državama članicama dostupna iz sredstava za unutarnje poslove i čiji je najveći korisnik Italija u apsolutnim brojkama, a Malta po dohotku po stanovniku.</w:t>
      </w:r>
    </w:p>
  </w:footnote>
  <w:footnote w:id="6">
    <w:p w:rsidR="009904CA" w:rsidRDefault="006E7392">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Kako su Triton i Poseidon operacije koje koordinira Frontex, a</w:t>
      </w:r>
      <w:r>
        <w:rPr>
          <w:rFonts w:ascii="Times New Roman" w:hAnsi="Times New Roman"/>
          <w:sz w:val="18"/>
        </w:rPr>
        <w:t xml:space="preserve"> koje se odnose na zaštitu vanjskih granica, one se temelje na schengenskoj pravnoj stečevini u kojoj Irska i Ujedinjena Kraljevina ne sudjeluju (vidi bilješku 25. u nastavku). To ne isključuje sudjelovanje plovila Ujedinjene Kraljevine u operacijama traga</w:t>
      </w:r>
      <w:r>
        <w:rPr>
          <w:rFonts w:ascii="Times New Roman" w:hAnsi="Times New Roman"/>
          <w:sz w:val="18"/>
        </w:rPr>
        <w:t>nja i spašavanja, u Sredozemlju, koje se koordinira  u okviru Tritona i Poseidona.</w:t>
      </w:r>
    </w:p>
  </w:footnote>
  <w:footnote w:id="7">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Europska agencija za pomorsku sigurnost, Europska agencija za kontrolu ribarstva i Eurojust također bi trebali pridonijeti tom radu.</w:t>
      </w:r>
    </w:p>
  </w:footnote>
  <w:footnote w:id="8">
    <w:p w:rsidR="009904CA" w:rsidRDefault="006E7392">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Taj prijedlog ne bi se primijenio </w:t>
      </w:r>
      <w:r>
        <w:rPr>
          <w:rFonts w:ascii="Times New Roman" w:hAnsi="Times New Roman"/>
          <w:sz w:val="18"/>
        </w:rPr>
        <w:t>na Dansku, a na Ujedinjenu Kraljevinu i Irsku primijenio bi se samo ako one iskoriste svoje pravo „sudjelovanja” (vidjeti bilješku 3.).</w:t>
      </w:r>
    </w:p>
  </w:footnote>
  <w:footnote w:id="9">
    <w:p w:rsidR="009904CA" w:rsidRDefault="006E7392">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O području primjene tog prijedloga vidi bilješku 3.</w:t>
      </w:r>
    </w:p>
  </w:footnote>
  <w:footnote w:id="10">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Izjava zamjenika direktora UNHCR-a, Izvješće o napretku u </w:t>
      </w:r>
      <w:r>
        <w:rPr>
          <w:rFonts w:ascii="Times New Roman" w:hAnsi="Times New Roman"/>
          <w:sz w:val="18"/>
        </w:rPr>
        <w:t>području preseljenja, sastanak Stalnog odbora Izvršnog odbora za program Visokog povjerenika, Ženeva, 26. do 28. 6. 2012.</w:t>
      </w:r>
    </w:p>
  </w:footnote>
  <w:footnote w:id="11">
    <w:p w:rsidR="009904CA" w:rsidRDefault="006E7392">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O području primjene tog prijedloga vidi bilješku 3.</w:t>
      </w:r>
    </w:p>
  </w:footnote>
  <w:footnote w:id="12">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U tu svrhu države članice mogu koristiti sredstva dostupna u okviru Fonda za </w:t>
      </w:r>
      <w:r>
        <w:rPr>
          <w:rFonts w:ascii="Times New Roman" w:hAnsi="Times New Roman"/>
          <w:sz w:val="18"/>
        </w:rPr>
        <w:t>azil, migracije i integraciju. Zemlje u kojima je priljev migranata i broj tražitelja azila izrazito velik prema potrebi također mogu zatražiti pomoć iz mehanizma EU-a za civilnu zaštitu.</w:t>
      </w:r>
    </w:p>
  </w:footnote>
  <w:footnote w:id="13">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O području primjene mjera koje se već primjenjuju i/ili koje će s</w:t>
      </w:r>
      <w:r>
        <w:rPr>
          <w:rFonts w:ascii="Times New Roman" w:hAnsi="Times New Roman"/>
          <w:sz w:val="18"/>
        </w:rPr>
        <w:t>e predložiti, na temelju glave V. UFEU-a, za provedbu programa, vidjeti bilješku 3. o pravima „sudjelovanja” Ujedinjene Kraljevine i Irske i „izuzeća” Danske.</w:t>
      </w:r>
    </w:p>
  </w:footnote>
  <w:footnote w:id="14">
    <w:p w:rsidR="009904CA" w:rsidRDefault="006E7392">
      <w:pPr>
        <w:pStyle w:val="FootnoteText"/>
        <w:ind w:left="240" w:hanging="240"/>
        <w:jc w:val="both"/>
      </w:pPr>
      <w:r>
        <w:rPr>
          <w:rStyle w:val="FootnoteReference"/>
        </w:rPr>
        <w:footnoteRef/>
      </w:r>
      <w:r>
        <w:t xml:space="preserve"> </w:t>
      </w:r>
      <w:r>
        <w:tab/>
      </w:r>
      <w:r>
        <w:rPr>
          <w:rFonts w:ascii="Times New Roman" w:hAnsi="Times New Roman"/>
          <w:sz w:val="18"/>
        </w:rPr>
        <w:t>Postupci iz Rabata, Khartouma, Budimpešte, Praga i Dijalog o migraciji i mobilnosti između EU-</w:t>
      </w:r>
      <w:r>
        <w:rPr>
          <w:rFonts w:ascii="Times New Roman" w:hAnsi="Times New Roman"/>
          <w:sz w:val="18"/>
        </w:rPr>
        <w:t>a i Afrike.</w:t>
      </w:r>
    </w:p>
  </w:footnote>
  <w:footnote w:id="15">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Uredba Vijeća (EZ) br. </w:t>
      </w:r>
      <w:hyperlink r:id="rId1" w:tooltip="full text of the act">
        <w:r>
          <w:rPr>
            <w:rFonts w:ascii="Times New Roman" w:hAnsi="Times New Roman"/>
            <w:sz w:val="18"/>
          </w:rPr>
          <w:t>377/2004</w:t>
        </w:r>
      </w:hyperlink>
      <w:r>
        <w:rPr>
          <w:rFonts w:ascii="Times New Roman" w:hAnsi="Times New Roman"/>
          <w:sz w:val="18"/>
        </w:rPr>
        <w:t xml:space="preserve"> od 19. veljače 2004. Časnici za vezu zaduženi za imigraciju predstavnici su država čla</w:t>
      </w:r>
      <w:r>
        <w:rPr>
          <w:rFonts w:ascii="Times New Roman" w:hAnsi="Times New Roman"/>
          <w:sz w:val="18"/>
        </w:rPr>
        <w:t xml:space="preserve">nica koji su upućeni u državu nečlanicu kako bi se olakšala provedba mjera koje je EU poduzeo za suzbijanje nezakonite migracije (SL L 64, 2.3.2004., str. 1.). Ujedinjena Kraljevina i Irska odabrale su sudjelovati u primjeni ove Uredbe (vidi bilješku 3.). </w:t>
      </w:r>
      <w:r>
        <w:rPr>
          <w:rFonts w:ascii="Times New Roman" w:hAnsi="Times New Roman"/>
          <w:sz w:val="18"/>
        </w:rPr>
        <w:t xml:space="preserve"> </w:t>
      </w:r>
    </w:p>
  </w:footnote>
  <w:footnote w:id="16">
    <w:p w:rsidR="009904CA" w:rsidRDefault="006E7392">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 tim naporima nastavit će se u okviru europskog programa sigurnosti i strategije pomorske sigurnosti. Krijumčarenje migranata i trgovanje njima dvije su različite no ipak međusobno povezane kriminalne aktivnosti za koje su odgovorne kriminalne mreže. Razl</w:t>
      </w:r>
      <w:r>
        <w:rPr>
          <w:rFonts w:ascii="Times New Roman" w:hAnsi="Times New Roman"/>
          <w:sz w:val="18"/>
        </w:rPr>
        <w:t>ika između te dvije aktivnosti je da u prvoj migranti svojevoljno sudjeluju u postupku nezakonite migracije plaćanjem za krijumčarske usluge kako bi prešli međunarodnu granicu, a u drugoj aktivnosti te su osobe postale žrtve prisiljene na teški oblik iskor</w:t>
      </w:r>
      <w:r>
        <w:rPr>
          <w:rFonts w:ascii="Times New Roman" w:hAnsi="Times New Roman"/>
          <w:sz w:val="18"/>
        </w:rPr>
        <w:t xml:space="preserve">ištavanja, pri čemu ta aktivnost može i ne mora biti povezana s prelaskom granice. U stvarnosti te dvije pojave nije lako odvojiti jednu od druge jer za osobe koje putovanje započnu dobrovoljno također postoji opasnost da unutar tih mreža budu iskorištene </w:t>
      </w:r>
      <w:r>
        <w:rPr>
          <w:rFonts w:ascii="Times New Roman" w:hAnsi="Times New Roman"/>
          <w:sz w:val="18"/>
        </w:rPr>
        <w:t xml:space="preserve">za rad ili postanu žrtve seksualnog iskorištavanja. </w:t>
      </w:r>
    </w:p>
  </w:footnote>
  <w:footnote w:id="17">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Neke mjere Europske unije prije 1. prosinca 2009. u pogledu policijske suradnje i pravosudne suradnje u kaznenim stvarima više se ne primjenjuju na Ujedinjenu Kraljevinu od 1. prosinca 2014., na temel</w:t>
      </w:r>
      <w:r>
        <w:rPr>
          <w:rFonts w:ascii="Times New Roman" w:hAnsi="Times New Roman"/>
          <w:sz w:val="18"/>
        </w:rPr>
        <w:t>ju članaka 9. i 10. Protokola 36. Ugovorâ, kojima se utvrđuje poseban postupak o nesudjelovanju i sudjelovanju (vidjeti odluke koje su Komisija i Vijeće donijeli o priopćenim mjerama Ujedinjene Kraljevine, SL L 345, 1.12.2012., str. 1. i SL C 430, 1.12.201</w:t>
      </w:r>
      <w:r>
        <w:rPr>
          <w:rFonts w:ascii="Times New Roman" w:hAnsi="Times New Roman"/>
          <w:sz w:val="18"/>
        </w:rPr>
        <w:t>4., str. 1.). U 2002., EU je donio pravila za borbu protiv krijumčarenja migranata: Direktiva 2002/90/EZ o uspostavljanju zajedničke definicije kaznenog djela u slučaju neovlaštenog ulaska, tranzita i boravka (SL L 328, 5.12.2002., str. 17.) i Okvirna odlu</w:t>
      </w:r>
      <w:r>
        <w:rPr>
          <w:rFonts w:ascii="Times New Roman" w:hAnsi="Times New Roman"/>
          <w:sz w:val="18"/>
        </w:rPr>
        <w:t>ka 2002/946/PUP o jačanju kaznenopravnog okvira za sprečavanje pomaganja neovlaštenog ulaska, tranzita i boravka (SL L 328, 5.12.2002., str. 1.). Ujedinjena Kraljevina i Irska odlučile su sudjelovati u donošenju mjera koje se odnose i na Direktivu i na Okv</w:t>
      </w:r>
      <w:r>
        <w:rPr>
          <w:rFonts w:ascii="Times New Roman" w:hAnsi="Times New Roman"/>
          <w:sz w:val="18"/>
        </w:rPr>
        <w:t>irnu odluku. Međutim, Okvirna odluke više se ne primjenjuje na Ujedinjenu Kraljevinu na temelju postupka o nesudjelovanju iz Protokola 36. navedenog gore. Ujedinjena Kraljevina može se međutim još uvijek odlučiti za sudjelovanje u donošenju mjera koje proi</w:t>
      </w:r>
      <w:r>
        <w:rPr>
          <w:rFonts w:ascii="Times New Roman" w:hAnsi="Times New Roman"/>
          <w:sz w:val="18"/>
        </w:rPr>
        <w:t xml:space="preserve">zlaze iz te Okvirne odluke. </w:t>
      </w:r>
    </w:p>
  </w:footnote>
  <w:footnote w:id="18">
    <w:p w:rsidR="009904CA" w:rsidRDefault="006E7392">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O području primjene tih inicijativa i mjera koje su već na snazi, vidjeti bilješke 3. i 17.</w:t>
      </w:r>
    </w:p>
  </w:footnote>
  <w:footnote w:id="19">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Direktiva 2009/52/EZ Europskog parlamenta i Vijeća od 18. lipnja 2009. o minimalnim standardima za sankcije i mjere za poslodavce</w:t>
      </w:r>
      <w:r>
        <w:rPr>
          <w:rFonts w:ascii="Times New Roman" w:hAnsi="Times New Roman"/>
          <w:sz w:val="18"/>
        </w:rPr>
        <w:t xml:space="preserve"> državljana trećih zemalja s nezakonitim boravkom (SL L 168, 30.6.2009., str. 24. – 32.).</w:t>
      </w:r>
      <w:r>
        <w:t xml:space="preserve"> </w:t>
      </w:r>
      <w:r>
        <w:rPr>
          <w:rFonts w:ascii="Times New Roman" w:hAnsi="Times New Roman"/>
          <w:sz w:val="18"/>
        </w:rPr>
        <w:t>Ujedinjena Kraljevina i Irska odabrale su da neće sudjelovati, stoga odredbe ove Direktive nisu obvezujuće za te dvije države niti se na njih primjenjuju.</w:t>
      </w:r>
    </w:p>
  </w:footnote>
  <w:footnote w:id="20">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Na temel</w:t>
      </w:r>
      <w:r>
        <w:rPr>
          <w:rFonts w:ascii="Times New Roman" w:hAnsi="Times New Roman"/>
          <w:sz w:val="18"/>
        </w:rPr>
        <w:t>ju Sporazuma iz Cotonoua na snazi je posebna obveza prema državama AKP-a. U skladu s člankom 13. Sporazuma iz Cotonoua, svaka država članica Europske unije prihvaća povratak i ponovni prihvat svojih državljana koji ilegalno borave na državnom području drža</w:t>
      </w:r>
      <w:r>
        <w:rPr>
          <w:rFonts w:ascii="Times New Roman" w:hAnsi="Times New Roman"/>
          <w:sz w:val="18"/>
        </w:rPr>
        <w:t>ve AKP-a, na zahtjev te države, bez dodatnih formalnosti; i svaka država AKP-a prihvaća povratak i ponovni prihvat svojih državljana koji ilegalno borave na državnom području države članice Europske unije, na zahtjev te države članice i bez dodatnih formal</w:t>
      </w:r>
      <w:r>
        <w:rPr>
          <w:rFonts w:ascii="Times New Roman" w:hAnsi="Times New Roman"/>
          <w:sz w:val="18"/>
        </w:rPr>
        <w:t>nosti.</w:t>
      </w:r>
    </w:p>
  </w:footnote>
  <w:footnote w:id="21">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Zaključci Vijeća o politici vraćanja EU-a doneseni na sastanku Vijeća za pravosuđe i unutarnje poslove od 5. i 6. lipnja 2014.</w:t>
      </w:r>
    </w:p>
  </w:footnote>
  <w:footnote w:id="22">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Sporazumom o ponovnom prihvatu pojednostavnjuje se povratak državljana trećih zemalja. Ugovorne stranke dužne su pon</w:t>
      </w:r>
      <w:r>
        <w:rPr>
          <w:rFonts w:ascii="Times New Roman" w:hAnsi="Times New Roman"/>
          <w:sz w:val="18"/>
        </w:rPr>
        <w:t xml:space="preserve">ovno prihvatiti na svoje državno područje bez ikakvih formalnosti osobe s državljanstvom te zemlje koje su bez boravišne dozvole u drugoj zemlji ili čiju su granicu prešle ilegalno. </w:t>
      </w:r>
    </w:p>
  </w:footnote>
  <w:footnote w:id="23">
    <w:p w:rsidR="009904CA" w:rsidRDefault="006E7392">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Direktiva 2008/115/EZ od 16. prosinca 2008. o zajedničkim standardima </w:t>
      </w:r>
      <w:r>
        <w:rPr>
          <w:rFonts w:ascii="Times New Roman" w:hAnsi="Times New Roman"/>
          <w:sz w:val="18"/>
        </w:rPr>
        <w:t>i postupcima u državama članicama za vraćanje državljana trećih zemalja s nezakonitim boravkom, SL L 348 98, 24.12.2008., str. 98. – 107. Ujedinjena Kraljevina i Irska odabrale su da neće sudjelovati, stoga odredbe ove Direktive nisu obvezujuće za te dvije</w:t>
      </w:r>
      <w:r>
        <w:rPr>
          <w:rFonts w:ascii="Times New Roman" w:hAnsi="Times New Roman"/>
          <w:sz w:val="18"/>
        </w:rPr>
        <w:t xml:space="preserve"> države niti se na njih primjenjuju.</w:t>
      </w:r>
    </w:p>
  </w:footnote>
  <w:footnote w:id="24">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i/>
          <w:sz w:val="18"/>
        </w:rPr>
        <w:t>Nevraćanje</w:t>
      </w:r>
      <w:r>
        <w:rPr>
          <w:rFonts w:ascii="Times New Roman" w:hAnsi="Times New Roman"/>
          <w:sz w:val="18"/>
        </w:rPr>
        <w:t xml:space="preserve"> je načelo u međunarodnom pravu, zajamčeno Poveljom o temeljnim pravima, u skladu s kojim se osoba ne smije vratiti na mjesto na kojem postoji ozbiljan rizik od smrtne kazne, mučenja ili neljudskog ili ponižavajućeg postupanja. </w:t>
      </w:r>
    </w:p>
  </w:footnote>
  <w:footnote w:id="25">
    <w:p w:rsidR="009904CA" w:rsidRDefault="006E7392">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Frontex je osnovan Uredb</w:t>
      </w:r>
      <w:r>
        <w:rPr>
          <w:rFonts w:ascii="Times New Roman" w:hAnsi="Times New Roman"/>
          <w:sz w:val="18"/>
        </w:rPr>
        <w:t>om 2007/2004 (SL L 349, 25.11.2004., str. 1.). Shodno razvoju schengenske pravne stečevine u kojoj Irska i Ujedinjena Kraljevina ne sudjeluju, potonje države članice nisu dio Frontexa. Međutim, suradnja s Irskom i Ujedinjenom Kraljevinom postoji na temelju</w:t>
      </w:r>
      <w:r>
        <w:rPr>
          <w:rFonts w:ascii="Times New Roman" w:hAnsi="Times New Roman"/>
          <w:sz w:val="18"/>
        </w:rPr>
        <w:t xml:space="preserve"> članka 12. Uredbe, posebno u pogledu organizacije zajedničkih operacija vraćanja.</w:t>
      </w:r>
    </w:p>
  </w:footnote>
  <w:footnote w:id="26">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Uredba 1052/2013 od 22. listopada 2013. o uspostavi Europskog sustava nadzora granica (EUROSUR): sustav razmjene informacija namijenjen poboljšanju upravljanja vanjskim g</w:t>
      </w:r>
      <w:r>
        <w:rPr>
          <w:rFonts w:ascii="Times New Roman" w:hAnsi="Times New Roman"/>
          <w:sz w:val="18"/>
        </w:rPr>
        <w:t>ranicama EU-a, SL L 295, 6.11.2013., str. 1. EUROSUR omogućuje dijeljenje graničnih podataka gotovo u realnom vremenu među članovima mreže, koji se sastoje od zemalja schengenskog prostora i Frontexa. Budući da je EUROSUR svojevrstan razvoj schengenske pra</w:t>
      </w:r>
      <w:r>
        <w:rPr>
          <w:rFonts w:ascii="Times New Roman" w:hAnsi="Times New Roman"/>
          <w:sz w:val="18"/>
        </w:rPr>
        <w:t>vne stečevine u kojoj Irska i Ujedinjena Kraljevina ne sudjeluju, te države članice nisu dio EUROSUR-a. Ograničenu suradnju na regionalnoj razini predviđenu člankom 19. Uredbe trenutačno ispituje Sud (predmet C-88/14 koji je u tijeku).</w:t>
      </w:r>
    </w:p>
  </w:footnote>
  <w:footnote w:id="27">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Koordinira Fronte</w:t>
      </w:r>
      <w:r>
        <w:rPr>
          <w:rFonts w:ascii="Times New Roman" w:hAnsi="Times New Roman"/>
          <w:sz w:val="18"/>
        </w:rPr>
        <w:t>x uz pomoć EASO-a, Europola, Satelitskog centra EU-a i Europska agencije za pomorsku sigurnost.</w:t>
      </w:r>
    </w:p>
  </w:footnote>
  <w:footnote w:id="28">
    <w:p w:rsidR="009904CA" w:rsidRDefault="006E7392">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S obzirom na područje primjene tog prijedloga vidi bilješku 3.</w:t>
      </w:r>
    </w:p>
  </w:footnote>
  <w:footnote w:id="29">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Posebni aspekti ranjivosti djece, što se ne odnosi samo na djecu migranata, obradit će se u</w:t>
      </w:r>
      <w:r>
        <w:rPr>
          <w:rFonts w:ascii="Times New Roman" w:hAnsi="Times New Roman"/>
          <w:sz w:val="18"/>
        </w:rPr>
        <w:t xml:space="preserve"> sveobuhvatnoj strategiji koja se nastavlja na Europski akcijski plan za maloljetnike bez pratnje (2011. – 2014.) i koju će Komisija donijeti za rješavanje problema nestale djece i djece bez pratnje.</w:t>
      </w:r>
    </w:p>
  </w:footnote>
  <w:footnote w:id="30">
    <w:p w:rsidR="009904CA" w:rsidRDefault="006E7392">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Direktiva 2013/32/EU od 26. lipnja 2013. o zajednički</w:t>
      </w:r>
      <w:r>
        <w:rPr>
          <w:rFonts w:ascii="Times New Roman" w:hAnsi="Times New Roman"/>
          <w:sz w:val="18"/>
        </w:rPr>
        <w:t>m postupcima za priznavanje i oduzimanje međunarodne zaštite, SL L 180, 29.6.2013., str. 60.; Direktiva 2013/33/EU od 26. lipnja 2013. o utvrđivanju standarda za prihvat podnositelja zahtjeva za međunarodnu zaštitu, SL L 180, 29.6.2013., str. 96.; Ujedinje</w:t>
      </w:r>
      <w:r>
        <w:rPr>
          <w:rFonts w:ascii="Times New Roman" w:hAnsi="Times New Roman"/>
          <w:sz w:val="18"/>
        </w:rPr>
        <w:t xml:space="preserve">na Kraljevina i Irska odabrale su da neće sudjelovati u primjeni tih direktiva. </w:t>
      </w:r>
    </w:p>
  </w:footnote>
  <w:footnote w:id="31">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Nastavni plan osposobljavanja EASO-a, zajednički sustav strukovnog osposobljavanja za stručnjake u području azila te ostale ciljane skupine, kao što su upravitelji i pravni</w:t>
      </w:r>
      <w:r>
        <w:rPr>
          <w:rFonts w:ascii="Times New Roman" w:hAnsi="Times New Roman"/>
          <w:sz w:val="18"/>
        </w:rPr>
        <w:t>ci širom EU-a.</w:t>
      </w:r>
    </w:p>
  </w:footnote>
  <w:footnote w:id="32">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Time se EU-u omogućuje poduzimanje preventivnih mjera u suradnji sa zemljama podrijetla, osmišljavanje ciljanih informacijskih kampanja te jačanje suradnje u području upravljanja granicama i borbi protiv krijumčara.</w:t>
      </w:r>
    </w:p>
  </w:footnote>
  <w:footnote w:id="33">
    <w:p w:rsidR="009904CA" w:rsidRDefault="006E7392">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Prethodno navedena </w:t>
      </w:r>
      <w:r>
        <w:rPr>
          <w:rFonts w:ascii="Times New Roman" w:hAnsi="Times New Roman"/>
          <w:sz w:val="18"/>
        </w:rPr>
        <w:t xml:space="preserve">Direktiva 2013/32/EU.  </w:t>
      </w:r>
    </w:p>
  </w:footnote>
  <w:footnote w:id="34">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Uredba (EU) br. 604/2013 od 26. lipnja 2013. o uvođenju kriterija i mehanizama za utvrđivanje države članice odgovorne za razmatranje molbe za međunarodnu zaštitu koju je u jednoj od država članica podnio državljanin treće zemlje</w:t>
      </w:r>
      <w:r>
        <w:rPr>
          <w:rFonts w:ascii="Times New Roman" w:hAnsi="Times New Roman"/>
          <w:sz w:val="18"/>
        </w:rPr>
        <w:t xml:space="preserve"> ili osoba bez državljanstva (SL L 180, 29.6.2013., str. 31.). Ujedinjena Kraljevina i Irska priopćile su da žele sudjelovati u donošenju i primjeni ove Uredbe. Danska sudjeluje u Dublinskom sustavu temeljem posebnog međunarodnog sporazuma koji je 2006. sk</w:t>
      </w:r>
      <w:r>
        <w:rPr>
          <w:rFonts w:ascii="Times New Roman" w:hAnsi="Times New Roman"/>
          <w:sz w:val="18"/>
        </w:rPr>
        <w:t>lopila s EU-om. Kriteriji za utvrđivanje odgovornosti navode se, hijerarhijskim redoslijedom, od obiteljskih okolnosti do nedavnog posjedovanja vize ili dozvole boravka u državi članici i do toga je li podnositelj zahtjeva u EU ušao nezakonitim ili zakonit</w:t>
      </w:r>
      <w:r>
        <w:rPr>
          <w:rFonts w:ascii="Times New Roman" w:hAnsi="Times New Roman"/>
          <w:sz w:val="18"/>
        </w:rPr>
        <w:t>im putem.</w:t>
      </w:r>
    </w:p>
  </w:footnote>
  <w:footnote w:id="35">
    <w:p w:rsidR="009904CA" w:rsidRDefault="006E7392">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Uredba (EU) br. 603/2013 od 26. lipnja 2013. o uspostavi sustava „Eurodac” (preinaka). Ujedinjena Kraljevina i Irska odabrale su sudjelovati u primjeni ove Uredbe. Danska sudjeluje u sustavu Eurodac temeljem posebnog međunarodnog sporazuma koj</w:t>
      </w:r>
      <w:r>
        <w:rPr>
          <w:rFonts w:ascii="Times New Roman" w:hAnsi="Times New Roman"/>
          <w:sz w:val="18"/>
        </w:rPr>
        <w:t>i je 2006. sklopila s EU-om.</w:t>
      </w:r>
    </w:p>
  </w:footnote>
  <w:footnote w:id="36">
    <w:p w:rsidR="009904CA" w:rsidRDefault="006E7392">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U vezi s područjem primjene takve nove inicijative vidi bilješku 3.</w:t>
      </w:r>
    </w:p>
  </w:footnote>
  <w:footnote w:id="37">
    <w:p w:rsidR="009904CA" w:rsidRDefault="006E7392">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Descy, Pascaline (2014), </w:t>
      </w:r>
      <w:r>
        <w:rPr>
          <w:rFonts w:ascii="Times New Roman" w:hAnsi="Times New Roman"/>
          <w:i/>
          <w:sz w:val="18"/>
        </w:rPr>
        <w:t>Projected labour market imbalances in Europe:</w:t>
      </w:r>
      <w:r>
        <w:rPr>
          <w:rFonts w:ascii="Times New Roman" w:hAnsi="Times New Roman"/>
          <w:sz w:val="18"/>
        </w:rPr>
        <w:t xml:space="preserve"> </w:t>
      </w:r>
      <w:r>
        <w:rPr>
          <w:rFonts w:ascii="Times New Roman" w:hAnsi="Times New Roman"/>
          <w:i/>
          <w:sz w:val="18"/>
        </w:rPr>
        <w:t>Policy challenges in meeting the Europe 2020 employment targets</w:t>
      </w:r>
      <w:r>
        <w:rPr>
          <w:rFonts w:ascii="Times New Roman" w:hAnsi="Times New Roman"/>
          <w:sz w:val="18"/>
        </w:rPr>
        <w:t xml:space="preserve">, in OECD/European </w:t>
      </w:r>
      <w:r>
        <w:rPr>
          <w:rFonts w:ascii="Times New Roman" w:hAnsi="Times New Roman"/>
          <w:sz w:val="18"/>
        </w:rPr>
        <w:t>Union, Matching Economic Migration with Labour Market Needs, OECD Publishing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rsidR="009904CA" w:rsidRDefault="006E7392">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Obje su inicijative već predviđene u Prilogu I. programu rada</w:t>
      </w:r>
      <w:r>
        <w:rPr>
          <w:rFonts w:ascii="Times New Roman" w:hAnsi="Times New Roman"/>
          <w:sz w:val="18"/>
        </w:rPr>
        <w:t xml:space="preserve"> Komisije za 2015.</w:t>
      </w:r>
    </w:p>
  </w:footnote>
  <w:footnote w:id="39">
    <w:p w:rsidR="009904CA" w:rsidRDefault="006E7392">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Komisija će također provesti evaluaciju i procjenu (</w:t>
      </w:r>
      <w:r>
        <w:rPr>
          <w:rFonts w:ascii="Times New Roman" w:hAnsi="Times New Roman"/>
          <w:i/>
          <w:sz w:val="18"/>
        </w:rPr>
        <w:t>fitness check</w:t>
      </w:r>
      <w:r>
        <w:rPr>
          <w:rFonts w:ascii="Times New Roman" w:hAnsi="Times New Roman"/>
          <w:sz w:val="18"/>
        </w:rPr>
        <w:t>) postojeće pravne stečevine o zakonitoj migraciji u cilju utvrđivanja propusta i nedosljednosti te će razmotriti mogućnosti za pojednostavnjenje i racionalizaciju posto</w:t>
      </w:r>
      <w:r>
        <w:rPr>
          <w:rFonts w:ascii="Times New Roman" w:hAnsi="Times New Roman"/>
          <w:sz w:val="18"/>
        </w:rPr>
        <w:t>jećeg okvira EU-a kako bi pridonijela boljem upravljanju zakonitim migracijskim tokovima. U vezi s područjem primjene takve nove inicijative vidi bilješku 3.</w:t>
      </w:r>
      <w:r>
        <w:rPr>
          <w:rFonts w:ascii="Times New Roman" w:hAnsi="Times New Roman"/>
          <w:color w:val="000000"/>
          <w:sz w:val="18"/>
        </w:rPr>
        <w:t xml:space="preserve"> </w:t>
      </w:r>
    </w:p>
  </w:footnote>
  <w:footnote w:id="40">
    <w:p w:rsidR="009904CA" w:rsidRDefault="006E7392">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COM/2013/0151 završna verzija. O području primjene tog prijedloga vidi i bilješku 3.  </w:t>
      </w:r>
    </w:p>
  </w:footnote>
  <w:footnote w:id="41">
    <w:p w:rsidR="009904CA" w:rsidRDefault="006E7392">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Direktiva 2009/50/EZ od 25. svibnja 2009. o uvjetima ulaska i boravka državljana trećih zemalja u svrhu zapošljavanja visoko kvalificiranog kadra, SL L 155, 18.6.2009., str. 17.– 29. Ujedinjena Kraljevina i Irska odabrale su da neće sudjelovati, stoga odre</w:t>
      </w:r>
      <w:r>
        <w:rPr>
          <w:rFonts w:ascii="Times New Roman" w:hAnsi="Times New Roman"/>
          <w:sz w:val="18"/>
        </w:rPr>
        <w:t xml:space="preserve">dbe ove Direktive nisu obvezujuće za te dvije države niti se na njih primjenjuju. </w:t>
      </w:r>
    </w:p>
  </w:footnote>
  <w:footnote w:id="42">
    <w:p w:rsidR="009904CA" w:rsidRDefault="006E7392">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Primjerice Europska panorama vještina i Savezi za vještine.</w:t>
      </w:r>
    </w:p>
  </w:footnote>
  <w:footnote w:id="43">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Primjerice putem Europskog kvalifikacijskog okvira te u kontekstu predviđene revizije sustava EUROPASS.</w:t>
      </w:r>
    </w:p>
  </w:footnote>
  <w:footnote w:id="44">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Zajedničkom viznom politikom, koja je najvećim dijelom predviđena Zakonikom o vizama (Uredba 810/2009), utvrđuju se pravila za izdavanje viza za kratkotrajni boravak državljanima trećih zemalja koji putuju u npr. turističke i poslovne svrhe, radi privatnih</w:t>
      </w:r>
      <w:r>
        <w:rPr>
          <w:rFonts w:ascii="Times New Roman" w:hAnsi="Times New Roman"/>
          <w:sz w:val="18"/>
        </w:rPr>
        <w:t xml:space="preserve"> razloga, posjete obitelji/prijatelja te prisustvovanja kulturnim ili sportskim događajima. Ona je dio schengenske pravne stečevine u kojoj ne sudjeluju Irska i Ujedinjena Kraljevina. Države schengenskog prostora 2014. su izdale oko 15,8 milijuna viza što </w:t>
      </w:r>
      <w:r>
        <w:rPr>
          <w:rFonts w:ascii="Times New Roman" w:hAnsi="Times New Roman"/>
          <w:sz w:val="18"/>
        </w:rPr>
        <w:t>je oko 60 % više u usporedbi s 2009. O prijedlogu preinake Zakonika o vizama raspravlja se u Parlamentu i Vijeću (COM(2014) 164).</w:t>
      </w:r>
    </w:p>
  </w:footnote>
  <w:footnote w:id="45">
    <w:p w:rsidR="009904CA" w:rsidRDefault="006E7392">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Riječ je o novoj vrsti vize za državljane trećih zemalja za koje se traže vize te za državljane trećih zemalja koje su izuz</w:t>
      </w:r>
      <w:r>
        <w:rPr>
          <w:rFonts w:ascii="Times New Roman" w:hAnsi="Times New Roman"/>
          <w:sz w:val="18"/>
        </w:rPr>
        <w:t>ete od te obveze koji imaju opravdani interes za boravkom u schengenskim prostorom duljim od 90 dana u bilo kojem 180-dnevnom razdoblju (COM(2014)163). Prijedlog se temelji na dijelu schengenske pravne stečevine u kojoj ne sudjeluju Irska i Ujedinjena Kral</w:t>
      </w:r>
      <w:r>
        <w:rPr>
          <w:rFonts w:ascii="Times New Roman" w:hAnsi="Times New Roman"/>
          <w:sz w:val="18"/>
        </w:rPr>
        <w:t>jevina.</w:t>
      </w:r>
    </w:p>
  </w:footnote>
  <w:footnote w:id="46">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Provedba tih mjera procjenit će se do kraja 2015. kako bi se ustanovilo jesu li države članice ostvarile svoje ciljeve i je li potrebno reprogramiranje sredstava iz ESF-a.</w:t>
      </w:r>
    </w:p>
  </w:footnote>
  <w:footnote w:id="47">
    <w:p w:rsidR="009904CA" w:rsidRDefault="006E7392">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Komunikacija Komisije: „Povećanje učinka migracije na razvoj” (COM(201</w:t>
      </w:r>
      <w:r>
        <w:rPr>
          <w:rFonts w:ascii="Times New Roman" w:hAnsi="Times New Roman"/>
          <w:sz w:val="18"/>
        </w:rPr>
        <w:t>3)292 završna verzija); zaključci Vijeća o migraciji u razvojnoj suradnji EU-a od 12 prosinca 2014.</w:t>
      </w:r>
    </w:p>
  </w:footnote>
  <w:footnote w:id="48">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Komunikacija Komisije: „Globalni pristup migraciji i mobilnosti” (COM/2011/743 završna verzija). Riječ je o najrazrađenijim okvirima za bilateralnu surad</w:t>
      </w:r>
      <w:r>
        <w:rPr>
          <w:rFonts w:ascii="Times New Roman" w:hAnsi="Times New Roman"/>
          <w:sz w:val="18"/>
        </w:rPr>
        <w:t>nju u području migracije. Njima se osigurava politički okvir za sveobuhvatni, pojačani i prilagođeni dijalog te suradnju s partnerskim zemljama, koji uključuje i niz ciljeva i obveza, kao i paket konkretnih mjera potpore koje nude EU i zainteresirane držav</w:t>
      </w:r>
      <w:r>
        <w:rPr>
          <w:rFonts w:ascii="Times New Roman" w:hAnsi="Times New Roman"/>
          <w:sz w:val="18"/>
        </w:rPr>
        <w:t>e članice. One uključuju pregovore o pojednostavnjenju viznog režima i o sporazumima o ponovnom prihvatu.</w:t>
      </w:r>
    </w:p>
  </w:footnote>
  <w:footnote w:id="49">
    <w:p w:rsidR="009904CA" w:rsidRDefault="006E7392">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COM/2013/0547 završna verzija.</w:t>
      </w:r>
    </w:p>
  </w:footnote>
  <w:footnote w:id="50">
    <w:p w:rsidR="009904CA" w:rsidRDefault="006E7392">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Međusobno priznavanje pozitivnih odluka o azilu znači da država članica priznaje pozitivnu odluku o azilu koju do</w:t>
      </w:r>
      <w:r>
        <w:rPr>
          <w:rFonts w:ascii="Times New Roman" w:hAnsi="Times New Roman"/>
          <w:sz w:val="18"/>
        </w:rPr>
        <w:t>nese druga država članica;</w:t>
      </w:r>
    </w:p>
  </w:footnote>
  <w:footnote w:id="51">
    <w:p w:rsidR="009904CA" w:rsidRDefault="006E7392">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Studija o izvedivosti uspostave europskog sustava granične sigurnosti (</w:t>
      </w:r>
      <w:hyperlink r:id="rId3">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studija u tijeku o budućnosti Frontexa.</w:t>
      </w:r>
    </w:p>
  </w:footnote>
  <w:footnote w:id="52">
    <w:p w:rsidR="009904CA" w:rsidRDefault="009904CA">
      <w:pPr>
        <w:pStyle w:val="FootnoteText"/>
      </w:pPr>
    </w:p>
    <w:p w:rsidR="009904CA" w:rsidRDefault="006E7392">
      <w:pPr>
        <w:pStyle w:val="FootnoteText"/>
        <w:ind w:left="240" w:hanging="240"/>
        <w:rPr>
          <w:sz w:val="18"/>
          <w:szCs w:val="18"/>
        </w:rPr>
      </w:pPr>
      <w:r>
        <w:rPr>
          <w:rStyle w:val="FootnoteReference"/>
        </w:rPr>
        <w:footnoteRef/>
      </w:r>
      <w:r>
        <w:t xml:space="preserve"> </w:t>
      </w:r>
      <w:r>
        <w:tab/>
      </w:r>
      <w:r>
        <w:rPr>
          <w:sz w:val="18"/>
        </w:rPr>
        <w:t xml:space="preserve">Uzimajući u obzir prethodne razgovore u </w:t>
      </w:r>
      <w:r>
        <w:rPr>
          <w:sz w:val="18"/>
        </w:rPr>
        <w:t>okviru foruma o preseljenju i premještanju.</w:t>
      </w:r>
    </w:p>
  </w:footnote>
  <w:footnote w:id="53">
    <w:p w:rsidR="009904CA" w:rsidRDefault="006E7392">
      <w:pPr>
        <w:pStyle w:val="FootnoteText"/>
        <w:ind w:left="240" w:hanging="240"/>
        <w:rPr>
          <w:sz w:val="18"/>
          <w:szCs w:val="18"/>
        </w:rPr>
      </w:pPr>
      <w:r>
        <w:rPr>
          <w:rStyle w:val="FootnoteReference"/>
          <w:sz w:val="18"/>
        </w:rPr>
        <w:footnoteRef/>
      </w:r>
      <w:r>
        <w:rPr>
          <w:sz w:val="18"/>
        </w:rPr>
        <w:t xml:space="preserve"> </w:t>
      </w:r>
      <w:r>
        <w:tab/>
      </w:r>
      <w:r>
        <w:rPr>
          <w:sz w:val="18"/>
        </w:rPr>
        <w:t>BDP po glavi stanovnika ne treba koristiti jer je odnos prema broju već uključen u kriterij veličine stanovništva.</w:t>
      </w:r>
    </w:p>
  </w:footnote>
  <w:footnote w:id="54">
    <w:p w:rsidR="009904CA" w:rsidRDefault="006E7392">
      <w:pPr>
        <w:pStyle w:val="FootnoteText"/>
        <w:ind w:left="240" w:hanging="240"/>
        <w:rPr>
          <w:sz w:val="18"/>
          <w:szCs w:val="18"/>
        </w:rPr>
      </w:pPr>
      <w:r>
        <w:rPr>
          <w:rStyle w:val="FootnoteReference"/>
          <w:sz w:val="18"/>
        </w:rPr>
        <w:footnoteRef/>
      </w:r>
      <w:r>
        <w:rPr>
          <w:sz w:val="18"/>
        </w:rPr>
        <w:t xml:space="preserve"> </w:t>
      </w:r>
      <w:r>
        <w:tab/>
      </w:r>
      <w:r>
        <w:rPr>
          <w:sz w:val="18"/>
        </w:rPr>
        <w:t xml:space="preserve">Zajednička politika Unije za azil, imigracije, vize i kontrole vanjskih granica temelji se na glavi V. (područje slobode, sigurnosti i pravde) Ugovora o funkcioniranju Europske unije (UFEU). U skladu s protokolima 21. i 22. Ugovorâ, Ujedinjena Kraljevina, </w:t>
      </w:r>
      <w:r>
        <w:rPr>
          <w:sz w:val="18"/>
        </w:rPr>
        <w:t>Irska i Danska ne sudjeluju u donošenju mjera Vijeća koje se predlažu na temelju glave V. UFEU-a. Ujedinjena Kraljevina i Irska mogu obavijestiti Vijeće, u roku od tri mjeseca nakon predstavljanja prijedloga ili inicijative, ili u bilo kojem trenutku nakon</w:t>
      </w:r>
      <w:r>
        <w:rPr>
          <w:sz w:val="18"/>
        </w:rPr>
        <w:t xml:space="preserve"> njihova donošenja, da žele sudjelovati u donošenju i primjeni bilo koje takve predložene mjere. Danska u svakom trenutku može, u skladu sa svojim ustavnim odredbama, obavijestiti ostale države članice da želi u cijelosti primijeniti sve odgovarajuće mjere</w:t>
      </w:r>
      <w:r>
        <w:rPr>
          <w:sz w:val="18"/>
        </w:rPr>
        <w:t xml:space="preserve"> donesene na temelju glave V. UFEU-a. Ako Ujedinjena Kraljevina i Irska odluče sudjelovati u programu premještanja, postotak doprinosa država članica prilagodit će se u skladu s tim. Ako Danska i pridružene države odluče dobrovoljno sudjelovati u programu </w:t>
      </w:r>
      <w:r>
        <w:rPr>
          <w:sz w:val="18"/>
        </w:rPr>
        <w:t xml:space="preserve">premještanja, postotak doprinosa država članica također će se prilagoditi u skladu s tim. </w:t>
      </w:r>
    </w:p>
  </w:footnote>
  <w:footnote w:id="55">
    <w:p w:rsidR="009904CA" w:rsidRDefault="006E7392">
      <w:pPr>
        <w:pStyle w:val="FootnoteText"/>
        <w:ind w:left="240" w:hanging="240"/>
        <w:rPr>
          <w:sz w:val="18"/>
          <w:szCs w:val="18"/>
        </w:rPr>
      </w:pPr>
      <w:r>
        <w:rPr>
          <w:rStyle w:val="FootnoteReference"/>
          <w:sz w:val="18"/>
        </w:rPr>
        <w:footnoteRef/>
      </w:r>
      <w:r>
        <w:rPr>
          <w:sz w:val="18"/>
        </w:rPr>
        <w:t xml:space="preserve"> </w:t>
      </w:r>
      <w:r>
        <w:tab/>
      </w:r>
      <w:r>
        <w:rPr>
          <w:sz w:val="18"/>
        </w:rPr>
        <w:t>Postoci utvrđeni u ključu raspodjele prilagodit će se kako bi se u obzir uzele konkretne krizne situacije u kojima je aktiviran program premještanja u izvanrednim</w:t>
      </w:r>
      <w:r>
        <w:rPr>
          <w:sz w:val="18"/>
        </w:rPr>
        <w:t xml:space="preserve"> situacijama u skladu s člankom 78. stavkom 3. UFEU-a. Države članice iz kojih će se premještati ne bi trebale nastupati kao države članice u koje se premješta.</w:t>
      </w:r>
    </w:p>
  </w:footnote>
  <w:footnote w:id="56">
    <w:p w:rsidR="009904CA" w:rsidRDefault="006E7392">
      <w:pPr>
        <w:pStyle w:val="FootnoteText"/>
        <w:ind w:left="240" w:hanging="240"/>
        <w:rPr>
          <w:sz w:val="18"/>
          <w:szCs w:val="18"/>
        </w:rPr>
      </w:pPr>
      <w:r>
        <w:rPr>
          <w:rStyle w:val="FootnoteReference"/>
          <w:sz w:val="18"/>
        </w:rPr>
        <w:footnoteRef/>
      </w:r>
      <w:r>
        <w:rPr>
          <w:sz w:val="18"/>
        </w:rPr>
        <w:t xml:space="preserve"> </w:t>
      </w:r>
      <w:r>
        <w:tab/>
      </w:r>
      <w:r>
        <w:rPr>
          <w:sz w:val="18"/>
        </w:rPr>
        <w:t>Ako se pridružene države odluče sudjelovati u programu preseljenja, ključ i ukupna raspodjel</w:t>
      </w:r>
      <w:r>
        <w:rPr>
          <w:sz w:val="18"/>
        </w:rPr>
        <w:t>a promijenit će se u skladu s tim.</w:t>
      </w:r>
    </w:p>
  </w:footnote>
  <w:footnote w:id="57">
    <w:p w:rsidR="009904CA" w:rsidRDefault="006E7392">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 xml:space="preserve">Iako će se predloženi program preseljenja donijeti u obliku preporuke, zajednička politika Unije o migraciji temelji se na glavi V. UFEU-a. Stoga će se u obzir uzeti posebni aspekti iz bilješke 3. u vezi s Protokolima </w:t>
      </w:r>
      <w:r>
        <w:rPr>
          <w:rFonts w:ascii="Times New Roman" w:hAnsi="Times New Roman"/>
          <w:sz w:val="18"/>
        </w:rPr>
        <w:t>21. i 22. uz Ugovore koji se odnose na stajalište Ujedinjene Kraljevine, Irske i Danske.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6E7392">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CA" w:rsidRDefault="00990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A9AAD0B0D9D4D41B31A7597D3D7B965"/>
    <w:docVar w:name="LW_CROSSREFERENCE" w:val="&lt;UNUSED&gt;"/>
    <w:docVar w:name="LW_DocType" w:val="NORMAL"/>
    <w:docVar w:name="LW_EMISSION" w:val="13.5.2015."/>
    <w:docVar w:name="LW_EMISSION_ISODATE" w:val="2015-05-13"/>
    <w:docVar w:name="LW_EMISSION_LOCATION" w:val="BRX"/>
    <w:docVar w:name="LW_EMISSION_PREFIX" w:val="Bruxelles, "/>
    <w:docVar w:name="LW_EMISSION_SUFFIX" w:val="&lt;EMPTY&gt;"/>
    <w:docVar w:name="LW_ID_DOCTYPE_NONLW" w:val="CP-014"/>
    <w:docVar w:name="LW_LANGUE" w:val="HR"/>
    <w:docVar w:name="LW_MARKING" w:val="&lt;UNUSED&g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UROPSKI MIGRACIJSKI PROGRAM"/>
    <w:docVar w:name="LW_TYPE.DOC.CP" w:val="KOMUNIKACIJA KOMISIJE EUROPSKOM PARLAMENTU, VIJE\u262?U, EUROPSKOM GOSPODARSKOM I SOCIJALNOM ODBORU I ODBORU REGIJA"/>
    <w:docVar w:name="LW_TYPE.DOC.CP.USERTEXT" w:val="&lt;EMPTY&gt;"/>
  </w:docVars>
  <w:rsids>
    <w:rsidRoot w:val="009904CA"/>
    <w:rsid w:val="006E7392"/>
    <w:rsid w:val="009904C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hr-H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hr-H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5ABF2-3573-45F9-9418-4FF23419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8743</Words>
  <Characters>46429</Characters>
  <Application>Microsoft Office Word</Application>
  <DocSecurity>0</DocSecurity>
  <Lines>967</Lines>
  <Paragraphs>562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