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B6E30EA904D4DEF8144CEA39E7E0DF7" style="width:450.75pt;height:307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ManualHeading1"/>
        <w:rPr>
          <w:noProof/>
        </w:rPr>
      </w:pPr>
      <w:bookmarkStart w:id="1" w:name="_GoBack"/>
      <w:bookmarkEnd w:id="1"/>
      <w:r>
        <w:lastRenderedPageBreak/>
        <w:t>1.</w:t>
      </w:r>
      <w:r>
        <w:tab/>
      </w:r>
      <w:r>
        <w:rPr>
          <w:noProof/>
        </w:rPr>
        <w:t>Introduzzjoni</w:t>
      </w:r>
    </w:p>
    <w:p>
      <w:pPr>
        <w:pStyle w:val="Text1"/>
        <w:rPr>
          <w:noProof/>
        </w:rPr>
      </w:pPr>
      <w:r>
        <w:rPr>
          <w:noProof/>
        </w:rPr>
        <w:t>Ir-Regolament (UE) Nru 99/2013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dwar il-programm statistiku Ewropew tal-2013-2017 ġie adottat fil-15 ta’ Jannar 2013.</w:t>
      </w:r>
    </w:p>
    <w:p>
      <w:pPr>
        <w:pStyle w:val="Text1"/>
        <w:rPr>
          <w:noProof/>
        </w:rPr>
      </w:pPr>
      <w:r>
        <w:rPr>
          <w:noProof/>
        </w:rPr>
        <w:t>L-Artikolu 15 tar-Regolament jirrikjedi li l-Kummissjoni tissottometti rapport intermedju dwar il-progress fl-implimentazzjoni tal-Programm lill-Parlament Ewropew u lill-Kunsill sat-30 ta’ Ġunju tal-2015. Qabel ma tippreżenta dan ir-rapport għandha tikkonsulta lill-Kumitat tas-Sistema Ewropea tal-Istatistika.</w:t>
      </w:r>
    </w:p>
    <w:p>
      <w:pPr>
        <w:pStyle w:val="Text1"/>
        <w:rPr>
          <w:noProof/>
        </w:rPr>
      </w:pPr>
      <w:r>
        <w:rPr>
          <w:noProof/>
        </w:rPr>
        <w:t>Ir-rapport intermedju dwar il-progress jitqies bħala evalwazzjoni ta' fejn wasal il-programm meta mqabbel mal-istandards tal-Kummissjoni. Għandu għalhekk ikopri ħames kriterji ta’ evalwazzjoni: l-effettività,  ir-relevanza, l-effiċjenza, il-valur miżjud tal-UE u l-koerenza.</w:t>
      </w:r>
    </w:p>
    <w:p>
      <w:pPr>
        <w:pStyle w:val="Text1"/>
        <w:ind w:left="848"/>
        <w:rPr>
          <w:noProof/>
        </w:rPr>
      </w:pPr>
      <w:r>
        <w:rPr>
          <w:noProof/>
        </w:rPr>
        <w:t>L-ambitu ta’ dan ir-rapport huwa limitat għat-twettiq tal-Programm Statistiku Ewropew fl-2013 u l-2014. Il-progress relevanti li sar fl-2015 huwa enfasizzat ukoll, fejn xieraq.</w:t>
      </w:r>
    </w:p>
    <w:p>
      <w:pPr>
        <w:pStyle w:val="Text1"/>
        <w:ind w:left="848"/>
        <w:rPr>
          <w:noProof/>
        </w:rPr>
      </w:pPr>
      <w:r>
        <w:rPr>
          <w:noProof/>
        </w:rPr>
        <w:t>Ir-rapport huwa maqsum f’ħames kapitoli, li jikkorrispondu mal-ħames kriterji li għandhom jiġu evalwati, u kapitolu ieħor li fih ftit rakkomandazzjonijiet ta’ livell għoli.</w:t>
      </w:r>
    </w:p>
    <w:p>
      <w:pPr>
        <w:pStyle w:val="Text1"/>
        <w:rPr>
          <w:noProof/>
        </w:rPr>
      </w:pPr>
      <w:r>
        <w:rPr>
          <w:noProof/>
        </w:rPr>
        <w:t>Il-Programm Statistiku Ewropew għandu erba’ għanijiet ewlenin. Il-programm huwa maqsum fi tliet partijiet, u kull parti tiffoka fuq qasam speċifiku ta’ prijorità. L-għanijiet 1 u 4 huma koperti bl-azzjonijiet meħuda fil-qasam ta’ prijorità I; l-għan numru 2 jikkorrispondi mal-qasam ta’ prijorità II; u l-għan numru 3 mal-qasam ta' prijorità III. It-tliet oqsma ta' prijorità stess huma maqsumi f'livell wieħed jew tnejn ta' sublivelli.</w:t>
      </w:r>
    </w:p>
    <w:p>
      <w:pPr>
        <w:pStyle w:val="Text1"/>
        <w:ind w:left="848"/>
        <w:rPr>
          <w:noProof/>
        </w:rPr>
      </w:pPr>
      <w:r>
        <w:rPr>
          <w:noProof/>
        </w:rPr>
        <w:t>Hemm total ta’ 23 għan iddettaljat tat-tieni livell, mifruxa fuq it-tliet oqsma ta’ prijorità. Għal kull wieħed minn dawn l-għanijiet hemm ġabra ta’ indikaturi tal-implimentazzjoni. B'kollox jintużaw 114-il indikatur tal-implimentazzjoni biex jitkejjel il-progress fit-23 għan.</w:t>
      </w:r>
    </w:p>
    <w:p>
      <w:pPr>
        <w:pStyle w:val="Text1"/>
        <w:ind w:left="848"/>
        <w:rPr>
          <w:noProof/>
        </w:rPr>
      </w:pPr>
      <w:r>
        <w:rPr>
          <w:noProof/>
        </w:rPr>
        <w:t>Billi l-effettività hija l-aktar kriterju relevanti għal dan it-tip ta’ rapport, il-kapitolu dwar l-effettività jinkludi sommarju, segwit minn informazzjoni dwar ir-riżultati li nkisbu s’issa. Din l-informazzjoni hija ppreżentata eżattament skont l-istruttura tal-programm, jiġifieri it-tliet oqsma prijoritarji u s-subsetturi u t-23 għan iddettaljat tagħhom.</w:t>
      </w:r>
    </w:p>
    <w:p>
      <w:pPr>
        <w:pStyle w:val="Text1"/>
        <w:ind w:left="848"/>
        <w:rPr>
          <w:noProof/>
        </w:rPr>
      </w:pPr>
      <w:r>
        <w:rPr>
          <w:noProof/>
        </w:rPr>
        <w:t>Il-kapitoli l-oħra fihom biss informazzjoni marbuta mal-programm kollu kemm hu.</w:t>
      </w:r>
    </w:p>
    <w:p>
      <w:pPr>
        <w:pStyle w:val="Text1"/>
        <w:rPr>
          <w:noProof/>
        </w:rPr>
      </w:pPr>
      <w:r>
        <w:rPr>
          <w:noProof/>
        </w:rPr>
        <w:t>Fir-rapport tiegħu dwar l-evalwazzjoni bejn il-pari tal-Eurostat li wettaq, il-Bord Konsultattiv Ewropew għall-Governanza tal-Istatistika kkonferma li l-Eurostat hija istituzzjoni amministrata b’mod tajjeb li, f'dawn l-aħħar snin, kompliet tissaħħaħ. Skont dawn l-istess awturi, il-Eurostat hija attrezzata tajjeb biex tiggwida s-Sistema Ewropea tal-Istatistika fil-proċess tal-modernizzazzjoni tal-istatistika Ewropea fuq bażi strutturali u sostenibbli, sabiex tegħleb l-isfidi dejjem akbar li se jiġu ffaċċjati fil-futur.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Effettività</w:t>
      </w:r>
    </w:p>
    <w:p>
      <w:pPr>
        <w:pStyle w:val="ManualHeading2"/>
        <w:rPr>
          <w:noProof/>
        </w:rPr>
      </w:pPr>
      <w:r>
        <w:rPr>
          <w:noProof/>
        </w:rPr>
        <w:t>Sommarju</w:t>
      </w:r>
    </w:p>
    <w:p>
      <w:pPr>
        <w:pStyle w:val="Text1"/>
        <w:rPr>
          <w:noProof/>
        </w:rPr>
      </w:pPr>
      <w:r>
        <w:rPr>
          <w:noProof/>
        </w:rPr>
        <w:t>Huwa meqjus li l-Kummissjoni qiegħda "fit-triq it-tajba" biex tilħaq xi għan meta jkunu ntlaħqu 75% jew iktar mill-indikaturi tiegħu. Fuq din il-bażi, bħalissa 17 mit-23 għan iddettaljat qegħdin fit-triq it-tajba, u s-sitta l-oħra qed jesperjenzaw biss diffikultajiet limitati. Dawn huma l-governanza ekonomika (1.2.2), Ewropa tal-poplu (3.2.1), l-istatistika ġeospazjali, ambjentali, agrikola u statistika settorjali oħra (3.3.1 u 3.3.4), it-twaqqif tal-prijoritajiet u s-simplifikazzjoni (2.1) u s-sħubija fis-Sistema Ewropea tal-Istatistika u lil hinn (1.1).</w:t>
      </w:r>
    </w:p>
    <w:p>
      <w:pPr>
        <w:pStyle w:val="Text1"/>
        <w:rPr>
          <w:noProof/>
        </w:rPr>
      </w:pPr>
      <w:r>
        <w:rPr>
          <w:noProof/>
        </w:rPr>
        <w:t>B’mod partikolari, il-proġetti kollha tal-Eurostat ikklassifikati bħala kritiċi abbażi tal-importanza strateġika tagħhom, tal-għadd ta’ persunal involut jew tar-riżorsi finanzjarji investiti ġew konklużi b’suċċess jew qegħdin fit-triq it-tajba.</w:t>
      </w:r>
    </w:p>
    <w:p>
      <w:pPr>
        <w:pStyle w:val="Text1"/>
        <w:rPr>
          <w:noProof/>
        </w:rPr>
      </w:pPr>
      <w:r>
        <w:rPr>
          <w:noProof/>
        </w:rPr>
        <w:t>Sar progress tajjeb ukoll fil-proġetti relatati mal-modernizzazzjoni. Il-proġetti li jinvolvu l-kollaborazzjoni bejn il-membri tas-Sistema Ewropea tal-Istatistika wrew riżultati tajbin, u n-netwerks ta’ kollaborazzjoni tas-Sistema Ewropea tal-Istatistika u l-proġetti tal-implimentazzjoni tal-viżjoni tas-Sistema Ewropea tal-Istatistika għamlu progress partikolarment tajjeb. Fil-bidu tal-2015, il-Kumitat tas-Sistema Ewropea tal-Istatistika qabel li jimplimenta l-Viżjoni 2020 tas-Sistema Ewropea tal-Istatistika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viżjoni 2020, inizjalment permezz ta’ tmien proġetti ta’ implimentazzjoni tal-viżjoni tas-Sistema Ewropea tal-Istatistika. Jekk il-proġetti ta’ modernizzazzjoni jkomplux jiġu żviluppati, kemm f’termini tad-daqs kif ukoll tal-kamp ta’ applikazzjoni tagħhom, jiddependi mid-disponibbiltà kontinwa tar-riżorsi għas-Sistema Ewropea tal-Istatistika.</w:t>
      </w:r>
    </w:p>
    <w:p>
      <w:pPr>
        <w:pStyle w:val="ManualHeading2"/>
        <w:rPr>
          <w:noProof/>
        </w:rPr>
      </w:pPr>
      <w:r>
        <w:rPr>
          <w:noProof/>
        </w:rPr>
        <w:t>Qasam ta’ prijorità I: Ir-Riżultati tal-Istatistika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1. Indikaturi</w:t>
      </w:r>
      <w:r>
        <w:rPr>
          <w:rStyle w:val="FootnoteReference"/>
          <w:b/>
          <w:i/>
          <w:noProof/>
        </w:rPr>
        <w:footnoteReference w:id="3"/>
      </w:r>
    </w:p>
    <w:p>
      <w:pPr>
        <w:pStyle w:val="Text1"/>
        <w:rPr>
          <w:i/>
          <w:noProof/>
        </w:rPr>
      </w:pPr>
      <w:r>
        <w:rPr>
          <w:i/>
          <w:noProof/>
        </w:rPr>
        <w:t>1.1 Ewropa 2020</w:t>
      </w:r>
    </w:p>
    <w:p>
      <w:pPr>
        <w:pStyle w:val="Text1"/>
        <w:rPr>
          <w:noProof/>
          <w:szCs w:val="24"/>
        </w:rPr>
      </w:pPr>
      <w:r>
        <w:rPr>
          <w:noProof/>
        </w:rPr>
        <w:t>It-tisħiħ tal-governanza ekonomika huwa element fundamentali tal-Istrateġija Ewropa 2020. Il-Programm Statistiku Ewropew kien sors tad-dejta importanti għar-Rapport tal-Kummissjoni dwar il-Mekkaniżmu ta’ Twissija, u pprovda statistika relatata għas-Semestri Ewropej tal-2014 u l-2015. Il-Eurostat, għall-ewwel darba, kien responsabbli mit-tħejjija tal-anness statistiku għar-Rapport dwar il-Mekkaniżmu ta’ Twissija, il-punt tat-tluq tal-Proċedura Annwali tal-Iżbilanċi Makroekonomiċi.</w:t>
      </w:r>
    </w:p>
    <w:p>
      <w:pPr>
        <w:pStyle w:val="Text1"/>
        <w:rPr>
          <w:noProof/>
          <w:szCs w:val="24"/>
        </w:rPr>
      </w:pPr>
      <w:r>
        <w:rPr>
          <w:noProof/>
        </w:rPr>
        <w:t>Kien hemm kisbiet kbar għall-monitoraġġ tal-inizjattiva ewlenija tal-Ewropa 2020 dwar l-Użu Effiċjenti tar-Riżorsi: it-tabella ta’ valutazzjoni dwar l-użu effiċjenti tar-riżorsi ġiet ippubblikata f’Diċembru 2013 u żviluppata aktar fl-2014.</w:t>
      </w:r>
    </w:p>
    <w:p>
      <w:pPr>
        <w:pStyle w:val="Text1"/>
        <w:rPr>
          <w:noProof/>
          <w:szCs w:val="24"/>
        </w:rPr>
      </w:pPr>
      <w:r>
        <w:rPr>
          <w:noProof/>
        </w:rPr>
        <w:t>Fil-qasam tal-istatistika soċjali, kompliet il-ħidma fl-iżvilupp u l-produzzjoni ta’ indikaturi ta’ kwalità għolja għal Ewropa 2020 u Edukazzjoni u Taħriġ 2020. Ir-riżultati inizjali li diġà ġew rilaxxati pprovdew dejta aktar aġġornata dwar il-faqar u l-inugwaljanzi u żguraw id-disponibbiltà tad-dejta reġjonali dwar il-faqar.</w:t>
      </w:r>
    </w:p>
    <w:p>
      <w:pPr>
        <w:pStyle w:val="Text1"/>
        <w:rPr>
          <w:noProof/>
          <w:szCs w:val="24"/>
        </w:rPr>
      </w:pPr>
      <w:r>
        <w:rPr>
          <w:noProof/>
        </w:rPr>
        <w:t>Fiż-żona tal-istatistika kummerċjali, l-indikaturi ta’ mira għall-intensità tar-riċerka u l-iżvilupp, wieħed mill-oqsma koperti mill-Istrateġija Ewropa 2020, ġew rilaxxati għall-ewwel darba skont ir-regoli l-ġodda tas-Sistema Ewropea tal-Kontijiet (ESA 2010)</w:t>
      </w:r>
      <w:r>
        <w:rPr>
          <w:rStyle w:val="FootnoteReference"/>
          <w:noProof/>
        </w:rPr>
        <w:footnoteReference w:id="4"/>
      </w:r>
      <w:r>
        <w:rPr>
          <w:noProof/>
        </w:rPr>
        <w:t>. Id-dejta dwar ir-riċerka kkoordinata b’mod transnazzjonali, espressa f’termini tal-baġits nazzjonali għar-riċerka u l-iżvilupp, ġiet prodotta aktar malajr. Din id-dejta tintuża għall-monitoraġġ taż-Żona Ewropea tar-Riċerka li jsir fl-inizjattiva ewlenija Unjoni ta' Innovazzjoni.</w:t>
      </w:r>
    </w:p>
    <w:p>
      <w:pPr>
        <w:pStyle w:val="Text1"/>
        <w:rPr>
          <w:noProof/>
          <w:szCs w:val="24"/>
        </w:rPr>
      </w:pPr>
      <w:r>
        <w:rPr>
          <w:noProof/>
        </w:rPr>
        <w:t>Fl-2013, ġiet ippreżentata għall-ewwel darba, pubblikazzjoni ewlenija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dwar il-miri ta' Ewropa 2020.</w:t>
      </w:r>
    </w:p>
    <w:p>
      <w:pPr>
        <w:pStyle w:val="Text1"/>
        <w:rPr>
          <w:i/>
          <w:noProof/>
        </w:rPr>
      </w:pPr>
      <w:r>
        <w:rPr>
          <w:i/>
          <w:noProof/>
        </w:rPr>
        <w:t>1.2. Governanza Ekonomika</w:t>
      </w:r>
    </w:p>
    <w:p>
      <w:pPr>
        <w:pStyle w:val="Text1"/>
        <w:rPr>
          <w:rFonts w:cs="Calibri"/>
          <w:noProof/>
        </w:rPr>
      </w:pPr>
      <w:r>
        <w:rPr>
          <w:noProof/>
        </w:rPr>
        <w:t>Il-validazzjoni biannwali tad-dejta għall-Proċedura ta’ Defiċit Eċċessiv kienet kisba importanti fl-2014. Fin-notifika ta’ April 2014, il-Eurostat esprima riżerva waħda dwar il-kwalità tad-dejta rrapportata mill-Istati Membri, li tneħħiet f’Ottubru 2014. F’Ottubru 2014, il-Eurostat ma esprima l-ebda riżerva dwar id-dejta rrapportata minkejja l-implimentazzjoni tal-qafas metodoloġiku l-ġdid tas-Sistema Ewropea ta’ Kontijiet, l-ESA2010, għall-ewwel darba. Id-dejta tal-ESA 2010 dwar id-dejn u d-defiċit kienet akkumpanjata minn tabelli annwali u trimestrali tal-kontijiet nazzjonali tas-settur tal-amministrazzjoni pubblika. Ir-Regolament 479/2009</w:t>
      </w:r>
      <w:r>
        <w:rPr>
          <w:rStyle w:val="FootnoteReference"/>
          <w:noProof/>
        </w:rPr>
        <w:footnoteReference w:id="6"/>
      </w:r>
      <w:r>
        <w:rPr>
          <w:noProof/>
        </w:rPr>
        <w:t>, li jistabbilixxi l-proċedura għall-preżentazzjoni mill-Istati Membri ta’ statistika għall-Proċedura tad-Defiċit Eċċessiv, ġie emendat is-sostituzzjoni tar-referenza għal “ESA 95” fir-Regolament b’“ESA 2010”. Il-Manwal tad-Defiċit u d-Dejn tal-gvern ġie adattat għall-ESA 2010.</w:t>
      </w:r>
    </w:p>
    <w:p>
      <w:pPr>
        <w:pStyle w:val="Text1"/>
        <w:rPr>
          <w:i/>
          <w:noProof/>
        </w:rPr>
      </w:pPr>
      <w:r>
        <w:rPr>
          <w:i/>
          <w:noProof/>
        </w:rPr>
        <w:t>1.3. Globalizzazzjoni Ekonomika</w:t>
      </w:r>
    </w:p>
    <w:p>
      <w:pPr>
        <w:pStyle w:val="Text1"/>
        <w:rPr>
          <w:noProof/>
        </w:rPr>
      </w:pPr>
      <w:r>
        <w:rPr>
          <w:noProof/>
        </w:rPr>
        <w:t>Kien hemm tliet żviluppi notevoli marbutin mal-ħidma li għaddejja fuq il-katina ta’ valur globali: ġie ppubblikat ir-rapport Sturgeon — ikkummissjonat mill-Eurostat — dwar qafas ta’ kejl għall-katina globali ta’ valur; in-netwerk ta' kollaborazzjoni tas-Sistema Ewropea tal-Istatistika dwar il-katina ta’ valur globali ġie ffinalizzat; u l-Istati Membri issa jipparteċipaw b’mod attiv fil-grupp Ħbieb tal-President tan-Nazzjonijiet Uniti, li qed jaħdem biex jiżviluppa qafas globali għall-katina ta’ valur globali.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2. L-Oqfsa ta’ kontabilità</w:t>
      </w:r>
    </w:p>
    <w:p>
      <w:pPr>
        <w:pStyle w:val="Text1"/>
        <w:rPr>
          <w:noProof/>
        </w:rPr>
      </w:pPr>
      <w:r>
        <w:rPr>
          <w:noProof/>
        </w:rPr>
        <w:t xml:space="preserve">Il-Eurostat kien attiv ħafna fl-implimentazzjoni tal-pjan ta’ azzjoni tiegħu </w:t>
      </w:r>
      <w:r>
        <w:rPr>
          <w:i/>
          <w:noProof/>
        </w:rPr>
        <w:t>lI-PDG u lil hinn minnu</w:t>
      </w:r>
      <w:r>
        <w:rPr>
          <w:noProof/>
        </w:rPr>
        <w:t>. Il-pjan ikopri s-snin mill-2012 sal-2014, u jiffoka fuq tliet oqsma ta’ prijorità:</w:t>
      </w:r>
    </w:p>
    <w:p>
      <w:pPr>
        <w:pStyle w:val="Text1"/>
        <w:numPr>
          <w:ilvl w:val="0"/>
          <w:numId w:val="5"/>
        </w:numPr>
        <w:ind w:left="1418" w:hanging="208"/>
        <w:rPr>
          <w:noProof/>
        </w:rPr>
      </w:pPr>
      <w:r>
        <w:rPr>
          <w:noProof/>
        </w:rPr>
        <w:t xml:space="preserve"> l-issuktar tal-iżvilupp tal-produzzjoni tal-istatistika fil-livell domestiku u l-produzzjoni tal-istatistika li tkejjel id-distribuzzjoni tad-dħul, il-konsum u l-ġid;</w:t>
      </w:r>
    </w:p>
    <w:p>
      <w:pPr>
        <w:pStyle w:val="Text1"/>
        <w:numPr>
          <w:ilvl w:val="0"/>
          <w:numId w:val="5"/>
        </w:numPr>
        <w:rPr>
          <w:noProof/>
        </w:rPr>
      </w:pPr>
      <w:r>
        <w:rPr>
          <w:noProof/>
        </w:rPr>
        <w:t xml:space="preserve"> il-kejl tal-kwalità tal-ħajja b’mod multidimensjonali;</w:t>
      </w:r>
    </w:p>
    <w:p>
      <w:pPr>
        <w:pStyle w:val="Text1"/>
        <w:numPr>
          <w:ilvl w:val="0"/>
          <w:numId w:val="5"/>
        </w:numPr>
        <w:rPr>
          <w:noProof/>
        </w:rPr>
      </w:pPr>
      <w:r>
        <w:rPr>
          <w:noProof/>
        </w:rPr>
        <w:t xml:space="preserve"> il-kej tas-sostennibbiltà ambjentali.</w:t>
      </w:r>
    </w:p>
    <w:p>
      <w:pPr>
        <w:pStyle w:val="Text1"/>
        <w:rPr>
          <w:i/>
          <w:noProof/>
        </w:rPr>
      </w:pPr>
      <w:r>
        <w:rPr>
          <w:i/>
          <w:noProof/>
        </w:rPr>
        <w:t>2.1. Il-prestazzjoni ekonomika u soċjali</w:t>
      </w:r>
    </w:p>
    <w:p>
      <w:pPr>
        <w:pStyle w:val="Text1"/>
        <w:rPr>
          <w:noProof/>
        </w:rPr>
      </w:pPr>
      <w:r>
        <w:rPr>
          <w:noProof/>
        </w:rPr>
        <w:t>Il-Eurostat ipproduċa u qassam statistika ekonomika ta' kwalità għolja dwar il-kontijiet nazzjonali, il-bilanċ tal-pagamenti, il-prezzijiet u l-paritajiet tal-kapaċità tal-akkwist. Fost l-oħrajn ipproduċa statistika għal ġabriet ta’ indikaturi essenzjali bħal Ewropa 2020, it-tabella ta' valutazzjoni tal-Proċedura tal-Iżbilanċi Makroekonomiċi ta’ Valutazzjoni, l-indikaturi tal-iżvilupp sostenibbli u l-indikaturi ekonomiċi Ewropej prinċipali. Ipproduċa wkoll statistika għal finijiet amministrattivi bħall-kalkolu tal-prodott domestiku gross reġjonali għall-fondi strutturali u l-introjtu nazzjonali gross (ING) għar-riżorsi proprji baġitarji, u l-kalkolu tar-remunerazzjoni u l-pensjonijiet tal-persunal.</w:t>
      </w:r>
    </w:p>
    <w:p>
      <w:pPr>
        <w:pStyle w:val="Text1"/>
        <w:rPr>
          <w:noProof/>
          <w:szCs w:val="24"/>
        </w:rPr>
      </w:pPr>
      <w:r>
        <w:rPr>
          <w:noProof/>
        </w:rPr>
        <w:t>Fost il-kisbiet l-oħra kien hemm il-produzzjoni ta' analiżi iktar dettaljata tal-istima rapida tal-inflazzjoni taż-żona tal-euro u l-ġestjoni tal-ewwel tqassim sistematiku tal-indiċijiet tal-prezzijiet tad-djar. Għall-ewwel darba, l-Istati Membri bagħtu wkoll indiċijiet tal-prezzijiet trimestrali għall-abitazzjonijiet okkupati mis-sidien, u l-Kummissjoni adottat il-proposta għal regolament ta’ qafas ġdid dwar l-indiċi armonizzat tal-prezzijiet tal-konsumatur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Text1"/>
        <w:rPr>
          <w:noProof/>
          <w:szCs w:val="24"/>
        </w:rPr>
      </w:pPr>
      <w:r>
        <w:rPr>
          <w:noProof/>
        </w:rPr>
        <w:t>L-Istati Membri setgħu jibagħtu d-dejta tagħhom dwar il-kontijiet nazzjonali u l-bilanċ tal-pagamenti skont l-oqfsa metodoloġiċi l-ġodda, is-Sistema Ewropea tal-Kontijiet (ESA 2010) l-aktar reċenti u s-sitt edizzjoni tal-Bilanċ tal-Ħlasijiet u l-Manwal tal-Pożizzjoni tal-Investiment Internazzjonali (BPM6). L-introduzzjoni ta’ oqfsa ġodda involviet l-użu tal-istandard il-ġdid għall-iskambju tad-dejta tal-istatistika u l-metadata (SDMX), u dan ifisser li kellu bżonn isir xogħol fuq il-manwali u l-linji gwida metodoloġiċi.</w:t>
      </w:r>
    </w:p>
    <w:p>
      <w:pPr>
        <w:pStyle w:val="Text1"/>
        <w:rPr>
          <w:noProof/>
          <w:szCs w:val="24"/>
        </w:rPr>
      </w:pPr>
      <w:r>
        <w:rPr>
          <w:noProof/>
        </w:rPr>
        <w:t>It-Task Force għall-istandards tal-kontabilità tas-settur pubbliku Ewropew, li nħoloq fl-2014, ħejja valutazzjoni tal-impatt. Il-proġett għandu l-għan li jtejjeb il-komparabbiltà u t-trasparenza tar-rappurtar finanzjarju fis-settur pubbliku, billi jħejji s-sisien għall-introduzzjoni ta' standards tar-rappurtar tal-kontabilità tas-settur pubbliku Ewropew u tar-rappurtar finanzjarju bi skop ġenerali, u li l-kontijiet se jitħejjew bihom fuq bażi tad-dovuti.</w:t>
      </w:r>
    </w:p>
    <w:p>
      <w:pPr>
        <w:pStyle w:val="Text1"/>
        <w:rPr>
          <w:noProof/>
        </w:rPr>
      </w:pPr>
      <w:r>
        <w:rPr>
          <w:noProof/>
        </w:rPr>
        <w:t>Il-Eurostat ipproduċa għadd ta’ pubblikazzjonijiet li jkopru suġġetti li jinkludu d-defiċit u d-dejn trimestrali, l-istruttura tad-dejn tal-gvern u x-xejriet fit-taxxi. Kompla wkoll jippubblika stqarriji għall-istampa regolari dwar id-dejn trimestrali tal-gvern u beda jippubblika stqarrija għall-istampa ġdida tal-indikatur tal-euro dwar id-defiċit trimestrali tal-gvern aġġustat staġonalment. Fi tmiem l-2013, il-Eurostat irrilaxxa wkoll ir-rapport biennalli ta’ monitoraġġ tiegħu dwar l-iżvilupp sostenibbli fl-UE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Text1"/>
        <w:rPr>
          <w:noProof/>
        </w:rPr>
      </w:pPr>
      <w:r>
        <w:rPr>
          <w:noProof/>
        </w:rPr>
        <w:t xml:space="preserve">Għall-għan iddettaljat 2.1.2 dwar l-indikaturi ewlenin, il-Eurostat ippubblika żewġ manwali, </w:t>
      </w:r>
      <w:r>
        <w:rPr>
          <w:i/>
          <w:noProof/>
        </w:rPr>
        <w:t>Getting messages across using indicators</w:t>
      </w:r>
      <w:r>
        <w:rPr>
          <w:noProof/>
        </w:rPr>
        <w:t xml:space="preserve"> u </w:t>
      </w:r>
      <w:r>
        <w:rPr>
          <w:i/>
          <w:noProof/>
        </w:rPr>
        <w:t>Towards a harmonised methodology for statistical indicators</w:t>
      </w:r>
    </w:p>
    <w:p>
      <w:pPr>
        <w:pStyle w:val="Text1"/>
        <w:rPr>
          <w:i/>
          <w:noProof/>
        </w:rPr>
      </w:pPr>
      <w:r>
        <w:rPr>
          <w:i/>
          <w:noProof/>
        </w:rPr>
        <w:t>2.2 Is-sostenibbiltà ambjentali</w:t>
      </w:r>
    </w:p>
    <w:p>
      <w:pPr>
        <w:pStyle w:val="Text1"/>
        <w:rPr>
          <w:noProof/>
          <w:szCs w:val="24"/>
        </w:rPr>
      </w:pPr>
      <w:r>
        <w:rPr>
          <w:noProof/>
        </w:rPr>
        <w:t>Il-leġiżlazzjoni l-ġdida dwar il-kontijiet ekonomiċi ambjentali Ewropej (ir-Regolament (UE) Nru 538/2014 tal-Parlament Ewropew u tal-Kunsill</w:t>
      </w:r>
      <w:r>
        <w:rPr>
          <w:rStyle w:val="FootnoteReference"/>
          <w:noProof/>
        </w:rPr>
        <w:footnoteReference w:id="9"/>
      </w:r>
      <w:r>
        <w:rPr>
          <w:noProof/>
        </w:rPr>
        <w:t>) ġiet adottata mill-Kunsill u mill-Parlament Ewropew. Din tintroduċi moduli dwar il-kontijiet tan-nefqa fuq il-protezzjoni ambjentali, il-kontijiet tas-settur tal-prodotti u s-servizzi ambjentali u l-kontijiet tal-flussi tal-enerġija. Il-Kumitat tas-Sistema Ewropea tal-Istatistika adotta strateġija Ewropea aġġornata għall-kontijiet ambjentali, li tkopri l-perjodu bejn l-2014 u l-2018.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3. Dejta</w:t>
      </w:r>
    </w:p>
    <w:p>
      <w:pPr>
        <w:pStyle w:val="Text1"/>
        <w:rPr>
          <w:i/>
          <w:noProof/>
        </w:rPr>
      </w:pPr>
      <w:r>
        <w:rPr>
          <w:i/>
          <w:noProof/>
        </w:rPr>
        <w:t>3.1. Negozju</w:t>
      </w:r>
    </w:p>
    <w:p>
      <w:pPr>
        <w:pStyle w:val="Text1"/>
        <w:rPr>
          <w:rFonts w:cs="Calibri"/>
          <w:noProof/>
        </w:rPr>
      </w:pPr>
      <w:r>
        <w:rPr>
          <w:noProof/>
        </w:rPr>
        <w:t>Il-Eurostat ikkonkluda d-diskussjonijiet li kien qed ikollu mas-sħab tas-Sistema Ewropea tal-Istatistika dwar uħud mill-pakketti individwali li hemm fir-Regolament ta' Qafas li Jintegra l-Istatistika tan-Negozju previst.</w:t>
      </w:r>
    </w:p>
    <w:p>
      <w:pPr>
        <w:pStyle w:val="Text1"/>
        <w:rPr>
          <w:rFonts w:cs="Calibri"/>
          <w:noProof/>
        </w:rPr>
      </w:pPr>
      <w:r>
        <w:rPr>
          <w:noProof/>
        </w:rPr>
        <w:t>Il-Eurostat kompla l-ittestjar u l-implimentazzjoni tal-‘profiling Ewropew’ — metodu għall-analiżi tal-istruttura tan-negozji. Iffinalizza r-riżultati ta' studju dwar il-fattibbiltà tal-użu ta’ dejta ta’ pożizzjonament mobbli għal statistika dwar it-turiżmu. Komplew l-istudji pilota dwar l-użu ta’ llinkjar tal-mikrodejta biex jiġu esplorati r-rabtiet bejn l-istatistika strutturali dwar in-negozji u l-istatistika tal-kummerċ tas-servizzi skont il-karatteristiċi tan-negozju. Ġew imnedija wkoll studji dwar il-potenzjal għall-illinkjar tal-mikrodejta tal-istatistika strutturali  tan-negozji mal-istatistika dwar il-kummerċ internazzjonali. Il-Eurostat kiseb id-dejta li kien jeħtieġ biex jiżviluppa l-indikatur il-ġdid tal-innovazzjoni biex jintuża għall-intrapriżi innovattivi b’rata għolja ta’ tkabbir. Din id-dejta ngħatat mill-Istati Membri fuq bażi volontarja.</w:t>
      </w:r>
    </w:p>
    <w:p>
      <w:pPr>
        <w:pStyle w:val="Text1"/>
        <w:rPr>
          <w:noProof/>
          <w:szCs w:val="24"/>
        </w:rPr>
      </w:pPr>
      <w:r>
        <w:rPr>
          <w:noProof/>
        </w:rPr>
        <w:t>Il-Eurostat irrilaxxa d-dejta u l-metadata dwar l-istatistika għal żmien qasir, l-istatistika tat-turiżmu, l-istatistika strutturali tan-negozji, id-demografija tan-negozji, l-istatistika tal-affiljati barranin, l-investiment dirett barrani u l-kummerċ internazzjonali fi prodotti u servizzi. Ippubblika wkoll ir-riżultati ta’ stħarriġ dwar l-innovazzjoni komunitarja, dejta dwar ix-xjenza u t-teknoloġija meħtieġa għall-produzzjoni tal-indikatur il-ġdid tar-riżultati tal-innovazzjoni, u r-riżultati tal-istħarriġ dwar it-teknoloġija tal-informazzjoni u tal-komunikazzjoni.</w:t>
      </w:r>
    </w:p>
    <w:p>
      <w:pPr>
        <w:pStyle w:val="Text1"/>
        <w:rPr>
          <w:noProof/>
          <w:szCs w:val="24"/>
        </w:rPr>
      </w:pPr>
      <w:r>
        <w:rPr>
          <w:noProof/>
        </w:rPr>
        <w:t>Ir-rekwiżiti għall-Iskema tal-Kampjun Ewropew, metodu użat fil-produzzjoni ta’ statistika għal terminu qasir, ġew aġġornati.</w:t>
      </w:r>
    </w:p>
    <w:p>
      <w:pPr>
        <w:pStyle w:val="Text1"/>
        <w:rPr>
          <w:noProof/>
        </w:rPr>
      </w:pPr>
      <w:r>
        <w:rPr>
          <w:noProof/>
        </w:rPr>
        <w:t>L-istatistika dwar ir-riċerka u l-iżvilupp, inklużi b’mod partikolari l-indikaturi fil-mira għall-intensità tar-riċerka u l-iżvilupp għall-Istrateġija Ewropa 2020, ġew rilaxxati għall-ewwel darba skont ir-regoli l-ġodda tas-Sistema Ewropea tal-Kontijiet, ESA 2010.</w:t>
      </w:r>
    </w:p>
    <w:p>
      <w:pPr>
        <w:pStyle w:val="Text1"/>
        <w:rPr>
          <w:i/>
          <w:noProof/>
        </w:rPr>
      </w:pPr>
      <w:r>
        <w:rPr>
          <w:i/>
          <w:noProof/>
        </w:rPr>
        <w:t>3.2. L-Ewropa tal-Poplu</w:t>
      </w:r>
    </w:p>
    <w:p>
      <w:pPr>
        <w:pStyle w:val="Text1"/>
        <w:rPr>
          <w:noProof/>
        </w:rPr>
      </w:pPr>
      <w:r>
        <w:rPr>
          <w:noProof/>
        </w:rPr>
        <w:t>Il-Eurostat kompla jaħdem fuq l-iżvilupp u l-produzzjoni tal-indikaturi għall-politiki ċentrali tal-UE — bħal Ewropa 2020, Edukazzjoni u Taħriġ 2020 u l-oqfsa ta’ valutazzjoni konġunta sottostanti — u fil-qasam tal-popolazzjoni u l-migrazzjoni. Ir-riżultati mill-istħarriġiet ta’ ħames snin dwar it-tagħlim tul il-ħajja ġew ippubblikati.</w:t>
      </w:r>
    </w:p>
    <w:p>
      <w:pPr>
        <w:pStyle w:val="Text1"/>
        <w:rPr>
          <w:noProof/>
        </w:rPr>
      </w:pPr>
      <w:r>
        <w:rPr>
          <w:noProof/>
        </w:rPr>
        <w:t>L-istatistika dwar il-kaġuni tal-mewt ġew ippubblikati għall-ewwel darba skont ir-Regolament tal-Kummissjoni 328/2011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u fl-2014 ġie adottat ir-Regolament dwar l-Istħarriġ Ewropew Intervista dwar is-Saħħa permezz ta' Intervisti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pStyle w:val="Text1"/>
        <w:rPr>
          <w:noProof/>
        </w:rPr>
      </w:pPr>
      <w:r>
        <w:rPr>
          <w:noProof/>
        </w:rPr>
        <w:t>Il-Eurostat qed jirrevedi l-indikatur dwar il-privazzjoni materjali, u d-dejta għall-indikatur rivedut għandha tkun disponibbli fl-2015. Sar progress sinifikanti fl-iżvilupp ta’ metodoloġiji f’għadd ta’ oqsma, inkluż għall-istħarriġ dwar il-forza tax-xogħol u l-istatistika dwar id-dħul u l-kundizzjonijiet tal-għixien.</w:t>
      </w:r>
    </w:p>
    <w:p>
      <w:pPr>
        <w:pStyle w:val="Text1"/>
        <w:rPr>
          <w:noProof/>
        </w:rPr>
      </w:pPr>
      <w:r>
        <w:rPr>
          <w:noProof/>
        </w:rPr>
        <w:t>L-ewwel ġabra ta’ indikaturi dwar il-kejl tal-progress, il-benesseri u l-iżvilupp sostenibbli tqassmet fl-2013, u fl-2014 tqassmet ġabra ta’ pubblikazzjonijiet u indikaturi ġodda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</w:p>
    <w:p>
      <w:pPr>
        <w:pStyle w:val="Text1"/>
        <w:rPr>
          <w:noProof/>
          <w:szCs w:val="24"/>
        </w:rPr>
      </w:pPr>
      <w:r>
        <w:rPr>
          <w:noProof/>
        </w:rPr>
        <w:t>Il-Eurostat beda jimplimenta l-miżuri stabbiliti fir-Regolament (UE) Nru 1260/2013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dwar statistika demografika Ewropea, wara l-adozzjoni tiegħu fl-2013. </w:t>
      </w:r>
    </w:p>
    <w:p>
      <w:pPr>
        <w:pStyle w:val="Text1"/>
        <w:rPr>
          <w:noProof/>
        </w:rPr>
      </w:pPr>
      <w:r>
        <w:rPr>
          <w:noProof/>
        </w:rPr>
        <w:t>Sar progress tajjeb fir-reviżjoni tal-istħarriġ dwar il-forza tax-xogħol, bil-għan li tiġi prodotta dejta ġdida u aktar dettaljata dwar is-suq tax-xogħol. Il-qafas legali l-ġdid għall-istħarriġ dwar il-forza tax-xogħol (ir-Regolament (UE) Nru 545/2014 tal-Parlament Ewropew u tal-Kunsill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) u għall-programm ta’ moduli </w:t>
      </w:r>
      <w:r>
        <w:rPr>
          <w:i/>
          <w:noProof/>
        </w:rPr>
        <w:t>ad hoc</w:t>
      </w:r>
      <w:r>
        <w:rPr>
          <w:noProof/>
        </w:rPr>
        <w:t xml:space="preserve"> għas-snin mill-2016 sal-2018 (ir-Regolament ta' Delega tal-Kummissjoni (UE) Nru 1397/2014</w:t>
      </w:r>
      <w:r>
        <w:rPr>
          <w:rStyle w:val="FootnoteReference"/>
          <w:noProof/>
        </w:rPr>
        <w:footnoteReference w:id="15"/>
      </w:r>
      <w:r>
        <w:rPr>
          <w:noProof/>
        </w:rPr>
        <w:t>) ġie adottat fl-2014. Il-Eurostat ippubblika indikaturi aġġornati għall-istrateġija UE 2020, indikaturi oħra dwar l-edukazzjoni u t-tagħlim tul il-ħajja bl-użu ta’ dejta mill-istħarriġ dwar il-forza tax-xogħol u dejta ġdida dwar id-diżabilitajiet. Ġew adottati regolamenti ta’ implimentazzjoni għall-istatistika dwar l-edukazzjoni u t-tagħlim tul il-ħajja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u għal l-itatistika dwar id-dħul u l-kondizzjonijiet ta’ għixien</w:t>
      </w:r>
      <w:r>
        <w:rPr>
          <w:rStyle w:val="FootnoteReference"/>
          <w:noProof/>
        </w:rPr>
        <w:footnoteReference w:id="17"/>
      </w:r>
      <w:r>
        <w:rPr>
          <w:noProof/>
        </w:rPr>
        <w:t>.</w:t>
      </w:r>
    </w:p>
    <w:p>
      <w:pPr>
        <w:pStyle w:val="Text1"/>
        <w:rPr>
          <w:i/>
          <w:noProof/>
        </w:rPr>
      </w:pPr>
      <w:r>
        <w:rPr>
          <w:i/>
          <w:noProof/>
        </w:rPr>
        <w:t>3.3 Statistika ġeospazjali, ambjentali, agrikola u statistika settorjali oħra</w:t>
      </w:r>
    </w:p>
    <w:p>
      <w:pPr>
        <w:pStyle w:val="Text1"/>
        <w:rPr>
          <w:noProof/>
          <w:szCs w:val="24"/>
        </w:rPr>
      </w:pPr>
      <w:r>
        <w:rPr>
          <w:noProof/>
        </w:rPr>
        <w:t>Il-monitoraġġ tal-konformità applikat lid-dejta mibgħuta mill-Istati Membri ġie estiż biex ikopri aspetti relatati mal-kwalità tad-dejta. Saru sforzi biex tittejjeb il-kompletezza u jitnaqqas iż-żmien li jittieħed biex titlesta l-istatistika għall-agrikoltura u s-sajd, l-ambjent u l-kontijiet u l-enerġija. Din l-istatistika issa tiġi ppubblikata b’dewmien ta’ żmien iqsar.</w:t>
      </w:r>
    </w:p>
    <w:p>
      <w:pPr>
        <w:pStyle w:val="Text1"/>
        <w:rPr>
          <w:noProof/>
          <w:szCs w:val="24"/>
        </w:rPr>
      </w:pPr>
      <w:r>
        <w:rPr>
          <w:noProof/>
        </w:rPr>
        <w:t>Ir-Regolament tal-Kummissjoni (UE) Nru 715/2014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introduċa lista ġdida ta’ karatteristiċi għall-istħarriġ tal-2016 dwar l-istruttura tal-impriżi agrikoli.</w:t>
      </w:r>
    </w:p>
    <w:p>
      <w:pPr>
        <w:pStyle w:val="Text1"/>
        <w:rPr>
          <w:noProof/>
          <w:szCs w:val="24"/>
        </w:rPr>
      </w:pPr>
      <w:r>
        <w:rPr>
          <w:noProof/>
        </w:rPr>
        <w:t>Il-Eurostat nieda l-ewwel stħarriġ speċifiku għall-utenti dwar l-istatistika tal-enerġija. Il-qasam tal-istatistika tal-enerġija ibbenefika wkoll mill-introduzzjoni tat-tqassim online tad-dejta annwali dwar l-enerġija nukleari. Fi tmiem l-2013, ġie ppubblikat manwal għall-istatistika tal-konsum tal-enerġija fid-djar privati. Ir-Regolament dwar l-Istatistika tal-Enerġija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ġie emendat biex ikopri l-konsum aħħari tal-enerġija fid-djar skont il-karburant u skont l-użu.</w:t>
      </w:r>
    </w:p>
    <w:p>
      <w:pPr>
        <w:pStyle w:val="Text1"/>
        <w:rPr>
          <w:noProof/>
          <w:szCs w:val="24"/>
        </w:rPr>
      </w:pPr>
      <w:r>
        <w:rPr>
          <w:noProof/>
        </w:rPr>
        <w:t>L-istimi bikrija tal-emissjonijiet tad-diossidu tal-karbonju mill-użu tal-enerġija attwalment jiġu ppubblikati madwar ħames xhur wara t-tmiem tas-sena ta’ referenza. Bħalissa qed jiġu żviluppati wkoll metodi għall-kalkolu ta' "stimi minn isfel għal fuq" tal-emissjonijiet ta’ gassijiet b’effett ta’ serra minn mezzi differenti tat-trasport.</w:t>
      </w:r>
    </w:p>
    <w:p>
      <w:pPr>
        <w:pStyle w:val="Text1"/>
        <w:rPr>
          <w:noProof/>
          <w:szCs w:val="24"/>
        </w:rPr>
      </w:pPr>
      <w:r>
        <w:rPr>
          <w:noProof/>
        </w:rPr>
        <w:t>Sar progress fl-iżvilupp tal-indikaturi għall-monitoraġġ tal-miri stipulati fil-White Paper dwar it-Trasport tal-2011.</w:t>
      </w:r>
    </w:p>
    <w:p>
      <w:pPr>
        <w:pStyle w:val="Text1"/>
        <w:rPr>
          <w:rFonts w:cs="Calibri"/>
          <w:noProof/>
          <w:szCs w:val="24"/>
        </w:rPr>
      </w:pPr>
      <w:r>
        <w:rPr>
          <w:noProof/>
        </w:rPr>
        <w:t>Ġiet adottata emenda lill-klassifika komuni tal-unitajiet territorjali għall-istatistika</w:t>
      </w:r>
      <w:r>
        <w:rPr>
          <w:rStyle w:val="FootnoteReference"/>
          <w:noProof/>
        </w:rPr>
        <w:footnoteReference w:id="20"/>
      </w:r>
      <w:r>
        <w:rPr>
          <w:noProof/>
        </w:rPr>
        <w:t>.</w:t>
      </w:r>
    </w:p>
    <w:p>
      <w:pPr>
        <w:pStyle w:val="Text1"/>
        <w:rPr>
          <w:noProof/>
          <w:szCs w:val="24"/>
        </w:rPr>
      </w:pPr>
      <w:r>
        <w:rPr>
          <w:noProof/>
        </w:rPr>
        <w:t>Il-Eurostat jaħdem f’kooperazzjoni mill-qrib mad-Direttorat Ġenerali għall-Politika Reġjonali u Urbana u l-Kumitat tar-Reġjuni biex jipproduċu l-Yearbook Reġjonali u l-verżjoni elettronika li takkumpanjah, l-Atlas Statistiku.</w:t>
      </w:r>
    </w:p>
    <w:p>
      <w:pPr>
        <w:pStyle w:val="Text1"/>
        <w:rPr>
          <w:noProof/>
          <w:szCs w:val="24"/>
        </w:rPr>
      </w:pPr>
      <w:r>
        <w:rPr>
          <w:noProof/>
        </w:rPr>
        <w:t>Il-koordinazzjoni tal-inizjattivi nazzjonali għall-monitoraġġ tal-istatistika dwar il-kopertura tal-art u l-użu tal-art ġiet estiża. L-għan ta’ dan huwa li tkun tista' tiġi żviluppata strateġija fit-tul għall-istħarriġ dwar l-istatistika dwar l-użu tal-art u tal-kopertura tal-art.</w:t>
      </w:r>
    </w:p>
    <w:p>
      <w:pPr>
        <w:pStyle w:val="ManualHeading2"/>
        <w:rPr>
          <w:noProof/>
        </w:rPr>
      </w:pPr>
      <w:r>
        <w:rPr>
          <w:noProof/>
        </w:rPr>
        <w:t>Qasam ta’ prijorità II: Il-metodi tal-produzzjoni tal-istatistika Ewropea</w:t>
      </w:r>
    </w:p>
    <w:p>
      <w:pPr>
        <w:pStyle w:val="Text1"/>
        <w:rPr>
          <w:noProof/>
        </w:rPr>
      </w:pPr>
      <w:r>
        <w:rPr>
          <w:b/>
          <w:i/>
          <w:noProof/>
        </w:rPr>
        <w:t>1. Il-ġestjoni tal-kwalità tas-Sistema Ewropea tal-Istatistika</w:t>
      </w:r>
    </w:p>
    <w:p>
      <w:pPr>
        <w:pStyle w:val="Text1"/>
        <w:rPr>
          <w:noProof/>
        </w:rPr>
      </w:pPr>
      <w:r>
        <w:rPr>
          <w:noProof/>
        </w:rPr>
        <w:t>Fl-2013, tnediet sensiela ġdida ta’ reviżjonijiet bejn il-pari. F’dan l-eżerċizzju jieħdu sehem total ta’ 32 pajjiż (l-Istati Membri tal-UE flimkien mal-erba’ pajjiżi l-oħra tal-Assoċjazzjoni Ewropea tal-Kummerċ Ħieles u taż-Żona Ekonomika Ewropea) u l-Eurostat. Il-pajjiżi kollha u l-Eurostat imlew kwestjonarji ta’ awtovalutazzjoni, u, matul l-2014, saru evalwazzjonijiet bejn il-pari ta' 12-il pajjiż u tal-Eurostat. L-evalwazzjoni bejn il-pari tal-Eurostat, imwettqa mill-Bord Konsultattiv Ewropew għall-Governanza tal-Istatistika, tlestiet u r-rapport ġie ppubblikat.</w:t>
      </w:r>
    </w:p>
    <w:p>
      <w:pPr>
        <w:pStyle w:val="Text1"/>
        <w:rPr>
          <w:noProof/>
        </w:rPr>
      </w:pPr>
      <w:r>
        <w:rPr>
          <w:noProof/>
        </w:rPr>
        <w:t>Il-ħidma li għaddejja bħalissa biex l-oqfsa ta’ assigurazzjoni tal-kwalità użati mis-Sistema Ewropea tal-Istatistika u mis-Sistema Ewropea ta’ Banek Ċentrali jiġu allinjati, iffukat fuq l-għodod tal-implimentazzjoni u tal-monitoraġġ, b’mod partikolari fuq is-sensiela ta’ reviżjonijiet bejn il-pari u l-awditi tal-istatistika mwettqa fis-sistemi rispettivi.</w:t>
      </w:r>
    </w:p>
    <w:p>
      <w:pPr>
        <w:pStyle w:val="Text1"/>
        <w:rPr>
          <w:noProof/>
        </w:rPr>
      </w:pPr>
      <w:r>
        <w:rPr>
          <w:noProof/>
        </w:rPr>
        <w:t>Il-ħidma mwettqa mill-grupp “Sponsorship on Quality” u l-implimentazzjoni tar-rakkomandazzjonijiet tiegħu dwar ir-rappurtar ta’ kwalità wasslu għall-iżvilupp tal-Istruttura Unika Integrata tal-Metadejta u l-pubblikazzjoni tal-edizzjoni tal-2014 tal-Manwal tas-Sistema Ewropea tal-Istatistika għar-rapporti ta' kwalità. Fl-2014, il-Eurostat beda jippjana l-implimentazzjoni tal-qasam ta’ prijorità “kwalità” tal-Viżjoni 2020 tas-Sistema Ewropea tal-Istatistika, b’kooperazzjoni mal-membri tas-Sistema Ewropea tal-Istatistika. Il-Konferenza Bijennali Ewropea dwar il-kwalità tal-istatistika uffiċjali, saret fi Vjenna. Fl-2014, il-Eurostat żviluppat u approva għall-użu proċedura ġdida għall-immaniġġar u r-rappurtar tal-żbalji fl-istatistika ppubblikata/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2. L-iffissar tal-prijoritajiet u s-simplifikazzjoni</w:t>
      </w:r>
    </w:p>
    <w:p>
      <w:pPr>
        <w:pStyle w:val="Text1"/>
        <w:rPr>
          <w:noProof/>
        </w:rPr>
      </w:pPr>
      <w:r>
        <w:rPr>
          <w:noProof/>
        </w:rPr>
        <w:t>Il-qafas ipprovdut mill-Programm Ewropew tal-Istatistika jirrikjedi li jiġu stabbili l-prijoritajiet fis-Sistema Ewropea tal-Istatistika biex jiġi żgurat li l-għanijiet ta’ ħames snin jkunu jistgħu jintlaħqu bir-riżorsi disponibbli, kemm fil-livell nazzjonali kif ukoll f’dak Ewropew. Għalhekk, il-Eurostat wettaq eżerċizzju annwali ta' stabbiliment tal-prijoritajiet, b’konsultazzjoni mal-utenti u l-produtturi tal-istatistika. Il-prijoritajiet jiġu stabbiliti fuq il-bażi ta’ reviżjoni tar-rekwiżiti eżistenti tal-istatistika, u din tidentifika l-atti legali li se jiġu rrevokati, il-ġbir volontarju tad-dejta (ibbażat fuq ftehimiet informali) li ma għadux isir, u l-oqsma li għandhom jitnaqqsu jew jiġu ssimplifikati. L-introduzzjoni ta’ “lista ta' prodotti” għas-Sistema Ewropea tal-Istatistika tejbet is-sistema għall-istabbiliment tal-prijoritajiet. Dan l-eżerċizzju huwa partikolarment importanti fi żmien meta r-riżorsi verament qed jonqsu, kemm fil-livell tal-Eurostat, kif ukoll f'tal-Istati Membri, u l-uffiċċji tal-istatistika kellhom jagħmlu sforzi kbar biex ilaħħqu mad-domanda li dejjem qed tikber għall-istatistika bir-riżorsi li kull ma jmur qed jonqsu.</w:t>
      </w:r>
    </w:p>
    <w:p>
      <w:pPr>
        <w:pStyle w:val="Text1"/>
        <w:rPr>
          <w:noProof/>
        </w:rPr>
      </w:pPr>
      <w:r>
        <w:rPr>
          <w:noProof/>
        </w:rPr>
        <w:t>Beda x-xogħol fuq ir-razzjonalizzazzjoin u l-modernizzazzjoni tal-istatistika tal-ilma u l-foresti. L-emenda lir-Regolament dwar it-Trasport Ferrovjarju, li skontha l-Istati Membri mhux se jibqgħu jkunu obbligati jirrappurtaw dejta għal ċerti tabelli, tressqet lil-leġiżlatur. Ittieħdu passi biex tiġi ssimplifikata l-istatistika dwar is-sajd, bl-użu tad-dejta dwar il-qabdiet, irrapportata fil-politika komuni tas-sajd. Qed isir għadd ta’ bidliet għas-simplifikazzjoni tal-istatistika agrikola, inkluż it-tfassil ta’ stħarriġ aktar flessibbli dwar l-istruttura tal-impriżi agrikoli, għall-użu mill-2020 ‘l quddiem, u l-iżvilupp ta' sinerġiji akbar bejn id-diversi oqsma tal-istatistika agrikola. Id-dejta dwar il-prezzijiet u l-kirjiet tal-art inġabret bil-metodoloġija armonizzata. L-istatistika dwar il-bliet miġbura fl-awditu urban ġiet razzjonalizzata aktar.</w:t>
      </w:r>
    </w:p>
    <w:p>
      <w:pPr>
        <w:pStyle w:val="Text1"/>
        <w:rPr>
          <w:noProof/>
        </w:rPr>
      </w:pPr>
      <w:r>
        <w:rPr>
          <w:noProof/>
        </w:rPr>
        <w:t>Il-produzzjoni u t-tqassim tal-istatistika dwar il-politika tas-suq tax-xogħol ġiet trasferita lid-Direttorat Ġenerali għall-Impjiegi, l-Affarijiet Soċjali u l-Inklużjoni. Il-ġbir volontarju tad-dejta għall-qligħ gross annwali u l-ispejjeż tax-xogħol twaqqaf. Il-ġbir tad-dejta għall-produzzjoni tal-istatistika dwar il-mard okkupazzjonali ġie ssimplifikat, billi d-Direttorat Ġenerali għall-Impjiegi, l-Affarijiet Soċjali u l-Inklużjoni ta appoġġ finanzjarju għal dawn il-bidliet fuq perjodu ta’ erba’ snin.</w:t>
      </w:r>
    </w:p>
    <w:p>
      <w:pPr>
        <w:pStyle w:val="Text1"/>
        <w:rPr>
          <w:noProof/>
        </w:rPr>
      </w:pPr>
      <w:r>
        <w:rPr>
          <w:noProof/>
        </w:rPr>
        <w:t>Tnedew il-Proġett tal-Istatistika tas-Suq Uniku (SIMSTAT) u t-tfassil mill-ġdid tal-istatistika dwar il-kummerċ intern. L-għan ta’ dawn l-emendi kien li jitnaqqas il-piż tal-ġbir tad-dejta u t-titjib tal-kwalità tad-dejta.</w:t>
      </w:r>
    </w:p>
    <w:p>
      <w:pPr>
        <w:pStyle w:val="Text1"/>
        <w:rPr>
          <w:noProof/>
        </w:rPr>
      </w:pPr>
      <w:r>
        <w:rPr>
          <w:noProof/>
        </w:rPr>
        <w:t>Ġie prodott u ppubblikat għadd ta’ linji gwida u spjegazzjonijiet ġodda, biex jirrazzjonalizzaw l-appoġġ mogħti għall-klassifikazzjonijiet tas-Sistema Ewropea tal-Istatistika u l-metadejta strutturali standardizzata.</w:t>
      </w:r>
    </w:p>
    <w:p>
      <w:pPr>
        <w:pStyle w:val="Text1"/>
        <w:rPr>
          <w:noProof/>
        </w:rPr>
      </w:pPr>
      <w:r>
        <w:rPr>
          <w:noProof/>
        </w:rPr>
        <w:t>Il-Kummissjoni ma wettqet ebda ħidma oħra ma’ pajjiżi li mhumiex fl-UE, minbarra ma' dawk il-pajjiżi li qegħdin fil-proċess tas-sħubija u mal-pajjiżi tal-Politika Ewropea tal-Viċinat.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3. Statistika ta’ ħafna għanijiet u gwadann fl-effiċjenza fil-produzzjoni</w:t>
      </w:r>
    </w:p>
    <w:p>
      <w:pPr>
        <w:pStyle w:val="Text1"/>
        <w:rPr>
          <w:noProof/>
        </w:rPr>
      </w:pPr>
      <w:r>
        <w:rPr>
          <w:noProof/>
        </w:rPr>
        <w:t>Il-proċess tal-modernizzazzjoni tal-istatistika Ewropea kompla, billi, fil-laqgħa ta’ Mejju 2014, il-Kumitat tas-Sistema Ewropea tal-Istatistika adotta l-Viżjoni 2020 tas-Sistema Ewropea tal-Istatistika bħala l-istrateġija ċentrali għall-iżvilupp tas-Sistema Ewropea tal-Istatistika matul il-perjodu sal-2020. Dan il-qafas jidentifika ħames oqsma ta’ prijorità: l-utenti, il-kwalità, is-sorsi l-ġodda tad-dejta, il-proċessi tal-produzzjoni u t-tqassim u l-komunikazzjoni. Kisba ewlenija notevoli kienet l-iżvilupp tal-proġetti ta’ modernizzazzjoni ċentrali (il-proġetti tal-implimentazzjoni tal-viżjoni tas-Sistema Ewropea tal-Istatistika) f’kollaborazzjoni mal-Istati Membri. L-oqsma koperti jinkludu n-netwerk tal-iskambju tad-dejta, il-validazzjoni tal-istatistika, l-użu ta’ sorsi ġodda tad-dejta (għal finijiet amministrattivi u ta' "big data"), proġetti tan-negozju ta’ importanza kritika (il-modernizzazzjoni tal-istatistika kummerċjali u l-ħolqien ta’ reġistri kummerċjali interoperabbli fi ħdan is-Sistema Ewropea tal-Istatistika) u oqfsa ta’ appoġġ (mudelli u standards tal-informazzjoni, kwalità, arkitettura tal-intrapriżi).</w:t>
      </w:r>
    </w:p>
    <w:p>
      <w:pPr>
        <w:pStyle w:val="Text1"/>
        <w:rPr>
          <w:noProof/>
        </w:rPr>
      </w:pPr>
      <w:r>
        <w:rPr>
          <w:noProof/>
        </w:rPr>
        <w:t>Il-proġett tal-implimentazzjoni tal-viżjoni tas-Sistema Ewropea tal-Istatistika dwar l-Istatistika tas-suq uniku, li kien iffokat fuq l-iskambju tal-mikrodejta dwar il-kummerċ intra-UE, għamel progress skont l-iskeda. L-istudju ta’ fattibilità ġie ffinalizzat u beda x-xogħol fuq l-iżvilupp ta’ bażi tad-dejta ċentralizzata.</w:t>
      </w:r>
    </w:p>
    <w:p>
      <w:pPr>
        <w:pStyle w:val="Text1"/>
        <w:rPr>
          <w:noProof/>
        </w:rPr>
      </w:pPr>
      <w:r>
        <w:rPr>
          <w:noProof/>
        </w:rPr>
        <w:t>Il-fażi preparatorja tal-proġett tal-implimentazzjoni tal-viżjoni tas-Sistema Ewropea tal-Istatistika dwar is-sistema Ewropea ta’ reġistri kummerċjali interoperabbli għall-istatistika tlestiet fl-2013 u l-proġett tan-netwerk ta' kollaborazzjoni tas-Sistema Ewropea tal-Istatistika dwar is-sistema Ewropea ta’ reġistri kummerċjali interoperabbli għall-istatistika tnieda fl-2014.</w:t>
      </w:r>
    </w:p>
    <w:p>
      <w:pPr>
        <w:pStyle w:val="Text1"/>
        <w:rPr>
          <w:noProof/>
        </w:rPr>
      </w:pPr>
      <w:r>
        <w:rPr>
          <w:noProof/>
        </w:rPr>
        <w:t>Il-kisba ewlenija tal-proġett tal-implimentazzjoni tal-viżjoni tas-Sistema Ewropea tal-Istatistika kienet l-iżvilupp ta’ sintassi ta’ validazzjoni, li se tippermetti lill-Eurostat li jaqsam ir-regoli tal-validazzjoni mal-Istati Membri u jfassal speċifikazzjonijiet funzjonali għall-iżvilupp ta’ għodod ta’ validazzjoni mtejba.</w:t>
      </w:r>
    </w:p>
    <w:p>
      <w:pPr>
        <w:pStyle w:val="Text1"/>
        <w:rPr>
          <w:noProof/>
        </w:rPr>
      </w:pPr>
      <w:r>
        <w:rPr>
          <w:noProof/>
        </w:rPr>
        <w:t>Il-Kumitat tas-Sistema Ewropea tal-Istatistika ħareġ memorandum dwar il-big data, u sussegwentement adotta l-Pjan ta’ Azzjoni tas-Sistema Ewropea tal-Istatistika u l-Pjan Direzzjonali 1.0</w:t>
      </w:r>
      <w:r>
        <w:rPr>
          <w:rStyle w:val="FootnoteReference"/>
          <w:noProof/>
        </w:rPr>
        <w:footnoteReference w:id="21"/>
      </w:r>
      <w:r>
        <w:rPr>
          <w:noProof/>
        </w:rPr>
        <w:t>. Beda x-xogħol fuq l-iżvilupp tal-prototipi ta’ applikazzjonijiet għall-użu tal-big data fl-istatistika uffiċjali fl-oqsma tal-kura tas-saħħa, tal-qgħad u tad-demografija.</w:t>
      </w:r>
    </w:p>
    <w:p>
      <w:pPr>
        <w:pStyle w:val="Text1"/>
        <w:rPr>
          <w:noProof/>
        </w:rPr>
      </w:pPr>
      <w:r>
        <w:rPr>
          <w:noProof/>
        </w:rPr>
        <w:t>Bħalissa għaddej għadd ta’ inizjattivi ta’ modernizzazzjoni relatati mal-iżvilupp tal-istatistika soċjali u dik tal-popolazzjoni fis-snin li ġejjin, bħal dwar l-integrazzjoni tal-istħarriġiet soċjali Ewropej. Fl-2014, infetaħ "census hub" li jippermetti l-pubblikazzjoni tad-dejta komparattiva u ddettaljata ħafna dwar il-popolazzjoni u d-djar.</w:t>
      </w:r>
    </w:p>
    <w:p>
      <w:pPr>
        <w:pStyle w:val="Text1"/>
        <w:rPr>
          <w:noProof/>
        </w:rPr>
      </w:pPr>
      <w:r>
        <w:rPr>
          <w:noProof/>
        </w:rPr>
        <w:t>Il-Eurostat temm it-tieni fażi tal-proġett tas-Sistema ta’ Produzzjoni tal-Kontijiet Nazzjonali, li l-għan tiegħu kien li jimmodernizza l-katina ta’ produzzjoni tal-istatistika għall-oqsma ewlenin tal-istatistika marbuta mal-kontijiet nazzjonali u l-bilanċ tal-pagamenti.</w:t>
      </w:r>
    </w:p>
    <w:p>
      <w:pPr>
        <w:pStyle w:val="Text1"/>
        <w:rPr>
          <w:noProof/>
        </w:rPr>
      </w:pPr>
      <w:r>
        <w:rPr>
          <w:noProof/>
        </w:rPr>
        <w:t>Ġie konkluż ftehim internazzjonali li jistabbilixxi format standard li għandu jintuża fl-iskambju tal-istatistika dwar il-kontijiet nazzjonali u l-bilanċ tal-pagamenti. Dan il-ftehim ġie implimentat fil-livell tal-UE permezz tal-introduzzjoni tas-Sistema Ewropea tal-Kontijiet il-ġdida, ESA 2010, u s-sitt edizzjoni tal-Manwal tal-Bilanċ tal-Pagamenti u tal-Pożizzjoni tal-Investiment Internazzjonali (BPM6). Sar progress tajjeb fl-implimentazzjoni tal-istandards, inklużi dawk għall-metadejta ta’ referenza, ir-rapporti ta’ kwalità, il-listi ta’ kodiċijiet, l-iskambju tad-dejta statistika u tal-metadata (SDMX), u oħrajn użati fis-Sistema Ewropea tal-Istatistika.</w:t>
      </w:r>
    </w:p>
    <w:p>
      <w:pPr>
        <w:pStyle w:val="Text1"/>
        <w:rPr>
          <w:noProof/>
        </w:rPr>
      </w:pPr>
      <w:r>
        <w:rPr>
          <w:noProof/>
        </w:rPr>
        <w:t>Il-verżjoni riveduta tal-Linji Gwida tas-Sistema Ewropea tal-Istatistika dwar l-aġġustament staġjonali ġiet approvata mill-Kumitat tas-Sistema Ewropea tal-Istatistika u l-verżjoni uffiċjali tas-softwer il-ġdid għall-aġġustament staġonali ġiet rilaxxata.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4. Tqassim u komunikazzjoni</w:t>
      </w:r>
    </w:p>
    <w:p>
      <w:pPr>
        <w:pStyle w:val="Text1"/>
        <w:rPr>
          <w:noProof/>
        </w:rPr>
      </w:pPr>
      <w:r>
        <w:rPr>
          <w:noProof/>
        </w:rPr>
        <w:t xml:space="preserve">Għadd ta’ servizzi ġodda (servizzi tal-web, apps u widgets) ġew offruti għall-ewwel darba. Il-kisba prinċipali kienet it-tnedija tal-websajt il-ġdida tal-Eurostat f’Diċembru 2014. Kien hemm enfasi partikolari fuq il-produzzjoni ta’ pubblikazzjonijiet trasversali, bħalma huma ż-żewġ pubblikazzjonijiet ewlenin </w:t>
      </w:r>
      <w:r>
        <w:rPr>
          <w:i/>
          <w:noProof/>
        </w:rPr>
        <w:t>Europe 2020 indicators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 u </w:t>
      </w:r>
      <w:r>
        <w:rPr>
          <w:i/>
          <w:noProof/>
        </w:rPr>
        <w:t>Youth in the EU</w:t>
      </w:r>
      <w:r>
        <w:rPr>
          <w:noProof/>
        </w:rPr>
        <w:t xml:space="preserve">. </w:t>
      </w:r>
      <w:r>
        <w:rPr>
          <w:i/>
          <w:noProof/>
        </w:rPr>
        <w:t>Statistics Explained</w:t>
      </w:r>
      <w:r>
        <w:rPr>
          <w:noProof/>
        </w:rPr>
        <w:t xml:space="preserve"> ġiet estiża u twaqqaf netwerk Ewropew ta' appoġġ għad-dejta statistika, bi 33 ċentru ta’ appoġġ li jkopru 31 lingwa Ewropea.</w:t>
      </w:r>
    </w:p>
    <w:p>
      <w:pPr>
        <w:pStyle w:val="Text1"/>
        <w:rPr>
          <w:noProof/>
        </w:rPr>
      </w:pPr>
      <w:r>
        <w:rPr>
          <w:noProof/>
        </w:rPr>
        <w:t>Il-Eurostat ħalla lir-riċerkaturi jkollhom aċċess għal erba’ ġabriet addizzjonali ta’ mikrodejta.  Saru diskussjonijiet dwar il-vijabbiltà teknika tal-iżvilupp ta’ infrastruttura ta’ aċċess remot biex jingħata aċċess għal fajls kunfidenzjali ħafna b’użu sikur.</w:t>
      </w:r>
    </w:p>
    <w:p>
      <w:pPr>
        <w:pStyle w:val="Text1"/>
        <w:rPr>
          <w:rFonts w:cs="Calibri"/>
          <w:noProof/>
          <w:szCs w:val="24"/>
        </w:rPr>
      </w:pPr>
      <w:r>
        <w:rPr>
          <w:noProof/>
        </w:rPr>
        <w:t xml:space="preserve">Il-Eurostat ippubblika żewġ manwali dwar l-indikaturi, </w:t>
      </w:r>
      <w:r>
        <w:rPr>
          <w:i/>
          <w:noProof/>
        </w:rPr>
        <w:t>Getting messages across using indicators</w:t>
      </w:r>
      <w:r>
        <w:rPr>
          <w:noProof/>
        </w:rPr>
        <w:t xml:space="preserve"> u </w:t>
      </w:r>
      <w:r>
        <w:rPr>
          <w:i/>
          <w:noProof/>
        </w:rPr>
        <w:t>Towards a harmonised methodology for statistical indicators</w:t>
      </w:r>
      <w:r>
        <w:rPr>
          <w:noProof/>
        </w:rPr>
        <w:t>.</w:t>
      </w:r>
    </w:p>
    <w:p>
      <w:pPr>
        <w:pStyle w:val="Text1"/>
        <w:rPr>
          <w:noProof/>
        </w:rPr>
      </w:pPr>
      <w:r>
        <w:rPr>
          <w:noProof/>
        </w:rPr>
        <w:t>Il-Kumitat Konsultattiv Ewropew tal-Istatistika kellu rwol importanti fil-komunikazzjoni mal-akkademiċi, fl-involviment tal-utenti u biex jagġmel il-mikrodejta disponibbli għar-riċerka.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5. Taħriġ, innovazzjoni u riċerka</w:t>
      </w:r>
    </w:p>
    <w:p>
      <w:pPr>
        <w:pStyle w:val="Text1"/>
        <w:rPr>
          <w:noProof/>
        </w:rPr>
      </w:pPr>
      <w:r>
        <w:rPr>
          <w:noProof/>
        </w:rPr>
        <w:t>Il-Eurostat kompla jappoġġja u jippromwovi l-kollaborazzjoni bejn il-membri tas-Sistema Ewropea tal-Istatistika. Il-Membri huma mħeġġa jaqsmu l-għarfien, jaqsmu l-ideat dwar l-aħjar prattiki u l-approċċi innovattivi għall-produzzjoni tal-istatistika, jikkollaboraw fuq l-iżvilupp u l-implimentazzjoni ta’ metodoloġiji ġodda u jippromwovu r-riċerka fl-istatistika uffiċjali. Iż-żewġ Ċentri ta’ Eċċellenza u l-inizjattivi internazzjonali varji, inklużi l-konferenzi ewlenin bħall-</w:t>
      </w:r>
      <w:r>
        <w:rPr>
          <w:i/>
          <w:noProof/>
        </w:rPr>
        <w:t>Quality 2014</w:t>
      </w:r>
      <w:r>
        <w:rPr>
          <w:noProof/>
        </w:rPr>
        <w:t xml:space="preserve"> u l-workshop dwar il-big data fl-istatistika uffiċjali, kellhom rwol partikolarment importanti f’dan il-qasam. L-ewwel Konferenza tal-Partijiet Ikkonċernati tal-Istatistika Ewropea fl-2014 kienet eżempju tajjeb tat-tisħiħ tar-rabtiet mal-qasam akkademiku u mal-partijiet interessati relevanti.</w:t>
      </w:r>
    </w:p>
    <w:p>
      <w:pPr>
        <w:pStyle w:val="Text1"/>
        <w:rPr>
          <w:noProof/>
        </w:rPr>
      </w:pPr>
      <w:r>
        <w:rPr>
          <w:noProof/>
        </w:rPr>
        <w:t>Sar progress sinifikanti fir-rigward tal-Master's Ewropew fl-Istatistika Uffiċjali. Ġie ppjanat studju tal-fattibbiltà li issa qiegħed isir. Il-Kumitat dwar is-Sistema tal-Istatistika Ewropea ta l-kunsens tiegħu għall-kunċett tal-Master's Ewropew fl-Istatistika Uffiċjali, għall-qafas ta’ governanza propost għall-programm u għall-ħolqien ta’ Bord tal-Master' Ewropew fl-Istatistika Uffiċjali.</w:t>
      </w:r>
    </w:p>
    <w:p>
      <w:pPr>
        <w:pStyle w:val="ManualHeading2"/>
        <w:rPr>
          <w:noProof/>
        </w:rPr>
      </w:pPr>
      <w:r>
        <w:rPr>
          <w:noProof/>
        </w:rPr>
        <w:t>Qasam ta’ prijorità III: Sħubija</w:t>
      </w:r>
    </w:p>
    <w:p>
      <w:pPr>
        <w:pStyle w:val="Text1"/>
        <w:rPr>
          <w:b/>
          <w:i/>
          <w:noProof/>
        </w:rPr>
      </w:pPr>
      <w:r>
        <w:rPr>
          <w:b/>
          <w:i/>
          <w:noProof/>
        </w:rPr>
        <w:t>1. Is-sħubija fis-Sistema Ewropea tal-Istatistika u lil hinn minnha</w:t>
      </w:r>
    </w:p>
    <w:p>
      <w:pPr>
        <w:pStyle w:val="Text1"/>
        <w:rPr>
          <w:noProof/>
        </w:rPr>
      </w:pPr>
      <w:r>
        <w:rPr>
          <w:noProof/>
        </w:rPr>
        <w:t>F’Diċembru 2014, intlaħaq ftehim politiku dwar il-proposta li temenda r-Regolament (KE) Nru 223/2009 dwar l-istatistika Ewropea. Fid-19 ta’ Mejju 2015, ir-Regolament emendat</w:t>
      </w:r>
      <w:r>
        <w:rPr>
          <w:rStyle w:val="FootnoteReference"/>
          <w:noProof/>
        </w:rPr>
        <w:footnoteReference w:id="23"/>
      </w:r>
      <w:r>
        <w:rPr>
          <w:noProof/>
        </w:rPr>
        <w:t xml:space="preserve"> ġie ppubblikat fil-Ġurnal Uffiċjali.</w:t>
      </w:r>
    </w:p>
    <w:p>
      <w:pPr>
        <w:pStyle w:val="Text1"/>
        <w:rPr>
          <w:noProof/>
          <w:szCs w:val="24"/>
        </w:rPr>
      </w:pPr>
      <w:r>
        <w:rPr>
          <w:noProof/>
        </w:rPr>
        <w:t>Sar għadd ta’ titjib lill-istruttura tal-governanza tas-Sistema Ewropea tal-Istatistika: b’mod partikolari, il-Kumitat tas-Sistema Ewropea tal-Istatistika sar il-kumitat prinċipali, u twaqqaf il-Forum Ewropew tal-Istatistika biex itejjeb il-kooperazzjoni bejn is-Sistema Ewropea tal-Istatistika u s-Sistema Ewropea tal-Banek Ċentrali.</w:t>
      </w:r>
    </w:p>
    <w:p>
      <w:pPr>
        <w:pStyle w:val="Text1"/>
        <w:rPr>
          <w:noProof/>
        </w:rPr>
      </w:pPr>
      <w:r>
        <w:rPr>
          <w:noProof/>
        </w:rPr>
        <w:t>Il-valutazzjonijiet globali tas-sistemi tal-istatistika tal-pajjiżi kandidati, tal-pajjiżi kandidati potenzjali u tal-pajjiżi tal-Politika Ewropea tal-Viċinat tal-Lvant intużaw biex jitħejjew strateġiji ta’ kooperazzjoni għall-perjodu 2014-2020. L-istrateġija għall-Kooperazzjoni Statistika u l-Istrateġija għall-Kooperazzjoni Statistika fil-Pajjiżi tal-Lvant tal-Istrumenti Ewropej tal-Viċinat (ENI) 2014-2020 huma oqfsa għall-iżvilupp ta' sistemi tal-istatistika sostenibbli u affidabbli. Fil-kuntest tan-Negozjati tat-Tkabbir, l-għan huwa l-implimentazzjoni tal-acquis u l-integrazzjoni fis-Sistema Ewropea tal-Istatistika. Fil-Viċinat Ewropew tal-Lvant, il-kooperazzjoni timmira lejn l-bini tal-kapaċità u l-provvista ta’ dejta affidabbli u f’waqtha marbuta mal-Ftehim ta’ Assoċjazzjoni u l-Ftehimiet ta’ Kummerċ Ħieles Profondi u Komprensivi. Il-kooperazzjoni mal-pajjiżi tal-Politika Ewropea tal-Viċinat tan-Nofsinhar, iffokat fuq l-iżvilupp ta’ kodiċi ta’ prattika tal-istatistika għal dawn il-pajjiżi, abbażi tal-kodiċi ta’ prattika tal-istatistika Ewropea. Il-Eurostat fassal programm ta' koopearzzjoni fl-istatistika Pan-Afrikan filwaqt li l-kooperazzjoni mal-pajjiżi kklassifikati li għandhom dħul għoli kompliet fil-forma ta’ skambju ta’ informazzjoni u ta’ għarfien.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relevanza</w:t>
      </w:r>
    </w:p>
    <w:p>
      <w:pPr>
        <w:pStyle w:val="Text1"/>
        <w:rPr>
          <w:noProof/>
        </w:rPr>
      </w:pPr>
      <w:r>
        <w:rPr>
          <w:noProof/>
        </w:rPr>
        <w:t>Il-programm statistiku Ewropew għadu relevanti, billi l-għanijiet tiegħu għadhom jikkorrispondu mal-ħtiġijiet tal-UE.</w:t>
      </w:r>
    </w:p>
    <w:p>
      <w:pPr>
        <w:pStyle w:val="Text1"/>
        <w:rPr>
          <w:noProof/>
        </w:rPr>
      </w:pPr>
      <w:r>
        <w:rPr>
          <w:noProof/>
        </w:rPr>
        <w:t>Il-programm jissodisfa l-ħtiġijiet ta’ numru ta’ kategoriji differenti ta’ utenti, kif muri minn bosta indikaturi:</w:t>
      </w:r>
    </w:p>
    <w:p>
      <w:pPr>
        <w:pStyle w:val="Text1"/>
        <w:numPr>
          <w:ilvl w:val="0"/>
          <w:numId w:val="3"/>
        </w:numPr>
        <w:rPr>
          <w:noProof/>
        </w:rPr>
      </w:pPr>
      <w:r>
        <w:rPr>
          <w:noProof/>
        </w:rPr>
        <w:t>l-għadd tal-utenti tas-sit tal-internet żdied fl-2013 u fl-2014;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l-għadd ta’ drabi li dejta ppubblikata mill-Eurostat ġiet aċċessata online u l-għadd ta’ pubblikazzjonijiet imniżżlin mill-internet it-tnejn żdiedu fl-2013 u fl-2014;</w:t>
      </w:r>
    </w:p>
    <w:p>
      <w:pPr>
        <w:pStyle w:val="Text1"/>
        <w:numPr>
          <w:ilvl w:val="0"/>
          <w:numId w:val="3"/>
        </w:numPr>
        <w:rPr>
          <w:noProof/>
        </w:rPr>
      </w:pPr>
      <w:r>
        <w:rPr>
          <w:noProof/>
        </w:rPr>
        <w:t>il-frekwenza tad-drabi li l-Eurostat jissemma fuq l-internet qed jiżdied b’mod konsistenti;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il-livell ta’ sodisfazzjon tal-utenti baqa' għoli, kif juru r-riżultati tal-istħarriġiet dwar is-sodisfazzjon tal-utenti;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il-Kumitat Konsultattiv Ewropew tal-Istatistika ta opinjonijiet favorevoli globali fl-evalwazzjoni tiegħu tal-programmi ta’ ħidma tal-2013 u l-2014, għalkemm b’xi punti ta' tħassib li għandhom jiġu kkunsidrati fil-futur;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Regolament tal-Kummissjoni ġdid ippermetta li tiġi akkomodata ż-żieda fl-għadd ta’ talbiet mir-riċerkaturi għall-aċċess għall-ġabriet ta' mikrodejta;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l-għadd ta’ rikjesti tal-utenti indirizzati lejn is-servizzi ta' appoġġ tal-Eurostat għad-dejta u l-metodoloġija żdied; kif ukoll</w:t>
      </w:r>
    </w:p>
    <w:p>
      <w:pPr>
        <w:pStyle w:val="Text1"/>
        <w:numPr>
          <w:ilvl w:val="0"/>
          <w:numId w:val="3"/>
        </w:numPr>
        <w:ind w:left="1418" w:hanging="208"/>
        <w:rPr>
          <w:noProof/>
        </w:rPr>
      </w:pPr>
      <w:r>
        <w:rPr>
          <w:noProof/>
        </w:rPr>
        <w:t>ġiet introdotta ġabra ta’ metodi ġodda għall-pubblikazzjoni tad-dejta sabiex il-websajt tal-Eurostat tkun aktar b'saħħitha u aktar faċli biex tintuża.</w:t>
      </w:r>
    </w:p>
    <w:p>
      <w:pPr>
        <w:pStyle w:val="Text1"/>
        <w:rPr>
          <w:noProof/>
        </w:rPr>
      </w:pPr>
      <w:r>
        <w:rPr>
          <w:noProof/>
        </w:rPr>
        <w:t>Il-programm statistiku Ewropew qed jikkontribwixxi għat-tfassil tal-politiki f’oqsma ta’ prijorità. Il-Eurostat ikkomunika fuq bażi regolari mad-Direttorati Ġenerali l-oħrajn tal-Kummissjoni Ewropea sabiex jibqa’ infurmat dwar il-ħtiġijiet tagħhom u biex ikun jista' jikkontribwixxi għat-tfassil tal-politiki f’oqsma ta’ prijorità. L-informazzjoni pprovduta f'rabta ma’ dawn il-politiki ġiet ikkomunikata lill-pubbliku u lill-atturi istituzzjonali prinċipali, il-Parlament Ewropew u il-Kunsill.</w:t>
      </w:r>
    </w:p>
    <w:p>
      <w:pPr>
        <w:pStyle w:val="Text1"/>
        <w:rPr>
          <w:noProof/>
        </w:rPr>
      </w:pPr>
      <w:r>
        <w:rPr>
          <w:noProof/>
        </w:rPr>
        <w:t>Il-Eurostat beda jipproduċi pubblikazzjoni fuq il-politiki tal-Ewropa 2020, l-ewwel waħda minn serje ġdida ta’ pubblikazzjonijiet annwali li jipprovdu analiżijiet statistiċi relatati mal-oqfsa ta’ politika ewlenin tal-Kummissjoni Ewropea jew kwistjonijiet oħra ta’ importanza soċjali.</w:t>
      </w:r>
    </w:p>
    <w:p>
      <w:pPr>
        <w:pStyle w:val="Text1"/>
        <w:rPr>
          <w:noProof/>
        </w:rPr>
      </w:pPr>
      <w:r>
        <w:rPr>
          <w:noProof/>
        </w:rPr>
        <w:t>In-numru ta’ mistoqsijiet parlamentari dwar l-istatistika tal-Eurostat baqa' f’livell għoli kontinwu, b’numru partikolarment kbir ta’ mistoqsijiet dwar l-istatistika marbuta mal-kriżi finanzjarja. Il-Eurostat għamel kontribut importanti lis-Semestru Ewropew permezz tal-provvista ta’ dejta u għadd ta’ indikaturi.</w:t>
      </w:r>
    </w:p>
    <w:p>
      <w:pPr>
        <w:pStyle w:val="Text1"/>
        <w:rPr>
          <w:noProof/>
        </w:rPr>
      </w:pPr>
      <w:r>
        <w:rPr>
          <w:noProof/>
        </w:rPr>
        <w:t>Fl-aħħar nett, il-programm statistiku Ewropew qed jikkontribwixxi wkoll għar-reviżjoni tal-prijoritajiet tal-statistika permezz ta’ leġiżlazzjoni jew billi jiġu stabbiliti prijoritajiet negattivi. Tliet regolamenti li kienu jinkludu l-prijoritizzazzjoni ġew adottati jew proposti rispettivament, proposta waħda ġiet irtirata u żewġ valutazzjonijiet tal-impatt ta’ miżuri leġiżlattivi ġodda twettqu jew inbdew. Tfasslet u bdiet tintuża lista ta’ madwar 40 prijorità negattiva , u b'hekk qed jiġi żgurat li l-istatistika Ewropea tibqa' relevanti. Għadd sinifikanti tal-persunal tal-Eurostat ngħataw karigi ġodda fl-2013 u fl-2014, sabiex jiġu kkunsidrati l-prijoritajiet ġodda.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Effikaċja</w:t>
      </w:r>
    </w:p>
    <w:p>
      <w:pPr>
        <w:pStyle w:val="Text1"/>
        <w:rPr>
          <w:noProof/>
        </w:rPr>
      </w:pPr>
      <w:r>
        <w:rPr>
          <w:noProof/>
        </w:rPr>
        <w:t>Il-Eurostat għamel użu effiċjenti mir-riżorsi tiegħu, kemm dawk finanzjarji kif ukoll dawk umani.</w:t>
      </w:r>
    </w:p>
    <w:p>
      <w:pPr>
        <w:pStyle w:val="Text1"/>
        <w:rPr>
          <w:noProof/>
        </w:rPr>
      </w:pPr>
      <w:r>
        <w:rPr>
          <w:noProof/>
        </w:rPr>
        <w:t>L-eżekuzzjoni tal-baġit fl-2013 u l-2014 qabżet il-miri stabbiliti fil-pjanijiet ta’ ġestjoni u l-livell ta’ parteċipazzjoni fi proġetti appoġġati minn għotjiet tal-UE kien tajjeb, u l-Istati Membri kollha bbenefikaw mill-inqas minn għotja waħda pprovduta mill-Eurostat.</w:t>
      </w:r>
    </w:p>
    <w:p>
      <w:pPr>
        <w:pStyle w:val="Text1"/>
        <w:rPr>
          <w:noProof/>
        </w:rPr>
      </w:pPr>
      <w:r>
        <w:rPr>
          <w:noProof/>
        </w:rPr>
        <w:t>Il-produttività tjiebet fi żmien meta r-riżorsi umani qed jonqsu. Il-volum tad-dejta ppubblikata mill-Eurostat żdied b’mod sostanzjali, għalkemm in-numru totali ta’ impjegati naqas xi ftit.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Valur miżjud tal-UE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Il-programm statistiku Ewropew jappoġġja titjib kontinwu fil-kwalità tal-istatistika użata għat-tabella ta' valutazzjoni tal-Ewropa 2020, għall-inizjattivi ewlenin tal-iżvilupp u l-evalwazzjoni u għall-monitoraġġ tal-UE tal-politiki nazzjonali (speċifikament permezz tal-Patt ta’ Stabbiltà u Tkabbir, il-Proċedura ta’ Żbilanċi Makroekonomiċi u s-Semestru Ewropew). B’mod partikolari, għandu l-għan li jtejjeb ir-relevanza u l-komparabbiltà tal-istatistika, u li jnaqqas id-differenza fiż-żmien bejn il-perjodu ta’ referenza u l-pubblikazzjoni tal-istatistika. Il-programm statistiku Ewropew huwa l-mezz ewlieni li permezz tiegħu l-UE tipprovdi appoġġ finanzjarju lill-awtoritajiet nazzjonali tal-istatistika, għall-produzzjoni tal-istatistika, l-iżvilupp ta’ statistika ġdida u l-implimentazzjoni ta’ metodoloġiji, klassifikazzjonijiet u standards ġodda. It-titjib fil-kwalità tal-istatistika tal-Eurostat jidher miż-żieda fil-livell tas-sodisfazzjon tal-utenti bil-kwalità u l-komparabbiltà ġenerali tad-dejta ppubblikata, u bil-ħeffa li biha tiġi prodotta u ssir disponibbli. Il-programm jappoġġja wkoll l-iżvilupp tal-metodi l-ġodda għall-produzzjoni tal-istatistika, li se jżidu l-effiċjenza u jnaqqsu l-piż amministrattiv fuq in-negozji u l-individwi. Għaldaqstant, il-Programm Ewropew tal-Istatistika ta l-frott u jkompli jagħti "valur miżjud tal-UE" ċar. Dan jgħodd għall-għanijiet ewlenin kollha tal-programm Ewropew tal-istatistika u huwa partikolarment viżibbli f’xi oqsma u proġetti tal-istatistika, kif indikat fit-Taqsimiet li ġejjin.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Għall-għanijiet 1 u 4</w:t>
      </w:r>
      <w:r>
        <w:rPr>
          <w:noProof/>
        </w:rPr>
        <w:t>,</w:t>
      </w:r>
      <w:r>
        <w:rPr>
          <w:rFonts w:ascii="Times New Roman" w:hAnsi="Times New Roman"/>
          <w:noProof/>
          <w:sz w:val="24"/>
        </w:rPr>
        <w:t xml:space="preserve"> l-istatistika Ewropea għandha natura transnazzjonali ċara. L-iżvilupp, il-produzzjoni u t-tqassim tal-istatistika Ewropea, kif isiru fil-programm statistiku Ewropew, ma jistgħux isiru b’mod suffiċjenti mill-Istati Membri, u jistgħu jsiru aħjar fil-livell tal-UE. Għalhekk, il-Kummissjoni ġestiet dan il-proċess fil-livell tal-UE abbażi ta’ att legali tal-Unjoni Ewropea. Il-Kummissjoni biss tista’ tikkoordina l-istandardizzazzjoni meħtieġa tal-statistika fil-livell Ewropew fl-oqsma kollha tal-istatistika koperti mill-programm tal-istatistika Ewropew, filwaqt li l-ġbir tad-dejta jista’ jsir mill-Istati Membri.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Il-valur miżjud tal-involviment tal-UE għadu li jippermetti li l-attivitajiet tal-istatistika jiġu kkonċentrati fuq il-politiki tal-UE u l-kwistjonijiet ta’ relevanza għas-Sistema Ewropea tal-Istatistika bħala entità sħiħa. Barra minn hekk, tikkontribwixxi għal użu effettiv tar-riżorsi u tgħin lill-awtoritajiet nazzjonali sabiex jaqdu r-rwoli tagħhom aħjar, fejn, li kieku mhux hekk, ma jkollhomx il-kapaċità li jaqduhom, pereżempju f 'termini ta' stabbiliment tal-prijoritajiet, l-istandardizzazzjoni u l-iżvilupp metodoloġiku.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Xi eżempji ċari ta’ dan mill-ewwel sentejn tal-programm statistiku Ewropew jinkludu: l-istatistika dwar il-finanzi tal-gvern, l-istatistika dwar it-trasport tal-merkanzija bit-triq, in-netwerks ta' kollaborazzjoni tas-Sistema Ewropea tal-Istatistika, l-istatistika ġeografika, l-istandards tal-kontabilità tas-settur pubbliku Ewropew, l-istħarriġ dwar l-istatistika dwar l-użu tal-art u l-kopertura tal-art, l-istatistika dwar is-suq uniku, ir-reġistru EuroGroups, is-"census hub" u l-indikaturi soċjali għall-politiki tal-UE.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Għall-għanijiet 2 u 3</w:t>
      </w:r>
      <w:r>
        <w:rPr>
          <w:rFonts w:ascii="Times New Roman" w:hAnsi="Times New Roman"/>
          <w:noProof/>
          <w:sz w:val="24"/>
        </w:rPr>
        <w:t>, l-implimentazzjoni tal-pjan tal-Eurostat għar-riforma tal-metodi użati għall-produzzjoni tal-istatistika Ewropea, u d-definizzjoni tal-istrateġija l-ġdida fil-Viżjoni 2020 tas-Sistema Ewropea tal-Istatistika qed ikollhom effett fuq l-approċċi użati fis-Sistema Ewropea tal-Istatistika. Dan il-proċess ta’ modernizzazzjoni m'għadux ibbażat fuq il-mod tradizzjonali tal-produzzjoni tal-istatistika, b'għadd kbir ta’ proċessi paralleli, pajjiż pajjiż u żona żona. Dan il-mod m’għadux tajjeb għall-Eurostat u għall-uffiċċji nazzjonali tal-istatistika li jaħdmu fi ħdan is-Sistema Ewropea tal-Istatistika. L-istrateġija tas-Sistema Ewropea tal-Istatistika bdiet toħloq sistema ta' statistika uffiċjali Ewropea, bi produttività ġenerali aħjar, billi tikkoordina aħjar il-ħidma mwettqa mill-uffiċċji tal-istatistika sabiex ma jkunx hemm duplikazzjoni u sabiex jiġu sfruttati b’mod sħiħ is-sinerġiji potenzjali.</w:t>
      </w:r>
    </w:p>
    <w:p>
      <w:pPr>
        <w:pStyle w:val="ManualHeading1"/>
        <w:rPr>
          <w:noProof/>
        </w:rPr>
      </w:pPr>
      <w:r>
        <w:t>6.</w:t>
      </w:r>
      <w:r>
        <w:tab/>
      </w:r>
      <w:r>
        <w:rPr>
          <w:noProof/>
        </w:rPr>
        <w:t>Koerenza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Fl-2013 u l-2014, il-programm statistiku Ewropew kien ikkoordinat tajjeb ma’ inizjattivi oħra tal-UE fl-istess qasam, it-tnejn li huma wkoll programmi tal-Eurostat, bħall-programm għall-modernizzazzjoni tal-istatistika Ewropea tal-intrapriżi u l-kummerċ</w:t>
      </w:r>
      <w:r>
        <w:rPr>
          <w:rStyle w:val="FootnoteReference"/>
          <w:rFonts w:ascii="Times New Roman" w:hAnsi="Times New Roman"/>
          <w:noProof/>
          <w:sz w:val="24"/>
        </w:rPr>
        <w:footnoteReference w:id="24"/>
      </w:r>
      <w:r>
        <w:rPr>
          <w:rFonts w:ascii="Times New Roman" w:hAnsi="Times New Roman"/>
          <w:noProof/>
          <w:sz w:val="24"/>
        </w:rPr>
        <w:t>, u l-istatistika prodotta minn Direttorati-Ġenerali oħra tal-Kummissjoni.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L-immodernizzar tal-istatistika dwar l-intrapriżi u l-kummerċ Ewropew, programm ta’ nfiq fil-qasam tal-istatistika tan-negozji, baqa' jsir sa tmiem l-2013. Madankollu, l-Artikolu 3 tal-programm statistiku Ewropew jgħid li ma jkoprix miżuri previsti mill-immodernizzar tal-programm Ewropeaw tal-intrapriżi u l-kummerċ. L-aktar riżultati importanti minn dan il-programm kienu r-rakkomandazzjonijiet metodoloġiċi għal firxa wiesgħa ta’ oqsma relatati mal-istatistika tan-negozju u l-kummerċ. Bħala segwitu dirett għal dan il-programm, u bħala parti mill-programm Ewropew tal-istatistika, il-Eurostat vara reviżjoni u integrazzjoni fundamentali tal-statistika marbuta man-negozju permezz ta’ qafas legali komuni, ir-Regolament ta' Qafas li Jintegra l-Istatistika tan-Negozju.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Ir-relazzjoni bejn il-programm Ewropew tal-istatistika u l-programmi l-oħra tal-Kummissjoni li jinvolvu l-produzzjoni tal-istatistika hija definita fid-Deċiżjoni tal-Kummissjoni dwar il-Eurostat</w:t>
      </w:r>
      <w:r>
        <w:rPr>
          <w:rStyle w:val="FootnoteReference"/>
          <w:rFonts w:ascii="Times New Roman" w:hAnsi="Times New Roman"/>
          <w:noProof/>
          <w:sz w:val="24"/>
        </w:rPr>
        <w:footnoteReference w:id="25"/>
      </w:r>
      <w:r>
        <w:rPr>
          <w:rFonts w:ascii="Times New Roman" w:hAnsi="Times New Roman"/>
          <w:noProof/>
          <w:sz w:val="24"/>
        </w:rPr>
        <w:t>, li tagħmel distinzjoni bejn l-istatistika Ewropea u statistika oħra. Id-Deċiżjoni tiddefinixxi wkoll ir-responsabbiltajiet tal-Eurostat u d-drittijiet tiegħu għall-aċċess għal rekords amministrattivi.</w:t>
      </w:r>
    </w:p>
    <w:p>
      <w:pPr>
        <w:pStyle w:val="ManualHeading1"/>
        <w:rPr>
          <w:noProof/>
        </w:rPr>
      </w:pPr>
      <w:r>
        <w:t>7.</w:t>
      </w:r>
      <w:r>
        <w:tab/>
      </w:r>
      <w:r>
        <w:rPr>
          <w:noProof/>
        </w:rPr>
        <w:t>Rakkomandazzjonijiet</w:t>
      </w:r>
    </w:p>
    <w:p>
      <w:pPr>
        <w:pStyle w:val="ManualHeading2"/>
        <w:rPr>
          <w:noProof/>
        </w:rPr>
      </w:pPr>
      <w:r>
        <w:rPr>
          <w:noProof/>
        </w:rPr>
        <w:t>Għandha tingħata attenzjoni partikolari lil dawk l-għanijiet fejn tfaċċaw il-problemi</w:t>
      </w:r>
    </w:p>
    <w:p>
      <w:pPr>
        <w:pStyle w:val="Text1"/>
        <w:rPr>
          <w:noProof/>
        </w:rPr>
      </w:pPr>
      <w:r>
        <w:rPr>
          <w:noProof/>
        </w:rPr>
        <w:t>Għalkemm l-implimentazzjoni tal-Programm Ewropew tal-Istatistika qed tipproċedi tajjeb, huwa rakkomandat li ssir enfasi fuq l-oqsma fejn tfaċċaw xi problemi limitati, sabiex jibqgħu fit-triq it-tajba biex jintlaħqu l-għanijiet kollha. Ir-riżultati ta’ din il-konċentrazzjoni tal-isforzi ser ikunu jidhru mill-monitoraġġ annwali tal-attivitajiet.</w:t>
      </w:r>
    </w:p>
    <w:p>
      <w:pPr>
        <w:pStyle w:val="ManualHeading2"/>
        <w:rPr>
          <w:noProof/>
        </w:rPr>
      </w:pPr>
      <w:r>
        <w:rPr>
          <w:noProof/>
        </w:rPr>
        <w:t>Għandu jkun hemm biżżejjed riżorsi biex jinżamm il-livell meħtieġ ta’ investiment għall-modernizzazzjoni tal-produzzjoni tal-istatistika Ewropea</w:t>
      </w:r>
    </w:p>
    <w:p>
      <w:pPr>
        <w:spacing w:before="120" w:after="120" w:line="24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Sabiex l-istituti nazzjonali tal-istatistika jkunu jistgħu jipparteċipaw b’mod attiv fil-proġetti mfassla biex jimmodernizzaw il-produzzjoni tal-istatistika Ewropea, u biex jimplimentaw ir-riżultati tagħhom, fi żmien meta r-riżorsi qed jitnaqqsu, filwaqt li jiżguraw produzzjoni regolari tal-istatistika, għandhom jiġu investiti aktar riżorsi fis-Sistema Ewropea tal-Istatistika. Il-proċess tal-modernizzazzjoni tal-produzzjoni tal-istatistika joffri mod biex tiġi indirizzata l-kwistjoni tar-riżorsi limitati jew li qed jonqsu, iżda dan stess jeħtieġ investiment inizjali sabiex isir progress bil-pass mixtieq u biex tiġi garantita s-sostenibbiltà fit-tul tas-sistema.</w:t>
      </w:r>
    </w:p>
    <w:p>
      <w:pPr>
        <w:pStyle w:val="ManualHeading2"/>
        <w:rPr>
          <w:noProof/>
        </w:rPr>
      </w:pPr>
      <w:r>
        <w:rPr>
          <w:noProof/>
        </w:rPr>
        <w:t>Il-proġetti għandhom jiġu identifikati u implimentati fil-livell tal-UE għaliex dan jista' jimmassimizza l-valur miżjud tal-UE</w:t>
      </w:r>
    </w:p>
    <w:p>
      <w:pPr>
        <w:pStyle w:val="Text1"/>
        <w:rPr>
          <w:noProof/>
        </w:rPr>
      </w:pPr>
      <w:r>
        <w:rPr>
          <w:noProof/>
        </w:rPr>
        <w:t>Ir-reġistru tal-EuroGroups, il-proġett tal-Istatistika tas-Suq Uniku (SIMSTAT), u s-"census hub" huma biss xi eżempji ta’ proġetti li bbenefikaw minn żieda fil-kollaborazzjoni bejn il-Eurostat u l-istituti nazzjonali tal-istatistika, li kienet possibbli permezz ta’ approċċi kollaborattivi bħan-netwerks ta’ kollaborazzjoni tas-Sistema Ewropea tal-Istatistika, u bħala parti minn proġetti ta' implimentazzjoni tal-viżjoni tas-Sistema Ewropea tal-Istatistika. Il-ħidma mwettqa fl-implimentazzjoni tal-Viżjoni 2020 tas-Sistema Ewropea tal-Istatistika għandha wkoll rwol fil-massimizzazzjoni tal-valur miżjud tal-UE.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1418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Ir-Regolament (UE) Nru 99/2013 tal-Parlament Ewropew u tal-Kunsill tal-15 ta’ Jannar 2013 dwar il-programm statistiku Ewropew tal-2013-2017 (ĠU L 39, 9.2.2013, p. 12).</w:t>
      </w:r>
    </w:p>
  </w:footnote>
  <w:footnote w:id="2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> </w:t>
      </w:r>
      <w:hyperlink r:id="rId1">
        <w:r>
          <w:rPr>
            <w:rStyle w:val="Hyperlink"/>
          </w:rPr>
          <w:t>http://ec.europa.eu/eurostat/documents/10186/756730/ESS-Vision-2020.pdf/8d97506b-b802-439e-9ea4-303e905f4255</w:t>
        </w:r>
      </w:hyperlink>
      <w:r>
        <w:rPr>
          <w:rStyle w:val="Hyperlink"/>
        </w:rPr>
        <w:t>.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Fil-paġni 19-20 hemm definizzjoni tal-indikaturi tal-istatistika tal-Programm Statistiku Ewropew tal-2013-17.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>
        <w:r>
          <w:rPr>
            <w:rStyle w:val="Hyperlink"/>
          </w:rPr>
          <w:t>http://ec.europa.eu/eurostat/web/esa-2010</w:t>
        </w:r>
      </w:hyperlink>
      <w:r>
        <w:rPr>
          <w:rStyle w:val="Hyperlink"/>
        </w:rPr>
        <w:t>.</w:t>
      </w:r>
    </w:p>
  </w:footnote>
  <w:footnote w:id="5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http://ec.europa.eu/eurostat/product?code=KS-02-13-238.</w:t>
      </w:r>
    </w:p>
  </w:footnote>
  <w:footnote w:id="6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Regolament tal-Kunsill (KE) Nru 479/2009 tat-25 ta’ Mejju 2009 dwar l-applikazzjoni tal-Protokoll dwar il-proċedura ta’ defiċit eċċessiv anness mat-Trattat li jistabbilixxi l-Komunità Ewropea (ĠU L 145, 10.6.2009, p. 1).</w:t>
      </w:r>
    </w:p>
  </w:footnote>
  <w:footnote w:id="7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> </w:t>
      </w:r>
      <w:r>
        <w:tab/>
      </w:r>
      <w:hyperlink r:id="rId3">
        <w:r>
          <w:rPr>
            <w:rStyle w:val="Hyperlink"/>
          </w:rPr>
          <w:t>http://eur-lex.europa.eu/resource.html?uri=cellar:61b14699-7f95-11e4-9e6e-01aa75ed71a1.0015.03/DOC_1&amp;format=PDF</w:t>
        </w:r>
      </w:hyperlink>
      <w:r>
        <w:rPr>
          <w:color w:val="1F497D"/>
        </w:rPr>
        <w:t xml:space="preserve"> and </w:t>
      </w:r>
      <w:hyperlink r:id="rId4">
        <w:r>
          <w:rPr>
            <w:rStyle w:val="Hyperlink"/>
          </w:rPr>
          <w:t>http://eur-lex.europa.eu/resource.html?uri=cellar:61b14699-7f95-11e4-9e6e-01aa75ed71a1.0015.03/DOC_2&amp;format=PDF</w:t>
        </w:r>
      </w:hyperlink>
      <w:r>
        <w:rPr>
          <w:rStyle w:val="Hyperlink"/>
        </w:rPr>
        <w:t>.</w:t>
      </w:r>
    </w:p>
  </w:footnote>
  <w:footnote w:id="8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> </w:t>
      </w:r>
      <w:r>
        <w:tab/>
        <w:t>http://ec.europa.eu/eurostat/documents/3217494/5760249/KS-02-13-237-EN.PDF/f652a97e-e646-456a-82fc-34949bbff956.</w:t>
      </w:r>
    </w:p>
  </w:footnote>
  <w:footnote w:id="9">
    <w:p>
      <w:pPr>
        <w:pStyle w:val="FootnoteText"/>
        <w:tabs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(UE) Nru 538/2014 tal-Parlament Ewropew u tal-Kunsill tas-16 ta' April 2014 li jemenda r-Regolament (KE) Nru 691/2011 dwar il-kontijiet ekonomiċi ambjentali Ewropej (ĠU L 158, 27.5.2014, p. 113).</w:t>
      </w:r>
    </w:p>
  </w:footnote>
  <w:footnote w:id="10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Ir-Regolament tal-Kummissjoni (UE) Nru 328/2011 tal-5 ta’ April 2011 li jimplimenta r-Regolament (KE) Nru 1338/2008 tal-Parlament Ewropew u tal-Kunsill dwar l-istatistika Komunitarja dwar is-saħħa pubblika u s-saħħa u s-sigurtà fuq ix-xogħol fir-rigward tal-istatistika dwar il-kaġuni ta’ mwiet (ĠU L 90, 6.4.2011, p. 22-24).</w:t>
      </w:r>
    </w:p>
  </w:footnote>
  <w:footnote w:id="11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Ir-Regolament tal-Kummissjoni (UE) Nru 68/2014 tas-27 ta’ Jannar 2014 li jemenda r-Regolament tal-Kummissjoni (UE) Nru 141/2013 li jimplimenta r-Regolament (KE) Nru 1338/2008 tal-Parlament Ewropew u tal-Kunsill dwar l-istatistika Komunitarja dwar is-saħħa pubblika u s-saħħa u s-sigurtà fuq ix-xogħol, fir-rigward tal-istatistika bbażata fuq l-Istħarriġ Ewropew dwar is-Saħħa permezz ta’ Intervisti (EHIS) minħabba l-adeżjoni tal-Kroazja fl-Unjoni Ewropea (ĠU L 23, 28.1.2014, p. 9-11).</w:t>
      </w:r>
    </w:p>
  </w:footnote>
  <w:footnote w:id="12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http://ec.europa.eu/eurostat/web/sdi/indicators</w:t>
      </w:r>
    </w:p>
  </w:footnote>
  <w:footnote w:id="13">
    <w:p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r>
        <w:rPr>
          <w:rFonts w:ascii="Times New Roman" w:hAnsi="Times New Roman"/>
          <w:sz w:val="20"/>
        </w:rPr>
        <w:t>Ir-Regolament (UE) Nru 1260/2013 tal-Parlament Ewropew u tal-Kunsill tal-20 ta' Novembru 2013 dwar statistika demografika Ewropea, (ĠU L 330, 10.12.2013, p. 39).</w:t>
      </w:r>
    </w:p>
  </w:footnote>
  <w:footnote w:id="14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(UE) Nru 545/2014 tal-Parlament Ewropew u tal-Kunsill tal-15 ta’ Mejju 2014 li jemenda r-Regolament tal-Kunsill (KE) Nru 577/98 dwar l-organizzazzjoni ta’ stħarriġ ta’ kampjuni tal-forza tax-xogħol fil-Komunità (ĠU L 163, 29.5.2014, p. 10).</w:t>
      </w:r>
    </w:p>
  </w:footnote>
  <w:footnote w:id="15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ta' Delega tal-Kummissjoni (UE) Nru 1397/2014 tat-22 ta' Ottubru 2014 li jemenda r-Regolament tal-Kummissjoni (UE) Nru 318/2013 li jadotta l-programm ta' moduli ad hoc, li jkopri s-snin mill-2016 sal-2018, għall-istħarriġ permezz ta' kampjun dwar il-forza tax-xogħol previst mir-Regolament tal-Kunsill (KE) Nru 577/98 (ĠU L 370, 30.12.2014, p. 42).</w:t>
      </w:r>
    </w:p>
  </w:footnote>
  <w:footnote w:id="16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tal-Kummissjoni (KE) Nru 1175/2014 tat-30 ta' Ottubru 2014 li jimplimenta r-Regolament (KE) Nru 452/2008 tal-Parlament Ewropew u tal-Kunsill dwar il-produzzjoni u l-iżvilupp tal-istatistika dwar l-edukazzjoni u t-tagħlim tul il-ħajja, (ĠU L 316, 4.11.2014, p. 4).</w:t>
      </w:r>
    </w:p>
  </w:footnote>
  <w:footnote w:id="17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Ir-Regolament tal-Kummissjoni (UE) Nru 112/2013 tas-7 ta’ Frar 2013 li jimplimenta r-Regolament (KE) Nru 1177/2003 tal-Parlament Ewropew u tal-Kunsill li jirrigwarda l-istatistika Komunitarja dwar l-introjtu u l-kondizzjonijiet tal-għixien (UE-SILC) (ĠU L 37, 8.2.2013, p. 2).</w:t>
      </w:r>
    </w:p>
  </w:footnote>
  <w:footnote w:id="18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tal-Kummissjoni (UE) Nru 715/2014 tas-26 ta' Ġunju 2014 li jemenda l-Anness III għar-Regolament (KE) Nru 1166/2008 tal-Parlament Ewropew u tal-Kunsill dwar stħarriġ ta' strutturi tal-impriżi agrikoli u l-istħarriġ dwar metodi ta' produzzjoni agrikola, fir-rigward tal-lista ta' karatteristiċi li jridu jinġabru fl-istħarriġ dwar l-istruttura tal-impriżi agrikoli 2016, (ĠU L 190, 28.6.2014, p. 8).</w:t>
      </w:r>
    </w:p>
  </w:footnote>
  <w:footnote w:id="19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tal-Kummissjoni (UE) Nru 431/2014 tal-24 ta’ April 2014 li jemenda r-Regolament (KE) Nru 1099/2008 tal-Parlament Ewropew u tal-Kunsill dwar l-istatistika dwar l-enerġija, fir-rigward tal-implimentazzjoni tal-istatistika annwali dwar il-konsum tal-enerġija fl-unitajiet domestiċi (ĠU L 131, 1.5.2014, p. 1).</w:t>
      </w:r>
    </w:p>
  </w:footnote>
  <w:footnote w:id="20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Ir-Regolament tal-Kummissjoni (UE) Nru 868/2014 tat-8 ta’ Awwissu 2014 li jemenda l-Annessi tar-Regolament (KE) Nru 1059/2003 tal-Parlament Ewropew u tal-Kunsill dwar l-istabbiliment ta’ klassifikazzjoni komuni ta’ unitajiet territorjali għall-istatistika (NUTS) (ĠU L 241, 13.8.2014, p. 1).</w:t>
      </w:r>
    </w:p>
  </w:footnote>
  <w:footnote w:id="21">
    <w:p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hyperlink r:id="rId5">
        <w:r>
          <w:rPr>
            <w:rStyle w:val="Hyperlink"/>
            <w:rFonts w:ascii="Times New Roman" w:hAnsi="Times New Roman"/>
            <w:color w:val="000000"/>
            <w:sz w:val="20"/>
          </w:rPr>
          <w:t>http://www.cros-portal.eu/content/papers-big-data-context-official-statistics</w:t>
        </w:r>
      </w:hyperlink>
      <w:r>
        <w:rPr>
          <w:rStyle w:val="Hyperlink"/>
          <w:rFonts w:ascii="Times New Roman" w:hAnsi="Times New Roman"/>
          <w:color w:val="000000"/>
          <w:sz w:val="20"/>
        </w:rPr>
        <w:t>.</w:t>
      </w:r>
    </w:p>
  </w:footnote>
  <w:footnote w:id="22">
    <w:p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hyperlink w:history="1"/>
      <w:hyperlink r:id="rId6">
        <w:r>
          <w:rPr>
            <w:rStyle w:val="Hyperlink"/>
            <w:rFonts w:ascii="Times New Roman" w:hAnsi="Times New Roman"/>
            <w:sz w:val="20"/>
          </w:rPr>
          <w:t>http://ec.europa.eu/eurostat/product?code=KS-EZ-14-001&amp;mode=view</w:t>
        </w:r>
      </w:hyperlink>
      <w:r>
        <w:rPr>
          <w:rStyle w:val="Hyperlink"/>
          <w:rFonts w:ascii="Times New Roman" w:hAnsi="Times New Roman"/>
          <w:sz w:val="20"/>
        </w:rPr>
        <w:t>.</w:t>
      </w:r>
    </w:p>
  </w:footnote>
  <w:footnote w:id="23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Ir-Regolament (UE) Nru 2015/759 tal-Parlament Ewropew u tal-Kunsill tad-29 ta' April 2015 li jemenda r-Regolament (KE) Nru 223/2009 dwar l-Istatistika Ewropea (ĠU L 123, 19.5.2015, p. 90).</w:t>
      </w:r>
    </w:p>
  </w:footnote>
  <w:footnote w:id="24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Id-Deċiżjoni Nru 1297/2008/KE tal-Parlament Ewropew u tal-Kunsill tas-16 ta' Diċembru 2008 dwar Programm għall-Modernizzazzjoni tal-Istatistika Ewropea tal-Intrapriża u l-Kummerċ (MEETS) (ĠU L 340, 19.12.2008, p. 76).</w:t>
      </w:r>
    </w:p>
  </w:footnote>
  <w:footnote w:id="25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Id-Deċiżjoni tal-Kummissjoni 2012/504/UE tas-17 ta' Settembru 2012 dwar il-Eurostat (ĠU L 251, 18.9.2012, p. 49).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73A"/>
    <w:multiLevelType w:val="hybridMultilevel"/>
    <w:tmpl w:val="0A6E6E18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4F54527"/>
    <w:multiLevelType w:val="hybridMultilevel"/>
    <w:tmpl w:val="60EA8E94"/>
    <w:lvl w:ilvl="0" w:tplc="08090017">
      <w:start w:val="1"/>
      <w:numFmt w:val="lowerLetter"/>
      <w:lvlText w:val="%1)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7E0552C1"/>
    <w:multiLevelType w:val="hybridMultilevel"/>
    <w:tmpl w:val="E5FEF65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FB6E30EA904D4DEF8144CEA39E7E0DF7"/>
    <w:docVar w:name="LW_CROSSREFERENCE" w:val="&lt;UNUSED&gt;"/>
    <w:docVar w:name="LW_DocType" w:val="NORMAL"/>
    <w:docVar w:name="LW_EMISSION" w:val="24.6.2015"/>
    <w:docVar w:name="LW_EMISSION_ISODATE" w:val="2015-06-24"/>
    <w:docVar w:name="LW_EMISSION_LOCATION" w:val="BRX"/>
    <w:docVar w:name="LW_EMISSION_PREFIX" w:val="Brussell, "/>
    <w:docVar w:name="LW_EMISSION_SUFFIX" w:val=" "/>
    <w:docVar w:name="LW_ID_DOCTYPE_NONLW" w:val="CP-006"/>
    <w:docVar w:name="LW_LANGUE" w:val="MT"/>
    <w:docVar w:name="LW_MARKING" w:val="&lt;UNUSED&gt;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09"/>
    <w:docVar w:name="LW_REF.INTERNE" w:val="&lt;UNUSED&gt;"/>
    <w:docVar w:name="LW_SOUS.TITRE.OBJ.CP" w:val="&lt;UNUSED&gt;"/>
    <w:docVar w:name="LW_SUPERTITRE" w:val="&lt;UNUSED&gt;"/>
    <w:docVar w:name="LW_TITRE.OBJ.CP" w:val="dwar l-implimentazzjoni tal-Programm Statistiku Ewropew 2013-2017"/>
    <w:docVar w:name="LW_TYPE.DOC.CP" w:val="RAPPORT TAL-KUMMISSJONI LILL-PARLAMENT EWROPEW U LILL-KUNSILL"/>
    <w:docVar w:name="Stamp" w:val="\\dossiers.dgt.cec.eu.int\dossiers\ESTAT\ESTAT-2015-10182\ESTAT-2015-10182-00-00-EN-REV-00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t-MT" w:eastAsia="mt-MT" w:bidi="mt-M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F">
    <w:name w:val="F"/>
    <w:basedOn w:val="Normal"/>
    <w:pPr>
      <w:tabs>
        <w:tab w:val="left" w:pos="540"/>
      </w:tabs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0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semiHidden/>
    <w:rPr>
      <w:rFonts w:ascii="Times New Roman" w:eastAsia="Times New Roman" w:hAnsi="Times New Roman"/>
      <w:lang w:val="mt-MT" w:eastAsia="mt-MT"/>
    </w:rPr>
  </w:style>
  <w:style w:type="character" w:styleId="FootnoteReference">
    <w:name w:val="footnote reference"/>
    <w:aliases w:val="Odwołanie przypisu,Footnote symbol,Footnote Reference Number,Footnote Reference Superscript,SUPERS,Times 10 Point,Exposant 3 Point, Exposant 3 Point,Ref,de nota al pie,-E Fußnotenzeichen,ftref,number,stylish"/>
    <w:uiPriority w:val="99"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nualHeading1">
    <w:name w:val="Manual Heading 1"/>
    <w:basedOn w:val="Normal"/>
    <w:next w:val="Text1"/>
    <w:link w:val="ManualHeading1Char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mt-MT" w:eastAsia="mt-M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mt-MT" w:eastAsia="mt-M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mt-MT" w:eastAsia="mt-M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</w:rPr>
  </w:style>
  <w:style w:type="character" w:customStyle="1" w:styleId="ManualHeading1Char">
    <w:name w:val="Manual Heading 1 Char"/>
    <w:link w:val="ManualHeading1"/>
    <w:rPr>
      <w:rFonts w:ascii="Times New Roman" w:eastAsia="Times New Roman" w:hAnsi="Times New Roman"/>
      <w:b/>
      <w:smallCaps/>
      <w:sz w:val="24"/>
      <w:lang w:val="mt-MT" w:eastAsia="mt-MT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mt-MT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mallCaps/>
      <w:sz w:val="24"/>
      <w:szCs w:val="28"/>
      <w:lang w:val="mt-MT" w:eastAsia="mt-MT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Times New Roman" w:hAnsi="Times New Roman"/>
      <w:b/>
      <w:bCs/>
      <w:sz w:val="24"/>
      <w:szCs w:val="26"/>
      <w:lang w:val="mt-MT" w:eastAsia="mt-MT"/>
    </w:rPr>
  </w:style>
  <w:style w:type="character" w:customStyle="1" w:styleId="Heading3Char">
    <w:name w:val="Heading 3 Char"/>
    <w:link w:val="Heading3"/>
    <w:uiPriority w:val="9"/>
    <w:semiHidden/>
    <w:rPr>
      <w:rFonts w:ascii="Times New Roman" w:eastAsia="Times New Roman" w:hAnsi="Times New Roman"/>
      <w:bCs/>
      <w:i/>
      <w:sz w:val="24"/>
      <w:szCs w:val="22"/>
      <w:lang w:val="mt-MT" w:eastAsia="mt-MT"/>
    </w:rPr>
  </w:style>
  <w:style w:type="character" w:customStyle="1" w:styleId="Heading4Char">
    <w:name w:val="Heading 4 Char"/>
    <w:link w:val="Heading4"/>
    <w:uiPriority w:val="9"/>
    <w:semiHidden/>
    <w:rPr>
      <w:rFonts w:ascii="Times New Roman" w:eastAsia="Times New Roman" w:hAnsi="Times New Roman"/>
      <w:bCs/>
      <w:iCs/>
      <w:sz w:val="24"/>
      <w:szCs w:val="22"/>
      <w:lang w:val="mt-MT" w:eastAsia="mt-M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resource.html?uri=cellar:61b14699-7f95-11e4-9e6e-01aa75ed71a1.0015.03/DOC_1&amp;format=PDF" TargetMode="External"/><Relationship Id="rId2" Type="http://schemas.openxmlformats.org/officeDocument/2006/relationships/hyperlink" Target="http://ec.europa.eu/eurostat/web/esa-2010" TargetMode="External"/><Relationship Id="rId1" Type="http://schemas.openxmlformats.org/officeDocument/2006/relationships/hyperlink" Target="http://ec.europa.eu/eurostat/documents/10186/756730/ESS-Vision-2020.pdf/8d97506b-b802-439e-9ea4-303e905f4255" TargetMode="External"/><Relationship Id="rId6" Type="http://schemas.openxmlformats.org/officeDocument/2006/relationships/hyperlink" Target="http://ec.europa.eu/eurostat/product?code=KS-EZ-14-001&amp;mode=view" TargetMode="External"/><Relationship Id="rId5" Type="http://schemas.openxmlformats.org/officeDocument/2006/relationships/hyperlink" Target="http://www.cros-portal.eu/content/papers-big-data-context-official-statistics" TargetMode="External"/><Relationship Id="rId4" Type="http://schemas.openxmlformats.org/officeDocument/2006/relationships/hyperlink" Target="http://eur-lex.europa.eu/resource.html?uri=cellar:61b14699-7f95-11e4-9e6e-01aa75ed71a1.0015.03/DOC_2&amp;format=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A8B3-D825-49C3-B870-5B9CF30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4823</Words>
  <Characters>38013</Characters>
  <Application>Microsoft Office Word</Application>
  <DocSecurity>0</DocSecurity>
  <Lines>584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42684</CharactersWithSpaces>
  <SharedDoc>false</SharedDoc>
  <HLinks>
    <vt:vector size="36" baseType="variant">
      <vt:variant>
        <vt:i4>4915219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http://ec.europa.eu/eurostat/product?code=KS-EZ-14-001&amp;mode=view</vt:lpwstr>
      </vt:variant>
      <vt:variant>
        <vt:lpwstr/>
      </vt:variant>
      <vt:variant>
        <vt:i4>655438</vt:i4>
      </vt:variant>
      <vt:variant>
        <vt:i4>12</vt:i4>
      </vt:variant>
      <vt:variant>
        <vt:i4>0</vt:i4>
      </vt:variant>
      <vt:variant>
        <vt:i4>5</vt:i4>
      </vt:variant>
      <vt:variant>
        <vt:lpwstr>http://www.cros-portal.eu/content/papers-big-data-context-official-statistics</vt:lpwstr>
      </vt:variant>
      <vt:variant>
        <vt:lpwstr/>
      </vt:variant>
      <vt:variant>
        <vt:i4>7471127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http://eur-lex.europa.eu/resource.html?uri=cellar:61b14699-7f95-11e4-9e6e-01aa75ed71a1.0015.03/DOC_2&amp;format=PDF</vt:lpwstr>
      </vt:variant>
      <vt:variant>
        <vt:lpwstr/>
      </vt:variant>
      <vt:variant>
        <vt:i4>7405591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http://eur-lex.europa.eu/resource.html?uri=cellar:61b14699-7f95-11e4-9e6e-01aa75ed71a1.0015.03/DOC_1&amp;format=PDF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http://ec.europa.eu/eurostat/web/esa-2010</vt:lpwstr>
      </vt:variant>
      <vt:variant>
        <vt:lpwstr/>
      </vt:variant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http://ec.europa.eu/eurostat/documents/10186/756730/ESS-Vision-2020.pdf/8d97506b-b802-439e-9ea4-303e905f4255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16</cp:revision>
  <cp:lastPrinted>2015-05-12T13:51:00Z</cp:lastPrinted>
  <dcterms:created xsi:type="dcterms:W3CDTF">2015-05-27T14:13:00Z</dcterms:created>
  <dcterms:modified xsi:type="dcterms:W3CDTF">2015-06-22T11:38:00Z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