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alt="960748DBE838400780D2535033318D69" style="width:450.6pt;height:42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BILAGOR</w:t>
      </w:r>
    </w:p>
    <w:p>
      <w:pPr>
        <w:pStyle w:val="Accompagnant"/>
        <w:rPr>
          <w:noProof/>
        </w:rPr>
      </w:pPr>
      <w:r>
        <w:rPr>
          <w:noProof/>
        </w:rPr>
        <w:t>till förslag till</w:t>
      </w:r>
    </w:p>
    <w:p>
      <w:pPr>
        <w:pStyle w:val="Typeacteprincipal"/>
        <w:rPr>
          <w:noProof/>
        </w:rPr>
      </w:pPr>
      <w:r>
        <w:rPr>
          <w:noProof/>
        </w:rPr>
        <w:t>EUROPAPARLAMENTETS OCH RÅDETS FÖRORDNING</w:t>
      </w:r>
    </w:p>
    <w:p>
      <w:pPr>
        <w:pStyle w:val="Objetacteprincipal"/>
        <w:rPr>
          <w:noProof/>
        </w:rPr>
      </w:pPr>
      <w:r>
        <w:rPr>
          <w:noProof/>
        </w:rPr>
        <w:t>om godkännande av och marknadstillsyn över motorfordon och släpfordon till dessa fordon samt av system, komponenter och separata tekniska enheter som är avsedda för sådana fordon</w:t>
      </w:r>
    </w:p>
    <w:p>
      <w:pPr>
        <w:pStyle w:val="Title"/>
        <w:rPr>
          <w:rFonts w:ascii="Times New Roman" w:hAnsi="Times New Roman"/>
          <w:noProof/>
        </w:rPr>
      </w:pPr>
      <w:r>
        <w:rPr>
          <w:rFonts w:ascii="Times New Roman" w:hAnsi="Times New Roman"/>
          <w:noProof/>
        </w:rPr>
        <w:t>Förteckning över bilagor</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Cs w:val="24"/>
              </w:rPr>
              <w:t>Bilaga I</w:t>
            </w:r>
          </w:p>
        </w:tc>
        <w:tc>
          <w:tcPr>
            <w:tcW w:w="0" w:type="auto"/>
            <w:gridSpan w:val="2"/>
            <w:hideMark/>
          </w:tcPr>
          <w:p>
            <w:pPr>
              <w:spacing w:after="0"/>
              <w:ind w:left="98"/>
              <w:rPr>
                <w:rFonts w:eastAsia="Arial Unicode MS"/>
                <w:noProof/>
                <w:szCs w:val="24"/>
              </w:rPr>
            </w:pPr>
            <w:r>
              <w:rPr>
                <w:noProof/>
                <w:szCs w:val="24"/>
              </w:rPr>
              <w:t>Informationsdokument – Fullständig förteckning över information för användning vid EU-typgodkännande av fordon, system, komponenter eller separata tekniska enheter</w:t>
            </w:r>
          </w:p>
        </w:tc>
      </w:tr>
      <w:tr>
        <w:trPr>
          <w:tblCellSpacing w:w="0" w:type="dxa"/>
        </w:trPr>
        <w:tc>
          <w:tcPr>
            <w:tcW w:w="871" w:type="pct"/>
            <w:hideMark/>
          </w:tcPr>
          <w:p>
            <w:pPr>
              <w:spacing w:after="0"/>
              <w:jc w:val="left"/>
              <w:rPr>
                <w:rFonts w:eastAsia="Arial Unicode MS"/>
                <w:noProof/>
                <w:szCs w:val="24"/>
              </w:rPr>
            </w:pPr>
            <w:r>
              <w:rPr>
                <w:noProof/>
                <w:szCs w:val="24"/>
              </w:rPr>
              <w:t>Bilaga II</w:t>
            </w:r>
          </w:p>
        </w:tc>
        <w:tc>
          <w:tcPr>
            <w:tcW w:w="0" w:type="auto"/>
            <w:gridSpan w:val="2"/>
            <w:hideMark/>
          </w:tcPr>
          <w:p>
            <w:pPr>
              <w:spacing w:after="0"/>
              <w:ind w:left="98"/>
              <w:rPr>
                <w:rFonts w:eastAsia="Arial Unicode MS"/>
                <w:noProof/>
                <w:szCs w:val="24"/>
              </w:rPr>
            </w:pPr>
            <w:r>
              <w:rPr>
                <w:noProof/>
                <w:szCs w:val="24"/>
              </w:rPr>
              <w:t>Allmänna definitioner, kriterier för kategorisering av fordon, fordonstyper och karosserityper</w:t>
            </w:r>
          </w:p>
        </w:tc>
      </w:tr>
      <w:tr>
        <w:trPr>
          <w:tblCellSpacing w:w="0" w:type="dxa"/>
        </w:trPr>
        <w:tc>
          <w:tcPr>
            <w:tcW w:w="871" w:type="pct"/>
            <w:hideMark/>
          </w:tcPr>
          <w:p>
            <w:pPr>
              <w:spacing w:after="0"/>
              <w:ind w:left="284"/>
              <w:jc w:val="left"/>
              <w:rPr>
                <w:rFonts w:eastAsia="Arial Unicode MS"/>
                <w:noProof/>
                <w:szCs w:val="24"/>
              </w:rPr>
            </w:pPr>
            <w:r>
              <w:rPr>
                <w:noProof/>
                <w:szCs w:val="24"/>
              </w:rPr>
              <w:t>Tillägg 1:</w:t>
            </w:r>
          </w:p>
        </w:tc>
        <w:tc>
          <w:tcPr>
            <w:tcW w:w="0" w:type="auto"/>
            <w:gridSpan w:val="2"/>
            <w:hideMark/>
          </w:tcPr>
          <w:p>
            <w:pPr>
              <w:spacing w:after="0"/>
              <w:ind w:left="98"/>
              <w:rPr>
                <w:rFonts w:eastAsia="Arial Unicode MS"/>
                <w:noProof/>
                <w:szCs w:val="24"/>
              </w:rPr>
            </w:pPr>
            <w:r>
              <w:rPr>
                <w:noProof/>
                <w:szCs w:val="24"/>
              </w:rPr>
              <w:t>Förfarande för kontroll av huruvida ett fordon kan kategoriseras som terränggående fordon</w:t>
            </w:r>
          </w:p>
        </w:tc>
      </w:tr>
      <w:tr>
        <w:trPr>
          <w:tblCellSpacing w:w="0" w:type="dxa"/>
        </w:trPr>
        <w:tc>
          <w:tcPr>
            <w:tcW w:w="871" w:type="pct"/>
            <w:hideMark/>
          </w:tcPr>
          <w:p>
            <w:pPr>
              <w:spacing w:after="0"/>
              <w:ind w:left="284"/>
              <w:jc w:val="left"/>
              <w:rPr>
                <w:rFonts w:eastAsia="Arial Unicode MS"/>
                <w:noProof/>
                <w:szCs w:val="24"/>
              </w:rPr>
            </w:pPr>
            <w:r>
              <w:rPr>
                <w:noProof/>
                <w:szCs w:val="24"/>
              </w:rPr>
              <w:t>Tillägg 2:</w:t>
            </w:r>
          </w:p>
        </w:tc>
        <w:tc>
          <w:tcPr>
            <w:tcW w:w="0" w:type="auto"/>
            <w:gridSpan w:val="2"/>
            <w:hideMark/>
          </w:tcPr>
          <w:p>
            <w:pPr>
              <w:spacing w:after="0"/>
              <w:ind w:left="98"/>
              <w:rPr>
                <w:rFonts w:eastAsia="Arial Unicode MS"/>
                <w:noProof/>
                <w:szCs w:val="24"/>
              </w:rPr>
            </w:pPr>
            <w:r>
              <w:rPr>
                <w:noProof/>
                <w:szCs w:val="24"/>
              </w:rPr>
              <w:t>Siffror som kompletterar koderna som ska användas för olika slags karosserier</w:t>
            </w:r>
          </w:p>
        </w:tc>
      </w:tr>
      <w:tr>
        <w:trPr>
          <w:tblCellSpacing w:w="0" w:type="dxa"/>
        </w:trPr>
        <w:tc>
          <w:tcPr>
            <w:tcW w:w="871" w:type="pct"/>
            <w:hideMark/>
          </w:tcPr>
          <w:p>
            <w:pPr>
              <w:spacing w:after="0"/>
              <w:jc w:val="left"/>
              <w:rPr>
                <w:rFonts w:eastAsia="Arial Unicode MS"/>
                <w:noProof/>
                <w:szCs w:val="24"/>
              </w:rPr>
            </w:pPr>
            <w:r>
              <w:rPr>
                <w:noProof/>
                <w:szCs w:val="24"/>
              </w:rPr>
              <w:t>Bilaga III</w:t>
            </w:r>
          </w:p>
        </w:tc>
        <w:tc>
          <w:tcPr>
            <w:tcW w:w="0" w:type="auto"/>
            <w:gridSpan w:val="2"/>
            <w:hideMark/>
          </w:tcPr>
          <w:p>
            <w:pPr>
              <w:spacing w:after="0"/>
              <w:ind w:left="98"/>
              <w:rPr>
                <w:rFonts w:eastAsia="Arial Unicode MS"/>
                <w:noProof/>
                <w:szCs w:val="24"/>
              </w:rPr>
            </w:pPr>
            <w:r>
              <w:rPr>
                <w:noProof/>
                <w:szCs w:val="24"/>
              </w:rPr>
              <w:t>Informationsdokument för användning vid EU-typgodkännande av fordon</w:t>
            </w:r>
          </w:p>
        </w:tc>
      </w:tr>
      <w:tr>
        <w:trPr>
          <w:tblCellSpacing w:w="0" w:type="dxa"/>
        </w:trPr>
        <w:tc>
          <w:tcPr>
            <w:tcW w:w="871" w:type="pct"/>
            <w:hideMark/>
          </w:tcPr>
          <w:p>
            <w:pPr>
              <w:spacing w:after="0"/>
              <w:jc w:val="left"/>
              <w:rPr>
                <w:rFonts w:eastAsia="Arial Unicode MS"/>
                <w:noProof/>
                <w:szCs w:val="24"/>
              </w:rPr>
            </w:pPr>
            <w:r>
              <w:rPr>
                <w:noProof/>
                <w:szCs w:val="24"/>
              </w:rPr>
              <w:t>Bilaga IV</w:t>
            </w:r>
          </w:p>
        </w:tc>
        <w:tc>
          <w:tcPr>
            <w:tcW w:w="0" w:type="auto"/>
            <w:gridSpan w:val="2"/>
            <w:hideMark/>
          </w:tcPr>
          <w:p>
            <w:pPr>
              <w:spacing w:after="0"/>
              <w:ind w:left="98"/>
              <w:rPr>
                <w:rFonts w:eastAsia="Arial Unicode MS"/>
                <w:noProof/>
                <w:szCs w:val="24"/>
              </w:rPr>
            </w:pPr>
            <w:r>
              <w:rPr>
                <w:noProof/>
                <w:szCs w:val="24"/>
              </w:rPr>
              <w:t>Krav för EU-godkännande av fordon, system, komponenter eller separata tekniska enheter</w:t>
            </w:r>
          </w:p>
        </w:tc>
      </w:tr>
      <w:tr>
        <w:trPr>
          <w:tblCellSpacing w:w="0" w:type="dxa"/>
        </w:trPr>
        <w:tc>
          <w:tcPr>
            <w:tcW w:w="871" w:type="pct"/>
          </w:tcPr>
          <w:p>
            <w:pPr>
              <w:spacing w:after="0"/>
              <w:ind w:left="142"/>
              <w:jc w:val="left"/>
              <w:rPr>
                <w:rFonts w:eastAsia="Arial Unicode MS"/>
                <w:noProof/>
                <w:szCs w:val="24"/>
              </w:rPr>
            </w:pPr>
            <w:r>
              <w:rPr>
                <w:noProof/>
                <w:szCs w:val="24"/>
              </w:rPr>
              <w:t>Del I</w:t>
            </w:r>
          </w:p>
        </w:tc>
        <w:tc>
          <w:tcPr>
            <w:tcW w:w="0" w:type="auto"/>
            <w:gridSpan w:val="2"/>
          </w:tcPr>
          <w:p>
            <w:pPr>
              <w:spacing w:after="0"/>
              <w:ind w:left="98"/>
              <w:rPr>
                <w:rFonts w:eastAsia="Arial Unicode MS"/>
                <w:noProof/>
                <w:szCs w:val="24"/>
              </w:rPr>
            </w:pPr>
            <w:r>
              <w:rPr>
                <w:noProof/>
                <w:szCs w:val="24"/>
              </w:rPr>
              <w:t>Rättsakter för EU-typgodkännande av fordon som tillverkas i obegränsade serier</w:t>
            </w:r>
          </w:p>
        </w:tc>
      </w:tr>
      <w:tr>
        <w:trPr>
          <w:tblCellSpacing w:w="0" w:type="dxa"/>
        </w:trPr>
        <w:tc>
          <w:tcPr>
            <w:tcW w:w="871" w:type="pct"/>
            <w:hideMark/>
          </w:tcPr>
          <w:p>
            <w:pPr>
              <w:spacing w:after="0"/>
              <w:ind w:left="284"/>
              <w:jc w:val="left"/>
              <w:rPr>
                <w:rFonts w:eastAsia="Arial Unicode MS"/>
                <w:noProof/>
                <w:szCs w:val="24"/>
              </w:rPr>
            </w:pPr>
            <w:r>
              <w:rPr>
                <w:noProof/>
                <w:szCs w:val="24"/>
              </w:rPr>
              <w:t>Tillägg 1:</w:t>
            </w:r>
          </w:p>
        </w:tc>
        <w:tc>
          <w:tcPr>
            <w:tcW w:w="0" w:type="auto"/>
            <w:gridSpan w:val="2"/>
            <w:hideMark/>
          </w:tcPr>
          <w:p>
            <w:pPr>
              <w:spacing w:after="0"/>
              <w:ind w:left="98"/>
              <w:rPr>
                <w:rFonts w:eastAsia="Arial Unicode MS"/>
                <w:noProof/>
                <w:szCs w:val="24"/>
              </w:rPr>
            </w:pPr>
            <w:r>
              <w:rPr>
                <w:noProof/>
                <w:szCs w:val="24"/>
              </w:rPr>
              <w:t>Rättsakter för EU-typgodkännande av fordon som tillverkas i små serier i enlighet med artikel 39</w:t>
            </w:r>
          </w:p>
        </w:tc>
      </w:tr>
      <w:tr>
        <w:trPr>
          <w:tblCellSpacing w:w="0" w:type="dxa"/>
        </w:trPr>
        <w:tc>
          <w:tcPr>
            <w:tcW w:w="871" w:type="pct"/>
            <w:hideMark/>
          </w:tcPr>
          <w:p>
            <w:pPr>
              <w:spacing w:after="0"/>
              <w:ind w:left="284"/>
              <w:jc w:val="left"/>
              <w:rPr>
                <w:rFonts w:eastAsia="Arial Unicode MS"/>
                <w:noProof/>
                <w:szCs w:val="24"/>
              </w:rPr>
            </w:pPr>
            <w:r>
              <w:rPr>
                <w:noProof/>
                <w:szCs w:val="24"/>
              </w:rPr>
              <w:t>Tillägg 2:</w:t>
            </w:r>
          </w:p>
        </w:tc>
        <w:tc>
          <w:tcPr>
            <w:tcW w:w="0" w:type="auto"/>
            <w:gridSpan w:val="2"/>
            <w:hideMark/>
          </w:tcPr>
          <w:p>
            <w:pPr>
              <w:spacing w:after="0"/>
              <w:ind w:left="98"/>
              <w:rPr>
                <w:rFonts w:eastAsia="Arial Unicode MS"/>
                <w:noProof/>
                <w:szCs w:val="24"/>
              </w:rPr>
            </w:pPr>
            <w:r>
              <w:rPr>
                <w:noProof/>
                <w:szCs w:val="24"/>
              </w:rPr>
              <w:t xml:space="preserve">Krav för EU-godkännande av enskilt fordon enligt artikel 42 </w:t>
            </w:r>
          </w:p>
        </w:tc>
      </w:tr>
      <w:tr>
        <w:trPr>
          <w:tblCellSpacing w:w="0" w:type="dxa"/>
        </w:trPr>
        <w:tc>
          <w:tcPr>
            <w:tcW w:w="871" w:type="pct"/>
          </w:tcPr>
          <w:p>
            <w:pPr>
              <w:spacing w:after="0"/>
              <w:ind w:left="142"/>
              <w:jc w:val="left"/>
              <w:rPr>
                <w:rFonts w:eastAsia="Arial Unicode MS"/>
                <w:noProof/>
                <w:szCs w:val="24"/>
              </w:rPr>
            </w:pPr>
            <w:r>
              <w:rPr>
                <w:noProof/>
                <w:szCs w:val="24"/>
              </w:rPr>
              <w:t>Del II</w:t>
            </w:r>
          </w:p>
        </w:tc>
        <w:tc>
          <w:tcPr>
            <w:tcW w:w="0" w:type="auto"/>
            <w:gridSpan w:val="2"/>
          </w:tcPr>
          <w:p>
            <w:pPr>
              <w:spacing w:after="0"/>
              <w:ind w:left="98"/>
              <w:rPr>
                <w:rFonts w:eastAsia="Arial Unicode MS"/>
                <w:noProof/>
                <w:szCs w:val="24"/>
              </w:rPr>
            </w:pPr>
            <w:r>
              <w:rPr>
                <w:noProof/>
                <w:szCs w:val="24"/>
              </w:rPr>
              <w:t>Förteckning över Uneceföreskrifter som erkänns som alternativ till direktiv eller förordningar i del I</w:t>
            </w:r>
          </w:p>
        </w:tc>
      </w:tr>
      <w:tr>
        <w:trPr>
          <w:tblCellSpacing w:w="0" w:type="dxa"/>
        </w:trPr>
        <w:tc>
          <w:tcPr>
            <w:tcW w:w="871" w:type="pct"/>
          </w:tcPr>
          <w:p>
            <w:pPr>
              <w:spacing w:after="0"/>
              <w:ind w:left="142"/>
              <w:jc w:val="left"/>
              <w:rPr>
                <w:rFonts w:eastAsia="Arial Unicode MS"/>
                <w:noProof/>
                <w:szCs w:val="24"/>
              </w:rPr>
            </w:pPr>
            <w:r>
              <w:rPr>
                <w:noProof/>
                <w:szCs w:val="24"/>
              </w:rPr>
              <w:t>Del III</w:t>
            </w:r>
          </w:p>
        </w:tc>
        <w:tc>
          <w:tcPr>
            <w:tcW w:w="0" w:type="auto"/>
            <w:gridSpan w:val="2"/>
          </w:tcPr>
          <w:p>
            <w:pPr>
              <w:spacing w:after="0"/>
              <w:ind w:left="98"/>
              <w:rPr>
                <w:rFonts w:eastAsia="Arial Unicode MS"/>
                <w:noProof/>
                <w:szCs w:val="24"/>
              </w:rPr>
            </w:pPr>
            <w:r>
              <w:rPr>
                <w:noProof/>
                <w:szCs w:val="24"/>
              </w:rPr>
              <w:t>Förteckning över rättsakter med krav för EU-typgodkännande av fordon för särskilda ändamål</w:t>
            </w:r>
          </w:p>
        </w:tc>
      </w:tr>
      <w:tr>
        <w:trPr>
          <w:tblCellSpacing w:w="0" w:type="dxa"/>
        </w:trPr>
        <w:tc>
          <w:tcPr>
            <w:tcW w:w="871" w:type="pct"/>
            <w:hideMark/>
          </w:tcPr>
          <w:p>
            <w:pPr>
              <w:spacing w:after="0"/>
              <w:ind w:left="284"/>
              <w:jc w:val="left"/>
              <w:rPr>
                <w:rFonts w:eastAsia="Arial Unicode MS"/>
                <w:noProof/>
                <w:szCs w:val="24"/>
              </w:rPr>
            </w:pPr>
            <w:r>
              <w:rPr>
                <w:noProof/>
                <w:szCs w:val="24"/>
              </w:rPr>
              <w:t>Tillägg 1:</w:t>
            </w:r>
          </w:p>
        </w:tc>
        <w:tc>
          <w:tcPr>
            <w:tcW w:w="0" w:type="auto"/>
            <w:gridSpan w:val="2"/>
            <w:hideMark/>
          </w:tcPr>
          <w:p>
            <w:pPr>
              <w:spacing w:after="0"/>
              <w:ind w:left="98"/>
              <w:rPr>
                <w:rFonts w:eastAsia="Arial Unicode MS"/>
                <w:noProof/>
                <w:szCs w:val="24"/>
              </w:rPr>
            </w:pPr>
            <w:r>
              <w:rPr>
                <w:noProof/>
                <w:szCs w:val="24"/>
              </w:rPr>
              <w:t>Campingbilar, ambulanser och likbilar</w:t>
            </w:r>
          </w:p>
        </w:tc>
      </w:tr>
      <w:tr>
        <w:trPr>
          <w:tblCellSpacing w:w="0" w:type="dxa"/>
        </w:trPr>
        <w:tc>
          <w:tcPr>
            <w:tcW w:w="871" w:type="pct"/>
            <w:hideMark/>
          </w:tcPr>
          <w:p>
            <w:pPr>
              <w:spacing w:after="0"/>
              <w:ind w:left="284"/>
              <w:jc w:val="left"/>
              <w:rPr>
                <w:rFonts w:eastAsia="Arial Unicode MS"/>
                <w:noProof/>
                <w:szCs w:val="24"/>
              </w:rPr>
            </w:pPr>
            <w:r>
              <w:rPr>
                <w:noProof/>
                <w:szCs w:val="24"/>
              </w:rPr>
              <w:t>Tillägg 2:</w:t>
            </w:r>
          </w:p>
        </w:tc>
        <w:tc>
          <w:tcPr>
            <w:tcW w:w="0" w:type="auto"/>
            <w:gridSpan w:val="2"/>
            <w:hideMark/>
          </w:tcPr>
          <w:p>
            <w:pPr>
              <w:spacing w:after="0"/>
              <w:ind w:left="98"/>
              <w:rPr>
                <w:rFonts w:eastAsia="Arial Unicode MS"/>
                <w:noProof/>
                <w:szCs w:val="24"/>
              </w:rPr>
            </w:pPr>
            <w:r>
              <w:rPr>
                <w:noProof/>
                <w:szCs w:val="24"/>
              </w:rPr>
              <w:t>Bepansrade fordon</w:t>
            </w:r>
          </w:p>
        </w:tc>
      </w:tr>
      <w:tr>
        <w:trPr>
          <w:tblCellSpacing w:w="0" w:type="dxa"/>
        </w:trPr>
        <w:tc>
          <w:tcPr>
            <w:tcW w:w="871" w:type="pct"/>
            <w:hideMark/>
          </w:tcPr>
          <w:p>
            <w:pPr>
              <w:spacing w:after="0"/>
              <w:ind w:left="284"/>
              <w:jc w:val="left"/>
              <w:rPr>
                <w:rFonts w:eastAsia="Arial Unicode MS"/>
                <w:noProof/>
                <w:szCs w:val="24"/>
              </w:rPr>
            </w:pPr>
            <w:r>
              <w:rPr>
                <w:noProof/>
                <w:szCs w:val="24"/>
              </w:rPr>
              <w:t>Tillägg 3:</w:t>
            </w:r>
          </w:p>
        </w:tc>
        <w:tc>
          <w:tcPr>
            <w:tcW w:w="0" w:type="auto"/>
            <w:gridSpan w:val="2"/>
            <w:hideMark/>
          </w:tcPr>
          <w:p>
            <w:pPr>
              <w:spacing w:after="0"/>
              <w:ind w:left="98"/>
              <w:rPr>
                <w:rFonts w:eastAsia="Arial Unicode MS"/>
                <w:noProof/>
                <w:szCs w:val="24"/>
              </w:rPr>
            </w:pPr>
            <w:r>
              <w:rPr>
                <w:noProof/>
                <w:szCs w:val="24"/>
              </w:rPr>
              <w:t>Rullstolsanpassade fordon</w:t>
            </w:r>
          </w:p>
        </w:tc>
      </w:tr>
      <w:tr>
        <w:trPr>
          <w:tblCellSpacing w:w="0" w:type="dxa"/>
        </w:trPr>
        <w:tc>
          <w:tcPr>
            <w:tcW w:w="871" w:type="pct"/>
            <w:hideMark/>
          </w:tcPr>
          <w:p>
            <w:pPr>
              <w:spacing w:after="0"/>
              <w:ind w:left="284"/>
              <w:jc w:val="left"/>
              <w:rPr>
                <w:rFonts w:eastAsia="Arial Unicode MS"/>
                <w:noProof/>
                <w:szCs w:val="24"/>
              </w:rPr>
            </w:pPr>
            <w:r>
              <w:rPr>
                <w:noProof/>
                <w:szCs w:val="24"/>
              </w:rPr>
              <w:t>Tillägg 4:</w:t>
            </w:r>
          </w:p>
        </w:tc>
        <w:tc>
          <w:tcPr>
            <w:tcW w:w="0" w:type="auto"/>
            <w:gridSpan w:val="2"/>
            <w:hideMark/>
          </w:tcPr>
          <w:p>
            <w:pPr>
              <w:spacing w:after="0"/>
              <w:ind w:left="98"/>
              <w:rPr>
                <w:rFonts w:eastAsia="Arial Unicode MS"/>
                <w:noProof/>
                <w:szCs w:val="24"/>
              </w:rPr>
            </w:pPr>
            <w:r>
              <w:rPr>
                <w:noProof/>
                <w:szCs w:val="24"/>
              </w:rPr>
              <w:t>Andra fordon avsedda för särskilda ändamål (inbegripet specialgrupper, redskapsbärare och husvagnar)</w:t>
            </w:r>
          </w:p>
        </w:tc>
      </w:tr>
      <w:tr>
        <w:trPr>
          <w:tblCellSpacing w:w="0" w:type="dxa"/>
        </w:trPr>
        <w:tc>
          <w:tcPr>
            <w:tcW w:w="871" w:type="pct"/>
            <w:hideMark/>
          </w:tcPr>
          <w:p>
            <w:pPr>
              <w:spacing w:after="0"/>
              <w:ind w:left="284"/>
              <w:jc w:val="left"/>
              <w:rPr>
                <w:rFonts w:eastAsia="Arial Unicode MS"/>
                <w:noProof/>
                <w:szCs w:val="24"/>
              </w:rPr>
            </w:pPr>
            <w:r>
              <w:rPr>
                <w:noProof/>
                <w:szCs w:val="24"/>
              </w:rPr>
              <w:lastRenderedPageBreak/>
              <w:t>Tillägg 5:</w:t>
            </w:r>
          </w:p>
        </w:tc>
        <w:tc>
          <w:tcPr>
            <w:tcW w:w="0" w:type="auto"/>
            <w:gridSpan w:val="2"/>
            <w:hideMark/>
          </w:tcPr>
          <w:p>
            <w:pPr>
              <w:spacing w:after="0"/>
              <w:ind w:left="98"/>
              <w:rPr>
                <w:rFonts w:eastAsia="Arial Unicode MS"/>
                <w:noProof/>
                <w:szCs w:val="24"/>
              </w:rPr>
            </w:pPr>
            <w:r>
              <w:rPr>
                <w:noProof/>
                <w:szCs w:val="24"/>
              </w:rPr>
              <w:t>Mobilkranar</w:t>
            </w:r>
          </w:p>
        </w:tc>
      </w:tr>
      <w:tr>
        <w:trPr>
          <w:tblCellSpacing w:w="0" w:type="dxa"/>
        </w:trPr>
        <w:tc>
          <w:tcPr>
            <w:tcW w:w="871" w:type="pct"/>
            <w:hideMark/>
          </w:tcPr>
          <w:p>
            <w:pPr>
              <w:spacing w:after="0"/>
              <w:ind w:left="284"/>
              <w:jc w:val="left"/>
              <w:rPr>
                <w:rFonts w:eastAsia="Arial Unicode MS"/>
                <w:noProof/>
                <w:szCs w:val="24"/>
              </w:rPr>
            </w:pPr>
            <w:r>
              <w:rPr>
                <w:noProof/>
                <w:szCs w:val="24"/>
              </w:rPr>
              <w:t>Tillägg 6:</w:t>
            </w:r>
          </w:p>
        </w:tc>
        <w:tc>
          <w:tcPr>
            <w:tcW w:w="0" w:type="auto"/>
            <w:gridSpan w:val="2"/>
            <w:hideMark/>
          </w:tcPr>
          <w:p>
            <w:pPr>
              <w:spacing w:after="0"/>
              <w:ind w:left="98"/>
              <w:rPr>
                <w:rFonts w:eastAsia="Arial Unicode MS"/>
                <w:noProof/>
                <w:szCs w:val="24"/>
              </w:rPr>
            </w:pPr>
            <w:r>
              <w:rPr>
                <w:noProof/>
                <w:szCs w:val="24"/>
              </w:rPr>
              <w:t>Släpfordon för transport av exceptionell last</w:t>
            </w:r>
          </w:p>
        </w:tc>
      </w:tr>
      <w:tr>
        <w:trPr>
          <w:tblCellSpacing w:w="0" w:type="dxa"/>
        </w:trPr>
        <w:tc>
          <w:tcPr>
            <w:tcW w:w="871" w:type="pct"/>
            <w:hideMark/>
          </w:tcPr>
          <w:p>
            <w:pPr>
              <w:spacing w:after="0"/>
              <w:jc w:val="left"/>
              <w:rPr>
                <w:rFonts w:eastAsia="Arial Unicode MS"/>
                <w:noProof/>
                <w:szCs w:val="24"/>
              </w:rPr>
            </w:pPr>
            <w:r>
              <w:rPr>
                <w:noProof/>
                <w:szCs w:val="24"/>
              </w:rPr>
              <w:t>Bilaga V</w:t>
            </w:r>
          </w:p>
        </w:tc>
        <w:tc>
          <w:tcPr>
            <w:tcW w:w="0" w:type="auto"/>
            <w:gridSpan w:val="2"/>
            <w:hideMark/>
          </w:tcPr>
          <w:p>
            <w:pPr>
              <w:spacing w:after="0"/>
              <w:ind w:left="98"/>
              <w:rPr>
                <w:rFonts w:eastAsia="Arial Unicode MS"/>
                <w:noProof/>
                <w:szCs w:val="24"/>
              </w:rPr>
            </w:pPr>
            <w:r>
              <w:rPr>
                <w:noProof/>
                <w:szCs w:val="24"/>
              </w:rPr>
              <w:t>Förfaranden för EU-typgodkännande</w:t>
            </w:r>
          </w:p>
        </w:tc>
      </w:tr>
      <w:tr>
        <w:trPr>
          <w:tblCellSpacing w:w="0" w:type="dxa"/>
        </w:trPr>
        <w:tc>
          <w:tcPr>
            <w:tcW w:w="1011" w:type="pct"/>
            <w:gridSpan w:val="2"/>
            <w:hideMark/>
          </w:tcPr>
          <w:p>
            <w:pPr>
              <w:spacing w:after="0"/>
              <w:ind w:left="284"/>
              <w:rPr>
                <w:rFonts w:eastAsia="Arial Unicode MS"/>
                <w:noProof/>
                <w:szCs w:val="24"/>
              </w:rPr>
            </w:pPr>
            <w:r>
              <w:rPr>
                <w:noProof/>
                <w:szCs w:val="24"/>
              </w:rPr>
              <w:t>Tillägg 1:</w:t>
            </w:r>
          </w:p>
        </w:tc>
        <w:tc>
          <w:tcPr>
            <w:tcW w:w="0" w:type="auto"/>
            <w:hideMark/>
          </w:tcPr>
          <w:p>
            <w:pPr>
              <w:spacing w:after="0"/>
              <w:ind w:left="98"/>
              <w:rPr>
                <w:rFonts w:eastAsia="Arial Unicode MS"/>
                <w:noProof/>
                <w:szCs w:val="24"/>
              </w:rPr>
            </w:pPr>
            <w:r>
              <w:rPr>
                <w:noProof/>
                <w:szCs w:val="24"/>
              </w:rPr>
              <w:t>Standarder som de enheter som avses i artikel 72 ska uppfylla</w:t>
            </w:r>
          </w:p>
        </w:tc>
      </w:tr>
      <w:tr>
        <w:trPr>
          <w:tblCellSpacing w:w="0" w:type="dxa"/>
        </w:trPr>
        <w:tc>
          <w:tcPr>
            <w:tcW w:w="1011" w:type="pct"/>
            <w:gridSpan w:val="2"/>
            <w:hideMark/>
          </w:tcPr>
          <w:p>
            <w:pPr>
              <w:spacing w:after="0"/>
              <w:ind w:left="284"/>
              <w:rPr>
                <w:rFonts w:eastAsia="Arial Unicode MS"/>
                <w:noProof/>
                <w:szCs w:val="24"/>
              </w:rPr>
            </w:pPr>
            <w:r>
              <w:rPr>
                <w:noProof/>
                <w:szCs w:val="24"/>
              </w:rPr>
              <w:t>Tillägg 2:</w:t>
            </w:r>
          </w:p>
        </w:tc>
        <w:tc>
          <w:tcPr>
            <w:tcW w:w="0" w:type="auto"/>
            <w:hideMark/>
          </w:tcPr>
          <w:p>
            <w:pPr>
              <w:spacing w:after="0"/>
              <w:ind w:left="98"/>
              <w:rPr>
                <w:rFonts w:eastAsia="Arial Unicode MS"/>
                <w:noProof/>
                <w:szCs w:val="24"/>
              </w:rPr>
            </w:pPr>
            <w:r>
              <w:rPr>
                <w:noProof/>
                <w:szCs w:val="24"/>
              </w:rPr>
              <w:t>Förfarande för bedömning av de tekniska tjänsterna</w:t>
            </w:r>
          </w:p>
        </w:tc>
      </w:tr>
      <w:tr>
        <w:trPr>
          <w:tblCellSpacing w:w="0" w:type="dxa"/>
        </w:trPr>
        <w:tc>
          <w:tcPr>
            <w:tcW w:w="1011" w:type="pct"/>
            <w:gridSpan w:val="2"/>
            <w:hideMark/>
          </w:tcPr>
          <w:p>
            <w:pPr>
              <w:spacing w:after="0"/>
              <w:ind w:left="284"/>
              <w:rPr>
                <w:rFonts w:eastAsia="Arial Unicode MS"/>
                <w:noProof/>
                <w:szCs w:val="24"/>
              </w:rPr>
            </w:pPr>
            <w:r>
              <w:rPr>
                <w:noProof/>
                <w:szCs w:val="24"/>
              </w:rPr>
              <w:t>Tillägg 3:</w:t>
            </w:r>
          </w:p>
        </w:tc>
        <w:tc>
          <w:tcPr>
            <w:tcW w:w="0" w:type="auto"/>
            <w:hideMark/>
          </w:tcPr>
          <w:p>
            <w:pPr>
              <w:spacing w:after="0"/>
              <w:ind w:left="98"/>
              <w:rPr>
                <w:rFonts w:eastAsia="Arial Unicode MS"/>
                <w:noProof/>
                <w:szCs w:val="24"/>
              </w:rPr>
            </w:pPr>
            <w:r>
              <w:rPr>
                <w:noProof/>
                <w:szCs w:val="24"/>
              </w:rPr>
              <w:t>Allmänna krav för provningsrapporternas format</w:t>
            </w:r>
          </w:p>
        </w:tc>
      </w:tr>
      <w:tr>
        <w:trPr>
          <w:tblCellSpacing w:w="0" w:type="dxa"/>
        </w:trPr>
        <w:tc>
          <w:tcPr>
            <w:tcW w:w="871" w:type="pct"/>
            <w:hideMark/>
          </w:tcPr>
          <w:p>
            <w:pPr>
              <w:spacing w:after="0"/>
              <w:jc w:val="left"/>
              <w:rPr>
                <w:rFonts w:eastAsia="Arial Unicode MS"/>
                <w:noProof/>
                <w:szCs w:val="24"/>
              </w:rPr>
            </w:pPr>
            <w:r>
              <w:rPr>
                <w:noProof/>
                <w:szCs w:val="24"/>
              </w:rPr>
              <w:t>Bilaga VI</w:t>
            </w:r>
          </w:p>
        </w:tc>
        <w:tc>
          <w:tcPr>
            <w:tcW w:w="0" w:type="auto"/>
            <w:gridSpan w:val="2"/>
            <w:hideMark/>
          </w:tcPr>
          <w:p>
            <w:pPr>
              <w:spacing w:after="0"/>
              <w:ind w:left="98"/>
              <w:rPr>
                <w:rFonts w:eastAsia="Arial Unicode MS"/>
                <w:noProof/>
                <w:szCs w:val="24"/>
              </w:rPr>
            </w:pPr>
            <w:r>
              <w:rPr>
                <w:noProof/>
                <w:szCs w:val="24"/>
              </w:rPr>
              <w:t>Förlagor till EU-typgodkännandeintyg</w:t>
            </w:r>
          </w:p>
        </w:tc>
      </w:tr>
      <w:tr>
        <w:trPr>
          <w:tblCellSpacing w:w="0" w:type="dxa"/>
        </w:trPr>
        <w:tc>
          <w:tcPr>
            <w:tcW w:w="871" w:type="pct"/>
            <w:hideMark/>
          </w:tcPr>
          <w:p>
            <w:pPr>
              <w:spacing w:after="0"/>
              <w:ind w:left="284"/>
              <w:jc w:val="left"/>
              <w:rPr>
                <w:rFonts w:eastAsia="Arial Unicode MS"/>
                <w:noProof/>
                <w:szCs w:val="24"/>
              </w:rPr>
            </w:pPr>
            <w:r>
              <w:rPr>
                <w:noProof/>
                <w:szCs w:val="24"/>
              </w:rPr>
              <w:t>Tillägg:</w:t>
            </w:r>
          </w:p>
        </w:tc>
        <w:tc>
          <w:tcPr>
            <w:tcW w:w="0" w:type="auto"/>
            <w:gridSpan w:val="2"/>
            <w:hideMark/>
          </w:tcPr>
          <w:p>
            <w:pPr>
              <w:spacing w:after="0"/>
              <w:ind w:left="98"/>
              <w:rPr>
                <w:rFonts w:eastAsia="Arial Unicode MS"/>
                <w:noProof/>
                <w:szCs w:val="24"/>
              </w:rPr>
            </w:pPr>
            <w:r>
              <w:rPr>
                <w:noProof/>
                <w:szCs w:val="24"/>
              </w:rPr>
              <w:t>Förteckning över de rättsakter som fordonstypen överensstämmer med</w:t>
            </w:r>
          </w:p>
        </w:tc>
      </w:tr>
      <w:tr>
        <w:trPr>
          <w:tblCellSpacing w:w="0" w:type="dxa"/>
        </w:trPr>
        <w:tc>
          <w:tcPr>
            <w:tcW w:w="871" w:type="pct"/>
            <w:hideMark/>
          </w:tcPr>
          <w:p>
            <w:pPr>
              <w:spacing w:after="0"/>
              <w:jc w:val="left"/>
              <w:rPr>
                <w:rFonts w:eastAsia="Arial Unicode MS"/>
                <w:noProof/>
                <w:szCs w:val="24"/>
              </w:rPr>
            </w:pPr>
            <w:r>
              <w:rPr>
                <w:noProof/>
                <w:szCs w:val="24"/>
              </w:rPr>
              <w:t>Bilaga VII</w:t>
            </w:r>
          </w:p>
        </w:tc>
        <w:tc>
          <w:tcPr>
            <w:tcW w:w="0" w:type="auto"/>
            <w:gridSpan w:val="2"/>
            <w:hideMark/>
          </w:tcPr>
          <w:p>
            <w:pPr>
              <w:spacing w:after="0"/>
              <w:ind w:left="98"/>
              <w:rPr>
                <w:rFonts w:eastAsia="Arial Unicode MS"/>
                <w:noProof/>
                <w:szCs w:val="24"/>
              </w:rPr>
            </w:pPr>
            <w:r>
              <w:rPr>
                <w:noProof/>
                <w:szCs w:val="24"/>
              </w:rPr>
              <w:t>Numreringssystem för EU-typgodkännandeintyg</w:t>
            </w:r>
          </w:p>
        </w:tc>
      </w:tr>
      <w:tr>
        <w:trPr>
          <w:tblCellSpacing w:w="0" w:type="dxa"/>
        </w:trPr>
        <w:tc>
          <w:tcPr>
            <w:tcW w:w="871" w:type="pct"/>
            <w:hideMark/>
          </w:tcPr>
          <w:p>
            <w:pPr>
              <w:spacing w:after="0"/>
              <w:ind w:left="284"/>
              <w:jc w:val="left"/>
              <w:rPr>
                <w:rFonts w:eastAsia="Arial Unicode MS"/>
                <w:noProof/>
                <w:szCs w:val="24"/>
              </w:rPr>
            </w:pPr>
            <w:r>
              <w:rPr>
                <w:noProof/>
                <w:szCs w:val="24"/>
              </w:rPr>
              <w:t>Tillägg:</w:t>
            </w:r>
          </w:p>
        </w:tc>
        <w:tc>
          <w:tcPr>
            <w:tcW w:w="0" w:type="auto"/>
            <w:gridSpan w:val="2"/>
            <w:hideMark/>
          </w:tcPr>
          <w:p>
            <w:pPr>
              <w:spacing w:after="0"/>
              <w:ind w:left="98"/>
              <w:rPr>
                <w:rFonts w:eastAsia="Arial Unicode MS"/>
                <w:noProof/>
                <w:szCs w:val="24"/>
              </w:rPr>
            </w:pPr>
            <w:r>
              <w:rPr>
                <w:noProof/>
                <w:szCs w:val="24"/>
              </w:rPr>
              <w:t>EU-typgodkännandemärke för komponenter eller separata tekniska enheter</w:t>
            </w:r>
          </w:p>
        </w:tc>
      </w:tr>
      <w:tr>
        <w:trPr>
          <w:tblCellSpacing w:w="0" w:type="dxa"/>
        </w:trPr>
        <w:tc>
          <w:tcPr>
            <w:tcW w:w="871" w:type="pct"/>
            <w:hideMark/>
          </w:tcPr>
          <w:p>
            <w:pPr>
              <w:spacing w:after="0"/>
              <w:jc w:val="left"/>
              <w:rPr>
                <w:rFonts w:eastAsia="Arial Unicode MS"/>
                <w:noProof/>
                <w:szCs w:val="24"/>
              </w:rPr>
            </w:pPr>
            <w:r>
              <w:rPr>
                <w:noProof/>
                <w:szCs w:val="24"/>
              </w:rPr>
              <w:t>Bilaga VIII</w:t>
            </w:r>
          </w:p>
        </w:tc>
        <w:tc>
          <w:tcPr>
            <w:tcW w:w="0" w:type="auto"/>
            <w:gridSpan w:val="2"/>
            <w:hideMark/>
          </w:tcPr>
          <w:p>
            <w:pPr>
              <w:spacing w:after="0"/>
              <w:ind w:left="98"/>
              <w:rPr>
                <w:rFonts w:eastAsia="Arial Unicode MS"/>
                <w:noProof/>
                <w:szCs w:val="24"/>
              </w:rPr>
            </w:pPr>
            <w:r>
              <w:rPr>
                <w:noProof/>
                <w:szCs w:val="24"/>
              </w:rPr>
              <w:t>Provningsresultat</w:t>
            </w:r>
          </w:p>
        </w:tc>
      </w:tr>
      <w:tr>
        <w:trPr>
          <w:tblCellSpacing w:w="0" w:type="dxa"/>
        </w:trPr>
        <w:tc>
          <w:tcPr>
            <w:tcW w:w="871" w:type="pct"/>
            <w:hideMark/>
          </w:tcPr>
          <w:p>
            <w:pPr>
              <w:spacing w:after="0"/>
              <w:jc w:val="left"/>
              <w:rPr>
                <w:rFonts w:eastAsia="Arial Unicode MS"/>
                <w:noProof/>
                <w:szCs w:val="24"/>
              </w:rPr>
            </w:pPr>
            <w:r>
              <w:rPr>
                <w:noProof/>
                <w:szCs w:val="24"/>
              </w:rPr>
              <w:t>Bilaga IX</w:t>
            </w:r>
          </w:p>
        </w:tc>
        <w:tc>
          <w:tcPr>
            <w:tcW w:w="0" w:type="auto"/>
            <w:gridSpan w:val="2"/>
            <w:hideMark/>
          </w:tcPr>
          <w:p>
            <w:pPr>
              <w:spacing w:after="0"/>
              <w:ind w:left="98"/>
              <w:rPr>
                <w:rFonts w:eastAsia="Arial Unicode MS"/>
                <w:noProof/>
                <w:szCs w:val="24"/>
              </w:rPr>
            </w:pPr>
            <w:r>
              <w:rPr>
                <w:noProof/>
                <w:szCs w:val="24"/>
              </w:rPr>
              <w:t>Intyg om överensstämmelse</w:t>
            </w:r>
          </w:p>
        </w:tc>
      </w:tr>
      <w:tr>
        <w:trPr>
          <w:tblCellSpacing w:w="0" w:type="dxa"/>
        </w:trPr>
        <w:tc>
          <w:tcPr>
            <w:tcW w:w="871" w:type="pct"/>
            <w:hideMark/>
          </w:tcPr>
          <w:p>
            <w:pPr>
              <w:spacing w:after="0"/>
              <w:jc w:val="left"/>
              <w:rPr>
                <w:rFonts w:eastAsia="Arial Unicode MS"/>
                <w:noProof/>
                <w:szCs w:val="24"/>
              </w:rPr>
            </w:pPr>
            <w:r>
              <w:rPr>
                <w:noProof/>
                <w:szCs w:val="24"/>
              </w:rPr>
              <w:t>Bilaga X</w:t>
            </w:r>
          </w:p>
        </w:tc>
        <w:tc>
          <w:tcPr>
            <w:tcW w:w="0" w:type="auto"/>
            <w:gridSpan w:val="2"/>
            <w:hideMark/>
          </w:tcPr>
          <w:p>
            <w:pPr>
              <w:spacing w:after="0"/>
              <w:ind w:left="98"/>
              <w:rPr>
                <w:rFonts w:eastAsia="Arial Unicode MS"/>
                <w:noProof/>
                <w:szCs w:val="24"/>
              </w:rPr>
            </w:pPr>
            <w:r>
              <w:rPr>
                <w:noProof/>
                <w:szCs w:val="24"/>
              </w:rPr>
              <w:t>Förfaranden för produktionsöverensstämmelse</w:t>
            </w:r>
          </w:p>
        </w:tc>
      </w:tr>
      <w:tr>
        <w:trPr>
          <w:tblCellSpacing w:w="0" w:type="dxa"/>
        </w:trPr>
        <w:tc>
          <w:tcPr>
            <w:tcW w:w="871" w:type="pct"/>
            <w:hideMark/>
          </w:tcPr>
          <w:p>
            <w:pPr>
              <w:spacing w:after="0"/>
              <w:jc w:val="left"/>
              <w:rPr>
                <w:rFonts w:eastAsia="Arial Unicode MS"/>
                <w:noProof/>
                <w:szCs w:val="24"/>
              </w:rPr>
            </w:pPr>
            <w:r>
              <w:rPr>
                <w:noProof/>
                <w:szCs w:val="24"/>
              </w:rPr>
              <w:t>Bilaga XI</w:t>
            </w:r>
          </w:p>
        </w:tc>
        <w:tc>
          <w:tcPr>
            <w:tcW w:w="0" w:type="auto"/>
            <w:gridSpan w:val="2"/>
            <w:hideMark/>
          </w:tcPr>
          <w:p>
            <w:pPr>
              <w:spacing w:after="0"/>
              <w:ind w:left="98"/>
              <w:rPr>
                <w:rFonts w:eastAsia="Arial Unicode MS"/>
                <w:noProof/>
                <w:szCs w:val="24"/>
              </w:rPr>
            </w:pPr>
            <w:r>
              <w:rPr>
                <w:noProof/>
                <w:szCs w:val="24"/>
              </w:rPr>
              <w:t>Mall och numreringssystem för intyg om tillstånd för utsläppande på marknaden av delar eller utrustning som kan utgöra en allvarlig risk för nödvändiga systems korrekta funktion</w:t>
            </w:r>
          </w:p>
        </w:tc>
      </w:tr>
      <w:tr>
        <w:trPr>
          <w:tblCellSpacing w:w="0" w:type="dxa"/>
        </w:trPr>
        <w:tc>
          <w:tcPr>
            <w:tcW w:w="871" w:type="pct"/>
          </w:tcPr>
          <w:p>
            <w:pPr>
              <w:spacing w:after="0"/>
              <w:ind w:left="284"/>
              <w:jc w:val="left"/>
              <w:rPr>
                <w:rFonts w:eastAsia="Arial Unicode MS"/>
                <w:noProof/>
                <w:szCs w:val="24"/>
              </w:rPr>
            </w:pPr>
            <w:r>
              <w:rPr>
                <w:noProof/>
                <w:szCs w:val="24"/>
              </w:rPr>
              <w:t>Tillägg:</w:t>
            </w:r>
          </w:p>
        </w:tc>
        <w:tc>
          <w:tcPr>
            <w:tcW w:w="0" w:type="auto"/>
            <w:gridSpan w:val="2"/>
          </w:tcPr>
          <w:p>
            <w:pPr>
              <w:spacing w:after="0"/>
              <w:ind w:left="98"/>
              <w:rPr>
                <w:rFonts w:eastAsia="Arial Unicode MS"/>
                <w:noProof/>
                <w:szCs w:val="24"/>
              </w:rPr>
            </w:pPr>
            <w:r>
              <w:rPr>
                <w:noProof/>
                <w:szCs w:val="24"/>
              </w:rPr>
              <w:t>Mall för EU-tillståndsintyg</w:t>
            </w:r>
          </w:p>
        </w:tc>
      </w:tr>
      <w:tr>
        <w:trPr>
          <w:tblCellSpacing w:w="0" w:type="dxa"/>
        </w:trPr>
        <w:tc>
          <w:tcPr>
            <w:tcW w:w="871" w:type="pct"/>
            <w:hideMark/>
          </w:tcPr>
          <w:p>
            <w:pPr>
              <w:spacing w:after="0"/>
              <w:jc w:val="left"/>
              <w:rPr>
                <w:rFonts w:eastAsia="Arial Unicode MS"/>
                <w:noProof/>
                <w:szCs w:val="24"/>
              </w:rPr>
            </w:pPr>
            <w:r>
              <w:rPr>
                <w:noProof/>
                <w:szCs w:val="24"/>
              </w:rPr>
              <w:t>Bilaga XII</w:t>
            </w:r>
          </w:p>
        </w:tc>
        <w:tc>
          <w:tcPr>
            <w:tcW w:w="0" w:type="auto"/>
            <w:gridSpan w:val="2"/>
            <w:hideMark/>
          </w:tcPr>
          <w:p>
            <w:pPr>
              <w:spacing w:after="0"/>
              <w:ind w:left="98"/>
              <w:rPr>
                <w:rFonts w:eastAsia="Arial Unicode MS"/>
                <w:noProof/>
                <w:szCs w:val="24"/>
              </w:rPr>
            </w:pPr>
            <w:r>
              <w:rPr>
                <w:noProof/>
                <w:szCs w:val="24"/>
              </w:rPr>
              <w:t>Gränser för små serier</w:t>
            </w:r>
          </w:p>
        </w:tc>
      </w:tr>
      <w:tr>
        <w:trPr>
          <w:tblCellSpacing w:w="0" w:type="dxa"/>
        </w:trPr>
        <w:tc>
          <w:tcPr>
            <w:tcW w:w="871" w:type="pct"/>
            <w:hideMark/>
          </w:tcPr>
          <w:p>
            <w:pPr>
              <w:spacing w:after="0"/>
              <w:jc w:val="left"/>
              <w:rPr>
                <w:rFonts w:eastAsia="Arial Unicode MS"/>
                <w:noProof/>
                <w:szCs w:val="24"/>
              </w:rPr>
            </w:pPr>
            <w:r>
              <w:rPr>
                <w:noProof/>
                <w:szCs w:val="24"/>
              </w:rPr>
              <w:t>Bilaga XIII</w:t>
            </w:r>
          </w:p>
        </w:tc>
        <w:tc>
          <w:tcPr>
            <w:tcW w:w="0" w:type="auto"/>
            <w:gridSpan w:val="2"/>
            <w:hideMark/>
          </w:tcPr>
          <w:p>
            <w:pPr>
              <w:spacing w:after="0"/>
              <w:ind w:left="98"/>
              <w:rPr>
                <w:rFonts w:eastAsia="Arial Unicode MS"/>
                <w:noProof/>
                <w:szCs w:val="24"/>
              </w:rPr>
            </w:pPr>
            <w:r>
              <w:rPr>
                <w:noProof/>
                <w:szCs w:val="24"/>
              </w:rPr>
              <w:t>Förteckning över delar eller utrustning som kan utgöra en betydande risk vad gäller korrekt funktion av system som är väsentliga för fordonets säkerhet eller miljöprestanda, prestandakrav för sådana delar och sådan utrustning, tillämpliga provningsförfaranden samt märknings- och förpackningsföreskrifter</w:t>
            </w:r>
          </w:p>
        </w:tc>
      </w:tr>
      <w:tr>
        <w:trPr>
          <w:tblCellSpacing w:w="0" w:type="dxa"/>
        </w:trPr>
        <w:tc>
          <w:tcPr>
            <w:tcW w:w="871" w:type="pct"/>
            <w:hideMark/>
          </w:tcPr>
          <w:p>
            <w:pPr>
              <w:spacing w:after="0"/>
              <w:jc w:val="left"/>
              <w:rPr>
                <w:rFonts w:eastAsia="Arial Unicode MS"/>
                <w:noProof/>
                <w:szCs w:val="24"/>
              </w:rPr>
            </w:pPr>
            <w:r>
              <w:rPr>
                <w:noProof/>
                <w:szCs w:val="24"/>
              </w:rPr>
              <w:t>Bilaga XIV</w:t>
            </w:r>
          </w:p>
        </w:tc>
        <w:tc>
          <w:tcPr>
            <w:tcW w:w="0" w:type="auto"/>
            <w:gridSpan w:val="2"/>
            <w:hideMark/>
          </w:tcPr>
          <w:p>
            <w:pPr>
              <w:spacing w:after="0"/>
              <w:ind w:left="98"/>
              <w:rPr>
                <w:rFonts w:eastAsia="Arial Unicode MS"/>
                <w:noProof/>
                <w:szCs w:val="24"/>
              </w:rPr>
            </w:pPr>
            <w:r>
              <w:rPr>
                <w:noProof/>
                <w:szCs w:val="24"/>
              </w:rPr>
              <w:t>Förteckning över EU-typgodkännanden som beviljats, ej beviljats eller återkallats i enlighet med rättsakter</w:t>
            </w:r>
          </w:p>
        </w:tc>
      </w:tr>
      <w:tr>
        <w:trPr>
          <w:tblCellSpacing w:w="0" w:type="dxa"/>
        </w:trPr>
        <w:tc>
          <w:tcPr>
            <w:tcW w:w="871" w:type="pct"/>
            <w:hideMark/>
          </w:tcPr>
          <w:p>
            <w:pPr>
              <w:spacing w:after="0"/>
              <w:jc w:val="left"/>
              <w:rPr>
                <w:rFonts w:eastAsia="Arial Unicode MS"/>
                <w:noProof/>
                <w:szCs w:val="24"/>
              </w:rPr>
            </w:pPr>
            <w:r>
              <w:rPr>
                <w:noProof/>
                <w:szCs w:val="24"/>
              </w:rPr>
              <w:t>Bilaga XV</w:t>
            </w:r>
          </w:p>
        </w:tc>
        <w:tc>
          <w:tcPr>
            <w:tcW w:w="0" w:type="auto"/>
            <w:gridSpan w:val="2"/>
            <w:hideMark/>
          </w:tcPr>
          <w:p>
            <w:pPr>
              <w:spacing w:after="0"/>
              <w:ind w:left="98"/>
              <w:rPr>
                <w:rFonts w:eastAsia="Arial Unicode MS"/>
                <w:noProof/>
                <w:szCs w:val="24"/>
              </w:rPr>
            </w:pPr>
            <w:r>
              <w:rPr>
                <w:noProof/>
                <w:szCs w:val="24"/>
              </w:rPr>
              <w:t>Rättsakter enligt vilka en tillverkare får utses till teknisk tjänst</w:t>
            </w:r>
          </w:p>
        </w:tc>
      </w:tr>
      <w:tr>
        <w:trPr>
          <w:tblCellSpacing w:w="0" w:type="dxa"/>
        </w:trPr>
        <w:tc>
          <w:tcPr>
            <w:tcW w:w="871" w:type="pct"/>
            <w:hideMark/>
          </w:tcPr>
          <w:p>
            <w:pPr>
              <w:spacing w:after="0"/>
              <w:ind w:left="284"/>
              <w:jc w:val="left"/>
              <w:rPr>
                <w:rFonts w:eastAsia="Arial Unicode MS"/>
                <w:noProof/>
                <w:szCs w:val="24"/>
              </w:rPr>
            </w:pPr>
            <w:r>
              <w:rPr>
                <w:noProof/>
                <w:szCs w:val="24"/>
              </w:rPr>
              <w:t>Tillägg:</w:t>
            </w:r>
          </w:p>
        </w:tc>
        <w:tc>
          <w:tcPr>
            <w:tcW w:w="0" w:type="auto"/>
            <w:gridSpan w:val="2"/>
            <w:hideMark/>
          </w:tcPr>
          <w:p>
            <w:pPr>
              <w:spacing w:after="0"/>
              <w:ind w:left="98"/>
              <w:rPr>
                <w:rFonts w:eastAsia="Arial Unicode MS"/>
                <w:noProof/>
                <w:szCs w:val="24"/>
              </w:rPr>
            </w:pPr>
            <w:r>
              <w:rPr>
                <w:noProof/>
                <w:szCs w:val="24"/>
              </w:rPr>
              <w:t>Utnämningen av en tillverkare till teknisk tjänst och underentreprenad</w:t>
            </w:r>
          </w:p>
        </w:tc>
      </w:tr>
      <w:tr>
        <w:trPr>
          <w:tblCellSpacing w:w="0" w:type="dxa"/>
        </w:trPr>
        <w:tc>
          <w:tcPr>
            <w:tcW w:w="871" w:type="pct"/>
            <w:hideMark/>
          </w:tcPr>
          <w:p>
            <w:pPr>
              <w:spacing w:after="0"/>
              <w:jc w:val="left"/>
              <w:rPr>
                <w:rFonts w:eastAsia="Arial Unicode MS"/>
                <w:noProof/>
                <w:szCs w:val="24"/>
              </w:rPr>
            </w:pPr>
            <w:r>
              <w:rPr>
                <w:noProof/>
                <w:szCs w:val="24"/>
              </w:rPr>
              <w:t>Bilaga XVI</w:t>
            </w:r>
          </w:p>
        </w:tc>
        <w:tc>
          <w:tcPr>
            <w:tcW w:w="0" w:type="auto"/>
            <w:gridSpan w:val="2"/>
            <w:hideMark/>
          </w:tcPr>
          <w:p>
            <w:pPr>
              <w:spacing w:after="0"/>
              <w:ind w:left="98"/>
              <w:rPr>
                <w:rFonts w:eastAsia="Arial Unicode MS"/>
                <w:noProof/>
                <w:szCs w:val="24"/>
              </w:rPr>
            </w:pPr>
            <w:r>
              <w:rPr>
                <w:noProof/>
                <w:szCs w:val="24"/>
              </w:rPr>
              <w:t>Villkor för användning av virtuella provningsmetoder av en tillverkare eller teknisk tjänst</w:t>
            </w:r>
          </w:p>
        </w:tc>
      </w:tr>
      <w:tr>
        <w:trPr>
          <w:tblCellSpacing w:w="0" w:type="dxa"/>
        </w:trPr>
        <w:tc>
          <w:tcPr>
            <w:tcW w:w="871" w:type="pct"/>
            <w:hideMark/>
          </w:tcPr>
          <w:p>
            <w:pPr>
              <w:spacing w:after="0"/>
              <w:ind w:left="284"/>
              <w:jc w:val="left"/>
              <w:rPr>
                <w:rFonts w:eastAsia="Arial Unicode MS"/>
                <w:noProof/>
                <w:szCs w:val="24"/>
              </w:rPr>
            </w:pPr>
            <w:r>
              <w:rPr>
                <w:noProof/>
                <w:szCs w:val="24"/>
              </w:rPr>
              <w:t>Tillägg 1:</w:t>
            </w:r>
          </w:p>
        </w:tc>
        <w:tc>
          <w:tcPr>
            <w:tcW w:w="0" w:type="auto"/>
            <w:gridSpan w:val="2"/>
            <w:hideMark/>
          </w:tcPr>
          <w:p>
            <w:pPr>
              <w:spacing w:after="0"/>
              <w:ind w:left="98"/>
              <w:rPr>
                <w:rFonts w:eastAsia="Arial Unicode MS"/>
                <w:noProof/>
                <w:szCs w:val="24"/>
              </w:rPr>
            </w:pPr>
            <w:r>
              <w:rPr>
                <w:noProof/>
                <w:szCs w:val="24"/>
              </w:rPr>
              <w:t>Allmänna villkor för användning av virtuella provningsmetoder</w:t>
            </w:r>
          </w:p>
        </w:tc>
      </w:tr>
      <w:tr>
        <w:trPr>
          <w:tblCellSpacing w:w="0" w:type="dxa"/>
        </w:trPr>
        <w:tc>
          <w:tcPr>
            <w:tcW w:w="871" w:type="pct"/>
            <w:hideMark/>
          </w:tcPr>
          <w:p>
            <w:pPr>
              <w:spacing w:after="0"/>
              <w:ind w:left="284"/>
              <w:jc w:val="left"/>
              <w:rPr>
                <w:rFonts w:eastAsia="Arial Unicode MS"/>
                <w:noProof/>
                <w:szCs w:val="24"/>
              </w:rPr>
            </w:pPr>
            <w:r>
              <w:rPr>
                <w:noProof/>
                <w:szCs w:val="24"/>
              </w:rPr>
              <w:t>Tillägg 2:</w:t>
            </w:r>
          </w:p>
        </w:tc>
        <w:tc>
          <w:tcPr>
            <w:tcW w:w="0" w:type="auto"/>
            <w:gridSpan w:val="2"/>
            <w:hideMark/>
          </w:tcPr>
          <w:p>
            <w:pPr>
              <w:spacing w:after="0"/>
              <w:ind w:left="98"/>
              <w:rPr>
                <w:rFonts w:eastAsia="Arial Unicode MS"/>
                <w:noProof/>
                <w:szCs w:val="24"/>
              </w:rPr>
            </w:pPr>
            <w:r>
              <w:rPr>
                <w:noProof/>
                <w:szCs w:val="24"/>
              </w:rPr>
              <w:t>Särskilda villkor för användning av virtuella provningsmetoder</w:t>
            </w:r>
          </w:p>
        </w:tc>
      </w:tr>
      <w:tr>
        <w:trPr>
          <w:tblCellSpacing w:w="0" w:type="dxa"/>
        </w:trPr>
        <w:tc>
          <w:tcPr>
            <w:tcW w:w="871" w:type="pct"/>
            <w:hideMark/>
          </w:tcPr>
          <w:p>
            <w:pPr>
              <w:spacing w:after="0"/>
              <w:ind w:left="284"/>
              <w:jc w:val="left"/>
              <w:rPr>
                <w:rFonts w:eastAsia="Arial Unicode MS"/>
                <w:noProof/>
                <w:szCs w:val="24"/>
              </w:rPr>
            </w:pPr>
            <w:r>
              <w:rPr>
                <w:noProof/>
                <w:szCs w:val="24"/>
              </w:rPr>
              <w:lastRenderedPageBreak/>
              <w:t>Tillägg 3:</w:t>
            </w:r>
          </w:p>
        </w:tc>
        <w:tc>
          <w:tcPr>
            <w:tcW w:w="0" w:type="auto"/>
            <w:gridSpan w:val="2"/>
            <w:hideMark/>
          </w:tcPr>
          <w:p>
            <w:pPr>
              <w:spacing w:after="0"/>
              <w:ind w:left="98"/>
              <w:rPr>
                <w:rFonts w:eastAsia="Arial Unicode MS"/>
                <w:noProof/>
                <w:szCs w:val="24"/>
              </w:rPr>
            </w:pPr>
            <w:r>
              <w:rPr>
                <w:noProof/>
                <w:szCs w:val="24"/>
              </w:rPr>
              <w:t>Validering</w:t>
            </w:r>
          </w:p>
        </w:tc>
      </w:tr>
      <w:tr>
        <w:trPr>
          <w:tblCellSpacing w:w="0" w:type="dxa"/>
        </w:trPr>
        <w:tc>
          <w:tcPr>
            <w:tcW w:w="871" w:type="pct"/>
            <w:hideMark/>
          </w:tcPr>
          <w:p>
            <w:pPr>
              <w:spacing w:after="0"/>
              <w:jc w:val="left"/>
              <w:rPr>
                <w:rFonts w:eastAsia="Arial Unicode MS"/>
                <w:noProof/>
                <w:szCs w:val="24"/>
              </w:rPr>
            </w:pPr>
            <w:r>
              <w:rPr>
                <w:noProof/>
                <w:szCs w:val="24"/>
              </w:rPr>
              <w:t>Bilaga XVII</w:t>
            </w:r>
          </w:p>
        </w:tc>
        <w:tc>
          <w:tcPr>
            <w:tcW w:w="0" w:type="auto"/>
            <w:gridSpan w:val="2"/>
            <w:hideMark/>
          </w:tcPr>
          <w:p>
            <w:pPr>
              <w:spacing w:after="0"/>
              <w:ind w:left="98"/>
              <w:rPr>
                <w:rFonts w:eastAsia="Arial Unicode MS"/>
                <w:noProof/>
                <w:szCs w:val="24"/>
              </w:rPr>
            </w:pPr>
            <w:r>
              <w:rPr>
                <w:noProof/>
                <w:szCs w:val="24"/>
              </w:rPr>
              <w:t>Förfaranden vid etappvis EU-typgodkännande</w:t>
            </w:r>
          </w:p>
        </w:tc>
      </w:tr>
      <w:tr>
        <w:trPr>
          <w:tblCellSpacing w:w="0" w:type="dxa"/>
        </w:trPr>
        <w:tc>
          <w:tcPr>
            <w:tcW w:w="871" w:type="pct"/>
            <w:hideMark/>
          </w:tcPr>
          <w:p>
            <w:pPr>
              <w:spacing w:after="0"/>
              <w:ind w:left="284"/>
              <w:jc w:val="left"/>
              <w:rPr>
                <w:rFonts w:eastAsia="Arial Unicode MS"/>
                <w:noProof/>
                <w:szCs w:val="24"/>
              </w:rPr>
            </w:pPr>
            <w:r>
              <w:rPr>
                <w:noProof/>
                <w:szCs w:val="24"/>
              </w:rPr>
              <w:t>Tillägg:</w:t>
            </w:r>
          </w:p>
        </w:tc>
        <w:tc>
          <w:tcPr>
            <w:tcW w:w="0" w:type="auto"/>
            <w:gridSpan w:val="2"/>
            <w:hideMark/>
          </w:tcPr>
          <w:p>
            <w:pPr>
              <w:spacing w:after="0"/>
              <w:ind w:left="98"/>
              <w:rPr>
                <w:rFonts w:eastAsia="Arial Unicode MS"/>
                <w:noProof/>
                <w:szCs w:val="24"/>
              </w:rPr>
            </w:pPr>
            <w:r>
              <w:rPr>
                <w:noProof/>
                <w:szCs w:val="24"/>
              </w:rPr>
              <w:t>Mall för tillverkarens extraskylt</w:t>
            </w:r>
          </w:p>
        </w:tc>
      </w:tr>
      <w:tr>
        <w:trPr>
          <w:tblCellSpacing w:w="0" w:type="dxa"/>
        </w:trPr>
        <w:tc>
          <w:tcPr>
            <w:tcW w:w="871" w:type="pct"/>
            <w:hideMark/>
          </w:tcPr>
          <w:p>
            <w:pPr>
              <w:spacing w:after="0"/>
              <w:jc w:val="left"/>
              <w:rPr>
                <w:rFonts w:eastAsia="Arial Unicode MS"/>
                <w:noProof/>
                <w:szCs w:val="24"/>
              </w:rPr>
            </w:pPr>
            <w:r>
              <w:rPr>
                <w:noProof/>
                <w:szCs w:val="24"/>
              </w:rPr>
              <w:t>Bilaga XVIII</w:t>
            </w:r>
          </w:p>
        </w:tc>
        <w:tc>
          <w:tcPr>
            <w:tcW w:w="0" w:type="auto"/>
            <w:gridSpan w:val="2"/>
            <w:hideMark/>
          </w:tcPr>
          <w:p>
            <w:pPr>
              <w:spacing w:after="0"/>
              <w:ind w:left="98"/>
              <w:rPr>
                <w:rFonts w:eastAsia="Arial Unicode MS"/>
                <w:noProof/>
                <w:szCs w:val="24"/>
              </w:rPr>
            </w:pPr>
            <w:r>
              <w:rPr>
                <w:noProof/>
                <w:szCs w:val="24"/>
              </w:rPr>
              <w:t>Tillgång till OBD och information om reparation och underhåll av fordonet</w:t>
            </w:r>
          </w:p>
        </w:tc>
      </w:tr>
      <w:tr>
        <w:trPr>
          <w:tblCellSpacing w:w="0" w:type="dxa"/>
        </w:trPr>
        <w:tc>
          <w:tcPr>
            <w:tcW w:w="871" w:type="pct"/>
            <w:hideMark/>
          </w:tcPr>
          <w:p>
            <w:pPr>
              <w:spacing w:after="0"/>
              <w:ind w:left="284"/>
              <w:jc w:val="left"/>
              <w:rPr>
                <w:rFonts w:eastAsia="Arial Unicode MS"/>
                <w:noProof/>
                <w:szCs w:val="24"/>
              </w:rPr>
            </w:pPr>
            <w:r>
              <w:rPr>
                <w:noProof/>
                <w:szCs w:val="24"/>
              </w:rPr>
              <w:t>Tillägg 1:</w:t>
            </w:r>
          </w:p>
        </w:tc>
        <w:tc>
          <w:tcPr>
            <w:tcW w:w="0" w:type="auto"/>
            <w:gridSpan w:val="2"/>
          </w:tcPr>
          <w:p>
            <w:pPr>
              <w:spacing w:after="0"/>
              <w:ind w:left="98"/>
              <w:rPr>
                <w:rFonts w:eastAsia="Arial Unicode MS"/>
                <w:noProof/>
                <w:szCs w:val="24"/>
              </w:rPr>
            </w:pPr>
            <w:r>
              <w:rPr>
                <w:noProof/>
                <w:szCs w:val="24"/>
              </w:rPr>
              <w:t>Tillverkarens intyg om tillgång till fordonets OBD-information och till information om reparation och underhåll av fordonet</w:t>
            </w:r>
          </w:p>
        </w:tc>
      </w:tr>
      <w:tr>
        <w:trPr>
          <w:tblCellSpacing w:w="0" w:type="dxa"/>
        </w:trPr>
        <w:tc>
          <w:tcPr>
            <w:tcW w:w="871" w:type="pct"/>
            <w:hideMark/>
          </w:tcPr>
          <w:p>
            <w:pPr>
              <w:spacing w:after="0"/>
              <w:ind w:left="284"/>
              <w:jc w:val="left"/>
              <w:rPr>
                <w:rFonts w:eastAsia="Arial Unicode MS"/>
                <w:noProof/>
                <w:szCs w:val="24"/>
              </w:rPr>
            </w:pPr>
            <w:r>
              <w:rPr>
                <w:noProof/>
                <w:szCs w:val="24"/>
              </w:rPr>
              <w:t>Tillägg 2:</w:t>
            </w:r>
          </w:p>
        </w:tc>
        <w:tc>
          <w:tcPr>
            <w:tcW w:w="0" w:type="auto"/>
            <w:gridSpan w:val="2"/>
          </w:tcPr>
          <w:p>
            <w:pPr>
              <w:spacing w:after="0"/>
              <w:ind w:left="98"/>
              <w:rPr>
                <w:rFonts w:eastAsia="Arial Unicode MS"/>
                <w:noProof/>
                <w:szCs w:val="24"/>
              </w:rPr>
            </w:pPr>
            <w:r>
              <w:rPr>
                <w:noProof/>
                <w:szCs w:val="24"/>
              </w:rPr>
              <w:t>Fordonets OBD-information</w:t>
            </w:r>
          </w:p>
        </w:tc>
      </w:tr>
      <w:tr>
        <w:trPr>
          <w:tblCellSpacing w:w="0" w:type="dxa"/>
        </w:trPr>
        <w:tc>
          <w:tcPr>
            <w:tcW w:w="871" w:type="pct"/>
          </w:tcPr>
          <w:p>
            <w:pPr>
              <w:spacing w:after="0"/>
              <w:jc w:val="left"/>
              <w:rPr>
                <w:rFonts w:eastAsia="Arial Unicode MS"/>
                <w:noProof/>
                <w:szCs w:val="24"/>
              </w:rPr>
            </w:pPr>
            <w:r>
              <w:rPr>
                <w:noProof/>
                <w:szCs w:val="24"/>
              </w:rPr>
              <w:t>Bilaga XIX</w:t>
            </w:r>
          </w:p>
        </w:tc>
        <w:tc>
          <w:tcPr>
            <w:tcW w:w="0" w:type="auto"/>
            <w:gridSpan w:val="2"/>
          </w:tcPr>
          <w:p>
            <w:pPr>
              <w:spacing w:after="0"/>
              <w:ind w:left="98"/>
              <w:rPr>
                <w:rFonts w:eastAsia="Arial Unicode MS"/>
                <w:noProof/>
                <w:szCs w:val="24"/>
              </w:rPr>
            </w:pPr>
            <w:r>
              <w:rPr>
                <w:noProof/>
                <w:szCs w:val="24"/>
              </w:rPr>
              <w:t>Jämförelsetabell</w:t>
            </w:r>
          </w:p>
        </w:tc>
      </w:tr>
    </w:tbl>
    <w:p>
      <w:pPr>
        <w:pStyle w:val="Annexetitre"/>
        <w:rPr>
          <w:noProof/>
        </w:rPr>
      </w:pPr>
      <w:r>
        <w:rPr>
          <w:noProof/>
        </w:rPr>
        <w:br w:type="page"/>
      </w:r>
      <w:r>
        <w:rPr>
          <w:noProof/>
        </w:rPr>
        <w:lastRenderedPageBreak/>
        <w:t>BILAGA I</w:t>
      </w:r>
    </w:p>
    <w:p>
      <w:pPr>
        <w:jc w:val="center"/>
        <w:rPr>
          <w:b/>
          <w:noProof/>
        </w:rPr>
      </w:pPr>
      <w:r>
        <w:rPr>
          <w:b/>
          <w:noProof/>
        </w:rPr>
        <w:t xml:space="preserve">INFORMATIONSDOKUMENT – FULLSTÄNDIG FÖRTECKNING ÖVER INFORMATION FÖR ANVÄNDNING VID EU-TYPGODKÄNNANDE AV FORDON, SYSTEM, </w:t>
      </w:r>
      <w:r>
        <w:rPr>
          <w:b/>
          <w:caps/>
          <w:noProof/>
        </w:rPr>
        <w:t>komponenter eller separata tekniska enheter</w:t>
      </w:r>
      <w:r>
        <w:rPr>
          <w:b/>
          <w:noProof/>
        </w:rPr>
        <w:t xml:space="preserve"> (</w:t>
      </w:r>
      <w:r>
        <w:rPr>
          <w:b/>
          <w:noProof/>
          <w:vertAlign w:val="superscript"/>
        </w:rPr>
        <w:t>a</w:t>
      </w:r>
      <w:r>
        <w:rPr>
          <w:b/>
          <w:noProof/>
        </w:rPr>
        <w:t xml:space="preserve">) </w:t>
      </w:r>
    </w:p>
    <w:p>
      <w:pPr>
        <w:spacing w:before="240" w:after="240"/>
        <w:jc w:val="center"/>
        <w:rPr>
          <w:b/>
          <w:noProof/>
        </w:rPr>
      </w:pPr>
      <w:r>
        <w:rPr>
          <w:b/>
          <w:noProof/>
        </w:rPr>
        <w:t>DEL I</w:t>
      </w:r>
    </w:p>
    <w:p>
      <w:pPr>
        <w:rPr>
          <w:noProof/>
        </w:rPr>
      </w:pPr>
      <w:r>
        <w:rPr>
          <w:noProof/>
        </w:rPr>
        <w:t>Informationsdokument för EU-typgodkännande av fordon, system, komponenter eller separata tekniska enheter i enlighet med denna förordning och de rättsakter som avses i bilaga IV ska uteslutande bestå av utdrag från och följa numreringssystemet i denna uttömmande förteckning.</w:t>
      </w:r>
    </w:p>
    <w:p>
      <w:pPr>
        <w:rPr>
          <w:noProof/>
        </w:rPr>
      </w:pPr>
      <w:r>
        <w:rPr>
          <w:noProof/>
        </w:rPr>
        <w:t>Följande upplysningar ska lämnas i tre exemplar tillsammans med en innehållsförteckning. Eventuella ritningar ska vara i lämplig skala och tillräckligt detaljerade och lämnas i A4-format eller i vikt A4-format. Eventuella foton ska vara tillräckligt detaljerade.</w:t>
      </w:r>
    </w:p>
    <w:p>
      <w:pPr>
        <w:rPr>
          <w:noProof/>
        </w:rPr>
      </w:pPr>
      <w:r>
        <w:rPr>
          <w:noProof/>
        </w:rPr>
        <w:t>Om de system, komponenter eller separata tekniska enheter som avses i denna bilaga är elektroniskt styrda, ska uppgifter om deras prestanda lämnas.</w:t>
      </w:r>
    </w:p>
    <w:p>
      <w:pPr>
        <w:spacing w:before="240" w:after="240"/>
        <w:ind w:left="1418" w:hanging="1418"/>
        <w:jc w:val="left"/>
        <w:rPr>
          <w:rFonts w:eastAsia="Arial Unicode MS"/>
          <w:b/>
          <w:bCs/>
          <w:noProof/>
          <w:szCs w:val="24"/>
        </w:rPr>
      </w:pPr>
      <w:r>
        <w:rPr>
          <w:noProof/>
        </w:rPr>
        <w:t>1.</w:t>
      </w:r>
      <w:r>
        <w:rPr>
          <w:noProof/>
        </w:rPr>
        <w:tab/>
      </w:r>
      <w:r>
        <w:rPr>
          <w:b/>
          <w:noProof/>
        </w:rPr>
        <w:t xml:space="preserve">ALLMÄNT </w:t>
      </w:r>
    </w:p>
    <w:p>
      <w:pPr>
        <w:spacing w:after="0"/>
        <w:ind w:left="1418" w:hanging="1418"/>
        <w:rPr>
          <w:rFonts w:eastAsia="Arial Unicode MS"/>
          <w:noProof/>
          <w:szCs w:val="24"/>
        </w:rPr>
      </w:pPr>
      <w:r>
        <w:rPr>
          <w:noProof/>
        </w:rPr>
        <w:t>1.1</w:t>
      </w:r>
      <w:r>
        <w:rPr>
          <w:noProof/>
        </w:rPr>
        <w:tab/>
        <w:t>Fabrikat (tillverkarens handelsnamn): ...</w:t>
      </w:r>
    </w:p>
    <w:p>
      <w:pPr>
        <w:spacing w:after="0"/>
        <w:ind w:left="1418" w:hanging="1418"/>
        <w:rPr>
          <w:rFonts w:eastAsia="Arial Unicode MS"/>
          <w:noProof/>
          <w:szCs w:val="24"/>
        </w:rPr>
      </w:pPr>
      <w:r>
        <w:rPr>
          <w:noProof/>
        </w:rPr>
        <w:t>1.2</w:t>
      </w:r>
      <w:r>
        <w:rPr>
          <w:noProof/>
        </w:rPr>
        <w:tab/>
        <w:t>Typ: ...</w:t>
      </w:r>
    </w:p>
    <w:p>
      <w:pPr>
        <w:spacing w:after="0"/>
        <w:ind w:left="1418" w:hanging="1418"/>
        <w:rPr>
          <w:rFonts w:eastAsia="Arial Unicode MS"/>
          <w:noProof/>
          <w:szCs w:val="24"/>
        </w:rPr>
      </w:pPr>
      <w:r>
        <w:rPr>
          <w:noProof/>
        </w:rPr>
        <w:t>1.2.0.1</w:t>
      </w:r>
      <w:r>
        <w:rPr>
          <w:noProof/>
        </w:rPr>
        <w:tab/>
        <w:t>Chassi: ...</w:t>
      </w:r>
    </w:p>
    <w:p>
      <w:pPr>
        <w:spacing w:after="0"/>
        <w:ind w:left="1418" w:hanging="1418"/>
        <w:rPr>
          <w:rFonts w:eastAsia="Arial Unicode MS"/>
          <w:noProof/>
          <w:szCs w:val="24"/>
        </w:rPr>
      </w:pPr>
      <w:r>
        <w:rPr>
          <w:noProof/>
        </w:rPr>
        <w:t>1.2.0.2</w:t>
      </w:r>
      <w:r>
        <w:rPr>
          <w:noProof/>
        </w:rPr>
        <w:tab/>
        <w:t>Karosseri/komplett fordon: ...</w:t>
      </w:r>
    </w:p>
    <w:p>
      <w:pPr>
        <w:spacing w:after="0"/>
        <w:ind w:left="1418" w:hanging="1418"/>
        <w:rPr>
          <w:rFonts w:eastAsia="Arial Unicode MS"/>
          <w:noProof/>
          <w:szCs w:val="24"/>
        </w:rPr>
      </w:pPr>
      <w:r>
        <w:rPr>
          <w:noProof/>
        </w:rPr>
        <w:t>1.2.1</w:t>
      </w:r>
      <w:r>
        <w:rPr>
          <w:noProof/>
        </w:rPr>
        <w:tab/>
        <w:t>Eventuell(a) handelsbeteckning(ar): ...</w:t>
      </w:r>
    </w:p>
    <w:p>
      <w:pPr>
        <w:spacing w:after="0"/>
        <w:ind w:left="1418" w:hanging="1418"/>
        <w:rPr>
          <w:rFonts w:eastAsia="Arial Unicode MS"/>
          <w:noProof/>
          <w:szCs w:val="24"/>
        </w:rPr>
      </w:pPr>
      <w:r>
        <w:rPr>
          <w:noProof/>
        </w:rPr>
        <w:t>1.2.2</w:t>
      </w:r>
      <w:r>
        <w:rPr>
          <w:noProof/>
        </w:rPr>
        <w:tab/>
        <w:t>För etappvis typgodkända fordon, information om typgodkännande av grundfordonet/fordonet i föregående etapper (ange uppgifter för varje etapp, vilket kan göras med en matris).</w:t>
      </w:r>
    </w:p>
    <w:p>
      <w:pPr>
        <w:spacing w:after="0"/>
        <w:ind w:left="1418"/>
        <w:rPr>
          <w:rFonts w:eastAsia="Arial Unicode MS"/>
          <w:noProof/>
          <w:szCs w:val="24"/>
          <w:lang w:val="da-DK"/>
        </w:rPr>
      </w:pPr>
      <w:r>
        <w:rPr>
          <w:noProof/>
          <w:lang w:val="da-DK"/>
        </w:rPr>
        <w:t>Fabrikat: …………………………………………………………………………</w:t>
      </w:r>
    </w:p>
    <w:p>
      <w:pPr>
        <w:spacing w:after="0"/>
        <w:ind w:left="1418"/>
        <w:rPr>
          <w:rFonts w:eastAsia="Arial Unicode MS"/>
          <w:noProof/>
          <w:szCs w:val="24"/>
          <w:lang w:val="da-DK"/>
        </w:rPr>
      </w:pPr>
      <w:r>
        <w:rPr>
          <w:noProof/>
          <w:lang w:val="da-DK"/>
        </w:rPr>
        <w:t>Variant(er): …………………………………………………………………..</w:t>
      </w:r>
    </w:p>
    <w:p>
      <w:pPr>
        <w:spacing w:after="0"/>
        <w:ind w:left="1418"/>
        <w:rPr>
          <w:rFonts w:eastAsia="Arial Unicode MS"/>
          <w:noProof/>
          <w:szCs w:val="24"/>
          <w:lang w:val="da-DK"/>
        </w:rPr>
      </w:pPr>
      <w:r>
        <w:rPr>
          <w:noProof/>
          <w:lang w:val="da-DK"/>
        </w:rPr>
        <w:t>Version(er): …………………………………………………………………...</w:t>
      </w:r>
    </w:p>
    <w:p>
      <w:pPr>
        <w:spacing w:after="0"/>
        <w:ind w:left="1418"/>
        <w:rPr>
          <w:rFonts w:eastAsia="Arial Unicode MS"/>
          <w:noProof/>
          <w:szCs w:val="24"/>
        </w:rPr>
      </w:pPr>
      <w:r>
        <w:rPr>
          <w:noProof/>
        </w:rPr>
        <w:t>Typgodkännandenummer, inklusive utökningsnummer ……………………</w:t>
      </w:r>
    </w:p>
    <w:p>
      <w:pPr>
        <w:spacing w:after="0"/>
        <w:ind w:left="1418" w:hanging="1418"/>
        <w:rPr>
          <w:rFonts w:eastAsia="Arial Unicode MS"/>
          <w:noProof/>
          <w:szCs w:val="24"/>
        </w:rPr>
      </w:pPr>
      <w:r>
        <w:rPr>
          <w:noProof/>
        </w:rPr>
        <w:t>1.3</w:t>
      </w:r>
      <w:r>
        <w:rPr>
          <w:noProof/>
        </w:rPr>
        <w:tab/>
        <w:t>Typidentifikationsmärkning, om sådan finns på fordonet/komponenten/den separata tekniska enheten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Chassi: ...</w:t>
      </w:r>
    </w:p>
    <w:p>
      <w:pPr>
        <w:spacing w:after="0"/>
        <w:ind w:left="1418" w:hanging="1418"/>
        <w:rPr>
          <w:rFonts w:eastAsia="Arial Unicode MS"/>
          <w:noProof/>
          <w:szCs w:val="24"/>
        </w:rPr>
      </w:pPr>
      <w:r>
        <w:rPr>
          <w:noProof/>
        </w:rPr>
        <w:t>1.3.0.2</w:t>
      </w:r>
      <w:r>
        <w:rPr>
          <w:noProof/>
        </w:rPr>
        <w:tab/>
        <w:t>Karosseri/komplett fordon: ...</w:t>
      </w:r>
    </w:p>
    <w:p>
      <w:pPr>
        <w:spacing w:after="0"/>
        <w:ind w:left="1418" w:hanging="1418"/>
        <w:rPr>
          <w:rFonts w:eastAsia="Arial Unicode MS"/>
          <w:noProof/>
          <w:szCs w:val="24"/>
        </w:rPr>
      </w:pPr>
      <w:r>
        <w:rPr>
          <w:noProof/>
        </w:rPr>
        <w:t>1.3.1</w:t>
      </w:r>
      <w:r>
        <w:rPr>
          <w:noProof/>
        </w:rPr>
        <w:tab/>
        <w:t>Märkningens placering: ...</w:t>
      </w:r>
    </w:p>
    <w:p>
      <w:pPr>
        <w:spacing w:after="0"/>
        <w:ind w:left="1418" w:hanging="1418"/>
        <w:rPr>
          <w:rFonts w:eastAsia="Arial Unicode MS"/>
          <w:noProof/>
          <w:szCs w:val="24"/>
        </w:rPr>
      </w:pPr>
      <w:r>
        <w:rPr>
          <w:noProof/>
        </w:rPr>
        <w:t>1.3.1.1</w:t>
      </w:r>
      <w:r>
        <w:rPr>
          <w:noProof/>
        </w:rPr>
        <w:tab/>
        <w:t>Chassi: ...</w:t>
      </w:r>
    </w:p>
    <w:p>
      <w:pPr>
        <w:spacing w:after="0"/>
        <w:ind w:left="1418" w:hanging="1418"/>
        <w:rPr>
          <w:rFonts w:eastAsia="Arial Unicode MS"/>
          <w:noProof/>
          <w:szCs w:val="24"/>
        </w:rPr>
      </w:pPr>
      <w:r>
        <w:rPr>
          <w:noProof/>
        </w:rPr>
        <w:t>1.3.1.2</w:t>
      </w:r>
      <w:r>
        <w:rPr>
          <w:noProof/>
        </w:rPr>
        <w:tab/>
        <w:t>Karosseri/komplett fordon: ...</w:t>
      </w:r>
    </w:p>
    <w:p>
      <w:pPr>
        <w:spacing w:after="0"/>
        <w:ind w:left="1418" w:hanging="1418"/>
        <w:rPr>
          <w:rFonts w:eastAsia="Arial Unicode MS"/>
          <w:noProof/>
          <w:szCs w:val="24"/>
        </w:rPr>
      </w:pPr>
      <w:r>
        <w:rPr>
          <w:noProof/>
        </w:rPr>
        <w:t>1.4</w:t>
      </w:r>
      <w:r>
        <w:rPr>
          <w:noProof/>
        </w:rPr>
        <w:tab/>
        <w:t>Fordonskategori (</w:t>
      </w:r>
      <w:r>
        <w:rPr>
          <w:noProof/>
          <w:vertAlign w:val="superscript"/>
        </w:rPr>
        <w:t>c</w:t>
      </w:r>
      <w:r>
        <w:rPr>
          <w:noProof/>
        </w:rPr>
        <w:t>): ...</w:t>
      </w:r>
    </w:p>
    <w:p>
      <w:pPr>
        <w:spacing w:after="0"/>
        <w:ind w:left="1418" w:hanging="1418"/>
        <w:rPr>
          <w:rFonts w:eastAsia="Arial Unicode MS"/>
          <w:noProof/>
          <w:szCs w:val="24"/>
        </w:rPr>
      </w:pPr>
      <w:r>
        <w:rPr>
          <w:noProof/>
        </w:rPr>
        <w:lastRenderedPageBreak/>
        <w:t>1.4.1</w:t>
      </w:r>
      <w:r>
        <w:rPr>
          <w:noProof/>
        </w:rPr>
        <w:tab/>
        <w:t>Klassificering(ar) beroende på det farliga gods som fordonet är avsett att transportera: ...</w:t>
      </w:r>
    </w:p>
    <w:p>
      <w:pPr>
        <w:spacing w:after="0"/>
        <w:ind w:left="1418" w:hanging="1418"/>
        <w:rPr>
          <w:rFonts w:eastAsia="Arial Unicode MS"/>
          <w:noProof/>
          <w:szCs w:val="24"/>
        </w:rPr>
      </w:pPr>
      <w:r>
        <w:rPr>
          <w:noProof/>
        </w:rPr>
        <w:t>1.5</w:t>
      </w:r>
      <w:r>
        <w:rPr>
          <w:noProof/>
        </w:rPr>
        <w:tab/>
        <w:t>Tillverkarens företagsnamn och adress: ...</w:t>
      </w:r>
    </w:p>
    <w:p>
      <w:pPr>
        <w:spacing w:after="0"/>
        <w:ind w:left="1418" w:hanging="1418"/>
        <w:rPr>
          <w:rFonts w:eastAsia="Arial Unicode MS"/>
          <w:noProof/>
          <w:szCs w:val="24"/>
        </w:rPr>
      </w:pPr>
      <w:r>
        <w:rPr>
          <w:noProof/>
        </w:rPr>
        <w:t>1.5.1</w:t>
      </w:r>
      <w:r>
        <w:rPr>
          <w:noProof/>
        </w:rPr>
        <w:tab/>
        <w:t>För etappvis typgodkända fordon, företagsnamn och adress för tillverkaren av grundfordonet/fordonet i föregående etapp………</w:t>
      </w:r>
    </w:p>
    <w:p>
      <w:pPr>
        <w:spacing w:after="0"/>
        <w:ind w:left="1418" w:hanging="1418"/>
        <w:rPr>
          <w:rFonts w:eastAsia="Arial Unicode MS"/>
          <w:noProof/>
          <w:szCs w:val="24"/>
        </w:rPr>
      </w:pPr>
      <w:r>
        <w:rPr>
          <w:noProof/>
        </w:rPr>
        <w:t>1.6</w:t>
      </w:r>
      <w:r>
        <w:rPr>
          <w:noProof/>
        </w:rPr>
        <w:tab/>
        <w:t>Placering och fastsättningsmetod för föreskrivna skyltar samt placering av fordonets identifieringsnummer: ...</w:t>
      </w:r>
    </w:p>
    <w:p>
      <w:pPr>
        <w:spacing w:after="0"/>
        <w:ind w:left="1418" w:hanging="1418"/>
        <w:rPr>
          <w:rFonts w:eastAsia="Arial Unicode MS"/>
          <w:noProof/>
          <w:szCs w:val="24"/>
        </w:rPr>
      </w:pPr>
      <w:r>
        <w:rPr>
          <w:noProof/>
        </w:rPr>
        <w:t>1.6.1</w:t>
      </w:r>
      <w:r>
        <w:rPr>
          <w:noProof/>
        </w:rPr>
        <w:tab/>
        <w:t>På chassit: ...</w:t>
      </w:r>
    </w:p>
    <w:p>
      <w:pPr>
        <w:spacing w:after="0"/>
        <w:ind w:left="1418" w:hanging="1418"/>
        <w:rPr>
          <w:rFonts w:eastAsia="Arial Unicode MS"/>
          <w:noProof/>
          <w:szCs w:val="24"/>
        </w:rPr>
      </w:pPr>
      <w:r>
        <w:rPr>
          <w:noProof/>
        </w:rPr>
        <w:t>1.6.2</w:t>
      </w:r>
      <w:r>
        <w:rPr>
          <w:noProof/>
        </w:rPr>
        <w:tab/>
        <w:t>På karosseriet: ...</w:t>
      </w:r>
    </w:p>
    <w:p>
      <w:pPr>
        <w:spacing w:after="0"/>
        <w:ind w:left="1418" w:hanging="1418"/>
        <w:rPr>
          <w:rFonts w:eastAsia="Arial Unicode MS"/>
          <w:noProof/>
          <w:szCs w:val="24"/>
        </w:rPr>
      </w:pPr>
      <w:r>
        <w:rPr>
          <w:noProof/>
        </w:rPr>
        <w:t>1.7</w:t>
      </w:r>
      <w:r>
        <w:rPr>
          <w:noProof/>
        </w:rPr>
        <w:tab/>
        <w:t>(Ej tilldelat)</w:t>
      </w:r>
    </w:p>
    <w:p>
      <w:pPr>
        <w:spacing w:after="0"/>
        <w:ind w:left="1418" w:hanging="1418"/>
        <w:rPr>
          <w:rFonts w:eastAsia="Arial Unicode MS"/>
          <w:noProof/>
          <w:szCs w:val="24"/>
        </w:rPr>
      </w:pPr>
      <w:r>
        <w:rPr>
          <w:noProof/>
        </w:rPr>
        <w:t>1.8</w:t>
      </w:r>
      <w:r>
        <w:rPr>
          <w:noProof/>
        </w:rPr>
        <w:tab/>
        <w:t>Namn och adress för monteringsanläggning(ar): ...</w:t>
      </w:r>
    </w:p>
    <w:p>
      <w:pPr>
        <w:spacing w:after="0"/>
        <w:ind w:left="1418" w:hanging="1418"/>
        <w:rPr>
          <w:rFonts w:eastAsia="Arial Unicode MS"/>
          <w:noProof/>
          <w:szCs w:val="24"/>
        </w:rPr>
      </w:pPr>
      <w:r>
        <w:rPr>
          <w:noProof/>
        </w:rPr>
        <w:t>1.9</w:t>
      </w:r>
      <w:r>
        <w:rPr>
          <w:noProof/>
        </w:rPr>
        <w:tab/>
        <w:t>Namn och adress för tillverkarens eventuella ombud: ...</w:t>
      </w:r>
    </w:p>
    <w:p>
      <w:pPr>
        <w:spacing w:before="240" w:after="240"/>
        <w:ind w:left="1418" w:hanging="1418"/>
        <w:jc w:val="left"/>
        <w:rPr>
          <w:rFonts w:eastAsia="Arial Unicode MS"/>
          <w:b/>
          <w:bCs/>
          <w:noProof/>
          <w:szCs w:val="24"/>
        </w:rPr>
      </w:pPr>
      <w:r>
        <w:rPr>
          <w:noProof/>
        </w:rPr>
        <w:t>2.</w:t>
      </w:r>
      <w:r>
        <w:rPr>
          <w:noProof/>
        </w:rPr>
        <w:tab/>
      </w:r>
      <w:r>
        <w:rPr>
          <w:b/>
          <w:noProof/>
        </w:rPr>
        <w:t xml:space="preserve">ALLMÄNNA UPPGIFTER OM FORDONETS KONSTRUKTION </w:t>
      </w:r>
    </w:p>
    <w:p>
      <w:pPr>
        <w:spacing w:after="0"/>
        <w:ind w:left="1418" w:hanging="1418"/>
        <w:rPr>
          <w:rFonts w:eastAsia="Arial Unicode MS"/>
          <w:noProof/>
          <w:szCs w:val="24"/>
        </w:rPr>
      </w:pPr>
      <w:r>
        <w:rPr>
          <w:noProof/>
        </w:rPr>
        <w:t>2.1</w:t>
      </w:r>
      <w:r>
        <w:rPr>
          <w:noProof/>
        </w:rPr>
        <w:tab/>
        <w:t>Foton och/eller ritningar av ett/en representativ(t) fordon/komponent/separat teknisk enhet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Måttskiss av hela fordonet: ...</w:t>
      </w:r>
    </w:p>
    <w:p>
      <w:pPr>
        <w:spacing w:after="0"/>
        <w:ind w:left="1418" w:hanging="1418"/>
        <w:rPr>
          <w:rFonts w:eastAsia="Arial Unicode MS"/>
          <w:noProof/>
          <w:szCs w:val="24"/>
        </w:rPr>
      </w:pPr>
      <w:r>
        <w:rPr>
          <w:noProof/>
        </w:rPr>
        <w:t>2.3</w:t>
      </w:r>
      <w:r>
        <w:rPr>
          <w:noProof/>
        </w:rPr>
        <w:tab/>
        <w:t>Antal axlar och hjul: ...</w:t>
      </w:r>
    </w:p>
    <w:p>
      <w:pPr>
        <w:spacing w:after="0"/>
        <w:ind w:left="1418" w:hanging="1418"/>
        <w:rPr>
          <w:rFonts w:eastAsia="Arial Unicode MS"/>
          <w:noProof/>
          <w:szCs w:val="24"/>
        </w:rPr>
      </w:pPr>
      <w:r>
        <w:rPr>
          <w:noProof/>
        </w:rPr>
        <w:t>2.3.1</w:t>
      </w:r>
      <w:r>
        <w:rPr>
          <w:noProof/>
        </w:rPr>
        <w:tab/>
        <w:t>Antal axlar med tvillingmonterade hjul och deras placering: ...</w:t>
      </w:r>
    </w:p>
    <w:p>
      <w:pPr>
        <w:spacing w:after="0"/>
        <w:ind w:left="1418" w:hanging="1418"/>
        <w:rPr>
          <w:rFonts w:eastAsia="Arial Unicode MS"/>
          <w:noProof/>
          <w:szCs w:val="24"/>
        </w:rPr>
      </w:pPr>
      <w:r>
        <w:rPr>
          <w:noProof/>
        </w:rPr>
        <w:t>2.3.2</w:t>
      </w:r>
      <w:r>
        <w:rPr>
          <w:noProof/>
        </w:rPr>
        <w:tab/>
        <w:t>Antal styrda axlar och deras placering: ...</w:t>
      </w:r>
    </w:p>
    <w:p>
      <w:pPr>
        <w:spacing w:after="0"/>
        <w:ind w:left="1418" w:hanging="1418"/>
        <w:rPr>
          <w:rFonts w:eastAsia="Arial Unicode MS"/>
          <w:noProof/>
          <w:szCs w:val="24"/>
        </w:rPr>
      </w:pPr>
      <w:r>
        <w:rPr>
          <w:noProof/>
        </w:rPr>
        <w:t>2.3.3</w:t>
      </w:r>
      <w:r>
        <w:rPr>
          <w:noProof/>
        </w:rPr>
        <w:tab/>
        <w:t>Drivaxlar (antal, placering, koppling till andra axlar): ...</w:t>
      </w:r>
    </w:p>
    <w:p>
      <w:pPr>
        <w:spacing w:after="0"/>
        <w:ind w:left="1418" w:hanging="1418"/>
        <w:rPr>
          <w:rFonts w:eastAsia="Arial Unicode MS"/>
          <w:noProof/>
          <w:szCs w:val="24"/>
        </w:rPr>
      </w:pPr>
      <w:r>
        <w:rPr>
          <w:noProof/>
        </w:rPr>
        <w:t>2.4</w:t>
      </w:r>
      <w:r>
        <w:rPr>
          <w:noProof/>
        </w:rPr>
        <w:tab/>
        <w:t>Chassi (om sådant finns) (översiktsritning): ...</w:t>
      </w:r>
    </w:p>
    <w:p>
      <w:pPr>
        <w:spacing w:after="0"/>
        <w:ind w:left="1418" w:hanging="1418"/>
        <w:rPr>
          <w:rFonts w:eastAsia="Arial Unicode MS"/>
          <w:noProof/>
          <w:szCs w:val="24"/>
        </w:rPr>
      </w:pPr>
      <w:r>
        <w:rPr>
          <w:noProof/>
        </w:rPr>
        <w:t>2.5</w:t>
      </w:r>
      <w:r>
        <w:rPr>
          <w:noProof/>
        </w:rPr>
        <w:tab/>
        <w:t>Material i sidobalkar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Motorns placering och montering: ...</w:t>
      </w:r>
    </w:p>
    <w:p>
      <w:pPr>
        <w:spacing w:after="0"/>
        <w:ind w:left="1418" w:hanging="1418"/>
        <w:rPr>
          <w:rFonts w:eastAsia="Arial Unicode MS"/>
          <w:noProof/>
          <w:szCs w:val="24"/>
        </w:rPr>
      </w:pPr>
      <w:r>
        <w:rPr>
          <w:noProof/>
        </w:rPr>
        <w:t>2.7</w:t>
      </w:r>
      <w:r>
        <w:rPr>
          <w:noProof/>
        </w:rPr>
        <w:tab/>
        <w:t>Förarhytt (frambyggd eller normal)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Styrning (höger eller vänster)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Fordonet är utrustat för att köras i höger-/vänstertrafik (</w:t>
      </w:r>
      <w:r>
        <w:rPr>
          <w:noProof/>
          <w:vertAlign w:val="superscript"/>
        </w:rPr>
        <w:t>1</w:t>
      </w:r>
      <w:r>
        <w:rPr>
          <w:noProof/>
        </w:rPr>
        <w:t>).</w:t>
      </w:r>
    </w:p>
    <w:p>
      <w:pPr>
        <w:spacing w:after="0"/>
        <w:ind w:left="1418" w:hanging="1418"/>
        <w:rPr>
          <w:rFonts w:eastAsia="Arial Unicode MS"/>
          <w:noProof/>
          <w:szCs w:val="24"/>
        </w:rPr>
      </w:pPr>
      <w:r>
        <w:rPr>
          <w:noProof/>
        </w:rPr>
        <w:t>2.9</w:t>
      </w:r>
      <w:r>
        <w:rPr>
          <w:noProof/>
        </w:rPr>
        <w:tab/>
        <w:t>Ange om dragfordonet är avsett att dra påhängsvagnar eller andra släpfordon och om släpfordonet är en påhängsvagn, en släpvagn med ledad dragstång, en släpkärra eller en släpvagn med oledad dragstång: ...</w:t>
      </w:r>
    </w:p>
    <w:p>
      <w:pPr>
        <w:spacing w:after="0"/>
        <w:ind w:left="1418" w:hanging="1418"/>
        <w:rPr>
          <w:rFonts w:eastAsia="Arial Unicode MS"/>
          <w:noProof/>
          <w:szCs w:val="24"/>
        </w:rPr>
      </w:pPr>
      <w:r>
        <w:rPr>
          <w:noProof/>
        </w:rPr>
        <w:t>2.10</w:t>
      </w:r>
      <w:r>
        <w:rPr>
          <w:noProof/>
        </w:rPr>
        <w:tab/>
        <w:t>Ange om fordonet är särskilt avsett för temperaturreglerad varutransport: ...</w:t>
      </w:r>
    </w:p>
    <w:p>
      <w:pPr>
        <w:spacing w:before="240" w:after="240"/>
        <w:ind w:left="1418" w:hanging="1418"/>
        <w:jc w:val="left"/>
        <w:rPr>
          <w:rFonts w:eastAsia="Arial Unicode MS"/>
          <w:b/>
          <w:bCs/>
          <w:noProof/>
          <w:szCs w:val="24"/>
        </w:rPr>
      </w:pPr>
      <w:r>
        <w:rPr>
          <w:noProof/>
        </w:rPr>
        <w:t>3.</w:t>
      </w:r>
      <w:r>
        <w:rPr>
          <w:noProof/>
        </w:rPr>
        <w:tab/>
      </w:r>
      <w:r>
        <w:rPr>
          <w:b/>
          <w:noProof/>
        </w:rPr>
        <w:t>VIKTER OCH MÅTT</w:t>
      </w:r>
      <w:r>
        <w:rPr>
          <w:noProof/>
        </w:rPr>
        <w:t xml:space="preserve"> (</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(i kg och mm) (Hänvisa till ritning i tillämpliga fall)</w:t>
      </w:r>
    </w:p>
    <w:p>
      <w:pPr>
        <w:ind w:left="1418" w:hanging="1418"/>
        <w:jc w:val="left"/>
        <w:rPr>
          <w:rFonts w:eastAsia="Arial Unicode MS"/>
          <w:b/>
          <w:bCs/>
          <w:noProof/>
          <w:szCs w:val="24"/>
        </w:rPr>
      </w:pPr>
      <w:r>
        <w:rPr>
          <w:noProof/>
        </w:rPr>
        <w:lastRenderedPageBreak/>
        <w:t>3.1</w:t>
      </w:r>
      <w:r>
        <w:rPr>
          <w:noProof/>
        </w:rPr>
        <w:tab/>
      </w:r>
      <w:r>
        <w:rPr>
          <w:b/>
          <w:noProof/>
        </w:rPr>
        <w:t>Hjulbas(er) (vid full last) (</w:t>
      </w:r>
      <w:r>
        <w:rPr>
          <w:b/>
          <w:noProof/>
          <w:vertAlign w:val="superscript"/>
        </w:rPr>
        <w:t>g1</w:t>
      </w:r>
      <w:r>
        <w:rPr>
          <w:b/>
          <w:noProof/>
        </w:rPr>
        <w:t xml:space="preserve">): </w:t>
      </w:r>
    </w:p>
    <w:p>
      <w:pPr>
        <w:spacing w:after="0"/>
        <w:ind w:left="1418" w:hanging="1418"/>
        <w:rPr>
          <w:rFonts w:eastAsia="Arial Unicode MS"/>
          <w:noProof/>
          <w:szCs w:val="24"/>
        </w:rPr>
      </w:pPr>
      <w:r>
        <w:rPr>
          <w:noProof/>
        </w:rPr>
        <w:t>3.1.1</w:t>
      </w:r>
      <w:r>
        <w:rPr>
          <w:noProof/>
        </w:rPr>
        <w:tab/>
        <w:t>Fordon med två axlar: ...</w:t>
      </w:r>
    </w:p>
    <w:p>
      <w:pPr>
        <w:spacing w:after="0"/>
        <w:ind w:left="1418" w:hanging="1418"/>
        <w:rPr>
          <w:rFonts w:eastAsia="Arial Unicode MS"/>
          <w:noProof/>
          <w:szCs w:val="24"/>
        </w:rPr>
      </w:pPr>
      <w:r>
        <w:rPr>
          <w:noProof/>
        </w:rPr>
        <w:t>3.1.2</w:t>
      </w:r>
      <w:r>
        <w:rPr>
          <w:noProof/>
        </w:rPr>
        <w:tab/>
        <w:t>Fordon med tre eller fler axlar</w:t>
      </w:r>
    </w:p>
    <w:p>
      <w:pPr>
        <w:spacing w:after="0"/>
        <w:ind w:left="1418" w:hanging="1418"/>
        <w:rPr>
          <w:rFonts w:eastAsia="Arial Unicode MS"/>
          <w:noProof/>
          <w:szCs w:val="24"/>
        </w:rPr>
      </w:pPr>
      <w:r>
        <w:rPr>
          <w:noProof/>
        </w:rPr>
        <w:t>3.1.2.1</w:t>
      </w:r>
      <w:r>
        <w:rPr>
          <w:noProof/>
        </w:rPr>
        <w:tab/>
        <w:t>Avstånd mellan intilliggande axlar, angivet från främsta till bakersta axel: ...</w:t>
      </w:r>
    </w:p>
    <w:p>
      <w:pPr>
        <w:spacing w:after="0"/>
        <w:ind w:left="1418" w:hanging="1418"/>
        <w:rPr>
          <w:rFonts w:eastAsia="Arial Unicode MS"/>
          <w:noProof/>
          <w:szCs w:val="24"/>
        </w:rPr>
      </w:pPr>
      <w:r>
        <w:rPr>
          <w:noProof/>
        </w:rPr>
        <w:t>3.1.2.2</w:t>
      </w:r>
      <w:r>
        <w:rPr>
          <w:noProof/>
        </w:rPr>
        <w:tab/>
        <w:t>Totalt axelavstånd: ...</w:t>
      </w:r>
    </w:p>
    <w:p>
      <w:pPr>
        <w:ind w:left="1418" w:hanging="1418"/>
        <w:jc w:val="left"/>
        <w:rPr>
          <w:rFonts w:eastAsia="Arial Unicode MS"/>
          <w:b/>
          <w:bCs/>
          <w:noProof/>
          <w:szCs w:val="24"/>
        </w:rPr>
      </w:pPr>
      <w:r>
        <w:rPr>
          <w:noProof/>
        </w:rPr>
        <w:t>3.2</w:t>
      </w:r>
      <w:r>
        <w:rPr>
          <w:noProof/>
        </w:rPr>
        <w:tab/>
      </w:r>
      <w:r>
        <w:rPr>
          <w:b/>
          <w:noProof/>
        </w:rPr>
        <w:t xml:space="preserve">Vändskiva </w:t>
      </w:r>
    </w:p>
    <w:p>
      <w:pPr>
        <w:spacing w:after="0"/>
        <w:ind w:left="1418" w:hanging="1418"/>
        <w:rPr>
          <w:rFonts w:eastAsia="Arial Unicode MS"/>
          <w:noProof/>
          <w:szCs w:val="24"/>
        </w:rPr>
      </w:pPr>
      <w:r>
        <w:rPr>
          <w:noProof/>
        </w:rPr>
        <w:t>3.2.1</w:t>
      </w:r>
      <w:r>
        <w:rPr>
          <w:noProof/>
        </w:rPr>
        <w:tab/>
        <w:t>För påhängsvagnar</w:t>
      </w:r>
    </w:p>
    <w:p>
      <w:pPr>
        <w:spacing w:after="0"/>
        <w:ind w:left="1418" w:hanging="1418"/>
        <w:rPr>
          <w:rFonts w:eastAsia="Arial Unicode MS"/>
          <w:noProof/>
          <w:szCs w:val="24"/>
        </w:rPr>
      </w:pPr>
      <w:r>
        <w:rPr>
          <w:noProof/>
        </w:rPr>
        <w:t>3.2.1.1</w:t>
      </w:r>
      <w:r>
        <w:rPr>
          <w:noProof/>
        </w:rPr>
        <w:tab/>
        <w:t>Avstånd mellan kopplingstappens centrum och bakersta delen av påhängsvagnen: ...</w:t>
      </w:r>
    </w:p>
    <w:p>
      <w:pPr>
        <w:spacing w:after="0"/>
        <w:ind w:left="1418" w:hanging="1418"/>
        <w:rPr>
          <w:rFonts w:eastAsia="Arial Unicode MS"/>
          <w:noProof/>
          <w:szCs w:val="24"/>
        </w:rPr>
      </w:pPr>
      <w:r>
        <w:rPr>
          <w:noProof/>
        </w:rPr>
        <w:t>3.2.1.2</w:t>
      </w:r>
      <w:r>
        <w:rPr>
          <w:noProof/>
        </w:rPr>
        <w:tab/>
        <w:t>Största avstånd mellan kopplingstappens centrum och godtycklig punkt i påhängsvagnens front: ...</w:t>
      </w:r>
    </w:p>
    <w:p>
      <w:pPr>
        <w:spacing w:after="0"/>
        <w:ind w:left="1418" w:hanging="1418"/>
        <w:rPr>
          <w:rFonts w:eastAsia="Arial Unicode MS"/>
          <w:noProof/>
          <w:szCs w:val="24"/>
        </w:rPr>
      </w:pPr>
      <w:r>
        <w:rPr>
          <w:noProof/>
        </w:rPr>
        <w:t>3.2.1.3</w:t>
      </w:r>
      <w:r>
        <w:rPr>
          <w:noProof/>
        </w:rPr>
        <w:tab/>
        <w:t>Referenshjulbas för påhängsvagn (i enlighet med punkt 3.2 i del D i bilaga I till kommissionens förordning (EU) nr 1230/2012</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För dragfordon med påhängsvagn</w:t>
      </w:r>
    </w:p>
    <w:p>
      <w:pPr>
        <w:spacing w:after="0"/>
        <w:ind w:left="1418" w:hanging="1418"/>
        <w:rPr>
          <w:rFonts w:eastAsia="Arial Unicode MS"/>
          <w:noProof/>
          <w:szCs w:val="24"/>
        </w:rPr>
      </w:pPr>
      <w:r>
        <w:rPr>
          <w:noProof/>
        </w:rPr>
        <w:t>3.2.2.1</w:t>
      </w:r>
      <w:r>
        <w:rPr>
          <w:noProof/>
        </w:rPr>
        <w:tab/>
        <w:t>Vändskivans placering i förhållande till bakaxeln (maximum och minimum; för ett icke-färdigbyggt fordon ska de tillåtna värdena anges)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Högsta höjd för vändskiva (standardiserad)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Spårvidd och axelbredd </w:t>
      </w:r>
    </w:p>
    <w:p>
      <w:pPr>
        <w:spacing w:after="0"/>
        <w:ind w:left="1418" w:hanging="1418"/>
        <w:rPr>
          <w:rFonts w:eastAsia="Arial Unicode MS"/>
          <w:noProof/>
          <w:szCs w:val="24"/>
        </w:rPr>
      </w:pPr>
      <w:r>
        <w:rPr>
          <w:noProof/>
        </w:rPr>
        <w:t>3.3.1</w:t>
      </w:r>
      <w:r>
        <w:rPr>
          <w:noProof/>
        </w:rPr>
        <w:tab/>
        <w:t>Spårvidd för varje styraxel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Spårvidd för samtliga övriga axlar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Bredd för den bredaste bakaxeln: ...</w:t>
      </w:r>
    </w:p>
    <w:p>
      <w:pPr>
        <w:spacing w:after="0"/>
        <w:ind w:left="1418" w:hanging="1418"/>
        <w:rPr>
          <w:rFonts w:eastAsia="Arial Unicode MS"/>
          <w:noProof/>
          <w:szCs w:val="24"/>
        </w:rPr>
      </w:pPr>
      <w:r>
        <w:rPr>
          <w:noProof/>
        </w:rPr>
        <w:t>3.3.4</w:t>
      </w:r>
      <w:r>
        <w:rPr>
          <w:noProof/>
        </w:rPr>
        <w:tab/>
        <w:t>Bredd för den främsta axeln (mätt vid däckens yttersta punkter förutom utbuktningen av däcken närmast marken): ...</w:t>
      </w:r>
    </w:p>
    <w:p>
      <w:pPr>
        <w:ind w:left="1418" w:hanging="1418"/>
        <w:jc w:val="left"/>
        <w:rPr>
          <w:rFonts w:eastAsia="Arial Unicode MS"/>
          <w:b/>
          <w:bCs/>
          <w:noProof/>
          <w:szCs w:val="24"/>
        </w:rPr>
      </w:pPr>
      <w:r>
        <w:rPr>
          <w:noProof/>
        </w:rPr>
        <w:t>3.4</w:t>
      </w:r>
      <w:r>
        <w:rPr>
          <w:noProof/>
        </w:rPr>
        <w:tab/>
      </w:r>
      <w:r>
        <w:rPr>
          <w:b/>
          <w:noProof/>
        </w:rPr>
        <w:t xml:space="preserve">Fordonets mått (totalt) </w:t>
      </w:r>
    </w:p>
    <w:p>
      <w:pPr>
        <w:spacing w:after="0"/>
        <w:ind w:left="1418" w:hanging="1418"/>
        <w:rPr>
          <w:rFonts w:eastAsia="Arial Unicode MS"/>
          <w:noProof/>
          <w:szCs w:val="24"/>
        </w:rPr>
      </w:pPr>
      <w:r>
        <w:rPr>
          <w:noProof/>
        </w:rPr>
        <w:t>3.4.1</w:t>
      </w:r>
      <w:r>
        <w:rPr>
          <w:noProof/>
        </w:rPr>
        <w:tab/>
        <w:t>För chassi utan karosseri</w:t>
      </w:r>
    </w:p>
    <w:p>
      <w:pPr>
        <w:spacing w:after="0"/>
        <w:ind w:left="1418" w:hanging="1418"/>
        <w:rPr>
          <w:rFonts w:eastAsia="Arial Unicode MS"/>
          <w:noProof/>
          <w:szCs w:val="24"/>
        </w:rPr>
      </w:pPr>
      <w:r>
        <w:rPr>
          <w:noProof/>
        </w:rPr>
        <w:t>3.4.1.1</w:t>
      </w:r>
      <w:r>
        <w:rPr>
          <w:noProof/>
        </w:rPr>
        <w:tab/>
        <w:t>Längd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Största tillåtna längd: ...</w:t>
      </w:r>
    </w:p>
    <w:p>
      <w:pPr>
        <w:spacing w:after="0"/>
        <w:ind w:left="1418" w:hanging="1418"/>
        <w:rPr>
          <w:rFonts w:eastAsia="Arial Unicode MS"/>
          <w:noProof/>
          <w:szCs w:val="24"/>
        </w:rPr>
      </w:pPr>
      <w:r>
        <w:rPr>
          <w:noProof/>
        </w:rPr>
        <w:t>3.4.1.1.2</w:t>
      </w:r>
      <w:r>
        <w:rPr>
          <w:noProof/>
        </w:rPr>
        <w:tab/>
        <w:t>Minsta tillåtna längd: ...</w:t>
      </w:r>
    </w:p>
    <w:p>
      <w:pPr>
        <w:spacing w:after="0"/>
        <w:ind w:left="1418" w:hanging="1418"/>
        <w:rPr>
          <w:rFonts w:eastAsia="Arial Unicode MS"/>
          <w:noProof/>
          <w:szCs w:val="24"/>
        </w:rPr>
      </w:pPr>
      <w:r>
        <w:rPr>
          <w:noProof/>
        </w:rPr>
        <w:t>3.4.1.1.3</w:t>
      </w:r>
      <w:r>
        <w:rPr>
          <w:noProof/>
        </w:rPr>
        <w:tab/>
        <w:t>För släpfordon, dragstångens högsta tillåtna längd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Bredd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Största tillåtna bredd: ...</w:t>
      </w:r>
    </w:p>
    <w:p>
      <w:pPr>
        <w:spacing w:after="0"/>
        <w:ind w:left="1418" w:hanging="1418"/>
        <w:rPr>
          <w:rFonts w:eastAsia="Arial Unicode MS"/>
          <w:noProof/>
          <w:szCs w:val="24"/>
        </w:rPr>
      </w:pPr>
      <w:r>
        <w:rPr>
          <w:noProof/>
        </w:rPr>
        <w:t>3.4.1.2.2</w:t>
      </w:r>
      <w:r>
        <w:rPr>
          <w:noProof/>
        </w:rPr>
        <w:tab/>
        <w:t>Minsta tillåtna bredd: ...</w:t>
      </w:r>
    </w:p>
    <w:p>
      <w:pPr>
        <w:spacing w:after="0"/>
        <w:ind w:left="1418" w:hanging="1418"/>
        <w:rPr>
          <w:rFonts w:eastAsia="Arial Unicode MS"/>
          <w:noProof/>
          <w:szCs w:val="24"/>
        </w:rPr>
      </w:pPr>
      <w:r>
        <w:rPr>
          <w:noProof/>
        </w:rPr>
        <w:lastRenderedPageBreak/>
        <w:t>3.4.1.3</w:t>
      </w:r>
      <w:r>
        <w:rPr>
          <w:noProof/>
        </w:rPr>
        <w:tab/>
        <w:t>Höjd (i körklart skick) (</w:t>
      </w:r>
      <w:r>
        <w:rPr>
          <w:noProof/>
          <w:vertAlign w:val="superscript"/>
        </w:rPr>
        <w:t>g8</w:t>
      </w:r>
      <w:r>
        <w:rPr>
          <w:noProof/>
        </w:rPr>
        <w:t>) (vid fjädring med nivåreglering ange normal körposition): ...</w:t>
      </w:r>
    </w:p>
    <w:p>
      <w:pPr>
        <w:spacing w:after="0"/>
        <w:ind w:left="1418" w:hanging="1418"/>
        <w:rPr>
          <w:rFonts w:eastAsia="Arial Unicode MS"/>
          <w:noProof/>
          <w:szCs w:val="24"/>
        </w:rPr>
      </w:pPr>
      <w:r>
        <w:rPr>
          <w:noProof/>
        </w:rPr>
        <w:t>3.4.1.4</w:t>
      </w:r>
      <w:r>
        <w:rPr>
          <w:noProof/>
        </w:rPr>
        <w:tab/>
        <w:t>Främre överhäng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Främre infallsvinkeln (</w:t>
      </w:r>
      <w:r>
        <w:rPr>
          <w:noProof/>
          <w:vertAlign w:val="superscript"/>
        </w:rPr>
        <w:t>g10</w:t>
      </w:r>
      <w:r>
        <w:rPr>
          <w:noProof/>
        </w:rPr>
        <w:t>): …… grader.</w:t>
      </w:r>
    </w:p>
    <w:p>
      <w:pPr>
        <w:spacing w:after="0"/>
        <w:ind w:left="1418" w:hanging="1418"/>
        <w:rPr>
          <w:rFonts w:eastAsia="Arial Unicode MS"/>
          <w:noProof/>
          <w:szCs w:val="24"/>
        </w:rPr>
      </w:pPr>
      <w:r>
        <w:rPr>
          <w:noProof/>
        </w:rPr>
        <w:t>3.4.1.5</w:t>
      </w:r>
      <w:r>
        <w:rPr>
          <w:noProof/>
        </w:rPr>
        <w:tab/>
        <w:t>Bakre överhäng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Bakre yttre frigångsvinkeln (</w:t>
      </w:r>
      <w:r>
        <w:rPr>
          <w:noProof/>
          <w:vertAlign w:val="superscript"/>
        </w:rPr>
        <w:t>g12</w:t>
      </w:r>
      <w:r>
        <w:rPr>
          <w:noProof/>
        </w:rPr>
        <w:t>): …… grader.</w:t>
      </w:r>
    </w:p>
    <w:p>
      <w:pPr>
        <w:spacing w:after="0"/>
        <w:ind w:left="1418" w:hanging="1418"/>
        <w:rPr>
          <w:rFonts w:eastAsia="Arial Unicode MS"/>
          <w:noProof/>
          <w:szCs w:val="24"/>
        </w:rPr>
      </w:pPr>
      <w:r>
        <w:rPr>
          <w:noProof/>
        </w:rPr>
        <w:t>3.4.1.5.2</w:t>
      </w:r>
      <w:r>
        <w:rPr>
          <w:noProof/>
        </w:rPr>
        <w:tab/>
        <w:t>Minsta och största tillåtna överhäng för kopplingspunkten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Markfrigång (uppmätt enligt punkt 3 i tillägg 1 till bilaga II) </w:t>
      </w:r>
    </w:p>
    <w:p>
      <w:pPr>
        <w:spacing w:after="0"/>
        <w:ind w:left="1418" w:hanging="1418"/>
        <w:rPr>
          <w:rFonts w:eastAsia="Arial Unicode MS"/>
          <w:noProof/>
          <w:szCs w:val="24"/>
        </w:rPr>
      </w:pPr>
      <w:r>
        <w:rPr>
          <w:noProof/>
        </w:rPr>
        <w:t>3.4.1.6.1</w:t>
      </w:r>
      <w:r>
        <w:rPr>
          <w:noProof/>
        </w:rPr>
        <w:tab/>
        <w:t>Mellan axlarna: ...</w:t>
      </w:r>
    </w:p>
    <w:p>
      <w:pPr>
        <w:spacing w:after="0"/>
        <w:ind w:left="1418" w:hanging="1418"/>
        <w:rPr>
          <w:rFonts w:eastAsia="Arial Unicode MS"/>
          <w:noProof/>
          <w:szCs w:val="24"/>
        </w:rPr>
      </w:pPr>
      <w:r>
        <w:rPr>
          <w:noProof/>
        </w:rPr>
        <w:t>3.4.1.6.2</w:t>
      </w:r>
      <w:r>
        <w:rPr>
          <w:noProof/>
        </w:rPr>
        <w:tab/>
        <w:t>Under framaxeln(-axlarna): ...</w:t>
      </w:r>
    </w:p>
    <w:p>
      <w:pPr>
        <w:spacing w:after="0"/>
        <w:ind w:left="1418" w:hanging="1418"/>
        <w:rPr>
          <w:rFonts w:eastAsia="Arial Unicode MS"/>
          <w:noProof/>
          <w:szCs w:val="24"/>
        </w:rPr>
      </w:pPr>
      <w:r>
        <w:rPr>
          <w:noProof/>
        </w:rPr>
        <w:t>3.4.1.6.3</w:t>
      </w:r>
      <w:r>
        <w:rPr>
          <w:noProof/>
        </w:rPr>
        <w:tab/>
        <w:t>Under bakaxeln(-axlarna): ...</w:t>
      </w:r>
    </w:p>
    <w:p>
      <w:pPr>
        <w:spacing w:after="0"/>
        <w:ind w:left="1418" w:hanging="1418"/>
        <w:rPr>
          <w:rFonts w:eastAsia="Arial Unicode MS"/>
          <w:noProof/>
          <w:szCs w:val="24"/>
        </w:rPr>
      </w:pPr>
      <w:r>
        <w:rPr>
          <w:noProof/>
        </w:rPr>
        <w:t>3.4.1.7</w:t>
      </w:r>
      <w:r>
        <w:rPr>
          <w:noProof/>
        </w:rPr>
        <w:tab/>
        <w:t>Rampvinkeln (</w:t>
      </w:r>
      <w:r>
        <w:rPr>
          <w:noProof/>
          <w:vertAlign w:val="superscript"/>
        </w:rPr>
        <w:t>g14</w:t>
      </w:r>
      <w:r>
        <w:rPr>
          <w:noProof/>
        </w:rPr>
        <w:t>): …… grader.</w:t>
      </w:r>
    </w:p>
    <w:p>
      <w:pPr>
        <w:spacing w:after="0"/>
        <w:ind w:left="1418" w:hanging="1418"/>
        <w:rPr>
          <w:rFonts w:eastAsia="Arial Unicode MS"/>
          <w:noProof/>
          <w:szCs w:val="24"/>
        </w:rPr>
      </w:pPr>
      <w:r>
        <w:rPr>
          <w:noProof/>
        </w:rPr>
        <w:t>3.4.1.8</w:t>
      </w:r>
      <w:r>
        <w:rPr>
          <w:noProof/>
        </w:rPr>
        <w:tab/>
        <w:t>Tillåtna gränsvärden för tyngdpunktens placering för karosseriet, inredningsdetaljer, utrustning och nyttolast: ...</w:t>
      </w:r>
    </w:p>
    <w:p>
      <w:pPr>
        <w:spacing w:after="0"/>
        <w:ind w:left="1418" w:hanging="1418"/>
        <w:rPr>
          <w:rFonts w:eastAsia="Arial Unicode MS"/>
          <w:noProof/>
          <w:szCs w:val="24"/>
        </w:rPr>
      </w:pPr>
      <w:r>
        <w:rPr>
          <w:noProof/>
        </w:rPr>
        <w:t>3.4.2</w:t>
      </w:r>
      <w:r>
        <w:rPr>
          <w:noProof/>
        </w:rPr>
        <w:tab/>
        <w:t>För chassi med karosseri</w:t>
      </w:r>
    </w:p>
    <w:p>
      <w:pPr>
        <w:spacing w:after="0"/>
        <w:ind w:left="1418" w:hanging="1418"/>
        <w:rPr>
          <w:rFonts w:eastAsia="Arial Unicode MS"/>
          <w:noProof/>
          <w:szCs w:val="24"/>
        </w:rPr>
      </w:pPr>
      <w:r>
        <w:rPr>
          <w:noProof/>
        </w:rPr>
        <w:t>3.4.2.1</w:t>
      </w:r>
      <w:r>
        <w:rPr>
          <w:noProof/>
        </w:rPr>
        <w:tab/>
        <w:t>Längd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Lastytans längd: ...</w:t>
      </w:r>
    </w:p>
    <w:p>
      <w:pPr>
        <w:spacing w:after="0"/>
        <w:ind w:left="1418" w:hanging="1418"/>
        <w:rPr>
          <w:rFonts w:eastAsia="Arial Unicode MS"/>
          <w:noProof/>
          <w:szCs w:val="24"/>
        </w:rPr>
      </w:pPr>
      <w:r>
        <w:rPr>
          <w:noProof/>
        </w:rPr>
        <w:t>3.4.2.1.2</w:t>
      </w:r>
      <w:r>
        <w:rPr>
          <w:noProof/>
        </w:rPr>
        <w:tab/>
        <w:t>För släpfordon, dragstångens högsta tillåtna längd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Bredd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Tjocklek på väggar (för fordon avsedda för temperaturreglerad varutransport): ...</w:t>
      </w:r>
    </w:p>
    <w:p>
      <w:pPr>
        <w:spacing w:after="0"/>
        <w:ind w:left="1418" w:hanging="1418"/>
        <w:rPr>
          <w:rFonts w:eastAsia="Arial Unicode MS"/>
          <w:noProof/>
          <w:szCs w:val="24"/>
        </w:rPr>
      </w:pPr>
      <w:r>
        <w:rPr>
          <w:noProof/>
        </w:rPr>
        <w:t>3.4.2.3</w:t>
      </w:r>
      <w:r>
        <w:rPr>
          <w:noProof/>
        </w:rPr>
        <w:tab/>
        <w:t>Höjd (i körklart skick) (</w:t>
      </w:r>
      <w:r>
        <w:rPr>
          <w:noProof/>
          <w:vertAlign w:val="superscript"/>
        </w:rPr>
        <w:t>g8</w:t>
      </w:r>
      <w:r>
        <w:rPr>
          <w:noProof/>
        </w:rPr>
        <w:t>) (vid fjädring med nivåreglering ange normal körposition): ...</w:t>
      </w:r>
    </w:p>
    <w:p>
      <w:pPr>
        <w:spacing w:after="0"/>
        <w:ind w:left="1418" w:hanging="1418"/>
        <w:rPr>
          <w:rFonts w:eastAsia="Arial Unicode MS"/>
          <w:noProof/>
          <w:szCs w:val="24"/>
        </w:rPr>
      </w:pPr>
      <w:r>
        <w:rPr>
          <w:noProof/>
        </w:rPr>
        <w:t>3.4.2.4</w:t>
      </w:r>
      <w:r>
        <w:rPr>
          <w:noProof/>
        </w:rPr>
        <w:tab/>
        <w:t>Främre överhäng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Främre infallsvinkeln (</w:t>
      </w:r>
      <w:r>
        <w:rPr>
          <w:noProof/>
          <w:vertAlign w:val="superscript"/>
        </w:rPr>
        <w:t>g10</w:t>
      </w:r>
      <w:r>
        <w:rPr>
          <w:noProof/>
        </w:rPr>
        <w:t>): …… grader.</w:t>
      </w:r>
    </w:p>
    <w:p>
      <w:pPr>
        <w:spacing w:after="0"/>
        <w:ind w:left="1418" w:hanging="1418"/>
        <w:rPr>
          <w:rFonts w:eastAsia="Arial Unicode MS"/>
          <w:noProof/>
          <w:szCs w:val="24"/>
        </w:rPr>
      </w:pPr>
      <w:r>
        <w:rPr>
          <w:noProof/>
        </w:rPr>
        <w:t>3.4.2.5</w:t>
      </w:r>
      <w:r>
        <w:rPr>
          <w:noProof/>
        </w:rPr>
        <w:tab/>
        <w:t>Bakre överhäng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Bakre yttre frigångsvinkeln (</w:t>
      </w:r>
      <w:r>
        <w:rPr>
          <w:noProof/>
          <w:vertAlign w:val="superscript"/>
        </w:rPr>
        <w:t>g12</w:t>
      </w:r>
      <w:r>
        <w:rPr>
          <w:noProof/>
        </w:rPr>
        <w:t>): …… grader.</w:t>
      </w:r>
    </w:p>
    <w:p>
      <w:pPr>
        <w:spacing w:after="0"/>
        <w:ind w:left="1418" w:hanging="1418"/>
        <w:rPr>
          <w:rFonts w:eastAsia="Arial Unicode MS"/>
          <w:noProof/>
          <w:szCs w:val="24"/>
        </w:rPr>
      </w:pPr>
      <w:r>
        <w:rPr>
          <w:noProof/>
        </w:rPr>
        <w:t>3.4.2.5.2</w:t>
      </w:r>
      <w:r>
        <w:rPr>
          <w:noProof/>
        </w:rPr>
        <w:tab/>
        <w:t>Minsta och största tillåtna överhäng för kopplingspunkten (</w:t>
      </w:r>
      <w:r>
        <w:rPr>
          <w:noProof/>
          <w:vertAlign w:val="superscript"/>
        </w:rPr>
        <w:t>g13</w:t>
      </w:r>
      <w:r>
        <w:rPr>
          <w:noProof/>
        </w:rPr>
        <w:t>): ...</w:t>
      </w:r>
    </w:p>
    <w:p>
      <w:pPr>
        <w:spacing w:after="0"/>
        <w:ind w:left="1418" w:hanging="1418"/>
        <w:rPr>
          <w:rFonts w:eastAsia="Arial Unicode MS"/>
          <w:noProof/>
          <w:szCs w:val="24"/>
        </w:rPr>
      </w:pPr>
      <w:r>
        <w:rPr>
          <w:noProof/>
        </w:rPr>
        <w:t>3.4.2.6</w:t>
      </w:r>
      <w:r>
        <w:rPr>
          <w:noProof/>
        </w:rPr>
        <w:tab/>
        <w:t xml:space="preserve">Markfrigång (uppmätt enligt punkt 3 i tillägg 1 till bilaga II) </w:t>
      </w:r>
    </w:p>
    <w:p>
      <w:pPr>
        <w:spacing w:after="0"/>
        <w:ind w:left="1418" w:hanging="1418"/>
        <w:rPr>
          <w:rFonts w:eastAsia="Arial Unicode MS"/>
          <w:noProof/>
          <w:szCs w:val="24"/>
        </w:rPr>
      </w:pPr>
      <w:r>
        <w:rPr>
          <w:noProof/>
        </w:rPr>
        <w:t>3.4.2.6.1</w:t>
      </w:r>
      <w:r>
        <w:rPr>
          <w:noProof/>
        </w:rPr>
        <w:tab/>
        <w:t>Mellan axlarna: ...</w:t>
      </w:r>
    </w:p>
    <w:p>
      <w:pPr>
        <w:spacing w:after="0"/>
        <w:ind w:left="1418" w:hanging="1418"/>
        <w:rPr>
          <w:rFonts w:eastAsia="Arial Unicode MS"/>
          <w:noProof/>
          <w:szCs w:val="24"/>
        </w:rPr>
      </w:pPr>
      <w:r>
        <w:rPr>
          <w:noProof/>
        </w:rPr>
        <w:t>3.4.2.6.2</w:t>
      </w:r>
      <w:r>
        <w:rPr>
          <w:noProof/>
        </w:rPr>
        <w:tab/>
        <w:t>Under framaxeln(-axlarna): ...</w:t>
      </w:r>
    </w:p>
    <w:p>
      <w:pPr>
        <w:spacing w:after="0"/>
        <w:ind w:left="1418" w:hanging="1418"/>
        <w:rPr>
          <w:rFonts w:eastAsia="Arial Unicode MS"/>
          <w:noProof/>
          <w:szCs w:val="24"/>
        </w:rPr>
      </w:pPr>
      <w:r>
        <w:rPr>
          <w:noProof/>
        </w:rPr>
        <w:t>3.4.2.6.3</w:t>
      </w:r>
      <w:r>
        <w:rPr>
          <w:noProof/>
        </w:rPr>
        <w:tab/>
        <w:t>Under bakaxeln(-axlarna): ...</w:t>
      </w:r>
    </w:p>
    <w:p>
      <w:pPr>
        <w:spacing w:after="0"/>
        <w:ind w:left="1418" w:hanging="1418"/>
        <w:rPr>
          <w:rFonts w:eastAsia="Arial Unicode MS"/>
          <w:noProof/>
          <w:szCs w:val="24"/>
        </w:rPr>
      </w:pPr>
      <w:r>
        <w:rPr>
          <w:noProof/>
        </w:rPr>
        <w:t>3.4.2.7</w:t>
      </w:r>
      <w:r>
        <w:rPr>
          <w:noProof/>
        </w:rPr>
        <w:tab/>
        <w:t>Rampvinkeln (</w:t>
      </w:r>
      <w:r>
        <w:rPr>
          <w:noProof/>
          <w:vertAlign w:val="superscript"/>
        </w:rPr>
        <w:t>g14</w:t>
      </w:r>
      <w:r>
        <w:rPr>
          <w:noProof/>
        </w:rPr>
        <w:t>): …… grader.</w:t>
      </w:r>
    </w:p>
    <w:p>
      <w:pPr>
        <w:spacing w:after="0"/>
        <w:ind w:left="1418" w:hanging="1418"/>
        <w:rPr>
          <w:rFonts w:eastAsia="Arial Unicode MS"/>
          <w:noProof/>
          <w:szCs w:val="24"/>
        </w:rPr>
      </w:pPr>
      <w:r>
        <w:rPr>
          <w:noProof/>
        </w:rPr>
        <w:t>3.4.2.8</w:t>
      </w:r>
      <w:r>
        <w:rPr>
          <w:noProof/>
        </w:rPr>
        <w:tab/>
        <w:t>Tillåten tyngdpunktsförskjutning på nyttolasten (vid ojämn belastning): ...</w:t>
      </w:r>
    </w:p>
    <w:p>
      <w:pPr>
        <w:spacing w:after="0"/>
        <w:ind w:left="1418" w:hanging="1418"/>
        <w:rPr>
          <w:rFonts w:eastAsia="Arial Unicode MS"/>
          <w:noProof/>
          <w:szCs w:val="24"/>
        </w:rPr>
      </w:pPr>
      <w:r>
        <w:rPr>
          <w:noProof/>
        </w:rPr>
        <w:lastRenderedPageBreak/>
        <w:t>3.4.2.9</w:t>
      </w:r>
      <w:r>
        <w:rPr>
          <w:noProof/>
        </w:rPr>
        <w:tab/>
        <w:t>Läget av tyngdpunkten för fordonet (av kategori M</w:t>
      </w:r>
      <w:r>
        <w:rPr>
          <w:noProof/>
          <w:vertAlign w:val="subscript"/>
        </w:rPr>
        <w:t>2</w:t>
      </w:r>
      <w:r>
        <w:rPr>
          <w:noProof/>
        </w:rPr>
        <w:t xml:space="preserve"> och M</w:t>
      </w:r>
      <w:r>
        <w:rPr>
          <w:noProof/>
          <w:vertAlign w:val="subscript"/>
        </w:rPr>
        <w:t>3</w:t>
      </w:r>
      <w:r>
        <w:rPr>
          <w:noProof/>
        </w:rPr>
        <w:t>) i dess högsta tekniskt tillåtna lastade vikt i längsgående, tvärgående och vertikal riktning: ...</w:t>
      </w:r>
    </w:p>
    <w:p>
      <w:pPr>
        <w:spacing w:after="0"/>
        <w:ind w:left="1418" w:hanging="1418"/>
        <w:rPr>
          <w:rFonts w:eastAsia="Arial Unicode MS"/>
          <w:noProof/>
          <w:szCs w:val="24"/>
        </w:rPr>
      </w:pPr>
      <w:r>
        <w:rPr>
          <w:noProof/>
        </w:rPr>
        <w:t>3.4.3</w:t>
      </w:r>
      <w:r>
        <w:rPr>
          <w:noProof/>
        </w:rPr>
        <w:tab/>
        <w:t>För karosser godkända utan chassin (fordon av kategori M</w:t>
      </w:r>
      <w:r>
        <w:rPr>
          <w:noProof/>
          <w:vertAlign w:val="subscript"/>
        </w:rPr>
        <w:t>2</w:t>
      </w:r>
      <w:r>
        <w:rPr>
          <w:noProof/>
        </w:rPr>
        <w:t xml:space="preserve"> och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Längd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Bredd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Höjd (i körklart skick) (</w:t>
      </w:r>
      <w:r>
        <w:rPr>
          <w:noProof/>
          <w:vertAlign w:val="superscript"/>
        </w:rPr>
        <w:t>g8</w:t>
      </w:r>
      <w:r>
        <w:rPr>
          <w:noProof/>
        </w:rPr>
        <w:t>) i fråga om tilltänkta chassityper (vid fjädring med nivåreglering ange normal körposition): ...</w:t>
      </w:r>
    </w:p>
    <w:p>
      <w:pPr>
        <w:ind w:left="1418" w:hanging="1418"/>
        <w:jc w:val="left"/>
        <w:rPr>
          <w:rFonts w:eastAsia="Arial Unicode MS"/>
          <w:noProof/>
          <w:szCs w:val="24"/>
        </w:rPr>
      </w:pPr>
      <w:r>
        <w:rPr>
          <w:noProof/>
        </w:rPr>
        <w:t>3.5</w:t>
      </w:r>
      <w:r>
        <w:rPr>
          <w:noProof/>
        </w:rPr>
        <w:tab/>
      </w:r>
      <w:r>
        <w:rPr>
          <w:b/>
          <w:noProof/>
        </w:rPr>
        <w:t>Minimivikt på styraxeln (-axlarna) för icke färdigbyggda fordon):</w:t>
      </w:r>
      <w:r>
        <w:rPr>
          <w:noProof/>
        </w:rPr>
        <w:t xml:space="preserve"> ...</w:t>
      </w:r>
    </w:p>
    <w:p>
      <w:pPr>
        <w:spacing w:before="240"/>
        <w:ind w:left="1418" w:hanging="1418"/>
        <w:jc w:val="left"/>
        <w:rPr>
          <w:rFonts w:eastAsia="Arial Unicode MS"/>
          <w:noProof/>
          <w:szCs w:val="24"/>
        </w:rPr>
      </w:pPr>
      <w:r>
        <w:rPr>
          <w:noProof/>
        </w:rPr>
        <w:t>3.6</w:t>
      </w:r>
      <w:r>
        <w:rPr>
          <w:noProof/>
        </w:rPr>
        <w:tab/>
        <w:t>Vikt i körklart skick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lägsta och högsta värde för varje variant: ...</w:t>
      </w:r>
    </w:p>
    <w:p>
      <w:pPr>
        <w:ind w:left="1985" w:hanging="567"/>
        <w:jc w:val="left"/>
        <w:rPr>
          <w:rFonts w:eastAsia="Arial Unicode MS"/>
          <w:noProof/>
          <w:szCs w:val="24"/>
        </w:rPr>
      </w:pPr>
      <w:r>
        <w:rPr>
          <w:noProof/>
        </w:rPr>
        <w:t>b)</w:t>
      </w:r>
      <w:r>
        <w:rPr>
          <w:noProof/>
        </w:rPr>
        <w:tab/>
        <w:t>vikt för varje version (ett schema ska tillhandahållas): ...</w:t>
      </w:r>
    </w:p>
    <w:p>
      <w:pPr>
        <w:ind w:left="1418" w:hanging="1418"/>
        <w:jc w:val="left"/>
        <w:rPr>
          <w:rFonts w:eastAsia="Arial Unicode MS"/>
          <w:noProof/>
          <w:szCs w:val="24"/>
        </w:rPr>
      </w:pPr>
      <w:r>
        <w:rPr>
          <w:noProof/>
        </w:rPr>
        <w:t>3.6.1</w:t>
      </w:r>
      <w:r>
        <w:rPr>
          <w:noProof/>
        </w:rPr>
        <w:tab/>
        <w:t>Viktens fördelning mellan axlarna och, för påhängsvagn, släpkärra eller släpvagn med oledad dragstång, vikten på kopplingspunkten:… ...</w:t>
      </w:r>
    </w:p>
    <w:p>
      <w:pPr>
        <w:ind w:left="1985" w:hanging="567"/>
        <w:jc w:val="left"/>
        <w:rPr>
          <w:rFonts w:eastAsia="Arial Unicode MS"/>
          <w:noProof/>
          <w:szCs w:val="24"/>
        </w:rPr>
      </w:pPr>
      <w:r>
        <w:rPr>
          <w:noProof/>
        </w:rPr>
        <w:t>a)</w:t>
      </w:r>
      <w:r>
        <w:rPr>
          <w:noProof/>
        </w:rPr>
        <w:tab/>
        <w:t>lägsta och högsta värde för varje variant: ...</w:t>
      </w:r>
    </w:p>
    <w:p>
      <w:pPr>
        <w:ind w:left="1985" w:hanging="567"/>
        <w:jc w:val="left"/>
        <w:rPr>
          <w:rFonts w:eastAsia="Arial Unicode MS"/>
          <w:noProof/>
          <w:szCs w:val="24"/>
        </w:rPr>
      </w:pPr>
      <w:r>
        <w:rPr>
          <w:noProof/>
        </w:rPr>
        <w:t>b)</w:t>
      </w:r>
      <w:r>
        <w:rPr>
          <w:noProof/>
        </w:rPr>
        <w:tab/>
        <w:t>vikt för varje version (ett schema ska tillhandahållas): ...</w:t>
      </w:r>
    </w:p>
    <w:p>
      <w:pPr>
        <w:ind w:left="1418" w:hanging="1418"/>
        <w:jc w:val="left"/>
        <w:rPr>
          <w:rFonts w:eastAsia="Arial Unicode MS"/>
          <w:noProof/>
          <w:szCs w:val="24"/>
        </w:rPr>
      </w:pPr>
      <w:r>
        <w:rPr>
          <w:noProof/>
        </w:rPr>
        <w:t>3.6.2</w:t>
      </w:r>
      <w:r>
        <w:rPr>
          <w:noProof/>
        </w:rPr>
        <w:tab/>
        <w:t>Tilläggsutrustningens vikt (enligt artikel 2.4 och 2.5 i förordning (EU) nr 1230/2012): ...</w:t>
      </w:r>
    </w:p>
    <w:p>
      <w:pPr>
        <w:spacing w:before="240" w:after="0"/>
        <w:ind w:left="1418" w:hanging="1418"/>
        <w:rPr>
          <w:rFonts w:eastAsia="Arial Unicode MS"/>
          <w:noProof/>
          <w:szCs w:val="24"/>
        </w:rPr>
      </w:pPr>
      <w:r>
        <w:rPr>
          <w:noProof/>
        </w:rPr>
        <w:t>3.7</w:t>
      </w:r>
      <w:r>
        <w:rPr>
          <w:noProof/>
        </w:rPr>
        <w:tab/>
      </w:r>
      <w:r>
        <w:rPr>
          <w:b/>
          <w:noProof/>
        </w:rPr>
        <w:t>Det färdigbyggda fordonets minimivikt</w:t>
      </w:r>
      <w:r>
        <w:rPr>
          <w:noProof/>
        </w:rPr>
        <w:t xml:space="preserve"> enligt tillverkarens uppgifter, för ett ej färdigbyggt fordon: ...</w:t>
      </w:r>
    </w:p>
    <w:p>
      <w:pPr>
        <w:ind w:left="1418" w:hanging="1418"/>
        <w:jc w:val="left"/>
        <w:rPr>
          <w:rFonts w:eastAsia="Arial Unicode MS"/>
          <w:noProof/>
          <w:szCs w:val="24"/>
        </w:rPr>
      </w:pPr>
      <w:r>
        <w:rPr>
          <w:noProof/>
        </w:rPr>
        <w:t>3.7.1</w:t>
      </w:r>
      <w:r>
        <w:rPr>
          <w:noProof/>
        </w:rPr>
        <w:tab/>
        <w:t>Viktens fördelning mellan axlarna och, för påhängsvagnar och släpkärror, belastning på kopplingspunkten: ...</w:t>
      </w:r>
    </w:p>
    <w:p>
      <w:pPr>
        <w:spacing w:before="240"/>
        <w:ind w:left="1418" w:hanging="1418"/>
        <w:jc w:val="left"/>
        <w:rPr>
          <w:rFonts w:eastAsia="Arial Unicode MS"/>
          <w:noProof/>
          <w:szCs w:val="24"/>
        </w:rPr>
      </w:pPr>
      <w:r>
        <w:rPr>
          <w:noProof/>
        </w:rPr>
        <w:t>3.8</w:t>
      </w:r>
      <w:r>
        <w:rPr>
          <w:noProof/>
        </w:rPr>
        <w:tab/>
        <w:t>Högsta tekniskt tillåtna lastade vikt enligt tillverkarens uppgifter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Viktens fördelning mellan axlarna och, för påhängsvagnar och släpkärror, belastning på kopplingspunkten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Högsta tekniskt tillåtna axeltryck:</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Högsta tekniskt tillåtna vikt på varje axelgrupp:</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Dragfordonets högsta tekniskt tillåtna släpfordonsvikt</w:t>
      </w:r>
      <w:r>
        <w:rPr>
          <w:noProof/>
        </w:rPr>
        <w:t xml:space="preserve"> </w:t>
      </w:r>
    </w:p>
    <w:p>
      <w:pPr>
        <w:spacing w:after="0"/>
        <w:ind w:left="1418"/>
        <w:rPr>
          <w:rFonts w:eastAsia="Arial Unicode MS"/>
          <w:noProof/>
          <w:szCs w:val="24"/>
        </w:rPr>
      </w:pPr>
      <w:r>
        <w:rPr>
          <w:noProof/>
        </w:rPr>
        <w:t>i fråga om</w:t>
      </w:r>
    </w:p>
    <w:p>
      <w:pPr>
        <w:spacing w:after="0"/>
        <w:ind w:left="1418" w:hanging="1418"/>
        <w:rPr>
          <w:rFonts w:eastAsia="Arial Unicode MS"/>
          <w:noProof/>
          <w:szCs w:val="24"/>
        </w:rPr>
      </w:pPr>
      <w:r>
        <w:rPr>
          <w:noProof/>
        </w:rPr>
        <w:t>3.11.1</w:t>
      </w:r>
      <w:r>
        <w:rPr>
          <w:noProof/>
        </w:rPr>
        <w:tab/>
        <w:t>Släpvagn med dragstång: ...</w:t>
      </w:r>
    </w:p>
    <w:p>
      <w:pPr>
        <w:spacing w:after="0"/>
        <w:ind w:left="1418" w:hanging="1418"/>
        <w:rPr>
          <w:rFonts w:eastAsia="Arial Unicode MS"/>
          <w:noProof/>
          <w:szCs w:val="24"/>
        </w:rPr>
      </w:pPr>
      <w:r>
        <w:rPr>
          <w:noProof/>
        </w:rPr>
        <w:t>3.11.2</w:t>
      </w:r>
      <w:r>
        <w:rPr>
          <w:noProof/>
        </w:rPr>
        <w:tab/>
        <w:t>Påhängsvagn: ...</w:t>
      </w:r>
    </w:p>
    <w:p>
      <w:pPr>
        <w:spacing w:after="0"/>
        <w:ind w:left="1418" w:hanging="1418"/>
        <w:rPr>
          <w:rFonts w:eastAsia="Arial Unicode MS"/>
          <w:noProof/>
          <w:szCs w:val="24"/>
        </w:rPr>
      </w:pPr>
      <w:r>
        <w:rPr>
          <w:noProof/>
        </w:rPr>
        <w:t>3.11.3</w:t>
      </w:r>
      <w:r>
        <w:rPr>
          <w:noProof/>
        </w:rPr>
        <w:tab/>
        <w:t>Släpkärra: ...</w:t>
      </w:r>
    </w:p>
    <w:p>
      <w:pPr>
        <w:spacing w:after="0"/>
        <w:ind w:left="1418" w:hanging="1418"/>
        <w:rPr>
          <w:rFonts w:eastAsia="Arial Unicode MS"/>
          <w:noProof/>
          <w:szCs w:val="24"/>
        </w:rPr>
      </w:pPr>
      <w:r>
        <w:rPr>
          <w:noProof/>
        </w:rPr>
        <w:t>3.11.3.1</w:t>
      </w:r>
      <w:r>
        <w:rPr>
          <w:noProof/>
        </w:rPr>
        <w:tab/>
        <w:t>Maximalt förhållande mellan kopplingsöverhänget (</w:t>
      </w:r>
      <w:r>
        <w:rPr>
          <w:noProof/>
          <w:vertAlign w:val="superscript"/>
        </w:rPr>
        <w:t>j</w:t>
      </w:r>
      <w:r>
        <w:rPr>
          <w:noProof/>
        </w:rPr>
        <w:t>) och hjulbasen: ...</w:t>
      </w:r>
    </w:p>
    <w:p>
      <w:pPr>
        <w:spacing w:after="0"/>
        <w:ind w:left="1418" w:hanging="1418"/>
        <w:rPr>
          <w:rFonts w:eastAsia="Arial Unicode MS"/>
          <w:noProof/>
          <w:szCs w:val="24"/>
        </w:rPr>
      </w:pPr>
      <w:r>
        <w:rPr>
          <w:noProof/>
        </w:rPr>
        <w:t>3.11.3.2</w:t>
      </w:r>
      <w:r>
        <w:rPr>
          <w:noProof/>
        </w:rPr>
        <w:tab/>
        <w:t>Högsta V-värde: …… kN.</w:t>
      </w:r>
    </w:p>
    <w:p>
      <w:pPr>
        <w:spacing w:after="0"/>
        <w:ind w:left="1418" w:hanging="1418"/>
        <w:rPr>
          <w:rFonts w:eastAsia="Arial Unicode MS"/>
          <w:noProof/>
          <w:szCs w:val="24"/>
        </w:rPr>
      </w:pPr>
      <w:r>
        <w:rPr>
          <w:noProof/>
        </w:rPr>
        <w:t>3.11.4</w:t>
      </w:r>
      <w:r>
        <w:rPr>
          <w:noProof/>
        </w:rPr>
        <w:tab/>
        <w:t>Släpvagn med oledad dragstång: ...</w:t>
      </w:r>
    </w:p>
    <w:p>
      <w:pPr>
        <w:spacing w:after="0"/>
        <w:ind w:left="1418" w:hanging="1418"/>
        <w:rPr>
          <w:rFonts w:eastAsia="Arial Unicode MS"/>
          <w:noProof/>
          <w:szCs w:val="24"/>
        </w:rPr>
      </w:pPr>
      <w:r>
        <w:rPr>
          <w:noProof/>
        </w:rPr>
        <w:lastRenderedPageBreak/>
        <w:t>3.11.5</w:t>
      </w:r>
      <w:r>
        <w:rPr>
          <w:noProof/>
        </w:rPr>
        <w:tab/>
        <w:t>Kombinationens högsta tekniskt tillåtna lastade vikt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Högsta vikt för obromsat släpfordon: ...</w:t>
      </w:r>
    </w:p>
    <w:p>
      <w:pPr>
        <w:ind w:left="1418" w:hanging="1418"/>
        <w:jc w:val="left"/>
        <w:rPr>
          <w:rFonts w:eastAsia="Arial Unicode MS"/>
          <w:noProof/>
          <w:szCs w:val="24"/>
        </w:rPr>
      </w:pPr>
      <w:r>
        <w:rPr>
          <w:noProof/>
        </w:rPr>
        <w:t>3.12</w:t>
      </w:r>
      <w:r>
        <w:rPr>
          <w:noProof/>
        </w:rPr>
        <w:tab/>
      </w:r>
      <w:r>
        <w:rPr>
          <w:b/>
          <w:noProof/>
        </w:rPr>
        <w:t xml:space="preserve">Högsta tekniskt tillåtna vikt på kopplingspunkten: </w:t>
      </w:r>
    </w:p>
    <w:p>
      <w:pPr>
        <w:ind w:left="1418" w:hanging="1418"/>
        <w:jc w:val="left"/>
        <w:rPr>
          <w:rFonts w:eastAsia="Arial Unicode MS"/>
          <w:noProof/>
          <w:szCs w:val="24"/>
        </w:rPr>
      </w:pPr>
      <w:r>
        <w:rPr>
          <w:noProof/>
        </w:rPr>
        <w:t>3.12.1</w:t>
      </w:r>
      <w:r>
        <w:rPr>
          <w:noProof/>
        </w:rPr>
        <w:tab/>
        <w:t>För ett dragfordon: ...</w:t>
      </w:r>
    </w:p>
    <w:p>
      <w:pPr>
        <w:ind w:left="1418" w:hanging="1418"/>
        <w:jc w:val="left"/>
        <w:rPr>
          <w:rFonts w:eastAsia="Arial Unicode MS"/>
          <w:noProof/>
          <w:szCs w:val="24"/>
        </w:rPr>
      </w:pPr>
      <w:r>
        <w:rPr>
          <w:noProof/>
        </w:rPr>
        <w:t>3.12.2</w:t>
      </w:r>
      <w:r>
        <w:rPr>
          <w:noProof/>
        </w:rPr>
        <w:tab/>
        <w:t>För en påhängsvagn, en släpkärra eller en släpvagn med oledad dragstång: ...</w:t>
      </w:r>
    </w:p>
    <w:p>
      <w:pPr>
        <w:ind w:left="1418" w:hanging="1418"/>
        <w:jc w:val="left"/>
        <w:rPr>
          <w:rFonts w:eastAsia="Arial Unicode MS"/>
          <w:noProof/>
          <w:szCs w:val="24"/>
        </w:rPr>
      </w:pPr>
      <w:r>
        <w:rPr>
          <w:noProof/>
        </w:rPr>
        <w:t>3.12.3</w:t>
      </w:r>
      <w:r>
        <w:rPr>
          <w:noProof/>
        </w:rPr>
        <w:tab/>
        <w:t>Högsta tillåtna vikt på kopplingsanordningen (om den inte är fabriksmonterad): ...</w:t>
      </w:r>
    </w:p>
    <w:p>
      <w:pPr>
        <w:ind w:left="1418" w:hanging="1418"/>
        <w:jc w:val="left"/>
        <w:rPr>
          <w:rFonts w:eastAsia="Arial Unicode MS"/>
          <w:noProof/>
          <w:szCs w:val="24"/>
        </w:rPr>
      </w:pPr>
      <w:r>
        <w:rPr>
          <w:noProof/>
        </w:rPr>
        <w:t>3.13</w:t>
      </w:r>
      <w:r>
        <w:rPr>
          <w:noProof/>
        </w:rPr>
        <w:tab/>
      </w:r>
      <w:r>
        <w:rPr>
          <w:b/>
          <w:noProof/>
        </w:rPr>
        <w:t>Bakre utsvängning</w:t>
      </w:r>
      <w:r>
        <w:rPr>
          <w:noProof/>
        </w:rPr>
        <w:t xml:space="preserve"> (punkterna 6 och 7 i del C i bilaga I till förordning (EU) nr 1230/2012): ...</w:t>
      </w:r>
    </w:p>
    <w:p>
      <w:pPr>
        <w:ind w:left="1418" w:hanging="1418"/>
        <w:jc w:val="left"/>
        <w:rPr>
          <w:rFonts w:eastAsia="Arial Unicode MS"/>
          <w:noProof/>
          <w:szCs w:val="24"/>
        </w:rPr>
      </w:pPr>
      <w:r>
        <w:rPr>
          <w:noProof/>
        </w:rPr>
        <w:t>3.14</w:t>
      </w:r>
      <w:r>
        <w:rPr>
          <w:noProof/>
        </w:rPr>
        <w:tab/>
      </w:r>
      <w:r>
        <w:rPr>
          <w:b/>
          <w:noProof/>
        </w:rPr>
        <w:t>Förhållandet motoreffekt/högsta vikt:</w:t>
      </w:r>
      <w:r>
        <w:rPr>
          <w:noProof/>
        </w:rPr>
        <w:t xml:space="preserve"> …… kW/kg.</w:t>
      </w:r>
    </w:p>
    <w:p>
      <w:pPr>
        <w:ind w:left="1418" w:hanging="1418"/>
        <w:jc w:val="left"/>
        <w:rPr>
          <w:rFonts w:eastAsia="Arial Unicode MS"/>
          <w:noProof/>
          <w:szCs w:val="24"/>
        </w:rPr>
      </w:pPr>
      <w:r>
        <w:rPr>
          <w:noProof/>
        </w:rPr>
        <w:t>3.14.1</w:t>
      </w:r>
      <w:r>
        <w:rPr>
          <w:noProof/>
        </w:rPr>
        <w:tab/>
        <w:t>Förhållande motoreffekt/högsta tekniskt tillåtna lastade vikt hos kombinationen (punkt 5 i del C i bilaga I till förordning (EU) nr 1230/2012): …… kW/kg.</w:t>
      </w:r>
    </w:p>
    <w:p>
      <w:pPr>
        <w:ind w:left="1418" w:hanging="1418"/>
        <w:jc w:val="left"/>
        <w:rPr>
          <w:rFonts w:eastAsia="Arial Unicode MS"/>
          <w:noProof/>
          <w:szCs w:val="24"/>
        </w:rPr>
      </w:pPr>
      <w:r>
        <w:rPr>
          <w:noProof/>
        </w:rPr>
        <w:t>3.15</w:t>
      </w:r>
      <w:r>
        <w:rPr>
          <w:noProof/>
        </w:rPr>
        <w:tab/>
      </w:r>
      <w:r>
        <w:rPr>
          <w:b/>
          <w:noProof/>
        </w:rPr>
        <w:t>Förmåga att starta i motlut</w:t>
      </w:r>
      <w:r>
        <w:rPr>
          <w:noProof/>
        </w:rPr>
        <w:t xml:space="preserve"> (ensamt fordon)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Högsta tillåtna vikter vid registrering/drift (frivilligt)</w:t>
      </w:r>
      <w:r>
        <w:rPr>
          <w:noProof/>
        </w:rPr>
        <w:t xml:space="preserve"> </w:t>
      </w:r>
    </w:p>
    <w:p>
      <w:pPr>
        <w:spacing w:after="0"/>
        <w:ind w:left="1418" w:hanging="1418"/>
        <w:rPr>
          <w:rFonts w:eastAsia="Arial Unicode MS"/>
          <w:noProof/>
          <w:szCs w:val="24"/>
        </w:rPr>
      </w:pPr>
      <w:r>
        <w:rPr>
          <w:noProof/>
        </w:rPr>
        <w:t>3.16.1</w:t>
      </w:r>
      <w:r>
        <w:rPr>
          <w:noProof/>
        </w:rPr>
        <w:tab/>
        <w:t>Högsta tillåtna lastade vikt vid registrering/drift: ...</w:t>
      </w:r>
    </w:p>
    <w:p>
      <w:pPr>
        <w:spacing w:after="0"/>
        <w:ind w:left="1418" w:hanging="1418"/>
        <w:rPr>
          <w:rFonts w:eastAsia="Arial Unicode MS"/>
          <w:noProof/>
          <w:szCs w:val="24"/>
        </w:rPr>
      </w:pPr>
      <w:r>
        <w:rPr>
          <w:noProof/>
        </w:rPr>
        <w:t>3.16.2</w:t>
      </w:r>
      <w:r>
        <w:rPr>
          <w:noProof/>
        </w:rPr>
        <w:tab/>
        <w:t>Högsta tillåtna vikt per axel vid registrering/drift och, för påhängsvagn eller släpkärra, avsedd belastning på kopplingspunkten enligt tillverkarens uppgifter om den är lägre än den högsta tekniskt tillåtna vikten på kopplingspunkten:… ...</w:t>
      </w:r>
    </w:p>
    <w:p>
      <w:pPr>
        <w:spacing w:after="0"/>
        <w:ind w:left="1418" w:hanging="1418"/>
        <w:rPr>
          <w:rFonts w:eastAsia="Arial Unicode MS"/>
          <w:noProof/>
          <w:szCs w:val="24"/>
        </w:rPr>
      </w:pPr>
      <w:r>
        <w:rPr>
          <w:noProof/>
        </w:rPr>
        <w:t>3.16.3</w:t>
      </w:r>
      <w:r>
        <w:rPr>
          <w:noProof/>
        </w:rPr>
        <w:tab/>
        <w:t>Högsta tillåtna vikt på varje axelgrupp vid registrering/drift: ...</w:t>
      </w:r>
    </w:p>
    <w:p>
      <w:pPr>
        <w:spacing w:after="0"/>
        <w:ind w:left="1418" w:hanging="1418"/>
        <w:rPr>
          <w:rFonts w:eastAsia="Arial Unicode MS"/>
          <w:noProof/>
          <w:szCs w:val="24"/>
        </w:rPr>
      </w:pPr>
      <w:r>
        <w:rPr>
          <w:noProof/>
        </w:rPr>
        <w:t>3.16.4</w:t>
      </w:r>
      <w:r>
        <w:rPr>
          <w:noProof/>
        </w:rPr>
        <w:tab/>
        <w:t>Högsta tillåtna släpfordonsvikt vid registrering/drift: ...</w:t>
      </w:r>
    </w:p>
    <w:p>
      <w:pPr>
        <w:spacing w:after="0"/>
        <w:ind w:left="1418" w:hanging="1418"/>
        <w:jc w:val="left"/>
        <w:rPr>
          <w:rFonts w:eastAsia="Arial Unicode MS"/>
          <w:b/>
          <w:bCs/>
          <w:noProof/>
          <w:szCs w:val="24"/>
        </w:rPr>
      </w:pPr>
      <w:r>
        <w:rPr>
          <w:noProof/>
        </w:rPr>
        <w:t>3.16.5</w:t>
      </w:r>
      <w:r>
        <w:rPr>
          <w:noProof/>
        </w:rPr>
        <w:tab/>
        <w:t>Fordonskombinationens högsta tillåtna vikt vid registrering/drift: ...</w:t>
      </w:r>
    </w:p>
    <w:p>
      <w:pPr>
        <w:spacing w:after="0"/>
        <w:ind w:left="1418" w:hanging="1418"/>
        <w:jc w:val="left"/>
        <w:rPr>
          <w:rFonts w:eastAsia="Arial Unicode MS"/>
          <w:bCs/>
          <w:noProof/>
          <w:szCs w:val="24"/>
        </w:rPr>
      </w:pPr>
      <w:r>
        <w:rPr>
          <w:noProof/>
        </w:rPr>
        <w:t>3.17</w:t>
      </w:r>
      <w:r>
        <w:rPr>
          <w:noProof/>
        </w:rPr>
        <w:tab/>
        <w:t>Fordonet har lämnats in för etappvis typgodkännande (endast för icke-färdigbyggda eller etappvis färdigbyggda fordon av kategori N</w:t>
      </w:r>
      <w:r>
        <w:rPr>
          <w:noProof/>
          <w:vertAlign w:val="subscript"/>
        </w:rPr>
        <w:t>1</w:t>
      </w:r>
      <w:r>
        <w:rPr>
          <w:noProof/>
        </w:rPr>
        <w:t xml:space="preserve"> som omfattas av förordning (EG) nr 715/2007): ja/nej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Grundfordonets vikt i körklart skick: … kg.</w:t>
      </w:r>
    </w:p>
    <w:p>
      <w:pPr>
        <w:spacing w:after="0"/>
        <w:ind w:left="1418" w:hanging="1418"/>
        <w:jc w:val="left"/>
        <w:rPr>
          <w:rFonts w:eastAsia="Arial Unicode MS"/>
          <w:bCs/>
          <w:noProof/>
          <w:szCs w:val="24"/>
        </w:rPr>
      </w:pPr>
      <w:r>
        <w:rPr>
          <w:noProof/>
        </w:rPr>
        <w:t>3.17.2</w:t>
      </w:r>
      <w:r>
        <w:rPr>
          <w:noProof/>
        </w:rPr>
        <w:tab/>
        <w:t>Standardtilläggsvikt som beräknats i enlighet med punkt 5 i bilaga XII till förordning (EG) nr 692/2008: … kg.</w:t>
      </w:r>
    </w:p>
    <w:p>
      <w:pPr>
        <w:ind w:left="1418" w:hanging="1418"/>
        <w:jc w:val="left"/>
        <w:rPr>
          <w:rFonts w:eastAsia="Arial Unicode MS"/>
          <w:b/>
          <w:bCs/>
          <w:noProof/>
          <w:szCs w:val="24"/>
        </w:rPr>
      </w:pPr>
      <w:r>
        <w:rPr>
          <w:noProof/>
        </w:rPr>
        <w:t>4.</w:t>
      </w:r>
      <w:r>
        <w:rPr>
          <w:noProof/>
        </w:rPr>
        <w:tab/>
        <w:t>MOTOR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Tillverkare av motorn: </w:t>
      </w:r>
      <w:r>
        <w:rPr>
          <w:noProof/>
        </w:rPr>
        <w:t>...</w:t>
      </w:r>
      <w:r>
        <w:rPr>
          <w:b/>
          <w:noProof/>
        </w:rPr>
        <w:t xml:space="preserve"> </w:t>
      </w:r>
    </w:p>
    <w:p>
      <w:pPr>
        <w:spacing w:after="0"/>
        <w:ind w:left="1418" w:hanging="1418"/>
        <w:rPr>
          <w:rFonts w:eastAsia="Arial Unicode MS"/>
          <w:noProof/>
          <w:szCs w:val="24"/>
        </w:rPr>
      </w:pPr>
      <w:r>
        <w:rPr>
          <w:noProof/>
        </w:rPr>
        <w:t>4.1.1</w:t>
      </w:r>
      <w:r>
        <w:rPr>
          <w:noProof/>
        </w:rPr>
        <w:tab/>
        <w:t>Tillverkarens motorkod (märkt på motorn) eller andra identifieringsmetoder: ...</w:t>
      </w:r>
    </w:p>
    <w:p>
      <w:pPr>
        <w:spacing w:after="0"/>
        <w:ind w:left="1418" w:hanging="1418"/>
        <w:rPr>
          <w:rFonts w:eastAsia="Arial Unicode MS"/>
          <w:noProof/>
          <w:szCs w:val="24"/>
        </w:rPr>
      </w:pPr>
      <w:r>
        <w:rPr>
          <w:noProof/>
        </w:rPr>
        <w:t>4.1.2</w:t>
      </w:r>
      <w:r>
        <w:rPr>
          <w:noProof/>
        </w:rPr>
        <w:tab/>
        <w:t>Godkännandenummer (i förekommande fall) med identifieringsmärkning för bränsle: ...</w:t>
      </w:r>
    </w:p>
    <w:p>
      <w:pPr>
        <w:ind w:left="1418"/>
        <w:rPr>
          <w:rFonts w:eastAsia="Arial Unicode MS"/>
          <w:noProof/>
          <w:szCs w:val="24"/>
        </w:rPr>
      </w:pPr>
      <w:r>
        <w:rPr>
          <w:noProof/>
        </w:rPr>
        <w:t>(Endast tunga fordon)</w:t>
      </w:r>
    </w:p>
    <w:p>
      <w:pPr>
        <w:ind w:left="1418" w:hanging="1418"/>
        <w:jc w:val="left"/>
        <w:rPr>
          <w:rFonts w:eastAsia="Arial Unicode MS"/>
          <w:b/>
          <w:bCs/>
          <w:noProof/>
          <w:szCs w:val="24"/>
        </w:rPr>
      </w:pPr>
      <w:r>
        <w:rPr>
          <w:noProof/>
        </w:rPr>
        <w:t>4.2</w:t>
      </w:r>
      <w:r>
        <w:rPr>
          <w:noProof/>
        </w:rPr>
        <w:tab/>
      </w:r>
      <w:r>
        <w:rPr>
          <w:b/>
          <w:noProof/>
        </w:rPr>
        <w:t xml:space="preserve">Förbränningsmotor </w:t>
      </w:r>
    </w:p>
    <w:p>
      <w:pPr>
        <w:ind w:left="1418" w:hanging="1418"/>
        <w:jc w:val="left"/>
        <w:rPr>
          <w:rFonts w:eastAsia="Arial Unicode MS"/>
          <w:b/>
          <w:bCs/>
          <w:noProof/>
          <w:szCs w:val="24"/>
        </w:rPr>
      </w:pPr>
      <w:r>
        <w:rPr>
          <w:noProof/>
        </w:rPr>
        <w:t>4.2.1</w:t>
      </w:r>
      <w:r>
        <w:rPr>
          <w:noProof/>
        </w:rPr>
        <w:tab/>
      </w:r>
      <w:r>
        <w:rPr>
          <w:i/>
          <w:noProof/>
        </w:rPr>
        <w:t>Särskilda upplysningar om motorn</w:t>
      </w:r>
      <w:r>
        <w:rPr>
          <w:b/>
          <w:noProof/>
        </w:rPr>
        <w:t xml:space="preserve"> </w:t>
      </w:r>
    </w:p>
    <w:p>
      <w:pPr>
        <w:spacing w:after="0"/>
        <w:ind w:left="1418" w:hanging="1418"/>
        <w:rPr>
          <w:rFonts w:eastAsia="Arial Unicode MS"/>
          <w:noProof/>
          <w:szCs w:val="24"/>
        </w:rPr>
      </w:pPr>
      <w:r>
        <w:rPr>
          <w:noProof/>
        </w:rPr>
        <w:t>4.2.1.1</w:t>
      </w:r>
      <w:r>
        <w:rPr>
          <w:noProof/>
        </w:rPr>
        <w:tab/>
        <w:t>Funktionssätt: gnisttändning/kompressionständning/dubbelbränsle (</w:t>
      </w:r>
      <w:r>
        <w:rPr>
          <w:noProof/>
          <w:vertAlign w:val="superscript"/>
        </w:rPr>
        <w:t>1</w:t>
      </w:r>
      <w:r>
        <w:rPr>
          <w:noProof/>
        </w:rPr>
        <w:t>)</w:t>
      </w:r>
    </w:p>
    <w:p>
      <w:pPr>
        <w:ind w:left="1418"/>
        <w:rPr>
          <w:rFonts w:eastAsia="Arial Unicode MS"/>
          <w:bCs/>
          <w:noProof/>
          <w:szCs w:val="24"/>
        </w:rPr>
      </w:pPr>
      <w:r>
        <w:rPr>
          <w:noProof/>
        </w:rPr>
        <w:lastRenderedPageBreak/>
        <w:t>Cykel: fyrtakt/tvåtakt/rotation (</w:t>
      </w:r>
      <w:r>
        <w:rPr>
          <w:noProof/>
          <w:vertAlign w:val="superscript"/>
        </w:rPr>
        <w:t>1</w:t>
      </w:r>
      <w:r>
        <w:rPr>
          <w:noProof/>
        </w:rPr>
        <w:t>)</w:t>
      </w:r>
    </w:p>
    <w:p>
      <w:pPr>
        <w:ind w:left="1418" w:hanging="1418"/>
        <w:rPr>
          <w:rFonts w:eastAsia="Arial Unicode MS"/>
          <w:noProof/>
          <w:szCs w:val="24"/>
        </w:rPr>
      </w:pPr>
      <w:r>
        <w:rPr>
          <w:noProof/>
        </w:rPr>
        <w:t>4.2.1.1.1</w:t>
      </w:r>
      <w:r>
        <w:rPr>
          <w:noProof/>
        </w:rPr>
        <w:tab/>
        <w:t>Typ av tvåbränslemotor: Typ 1A/Typ 1B/Typ 2A/Typ 2B/Typ 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Gasenergiandel under varmstartsdelen av WHTC-provningscykeln: … %</w:t>
      </w:r>
    </w:p>
    <w:p>
      <w:pPr>
        <w:spacing w:after="0"/>
        <w:ind w:left="1418" w:hanging="1418"/>
        <w:rPr>
          <w:rFonts w:eastAsia="Arial Unicode MS"/>
          <w:noProof/>
          <w:szCs w:val="24"/>
        </w:rPr>
      </w:pPr>
      <w:r>
        <w:rPr>
          <w:noProof/>
        </w:rPr>
        <w:t>4.2.1.2</w:t>
      </w:r>
      <w:r>
        <w:rPr>
          <w:noProof/>
        </w:rPr>
        <w:tab/>
        <w:t>Antal cylindrar och cylinderarrangemang: ...</w:t>
      </w:r>
    </w:p>
    <w:p>
      <w:pPr>
        <w:spacing w:after="0"/>
        <w:ind w:left="1418" w:hanging="1418"/>
        <w:rPr>
          <w:rFonts w:eastAsia="Arial Unicode MS"/>
          <w:noProof/>
          <w:szCs w:val="24"/>
        </w:rPr>
      </w:pPr>
      <w:r>
        <w:rPr>
          <w:noProof/>
        </w:rPr>
        <w:t>4.2.1.2.1</w:t>
      </w:r>
      <w:r>
        <w:rPr>
          <w:noProof/>
        </w:rPr>
        <w:tab/>
        <w:t>Borrning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Slaglängd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Tändningsföljd: ...</w:t>
      </w:r>
    </w:p>
    <w:p>
      <w:pPr>
        <w:spacing w:after="0"/>
        <w:ind w:left="1418" w:hanging="1418"/>
        <w:rPr>
          <w:rFonts w:eastAsia="Arial Unicode MS"/>
          <w:noProof/>
          <w:szCs w:val="24"/>
        </w:rPr>
      </w:pPr>
      <w:r>
        <w:rPr>
          <w:noProof/>
        </w:rPr>
        <w:t>4.2.1.3</w:t>
      </w:r>
      <w:r>
        <w:rPr>
          <w:noProof/>
        </w:rPr>
        <w:tab/>
        <w:t>Slagvolym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Volymkompressionsförhållande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Ritningar av förbränningskammare, kolvtopp och, för motorer med gnisttändning, kolvringar: ...</w:t>
      </w:r>
    </w:p>
    <w:p>
      <w:pPr>
        <w:spacing w:after="0"/>
        <w:ind w:left="1418" w:hanging="1418"/>
        <w:rPr>
          <w:rFonts w:eastAsia="Arial Unicode MS"/>
          <w:noProof/>
          <w:szCs w:val="24"/>
        </w:rPr>
      </w:pPr>
      <w:r>
        <w:rPr>
          <w:noProof/>
        </w:rPr>
        <w:t>4.2.1.6</w:t>
      </w:r>
      <w:r>
        <w:rPr>
          <w:noProof/>
        </w:rPr>
        <w:tab/>
        <w:t>Normalt tomgångsvarvtal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Förhöjt tomgångsvarvtal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Tomgång på diesel: ja/nej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Koloxidhalt i volym i avgaserna vid tomgång (</w:t>
      </w:r>
      <w:r>
        <w:rPr>
          <w:noProof/>
          <w:vertAlign w:val="superscript"/>
        </w:rPr>
        <w:t>2</w:t>
      </w:r>
      <w:r>
        <w:rPr>
          <w:noProof/>
        </w:rPr>
        <w:t>): …… % enligt tillverkaren (endast gnisttändningsmotorer)</w:t>
      </w:r>
    </w:p>
    <w:p>
      <w:pPr>
        <w:spacing w:after="0"/>
        <w:ind w:left="1418" w:hanging="1418"/>
        <w:rPr>
          <w:rFonts w:eastAsia="Arial Unicode MS"/>
          <w:noProof/>
          <w:szCs w:val="24"/>
        </w:rPr>
      </w:pPr>
      <w:r>
        <w:rPr>
          <w:noProof/>
        </w:rPr>
        <w:t>4.2.1.8</w:t>
      </w:r>
      <w:r>
        <w:rPr>
          <w:noProof/>
        </w:rPr>
        <w:tab/>
        <w:t>Maximal nettoeffekt (</w:t>
      </w:r>
      <w:r>
        <w:rPr>
          <w:noProof/>
          <w:vertAlign w:val="superscript"/>
        </w:rPr>
        <w:t>n</w:t>
      </w:r>
      <w:r>
        <w:rPr>
          <w:noProof/>
        </w:rPr>
        <w:t>): … kW vid … min</w:t>
      </w:r>
      <w:r>
        <w:rPr>
          <w:noProof/>
          <w:vertAlign w:val="superscript"/>
        </w:rPr>
        <w:t>-1</w:t>
      </w:r>
      <w:r>
        <w:rPr>
          <w:noProof/>
        </w:rPr>
        <w:t xml:space="preserve"> (enligt tillverkaren)</w:t>
      </w:r>
    </w:p>
    <w:p>
      <w:pPr>
        <w:spacing w:after="0"/>
        <w:ind w:left="1418" w:hanging="1418"/>
        <w:rPr>
          <w:rFonts w:eastAsia="Arial Unicode MS"/>
          <w:noProof/>
          <w:szCs w:val="24"/>
        </w:rPr>
      </w:pPr>
      <w:r>
        <w:rPr>
          <w:noProof/>
        </w:rPr>
        <w:t>4.2.1.9</w:t>
      </w:r>
      <w:r>
        <w:rPr>
          <w:noProof/>
        </w:rPr>
        <w:tab/>
        <w:t>Högsta tillåtna motorvarvtal enligt tillverkarens uppgift: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Maximalt nettovridmoment (</w:t>
      </w:r>
      <w:r>
        <w:rPr>
          <w:noProof/>
          <w:vertAlign w:val="superscript"/>
        </w:rPr>
        <w:t>n</w:t>
      </w:r>
      <w:r>
        <w:rPr>
          <w:noProof/>
        </w:rPr>
        <w:t>): … Nm vid … min</w:t>
      </w:r>
      <w:r>
        <w:rPr>
          <w:noProof/>
          <w:vertAlign w:val="superscript"/>
        </w:rPr>
        <w:t>-1</w:t>
      </w:r>
      <w:r>
        <w:rPr>
          <w:noProof/>
        </w:rPr>
        <w:t xml:space="preserve"> (enligt tillverkaren)</w:t>
      </w:r>
    </w:p>
    <w:p>
      <w:pPr>
        <w:spacing w:after="0"/>
        <w:ind w:left="1418" w:hanging="1418"/>
        <w:rPr>
          <w:rFonts w:eastAsia="Arial Unicode MS"/>
          <w:noProof/>
          <w:szCs w:val="24"/>
        </w:rPr>
      </w:pPr>
      <w:r>
        <w:rPr>
          <w:noProof/>
        </w:rPr>
        <w:t>4.2.1.11</w:t>
      </w:r>
      <w:r>
        <w:rPr>
          <w:noProof/>
        </w:rPr>
        <w:tab/>
        <w:t>(endast Euro VI) Tillverkarens hänvisningar till det dokumentationsmaterial som krävs enligt artiklarna 5, 7 och 9 i förordning (EU) nr 582/2011 och som gör det möjligt för godkännandemyndigheten att utvärdera utsläppsbegränsande strategier och system för motorn för att se till att begränsningen av NO</w:t>
      </w:r>
      <w:r>
        <w:rPr>
          <w:noProof/>
          <w:vertAlign w:val="subscript"/>
        </w:rPr>
        <w:t>x</w:t>
      </w:r>
      <w:r>
        <w:rPr>
          <w:noProof/>
        </w:rPr>
        <w:t>-utsläpp fungerar korrekt</w:t>
      </w:r>
    </w:p>
    <w:p>
      <w:pPr>
        <w:ind w:left="1418" w:hanging="1418"/>
        <w:jc w:val="left"/>
        <w:rPr>
          <w:rFonts w:eastAsia="Arial Unicode MS"/>
          <w:bCs/>
          <w:noProof/>
          <w:szCs w:val="24"/>
        </w:rPr>
      </w:pPr>
      <w:r>
        <w:rPr>
          <w:noProof/>
        </w:rPr>
        <w:t>4.2.2</w:t>
      </w:r>
      <w:r>
        <w:rPr>
          <w:noProof/>
        </w:rPr>
        <w:tab/>
      </w:r>
      <w:r>
        <w:rPr>
          <w:i/>
          <w:noProof/>
        </w:rPr>
        <w:t>Bränsle</w:t>
      </w:r>
      <w:r>
        <w:rPr>
          <w:noProof/>
        </w:rPr>
        <w:t xml:space="preserve"> </w:t>
      </w:r>
    </w:p>
    <w:p>
      <w:pPr>
        <w:spacing w:after="0"/>
        <w:ind w:left="1418" w:hanging="1418"/>
        <w:rPr>
          <w:rFonts w:eastAsia="Arial Unicode MS"/>
          <w:noProof/>
          <w:szCs w:val="24"/>
        </w:rPr>
      </w:pPr>
      <w:r>
        <w:rPr>
          <w:noProof/>
        </w:rPr>
        <w:t>4.2.2.1</w:t>
      </w:r>
      <w:r>
        <w:rPr>
          <w:noProof/>
        </w:rPr>
        <w:tab/>
        <w:t>Lätta fordon: Diesel/bensin/LPG/naturgas eller biometan/etanol (E85)/biodiesel/väte/H</w:t>
      </w:r>
      <w:r>
        <w:rPr>
          <w:noProof/>
          <w:vertAlign w:val="subscript"/>
        </w:rPr>
        <w:t>2</w:t>
      </w:r>
      <w:r>
        <w:rPr>
          <w:noProof/>
        </w:rPr>
        <w:t>NG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Diesel/bensin/LPG/naturgas typ H/naturgas typ L/naturgas typ HL/etanol (ED95)/etanol (E85)/LNG/LNG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(Endast Euro VI) Bränslen som är kompatibla med motorn enligt tillverkarens uppgifter i enlighet med punkt 1.1.2 i bilaga I till förordning (EU) nr 582/2011 (enligt vad som är tillämpligt)</w:t>
      </w:r>
    </w:p>
    <w:p>
      <w:pPr>
        <w:spacing w:after="0"/>
        <w:ind w:left="1418" w:hanging="1418"/>
        <w:rPr>
          <w:rFonts w:eastAsia="Arial Unicode MS"/>
          <w:noProof/>
          <w:szCs w:val="24"/>
        </w:rPr>
      </w:pPr>
      <w:r>
        <w:rPr>
          <w:noProof/>
        </w:rPr>
        <w:t>4.2.2.3</w:t>
      </w:r>
      <w:r>
        <w:rPr>
          <w:noProof/>
        </w:rPr>
        <w:tab/>
        <w:t>Bränslepåfyllning: begränsad öppning/märkning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Fordonets bränsletyp: Enbränsle, tvåbränsle, flexbränsle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Största mängd biobränsle som kan godtas i bränslet (av tillverkaren angivet värde): … volymprocent</w:t>
      </w:r>
    </w:p>
    <w:p>
      <w:pPr>
        <w:ind w:left="1418" w:hanging="1418"/>
        <w:jc w:val="left"/>
        <w:rPr>
          <w:rFonts w:eastAsia="Arial Unicode MS"/>
          <w:bCs/>
          <w:noProof/>
          <w:szCs w:val="24"/>
        </w:rPr>
      </w:pPr>
      <w:r>
        <w:rPr>
          <w:noProof/>
        </w:rPr>
        <w:t>4.2.3</w:t>
      </w:r>
      <w:r>
        <w:rPr>
          <w:noProof/>
        </w:rPr>
        <w:tab/>
      </w:r>
      <w:r>
        <w:rPr>
          <w:i/>
          <w:noProof/>
        </w:rPr>
        <w:t>Bränsletank(ar)</w:t>
      </w:r>
      <w:r>
        <w:rPr>
          <w:noProof/>
        </w:rPr>
        <w:t xml:space="preserve"> </w:t>
      </w:r>
    </w:p>
    <w:p>
      <w:pPr>
        <w:spacing w:after="0"/>
        <w:ind w:left="1418" w:hanging="1418"/>
        <w:rPr>
          <w:rFonts w:eastAsia="Arial Unicode MS"/>
          <w:noProof/>
          <w:szCs w:val="24"/>
        </w:rPr>
      </w:pPr>
      <w:r>
        <w:rPr>
          <w:noProof/>
        </w:rPr>
        <w:lastRenderedPageBreak/>
        <w:t>4.2.3.1</w:t>
      </w:r>
      <w:r>
        <w:rPr>
          <w:noProof/>
        </w:rPr>
        <w:tab/>
        <w:t>Huvudbränsletank(ar)</w:t>
      </w:r>
    </w:p>
    <w:p>
      <w:pPr>
        <w:spacing w:after="0"/>
        <w:ind w:left="1418" w:hanging="1418"/>
        <w:rPr>
          <w:rFonts w:eastAsia="Arial Unicode MS"/>
          <w:noProof/>
          <w:szCs w:val="24"/>
        </w:rPr>
      </w:pPr>
      <w:r>
        <w:rPr>
          <w:noProof/>
        </w:rPr>
        <w:t>4.2.3.1.1</w:t>
      </w:r>
      <w:r>
        <w:rPr>
          <w:noProof/>
        </w:rPr>
        <w:tab/>
        <w:t>Antal och kapacitet för varje tank: ...</w:t>
      </w:r>
    </w:p>
    <w:p>
      <w:pPr>
        <w:spacing w:after="0"/>
        <w:ind w:left="1418" w:hanging="1418"/>
        <w:rPr>
          <w:rFonts w:eastAsia="Arial Unicode MS"/>
          <w:noProof/>
          <w:szCs w:val="24"/>
        </w:rPr>
      </w:pPr>
      <w:r>
        <w:rPr>
          <w:noProof/>
        </w:rPr>
        <w:t>4.2.3.1.1.1</w:t>
      </w:r>
      <w:r>
        <w:rPr>
          <w:noProof/>
        </w:rPr>
        <w:tab/>
        <w:t>Material: ...</w:t>
      </w:r>
    </w:p>
    <w:p>
      <w:pPr>
        <w:spacing w:after="0"/>
        <w:ind w:left="1418" w:hanging="1418"/>
        <w:rPr>
          <w:rFonts w:eastAsia="Arial Unicode MS"/>
          <w:noProof/>
          <w:szCs w:val="24"/>
        </w:rPr>
      </w:pPr>
      <w:r>
        <w:rPr>
          <w:noProof/>
        </w:rPr>
        <w:t>4.2.3.1.2</w:t>
      </w:r>
      <w:r>
        <w:rPr>
          <w:noProof/>
        </w:rPr>
        <w:tab/>
        <w:t>Ritning och teknisk beskrivning av tanken (tankarna) med alla anslutningar och utluftnings- och ventilationsrör, lås, ventiler och fästanordningar: ...</w:t>
      </w:r>
    </w:p>
    <w:p>
      <w:pPr>
        <w:spacing w:after="0"/>
        <w:ind w:left="1418" w:hanging="1418"/>
        <w:rPr>
          <w:rFonts w:eastAsia="Arial Unicode MS"/>
          <w:noProof/>
          <w:szCs w:val="24"/>
        </w:rPr>
      </w:pPr>
      <w:r>
        <w:rPr>
          <w:noProof/>
        </w:rPr>
        <w:t>4.2.3.1.3</w:t>
      </w:r>
      <w:r>
        <w:rPr>
          <w:noProof/>
        </w:rPr>
        <w:tab/>
        <w:t>Ritning som tydligt visar tankens (tankarnas) placering i fordonet: ...</w:t>
      </w:r>
    </w:p>
    <w:p>
      <w:pPr>
        <w:spacing w:after="0"/>
        <w:ind w:left="1418" w:hanging="1418"/>
        <w:rPr>
          <w:rFonts w:eastAsia="Arial Unicode MS"/>
          <w:noProof/>
          <w:szCs w:val="24"/>
        </w:rPr>
      </w:pPr>
      <w:r>
        <w:rPr>
          <w:noProof/>
        </w:rPr>
        <w:t>4.2.3.2</w:t>
      </w:r>
      <w:r>
        <w:rPr>
          <w:noProof/>
        </w:rPr>
        <w:tab/>
        <w:t>Extra bränsletank(ar)</w:t>
      </w:r>
    </w:p>
    <w:p>
      <w:pPr>
        <w:spacing w:after="0"/>
        <w:ind w:left="1418" w:hanging="1418"/>
        <w:rPr>
          <w:rFonts w:eastAsia="Arial Unicode MS"/>
          <w:noProof/>
          <w:szCs w:val="24"/>
        </w:rPr>
      </w:pPr>
      <w:r>
        <w:rPr>
          <w:noProof/>
        </w:rPr>
        <w:t>4.2.3.2.1</w:t>
      </w:r>
      <w:r>
        <w:rPr>
          <w:noProof/>
        </w:rPr>
        <w:tab/>
        <w:t>Antal och kapacitet för varje tank: ...</w:t>
      </w:r>
    </w:p>
    <w:p>
      <w:pPr>
        <w:spacing w:after="0"/>
        <w:ind w:left="1418" w:hanging="1418"/>
        <w:rPr>
          <w:rFonts w:eastAsia="Arial Unicode MS"/>
          <w:noProof/>
          <w:szCs w:val="24"/>
        </w:rPr>
      </w:pPr>
      <w:r>
        <w:rPr>
          <w:noProof/>
        </w:rPr>
        <w:t>4.2.3.2.1.1</w:t>
      </w:r>
      <w:r>
        <w:rPr>
          <w:noProof/>
        </w:rPr>
        <w:tab/>
        <w:t>Material: ...</w:t>
      </w:r>
    </w:p>
    <w:p>
      <w:pPr>
        <w:spacing w:after="0"/>
        <w:ind w:left="1418" w:hanging="1418"/>
        <w:rPr>
          <w:rFonts w:eastAsia="Arial Unicode MS"/>
          <w:noProof/>
          <w:szCs w:val="24"/>
        </w:rPr>
      </w:pPr>
      <w:r>
        <w:rPr>
          <w:noProof/>
        </w:rPr>
        <w:t>4.2.3.2.2</w:t>
      </w:r>
      <w:r>
        <w:rPr>
          <w:noProof/>
        </w:rPr>
        <w:tab/>
        <w:t>Ritning och teknisk beskrivning av tanken (tankarna) med alla anslutningar och utluftnings- och ventilationsrör, lås, ventiler och fästanordningar: ...</w:t>
      </w:r>
    </w:p>
    <w:p>
      <w:pPr>
        <w:spacing w:after="0"/>
        <w:ind w:left="1418" w:hanging="1418"/>
        <w:rPr>
          <w:rFonts w:eastAsia="Arial Unicode MS"/>
          <w:noProof/>
          <w:szCs w:val="24"/>
        </w:rPr>
      </w:pPr>
      <w:r>
        <w:rPr>
          <w:noProof/>
        </w:rPr>
        <w:t>4.2.3.2.3</w:t>
      </w:r>
      <w:r>
        <w:rPr>
          <w:noProof/>
        </w:rPr>
        <w:tab/>
        <w:t>Ritning som tydligt visar tankens (tankarnas) placering i fordonet: ...</w:t>
      </w:r>
    </w:p>
    <w:p>
      <w:pPr>
        <w:ind w:left="1418" w:hanging="1418"/>
        <w:jc w:val="left"/>
        <w:rPr>
          <w:rFonts w:eastAsia="Arial Unicode MS"/>
          <w:bCs/>
          <w:noProof/>
          <w:szCs w:val="24"/>
        </w:rPr>
      </w:pPr>
      <w:r>
        <w:rPr>
          <w:noProof/>
        </w:rPr>
        <w:t>4.2.4</w:t>
      </w:r>
      <w:r>
        <w:rPr>
          <w:noProof/>
        </w:rPr>
        <w:tab/>
      </w:r>
      <w:r>
        <w:rPr>
          <w:i/>
          <w:noProof/>
        </w:rPr>
        <w:t>Bränslematning</w:t>
      </w:r>
      <w:r>
        <w:rPr>
          <w:noProof/>
        </w:rPr>
        <w:t xml:space="preserve"> </w:t>
      </w:r>
    </w:p>
    <w:p>
      <w:pPr>
        <w:spacing w:after="0"/>
        <w:ind w:left="1418" w:hanging="1418"/>
        <w:rPr>
          <w:rFonts w:eastAsia="Arial Unicode MS"/>
          <w:noProof/>
          <w:szCs w:val="24"/>
        </w:rPr>
      </w:pPr>
      <w:r>
        <w:rPr>
          <w:noProof/>
        </w:rPr>
        <w:t>4.2.4.1</w:t>
      </w:r>
      <w:r>
        <w:rPr>
          <w:noProof/>
        </w:rPr>
        <w:tab/>
        <w:t>Med förgasare: ja/nej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Genom bränsleinsprutning (endast kompressionständning eller dubbelbränsle): ja/nej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Systembeskrivning: ...</w:t>
      </w:r>
    </w:p>
    <w:p>
      <w:pPr>
        <w:spacing w:after="0"/>
        <w:ind w:left="1418" w:hanging="1418"/>
        <w:rPr>
          <w:rFonts w:eastAsia="Arial Unicode MS"/>
          <w:noProof/>
          <w:szCs w:val="24"/>
        </w:rPr>
      </w:pPr>
      <w:r>
        <w:rPr>
          <w:noProof/>
        </w:rPr>
        <w:t>4.2.4.2.2</w:t>
      </w:r>
      <w:r>
        <w:rPr>
          <w:noProof/>
        </w:rPr>
        <w:tab/>
        <w:t>Arbetssätt: direktinsprutning/förkammare/virvelkammare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Insprutningspump</w:t>
      </w:r>
    </w:p>
    <w:p>
      <w:pPr>
        <w:spacing w:after="0"/>
        <w:ind w:left="1418" w:hanging="1418"/>
        <w:rPr>
          <w:rFonts w:eastAsia="Arial Unicode MS"/>
          <w:noProof/>
          <w:szCs w:val="24"/>
        </w:rPr>
      </w:pPr>
      <w:r>
        <w:rPr>
          <w:noProof/>
        </w:rPr>
        <w:t>4.2.4.2.3.1</w:t>
      </w:r>
      <w:r>
        <w:rPr>
          <w:noProof/>
        </w:rPr>
        <w:tab/>
        <w:t>Fabrikat: ...</w:t>
      </w:r>
    </w:p>
    <w:p>
      <w:pPr>
        <w:spacing w:after="0"/>
        <w:ind w:left="1418" w:hanging="1418"/>
        <w:rPr>
          <w:rFonts w:eastAsia="Arial Unicode MS"/>
          <w:noProof/>
          <w:szCs w:val="24"/>
        </w:rPr>
      </w:pPr>
      <w:r>
        <w:rPr>
          <w:noProof/>
        </w:rPr>
        <w:t>4.2.4.2.3.2</w:t>
      </w:r>
      <w:r>
        <w:rPr>
          <w:noProof/>
        </w:rPr>
        <w:tab/>
        <w:t>Typ(er): ...</w:t>
      </w:r>
    </w:p>
    <w:p>
      <w:pPr>
        <w:spacing w:after="0"/>
        <w:ind w:left="1418" w:hanging="1418"/>
        <w:rPr>
          <w:rFonts w:eastAsia="Arial Unicode MS"/>
          <w:noProof/>
          <w:szCs w:val="24"/>
        </w:rPr>
      </w:pPr>
      <w:r>
        <w:rPr>
          <w:noProof/>
        </w:rPr>
        <w:t>4.2.4.2.3.3</w:t>
      </w:r>
      <w:r>
        <w:rPr>
          <w:noProof/>
        </w:rPr>
        <w:tab/>
        <w:t>Maximal insprutad bränslemängd (</w:t>
      </w:r>
      <w:r>
        <w:rPr>
          <w:noProof/>
          <w:vertAlign w:val="superscript"/>
        </w:rPr>
        <w:t>1</w:t>
      </w:r>
      <w:r>
        <w:rPr>
          <w:noProof/>
        </w:rPr>
        <w:t>) (</w:t>
      </w:r>
      <w:r>
        <w:rPr>
          <w:noProof/>
          <w:vertAlign w:val="superscript"/>
        </w:rPr>
        <w:t>2</w:t>
      </w:r>
      <w:r>
        <w:rPr>
          <w:noProof/>
        </w:rPr>
        <w:t>): …… mm</w:t>
      </w:r>
      <w:r>
        <w:rPr>
          <w:noProof/>
          <w:vertAlign w:val="superscript"/>
        </w:rPr>
        <w:t>3</w:t>
      </w:r>
      <w:r>
        <w:rPr>
          <w:noProof/>
        </w:rPr>
        <w:t xml:space="preserve"> /takt eller varv vid ett varvtal på: … min</w:t>
      </w:r>
      <w:r>
        <w:rPr>
          <w:noProof/>
          <w:vertAlign w:val="superscript"/>
        </w:rPr>
        <w:t>–1</w:t>
      </w:r>
      <w:r>
        <w:rPr>
          <w:noProof/>
        </w:rPr>
        <w:t>, alternativt karakteristikdiagram: ...</w:t>
      </w:r>
    </w:p>
    <w:p>
      <w:pPr>
        <w:ind w:left="1418" w:hanging="1418"/>
        <w:rPr>
          <w:rFonts w:eastAsia="Arial Unicode MS"/>
          <w:noProof/>
          <w:szCs w:val="24"/>
        </w:rPr>
      </w:pPr>
      <w:r>
        <w:rPr>
          <w:noProof/>
        </w:rPr>
        <w:tab/>
        <w:t>(Om systemet har laddtrycksreglering, uppge bränsleförsörjning och laddtryck som en funktion av motorvarvtalet)</w:t>
      </w:r>
    </w:p>
    <w:p>
      <w:pPr>
        <w:spacing w:after="0"/>
        <w:ind w:left="1418" w:hanging="1418"/>
        <w:rPr>
          <w:rFonts w:eastAsia="Arial Unicode MS"/>
          <w:noProof/>
          <w:szCs w:val="24"/>
        </w:rPr>
      </w:pPr>
      <w:r>
        <w:rPr>
          <w:noProof/>
        </w:rPr>
        <w:t>4.2.4.2.3.4</w:t>
      </w:r>
      <w:r>
        <w:rPr>
          <w:noProof/>
        </w:rPr>
        <w:tab/>
        <w:t>Statisk förställning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Förinställningskurva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Kalibreringsförfarande: provbänk/motor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Regulator</w:t>
      </w:r>
    </w:p>
    <w:p>
      <w:pPr>
        <w:spacing w:after="0"/>
        <w:ind w:left="1418" w:hanging="1418"/>
        <w:rPr>
          <w:rFonts w:eastAsia="Arial Unicode MS"/>
          <w:noProof/>
          <w:szCs w:val="24"/>
        </w:rPr>
      </w:pPr>
      <w:r>
        <w:rPr>
          <w:noProof/>
        </w:rPr>
        <w:t>4.2.4.2.4.1</w:t>
      </w:r>
      <w:r>
        <w:rPr>
          <w:noProof/>
        </w:rPr>
        <w:tab/>
        <w:t>Fabrikat: ...</w:t>
      </w:r>
    </w:p>
    <w:p>
      <w:pPr>
        <w:spacing w:after="0"/>
        <w:ind w:left="1418" w:hanging="1418"/>
        <w:rPr>
          <w:rFonts w:eastAsia="Arial Unicode MS"/>
          <w:noProof/>
          <w:szCs w:val="24"/>
        </w:rPr>
      </w:pPr>
      <w:r>
        <w:rPr>
          <w:noProof/>
        </w:rPr>
        <w:t>4.2.4.2.4.2</w:t>
      </w:r>
      <w:r>
        <w:rPr>
          <w:noProof/>
        </w:rPr>
        <w:tab/>
        <w:t>Brytpunkt</w:t>
      </w:r>
    </w:p>
    <w:p>
      <w:pPr>
        <w:spacing w:after="0"/>
        <w:ind w:left="1418" w:hanging="1418"/>
        <w:rPr>
          <w:rFonts w:eastAsia="Arial Unicode MS"/>
          <w:noProof/>
          <w:szCs w:val="24"/>
        </w:rPr>
      </w:pPr>
      <w:r>
        <w:rPr>
          <w:noProof/>
        </w:rPr>
        <w:t>4.2.4.2.4.2.1</w:t>
      </w:r>
      <w:r>
        <w:rPr>
          <w:noProof/>
        </w:rPr>
        <w:tab/>
        <w:t>Varvtal då begränsningen inleds vid belastning: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Högsta varvtal vid obelastad motor: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Tomgångsvarvtal: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Insprutningsrör (endast tunga fordon)</w:t>
      </w:r>
    </w:p>
    <w:p>
      <w:pPr>
        <w:spacing w:after="0"/>
        <w:ind w:left="1418" w:hanging="1418"/>
        <w:rPr>
          <w:rFonts w:eastAsia="Arial Unicode MS"/>
          <w:noProof/>
          <w:szCs w:val="24"/>
        </w:rPr>
      </w:pPr>
      <w:r>
        <w:rPr>
          <w:noProof/>
        </w:rPr>
        <w:lastRenderedPageBreak/>
        <w:t>4.2.4.2.5.1</w:t>
      </w:r>
      <w:r>
        <w:rPr>
          <w:noProof/>
        </w:rPr>
        <w:tab/>
        <w:t>Längd: …… mm</w:t>
      </w:r>
    </w:p>
    <w:p>
      <w:pPr>
        <w:spacing w:after="0"/>
        <w:ind w:left="1418" w:hanging="1418"/>
        <w:rPr>
          <w:rFonts w:eastAsia="Arial Unicode MS"/>
          <w:noProof/>
          <w:szCs w:val="24"/>
        </w:rPr>
      </w:pPr>
      <w:r>
        <w:rPr>
          <w:noProof/>
        </w:rPr>
        <w:t>4.2.4.2.5.2</w:t>
      </w:r>
      <w:r>
        <w:rPr>
          <w:noProof/>
        </w:rPr>
        <w:tab/>
        <w:t>Invändig diameter: …… mm</w:t>
      </w:r>
    </w:p>
    <w:p>
      <w:pPr>
        <w:spacing w:after="0"/>
        <w:ind w:left="1418" w:hanging="1418"/>
        <w:rPr>
          <w:rFonts w:eastAsia="Arial Unicode MS"/>
          <w:noProof/>
          <w:szCs w:val="24"/>
        </w:rPr>
      </w:pPr>
      <w:r>
        <w:rPr>
          <w:noProof/>
        </w:rPr>
        <w:t>4.2.4.2.5.3</w:t>
      </w:r>
      <w:r>
        <w:rPr>
          <w:noProof/>
        </w:rPr>
        <w:tab/>
        <w:t>Gemensamt bränslefördelarrör (common rail), fabrikat och typ: ...</w:t>
      </w:r>
    </w:p>
    <w:p>
      <w:pPr>
        <w:spacing w:after="0"/>
        <w:ind w:left="1418" w:hanging="1418"/>
        <w:rPr>
          <w:rFonts w:eastAsia="Arial Unicode MS"/>
          <w:noProof/>
          <w:szCs w:val="24"/>
        </w:rPr>
      </w:pPr>
      <w:r>
        <w:rPr>
          <w:noProof/>
        </w:rPr>
        <w:t>4.2.4.2.6</w:t>
      </w:r>
      <w:r>
        <w:rPr>
          <w:noProof/>
        </w:rPr>
        <w:tab/>
        <w:t>Insprutare</w:t>
      </w:r>
    </w:p>
    <w:p>
      <w:pPr>
        <w:spacing w:after="0"/>
        <w:ind w:left="1418" w:hanging="1418"/>
        <w:rPr>
          <w:rFonts w:eastAsia="Arial Unicode MS"/>
          <w:noProof/>
          <w:szCs w:val="24"/>
        </w:rPr>
      </w:pPr>
      <w:r>
        <w:rPr>
          <w:noProof/>
        </w:rPr>
        <w:t>4.2.4.2.6.1</w:t>
      </w:r>
      <w:r>
        <w:rPr>
          <w:noProof/>
        </w:rPr>
        <w:tab/>
        <w:t>Fabrikat: ...</w:t>
      </w:r>
    </w:p>
    <w:p>
      <w:pPr>
        <w:spacing w:after="0"/>
        <w:ind w:left="1418" w:hanging="1418"/>
        <w:rPr>
          <w:rFonts w:eastAsia="Arial Unicode MS"/>
          <w:noProof/>
          <w:szCs w:val="24"/>
        </w:rPr>
      </w:pPr>
      <w:r>
        <w:rPr>
          <w:noProof/>
        </w:rPr>
        <w:t>4.2.4.2.6.2</w:t>
      </w:r>
      <w:r>
        <w:rPr>
          <w:noProof/>
        </w:rPr>
        <w:tab/>
        <w:t>Typ(er): ...</w:t>
      </w:r>
    </w:p>
    <w:p>
      <w:pPr>
        <w:spacing w:after="0"/>
        <w:ind w:left="1418" w:hanging="1418"/>
        <w:rPr>
          <w:rFonts w:eastAsia="Arial Unicode MS"/>
          <w:noProof/>
          <w:szCs w:val="24"/>
        </w:rPr>
      </w:pPr>
      <w:r>
        <w:rPr>
          <w:noProof/>
        </w:rPr>
        <w:t>4.2.4.2.6.3</w:t>
      </w:r>
      <w:r>
        <w:rPr>
          <w:noProof/>
        </w:rPr>
        <w:tab/>
        <w:t>Öppningstryck (</w:t>
      </w:r>
      <w:r>
        <w:rPr>
          <w:noProof/>
          <w:vertAlign w:val="superscript"/>
        </w:rPr>
        <w:t>2</w:t>
      </w:r>
      <w:r>
        <w:rPr>
          <w:noProof/>
        </w:rPr>
        <w:t>): … kPa eller karakteristikdiagram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Insprutningstidsbestämning:</w:t>
      </w:r>
    </w:p>
    <w:p>
      <w:pPr>
        <w:spacing w:after="0"/>
        <w:ind w:left="1418" w:hanging="1418"/>
        <w:rPr>
          <w:rFonts w:eastAsia="Arial Unicode MS"/>
          <w:noProof/>
          <w:szCs w:val="24"/>
        </w:rPr>
      </w:pPr>
      <w:r>
        <w:rPr>
          <w:noProof/>
        </w:rPr>
        <w:t>4.2.4.2.7.1</w:t>
      </w:r>
      <w:r>
        <w:rPr>
          <w:noProof/>
        </w:rPr>
        <w:tab/>
        <w:t>Fabrikat: ...</w:t>
      </w:r>
    </w:p>
    <w:p>
      <w:pPr>
        <w:spacing w:after="0"/>
        <w:ind w:left="1418" w:hanging="1418"/>
        <w:rPr>
          <w:rFonts w:eastAsia="Arial Unicode MS"/>
          <w:noProof/>
          <w:szCs w:val="24"/>
        </w:rPr>
      </w:pPr>
      <w:r>
        <w:rPr>
          <w:noProof/>
        </w:rPr>
        <w:t>4.2.4.2.7.2</w:t>
      </w:r>
      <w:r>
        <w:rPr>
          <w:noProof/>
        </w:rPr>
        <w:tab/>
        <w:t>Typ(er): ...</w:t>
      </w:r>
    </w:p>
    <w:p>
      <w:pPr>
        <w:spacing w:after="0"/>
        <w:ind w:left="1418" w:hanging="1418"/>
        <w:rPr>
          <w:rFonts w:eastAsia="Arial Unicode MS"/>
          <w:noProof/>
          <w:szCs w:val="24"/>
        </w:rPr>
      </w:pPr>
      <w:r>
        <w:rPr>
          <w:noProof/>
        </w:rPr>
        <w:t>4.2.4.2.7.3</w:t>
      </w:r>
      <w:r>
        <w:rPr>
          <w:noProof/>
        </w:rPr>
        <w:tab/>
        <w:t>Beskrivning: ...</w:t>
      </w:r>
    </w:p>
    <w:p>
      <w:pPr>
        <w:spacing w:after="0"/>
        <w:ind w:left="1418" w:hanging="1418"/>
        <w:rPr>
          <w:rFonts w:eastAsia="Arial Unicode MS"/>
          <w:noProof/>
          <w:szCs w:val="24"/>
        </w:rPr>
      </w:pPr>
      <w:r>
        <w:rPr>
          <w:noProof/>
        </w:rPr>
        <w:t>4.2.4.2.8</w:t>
      </w:r>
      <w:r>
        <w:rPr>
          <w:noProof/>
        </w:rPr>
        <w:tab/>
        <w:t>Hjälpstartanordning</w:t>
      </w:r>
    </w:p>
    <w:p>
      <w:pPr>
        <w:spacing w:after="0"/>
        <w:ind w:left="1418" w:hanging="1418"/>
        <w:rPr>
          <w:rFonts w:eastAsia="Arial Unicode MS"/>
          <w:noProof/>
          <w:szCs w:val="24"/>
        </w:rPr>
      </w:pPr>
      <w:r>
        <w:rPr>
          <w:noProof/>
        </w:rPr>
        <w:t>4.2.4.2.8.1</w:t>
      </w:r>
      <w:r>
        <w:rPr>
          <w:noProof/>
        </w:rPr>
        <w:tab/>
        <w:t>Fabrikat: ...</w:t>
      </w:r>
    </w:p>
    <w:p>
      <w:pPr>
        <w:spacing w:after="0"/>
        <w:ind w:left="1418" w:hanging="1418"/>
        <w:rPr>
          <w:rFonts w:eastAsia="Arial Unicode MS"/>
          <w:noProof/>
          <w:szCs w:val="24"/>
        </w:rPr>
      </w:pPr>
      <w:r>
        <w:rPr>
          <w:noProof/>
        </w:rPr>
        <w:t>4.2.4.2.8.2</w:t>
      </w:r>
      <w:r>
        <w:rPr>
          <w:noProof/>
        </w:rPr>
        <w:tab/>
        <w:t>Typ(er): ...</w:t>
      </w:r>
    </w:p>
    <w:p>
      <w:pPr>
        <w:spacing w:after="0"/>
        <w:ind w:left="1418" w:hanging="1418"/>
        <w:rPr>
          <w:rFonts w:eastAsia="Arial Unicode MS"/>
          <w:noProof/>
          <w:szCs w:val="24"/>
        </w:rPr>
      </w:pPr>
      <w:r>
        <w:rPr>
          <w:noProof/>
        </w:rPr>
        <w:t>4.2.4.2.8.3</w:t>
      </w:r>
      <w:r>
        <w:rPr>
          <w:noProof/>
        </w:rPr>
        <w:tab/>
        <w:t>Systembeskrivning: ...</w:t>
      </w:r>
    </w:p>
    <w:p>
      <w:pPr>
        <w:spacing w:after="0"/>
        <w:ind w:left="1418" w:hanging="1418"/>
        <w:rPr>
          <w:rFonts w:eastAsia="Arial Unicode MS"/>
          <w:noProof/>
          <w:szCs w:val="24"/>
        </w:rPr>
      </w:pPr>
      <w:r>
        <w:rPr>
          <w:noProof/>
        </w:rPr>
        <w:t>4.2.4.2.9</w:t>
      </w:r>
      <w:r>
        <w:rPr>
          <w:noProof/>
        </w:rPr>
        <w:tab/>
        <w:t>Elektroniskt styrd insprutning: ja/nej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Fabrikat: ...</w:t>
      </w:r>
    </w:p>
    <w:p>
      <w:pPr>
        <w:spacing w:after="0"/>
        <w:ind w:left="1418" w:hanging="1418"/>
        <w:rPr>
          <w:rFonts w:eastAsia="Arial Unicode MS"/>
          <w:noProof/>
          <w:szCs w:val="24"/>
        </w:rPr>
      </w:pPr>
      <w:r>
        <w:rPr>
          <w:noProof/>
        </w:rPr>
        <w:t>4.2.4.2.9.2</w:t>
      </w:r>
      <w:r>
        <w:rPr>
          <w:noProof/>
        </w:rPr>
        <w:tab/>
        <w:t>Typ(er):</w:t>
      </w:r>
    </w:p>
    <w:p>
      <w:pPr>
        <w:spacing w:after="0"/>
        <w:ind w:left="1418" w:hanging="1418"/>
        <w:rPr>
          <w:rFonts w:eastAsia="Arial Unicode MS"/>
          <w:noProof/>
          <w:szCs w:val="24"/>
        </w:rPr>
      </w:pPr>
      <w:r>
        <w:rPr>
          <w:noProof/>
        </w:rPr>
        <w:t>4.2.4.2.9.3</w:t>
      </w:r>
      <w:r>
        <w:rPr>
          <w:noProof/>
        </w:rPr>
        <w:tab/>
        <w:t>Systembeskrivning (för system utan kontinuerlig insprutning ska motsvarande uppgifter anges): ...</w:t>
      </w:r>
    </w:p>
    <w:p>
      <w:pPr>
        <w:spacing w:after="0"/>
        <w:ind w:left="1418" w:hanging="1418"/>
        <w:rPr>
          <w:rFonts w:eastAsia="Arial Unicode MS"/>
          <w:noProof/>
          <w:szCs w:val="24"/>
        </w:rPr>
      </w:pPr>
      <w:r>
        <w:rPr>
          <w:noProof/>
        </w:rPr>
        <w:t>4.2.4.2.9.3.1</w:t>
      </w:r>
      <w:r>
        <w:rPr>
          <w:noProof/>
        </w:rPr>
        <w:tab/>
        <w:t>Styrenhetens (ECU) fabrikat och typ: ...</w:t>
      </w:r>
    </w:p>
    <w:p>
      <w:pPr>
        <w:spacing w:after="0"/>
        <w:ind w:left="1418" w:hanging="1418"/>
        <w:rPr>
          <w:rFonts w:eastAsia="Arial Unicode MS"/>
          <w:noProof/>
          <w:szCs w:val="24"/>
        </w:rPr>
      </w:pPr>
      <w:r>
        <w:rPr>
          <w:noProof/>
        </w:rPr>
        <w:t>4.2.4.2.9.3.2</w:t>
      </w:r>
      <w:r>
        <w:rPr>
          <w:noProof/>
        </w:rPr>
        <w:tab/>
        <w:t>Bränsleregulatorns fabrikat och typ: ...</w:t>
      </w:r>
    </w:p>
    <w:p>
      <w:pPr>
        <w:spacing w:after="0"/>
        <w:ind w:left="1418" w:hanging="1418"/>
        <w:rPr>
          <w:rFonts w:eastAsia="Arial Unicode MS"/>
          <w:noProof/>
          <w:szCs w:val="24"/>
        </w:rPr>
      </w:pPr>
      <w:r>
        <w:rPr>
          <w:noProof/>
        </w:rPr>
        <w:t>4.2.4.2.9.3.3</w:t>
      </w:r>
      <w:r>
        <w:rPr>
          <w:noProof/>
        </w:rPr>
        <w:tab/>
        <w:t>Luftflödesavkännare, fabrikat och typ: ...</w:t>
      </w:r>
    </w:p>
    <w:p>
      <w:pPr>
        <w:spacing w:after="0"/>
        <w:ind w:left="1418" w:hanging="1418"/>
        <w:rPr>
          <w:rFonts w:eastAsia="Arial Unicode MS"/>
          <w:noProof/>
          <w:szCs w:val="24"/>
        </w:rPr>
      </w:pPr>
      <w:r>
        <w:rPr>
          <w:noProof/>
        </w:rPr>
        <w:t>4.2.4.2.9.3.4</w:t>
      </w:r>
      <w:r>
        <w:rPr>
          <w:noProof/>
        </w:rPr>
        <w:tab/>
        <w:t>Bränslefördelarens fabrikat och typ: ...</w:t>
      </w:r>
    </w:p>
    <w:p>
      <w:pPr>
        <w:spacing w:after="0"/>
        <w:ind w:left="1418" w:hanging="1418"/>
        <w:rPr>
          <w:rFonts w:eastAsia="Arial Unicode MS"/>
          <w:noProof/>
          <w:szCs w:val="24"/>
        </w:rPr>
      </w:pPr>
      <w:r>
        <w:rPr>
          <w:noProof/>
        </w:rPr>
        <w:t>4.2.4.2.9.3.5</w:t>
      </w:r>
      <w:r>
        <w:rPr>
          <w:noProof/>
        </w:rPr>
        <w:tab/>
        <w:t>Spjällhus, fabrikat och typ: ...</w:t>
      </w:r>
    </w:p>
    <w:p>
      <w:pPr>
        <w:spacing w:after="0"/>
        <w:ind w:left="1418" w:hanging="1418"/>
        <w:rPr>
          <w:rFonts w:eastAsia="Arial Unicode MS"/>
          <w:noProof/>
          <w:szCs w:val="24"/>
        </w:rPr>
      </w:pPr>
      <w:r>
        <w:rPr>
          <w:noProof/>
        </w:rPr>
        <w:t>4.2.4.2.9.3.6</w:t>
      </w:r>
      <w:r>
        <w:rPr>
          <w:noProof/>
        </w:rPr>
        <w:tab/>
        <w:t>Vattentemperaturavkännarens fabrikat och typ: ...</w:t>
      </w:r>
    </w:p>
    <w:p>
      <w:pPr>
        <w:spacing w:after="0"/>
        <w:ind w:left="1418" w:hanging="1418"/>
        <w:rPr>
          <w:rFonts w:eastAsia="Arial Unicode MS"/>
          <w:noProof/>
          <w:szCs w:val="24"/>
        </w:rPr>
      </w:pPr>
      <w:r>
        <w:rPr>
          <w:noProof/>
        </w:rPr>
        <w:t>4.2.4.2.9.3.7</w:t>
      </w:r>
      <w:r>
        <w:rPr>
          <w:noProof/>
        </w:rPr>
        <w:tab/>
        <w:t>Lufttemperaturavkännarens fabrikat och typ: ...</w:t>
      </w:r>
    </w:p>
    <w:p>
      <w:pPr>
        <w:spacing w:after="0"/>
        <w:ind w:left="1418" w:hanging="1418"/>
        <w:rPr>
          <w:rFonts w:eastAsia="Arial Unicode MS"/>
          <w:noProof/>
          <w:szCs w:val="24"/>
        </w:rPr>
      </w:pPr>
      <w:r>
        <w:rPr>
          <w:noProof/>
        </w:rPr>
        <w:t>4.2.4.2.9.3.8</w:t>
      </w:r>
      <w:r>
        <w:rPr>
          <w:noProof/>
        </w:rPr>
        <w:tab/>
        <w:t>Lufttrycksavkännarens fabrikat och typ: ...</w:t>
      </w:r>
    </w:p>
    <w:p>
      <w:pPr>
        <w:spacing w:after="0"/>
        <w:ind w:left="1418" w:hanging="1418"/>
        <w:rPr>
          <w:rFonts w:eastAsia="Arial Unicode MS"/>
          <w:noProof/>
          <w:szCs w:val="24"/>
        </w:rPr>
      </w:pPr>
      <w:r>
        <w:rPr>
          <w:noProof/>
        </w:rPr>
        <w:t>4.2.4.2.9.3.9</w:t>
      </w:r>
      <w:r>
        <w:rPr>
          <w:noProof/>
        </w:rPr>
        <w:tab/>
        <w:t>Identifieringsnummer för kalibrering av programvaran: ...</w:t>
      </w:r>
    </w:p>
    <w:p>
      <w:pPr>
        <w:spacing w:after="0"/>
        <w:ind w:left="1418" w:hanging="1418"/>
        <w:rPr>
          <w:rFonts w:eastAsia="Arial Unicode MS"/>
          <w:noProof/>
          <w:szCs w:val="24"/>
        </w:rPr>
      </w:pPr>
      <w:r>
        <w:rPr>
          <w:noProof/>
        </w:rPr>
        <w:t>4.2.4.3</w:t>
      </w:r>
      <w:r>
        <w:rPr>
          <w:noProof/>
        </w:rPr>
        <w:tab/>
        <w:t>Med bränsleinsprutning (endast för gnisttändning): ja/nej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Arbetssätt: inloppsrör (enpunkts-/flerpunkts-/direktinsprutning (</w:t>
      </w:r>
      <w:r>
        <w:rPr>
          <w:noProof/>
          <w:vertAlign w:val="superscript"/>
        </w:rPr>
        <w:t>1</w:t>
      </w:r>
      <w:r>
        <w:rPr>
          <w:noProof/>
        </w:rPr>
        <w:t>) /annan (precisera): ...</w:t>
      </w:r>
    </w:p>
    <w:p>
      <w:pPr>
        <w:spacing w:after="0"/>
        <w:ind w:left="1418" w:hanging="1418"/>
        <w:rPr>
          <w:rFonts w:eastAsia="Arial Unicode MS"/>
          <w:noProof/>
          <w:szCs w:val="24"/>
        </w:rPr>
      </w:pPr>
      <w:r>
        <w:rPr>
          <w:noProof/>
        </w:rPr>
        <w:t>4.2.4.3.2</w:t>
      </w:r>
      <w:r>
        <w:rPr>
          <w:noProof/>
        </w:rPr>
        <w:tab/>
        <w:t>Fabrikat: ...</w:t>
      </w:r>
    </w:p>
    <w:p>
      <w:pPr>
        <w:spacing w:after="0"/>
        <w:ind w:left="1418" w:hanging="1418"/>
        <w:rPr>
          <w:rFonts w:eastAsia="Arial Unicode MS"/>
          <w:noProof/>
          <w:szCs w:val="24"/>
        </w:rPr>
      </w:pPr>
      <w:r>
        <w:rPr>
          <w:noProof/>
        </w:rPr>
        <w:t>4.2.4.3.3</w:t>
      </w:r>
      <w:r>
        <w:rPr>
          <w:noProof/>
        </w:rPr>
        <w:tab/>
        <w:t>Typ(er): ...</w:t>
      </w:r>
    </w:p>
    <w:p>
      <w:pPr>
        <w:spacing w:after="0"/>
        <w:ind w:left="1418" w:hanging="1418"/>
        <w:rPr>
          <w:rFonts w:eastAsia="Arial Unicode MS"/>
          <w:noProof/>
          <w:szCs w:val="24"/>
        </w:rPr>
      </w:pPr>
      <w:r>
        <w:rPr>
          <w:noProof/>
        </w:rPr>
        <w:lastRenderedPageBreak/>
        <w:t>4.2.4.3.4</w:t>
      </w:r>
      <w:r>
        <w:rPr>
          <w:noProof/>
        </w:rPr>
        <w:tab/>
        <w:t>Systembeskrivning (för system utan kontinuerlig insprutning ska motsvarande uppgifter anges): ...</w:t>
      </w:r>
    </w:p>
    <w:p>
      <w:pPr>
        <w:spacing w:after="0"/>
        <w:ind w:left="1418" w:hanging="1418"/>
        <w:rPr>
          <w:rFonts w:eastAsia="Arial Unicode MS"/>
          <w:noProof/>
          <w:szCs w:val="24"/>
        </w:rPr>
      </w:pPr>
      <w:r>
        <w:rPr>
          <w:noProof/>
        </w:rPr>
        <w:t>4.2.4.3.4.1</w:t>
      </w:r>
      <w:r>
        <w:rPr>
          <w:noProof/>
        </w:rPr>
        <w:tab/>
        <w:t>Styrenhetens (ECU) fabrikat och typ: ...</w:t>
      </w:r>
    </w:p>
    <w:p>
      <w:pPr>
        <w:spacing w:after="0"/>
        <w:ind w:left="1418" w:hanging="1418"/>
        <w:rPr>
          <w:rFonts w:eastAsia="Arial Unicode MS"/>
          <w:noProof/>
          <w:szCs w:val="24"/>
        </w:rPr>
      </w:pPr>
      <w:r>
        <w:rPr>
          <w:noProof/>
        </w:rPr>
        <w:t>4.2.4.3.4.2</w:t>
      </w:r>
      <w:r>
        <w:rPr>
          <w:noProof/>
        </w:rPr>
        <w:tab/>
        <w:t>Bränsleregulator, fabrikat och typ: ...</w:t>
      </w:r>
    </w:p>
    <w:p>
      <w:pPr>
        <w:spacing w:after="0"/>
        <w:ind w:left="1418" w:hanging="1418"/>
        <w:rPr>
          <w:rFonts w:eastAsia="Arial Unicode MS"/>
          <w:noProof/>
          <w:szCs w:val="24"/>
        </w:rPr>
      </w:pPr>
      <w:r>
        <w:rPr>
          <w:noProof/>
        </w:rPr>
        <w:t>4.2.4.3.4.3</w:t>
      </w:r>
      <w:r>
        <w:rPr>
          <w:noProof/>
        </w:rPr>
        <w:tab/>
        <w:t>Luftflödesavkännarens fabrikat och typ: ...</w:t>
      </w:r>
    </w:p>
    <w:p>
      <w:pPr>
        <w:spacing w:after="0"/>
        <w:ind w:left="1418" w:hanging="1418"/>
        <w:rPr>
          <w:rFonts w:eastAsia="Arial Unicode MS"/>
          <w:noProof/>
          <w:szCs w:val="24"/>
        </w:rPr>
      </w:pPr>
      <w:r>
        <w:rPr>
          <w:noProof/>
        </w:rPr>
        <w:t>4.2.4.3.4.4</w:t>
      </w:r>
      <w:r>
        <w:rPr>
          <w:noProof/>
        </w:rPr>
        <w:tab/>
        <w:t>Bränslefördelarens fabrikat och typ: ...</w:t>
      </w:r>
    </w:p>
    <w:p>
      <w:pPr>
        <w:spacing w:after="0"/>
        <w:ind w:left="1418" w:hanging="1418"/>
        <w:rPr>
          <w:rFonts w:eastAsia="Arial Unicode MS"/>
          <w:noProof/>
          <w:szCs w:val="24"/>
        </w:rPr>
      </w:pPr>
      <w:r>
        <w:rPr>
          <w:noProof/>
        </w:rPr>
        <w:t>4.2.4.3.4.5</w:t>
      </w:r>
      <w:r>
        <w:rPr>
          <w:noProof/>
        </w:rPr>
        <w:tab/>
        <w:t>Tryckregulator, fabrikat och typ: ...</w:t>
      </w:r>
    </w:p>
    <w:p>
      <w:pPr>
        <w:spacing w:after="0"/>
        <w:ind w:left="1418" w:hanging="1418"/>
        <w:rPr>
          <w:rFonts w:eastAsia="Arial Unicode MS"/>
          <w:noProof/>
          <w:szCs w:val="24"/>
        </w:rPr>
      </w:pPr>
      <w:r>
        <w:rPr>
          <w:noProof/>
        </w:rPr>
        <w:t>4.2.4.3.4.6</w:t>
      </w:r>
      <w:r>
        <w:rPr>
          <w:noProof/>
        </w:rPr>
        <w:tab/>
        <w:t>Mikroströmställarens fabrikat och typ: ...</w:t>
      </w:r>
    </w:p>
    <w:p>
      <w:pPr>
        <w:spacing w:after="0"/>
        <w:ind w:left="1418" w:hanging="1418"/>
        <w:rPr>
          <w:rFonts w:eastAsia="Arial Unicode MS"/>
          <w:noProof/>
          <w:szCs w:val="24"/>
        </w:rPr>
      </w:pPr>
      <w:r>
        <w:rPr>
          <w:noProof/>
        </w:rPr>
        <w:t>4.2.4.3.4.7</w:t>
      </w:r>
      <w:r>
        <w:rPr>
          <w:noProof/>
        </w:rPr>
        <w:tab/>
        <w:t>Tomgångsjusterskruv, fabrikat och typ: ...</w:t>
      </w:r>
    </w:p>
    <w:p>
      <w:pPr>
        <w:spacing w:after="0"/>
        <w:ind w:left="1418" w:hanging="1418"/>
        <w:rPr>
          <w:rFonts w:eastAsia="Arial Unicode MS"/>
          <w:noProof/>
          <w:szCs w:val="24"/>
        </w:rPr>
      </w:pPr>
      <w:r>
        <w:rPr>
          <w:noProof/>
        </w:rPr>
        <w:t>4.2.4.3.4.8</w:t>
      </w:r>
      <w:r>
        <w:rPr>
          <w:noProof/>
        </w:rPr>
        <w:tab/>
        <w:t>Spjällhusets fabrikat och typ: ...</w:t>
      </w:r>
    </w:p>
    <w:p>
      <w:pPr>
        <w:spacing w:after="0"/>
        <w:ind w:left="1418" w:hanging="1418"/>
        <w:rPr>
          <w:rFonts w:eastAsia="Arial Unicode MS"/>
          <w:noProof/>
          <w:szCs w:val="24"/>
        </w:rPr>
      </w:pPr>
      <w:r>
        <w:rPr>
          <w:noProof/>
        </w:rPr>
        <w:t>4.2.4.3.4.9</w:t>
      </w:r>
      <w:r>
        <w:rPr>
          <w:noProof/>
        </w:rPr>
        <w:tab/>
        <w:t>Vattentemperaturavkännarens fabrikat och typ: ...</w:t>
      </w:r>
    </w:p>
    <w:p>
      <w:pPr>
        <w:spacing w:after="0"/>
        <w:ind w:left="1418" w:hanging="1418"/>
        <w:rPr>
          <w:rFonts w:eastAsia="Arial Unicode MS"/>
          <w:noProof/>
          <w:szCs w:val="24"/>
        </w:rPr>
      </w:pPr>
      <w:r>
        <w:rPr>
          <w:noProof/>
        </w:rPr>
        <w:t>4.2.4.3.4.10</w:t>
      </w:r>
      <w:r>
        <w:rPr>
          <w:noProof/>
        </w:rPr>
        <w:tab/>
        <w:t>Lufttemperaturavkännarens fabrikat och typ: ...</w:t>
      </w:r>
    </w:p>
    <w:p>
      <w:pPr>
        <w:spacing w:after="0"/>
        <w:ind w:left="1418" w:hanging="1418"/>
        <w:rPr>
          <w:rFonts w:eastAsia="Arial Unicode MS"/>
          <w:noProof/>
          <w:szCs w:val="24"/>
        </w:rPr>
      </w:pPr>
      <w:r>
        <w:rPr>
          <w:noProof/>
        </w:rPr>
        <w:t>4.2.4.3.4.11</w:t>
      </w:r>
      <w:r>
        <w:rPr>
          <w:noProof/>
        </w:rPr>
        <w:tab/>
        <w:t>Lufttrycksavkännarens fabrikat och typ: ...</w:t>
      </w:r>
    </w:p>
    <w:p>
      <w:pPr>
        <w:spacing w:after="0"/>
        <w:ind w:left="1418" w:hanging="1418"/>
        <w:rPr>
          <w:rFonts w:eastAsia="Arial Unicode MS"/>
          <w:noProof/>
          <w:szCs w:val="24"/>
        </w:rPr>
      </w:pPr>
      <w:r>
        <w:rPr>
          <w:noProof/>
        </w:rPr>
        <w:t>4.2.4.3.4.12</w:t>
      </w:r>
      <w:r>
        <w:rPr>
          <w:noProof/>
        </w:rPr>
        <w:tab/>
        <w:t>Identifieringsnummer för kalibrering av programvaran: ...</w:t>
      </w:r>
    </w:p>
    <w:p>
      <w:pPr>
        <w:spacing w:after="0"/>
        <w:ind w:left="1418" w:hanging="1418"/>
        <w:rPr>
          <w:rFonts w:eastAsia="Arial Unicode MS"/>
          <w:noProof/>
          <w:szCs w:val="24"/>
        </w:rPr>
      </w:pPr>
      <w:r>
        <w:rPr>
          <w:noProof/>
        </w:rPr>
        <w:t>4.2.4.3.5</w:t>
      </w:r>
      <w:r>
        <w:rPr>
          <w:noProof/>
        </w:rPr>
        <w:tab/>
        <w:t xml:space="preserve"> Insprutare: öppningstryck (</w:t>
      </w:r>
      <w:r>
        <w:rPr>
          <w:noProof/>
          <w:vertAlign w:val="superscript"/>
        </w:rPr>
        <w:t>2</w:t>
      </w:r>
      <w:r>
        <w:rPr>
          <w:noProof/>
        </w:rPr>
        <w:t>): …… kPa eller karakteristikdiagram: ...</w:t>
      </w:r>
    </w:p>
    <w:p>
      <w:pPr>
        <w:spacing w:after="0"/>
        <w:ind w:left="1418" w:hanging="1418"/>
        <w:rPr>
          <w:rFonts w:eastAsia="Arial Unicode MS"/>
          <w:noProof/>
          <w:szCs w:val="24"/>
        </w:rPr>
      </w:pPr>
      <w:r>
        <w:rPr>
          <w:noProof/>
        </w:rPr>
        <w:t>4.2.4.3.5.1</w:t>
      </w:r>
      <w:r>
        <w:rPr>
          <w:noProof/>
        </w:rPr>
        <w:tab/>
        <w:t>Fabrikat: ...</w:t>
      </w:r>
    </w:p>
    <w:p>
      <w:pPr>
        <w:spacing w:after="0"/>
        <w:ind w:left="1418" w:hanging="1418"/>
        <w:rPr>
          <w:rFonts w:eastAsia="Arial Unicode MS"/>
          <w:noProof/>
          <w:szCs w:val="24"/>
        </w:rPr>
      </w:pPr>
      <w:r>
        <w:rPr>
          <w:noProof/>
        </w:rPr>
        <w:t>4.2.4.3.5.2</w:t>
      </w:r>
      <w:r>
        <w:rPr>
          <w:noProof/>
        </w:rPr>
        <w:tab/>
        <w:t>Fabrikat: ...</w:t>
      </w:r>
    </w:p>
    <w:p>
      <w:pPr>
        <w:spacing w:after="0"/>
        <w:ind w:left="1418" w:hanging="1418"/>
        <w:rPr>
          <w:rFonts w:eastAsia="Arial Unicode MS"/>
          <w:noProof/>
          <w:szCs w:val="24"/>
        </w:rPr>
      </w:pPr>
      <w:r>
        <w:rPr>
          <w:noProof/>
        </w:rPr>
        <w:t>4.2.4.3.6</w:t>
      </w:r>
      <w:r>
        <w:rPr>
          <w:noProof/>
        </w:rPr>
        <w:tab/>
        <w:t>Insprutningstidsbestämning: ...</w:t>
      </w:r>
    </w:p>
    <w:p>
      <w:pPr>
        <w:spacing w:after="0"/>
        <w:ind w:left="1418" w:hanging="1418"/>
        <w:rPr>
          <w:rFonts w:eastAsia="Arial Unicode MS"/>
          <w:noProof/>
          <w:szCs w:val="24"/>
        </w:rPr>
      </w:pPr>
      <w:r>
        <w:rPr>
          <w:noProof/>
        </w:rPr>
        <w:t>4.2.4.3.7</w:t>
      </w:r>
      <w:r>
        <w:rPr>
          <w:noProof/>
        </w:rPr>
        <w:tab/>
        <w:t>Insprutningstidsbestämning:</w:t>
      </w:r>
    </w:p>
    <w:p>
      <w:pPr>
        <w:spacing w:after="0"/>
        <w:ind w:left="1418" w:hanging="1418"/>
        <w:rPr>
          <w:rFonts w:eastAsia="Arial Unicode MS"/>
          <w:noProof/>
          <w:szCs w:val="24"/>
        </w:rPr>
      </w:pPr>
      <w:r>
        <w:rPr>
          <w:noProof/>
        </w:rPr>
        <w:t>4.2.4.3.7.1</w:t>
      </w:r>
      <w:r>
        <w:rPr>
          <w:noProof/>
        </w:rPr>
        <w:tab/>
        <w:t>Funktionsprincip(er): ...</w:t>
      </w:r>
    </w:p>
    <w:p>
      <w:pPr>
        <w:spacing w:after="0"/>
        <w:ind w:left="1418" w:hanging="1418"/>
        <w:rPr>
          <w:rFonts w:eastAsia="Arial Unicode MS"/>
          <w:noProof/>
          <w:szCs w:val="24"/>
        </w:rPr>
      </w:pPr>
      <w:r>
        <w:rPr>
          <w:noProof/>
        </w:rPr>
        <w:t>4.2.4.3.7.2</w:t>
      </w:r>
      <w:r>
        <w:rPr>
          <w:noProof/>
        </w:rPr>
        <w:tab/>
        <w:t>Funktionsgränser/funktionsinställningar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Matningspump</w:t>
      </w:r>
    </w:p>
    <w:p>
      <w:pPr>
        <w:spacing w:after="0"/>
        <w:ind w:left="1418" w:hanging="1418"/>
        <w:rPr>
          <w:rFonts w:eastAsia="Arial Unicode MS"/>
          <w:noProof/>
          <w:szCs w:val="24"/>
        </w:rPr>
      </w:pPr>
      <w:r>
        <w:rPr>
          <w:noProof/>
        </w:rPr>
        <w:t>4.2.4.4.1</w:t>
      </w:r>
      <w:r>
        <w:rPr>
          <w:noProof/>
        </w:rPr>
        <w:tab/>
        <w:t>Tryck (</w:t>
      </w:r>
      <w:r>
        <w:rPr>
          <w:noProof/>
          <w:vertAlign w:val="superscript"/>
        </w:rPr>
        <w:t>2</w:t>
      </w:r>
      <w:r>
        <w:rPr>
          <w:noProof/>
        </w:rPr>
        <w:t>): … kPa eller karakteristikdiagram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Elsystem</w:t>
      </w:r>
      <w:r>
        <w:rPr>
          <w:noProof/>
        </w:rPr>
        <w:t xml:space="preserve"> </w:t>
      </w:r>
    </w:p>
    <w:p>
      <w:pPr>
        <w:spacing w:after="0"/>
        <w:ind w:left="1418" w:hanging="1418"/>
        <w:rPr>
          <w:rFonts w:eastAsia="Arial Unicode MS"/>
          <w:noProof/>
          <w:szCs w:val="24"/>
        </w:rPr>
      </w:pPr>
      <w:r>
        <w:rPr>
          <w:noProof/>
        </w:rPr>
        <w:t>4.2.5.1</w:t>
      </w:r>
      <w:r>
        <w:rPr>
          <w:noProof/>
        </w:rPr>
        <w:tab/>
        <w:t>Märkspänning: …… V, positiv/negativ jord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Generator</w:t>
      </w:r>
    </w:p>
    <w:p>
      <w:pPr>
        <w:spacing w:after="0"/>
        <w:ind w:left="1418" w:hanging="1418"/>
        <w:rPr>
          <w:rFonts w:eastAsia="Arial Unicode MS"/>
          <w:noProof/>
          <w:szCs w:val="24"/>
        </w:rPr>
      </w:pPr>
      <w:r>
        <w:rPr>
          <w:noProof/>
        </w:rPr>
        <w:t>4.2.5.2.1</w:t>
      </w:r>
      <w:r>
        <w:rPr>
          <w:noProof/>
        </w:rPr>
        <w:tab/>
        <w:t>Fabrikat: ...</w:t>
      </w:r>
    </w:p>
    <w:p>
      <w:pPr>
        <w:spacing w:after="0"/>
        <w:ind w:left="1418" w:hanging="1418"/>
        <w:rPr>
          <w:rFonts w:eastAsia="Arial Unicode MS"/>
          <w:noProof/>
          <w:szCs w:val="24"/>
        </w:rPr>
      </w:pPr>
      <w:r>
        <w:rPr>
          <w:noProof/>
        </w:rPr>
        <w:t>4.2.5.2.2</w:t>
      </w:r>
      <w:r>
        <w:rPr>
          <w:noProof/>
        </w:rPr>
        <w:tab/>
        <w:t>Nominell uteffekt: …… VA</w:t>
      </w:r>
    </w:p>
    <w:p>
      <w:pPr>
        <w:spacing w:before="240"/>
        <w:ind w:left="1418" w:hanging="1418"/>
        <w:jc w:val="left"/>
        <w:rPr>
          <w:rFonts w:eastAsia="Arial Unicode MS"/>
          <w:bCs/>
          <w:noProof/>
          <w:szCs w:val="24"/>
        </w:rPr>
      </w:pPr>
      <w:r>
        <w:rPr>
          <w:noProof/>
        </w:rPr>
        <w:t>4.2.6</w:t>
      </w:r>
      <w:r>
        <w:rPr>
          <w:noProof/>
        </w:rPr>
        <w:tab/>
      </w:r>
      <w:r>
        <w:rPr>
          <w:i/>
          <w:noProof/>
        </w:rPr>
        <w:t>Tändningssystem (endast för motorer med gnisttändning)</w:t>
      </w:r>
      <w:r>
        <w:rPr>
          <w:noProof/>
        </w:rPr>
        <w:t xml:space="preserve"> </w:t>
      </w:r>
    </w:p>
    <w:p>
      <w:pPr>
        <w:spacing w:after="0"/>
        <w:ind w:left="1418" w:hanging="1418"/>
        <w:rPr>
          <w:rFonts w:eastAsia="Arial Unicode MS"/>
          <w:noProof/>
          <w:szCs w:val="24"/>
        </w:rPr>
      </w:pPr>
      <w:r>
        <w:rPr>
          <w:noProof/>
        </w:rPr>
        <w:t>4.2.6.1</w:t>
      </w:r>
      <w:r>
        <w:rPr>
          <w:noProof/>
        </w:rPr>
        <w:tab/>
        <w:t>Fabrikat: ...</w:t>
      </w:r>
    </w:p>
    <w:p>
      <w:pPr>
        <w:spacing w:after="0"/>
        <w:ind w:left="1418" w:hanging="1418"/>
        <w:rPr>
          <w:rFonts w:eastAsia="Arial Unicode MS"/>
          <w:noProof/>
          <w:szCs w:val="24"/>
        </w:rPr>
      </w:pPr>
      <w:r>
        <w:rPr>
          <w:noProof/>
        </w:rPr>
        <w:t>4.2.6.2</w:t>
      </w:r>
      <w:r>
        <w:rPr>
          <w:noProof/>
        </w:rPr>
        <w:tab/>
        <w:t>Typ(er): ...</w:t>
      </w:r>
    </w:p>
    <w:p>
      <w:pPr>
        <w:spacing w:after="0"/>
        <w:ind w:left="1418" w:hanging="1418"/>
        <w:rPr>
          <w:rFonts w:eastAsia="Arial Unicode MS"/>
          <w:noProof/>
          <w:szCs w:val="24"/>
        </w:rPr>
      </w:pPr>
      <w:r>
        <w:rPr>
          <w:noProof/>
        </w:rPr>
        <w:t>4.2.6.3</w:t>
      </w:r>
      <w:r>
        <w:rPr>
          <w:noProof/>
        </w:rPr>
        <w:tab/>
        <w:t>Arbetssätt: ...</w:t>
      </w:r>
    </w:p>
    <w:p>
      <w:pPr>
        <w:spacing w:after="0"/>
        <w:ind w:left="1418" w:hanging="1418"/>
        <w:rPr>
          <w:rFonts w:eastAsia="Arial Unicode MS"/>
          <w:noProof/>
          <w:szCs w:val="24"/>
        </w:rPr>
      </w:pPr>
      <w:r>
        <w:rPr>
          <w:noProof/>
        </w:rPr>
        <w:t>4.2.6.4</w:t>
      </w:r>
      <w:r>
        <w:rPr>
          <w:noProof/>
        </w:rPr>
        <w:tab/>
        <w:t>Tändningsförinställningskurva eller tändningsförinställningsdiagram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Statisk tändningsinställning (</w:t>
      </w:r>
      <w:r>
        <w:rPr>
          <w:noProof/>
          <w:vertAlign w:val="superscript"/>
        </w:rPr>
        <w:t>2</w:t>
      </w:r>
      <w:r>
        <w:rPr>
          <w:noProof/>
        </w:rPr>
        <w:t>): …… grader före ÖD (övre dödpunkt)</w:t>
      </w:r>
    </w:p>
    <w:p>
      <w:pPr>
        <w:spacing w:after="0"/>
        <w:ind w:left="1418" w:hanging="1418"/>
        <w:rPr>
          <w:rFonts w:eastAsia="Arial Unicode MS"/>
          <w:noProof/>
          <w:szCs w:val="24"/>
        </w:rPr>
      </w:pPr>
      <w:r>
        <w:rPr>
          <w:noProof/>
        </w:rPr>
        <w:lastRenderedPageBreak/>
        <w:t>4.2.6.6</w:t>
      </w:r>
      <w:r>
        <w:rPr>
          <w:noProof/>
        </w:rPr>
        <w:tab/>
        <w:t>Tändstift</w:t>
      </w:r>
    </w:p>
    <w:p>
      <w:pPr>
        <w:spacing w:after="0"/>
        <w:ind w:left="1418" w:hanging="1418"/>
        <w:rPr>
          <w:rFonts w:eastAsia="Arial Unicode MS"/>
          <w:noProof/>
          <w:szCs w:val="24"/>
        </w:rPr>
      </w:pPr>
      <w:r>
        <w:rPr>
          <w:noProof/>
        </w:rPr>
        <w:t>4.2.6.6.1</w:t>
      </w:r>
      <w:r>
        <w:rPr>
          <w:noProof/>
        </w:rPr>
        <w:tab/>
        <w:t>Fabrikat: ...</w:t>
      </w:r>
    </w:p>
    <w:p>
      <w:pPr>
        <w:spacing w:after="0"/>
        <w:ind w:left="1418" w:hanging="1418"/>
        <w:rPr>
          <w:rFonts w:eastAsia="Arial Unicode MS"/>
          <w:noProof/>
          <w:szCs w:val="24"/>
        </w:rPr>
      </w:pPr>
      <w:r>
        <w:rPr>
          <w:noProof/>
        </w:rPr>
        <w:t>4.2.6.6.2</w:t>
      </w:r>
      <w:r>
        <w:rPr>
          <w:noProof/>
        </w:rPr>
        <w:tab/>
        <w:t>Fabrikat: ...</w:t>
      </w:r>
    </w:p>
    <w:p>
      <w:pPr>
        <w:spacing w:after="0"/>
        <w:ind w:left="1418" w:hanging="1418"/>
        <w:rPr>
          <w:rFonts w:eastAsia="Arial Unicode MS"/>
          <w:noProof/>
          <w:szCs w:val="24"/>
        </w:rPr>
      </w:pPr>
      <w:r>
        <w:rPr>
          <w:noProof/>
        </w:rPr>
        <w:t>4.2.6.6.3</w:t>
      </w:r>
      <w:r>
        <w:rPr>
          <w:noProof/>
        </w:rPr>
        <w:tab/>
        <w:t>Gnistgap: ……mm</w:t>
      </w:r>
    </w:p>
    <w:p>
      <w:pPr>
        <w:spacing w:after="0"/>
        <w:ind w:left="1418" w:hanging="1418"/>
        <w:rPr>
          <w:rFonts w:eastAsia="Arial Unicode MS"/>
          <w:noProof/>
          <w:szCs w:val="24"/>
        </w:rPr>
      </w:pPr>
      <w:r>
        <w:rPr>
          <w:noProof/>
        </w:rPr>
        <w:t>4.2.6.7</w:t>
      </w:r>
      <w:r>
        <w:rPr>
          <w:noProof/>
        </w:rPr>
        <w:tab/>
        <w:t>Tändspole/tändspolar</w:t>
      </w:r>
    </w:p>
    <w:p>
      <w:pPr>
        <w:spacing w:after="0"/>
        <w:ind w:left="1418" w:hanging="1418"/>
        <w:rPr>
          <w:rFonts w:eastAsia="Arial Unicode MS"/>
          <w:noProof/>
          <w:szCs w:val="24"/>
        </w:rPr>
      </w:pPr>
      <w:r>
        <w:rPr>
          <w:noProof/>
        </w:rPr>
        <w:t>4.2.6.7.1</w:t>
      </w:r>
      <w:r>
        <w:rPr>
          <w:noProof/>
        </w:rPr>
        <w:tab/>
        <w:t>Fabrikat: ...</w:t>
      </w:r>
    </w:p>
    <w:p>
      <w:pPr>
        <w:spacing w:after="0"/>
        <w:ind w:left="1418" w:hanging="1418"/>
        <w:rPr>
          <w:rFonts w:eastAsia="Arial Unicode MS"/>
          <w:noProof/>
          <w:szCs w:val="24"/>
        </w:rPr>
      </w:pPr>
      <w:r>
        <w:rPr>
          <w:noProof/>
        </w:rPr>
        <w:t>4.2.6.7.2</w:t>
      </w:r>
      <w:r>
        <w:rPr>
          <w:noProof/>
        </w:rPr>
        <w:tab/>
        <w:t>Fabrikat: ...</w:t>
      </w:r>
    </w:p>
    <w:p>
      <w:pPr>
        <w:spacing w:before="240"/>
        <w:ind w:left="1418" w:hanging="1418"/>
        <w:jc w:val="left"/>
        <w:rPr>
          <w:rFonts w:eastAsia="Arial Unicode MS"/>
          <w:bCs/>
          <w:noProof/>
          <w:szCs w:val="24"/>
        </w:rPr>
      </w:pPr>
      <w:r>
        <w:rPr>
          <w:noProof/>
        </w:rPr>
        <w:t>4.2.7</w:t>
      </w:r>
      <w:r>
        <w:rPr>
          <w:noProof/>
        </w:rPr>
        <w:tab/>
      </w:r>
      <w:r>
        <w:rPr>
          <w:i/>
          <w:noProof/>
        </w:rPr>
        <w:t>Kylsystem (vätska/luft)</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Nominell inställning för temperaturkontrollmekanismen för motorn: ...</w:t>
      </w:r>
    </w:p>
    <w:p>
      <w:pPr>
        <w:spacing w:after="0"/>
        <w:ind w:left="1418" w:hanging="1418"/>
        <w:rPr>
          <w:rFonts w:eastAsia="Arial Unicode MS"/>
          <w:noProof/>
          <w:szCs w:val="24"/>
        </w:rPr>
      </w:pPr>
      <w:r>
        <w:rPr>
          <w:noProof/>
        </w:rPr>
        <w:t>4.2.7.2</w:t>
      </w:r>
      <w:r>
        <w:rPr>
          <w:noProof/>
        </w:rPr>
        <w:tab/>
        <w:t>Vätska</w:t>
      </w:r>
    </w:p>
    <w:p>
      <w:pPr>
        <w:spacing w:after="0"/>
        <w:ind w:left="1418" w:hanging="1418"/>
        <w:rPr>
          <w:rFonts w:eastAsia="Arial Unicode MS"/>
          <w:noProof/>
          <w:szCs w:val="24"/>
        </w:rPr>
      </w:pPr>
      <w:r>
        <w:rPr>
          <w:noProof/>
        </w:rPr>
        <w:t>4.2.7.2.1</w:t>
      </w:r>
      <w:r>
        <w:rPr>
          <w:noProof/>
        </w:rPr>
        <w:tab/>
        <w:t>Slag av vätska: ...</w:t>
      </w:r>
    </w:p>
    <w:p>
      <w:pPr>
        <w:spacing w:after="0"/>
        <w:ind w:left="1418" w:hanging="1418"/>
        <w:rPr>
          <w:rFonts w:eastAsia="Arial Unicode MS"/>
          <w:noProof/>
          <w:szCs w:val="24"/>
        </w:rPr>
      </w:pPr>
      <w:r>
        <w:rPr>
          <w:noProof/>
        </w:rPr>
        <w:t>4.2.7.2.2</w:t>
      </w:r>
      <w:r>
        <w:rPr>
          <w:noProof/>
        </w:rPr>
        <w:tab/>
        <w:t>Cirkulationspump(ar): ja/nej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Egenskaper: ……….eller</w:t>
      </w:r>
    </w:p>
    <w:p>
      <w:pPr>
        <w:spacing w:after="0"/>
        <w:ind w:left="1418" w:hanging="1418"/>
        <w:rPr>
          <w:rFonts w:eastAsia="Arial Unicode MS"/>
          <w:noProof/>
          <w:szCs w:val="24"/>
        </w:rPr>
      </w:pPr>
      <w:r>
        <w:rPr>
          <w:noProof/>
        </w:rPr>
        <w:t>4.2.7.2.3.1</w:t>
      </w:r>
      <w:r>
        <w:rPr>
          <w:noProof/>
        </w:rPr>
        <w:tab/>
        <w:t>Fabrikat: ...</w:t>
      </w:r>
    </w:p>
    <w:p>
      <w:pPr>
        <w:spacing w:after="0"/>
        <w:ind w:left="1418" w:hanging="1418"/>
        <w:rPr>
          <w:rFonts w:eastAsia="Arial Unicode MS"/>
          <w:noProof/>
          <w:szCs w:val="24"/>
        </w:rPr>
      </w:pPr>
      <w:r>
        <w:rPr>
          <w:noProof/>
        </w:rPr>
        <w:t>4.2.7.2.3.2</w:t>
      </w:r>
      <w:r>
        <w:rPr>
          <w:noProof/>
        </w:rPr>
        <w:tab/>
        <w:t>Typ(er): ...</w:t>
      </w:r>
    </w:p>
    <w:p>
      <w:pPr>
        <w:spacing w:after="0"/>
        <w:ind w:left="1418" w:hanging="1418"/>
        <w:rPr>
          <w:rFonts w:eastAsia="Arial Unicode MS"/>
          <w:noProof/>
          <w:szCs w:val="24"/>
        </w:rPr>
      </w:pPr>
      <w:r>
        <w:rPr>
          <w:noProof/>
        </w:rPr>
        <w:t>4.2.7.2.4</w:t>
      </w:r>
      <w:r>
        <w:rPr>
          <w:noProof/>
        </w:rPr>
        <w:tab/>
        <w:t>Utväxlingsförhållande(n): ...</w:t>
      </w:r>
    </w:p>
    <w:p>
      <w:pPr>
        <w:spacing w:after="0"/>
        <w:ind w:left="1418" w:hanging="1418"/>
        <w:rPr>
          <w:rFonts w:eastAsia="Arial Unicode MS"/>
          <w:noProof/>
          <w:szCs w:val="24"/>
        </w:rPr>
      </w:pPr>
      <w:r>
        <w:rPr>
          <w:noProof/>
        </w:rPr>
        <w:t>4.2.7.2.5</w:t>
      </w:r>
      <w:r>
        <w:rPr>
          <w:noProof/>
        </w:rPr>
        <w:tab/>
        <w:t>Beskrivning av fläkten och dess drivmekanism: ...</w:t>
      </w:r>
    </w:p>
    <w:p>
      <w:pPr>
        <w:spacing w:after="0"/>
        <w:ind w:left="1418" w:hanging="1418"/>
        <w:rPr>
          <w:rFonts w:eastAsia="Arial Unicode MS"/>
          <w:noProof/>
          <w:szCs w:val="24"/>
        </w:rPr>
      </w:pPr>
      <w:r>
        <w:rPr>
          <w:noProof/>
        </w:rPr>
        <w:t>4.2.7.3</w:t>
      </w:r>
      <w:r>
        <w:rPr>
          <w:noProof/>
        </w:rPr>
        <w:tab/>
        <w:t>Luft</w:t>
      </w:r>
    </w:p>
    <w:p>
      <w:pPr>
        <w:spacing w:after="0"/>
        <w:ind w:left="1418" w:hanging="1418"/>
        <w:rPr>
          <w:rFonts w:eastAsia="Arial Unicode MS"/>
          <w:noProof/>
          <w:szCs w:val="24"/>
        </w:rPr>
      </w:pPr>
      <w:r>
        <w:rPr>
          <w:noProof/>
        </w:rPr>
        <w:t>4.2.7.3.1</w:t>
      </w:r>
      <w:r>
        <w:rPr>
          <w:noProof/>
        </w:rPr>
        <w:tab/>
        <w:t>Fläkt: ja/nej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Egenskaper: …….eller</w:t>
      </w:r>
    </w:p>
    <w:p>
      <w:pPr>
        <w:spacing w:after="0"/>
        <w:ind w:left="1418" w:hanging="1418"/>
        <w:rPr>
          <w:rFonts w:eastAsia="Arial Unicode MS"/>
          <w:noProof/>
          <w:szCs w:val="24"/>
        </w:rPr>
      </w:pPr>
      <w:r>
        <w:rPr>
          <w:noProof/>
        </w:rPr>
        <w:t>4.2.7.3.2.1</w:t>
      </w:r>
      <w:r>
        <w:rPr>
          <w:noProof/>
        </w:rPr>
        <w:tab/>
        <w:t>Fabrikat: ...</w:t>
      </w:r>
    </w:p>
    <w:p>
      <w:pPr>
        <w:spacing w:after="0"/>
        <w:ind w:left="1418" w:hanging="1418"/>
        <w:rPr>
          <w:rFonts w:eastAsia="Arial Unicode MS"/>
          <w:noProof/>
          <w:szCs w:val="24"/>
        </w:rPr>
      </w:pPr>
      <w:r>
        <w:rPr>
          <w:noProof/>
        </w:rPr>
        <w:t>4.2.7.3.2.2</w:t>
      </w:r>
      <w:r>
        <w:rPr>
          <w:noProof/>
        </w:rPr>
        <w:tab/>
        <w:t>Typ(er): ...</w:t>
      </w:r>
    </w:p>
    <w:p>
      <w:pPr>
        <w:spacing w:after="0"/>
        <w:ind w:left="1418" w:hanging="1418"/>
        <w:rPr>
          <w:rFonts w:eastAsia="Arial Unicode MS"/>
          <w:noProof/>
          <w:szCs w:val="24"/>
        </w:rPr>
      </w:pPr>
      <w:r>
        <w:rPr>
          <w:noProof/>
        </w:rPr>
        <w:t>4.2.7.3.3</w:t>
      </w:r>
      <w:r>
        <w:rPr>
          <w:noProof/>
        </w:rPr>
        <w:tab/>
        <w:t>Utväxlingsförhållande(n): ...</w:t>
      </w:r>
    </w:p>
    <w:p>
      <w:pPr>
        <w:spacing w:before="240"/>
        <w:ind w:left="1418" w:hanging="1418"/>
        <w:jc w:val="left"/>
        <w:rPr>
          <w:rFonts w:eastAsia="Arial Unicode MS"/>
          <w:bCs/>
          <w:noProof/>
          <w:szCs w:val="24"/>
        </w:rPr>
      </w:pPr>
      <w:r>
        <w:rPr>
          <w:noProof/>
        </w:rPr>
        <w:t>4.2.8</w:t>
      </w:r>
      <w:r>
        <w:rPr>
          <w:noProof/>
        </w:rPr>
        <w:tab/>
      </w:r>
      <w:r>
        <w:rPr>
          <w:i/>
          <w:noProof/>
        </w:rPr>
        <w:t>Insugningssystem</w:t>
      </w:r>
      <w:r>
        <w:rPr>
          <w:noProof/>
        </w:rPr>
        <w:t xml:space="preserve"> </w:t>
      </w:r>
    </w:p>
    <w:p>
      <w:pPr>
        <w:spacing w:after="0"/>
        <w:ind w:left="1418" w:hanging="1418"/>
        <w:rPr>
          <w:rFonts w:eastAsia="Arial Unicode MS"/>
          <w:noProof/>
          <w:szCs w:val="24"/>
        </w:rPr>
      </w:pPr>
      <w:r>
        <w:rPr>
          <w:noProof/>
        </w:rPr>
        <w:t>4.2.8.1</w:t>
      </w:r>
      <w:r>
        <w:rPr>
          <w:noProof/>
        </w:rPr>
        <w:tab/>
        <w:t>Överladdare: ja/nej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Fabrikat: ...</w:t>
      </w:r>
    </w:p>
    <w:p>
      <w:pPr>
        <w:spacing w:after="0"/>
        <w:ind w:left="1418" w:hanging="1418"/>
        <w:rPr>
          <w:rFonts w:eastAsia="Arial Unicode MS"/>
          <w:noProof/>
          <w:szCs w:val="24"/>
        </w:rPr>
      </w:pPr>
      <w:r>
        <w:rPr>
          <w:noProof/>
        </w:rPr>
        <w:t>4.2.8.1.2</w:t>
      </w:r>
      <w:r>
        <w:rPr>
          <w:noProof/>
        </w:rPr>
        <w:tab/>
        <w:t>Typ(er): ...</w:t>
      </w:r>
    </w:p>
    <w:p>
      <w:pPr>
        <w:spacing w:after="0"/>
        <w:ind w:left="1418" w:hanging="1418"/>
        <w:rPr>
          <w:rFonts w:eastAsia="Arial Unicode MS"/>
          <w:noProof/>
          <w:szCs w:val="24"/>
        </w:rPr>
      </w:pPr>
      <w:r>
        <w:rPr>
          <w:noProof/>
        </w:rPr>
        <w:t>4.2.8.1.3</w:t>
      </w:r>
      <w:r>
        <w:rPr>
          <w:noProof/>
        </w:rPr>
        <w:tab/>
        <w:t>Systembeskrivning (t.ex. maximalt laddtryck: …… kPa, eventuell övertrycksventil): …</w:t>
      </w:r>
    </w:p>
    <w:p>
      <w:pPr>
        <w:spacing w:after="0"/>
        <w:ind w:left="1418" w:hanging="1418"/>
        <w:rPr>
          <w:rFonts w:eastAsia="Arial Unicode MS"/>
          <w:noProof/>
          <w:szCs w:val="24"/>
        </w:rPr>
      </w:pPr>
      <w:r>
        <w:rPr>
          <w:noProof/>
        </w:rPr>
        <w:t>4.2.8.2</w:t>
      </w:r>
      <w:r>
        <w:rPr>
          <w:noProof/>
        </w:rPr>
        <w:tab/>
        <w:t>Laddluftkylare: ja/nej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Typ: luft-luft/luft-vatten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Insugningsundertryck vid nominellt motorvarvtal och en belastning av 100 % (endast kompressionständningsmotorer)</w:t>
      </w:r>
    </w:p>
    <w:p>
      <w:pPr>
        <w:spacing w:after="0"/>
        <w:ind w:left="1418" w:hanging="1418"/>
        <w:rPr>
          <w:rFonts w:eastAsia="Arial Unicode MS"/>
          <w:noProof/>
          <w:szCs w:val="24"/>
        </w:rPr>
      </w:pPr>
      <w:r>
        <w:rPr>
          <w:noProof/>
        </w:rPr>
        <w:t>4.2.8.3.1</w:t>
      </w:r>
      <w:r>
        <w:rPr>
          <w:noProof/>
        </w:rPr>
        <w:tab/>
        <w:t>Lägsta tillåtna: ………. kPa</w:t>
      </w:r>
    </w:p>
    <w:p>
      <w:pPr>
        <w:spacing w:after="0"/>
        <w:ind w:left="1418" w:hanging="1418"/>
        <w:rPr>
          <w:rFonts w:eastAsia="Arial Unicode MS"/>
          <w:noProof/>
          <w:szCs w:val="24"/>
        </w:rPr>
      </w:pPr>
      <w:r>
        <w:rPr>
          <w:noProof/>
        </w:rPr>
        <w:lastRenderedPageBreak/>
        <w:t>4.2.8.3.2</w:t>
      </w:r>
      <w:r>
        <w:rPr>
          <w:noProof/>
        </w:rPr>
        <w:tab/>
        <w:t>Högsta tillåtna: ……… kPa</w:t>
      </w:r>
    </w:p>
    <w:p>
      <w:pPr>
        <w:spacing w:after="0"/>
        <w:ind w:left="1418" w:hanging="1418"/>
        <w:rPr>
          <w:rFonts w:eastAsia="Arial Unicode MS"/>
          <w:noProof/>
          <w:szCs w:val="24"/>
        </w:rPr>
      </w:pPr>
      <w:r>
        <w:rPr>
          <w:noProof/>
        </w:rPr>
        <w:t>4.2.8.3.3</w:t>
      </w:r>
      <w:r>
        <w:rPr>
          <w:noProof/>
        </w:rPr>
        <w:tab/>
        <w:t>(Endast Euro VI) Faktiskt systeminsugningsundertryck vid nominellt motorvarvtal och 100 % belastning av fordonet: … kPa</w:t>
      </w:r>
    </w:p>
    <w:p>
      <w:pPr>
        <w:spacing w:after="0"/>
        <w:ind w:left="1418" w:hanging="1418"/>
        <w:rPr>
          <w:rFonts w:eastAsia="Arial Unicode MS"/>
          <w:noProof/>
          <w:szCs w:val="24"/>
        </w:rPr>
      </w:pPr>
      <w:r>
        <w:rPr>
          <w:noProof/>
        </w:rPr>
        <w:t>4.2.8.4</w:t>
      </w:r>
      <w:r>
        <w:rPr>
          <w:noProof/>
        </w:rPr>
        <w:tab/>
        <w:t>Beskrivning och ritningar av insugningsrör med tillbehör (blandningskammare, uppvärmningsanordning, ytterligare luftintag osv.): ...</w:t>
      </w:r>
    </w:p>
    <w:p>
      <w:pPr>
        <w:spacing w:after="0"/>
        <w:ind w:left="1418" w:hanging="1418"/>
        <w:rPr>
          <w:rFonts w:eastAsia="Arial Unicode MS"/>
          <w:noProof/>
          <w:szCs w:val="24"/>
        </w:rPr>
      </w:pPr>
      <w:r>
        <w:rPr>
          <w:noProof/>
        </w:rPr>
        <w:t>4.2.8.4.1</w:t>
      </w:r>
      <w:r>
        <w:rPr>
          <w:noProof/>
        </w:rPr>
        <w:tab/>
        <w:t>Beskrivning av insugningsrör (bifoga ritningar och/eller foton): ...</w:t>
      </w:r>
    </w:p>
    <w:p>
      <w:pPr>
        <w:spacing w:after="0"/>
        <w:ind w:left="1418" w:hanging="1418"/>
        <w:rPr>
          <w:rFonts w:eastAsia="Arial Unicode MS"/>
          <w:noProof/>
          <w:szCs w:val="24"/>
        </w:rPr>
      </w:pPr>
      <w:r>
        <w:rPr>
          <w:noProof/>
        </w:rPr>
        <w:t>4.2.8.4.2</w:t>
      </w:r>
      <w:r>
        <w:rPr>
          <w:noProof/>
        </w:rPr>
        <w:tab/>
        <w:t>Luftfilter, ritningar: …eller</w:t>
      </w:r>
    </w:p>
    <w:p>
      <w:pPr>
        <w:spacing w:after="0"/>
        <w:ind w:left="1418" w:hanging="1418"/>
        <w:rPr>
          <w:rFonts w:eastAsia="Arial Unicode MS"/>
          <w:noProof/>
          <w:szCs w:val="24"/>
        </w:rPr>
      </w:pPr>
      <w:r>
        <w:rPr>
          <w:noProof/>
        </w:rPr>
        <w:t>4.2.8.4.2.1</w:t>
      </w:r>
      <w:r>
        <w:rPr>
          <w:noProof/>
        </w:rPr>
        <w:tab/>
        <w:t>Fabrikat: ...</w:t>
      </w:r>
    </w:p>
    <w:p>
      <w:pPr>
        <w:spacing w:after="0"/>
        <w:ind w:left="1418" w:hanging="1418"/>
        <w:rPr>
          <w:rFonts w:eastAsia="Arial Unicode MS"/>
          <w:noProof/>
          <w:szCs w:val="24"/>
        </w:rPr>
      </w:pPr>
      <w:r>
        <w:rPr>
          <w:noProof/>
        </w:rPr>
        <w:t>4.2.8.4.2.2</w:t>
      </w:r>
      <w:r>
        <w:rPr>
          <w:noProof/>
        </w:rPr>
        <w:tab/>
        <w:t>Typ(er): ...</w:t>
      </w:r>
    </w:p>
    <w:p>
      <w:pPr>
        <w:spacing w:after="0"/>
        <w:ind w:left="1418" w:hanging="1418"/>
        <w:rPr>
          <w:rFonts w:eastAsia="Arial Unicode MS"/>
          <w:noProof/>
          <w:szCs w:val="24"/>
        </w:rPr>
      </w:pPr>
      <w:r>
        <w:rPr>
          <w:noProof/>
        </w:rPr>
        <w:t>4.2.8.4.3</w:t>
      </w:r>
      <w:r>
        <w:rPr>
          <w:noProof/>
        </w:rPr>
        <w:tab/>
        <w:t>Inloppsljuddämpare, ritningar: …eller</w:t>
      </w:r>
    </w:p>
    <w:p>
      <w:pPr>
        <w:spacing w:after="0"/>
        <w:ind w:left="1418" w:hanging="1418"/>
        <w:rPr>
          <w:rFonts w:eastAsia="Arial Unicode MS"/>
          <w:noProof/>
          <w:szCs w:val="24"/>
        </w:rPr>
      </w:pPr>
      <w:r>
        <w:rPr>
          <w:noProof/>
        </w:rPr>
        <w:t>4.2.8.4.3.1</w:t>
      </w:r>
      <w:r>
        <w:rPr>
          <w:noProof/>
        </w:rPr>
        <w:tab/>
        <w:t>Fabrikat: ...</w:t>
      </w:r>
    </w:p>
    <w:p>
      <w:pPr>
        <w:spacing w:after="0"/>
        <w:ind w:left="1418" w:hanging="1418"/>
        <w:rPr>
          <w:rFonts w:eastAsia="Arial Unicode MS"/>
          <w:noProof/>
          <w:szCs w:val="24"/>
        </w:rPr>
      </w:pPr>
      <w:r>
        <w:rPr>
          <w:noProof/>
        </w:rPr>
        <w:t>4.2.8.4.3.2</w:t>
      </w:r>
      <w:r>
        <w:rPr>
          <w:noProof/>
        </w:rPr>
        <w:tab/>
        <w:t>Typ(er): ...</w:t>
      </w:r>
    </w:p>
    <w:p>
      <w:pPr>
        <w:spacing w:before="240"/>
        <w:ind w:left="1418" w:hanging="1418"/>
        <w:jc w:val="left"/>
        <w:rPr>
          <w:rFonts w:eastAsia="Arial Unicode MS"/>
          <w:bCs/>
          <w:noProof/>
          <w:szCs w:val="24"/>
        </w:rPr>
      </w:pPr>
      <w:r>
        <w:rPr>
          <w:noProof/>
        </w:rPr>
        <w:t>4.2.9</w:t>
      </w:r>
      <w:r>
        <w:rPr>
          <w:noProof/>
        </w:rPr>
        <w:tab/>
      </w:r>
      <w:r>
        <w:rPr>
          <w:i/>
          <w:noProof/>
        </w:rPr>
        <w:t>Avgassystem</w:t>
      </w:r>
      <w:r>
        <w:rPr>
          <w:noProof/>
        </w:rPr>
        <w:t xml:space="preserve"> </w:t>
      </w:r>
    </w:p>
    <w:p>
      <w:pPr>
        <w:spacing w:after="0"/>
        <w:ind w:left="1418" w:hanging="1418"/>
        <w:rPr>
          <w:rFonts w:eastAsia="Arial Unicode MS"/>
          <w:noProof/>
          <w:szCs w:val="24"/>
        </w:rPr>
      </w:pPr>
      <w:r>
        <w:rPr>
          <w:noProof/>
        </w:rPr>
        <w:t>4.2.9.1</w:t>
      </w:r>
      <w:r>
        <w:rPr>
          <w:noProof/>
        </w:rPr>
        <w:tab/>
        <w:t>Beskrivning och/eller ritning av avgasgrenrör: ...</w:t>
      </w:r>
    </w:p>
    <w:p>
      <w:pPr>
        <w:spacing w:after="0"/>
        <w:ind w:left="1418" w:hanging="1418"/>
        <w:rPr>
          <w:rFonts w:eastAsia="Arial Unicode MS"/>
          <w:noProof/>
          <w:szCs w:val="24"/>
        </w:rPr>
      </w:pPr>
      <w:r>
        <w:rPr>
          <w:noProof/>
        </w:rPr>
        <w:t>4.2.9.2</w:t>
      </w:r>
      <w:r>
        <w:rPr>
          <w:noProof/>
        </w:rPr>
        <w:tab/>
        <w:t>Beskrivning och/eller ritning av avgassystemet: ...</w:t>
      </w:r>
    </w:p>
    <w:p>
      <w:pPr>
        <w:spacing w:after="0"/>
        <w:ind w:left="1418" w:hanging="1418"/>
        <w:rPr>
          <w:rFonts w:eastAsia="Arial Unicode MS"/>
          <w:noProof/>
          <w:szCs w:val="24"/>
        </w:rPr>
      </w:pPr>
      <w:r>
        <w:rPr>
          <w:noProof/>
        </w:rPr>
        <w:t>4.2.9.2.1</w:t>
      </w:r>
      <w:r>
        <w:rPr>
          <w:noProof/>
        </w:rPr>
        <w:tab/>
        <w:t>(Endast Euro VI) Beskrivning och/eller ritning av de komponenter i avgassystemet som ingår i motorsystemet.</w:t>
      </w:r>
    </w:p>
    <w:p>
      <w:pPr>
        <w:spacing w:after="0"/>
        <w:ind w:left="1418" w:hanging="1440"/>
        <w:rPr>
          <w:rFonts w:eastAsia="Arial Unicode MS"/>
          <w:noProof/>
          <w:szCs w:val="24"/>
        </w:rPr>
      </w:pPr>
      <w:r>
        <w:rPr>
          <w:noProof/>
        </w:rPr>
        <w:t>4.2.9.3</w:t>
      </w:r>
      <w:r>
        <w:rPr>
          <w:noProof/>
        </w:rPr>
        <w:tab/>
        <w:t>Högsta tillåtna avgasmottryck vid nominellt motorvarvtal och en belastning av 100 % (endast kompressionständningsmotorer): …… kPa</w:t>
      </w:r>
    </w:p>
    <w:p>
      <w:pPr>
        <w:spacing w:after="0"/>
        <w:ind w:left="1418" w:hanging="1440"/>
        <w:rPr>
          <w:rFonts w:eastAsia="Arial Unicode MS"/>
          <w:noProof/>
          <w:szCs w:val="24"/>
        </w:rPr>
      </w:pPr>
      <w:r>
        <w:rPr>
          <w:noProof/>
        </w:rPr>
        <w:t>4.2.9.3.1</w:t>
      </w:r>
      <w:r>
        <w:rPr>
          <w:noProof/>
        </w:rPr>
        <w:tab/>
        <w:t>(Endast Euro VI) Faktiskt avgasmottryck vid nominellt motorvarvtal och 100 % belastning av fordonet (endast kompressionständningmotorer): … kPa</w:t>
      </w:r>
    </w:p>
    <w:p>
      <w:pPr>
        <w:spacing w:after="0"/>
        <w:ind w:left="1418" w:hanging="1440"/>
        <w:rPr>
          <w:rFonts w:eastAsia="Arial Unicode MS"/>
          <w:noProof/>
          <w:szCs w:val="24"/>
        </w:rPr>
      </w:pPr>
      <w:r>
        <w:rPr>
          <w:noProof/>
        </w:rPr>
        <w:t>4.2.9.4</w:t>
      </w:r>
      <w:r>
        <w:rPr>
          <w:noProof/>
        </w:rPr>
        <w:tab/>
        <w:t>Ljuddämpare, typ, märkning: ...</w:t>
      </w:r>
    </w:p>
    <w:p>
      <w:pPr>
        <w:spacing w:after="100" w:afterAutospacing="1"/>
        <w:ind w:left="1417" w:hanging="1440"/>
        <w:rPr>
          <w:rFonts w:eastAsia="Arial Unicode MS"/>
          <w:noProof/>
          <w:szCs w:val="24"/>
        </w:rPr>
      </w:pPr>
      <w:r>
        <w:rPr>
          <w:noProof/>
        </w:rPr>
        <w:tab/>
        <w:t>Om av betydelse för yttre ljudnivå, ljuddämpande åtgärder i motorutrymmet och på motorn: ...</w:t>
      </w:r>
    </w:p>
    <w:p>
      <w:pPr>
        <w:spacing w:after="0"/>
        <w:ind w:left="1418" w:hanging="1440"/>
        <w:rPr>
          <w:rFonts w:eastAsia="Arial Unicode MS"/>
          <w:noProof/>
          <w:szCs w:val="24"/>
        </w:rPr>
      </w:pPr>
      <w:r>
        <w:rPr>
          <w:noProof/>
        </w:rPr>
        <w:t>4.2.9.5</w:t>
      </w:r>
      <w:r>
        <w:rPr>
          <w:noProof/>
        </w:rPr>
        <w:tab/>
        <w:t>Avgasutloppets placering: ...</w:t>
      </w:r>
    </w:p>
    <w:p>
      <w:pPr>
        <w:spacing w:after="0"/>
        <w:ind w:left="1418" w:hanging="1440"/>
        <w:rPr>
          <w:rFonts w:eastAsia="Arial Unicode MS"/>
          <w:noProof/>
          <w:szCs w:val="24"/>
        </w:rPr>
      </w:pPr>
      <w:r>
        <w:rPr>
          <w:noProof/>
        </w:rPr>
        <w:t>4.2.9.6</w:t>
      </w:r>
      <w:r>
        <w:rPr>
          <w:noProof/>
        </w:rPr>
        <w:tab/>
        <w:t>Ljuddämpare som innehåller fibermaterial: ...</w:t>
      </w:r>
    </w:p>
    <w:p>
      <w:pPr>
        <w:spacing w:after="0"/>
        <w:ind w:left="1418" w:hanging="1440"/>
        <w:rPr>
          <w:rFonts w:eastAsia="Arial Unicode MS"/>
          <w:noProof/>
          <w:szCs w:val="24"/>
        </w:rPr>
      </w:pPr>
      <w:r>
        <w:rPr>
          <w:noProof/>
        </w:rPr>
        <w:t>4.2.9.7</w:t>
      </w:r>
      <w:r>
        <w:rPr>
          <w:noProof/>
        </w:rPr>
        <w:tab/>
        <w:t>Fullständigt avgassystem, volym: …… dm</w:t>
      </w:r>
      <w:r>
        <w:rPr>
          <w:noProof/>
          <w:vertAlign w:val="superscript"/>
        </w:rPr>
        <w:t>3</w:t>
      </w:r>
    </w:p>
    <w:p>
      <w:pPr>
        <w:spacing w:after="0"/>
        <w:ind w:left="1418" w:hanging="1440"/>
        <w:rPr>
          <w:rFonts w:eastAsia="Arial Unicode MS"/>
          <w:noProof/>
          <w:szCs w:val="24"/>
        </w:rPr>
      </w:pPr>
      <w:r>
        <w:rPr>
          <w:noProof/>
        </w:rPr>
        <w:t>4.2.9.7.1</w:t>
      </w:r>
      <w:r>
        <w:rPr>
          <w:noProof/>
        </w:rPr>
        <w:tab/>
        <w:t>(Endast Euro VI) Godtagbar volym hos avgassystemet: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(Endast Euro VI) Volym av avgassystemet som är del av motorsystemet: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Minsta tvärsnittsarea för in- och utsugningskanaler:</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Ventilinställning eller motsvarande uppgifter</w:t>
      </w:r>
      <w:r>
        <w:rPr>
          <w:noProof/>
        </w:rPr>
        <w:t xml:space="preserve"> </w:t>
      </w:r>
    </w:p>
    <w:p>
      <w:pPr>
        <w:spacing w:after="0"/>
        <w:ind w:left="1418" w:hanging="1418"/>
        <w:rPr>
          <w:rFonts w:eastAsia="Arial Unicode MS"/>
          <w:noProof/>
          <w:szCs w:val="24"/>
        </w:rPr>
      </w:pPr>
      <w:r>
        <w:rPr>
          <w:noProof/>
        </w:rPr>
        <w:t>4.2.11.1</w:t>
      </w:r>
      <w:r>
        <w:rPr>
          <w:noProof/>
        </w:rPr>
        <w:tab/>
        <w:t>Största ventillyftning, öppnings- och slutningsvinklar eller tidsuppgifter för alternativa fördelningssystem i förhållande till dödpunkterna. system för variabla ventiltider, min. och max. tid: ...</w:t>
      </w:r>
    </w:p>
    <w:p>
      <w:pPr>
        <w:spacing w:after="0"/>
        <w:ind w:left="1418" w:hanging="1418"/>
        <w:rPr>
          <w:rFonts w:eastAsia="Arial Unicode MS"/>
          <w:noProof/>
          <w:szCs w:val="24"/>
        </w:rPr>
      </w:pPr>
      <w:r>
        <w:rPr>
          <w:noProof/>
        </w:rPr>
        <w:t>4.2.11.2</w:t>
      </w:r>
      <w:r>
        <w:rPr>
          <w:noProof/>
        </w:rPr>
        <w:tab/>
        <w:t>Referens- och/eller inställningsområden (</w:t>
      </w:r>
      <w:r>
        <w:rPr>
          <w:noProof/>
          <w:vertAlign w:val="superscript"/>
        </w:rPr>
        <w:t>1</w:t>
      </w:r>
      <w:r>
        <w:rPr>
          <w:noProof/>
        </w:rPr>
        <w:t>): ...</w:t>
      </w:r>
    </w:p>
    <w:p>
      <w:pPr>
        <w:spacing w:before="240"/>
        <w:ind w:left="1418" w:hanging="1418"/>
        <w:jc w:val="left"/>
        <w:rPr>
          <w:rFonts w:eastAsia="Arial Unicode MS"/>
          <w:bCs/>
          <w:noProof/>
          <w:szCs w:val="24"/>
        </w:rPr>
      </w:pPr>
      <w:r>
        <w:rPr>
          <w:noProof/>
        </w:rPr>
        <w:lastRenderedPageBreak/>
        <w:t>4.2.12</w:t>
      </w:r>
      <w:r>
        <w:rPr>
          <w:noProof/>
        </w:rPr>
        <w:tab/>
      </w:r>
      <w:r>
        <w:rPr>
          <w:i/>
          <w:noProof/>
        </w:rPr>
        <w:t>Åtgärder mot luftföroreningar</w:t>
      </w:r>
      <w:r>
        <w:rPr>
          <w:noProof/>
        </w:rPr>
        <w:t xml:space="preserve"> </w:t>
      </w:r>
    </w:p>
    <w:p>
      <w:pPr>
        <w:spacing w:after="0"/>
        <w:ind w:left="1418" w:hanging="1418"/>
        <w:rPr>
          <w:rFonts w:eastAsia="Arial Unicode MS"/>
          <w:noProof/>
          <w:szCs w:val="24"/>
        </w:rPr>
      </w:pPr>
      <w:r>
        <w:rPr>
          <w:noProof/>
        </w:rPr>
        <w:t>4.2.12.1</w:t>
      </w:r>
      <w:r>
        <w:rPr>
          <w:noProof/>
        </w:rPr>
        <w:tab/>
        <w:t>Anordning för återföring av vevhusgaser (beskrivning och ritningar): ...</w:t>
      </w:r>
    </w:p>
    <w:p>
      <w:pPr>
        <w:spacing w:after="0"/>
        <w:ind w:left="1418" w:hanging="1418"/>
        <w:rPr>
          <w:rFonts w:eastAsia="Arial Unicode MS"/>
          <w:noProof/>
          <w:szCs w:val="24"/>
        </w:rPr>
      </w:pPr>
      <w:r>
        <w:rPr>
          <w:noProof/>
        </w:rPr>
        <w:t>4.2.12.1.1</w:t>
      </w:r>
      <w:r>
        <w:rPr>
          <w:noProof/>
        </w:rPr>
        <w:tab/>
        <w:t>(Endast Euro VI) Anordning för återföring av vevhusgaser: ja/nej (</w:t>
      </w:r>
      <w:r>
        <w:rPr>
          <w:noProof/>
          <w:vertAlign w:val="superscript"/>
        </w:rPr>
        <w:t>2</w:t>
      </w:r>
      <w:r>
        <w:rPr>
          <w:noProof/>
        </w:rPr>
        <w:t>)</w:t>
      </w:r>
    </w:p>
    <w:p>
      <w:pPr>
        <w:ind w:left="2909" w:hanging="1491"/>
        <w:rPr>
          <w:rFonts w:eastAsia="Arial Unicode MS"/>
          <w:noProof/>
          <w:szCs w:val="24"/>
        </w:rPr>
      </w:pPr>
      <w:r>
        <w:rPr>
          <w:noProof/>
        </w:rPr>
        <w:t>Om ja, beskrivning och ritningar:</w:t>
      </w:r>
    </w:p>
    <w:p>
      <w:pPr>
        <w:spacing w:before="0"/>
        <w:ind w:left="2909" w:hanging="1491"/>
        <w:rPr>
          <w:rFonts w:eastAsia="Arial Unicode MS"/>
          <w:noProof/>
          <w:szCs w:val="24"/>
        </w:rPr>
      </w:pPr>
      <w:r>
        <w:rPr>
          <w:noProof/>
        </w:rPr>
        <w:t>Om nej krävs överensstämmelse med bilaga V till förordning (EU) nr 582/2011</w:t>
      </w:r>
    </w:p>
    <w:p>
      <w:pPr>
        <w:spacing w:after="0"/>
        <w:ind w:left="1701" w:hanging="1701"/>
        <w:rPr>
          <w:rFonts w:eastAsia="Arial Unicode MS"/>
          <w:noProof/>
          <w:szCs w:val="24"/>
        </w:rPr>
      </w:pPr>
      <w:r>
        <w:rPr>
          <w:noProof/>
        </w:rPr>
        <w:t>4.2.12.2</w:t>
      </w:r>
      <w:r>
        <w:rPr>
          <w:noProof/>
        </w:rPr>
        <w:tab/>
        <w:t>Ytterligare utsläppsbegränsande anordningar (om sådana finns och inte omfattas av någon annan rubrik)</w:t>
      </w:r>
    </w:p>
    <w:p>
      <w:pPr>
        <w:spacing w:after="0"/>
        <w:ind w:left="1701" w:hanging="1701"/>
        <w:rPr>
          <w:rFonts w:eastAsia="Arial Unicode MS"/>
          <w:noProof/>
          <w:szCs w:val="24"/>
        </w:rPr>
      </w:pPr>
      <w:r>
        <w:rPr>
          <w:noProof/>
        </w:rPr>
        <w:t>4.2.12.2.1</w:t>
      </w:r>
      <w:r>
        <w:rPr>
          <w:noProof/>
        </w:rPr>
        <w:tab/>
        <w:t>Katalysator: ja/nej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Antal katalysatorer och katalysatorelement (ange uppgifterna för varje separat enhet under följande punkter): ...</w:t>
      </w:r>
    </w:p>
    <w:p>
      <w:pPr>
        <w:spacing w:after="0"/>
        <w:ind w:left="1701" w:hanging="1701"/>
        <w:rPr>
          <w:rFonts w:eastAsia="Arial Unicode MS"/>
          <w:noProof/>
          <w:szCs w:val="24"/>
        </w:rPr>
      </w:pPr>
      <w:r>
        <w:rPr>
          <w:noProof/>
        </w:rPr>
        <w:t>4.2.12.2.1.2</w:t>
      </w:r>
      <w:r>
        <w:rPr>
          <w:noProof/>
        </w:rPr>
        <w:tab/>
        <w:t>Katalysatorns (katalysatorernas) dimensioner, form och volym: ...</w:t>
      </w:r>
    </w:p>
    <w:p>
      <w:pPr>
        <w:spacing w:after="0"/>
        <w:ind w:left="1701" w:hanging="1701"/>
        <w:rPr>
          <w:rFonts w:eastAsia="Arial Unicode MS"/>
          <w:noProof/>
          <w:szCs w:val="24"/>
        </w:rPr>
      </w:pPr>
      <w:r>
        <w:rPr>
          <w:noProof/>
        </w:rPr>
        <w:t>4.2.12.2.1.3</w:t>
      </w:r>
      <w:r>
        <w:rPr>
          <w:noProof/>
        </w:rPr>
        <w:tab/>
        <w:t>Typ av katalys: ...</w:t>
      </w:r>
    </w:p>
    <w:p>
      <w:pPr>
        <w:spacing w:after="0"/>
        <w:ind w:left="1701" w:hanging="1701"/>
        <w:rPr>
          <w:rFonts w:eastAsia="Arial Unicode MS"/>
          <w:noProof/>
          <w:szCs w:val="24"/>
        </w:rPr>
      </w:pPr>
      <w:r>
        <w:rPr>
          <w:noProof/>
        </w:rPr>
        <w:t>4.2.12.2.1.4</w:t>
      </w:r>
      <w:r>
        <w:rPr>
          <w:noProof/>
        </w:rPr>
        <w:tab/>
        <w:t>Totalt ädelmetallinnehåll: ...</w:t>
      </w:r>
    </w:p>
    <w:p>
      <w:pPr>
        <w:spacing w:after="0"/>
        <w:ind w:left="1701" w:hanging="1701"/>
        <w:rPr>
          <w:rFonts w:eastAsia="Arial Unicode MS"/>
          <w:noProof/>
          <w:szCs w:val="24"/>
        </w:rPr>
      </w:pPr>
      <w:r>
        <w:rPr>
          <w:noProof/>
        </w:rPr>
        <w:t>4.2.12.2.1.5</w:t>
      </w:r>
      <w:r>
        <w:rPr>
          <w:noProof/>
        </w:rPr>
        <w:tab/>
        <w:t>Relativ koncentration: ...</w:t>
      </w:r>
    </w:p>
    <w:p>
      <w:pPr>
        <w:spacing w:after="0"/>
        <w:ind w:left="1701" w:hanging="1701"/>
        <w:rPr>
          <w:rFonts w:eastAsia="Arial Unicode MS"/>
          <w:noProof/>
          <w:szCs w:val="24"/>
        </w:rPr>
      </w:pPr>
      <w:r>
        <w:rPr>
          <w:noProof/>
        </w:rPr>
        <w:t>4.2.12.2.1.6</w:t>
      </w:r>
      <w:r>
        <w:rPr>
          <w:noProof/>
        </w:rPr>
        <w:tab/>
        <w:t>Substrat (struktur och material): ...</w:t>
      </w:r>
    </w:p>
    <w:p>
      <w:pPr>
        <w:spacing w:after="0"/>
        <w:ind w:left="1701" w:hanging="1701"/>
        <w:rPr>
          <w:rFonts w:eastAsia="Arial Unicode MS"/>
          <w:noProof/>
          <w:szCs w:val="24"/>
        </w:rPr>
      </w:pPr>
      <w:r>
        <w:rPr>
          <w:noProof/>
        </w:rPr>
        <w:t>4.2.12.2.1.7</w:t>
      </w:r>
      <w:r>
        <w:rPr>
          <w:noProof/>
        </w:rPr>
        <w:tab/>
        <w:t>Celltäthet: ...</w:t>
      </w:r>
    </w:p>
    <w:p>
      <w:pPr>
        <w:spacing w:after="0"/>
        <w:ind w:left="1701" w:hanging="1701"/>
        <w:rPr>
          <w:rFonts w:eastAsia="Arial Unicode MS"/>
          <w:noProof/>
          <w:szCs w:val="24"/>
        </w:rPr>
      </w:pPr>
      <w:r>
        <w:rPr>
          <w:noProof/>
        </w:rPr>
        <w:t>4.2.12.2.1.8</w:t>
      </w:r>
      <w:r>
        <w:rPr>
          <w:noProof/>
        </w:rPr>
        <w:tab/>
        <w:t>Typ av katalysatorhölje(n): ...</w:t>
      </w:r>
    </w:p>
    <w:p>
      <w:pPr>
        <w:spacing w:after="0"/>
        <w:ind w:left="1701" w:hanging="1701"/>
        <w:rPr>
          <w:rFonts w:eastAsia="Arial Unicode MS"/>
          <w:noProof/>
          <w:szCs w:val="24"/>
        </w:rPr>
      </w:pPr>
      <w:r>
        <w:rPr>
          <w:noProof/>
        </w:rPr>
        <w:t>4.2.12.2.1.9</w:t>
      </w:r>
      <w:r>
        <w:rPr>
          <w:noProof/>
        </w:rPr>
        <w:tab/>
        <w:t>Placering av katalysator(er) (placering och referensavstånd i avgassystemet): ...</w:t>
      </w:r>
    </w:p>
    <w:p>
      <w:pPr>
        <w:spacing w:after="0"/>
        <w:ind w:left="1701" w:hanging="1701"/>
        <w:rPr>
          <w:rFonts w:eastAsia="Arial Unicode MS"/>
          <w:noProof/>
          <w:szCs w:val="24"/>
        </w:rPr>
      </w:pPr>
      <w:r>
        <w:rPr>
          <w:noProof/>
        </w:rPr>
        <w:t>4.2.12.2.1.10</w:t>
      </w:r>
      <w:r>
        <w:rPr>
          <w:noProof/>
        </w:rPr>
        <w:tab/>
        <w:t>Värmesköld: ja/nej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Regenereringssystem/metod för avgasefterbehandlingssystem, beskrivning: ...</w:t>
      </w:r>
    </w:p>
    <w:p>
      <w:pPr>
        <w:spacing w:after="0"/>
        <w:ind w:left="1701" w:hanging="1701"/>
        <w:rPr>
          <w:rFonts w:eastAsia="Arial Unicode MS"/>
          <w:noProof/>
          <w:szCs w:val="24"/>
        </w:rPr>
      </w:pPr>
      <w:r>
        <w:rPr>
          <w:noProof/>
        </w:rPr>
        <w:t>4.2.12.2.1.11.1</w:t>
      </w:r>
      <w:r>
        <w:rPr>
          <w:noProof/>
        </w:rPr>
        <w:tab/>
        <w:t>Antalet körcykler av typ I (eller motsvarande cykler i motorprovningsbänk) mellan två cykler då regenereringsfaser inträffar under samma förutsättningar som för typ 1-provning (avstånd D i figur 1 i bilaga 13 till Uneceföreskrifter nr 83): ...</w:t>
      </w:r>
    </w:p>
    <w:p>
      <w:pPr>
        <w:spacing w:after="0"/>
        <w:ind w:left="1701" w:hanging="1701"/>
        <w:rPr>
          <w:rFonts w:eastAsia="Arial Unicode MS"/>
          <w:noProof/>
          <w:szCs w:val="24"/>
        </w:rPr>
      </w:pPr>
      <w:r>
        <w:rPr>
          <w:noProof/>
        </w:rPr>
        <w:t>4.2.12.2.1.11.2</w:t>
      </w:r>
      <w:r>
        <w:rPr>
          <w:noProof/>
        </w:rPr>
        <w:tab/>
        <w:t>Beskrivning av den metod som används för att fastställa antalet cykler mellan två cykler där regenereringsfaser inträffar: ...</w:t>
      </w:r>
    </w:p>
    <w:p>
      <w:pPr>
        <w:spacing w:after="0"/>
        <w:ind w:left="1701" w:hanging="1701"/>
        <w:rPr>
          <w:rFonts w:eastAsia="Arial Unicode MS"/>
          <w:noProof/>
          <w:szCs w:val="24"/>
        </w:rPr>
      </w:pPr>
      <w:r>
        <w:rPr>
          <w:noProof/>
        </w:rPr>
        <w:t>4.2.12.2.1.11.3</w:t>
      </w:r>
      <w:r>
        <w:rPr>
          <w:noProof/>
        </w:rPr>
        <w:tab/>
        <w:t>Parametrar för att bestämma den belastningsnivå som krävs innan regenerering inträffar (temperatur, tryck osv.): ...</w:t>
      </w:r>
    </w:p>
    <w:p>
      <w:pPr>
        <w:spacing w:after="0"/>
        <w:ind w:left="1701" w:hanging="1701"/>
        <w:rPr>
          <w:rFonts w:eastAsia="Arial Unicode MS"/>
          <w:noProof/>
          <w:szCs w:val="24"/>
        </w:rPr>
      </w:pPr>
      <w:r>
        <w:rPr>
          <w:noProof/>
        </w:rPr>
        <w:t>4.2.12.2.1.11.4</w:t>
      </w:r>
      <w:r>
        <w:rPr>
          <w:noProof/>
        </w:rPr>
        <w:tab/>
        <w:t>Beskrivning av den metod som används för att belasta systemet under det provningsförfarande som beskrivs i punkt 3.1 i bilaga 13 till Uneceföreskrifter nr 83: ...</w:t>
      </w:r>
    </w:p>
    <w:p>
      <w:pPr>
        <w:spacing w:after="0"/>
        <w:ind w:left="1701" w:hanging="1701"/>
        <w:rPr>
          <w:rFonts w:eastAsia="Arial Unicode MS"/>
          <w:noProof/>
          <w:szCs w:val="24"/>
        </w:rPr>
      </w:pPr>
      <w:r>
        <w:rPr>
          <w:noProof/>
        </w:rPr>
        <w:t>4.2.12.2.1.11.5</w:t>
      </w:r>
      <w:r>
        <w:rPr>
          <w:noProof/>
        </w:rPr>
        <w:tab/>
        <w:t>Normalintervall för drifttemperatur: ……… K</w:t>
      </w:r>
    </w:p>
    <w:p>
      <w:pPr>
        <w:spacing w:after="0"/>
        <w:ind w:left="1701" w:hanging="1701"/>
        <w:rPr>
          <w:rFonts w:eastAsia="Arial Unicode MS"/>
          <w:noProof/>
          <w:szCs w:val="24"/>
        </w:rPr>
      </w:pPr>
      <w:r>
        <w:rPr>
          <w:noProof/>
        </w:rPr>
        <w:t>4.2.12.2.1.11.6</w:t>
      </w:r>
      <w:r>
        <w:rPr>
          <w:noProof/>
        </w:rPr>
        <w:tab/>
        <w:t>Förbrukningsbart reagens: ja/nej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Typ och koncentration av det reagens som behövs för katalysen: ...</w:t>
      </w:r>
    </w:p>
    <w:p>
      <w:pPr>
        <w:spacing w:after="0"/>
        <w:ind w:left="1701" w:hanging="1701"/>
        <w:rPr>
          <w:rFonts w:eastAsia="Arial Unicode MS"/>
          <w:noProof/>
          <w:szCs w:val="24"/>
        </w:rPr>
      </w:pPr>
      <w:r>
        <w:rPr>
          <w:noProof/>
        </w:rPr>
        <w:t>4.2.12.2.1.11.8</w:t>
      </w:r>
      <w:r>
        <w:rPr>
          <w:noProof/>
        </w:rPr>
        <w:tab/>
        <w:t>Normalintervall för reagensets temperatur under drift: ……… K</w:t>
      </w:r>
    </w:p>
    <w:p>
      <w:pPr>
        <w:spacing w:after="0"/>
        <w:ind w:left="1701" w:hanging="1701"/>
        <w:rPr>
          <w:rFonts w:eastAsia="Arial Unicode MS"/>
          <w:noProof/>
          <w:szCs w:val="24"/>
        </w:rPr>
      </w:pPr>
      <w:r>
        <w:rPr>
          <w:noProof/>
        </w:rPr>
        <w:lastRenderedPageBreak/>
        <w:t>4.2.12.2.1.11.9</w:t>
      </w:r>
      <w:r>
        <w:rPr>
          <w:noProof/>
        </w:rPr>
        <w:tab/>
        <w:t>Internationell standard: ...</w:t>
      </w:r>
    </w:p>
    <w:p>
      <w:pPr>
        <w:spacing w:after="0"/>
        <w:ind w:left="1701" w:hanging="1701"/>
        <w:rPr>
          <w:rFonts w:eastAsia="Arial Unicode MS"/>
          <w:noProof/>
          <w:szCs w:val="24"/>
        </w:rPr>
      </w:pPr>
      <w:r>
        <w:rPr>
          <w:noProof/>
        </w:rPr>
        <w:t>4.2.12.2.1.11.10</w:t>
      </w:r>
      <w:r>
        <w:rPr>
          <w:noProof/>
        </w:rPr>
        <w:tab/>
        <w:t>Påfyllning av reagens: kontinuerlig/underhåll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Katalysatorns fabrikat: ...</w:t>
      </w:r>
    </w:p>
    <w:p>
      <w:pPr>
        <w:spacing w:after="0"/>
        <w:ind w:left="1701" w:hanging="1701"/>
        <w:rPr>
          <w:rFonts w:eastAsia="Arial Unicode MS"/>
          <w:noProof/>
          <w:szCs w:val="24"/>
        </w:rPr>
      </w:pPr>
      <w:r>
        <w:rPr>
          <w:noProof/>
        </w:rPr>
        <w:t>4.2.12.2.1.13</w:t>
      </w:r>
      <w:r>
        <w:rPr>
          <w:noProof/>
        </w:rPr>
        <w:tab/>
        <w:t>Delens identifikationsnummer: ...</w:t>
      </w:r>
    </w:p>
    <w:p>
      <w:pPr>
        <w:spacing w:after="0"/>
        <w:ind w:left="1701" w:hanging="1701"/>
        <w:rPr>
          <w:rFonts w:eastAsia="Arial Unicode MS"/>
          <w:noProof/>
          <w:szCs w:val="24"/>
        </w:rPr>
      </w:pPr>
      <w:r>
        <w:rPr>
          <w:noProof/>
        </w:rPr>
        <w:t>4.2.12.2.2</w:t>
      </w:r>
      <w:r>
        <w:rPr>
          <w:noProof/>
        </w:rPr>
        <w:tab/>
        <w:t>Syreavkännare: ja/nej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Fabrikat: ...</w:t>
      </w:r>
    </w:p>
    <w:p>
      <w:pPr>
        <w:spacing w:after="0"/>
        <w:ind w:left="1701" w:hanging="1701"/>
        <w:rPr>
          <w:rFonts w:eastAsia="Arial Unicode MS"/>
          <w:noProof/>
          <w:szCs w:val="24"/>
        </w:rPr>
      </w:pPr>
      <w:r>
        <w:rPr>
          <w:noProof/>
        </w:rPr>
        <w:t>4.2.12.2.2.2</w:t>
      </w:r>
      <w:r>
        <w:rPr>
          <w:noProof/>
        </w:rPr>
        <w:tab/>
        <w:t>Placering: ...</w:t>
      </w:r>
    </w:p>
    <w:p>
      <w:pPr>
        <w:spacing w:after="0"/>
        <w:ind w:left="1701" w:hanging="1701"/>
        <w:rPr>
          <w:rFonts w:eastAsia="Arial Unicode MS"/>
          <w:noProof/>
          <w:szCs w:val="24"/>
        </w:rPr>
      </w:pPr>
      <w:r>
        <w:rPr>
          <w:noProof/>
        </w:rPr>
        <w:t>4.2.12.2.2.3</w:t>
      </w:r>
      <w:r>
        <w:rPr>
          <w:noProof/>
        </w:rPr>
        <w:tab/>
        <w:t>Reglerområde: ...</w:t>
      </w:r>
    </w:p>
    <w:p>
      <w:pPr>
        <w:spacing w:after="0"/>
        <w:ind w:left="1701" w:hanging="1701"/>
        <w:rPr>
          <w:rFonts w:eastAsia="Arial Unicode MS"/>
          <w:noProof/>
          <w:szCs w:val="24"/>
        </w:rPr>
      </w:pPr>
      <w:r>
        <w:rPr>
          <w:noProof/>
        </w:rPr>
        <w:t>4.2.12.2.2.4</w:t>
      </w:r>
      <w:r>
        <w:rPr>
          <w:noProof/>
        </w:rPr>
        <w:tab/>
        <w:t>Fabrikat: ...</w:t>
      </w:r>
    </w:p>
    <w:p>
      <w:pPr>
        <w:spacing w:after="0"/>
        <w:ind w:left="1701" w:hanging="1701"/>
        <w:rPr>
          <w:rFonts w:eastAsia="Arial Unicode MS"/>
          <w:noProof/>
          <w:szCs w:val="24"/>
        </w:rPr>
      </w:pPr>
      <w:r>
        <w:rPr>
          <w:noProof/>
        </w:rPr>
        <w:t>4.2.12.2.2.5</w:t>
      </w:r>
      <w:r>
        <w:rPr>
          <w:noProof/>
        </w:rPr>
        <w:tab/>
        <w:t>Delens identifikationsnummer: ...</w:t>
      </w:r>
    </w:p>
    <w:p>
      <w:pPr>
        <w:spacing w:after="0"/>
        <w:ind w:left="1701" w:hanging="1701"/>
        <w:rPr>
          <w:rFonts w:eastAsia="Arial Unicode MS"/>
          <w:noProof/>
          <w:szCs w:val="24"/>
        </w:rPr>
      </w:pPr>
      <w:r>
        <w:rPr>
          <w:noProof/>
        </w:rPr>
        <w:t>4.2.12.2.3</w:t>
      </w:r>
      <w:r>
        <w:rPr>
          <w:noProof/>
        </w:rPr>
        <w:tab/>
        <w:t>Luftinsprutning: ja/nej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Typ (pulserande luft, luftpump osv.): ...</w:t>
      </w:r>
    </w:p>
    <w:p>
      <w:pPr>
        <w:spacing w:after="0"/>
        <w:ind w:left="1701" w:hanging="1701"/>
        <w:rPr>
          <w:rFonts w:eastAsia="Arial Unicode MS"/>
          <w:noProof/>
          <w:szCs w:val="24"/>
        </w:rPr>
      </w:pPr>
      <w:r>
        <w:rPr>
          <w:noProof/>
        </w:rPr>
        <w:t>4.2.12.2.4</w:t>
      </w:r>
      <w:r>
        <w:rPr>
          <w:noProof/>
        </w:rPr>
        <w:tab/>
        <w:t>Avgasåterföring (EGR): ja/nej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Egenskaper (fabrikat, typ, flöde osv.): ...</w:t>
      </w:r>
    </w:p>
    <w:p>
      <w:pPr>
        <w:spacing w:after="0"/>
        <w:ind w:left="1701" w:hanging="1701"/>
        <w:rPr>
          <w:rFonts w:eastAsia="Arial Unicode MS"/>
          <w:noProof/>
          <w:szCs w:val="24"/>
        </w:rPr>
      </w:pPr>
      <w:r>
        <w:rPr>
          <w:noProof/>
        </w:rPr>
        <w:t>4.2.12.2.4.2</w:t>
      </w:r>
      <w:r>
        <w:rPr>
          <w:noProof/>
        </w:rPr>
        <w:tab/>
        <w:t>Vattenkylt system: ja/nej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Anordningar för att begränsa utsläpp genom avdunstning: ja/nej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Detaljerad beskrivning av anordningarna och deras inställningar: ...</w:t>
      </w:r>
    </w:p>
    <w:p>
      <w:pPr>
        <w:spacing w:after="0"/>
        <w:ind w:left="1701" w:hanging="1701"/>
        <w:rPr>
          <w:rFonts w:eastAsia="Arial Unicode MS"/>
          <w:noProof/>
          <w:szCs w:val="24"/>
        </w:rPr>
      </w:pPr>
      <w:r>
        <w:rPr>
          <w:noProof/>
        </w:rPr>
        <w:t>4.2.12.2.5.2</w:t>
      </w:r>
      <w:r>
        <w:rPr>
          <w:noProof/>
        </w:rPr>
        <w:tab/>
        <w:t>Ritning över anordningen för begränsning av avdunstning: ...</w:t>
      </w:r>
    </w:p>
    <w:p>
      <w:pPr>
        <w:spacing w:after="0"/>
        <w:ind w:left="1701" w:hanging="1701"/>
        <w:rPr>
          <w:rFonts w:eastAsia="Arial Unicode MS"/>
          <w:noProof/>
          <w:szCs w:val="24"/>
        </w:rPr>
      </w:pPr>
      <w:r>
        <w:rPr>
          <w:noProof/>
        </w:rPr>
        <w:t>4.2.12.2.5.3</w:t>
      </w:r>
      <w:r>
        <w:rPr>
          <w:noProof/>
        </w:rPr>
        <w:tab/>
        <w:t>Ritning över kolbehållare: ...</w:t>
      </w:r>
    </w:p>
    <w:p>
      <w:pPr>
        <w:spacing w:after="0"/>
        <w:ind w:left="1701" w:hanging="1701"/>
        <w:rPr>
          <w:rFonts w:eastAsia="Arial Unicode MS"/>
          <w:noProof/>
          <w:szCs w:val="24"/>
        </w:rPr>
      </w:pPr>
      <w:r>
        <w:rPr>
          <w:noProof/>
        </w:rPr>
        <w:t>4.2.12.2.5.4</w:t>
      </w:r>
      <w:r>
        <w:rPr>
          <w:noProof/>
        </w:rPr>
        <w:tab/>
        <w:t>Massa torrt kol: …… g</w:t>
      </w:r>
    </w:p>
    <w:p>
      <w:pPr>
        <w:spacing w:after="0"/>
        <w:ind w:left="1701" w:hanging="1701"/>
        <w:rPr>
          <w:rFonts w:eastAsia="Arial Unicode MS"/>
          <w:noProof/>
          <w:szCs w:val="24"/>
        </w:rPr>
      </w:pPr>
      <w:r>
        <w:rPr>
          <w:noProof/>
        </w:rPr>
        <w:t>4.2.12.2.5.5</w:t>
      </w:r>
      <w:r>
        <w:rPr>
          <w:noProof/>
        </w:rPr>
        <w:tab/>
        <w:t>Schematisk ritning över bränsletank med uppgifter om volym och material: ...</w:t>
      </w:r>
    </w:p>
    <w:p>
      <w:pPr>
        <w:spacing w:after="0"/>
        <w:ind w:left="1701" w:hanging="1701"/>
        <w:rPr>
          <w:rFonts w:eastAsia="Arial Unicode MS"/>
          <w:noProof/>
          <w:szCs w:val="24"/>
        </w:rPr>
      </w:pPr>
      <w:r>
        <w:rPr>
          <w:noProof/>
        </w:rPr>
        <w:t>4.2.12.2.5.6</w:t>
      </w:r>
      <w:r>
        <w:rPr>
          <w:noProof/>
        </w:rPr>
        <w:tab/>
        <w:t>Ritning över värmeskölden mellan tanken och avgassystemet: ...</w:t>
      </w:r>
    </w:p>
    <w:p>
      <w:pPr>
        <w:spacing w:after="0"/>
        <w:ind w:left="1701" w:hanging="1701"/>
        <w:rPr>
          <w:rFonts w:eastAsia="Arial Unicode MS"/>
          <w:noProof/>
          <w:szCs w:val="24"/>
        </w:rPr>
      </w:pPr>
      <w:r>
        <w:rPr>
          <w:noProof/>
        </w:rPr>
        <w:t>4.2.12.2.6</w:t>
      </w:r>
      <w:r>
        <w:rPr>
          <w:noProof/>
        </w:rPr>
        <w:tab/>
        <w:t>Partikelfälla (PT): ja/nej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Partikelfällans dimensioner, form och volym: ...</w:t>
      </w:r>
    </w:p>
    <w:p>
      <w:pPr>
        <w:spacing w:after="0"/>
        <w:ind w:left="1701" w:hanging="1701"/>
        <w:rPr>
          <w:rFonts w:eastAsia="Arial Unicode MS"/>
          <w:noProof/>
          <w:szCs w:val="24"/>
        </w:rPr>
      </w:pPr>
      <w:r>
        <w:rPr>
          <w:noProof/>
        </w:rPr>
        <w:t>4.2.12.2.6.2</w:t>
      </w:r>
      <w:r>
        <w:rPr>
          <w:noProof/>
        </w:rPr>
        <w:tab/>
        <w:t>Partikelfällans konstruktion: ...</w:t>
      </w:r>
    </w:p>
    <w:p>
      <w:pPr>
        <w:spacing w:after="0"/>
        <w:ind w:left="1701" w:hanging="1701"/>
        <w:rPr>
          <w:rFonts w:eastAsia="Arial Unicode MS"/>
          <w:noProof/>
          <w:szCs w:val="24"/>
        </w:rPr>
      </w:pPr>
      <w:r>
        <w:rPr>
          <w:noProof/>
        </w:rPr>
        <w:t>4.2.12.2.6.3</w:t>
      </w:r>
      <w:r>
        <w:rPr>
          <w:noProof/>
        </w:rPr>
        <w:tab/>
        <w:t>Placering (referensavstånd i avgasledningen): ...</w:t>
      </w:r>
    </w:p>
    <w:p>
      <w:pPr>
        <w:spacing w:after="0"/>
        <w:ind w:left="1701" w:hanging="1701"/>
        <w:rPr>
          <w:rFonts w:eastAsia="Arial Unicode MS"/>
          <w:noProof/>
          <w:szCs w:val="24"/>
        </w:rPr>
      </w:pPr>
      <w:r>
        <w:rPr>
          <w:noProof/>
        </w:rPr>
        <w:t>4.2.12.2.6.4</w:t>
      </w:r>
      <w:r>
        <w:rPr>
          <w:noProof/>
        </w:rPr>
        <w:tab/>
        <w:t>Regenereringsmetod/regenereringssystem, beskrivning och/eller ritning: ...</w:t>
      </w:r>
    </w:p>
    <w:p>
      <w:pPr>
        <w:spacing w:after="0"/>
        <w:ind w:left="1701" w:hanging="1701"/>
        <w:rPr>
          <w:rFonts w:eastAsia="Arial Unicode MS"/>
          <w:noProof/>
          <w:szCs w:val="24"/>
        </w:rPr>
      </w:pPr>
      <w:r>
        <w:rPr>
          <w:noProof/>
        </w:rPr>
        <w:t>4.2.12.2.6.4.1</w:t>
      </w:r>
      <w:r>
        <w:rPr>
          <w:noProof/>
        </w:rPr>
        <w:tab/>
        <w:t>Antalet körcykler av typ I (eller motsvarande cykler i motorprovningsbänk) mellan två cykler då regenereringsfaser inträffar under samma förutsättningar som för typ 1-provning (avstånd D i figur 1 i bilaga 13 till Uneceföreskrifter nr 83): ...</w:t>
      </w:r>
    </w:p>
    <w:p>
      <w:pPr>
        <w:spacing w:after="0"/>
        <w:ind w:left="1701" w:hanging="1701"/>
        <w:rPr>
          <w:rFonts w:eastAsia="Arial Unicode MS"/>
          <w:noProof/>
          <w:szCs w:val="24"/>
        </w:rPr>
      </w:pPr>
      <w:r>
        <w:rPr>
          <w:noProof/>
        </w:rPr>
        <w:t>4.2.12.2.6.4.2</w:t>
      </w:r>
      <w:r>
        <w:rPr>
          <w:noProof/>
        </w:rPr>
        <w:tab/>
        <w:t>Beskrivning av den metod som används för att fastställa antalet cykler mellan två cykler där regenereringsfaser inträffar: ...</w:t>
      </w:r>
    </w:p>
    <w:p>
      <w:pPr>
        <w:spacing w:after="0"/>
        <w:ind w:left="1701" w:hanging="1701"/>
        <w:rPr>
          <w:rFonts w:eastAsia="Arial Unicode MS"/>
          <w:noProof/>
          <w:szCs w:val="24"/>
        </w:rPr>
      </w:pPr>
      <w:r>
        <w:rPr>
          <w:noProof/>
        </w:rPr>
        <w:t>4.2.12.2.6.4.3</w:t>
      </w:r>
      <w:r>
        <w:rPr>
          <w:noProof/>
        </w:rPr>
        <w:tab/>
        <w:t>Parametrar för att bestämma den belastningsnivå som krävs innan regenerering inträffar (temperatur, tryck osv.): ...</w:t>
      </w:r>
    </w:p>
    <w:p>
      <w:pPr>
        <w:spacing w:after="0"/>
        <w:ind w:left="1701" w:hanging="1701"/>
        <w:rPr>
          <w:rFonts w:eastAsia="Arial Unicode MS"/>
          <w:noProof/>
          <w:szCs w:val="24"/>
        </w:rPr>
      </w:pPr>
      <w:r>
        <w:rPr>
          <w:noProof/>
        </w:rPr>
        <w:lastRenderedPageBreak/>
        <w:t>4.2.12.2.6.4.4</w:t>
      </w:r>
      <w:r>
        <w:rPr>
          <w:noProof/>
        </w:rPr>
        <w:tab/>
        <w:t>Beskrivning av den metod som används för att belasta systemet under det provningsförfarande som beskrivs i punkt 3.1 i bilaga 13 till Uneceföreskrifter nr 83: ...</w:t>
      </w:r>
    </w:p>
    <w:p>
      <w:pPr>
        <w:spacing w:after="0"/>
        <w:ind w:left="1701" w:hanging="1701"/>
        <w:rPr>
          <w:rFonts w:eastAsia="Arial Unicode MS"/>
          <w:noProof/>
          <w:szCs w:val="24"/>
        </w:rPr>
      </w:pPr>
      <w:r>
        <w:rPr>
          <w:noProof/>
        </w:rPr>
        <w:t>4.2.12.2.6.5</w:t>
      </w:r>
      <w:r>
        <w:rPr>
          <w:noProof/>
        </w:rPr>
        <w:tab/>
        <w:t>Partikelfällans fabrikat: ...</w:t>
      </w:r>
    </w:p>
    <w:p>
      <w:pPr>
        <w:spacing w:after="0"/>
        <w:ind w:left="1701" w:hanging="1701"/>
        <w:rPr>
          <w:rFonts w:eastAsia="Arial Unicode MS"/>
          <w:noProof/>
          <w:szCs w:val="24"/>
        </w:rPr>
      </w:pPr>
      <w:r>
        <w:rPr>
          <w:noProof/>
        </w:rPr>
        <w:t>4.2.12.2.6.6</w:t>
      </w:r>
      <w:r>
        <w:rPr>
          <w:noProof/>
        </w:rPr>
        <w:tab/>
        <w:t>Delens identifikationsnummer: ...</w:t>
      </w:r>
    </w:p>
    <w:p>
      <w:pPr>
        <w:spacing w:after="0"/>
        <w:ind w:left="1701" w:hanging="1701"/>
        <w:rPr>
          <w:rFonts w:eastAsia="Arial Unicode MS"/>
          <w:noProof/>
          <w:szCs w:val="24"/>
        </w:rPr>
      </w:pPr>
      <w:r>
        <w:rPr>
          <w:noProof/>
        </w:rPr>
        <w:t>4.2.12.2.6.7</w:t>
      </w:r>
      <w:r>
        <w:rPr>
          <w:noProof/>
        </w:rPr>
        <w:tab/>
        <w:t>Normalintervall för drifttemperatur: … (K) och tryckområde … (kPa)</w:t>
      </w:r>
    </w:p>
    <w:p>
      <w:pPr>
        <w:ind w:left="1701" w:hanging="1701"/>
        <w:rPr>
          <w:rFonts w:eastAsia="Arial Unicode MS"/>
          <w:noProof/>
          <w:szCs w:val="24"/>
        </w:rPr>
      </w:pPr>
      <w:r>
        <w:rPr>
          <w:noProof/>
        </w:rPr>
        <w:tab/>
        <w:t>(Endast tunga fordon)</w:t>
      </w:r>
    </w:p>
    <w:p>
      <w:pPr>
        <w:spacing w:after="0"/>
        <w:ind w:left="1701" w:hanging="1701"/>
        <w:rPr>
          <w:rFonts w:eastAsia="Arial Unicode MS"/>
          <w:noProof/>
          <w:szCs w:val="24"/>
        </w:rPr>
      </w:pPr>
      <w:r>
        <w:rPr>
          <w:noProof/>
        </w:rPr>
        <w:t>4.2.12.2.6.8</w:t>
      </w:r>
      <w:r>
        <w:rPr>
          <w:noProof/>
        </w:rPr>
        <w:tab/>
        <w:t>Vid periodisk regenerering (endast tunga fordon)</w:t>
      </w:r>
    </w:p>
    <w:p>
      <w:pPr>
        <w:spacing w:after="0"/>
        <w:ind w:left="1701" w:hanging="1701"/>
        <w:rPr>
          <w:rFonts w:eastAsia="Arial Unicode MS"/>
          <w:noProof/>
          <w:szCs w:val="24"/>
        </w:rPr>
      </w:pPr>
      <w:r>
        <w:rPr>
          <w:noProof/>
        </w:rPr>
        <w:t>4.2.12.2.6.8.1</w:t>
      </w:r>
      <w:r>
        <w:rPr>
          <w:noProof/>
        </w:rPr>
        <w:tab/>
        <w:t>Antal ETC-provcykler mellan två regenereringar (n1): … (gäller inte Euro VI)</w:t>
      </w:r>
    </w:p>
    <w:p>
      <w:pPr>
        <w:spacing w:after="0"/>
        <w:ind w:left="1701" w:hanging="1701"/>
        <w:rPr>
          <w:rFonts w:eastAsia="Arial Unicode MS"/>
          <w:noProof/>
          <w:szCs w:val="24"/>
        </w:rPr>
      </w:pPr>
      <w:r>
        <w:rPr>
          <w:noProof/>
        </w:rPr>
        <w:t>4.2.12.2.6.8.1.1</w:t>
      </w:r>
      <w:r>
        <w:rPr>
          <w:noProof/>
        </w:rPr>
        <w:tab/>
        <w:t>(Endast Euro VI) Antal WHTC-provcykler utan regenerering (n):</w:t>
      </w:r>
    </w:p>
    <w:p>
      <w:pPr>
        <w:spacing w:after="0"/>
        <w:ind w:left="1701" w:hanging="1701"/>
        <w:rPr>
          <w:rFonts w:eastAsia="Arial Unicode MS"/>
          <w:noProof/>
          <w:szCs w:val="24"/>
        </w:rPr>
      </w:pPr>
      <w:r>
        <w:rPr>
          <w:noProof/>
        </w:rPr>
        <w:t>4.2.12.2.6.8.2</w:t>
      </w:r>
      <w:r>
        <w:rPr>
          <w:noProof/>
        </w:rPr>
        <w:tab/>
        <w:t>Antal ETC-provcykler under regenereringen (n2): … (gäller inte Euro VI)</w:t>
      </w:r>
      <w:r>
        <w:rPr>
          <w:b/>
          <w:noProof/>
        </w:rPr>
        <w:t xml:space="preserve"> </w:t>
      </w:r>
    </w:p>
    <w:p>
      <w:pPr>
        <w:spacing w:after="0"/>
        <w:ind w:left="1701" w:hanging="1701"/>
        <w:rPr>
          <w:rFonts w:eastAsia="Arial Unicode MS"/>
          <w:noProof/>
          <w:szCs w:val="24"/>
        </w:rPr>
      </w:pPr>
      <w:r>
        <w:rPr>
          <w:noProof/>
        </w:rPr>
        <w:t>4.2.12.2.6.8.2.1</w:t>
      </w:r>
      <w:r>
        <w:rPr>
          <w:noProof/>
        </w:rPr>
        <w:tab/>
        <w:t>(Endast Euro VI) Antal WHTC-provcykler med regenerering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Andra system: ja/nej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Beskrivning och funktionssätt</w:t>
      </w:r>
    </w:p>
    <w:p>
      <w:pPr>
        <w:spacing w:after="0"/>
        <w:ind w:left="1701" w:hanging="1701"/>
        <w:rPr>
          <w:rFonts w:eastAsia="Arial Unicode MS"/>
          <w:noProof/>
          <w:szCs w:val="24"/>
        </w:rPr>
      </w:pPr>
      <w:r>
        <w:rPr>
          <w:noProof/>
        </w:rPr>
        <w:t>4.2.12.2.7.1</w:t>
      </w:r>
      <w:r>
        <w:rPr>
          <w:noProof/>
        </w:rPr>
        <w:tab/>
        <w:t>System för omborddiagnos (OBD-system) ja/nej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(Endast Euro VI) Antal OBD-motorfamiljer inom motorfamiljen </w:t>
      </w:r>
    </w:p>
    <w:p>
      <w:pPr>
        <w:spacing w:after="0"/>
        <w:ind w:left="1701" w:hanging="1701"/>
        <w:rPr>
          <w:rFonts w:eastAsia="Arial Unicode MS"/>
          <w:noProof/>
          <w:szCs w:val="24"/>
        </w:rPr>
      </w:pPr>
      <w:r>
        <w:rPr>
          <w:noProof/>
        </w:rPr>
        <w:t>4.2.12.2.7.1.2</w:t>
      </w:r>
      <w:r>
        <w:rPr>
          <w:noProof/>
        </w:rPr>
        <w:tab/>
        <w:t>Förteckning över OBD-motorfamiljerna (om tillämpligt)</w:t>
      </w:r>
    </w:p>
    <w:p>
      <w:pPr>
        <w:spacing w:after="0"/>
        <w:ind w:left="1701" w:hanging="1701"/>
        <w:rPr>
          <w:rFonts w:eastAsia="Arial Unicode MS"/>
          <w:noProof/>
          <w:szCs w:val="24"/>
        </w:rPr>
      </w:pPr>
      <w:r>
        <w:rPr>
          <w:noProof/>
        </w:rPr>
        <w:t>4.2.12.2.7.1.3</w:t>
      </w:r>
      <w:r>
        <w:rPr>
          <w:noProof/>
        </w:rPr>
        <w:tab/>
        <w:t>Nummer på den OBD-motorfamilj som huvudmotorn/motorn tillhör:</w:t>
      </w:r>
    </w:p>
    <w:p>
      <w:pPr>
        <w:spacing w:after="0"/>
        <w:ind w:left="1701" w:hanging="1701"/>
        <w:rPr>
          <w:rFonts w:eastAsia="Arial Unicode MS"/>
          <w:noProof/>
          <w:szCs w:val="24"/>
        </w:rPr>
      </w:pPr>
      <w:r>
        <w:rPr>
          <w:noProof/>
        </w:rPr>
        <w:t>4.2.12.2.7.1.4</w:t>
      </w:r>
      <w:r>
        <w:rPr>
          <w:noProof/>
        </w:rPr>
        <w:tab/>
        <w:t>Tillverkarens hänvisningar till den OBD-dokumentation som krävs enligt artiklarna 5.4 c och 9.4 i förordning (EU) nr 582/2011 och som anges i bilaga X till den förordningen med avseende på godkännande av OBD-system</w:t>
      </w:r>
    </w:p>
    <w:p>
      <w:pPr>
        <w:spacing w:after="0"/>
        <w:ind w:left="1701" w:hanging="1701"/>
        <w:rPr>
          <w:rFonts w:eastAsia="Arial Unicode MS"/>
          <w:noProof/>
          <w:szCs w:val="24"/>
        </w:rPr>
      </w:pPr>
      <w:r>
        <w:rPr>
          <w:noProof/>
        </w:rPr>
        <w:t>4.2.12.2.7.1.5</w:t>
      </w:r>
      <w:r>
        <w:rPr>
          <w:noProof/>
        </w:rPr>
        <w:tab/>
        <w:t>I tillämpliga fall, tillverkarens hänvisning till dokumentationen för installation av ett OBD-utrustat motorsystem i ett fordon</w:t>
      </w:r>
    </w:p>
    <w:p>
      <w:pPr>
        <w:spacing w:after="0"/>
        <w:ind w:left="1701" w:hanging="1701"/>
        <w:rPr>
          <w:rFonts w:eastAsia="Arial Unicode MS"/>
          <w:noProof/>
          <w:szCs w:val="24"/>
        </w:rPr>
      </w:pPr>
      <w:r>
        <w:rPr>
          <w:noProof/>
        </w:rPr>
        <w:t>4.2.12.2.7.1.6</w:t>
      </w:r>
      <w:r>
        <w:rPr>
          <w:noProof/>
        </w:rPr>
        <w:tab/>
        <w:t>I tillämpliga fall, tillverkarens hänvisning till det dokumentationsmaterial som avser installation på fordonet av en godkänd motors OBD-system</w:t>
      </w:r>
    </w:p>
    <w:p>
      <w:pPr>
        <w:spacing w:after="0"/>
        <w:ind w:left="1701" w:hanging="1701"/>
        <w:rPr>
          <w:rFonts w:eastAsia="Arial Unicode MS"/>
          <w:noProof/>
          <w:szCs w:val="24"/>
        </w:rPr>
      </w:pPr>
      <w:r>
        <w:rPr>
          <w:noProof/>
        </w:rPr>
        <w:t>4.2.12.2.7.2</w:t>
      </w:r>
      <w:r>
        <w:rPr>
          <w:noProof/>
        </w:rPr>
        <w:tab/>
        <w:t>Skriftlig beskrivning och/eller ritning av felfunktionsindikatorn: ...</w:t>
      </w:r>
    </w:p>
    <w:p>
      <w:pPr>
        <w:spacing w:after="0"/>
        <w:ind w:left="1701" w:hanging="1701"/>
        <w:rPr>
          <w:rFonts w:eastAsia="Arial Unicode MS"/>
          <w:noProof/>
          <w:szCs w:val="24"/>
        </w:rPr>
      </w:pPr>
      <w:r>
        <w:rPr>
          <w:noProof/>
        </w:rPr>
        <w:t>4.2.12.2.7.3</w:t>
      </w:r>
      <w:r>
        <w:rPr>
          <w:noProof/>
        </w:rPr>
        <w:tab/>
        <w:t>Förteckning över och syfte med alla komponenter som övervakas av OBD-systemet: ...</w:t>
      </w:r>
    </w:p>
    <w:p>
      <w:pPr>
        <w:spacing w:after="0"/>
        <w:ind w:left="1701" w:hanging="1701"/>
        <w:rPr>
          <w:rFonts w:eastAsia="Arial Unicode MS"/>
          <w:noProof/>
          <w:szCs w:val="24"/>
        </w:rPr>
      </w:pPr>
      <w:r>
        <w:rPr>
          <w:noProof/>
        </w:rPr>
        <w:t>4.2.12.2.7.4</w:t>
      </w:r>
      <w:r>
        <w:rPr>
          <w:noProof/>
        </w:rPr>
        <w:tab/>
        <w:t>Skriftlig beskrivning (allmänt funktionssätt) för</w:t>
      </w:r>
    </w:p>
    <w:p>
      <w:pPr>
        <w:spacing w:after="0"/>
        <w:ind w:left="1701" w:hanging="1701"/>
        <w:rPr>
          <w:rFonts w:eastAsia="Arial Unicode MS"/>
          <w:noProof/>
          <w:szCs w:val="24"/>
        </w:rPr>
      </w:pPr>
      <w:r>
        <w:rPr>
          <w:noProof/>
        </w:rPr>
        <w:t>4.2.12.2.7.4.1</w:t>
      </w:r>
      <w:r>
        <w:rPr>
          <w:noProof/>
        </w:rPr>
        <w:tab/>
        <w:t>Gnisttändningsmotorer</w:t>
      </w:r>
    </w:p>
    <w:p>
      <w:pPr>
        <w:spacing w:after="0"/>
        <w:ind w:left="1701" w:hanging="1701"/>
        <w:rPr>
          <w:rFonts w:eastAsia="Arial Unicode MS"/>
          <w:noProof/>
          <w:szCs w:val="24"/>
        </w:rPr>
      </w:pPr>
      <w:r>
        <w:rPr>
          <w:noProof/>
        </w:rPr>
        <w:t>4.2.12.2.7.4.1.1</w:t>
      </w:r>
      <w:r>
        <w:rPr>
          <w:noProof/>
        </w:rPr>
        <w:tab/>
        <w:t>Katalysatorövervakning: ...</w:t>
      </w:r>
    </w:p>
    <w:p>
      <w:pPr>
        <w:spacing w:after="0"/>
        <w:ind w:left="1701" w:hanging="1701"/>
        <w:rPr>
          <w:rFonts w:eastAsia="Arial Unicode MS"/>
          <w:noProof/>
          <w:szCs w:val="24"/>
        </w:rPr>
      </w:pPr>
      <w:r>
        <w:rPr>
          <w:noProof/>
        </w:rPr>
        <w:t>4.2.12.2.7.4.1.2</w:t>
      </w:r>
      <w:r>
        <w:rPr>
          <w:noProof/>
        </w:rPr>
        <w:tab/>
        <w:t>Upptäckt av feltändning: ...</w:t>
      </w:r>
    </w:p>
    <w:p>
      <w:pPr>
        <w:spacing w:after="0"/>
        <w:ind w:left="1701" w:hanging="1701"/>
        <w:rPr>
          <w:rFonts w:eastAsia="Arial Unicode MS"/>
          <w:noProof/>
          <w:szCs w:val="24"/>
        </w:rPr>
      </w:pPr>
      <w:r>
        <w:rPr>
          <w:noProof/>
        </w:rPr>
        <w:t>4.2.12.2.7.4.1.3</w:t>
      </w:r>
      <w:r>
        <w:rPr>
          <w:noProof/>
        </w:rPr>
        <w:tab/>
        <w:t>Övervakning av syrgasgivare: ...</w:t>
      </w:r>
    </w:p>
    <w:p>
      <w:pPr>
        <w:spacing w:after="0"/>
        <w:ind w:left="1701" w:hanging="1701"/>
        <w:rPr>
          <w:rFonts w:eastAsia="Arial Unicode MS"/>
          <w:noProof/>
          <w:szCs w:val="24"/>
        </w:rPr>
      </w:pPr>
      <w:r>
        <w:rPr>
          <w:noProof/>
        </w:rPr>
        <w:t>4.2.12.2.7.4.1.4</w:t>
      </w:r>
      <w:r>
        <w:rPr>
          <w:noProof/>
        </w:rPr>
        <w:tab/>
        <w:t>Andra delar som övervakas av OBD-systemet: ...</w:t>
      </w:r>
    </w:p>
    <w:p>
      <w:pPr>
        <w:spacing w:after="0"/>
        <w:ind w:left="1701" w:hanging="1701"/>
        <w:rPr>
          <w:rFonts w:eastAsia="Arial Unicode MS"/>
          <w:noProof/>
          <w:szCs w:val="24"/>
        </w:rPr>
      </w:pPr>
      <w:r>
        <w:rPr>
          <w:noProof/>
        </w:rPr>
        <w:t>4.2.12.2.7.4.2</w:t>
      </w:r>
      <w:r>
        <w:rPr>
          <w:noProof/>
        </w:rPr>
        <w:tab/>
        <w:t>Kompressionständningsmotorer: ...</w:t>
      </w:r>
    </w:p>
    <w:p>
      <w:pPr>
        <w:spacing w:after="0"/>
        <w:ind w:left="1701" w:hanging="1701"/>
        <w:rPr>
          <w:rFonts w:eastAsia="Arial Unicode MS"/>
          <w:noProof/>
          <w:szCs w:val="24"/>
        </w:rPr>
      </w:pPr>
      <w:r>
        <w:rPr>
          <w:noProof/>
        </w:rPr>
        <w:lastRenderedPageBreak/>
        <w:t>4.2.12.2.7.4.2.1</w:t>
      </w:r>
      <w:r>
        <w:rPr>
          <w:noProof/>
        </w:rPr>
        <w:tab/>
        <w:t>Katalysatorövervakning: ...</w:t>
      </w:r>
    </w:p>
    <w:p>
      <w:pPr>
        <w:spacing w:after="0"/>
        <w:ind w:left="1701" w:hanging="1701"/>
        <w:rPr>
          <w:rFonts w:eastAsia="Arial Unicode MS"/>
          <w:noProof/>
          <w:szCs w:val="24"/>
        </w:rPr>
      </w:pPr>
      <w:r>
        <w:rPr>
          <w:noProof/>
        </w:rPr>
        <w:t>4.2.12.2.7.4.2.2</w:t>
      </w:r>
      <w:r>
        <w:rPr>
          <w:noProof/>
        </w:rPr>
        <w:tab/>
        <w:t>Övervakning av partikelfällan: ...</w:t>
      </w:r>
    </w:p>
    <w:p>
      <w:pPr>
        <w:spacing w:after="0"/>
        <w:ind w:left="1701" w:hanging="1701"/>
        <w:rPr>
          <w:rFonts w:eastAsia="Arial Unicode MS"/>
          <w:noProof/>
          <w:szCs w:val="24"/>
        </w:rPr>
      </w:pPr>
      <w:r>
        <w:rPr>
          <w:noProof/>
        </w:rPr>
        <w:t>4.2.12.2.7.4.2.3</w:t>
      </w:r>
      <w:r>
        <w:rPr>
          <w:noProof/>
        </w:rPr>
        <w:tab/>
        <w:t>Övervakning av det elektroniska bränsleinsprutningssystemet: ...</w:t>
      </w:r>
    </w:p>
    <w:p>
      <w:pPr>
        <w:spacing w:after="0"/>
        <w:ind w:left="1701" w:hanging="1701"/>
        <w:rPr>
          <w:rFonts w:eastAsia="Arial Unicode MS"/>
          <w:noProof/>
          <w:szCs w:val="24"/>
        </w:rPr>
      </w:pPr>
      <w:r>
        <w:rPr>
          <w:noProof/>
        </w:rPr>
        <w:t>4.2.12.2.7.4.2.4</w:t>
      </w:r>
      <w:r>
        <w:rPr>
          <w:noProof/>
        </w:rPr>
        <w:tab/>
        <w:t>Övervakning av deNOx-systemet: ...</w:t>
      </w:r>
    </w:p>
    <w:p>
      <w:pPr>
        <w:spacing w:after="0"/>
        <w:ind w:left="1701" w:hanging="1701"/>
        <w:rPr>
          <w:rFonts w:eastAsia="Arial Unicode MS"/>
          <w:noProof/>
          <w:szCs w:val="24"/>
        </w:rPr>
      </w:pPr>
      <w:r>
        <w:rPr>
          <w:noProof/>
        </w:rPr>
        <w:t>4.2.12.2.7.4.2.5</w:t>
      </w:r>
      <w:r>
        <w:rPr>
          <w:noProof/>
        </w:rPr>
        <w:tab/>
        <w:t>Andra delar som övervakas av OBD-systemet: ...</w:t>
      </w:r>
    </w:p>
    <w:p>
      <w:pPr>
        <w:spacing w:after="0"/>
        <w:ind w:left="1701" w:hanging="1701"/>
        <w:rPr>
          <w:rFonts w:eastAsia="Arial Unicode MS"/>
          <w:noProof/>
          <w:szCs w:val="24"/>
        </w:rPr>
      </w:pPr>
      <w:r>
        <w:rPr>
          <w:noProof/>
        </w:rPr>
        <w:t>4.2.12.2.7.5</w:t>
      </w:r>
      <w:r>
        <w:rPr>
          <w:noProof/>
        </w:rPr>
        <w:tab/>
        <w:t>Kriterier för aktivering av felfunktionsindikatorn (MI) (fast antal körcykler eller statistisk metod): ...</w:t>
      </w:r>
    </w:p>
    <w:p>
      <w:pPr>
        <w:spacing w:after="0"/>
        <w:ind w:left="1701" w:hanging="1701"/>
        <w:rPr>
          <w:rFonts w:eastAsia="Arial Unicode MS"/>
          <w:noProof/>
          <w:szCs w:val="24"/>
        </w:rPr>
      </w:pPr>
      <w:r>
        <w:rPr>
          <w:noProof/>
        </w:rPr>
        <w:t>4.2.12.2.7.6</w:t>
      </w:r>
      <w:r>
        <w:rPr>
          <w:noProof/>
        </w:rPr>
        <w:tab/>
        <w:t>Förteckning över alla utkoder och format för omborddiagnos som används (med en förklaring av samtliga): ...</w:t>
      </w:r>
    </w:p>
    <w:p>
      <w:pPr>
        <w:spacing w:after="0"/>
        <w:ind w:left="1701" w:hanging="1701"/>
        <w:rPr>
          <w:rFonts w:eastAsia="Arial Unicode MS"/>
          <w:noProof/>
          <w:szCs w:val="24"/>
        </w:rPr>
      </w:pPr>
      <w:r>
        <w:rPr>
          <w:noProof/>
        </w:rPr>
        <w:t>4.2.12.2.7.7</w:t>
      </w:r>
      <w:r>
        <w:rPr>
          <w:noProof/>
        </w:rPr>
        <w:tab/>
        <w:t>Följande ytterligare information ska lämnas av fordonstillverkaren för att det ska vara möjligt att tillverka ersättnings- eller servicekomponenter samt diagnosverktyg och provningsutrustning som är OBD-kompatibla.</w:t>
      </w:r>
    </w:p>
    <w:p>
      <w:pPr>
        <w:spacing w:after="0"/>
        <w:ind w:left="1701" w:hanging="1701"/>
        <w:rPr>
          <w:rFonts w:eastAsia="Arial Unicode MS"/>
          <w:noProof/>
          <w:szCs w:val="24"/>
        </w:rPr>
      </w:pPr>
      <w:r>
        <w:rPr>
          <w:noProof/>
        </w:rPr>
        <w:t>4.2.12.2.7.7.1</w:t>
      </w:r>
      <w:r>
        <w:rPr>
          <w:noProof/>
        </w:rPr>
        <w:tab/>
        <w:t>En beskrivning av typ och antal konditioneringscykler som används för det ursprungliga typgodkännandet av fordonet.</w:t>
      </w:r>
    </w:p>
    <w:p>
      <w:pPr>
        <w:spacing w:after="0"/>
        <w:ind w:left="1701" w:hanging="1701"/>
        <w:rPr>
          <w:rFonts w:eastAsia="Arial Unicode MS"/>
          <w:noProof/>
          <w:szCs w:val="24"/>
        </w:rPr>
      </w:pPr>
      <w:r>
        <w:rPr>
          <w:noProof/>
        </w:rPr>
        <w:t>4.2.12.2.7.7.2</w:t>
      </w:r>
      <w:r>
        <w:rPr>
          <w:noProof/>
        </w:rPr>
        <w:tab/>
        <w:t>En beskrivning av den typ av demonstrationscykel för omborddiagnos som använts för det ursprungliga typgodkännandet av fordonet för den komponent som övervakas med omborddiagnossystemet.</w:t>
      </w:r>
    </w:p>
    <w:p>
      <w:pPr>
        <w:spacing w:after="0"/>
        <w:ind w:left="1701" w:hanging="1701"/>
        <w:rPr>
          <w:rFonts w:eastAsia="Arial Unicode MS"/>
          <w:noProof/>
          <w:szCs w:val="24"/>
        </w:rPr>
      </w:pPr>
      <w:r>
        <w:rPr>
          <w:noProof/>
        </w:rPr>
        <w:t>4.2.12.2.7.7.3</w:t>
      </w:r>
      <w:r>
        <w:rPr>
          <w:noProof/>
        </w:rPr>
        <w:tab/>
        <w:t>Ett uttömmande dokument som beskriver alla komponenter som feldetekteringsfunktionen känner av och som aktiverar felfunktionsindikatorn (fast antal körcykler eller statistisk metod), inklusive en förteckning över relevanta sekundära avkänningsparametrar för varje komponent som övervakas med omborddiagnossystemet. En förteckning över OBD-systemets utkoder och format som används (med en förklaring av var och en) och som har samband med enskilda utsläppsrelaterade framdrivningskomponenter och enskilda icke-utsläppsrelaterade komponenter, där komponenten kontrolleras för att avgöra om felfunktionsindikatorn ska aktiveras. En uttömmande förklaring av de uppgifter, som ges i service $05 Test ID $21 till FF och de uppgifter som ges i service $06, ska i synnerhet lämnas.</w:t>
      </w:r>
    </w:p>
    <w:p>
      <w:pPr>
        <w:spacing w:before="100" w:beforeAutospacing="1" w:after="100" w:afterAutospacing="1"/>
        <w:ind w:left="1701"/>
        <w:rPr>
          <w:rFonts w:eastAsia="Arial Unicode MS"/>
          <w:noProof/>
          <w:szCs w:val="24"/>
        </w:rPr>
      </w:pPr>
      <w:r>
        <w:rPr>
          <w:noProof/>
        </w:rPr>
        <w:t>När det gäller fordonstyper som använder en kommunikationslänk i enlighet med ISO 15765–4 "Road vehicles – Diagnostics on Controller Area Network (CAN) – Part 4: Requirements for emissions-related systems", ska en uttömmande beskrivning av de uppgifter, som i service $06 Test ID $00 till FF ges för varje ID-stödd övervakning med omborddiagnos, lämnas.</w:t>
      </w:r>
    </w:p>
    <w:p>
      <w:pPr>
        <w:spacing w:after="0"/>
        <w:ind w:left="1701" w:hanging="1701"/>
        <w:rPr>
          <w:rFonts w:eastAsia="Arial Unicode MS"/>
          <w:noProof/>
          <w:szCs w:val="24"/>
        </w:rPr>
      </w:pPr>
      <w:r>
        <w:rPr>
          <w:noProof/>
        </w:rPr>
        <w:t>4.2.12.2.7.7.4</w:t>
      </w:r>
      <w:r>
        <w:rPr>
          <w:noProof/>
        </w:rPr>
        <w:tab/>
        <w:t>De uppgifter som krävs enligt punkt 4.2.12.2.7.7.3 får lämnas i en ifylld tabell enligt beskrivningen i punkterna 4.2.12.2.7.7.4.1 och 4.2.12.2.7.7.4.2.</w:t>
      </w:r>
    </w:p>
    <w:p>
      <w:pPr>
        <w:spacing w:after="0"/>
        <w:ind w:left="1701" w:hanging="1701"/>
        <w:rPr>
          <w:rFonts w:eastAsia="Arial Unicode MS"/>
          <w:noProof/>
          <w:szCs w:val="24"/>
        </w:rPr>
      </w:pPr>
      <w:r>
        <w:rPr>
          <w:noProof/>
        </w:rPr>
        <w:t>4.2.12.2.7.7.4.1</w:t>
      </w:r>
      <w:r>
        <w:rPr>
          <w:noProof/>
        </w:rPr>
        <w:tab/>
        <w:t>Lätta fordon</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1"/>
        <w:gridCol w:w="479"/>
        <w:gridCol w:w="1287"/>
        <w:gridCol w:w="1404"/>
        <w:gridCol w:w="1341"/>
        <w:gridCol w:w="1310"/>
        <w:gridCol w:w="1108"/>
        <w:gridCol w:w="1481"/>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Komponent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Felkod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Övervakningsstrategi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Feldetekteringskriterier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Kriterier för aktivering av felfunktionsindikatorn</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Sekundära parametrar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Förkonditionering</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Demonstrationsprovning</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lastRenderedPageBreak/>
              <w:t>Katalysator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Signaler från syreavkännare 1 och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Skillnad mellan signalerna från avkännare 1 och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3:e cykeln</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Motorvarvtal, motorbelastning, A/F-läge, katalysatortemperatur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Två cykler av typ 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Typ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Tunga fordon</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9"/>
        <w:gridCol w:w="477"/>
        <w:gridCol w:w="1282"/>
        <w:gridCol w:w="1398"/>
        <w:gridCol w:w="1336"/>
        <w:gridCol w:w="1340"/>
        <w:gridCol w:w="1104"/>
        <w:gridCol w:w="1475"/>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Komponent</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Felkod</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Övervakningsstrategi</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Feldetekteringskriterier</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Kriterier för aktivering av felfunktionsindikatorn</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Sekundära parametrar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Förkonditionering</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Demonstrationsprovning</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SCR-katalysator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Signal från NO</w:t>
            </w:r>
            <w:r>
              <w:rPr>
                <w:noProof/>
                <w:sz w:val="20"/>
                <w:szCs w:val="20"/>
                <w:vertAlign w:val="subscript"/>
              </w:rPr>
              <w:t>x</w:t>
            </w:r>
            <w:r>
              <w:rPr>
                <w:noProof/>
                <w:sz w:val="20"/>
                <w:szCs w:val="20"/>
              </w:rPr>
              <w:t>-mätare nr 1 och nr 2</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Skillnad mellan signalerna från avkännare 1 och 2</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3:e cykeln</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Motorvarvtal, motorbelastning, katalysatortemperatur, reagensdosering</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da-DK"/>
              </w:rPr>
            </w:pPr>
            <w:r>
              <w:rPr>
                <w:noProof/>
                <w:sz w:val="20"/>
                <w:szCs w:val="20"/>
                <w:lang w:val="da-DK"/>
              </w:rPr>
              <w:t>Tre OBD-provcykler (3 korta ESC-cykler)</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OBD-provcykel (kort ESC-cykel)</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(Endast Euro VI) Standardkommunikationsprotokoll för OBD: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(endast Euro 6) Tillverkarens hänvisningar till den OBD-relaterade information som krävs enligt artiklarna 5.4 d och 9.4 i förordning (EU) nr 582/2011 med avseende på överensstämmelse med bestämmelserna om tillgång till information om OBD och reparations- och underhållsinformation, eller</w:t>
      </w:r>
    </w:p>
    <w:p>
      <w:pPr>
        <w:spacing w:after="0"/>
        <w:ind w:left="1701" w:hanging="1701"/>
        <w:rPr>
          <w:rFonts w:eastAsia="Arial Unicode MS"/>
          <w:noProof/>
          <w:szCs w:val="24"/>
        </w:rPr>
      </w:pPr>
      <w:r>
        <w:rPr>
          <w:noProof/>
        </w:rPr>
        <w:t>4.2.12.2.7.8.1</w:t>
      </w:r>
      <w:r>
        <w:rPr>
          <w:noProof/>
        </w:rPr>
        <w:tab/>
        <w:t>Som ett alternativ till en hänvisning från tillverkaren enligt punkt 3.2.12.2.7.7, en hänvisning till tillägget till det informationsdokument som anges i tillägg 4 till bilaga I till förordning (EU) nr 582/2011, som innehåller nedanstående tabell, ifylld enligt det exempel som ges.</w:t>
      </w:r>
    </w:p>
    <w:p>
      <w:pPr>
        <w:spacing w:after="0"/>
        <w:ind w:left="1701"/>
        <w:rPr>
          <w:rFonts w:eastAsia="Arial Unicode MS"/>
          <w:noProof/>
          <w:szCs w:val="24"/>
        </w:rPr>
      </w:pPr>
      <w:r>
        <w:rPr>
          <w:noProof/>
        </w:rPr>
        <w:t>Komponent – Felkod – Övervakningsstrategi – Felsökningskriterier – Kriterier för aktivering av felindikation – Sekundära parametrar – Förkonditionering – Demonstrationsprovning</w:t>
      </w:r>
    </w:p>
    <w:p>
      <w:pPr>
        <w:spacing w:after="0"/>
        <w:ind w:left="1701"/>
        <w:rPr>
          <w:rFonts w:eastAsia="Arial Unicode MS"/>
          <w:noProof/>
          <w:szCs w:val="24"/>
        </w:rPr>
      </w:pPr>
      <w:r>
        <w:rPr>
          <w:noProof/>
        </w:rPr>
        <w:t>Katalysator – PO420 – Signaler från syreavkännare 1 och 2 – Skillnad mellan signalerna från avkännare 1 och 2 – 3:e cykeln – Motorvarvtal, motorbelastning, A/F-läge, katalysatortemperatur – Två cykler av typ 1 – Typ 1</w:t>
      </w:r>
    </w:p>
    <w:p>
      <w:pPr>
        <w:spacing w:after="0"/>
        <w:ind w:left="1701" w:hanging="1701"/>
        <w:rPr>
          <w:rFonts w:eastAsia="Arial Unicode MS"/>
          <w:noProof/>
          <w:szCs w:val="24"/>
        </w:rPr>
      </w:pPr>
      <w:r>
        <w:rPr>
          <w:noProof/>
        </w:rPr>
        <w:t>4.2.12.2.7.9</w:t>
      </w:r>
      <w:r>
        <w:rPr>
          <w:noProof/>
        </w:rPr>
        <w:tab/>
        <w:t>(Endast Euro VI) OBD-komponenter ombord på fordonet</w:t>
      </w:r>
    </w:p>
    <w:p>
      <w:pPr>
        <w:spacing w:after="0"/>
        <w:ind w:left="1701" w:hanging="1701"/>
        <w:rPr>
          <w:rFonts w:eastAsia="Arial Unicode MS"/>
          <w:noProof/>
          <w:szCs w:val="24"/>
        </w:rPr>
      </w:pPr>
      <w:r>
        <w:rPr>
          <w:noProof/>
        </w:rPr>
        <w:t>4.2.12.2.7.9.1</w:t>
      </w:r>
      <w:r>
        <w:rPr>
          <w:noProof/>
        </w:rPr>
        <w:tab/>
        <w:t>Användning av alternativt godkännande enligt punkt 2.4.1 i bilaga X till förordning (EU) nr 582/2011: ja/nej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Förteckning över OBD-komponenter ombord på fordonet</w:t>
      </w:r>
    </w:p>
    <w:p>
      <w:pPr>
        <w:spacing w:after="0"/>
        <w:ind w:left="1701" w:hanging="1701"/>
        <w:rPr>
          <w:rFonts w:eastAsia="Arial Unicode MS"/>
          <w:noProof/>
          <w:szCs w:val="24"/>
        </w:rPr>
      </w:pPr>
      <w:r>
        <w:rPr>
          <w:noProof/>
        </w:rPr>
        <w:t>4.2.12.2.7.9.3</w:t>
      </w:r>
      <w:r>
        <w:rPr>
          <w:noProof/>
        </w:rPr>
        <w:tab/>
        <w:t>Skriftlig beskrivning och/eller ritning av felfunktionsindikatorn (</w:t>
      </w:r>
      <w:r>
        <w:rPr>
          <w:noProof/>
          <w:vertAlign w:val="superscript"/>
        </w:rPr>
        <w:t>9</w:t>
      </w:r>
      <w:r>
        <w:rPr>
          <w:noProof/>
        </w:rPr>
        <w:t>)</w:t>
      </w:r>
    </w:p>
    <w:p>
      <w:pPr>
        <w:spacing w:after="0"/>
        <w:ind w:left="1701" w:hanging="1701"/>
        <w:rPr>
          <w:rFonts w:eastAsia="Arial Unicode MS"/>
          <w:noProof/>
          <w:szCs w:val="24"/>
        </w:rPr>
      </w:pPr>
      <w:r>
        <w:rPr>
          <w:noProof/>
        </w:rPr>
        <w:lastRenderedPageBreak/>
        <w:t>4.2.12.2.7.9.4</w:t>
      </w:r>
      <w:r>
        <w:rPr>
          <w:noProof/>
        </w:rPr>
        <w:tab/>
        <w:t>Skriftlig beskrivning och/eller ritning av kommunikationsgränssnittet för OBD-system utanför fordonet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Andra system (beskrivning och funktion): ...</w:t>
      </w:r>
    </w:p>
    <w:p>
      <w:pPr>
        <w:spacing w:after="0"/>
        <w:ind w:left="1701" w:hanging="1701"/>
        <w:rPr>
          <w:rFonts w:eastAsia="Arial Unicode MS"/>
          <w:noProof/>
          <w:szCs w:val="24"/>
        </w:rPr>
      </w:pPr>
      <w:r>
        <w:rPr>
          <w:noProof/>
        </w:rPr>
        <w:t>4.2.12.2.8.1</w:t>
      </w:r>
      <w:r>
        <w:rPr>
          <w:noProof/>
        </w:rPr>
        <w:tab/>
        <w:t>(Endast Euro VI) System för att kontrollera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4.2.12.2.8.2</w:t>
      </w:r>
      <w:r>
        <w:rPr>
          <w:noProof/>
        </w:rPr>
        <w:tab/>
        <w:t>Förarmotiveringssystem</w:t>
      </w:r>
    </w:p>
    <w:p>
      <w:pPr>
        <w:spacing w:after="0"/>
        <w:ind w:left="1701" w:hanging="1701"/>
        <w:rPr>
          <w:rFonts w:eastAsia="Arial Unicode MS"/>
          <w:noProof/>
          <w:szCs w:val="24"/>
        </w:rPr>
      </w:pPr>
      <w:r>
        <w:rPr>
          <w:noProof/>
        </w:rPr>
        <w:t>4.2.12.2.8.2.1</w:t>
      </w:r>
      <w:r>
        <w:rPr>
          <w:noProof/>
        </w:rPr>
        <w:tab/>
        <w:t>(Endast Euro VI) Motor med permanent avaktivering av motiveringssystemet för förare, för användning inom räddningstjänst eller i de fordon som anges i artikel 2.3 b: ja/nej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Aktivering av krypläge</w:t>
      </w:r>
    </w:p>
    <w:p>
      <w:pPr>
        <w:spacing w:after="0"/>
        <w:ind w:left="1701"/>
        <w:rPr>
          <w:rFonts w:eastAsia="Arial Unicode MS"/>
          <w:noProof/>
          <w:szCs w:val="24"/>
        </w:rPr>
      </w:pPr>
      <w:r>
        <w:rPr>
          <w:noProof/>
        </w:rPr>
        <w:t>deaktivering efter omstart/deaktivering efter bränslepåfyllning/deaktivering efter parkering (</w:t>
      </w:r>
      <w:r>
        <w:rPr>
          <w:noProof/>
          <w:vertAlign w:val="superscript"/>
        </w:rPr>
        <w:t>1</w:t>
      </w:r>
      <w:r>
        <w:rPr>
          <w:noProof/>
        </w:rPr>
        <w:t>) (</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(Endast Euro VI) Antal OBD-motorfamiljer inom motorfamiljen som beaktats vid kontrollen av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4.2.12.2.8.3.1</w:t>
      </w:r>
      <w:r>
        <w:rPr>
          <w:noProof/>
        </w:rPr>
        <w:tab/>
        <w:t>(Endast Euro VI) Förteckning över de OBD-motorfamiljer inom motorfamiljen som beaktats vid kontrollen av att begränsningen av NOx-utsläpp fungerar korrekt (om tillämpligt)</w:t>
      </w:r>
    </w:p>
    <w:p>
      <w:pPr>
        <w:spacing w:after="0"/>
        <w:ind w:left="1701" w:hanging="1701"/>
        <w:rPr>
          <w:rFonts w:eastAsia="Arial Unicode MS"/>
          <w:noProof/>
          <w:szCs w:val="24"/>
        </w:rPr>
      </w:pPr>
      <w:r>
        <w:rPr>
          <w:noProof/>
        </w:rPr>
        <w:t>4.2.12.2.8.3.2</w:t>
      </w:r>
      <w:r>
        <w:rPr>
          <w:noProof/>
        </w:rPr>
        <w:tab/>
        <w:t>(Endast Euro VI) Nummer på den OBD-motorfamilj som huvudmotorn/motorn tillhör</w:t>
      </w:r>
    </w:p>
    <w:p>
      <w:pPr>
        <w:spacing w:after="0"/>
        <w:ind w:left="1701" w:hanging="1701"/>
        <w:rPr>
          <w:rFonts w:eastAsia="Arial Unicode MS"/>
          <w:noProof/>
          <w:szCs w:val="24"/>
        </w:rPr>
      </w:pPr>
      <w:r>
        <w:rPr>
          <w:noProof/>
        </w:rPr>
        <w:t>4.2.12.2.8.4</w:t>
      </w:r>
      <w:r>
        <w:rPr>
          <w:noProof/>
        </w:rPr>
        <w:tab/>
        <w:t>(Endast Euro VI) Lägsta koncentration av den aktiva beståndsdelen i reagenset som inte aktiverar varningssystemet (CD</w:t>
      </w:r>
      <w:r>
        <w:rPr>
          <w:noProof/>
          <w:vertAlign w:val="subscript"/>
        </w:rPr>
        <w:t>min</w:t>
      </w:r>
      <w:r>
        <w:rPr>
          <w:noProof/>
        </w:rPr>
        <w:t>): (volymprocent)</w:t>
      </w:r>
    </w:p>
    <w:p>
      <w:pPr>
        <w:spacing w:after="0"/>
        <w:ind w:left="1701" w:hanging="1701"/>
        <w:rPr>
          <w:rFonts w:eastAsia="Arial Unicode MS"/>
          <w:noProof/>
          <w:szCs w:val="24"/>
        </w:rPr>
      </w:pPr>
      <w:r>
        <w:rPr>
          <w:noProof/>
        </w:rPr>
        <w:t>4.2.12.2.8.5</w:t>
      </w:r>
      <w:r>
        <w:rPr>
          <w:noProof/>
        </w:rPr>
        <w:tab/>
        <w:t>(Endast Euro VI) I tillämpliga fall, tillverkarens hänvisning till dokumentationen för installation i ett fordon av systemen för kontroll av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4.2.12.2.8.6</w:t>
      </w:r>
      <w:r>
        <w:rPr>
          <w:noProof/>
        </w:rPr>
        <w:tab/>
        <w:t>(Endast Euro VI) Komponenter ombord på fordonet som tillhör systemet för att kontrollera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4.2.12.2.8.6.1</w:t>
      </w:r>
      <w:r>
        <w:rPr>
          <w:noProof/>
        </w:rPr>
        <w:tab/>
        <w:t>Förteckning över komponenter ombord på fordonet som tillhör systemet för att kontrollera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4.2.12.2.8.6.2</w:t>
      </w:r>
      <w:r>
        <w:rPr>
          <w:noProof/>
        </w:rPr>
        <w:tab/>
        <w:t>I tillämpliga fall, tillverkarens hänvisning till dokumentationsmaterialet med avseende på installation i fordonet av ett system för kontroll av att begränsningen av NO</w:t>
      </w:r>
      <w:r>
        <w:rPr>
          <w:noProof/>
          <w:vertAlign w:val="subscript"/>
        </w:rPr>
        <w:t>x</w:t>
      </w:r>
      <w:r>
        <w:rPr>
          <w:noProof/>
        </w:rPr>
        <w:t>-utsläpp fungerar korrekt i en godkänd motor</w:t>
      </w:r>
    </w:p>
    <w:p>
      <w:pPr>
        <w:spacing w:after="0"/>
        <w:ind w:left="1701" w:hanging="1701"/>
        <w:rPr>
          <w:rFonts w:eastAsia="Arial Unicode MS"/>
          <w:noProof/>
          <w:szCs w:val="24"/>
        </w:rPr>
      </w:pPr>
      <w:r>
        <w:rPr>
          <w:noProof/>
        </w:rPr>
        <w:t>4.2.12.2.8.6.3</w:t>
      </w:r>
      <w:r>
        <w:rPr>
          <w:noProof/>
        </w:rPr>
        <w:tab/>
        <w:t>Skriftlig beskrivning och/eller ritning av varningssignalen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Användning av alternativt godkännande enligt punkt 2.1 i bilaga XIII till förordning (EU) nr 582/2011: ja/nej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Uppvärmd/ouppvärmd reagensbehållare och doseringssystem (se punkt 2.4 i bilaga 11 till Uneceföreskrifter nr 49)</w:t>
      </w:r>
    </w:p>
    <w:p>
      <w:pPr>
        <w:spacing w:after="0"/>
        <w:ind w:left="1701" w:hanging="1701"/>
        <w:rPr>
          <w:rFonts w:eastAsia="Arial Unicode MS"/>
          <w:noProof/>
          <w:szCs w:val="24"/>
        </w:rPr>
      </w:pPr>
      <w:r>
        <w:rPr>
          <w:noProof/>
        </w:rPr>
        <w:t>4.2.12.2.9</w:t>
      </w:r>
      <w:r>
        <w:rPr>
          <w:noProof/>
        </w:rPr>
        <w:tab/>
        <w:t>Momentbegränsare: ja/nej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Beskrivning av hur momentbegränsaren aktiveras (endast tunga fordon): ...</w:t>
      </w:r>
    </w:p>
    <w:p>
      <w:pPr>
        <w:spacing w:after="0"/>
        <w:ind w:left="1701" w:hanging="1701"/>
        <w:rPr>
          <w:rFonts w:eastAsia="Arial Unicode MS"/>
          <w:noProof/>
          <w:szCs w:val="24"/>
        </w:rPr>
      </w:pPr>
      <w:r>
        <w:rPr>
          <w:noProof/>
        </w:rPr>
        <w:lastRenderedPageBreak/>
        <w:t>4.2.12.2.9.2</w:t>
      </w:r>
      <w:r>
        <w:rPr>
          <w:noProof/>
        </w:rPr>
        <w:tab/>
        <w:t>Beskrivning av begränsningen av fullbelastningskurvan (endast tunga fordon): ...</w:t>
      </w:r>
    </w:p>
    <w:p>
      <w:pPr>
        <w:spacing w:before="240"/>
        <w:ind w:left="1701" w:hanging="1701"/>
        <w:jc w:val="left"/>
        <w:rPr>
          <w:rFonts w:eastAsia="Arial Unicode MS"/>
          <w:bCs/>
          <w:noProof/>
          <w:szCs w:val="24"/>
        </w:rPr>
      </w:pPr>
      <w:r>
        <w:rPr>
          <w:noProof/>
        </w:rPr>
        <w:t>4.2.13</w:t>
      </w:r>
      <w:r>
        <w:rPr>
          <w:noProof/>
        </w:rPr>
        <w:tab/>
      </w:r>
      <w:r>
        <w:rPr>
          <w:i/>
          <w:noProof/>
        </w:rPr>
        <w:t>Röktäthet</w:t>
      </w:r>
      <w:r>
        <w:rPr>
          <w:noProof/>
        </w:rPr>
        <w:t xml:space="preserve"> </w:t>
      </w:r>
    </w:p>
    <w:p>
      <w:pPr>
        <w:spacing w:before="240"/>
        <w:ind w:left="1701" w:hanging="1701"/>
        <w:jc w:val="left"/>
        <w:rPr>
          <w:rFonts w:eastAsia="Arial Unicode MS"/>
          <w:noProof/>
          <w:szCs w:val="24"/>
        </w:rPr>
      </w:pPr>
      <w:r>
        <w:rPr>
          <w:noProof/>
        </w:rPr>
        <w:t>4.2.13.1</w:t>
      </w:r>
      <w:r>
        <w:rPr>
          <w:noProof/>
        </w:rPr>
        <w:tab/>
        <w:t>Absorptionskoefficientsymbolens placering (endast för motorer med kompressionständning): ...</w:t>
      </w:r>
    </w:p>
    <w:p>
      <w:pPr>
        <w:spacing w:after="0"/>
        <w:ind w:left="1701" w:hanging="1701"/>
        <w:rPr>
          <w:rFonts w:eastAsia="Arial Unicode MS"/>
          <w:noProof/>
          <w:szCs w:val="24"/>
        </w:rPr>
      </w:pPr>
      <w:r>
        <w:rPr>
          <w:noProof/>
        </w:rPr>
        <w:t>4.2.13.2</w:t>
      </w:r>
      <w:r>
        <w:rPr>
          <w:noProof/>
        </w:rPr>
        <w:tab/>
        <w:t xml:space="preserve">Effekt vid sex mätpunkter (se Uneceföreskrifter nr 24) </w:t>
      </w:r>
    </w:p>
    <w:p>
      <w:pPr>
        <w:spacing w:after="0"/>
        <w:ind w:left="1701" w:hanging="1701"/>
        <w:rPr>
          <w:rFonts w:eastAsia="Arial Unicode MS"/>
          <w:noProof/>
          <w:szCs w:val="24"/>
        </w:rPr>
      </w:pPr>
      <w:r>
        <w:rPr>
          <w:noProof/>
        </w:rPr>
        <w:t>4.2.13.3</w:t>
      </w:r>
      <w:r>
        <w:rPr>
          <w:noProof/>
        </w:rPr>
        <w:tab/>
        <w:t>Motoreffekt uppmätt i provbänk/på fordonet (</w:t>
      </w:r>
      <w:r>
        <w:rPr>
          <w:noProof/>
          <w:vertAlign w:val="superscript"/>
        </w:rPr>
        <w:t>1</w:t>
      </w:r>
      <w:r>
        <w:rPr>
          <w:noProof/>
        </w:rPr>
        <w:t>)</w:t>
      </w:r>
    </w:p>
    <w:p>
      <w:pPr>
        <w:ind w:left="1701" w:hanging="1701"/>
        <w:rPr>
          <w:rFonts w:eastAsia="Arial Unicode MS"/>
          <w:noProof/>
          <w:szCs w:val="24"/>
        </w:rPr>
      </w:pPr>
      <w:r>
        <w:rPr>
          <w:noProof/>
        </w:rPr>
        <w:t>4.2.13.3.1</w:t>
      </w:r>
      <w:r>
        <w:rPr>
          <w:noProof/>
        </w:rPr>
        <w:tab/>
        <w:t>Uppgivna varvtal och effekter</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Mätpunkter</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Motorvarvtal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Effekt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Närmare upplysningar om eventuella anordningar för att påverka bränsleekonomin</w:t>
      </w:r>
      <w:r>
        <w:rPr>
          <w:noProof/>
        </w:rPr>
        <w:t xml:space="preserve"> (som inte kan hänföras till andra rubriker): ...</w:t>
      </w:r>
    </w:p>
    <w:p>
      <w:pPr>
        <w:spacing w:before="240"/>
        <w:ind w:left="1701" w:hanging="1701"/>
        <w:jc w:val="left"/>
        <w:rPr>
          <w:rFonts w:eastAsia="Arial Unicode MS"/>
          <w:bCs/>
          <w:noProof/>
          <w:szCs w:val="24"/>
        </w:rPr>
      </w:pPr>
      <w:r>
        <w:rPr>
          <w:noProof/>
        </w:rPr>
        <w:t>4.2.15</w:t>
      </w:r>
      <w:r>
        <w:rPr>
          <w:noProof/>
        </w:rPr>
        <w:tab/>
      </w:r>
      <w:r>
        <w:rPr>
          <w:i/>
          <w:noProof/>
        </w:rPr>
        <w:t>LPG-tillförselsystem: ja/nej</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Typgodkännandenummer enligt Uneceföreskrifter nr 34 ...</w:t>
      </w:r>
    </w:p>
    <w:p>
      <w:pPr>
        <w:spacing w:after="0"/>
        <w:ind w:left="1701" w:hanging="1701"/>
        <w:rPr>
          <w:rFonts w:eastAsia="Arial Unicode MS"/>
          <w:noProof/>
          <w:szCs w:val="24"/>
        </w:rPr>
      </w:pPr>
      <w:r>
        <w:rPr>
          <w:noProof/>
        </w:rPr>
        <w:t>4.2.15.2</w:t>
      </w:r>
      <w:r>
        <w:rPr>
          <w:noProof/>
        </w:rPr>
        <w:tab/>
        <w:t>Den elektroniska motorstyrningens kontrollenhet för tillförsel av LPG</w:t>
      </w:r>
    </w:p>
    <w:p>
      <w:pPr>
        <w:spacing w:after="0"/>
        <w:ind w:left="1701" w:hanging="1701"/>
        <w:rPr>
          <w:rFonts w:eastAsia="Arial Unicode MS"/>
          <w:noProof/>
          <w:szCs w:val="24"/>
        </w:rPr>
      </w:pPr>
      <w:r>
        <w:rPr>
          <w:noProof/>
        </w:rPr>
        <w:t>4.2.15.2.1</w:t>
      </w:r>
      <w:r>
        <w:rPr>
          <w:noProof/>
        </w:rPr>
        <w:tab/>
        <w:t>Fabrikat: ...</w:t>
      </w:r>
    </w:p>
    <w:p>
      <w:pPr>
        <w:spacing w:after="0"/>
        <w:ind w:left="1701" w:hanging="1701"/>
        <w:rPr>
          <w:rFonts w:eastAsia="Arial Unicode MS"/>
          <w:noProof/>
          <w:szCs w:val="24"/>
        </w:rPr>
      </w:pPr>
      <w:r>
        <w:rPr>
          <w:noProof/>
        </w:rPr>
        <w:t>4.2.15.2.2</w:t>
      </w:r>
      <w:r>
        <w:rPr>
          <w:noProof/>
        </w:rPr>
        <w:tab/>
        <w:t>Typ(er): ...</w:t>
      </w:r>
    </w:p>
    <w:p>
      <w:pPr>
        <w:spacing w:after="0"/>
        <w:ind w:left="1701" w:hanging="1701"/>
        <w:rPr>
          <w:rFonts w:eastAsia="Arial Unicode MS"/>
          <w:noProof/>
          <w:szCs w:val="24"/>
        </w:rPr>
      </w:pPr>
      <w:r>
        <w:rPr>
          <w:noProof/>
        </w:rPr>
        <w:t>4.2.15.2.3</w:t>
      </w:r>
      <w:r>
        <w:rPr>
          <w:noProof/>
        </w:rPr>
        <w:tab/>
        <w:t>Utsläppsrelaterade inställningsalternativ: ...</w:t>
      </w:r>
    </w:p>
    <w:p>
      <w:pPr>
        <w:spacing w:after="0"/>
        <w:ind w:left="1701" w:hanging="1701"/>
        <w:rPr>
          <w:rFonts w:eastAsia="Arial Unicode MS"/>
          <w:noProof/>
          <w:szCs w:val="24"/>
        </w:rPr>
      </w:pPr>
      <w:r>
        <w:rPr>
          <w:noProof/>
        </w:rPr>
        <w:t>4.2.15.3</w:t>
      </w:r>
      <w:r>
        <w:rPr>
          <w:noProof/>
        </w:rPr>
        <w:tab/>
        <w:t>Ytterligare dokumentation</w:t>
      </w:r>
    </w:p>
    <w:p>
      <w:pPr>
        <w:spacing w:after="0"/>
        <w:ind w:left="1701" w:hanging="1701"/>
        <w:rPr>
          <w:rFonts w:eastAsia="Arial Unicode MS"/>
          <w:noProof/>
          <w:szCs w:val="24"/>
        </w:rPr>
      </w:pPr>
      <w:r>
        <w:rPr>
          <w:noProof/>
        </w:rPr>
        <w:t>4.2.15.3.1</w:t>
      </w:r>
      <w:r>
        <w:rPr>
          <w:noProof/>
        </w:rPr>
        <w:tab/>
        <w:t>Beskrivning av katalysatorskydd vid övergång mellan bensin och LPG: ...</w:t>
      </w:r>
    </w:p>
    <w:p>
      <w:pPr>
        <w:spacing w:after="0"/>
        <w:ind w:left="1701" w:hanging="1701"/>
        <w:rPr>
          <w:rFonts w:eastAsia="Arial Unicode MS"/>
          <w:noProof/>
          <w:szCs w:val="24"/>
        </w:rPr>
      </w:pPr>
      <w:r>
        <w:rPr>
          <w:noProof/>
        </w:rPr>
        <w:t>4.2.15.3.2</w:t>
      </w:r>
      <w:r>
        <w:rPr>
          <w:noProof/>
        </w:rPr>
        <w:tab/>
        <w:t>Systemutformning (elanslutningar, vakuumanslutningar, utjämningsslangar osv.): ...</w:t>
      </w:r>
    </w:p>
    <w:p>
      <w:pPr>
        <w:spacing w:after="0"/>
        <w:ind w:left="1701" w:hanging="1701"/>
        <w:rPr>
          <w:rFonts w:eastAsia="Arial Unicode MS"/>
          <w:noProof/>
          <w:szCs w:val="24"/>
        </w:rPr>
      </w:pPr>
      <w:r>
        <w:rPr>
          <w:noProof/>
        </w:rPr>
        <w:t>4.2.15.3.3</w:t>
      </w:r>
      <w:r>
        <w:rPr>
          <w:noProof/>
        </w:rPr>
        <w:tab/>
        <w:t>Ritning av symbolen: ...</w:t>
      </w:r>
    </w:p>
    <w:p>
      <w:pPr>
        <w:spacing w:before="360"/>
        <w:ind w:left="1701" w:hanging="1701"/>
        <w:jc w:val="left"/>
        <w:rPr>
          <w:rFonts w:eastAsia="Arial Unicode MS"/>
          <w:bCs/>
          <w:noProof/>
          <w:szCs w:val="24"/>
        </w:rPr>
      </w:pPr>
      <w:r>
        <w:rPr>
          <w:noProof/>
        </w:rPr>
        <w:t>4.2.16</w:t>
      </w:r>
      <w:r>
        <w:rPr>
          <w:noProof/>
        </w:rPr>
        <w:tab/>
      </w:r>
      <w:r>
        <w:rPr>
          <w:i/>
          <w:noProof/>
        </w:rPr>
        <w:t>NG-tillförselsystem: ja/nej</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Typgodkännandenummer enligt Uneceföreskrifter nr 34 ...</w:t>
      </w:r>
    </w:p>
    <w:p>
      <w:pPr>
        <w:spacing w:after="0"/>
        <w:ind w:left="1701" w:hanging="1701"/>
        <w:rPr>
          <w:rFonts w:eastAsia="Arial Unicode MS"/>
          <w:noProof/>
          <w:szCs w:val="24"/>
        </w:rPr>
      </w:pPr>
      <w:r>
        <w:rPr>
          <w:noProof/>
        </w:rPr>
        <w:lastRenderedPageBreak/>
        <w:t>4.2.16.2</w:t>
      </w:r>
      <w:r>
        <w:rPr>
          <w:noProof/>
        </w:rPr>
        <w:tab/>
        <w:t>Kontrollenhet för elektronisk motorstyrning för naturgastillförsel:</w:t>
      </w:r>
    </w:p>
    <w:p>
      <w:pPr>
        <w:spacing w:after="0"/>
        <w:ind w:left="1701" w:hanging="1701"/>
        <w:rPr>
          <w:rFonts w:eastAsia="Arial Unicode MS"/>
          <w:noProof/>
          <w:szCs w:val="24"/>
        </w:rPr>
      </w:pPr>
      <w:r>
        <w:rPr>
          <w:noProof/>
        </w:rPr>
        <w:t>4.2.16.2.1</w:t>
      </w:r>
      <w:r>
        <w:rPr>
          <w:noProof/>
        </w:rPr>
        <w:tab/>
        <w:t>Fabrikat: ...</w:t>
      </w:r>
    </w:p>
    <w:p>
      <w:pPr>
        <w:spacing w:after="0"/>
        <w:ind w:left="1701" w:hanging="1701"/>
        <w:rPr>
          <w:rFonts w:eastAsia="Arial Unicode MS"/>
          <w:noProof/>
          <w:szCs w:val="24"/>
        </w:rPr>
      </w:pPr>
      <w:r>
        <w:rPr>
          <w:noProof/>
        </w:rPr>
        <w:t>4.2.16.2.2</w:t>
      </w:r>
      <w:r>
        <w:rPr>
          <w:noProof/>
        </w:rPr>
        <w:tab/>
        <w:t>Typ(er): ...</w:t>
      </w:r>
    </w:p>
    <w:p>
      <w:pPr>
        <w:spacing w:after="0"/>
        <w:ind w:left="1701" w:hanging="1701"/>
        <w:rPr>
          <w:rFonts w:eastAsia="Arial Unicode MS"/>
          <w:noProof/>
          <w:szCs w:val="24"/>
        </w:rPr>
      </w:pPr>
      <w:r>
        <w:rPr>
          <w:noProof/>
        </w:rPr>
        <w:t>4.2.16.2.3</w:t>
      </w:r>
      <w:r>
        <w:rPr>
          <w:noProof/>
        </w:rPr>
        <w:tab/>
        <w:t>Utsläppsrelaterade inställningsalternativ: ...</w:t>
      </w:r>
    </w:p>
    <w:p>
      <w:pPr>
        <w:spacing w:after="0"/>
        <w:ind w:left="1701" w:hanging="1701"/>
        <w:rPr>
          <w:rFonts w:eastAsia="Arial Unicode MS"/>
          <w:noProof/>
          <w:szCs w:val="24"/>
        </w:rPr>
      </w:pPr>
      <w:r>
        <w:rPr>
          <w:noProof/>
        </w:rPr>
        <w:t>4.2.16.3</w:t>
      </w:r>
      <w:r>
        <w:rPr>
          <w:noProof/>
        </w:rPr>
        <w:tab/>
        <w:t>Ytterligare dokumentation</w:t>
      </w:r>
    </w:p>
    <w:p>
      <w:pPr>
        <w:spacing w:after="0"/>
        <w:ind w:left="1701" w:hanging="1701"/>
        <w:rPr>
          <w:rFonts w:eastAsia="Arial Unicode MS"/>
          <w:noProof/>
          <w:szCs w:val="24"/>
        </w:rPr>
      </w:pPr>
      <w:r>
        <w:rPr>
          <w:noProof/>
        </w:rPr>
        <w:t>4.2.16.3.1</w:t>
      </w:r>
      <w:r>
        <w:rPr>
          <w:noProof/>
        </w:rPr>
        <w:tab/>
        <w:t>Beskrivning av skyddet av katalysatorn vid övergång mellan bensin och naturgas: ...</w:t>
      </w:r>
    </w:p>
    <w:p>
      <w:pPr>
        <w:spacing w:after="0"/>
        <w:ind w:left="1701" w:hanging="1701"/>
        <w:rPr>
          <w:rFonts w:eastAsia="Arial Unicode MS"/>
          <w:noProof/>
          <w:szCs w:val="24"/>
        </w:rPr>
      </w:pPr>
      <w:r>
        <w:rPr>
          <w:noProof/>
        </w:rPr>
        <w:t>4.2.16.3.2</w:t>
      </w:r>
      <w:r>
        <w:rPr>
          <w:noProof/>
        </w:rPr>
        <w:tab/>
        <w:t>Systemutformning (elanslutningar, vakuumanslutningar, utjämningsslangar osv.): ...</w:t>
      </w:r>
    </w:p>
    <w:p>
      <w:pPr>
        <w:spacing w:after="0"/>
        <w:ind w:left="1701" w:hanging="1701"/>
        <w:rPr>
          <w:rFonts w:eastAsia="Arial Unicode MS"/>
          <w:noProof/>
          <w:szCs w:val="24"/>
        </w:rPr>
      </w:pPr>
      <w:r>
        <w:rPr>
          <w:noProof/>
        </w:rPr>
        <w:t>4.2.16.3.3</w:t>
      </w:r>
      <w:r>
        <w:rPr>
          <w:noProof/>
        </w:rPr>
        <w:tab/>
        <w:t>Ritning av symbolen: ...</w:t>
      </w:r>
    </w:p>
    <w:p>
      <w:pPr>
        <w:spacing w:before="360"/>
        <w:ind w:left="1701" w:hanging="1701"/>
        <w:jc w:val="left"/>
        <w:rPr>
          <w:rFonts w:eastAsia="Arial Unicode MS"/>
          <w:bCs/>
          <w:noProof/>
          <w:szCs w:val="24"/>
        </w:rPr>
      </w:pPr>
      <w:r>
        <w:rPr>
          <w:noProof/>
        </w:rPr>
        <w:t>4.2.17</w:t>
      </w:r>
      <w:r>
        <w:rPr>
          <w:noProof/>
        </w:rPr>
        <w:tab/>
      </w:r>
      <w:r>
        <w:rPr>
          <w:i/>
          <w:noProof/>
        </w:rPr>
        <w:t xml:space="preserve">Särskild information om gasdrivna motorer till tunga fordon. (Ange motsvarande information när det rör sig om system som är uppbyggda på annat sätt) </w:t>
      </w:r>
    </w:p>
    <w:p>
      <w:pPr>
        <w:spacing w:after="0"/>
        <w:ind w:left="1701" w:hanging="1701"/>
        <w:rPr>
          <w:rFonts w:eastAsia="Arial Unicode MS"/>
          <w:noProof/>
          <w:szCs w:val="24"/>
        </w:rPr>
      </w:pPr>
      <w:r>
        <w:rPr>
          <w:noProof/>
        </w:rPr>
        <w:t xml:space="preserve">4.2.17.1 </w:t>
      </w:r>
      <w:r>
        <w:rPr>
          <w:noProof/>
        </w:rPr>
        <w:tab/>
        <w:t>Bränsle: LPG/naturgas-H/naturgas-L/naturgas-HL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Tryckregulator(er) eller förångare/tryckregulator(er)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Fabrikat: ...</w:t>
      </w:r>
    </w:p>
    <w:p>
      <w:pPr>
        <w:spacing w:after="0"/>
        <w:ind w:left="1701" w:hanging="1701"/>
        <w:rPr>
          <w:rFonts w:eastAsia="Arial Unicode MS"/>
          <w:noProof/>
          <w:szCs w:val="24"/>
        </w:rPr>
      </w:pPr>
      <w:r>
        <w:rPr>
          <w:noProof/>
        </w:rPr>
        <w:t>4.2.17.2.2</w:t>
      </w:r>
      <w:r>
        <w:rPr>
          <w:noProof/>
        </w:rPr>
        <w:tab/>
        <w:t>Typ(er): ...</w:t>
      </w:r>
    </w:p>
    <w:p>
      <w:pPr>
        <w:spacing w:after="0"/>
        <w:ind w:left="1701" w:hanging="1701"/>
        <w:rPr>
          <w:rFonts w:eastAsia="Arial Unicode MS"/>
          <w:noProof/>
          <w:szCs w:val="24"/>
        </w:rPr>
      </w:pPr>
      <w:r>
        <w:rPr>
          <w:noProof/>
        </w:rPr>
        <w:t>4.2.17.2.3</w:t>
      </w:r>
      <w:r>
        <w:rPr>
          <w:noProof/>
        </w:rPr>
        <w:tab/>
        <w:t>Antal tryckreduceringssteg: ...</w:t>
      </w:r>
    </w:p>
    <w:p>
      <w:pPr>
        <w:spacing w:after="0"/>
        <w:ind w:left="1701" w:hanging="1701"/>
        <w:rPr>
          <w:rFonts w:eastAsia="Arial Unicode MS"/>
          <w:noProof/>
          <w:szCs w:val="24"/>
        </w:rPr>
      </w:pPr>
      <w:r>
        <w:rPr>
          <w:noProof/>
        </w:rPr>
        <w:t>4.2.17.2.4</w:t>
      </w:r>
      <w:r>
        <w:rPr>
          <w:noProof/>
        </w:rPr>
        <w:tab/>
        <w:t>Tryck i slutsteget:</w:t>
      </w:r>
    </w:p>
    <w:p>
      <w:pPr>
        <w:ind w:left="2671" w:hanging="970"/>
        <w:rPr>
          <w:rFonts w:eastAsia="Arial Unicode MS"/>
          <w:noProof/>
          <w:szCs w:val="24"/>
        </w:rPr>
      </w:pPr>
      <w:r>
        <w:rPr>
          <w:noProof/>
        </w:rPr>
        <w:t>min.: ….. kPa och högst: …. kPa</w:t>
      </w:r>
    </w:p>
    <w:p>
      <w:pPr>
        <w:spacing w:after="0"/>
        <w:ind w:left="1701" w:hanging="1701"/>
        <w:rPr>
          <w:rFonts w:eastAsia="Arial Unicode MS"/>
          <w:noProof/>
          <w:szCs w:val="24"/>
        </w:rPr>
      </w:pPr>
      <w:r>
        <w:rPr>
          <w:noProof/>
        </w:rPr>
        <w:t>4.2.17.2.5</w:t>
      </w:r>
      <w:r>
        <w:rPr>
          <w:noProof/>
        </w:rPr>
        <w:tab/>
        <w:t>Antal huvudjusteringsställen: ...</w:t>
      </w:r>
    </w:p>
    <w:p>
      <w:pPr>
        <w:spacing w:after="0"/>
        <w:ind w:left="1701" w:hanging="1701"/>
        <w:rPr>
          <w:rFonts w:eastAsia="Arial Unicode MS"/>
          <w:noProof/>
          <w:szCs w:val="24"/>
        </w:rPr>
      </w:pPr>
      <w:r>
        <w:rPr>
          <w:noProof/>
        </w:rPr>
        <w:t>4.2.17.2.6</w:t>
      </w:r>
      <w:r>
        <w:rPr>
          <w:noProof/>
        </w:rPr>
        <w:tab/>
        <w:t>Antal justeringspunkter vid tomgång: ...</w:t>
      </w:r>
    </w:p>
    <w:p>
      <w:pPr>
        <w:spacing w:after="0"/>
        <w:ind w:left="1701" w:hanging="1701"/>
        <w:rPr>
          <w:rFonts w:eastAsia="Arial Unicode MS"/>
          <w:noProof/>
          <w:szCs w:val="24"/>
        </w:rPr>
      </w:pPr>
      <w:r>
        <w:rPr>
          <w:noProof/>
        </w:rPr>
        <w:t>4.2.17.2.7</w:t>
      </w:r>
      <w:r>
        <w:rPr>
          <w:noProof/>
        </w:rPr>
        <w:tab/>
        <w:t>Typgodkännandenummer: ...</w:t>
      </w:r>
    </w:p>
    <w:p>
      <w:pPr>
        <w:spacing w:after="0"/>
        <w:ind w:left="1701" w:hanging="1701"/>
        <w:rPr>
          <w:rFonts w:eastAsia="Arial Unicode MS"/>
          <w:noProof/>
          <w:szCs w:val="24"/>
        </w:rPr>
      </w:pPr>
      <w:r>
        <w:rPr>
          <w:noProof/>
        </w:rPr>
        <w:t>4.2.17.3</w:t>
      </w:r>
      <w:r>
        <w:rPr>
          <w:noProof/>
        </w:rPr>
        <w:tab/>
        <w:t>Bränslesystem: blandarenhet/gasinsprutning/vätskeinsprutning/direktinsprutning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Reglering av bränsle-luftförhållande: ...</w:t>
      </w:r>
    </w:p>
    <w:p>
      <w:pPr>
        <w:spacing w:after="0"/>
        <w:ind w:left="1701" w:hanging="1701"/>
        <w:rPr>
          <w:rFonts w:eastAsia="Arial Unicode MS"/>
          <w:noProof/>
          <w:szCs w:val="24"/>
        </w:rPr>
      </w:pPr>
      <w:r>
        <w:rPr>
          <w:noProof/>
        </w:rPr>
        <w:t>4.2.17.3.2</w:t>
      </w:r>
      <w:r>
        <w:rPr>
          <w:noProof/>
        </w:rPr>
        <w:tab/>
        <w:t>Systembeskrivning och/eller diagram och ritningar: ...</w:t>
      </w:r>
    </w:p>
    <w:p>
      <w:pPr>
        <w:spacing w:after="0"/>
        <w:ind w:left="1701" w:hanging="1701"/>
        <w:rPr>
          <w:rFonts w:eastAsia="Arial Unicode MS"/>
          <w:noProof/>
          <w:szCs w:val="24"/>
        </w:rPr>
      </w:pPr>
      <w:r>
        <w:rPr>
          <w:noProof/>
        </w:rPr>
        <w:t>4.2.17.3.3</w:t>
      </w:r>
      <w:r>
        <w:rPr>
          <w:noProof/>
        </w:rPr>
        <w:tab/>
        <w:t>Typgodkännandenummer: ...</w:t>
      </w:r>
    </w:p>
    <w:p>
      <w:pPr>
        <w:spacing w:after="0"/>
        <w:ind w:left="1701" w:hanging="1701"/>
        <w:rPr>
          <w:rFonts w:eastAsia="Arial Unicode MS"/>
          <w:noProof/>
          <w:szCs w:val="24"/>
        </w:rPr>
      </w:pPr>
      <w:r>
        <w:rPr>
          <w:noProof/>
        </w:rPr>
        <w:t>4.2.17.4</w:t>
      </w:r>
      <w:r>
        <w:rPr>
          <w:noProof/>
        </w:rPr>
        <w:tab/>
        <w:t>Blandarenhet</w:t>
      </w:r>
    </w:p>
    <w:p>
      <w:pPr>
        <w:spacing w:after="0"/>
        <w:ind w:left="1701" w:hanging="1701"/>
        <w:rPr>
          <w:rFonts w:eastAsia="Arial Unicode MS"/>
          <w:noProof/>
          <w:szCs w:val="24"/>
        </w:rPr>
      </w:pPr>
      <w:r>
        <w:rPr>
          <w:noProof/>
        </w:rPr>
        <w:t>4.2.17.4.1</w:t>
      </w:r>
      <w:r>
        <w:rPr>
          <w:noProof/>
        </w:rPr>
        <w:tab/>
        <w:t>Antal: ...</w:t>
      </w:r>
    </w:p>
    <w:p>
      <w:pPr>
        <w:spacing w:after="0"/>
        <w:ind w:left="1701" w:hanging="1701"/>
        <w:rPr>
          <w:rFonts w:eastAsia="Arial Unicode MS"/>
          <w:noProof/>
          <w:szCs w:val="24"/>
        </w:rPr>
      </w:pPr>
      <w:r>
        <w:rPr>
          <w:noProof/>
        </w:rPr>
        <w:t>4.2.17.4.2</w:t>
      </w:r>
      <w:r>
        <w:rPr>
          <w:noProof/>
        </w:rPr>
        <w:tab/>
        <w:t>Fabrikat: ...</w:t>
      </w:r>
    </w:p>
    <w:p>
      <w:pPr>
        <w:spacing w:after="0"/>
        <w:ind w:left="1701" w:hanging="1701"/>
        <w:rPr>
          <w:rFonts w:eastAsia="Arial Unicode MS"/>
          <w:noProof/>
          <w:szCs w:val="24"/>
        </w:rPr>
      </w:pPr>
      <w:r>
        <w:rPr>
          <w:noProof/>
        </w:rPr>
        <w:t>4.2.17.4.3</w:t>
      </w:r>
      <w:r>
        <w:rPr>
          <w:noProof/>
        </w:rPr>
        <w:tab/>
        <w:t>Typ(er): ...</w:t>
      </w:r>
    </w:p>
    <w:p>
      <w:pPr>
        <w:spacing w:after="0"/>
        <w:ind w:left="1701" w:hanging="1701"/>
        <w:rPr>
          <w:rFonts w:eastAsia="Arial Unicode MS"/>
          <w:noProof/>
          <w:szCs w:val="24"/>
        </w:rPr>
      </w:pPr>
      <w:r>
        <w:rPr>
          <w:noProof/>
        </w:rPr>
        <w:t>4.2.17.4.4</w:t>
      </w:r>
      <w:r>
        <w:rPr>
          <w:noProof/>
        </w:rPr>
        <w:tab/>
        <w:t>Placering: ...</w:t>
      </w:r>
    </w:p>
    <w:p>
      <w:pPr>
        <w:spacing w:after="0"/>
        <w:ind w:left="1701" w:hanging="1701"/>
        <w:rPr>
          <w:rFonts w:eastAsia="Arial Unicode MS"/>
          <w:noProof/>
          <w:szCs w:val="24"/>
        </w:rPr>
      </w:pPr>
      <w:r>
        <w:rPr>
          <w:noProof/>
        </w:rPr>
        <w:t>4.2.17.4.5</w:t>
      </w:r>
      <w:r>
        <w:rPr>
          <w:noProof/>
        </w:rPr>
        <w:tab/>
        <w:t>Justeringsmöjligheter: ...</w:t>
      </w:r>
    </w:p>
    <w:p>
      <w:pPr>
        <w:spacing w:after="0"/>
        <w:ind w:left="1701" w:hanging="1701"/>
        <w:rPr>
          <w:rFonts w:eastAsia="Arial Unicode MS"/>
          <w:noProof/>
          <w:szCs w:val="24"/>
        </w:rPr>
      </w:pPr>
      <w:r>
        <w:rPr>
          <w:noProof/>
        </w:rPr>
        <w:t>4.2.17.4.6</w:t>
      </w:r>
      <w:r>
        <w:rPr>
          <w:noProof/>
        </w:rPr>
        <w:tab/>
        <w:t>Typgodkännandenummer: ...</w:t>
      </w:r>
    </w:p>
    <w:p>
      <w:pPr>
        <w:spacing w:after="0"/>
        <w:ind w:left="1701" w:hanging="1701"/>
        <w:rPr>
          <w:rFonts w:eastAsia="Arial Unicode MS"/>
          <w:noProof/>
          <w:szCs w:val="24"/>
        </w:rPr>
      </w:pPr>
      <w:r>
        <w:rPr>
          <w:noProof/>
        </w:rPr>
        <w:lastRenderedPageBreak/>
        <w:t>4.2.17.5</w:t>
      </w:r>
      <w:r>
        <w:rPr>
          <w:noProof/>
        </w:rPr>
        <w:tab/>
        <w:t>Insprutning via inloppsgrenrör</w:t>
      </w:r>
    </w:p>
    <w:p>
      <w:pPr>
        <w:spacing w:after="0"/>
        <w:ind w:left="1701" w:hanging="1701"/>
        <w:rPr>
          <w:rFonts w:eastAsia="Arial Unicode MS"/>
          <w:noProof/>
          <w:szCs w:val="24"/>
        </w:rPr>
      </w:pPr>
      <w:r>
        <w:rPr>
          <w:noProof/>
        </w:rPr>
        <w:t>4.2.17.5.1</w:t>
      </w:r>
      <w:r>
        <w:rPr>
          <w:noProof/>
        </w:rPr>
        <w:tab/>
        <w:t>Insprutning: enpunkts/flerpunkts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Insprutning: kontinuerlig/simultan/sekventiell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Insprutningsutrustning</w:t>
      </w:r>
    </w:p>
    <w:p>
      <w:pPr>
        <w:spacing w:after="0"/>
        <w:ind w:left="1701" w:hanging="1701"/>
        <w:rPr>
          <w:rFonts w:eastAsia="Arial Unicode MS"/>
          <w:noProof/>
          <w:szCs w:val="24"/>
        </w:rPr>
      </w:pPr>
      <w:r>
        <w:rPr>
          <w:noProof/>
        </w:rPr>
        <w:t>4.2.17.5.3.1</w:t>
      </w:r>
      <w:r>
        <w:rPr>
          <w:noProof/>
        </w:rPr>
        <w:tab/>
        <w:t>Fabrikat: ...</w:t>
      </w:r>
    </w:p>
    <w:p>
      <w:pPr>
        <w:spacing w:after="0"/>
        <w:ind w:left="1701" w:hanging="1701"/>
        <w:rPr>
          <w:rFonts w:eastAsia="Arial Unicode MS"/>
          <w:noProof/>
          <w:szCs w:val="24"/>
        </w:rPr>
      </w:pPr>
      <w:r>
        <w:rPr>
          <w:noProof/>
        </w:rPr>
        <w:t>4.2.17.5.3.2</w:t>
      </w:r>
      <w:r>
        <w:rPr>
          <w:noProof/>
        </w:rPr>
        <w:tab/>
        <w:t>Typ(er): ...</w:t>
      </w:r>
    </w:p>
    <w:p>
      <w:pPr>
        <w:spacing w:after="0"/>
        <w:ind w:left="1701" w:hanging="1701"/>
        <w:rPr>
          <w:rFonts w:eastAsia="Arial Unicode MS"/>
          <w:noProof/>
          <w:szCs w:val="24"/>
        </w:rPr>
      </w:pPr>
      <w:r>
        <w:rPr>
          <w:noProof/>
        </w:rPr>
        <w:t>4.2.17.5.3.3</w:t>
      </w:r>
      <w:r>
        <w:rPr>
          <w:noProof/>
        </w:rPr>
        <w:tab/>
        <w:t>Justeringsmöjligheter: ...</w:t>
      </w:r>
    </w:p>
    <w:p>
      <w:pPr>
        <w:spacing w:after="0"/>
        <w:ind w:left="1701" w:hanging="1701"/>
        <w:rPr>
          <w:rFonts w:eastAsia="Arial Unicode MS"/>
          <w:noProof/>
          <w:szCs w:val="24"/>
        </w:rPr>
      </w:pPr>
      <w:r>
        <w:rPr>
          <w:noProof/>
        </w:rPr>
        <w:t>4.2.17.5.3.4</w:t>
      </w:r>
      <w:r>
        <w:rPr>
          <w:noProof/>
        </w:rPr>
        <w:tab/>
        <w:t>Typgodkännandenummer: ...</w:t>
      </w:r>
    </w:p>
    <w:p>
      <w:pPr>
        <w:spacing w:after="0"/>
        <w:ind w:left="1701" w:hanging="1701"/>
        <w:rPr>
          <w:rFonts w:eastAsia="Arial Unicode MS"/>
          <w:noProof/>
          <w:szCs w:val="24"/>
        </w:rPr>
      </w:pPr>
      <w:r>
        <w:rPr>
          <w:noProof/>
        </w:rPr>
        <w:t>4.2.17.5.4</w:t>
      </w:r>
      <w:r>
        <w:rPr>
          <w:noProof/>
        </w:rPr>
        <w:tab/>
        <w:t>Matarpump (i tillämpliga fall)</w:t>
      </w:r>
    </w:p>
    <w:p>
      <w:pPr>
        <w:spacing w:after="0"/>
        <w:ind w:left="1701" w:hanging="1701"/>
        <w:rPr>
          <w:rFonts w:eastAsia="Arial Unicode MS"/>
          <w:noProof/>
          <w:szCs w:val="24"/>
        </w:rPr>
      </w:pPr>
      <w:r>
        <w:rPr>
          <w:noProof/>
        </w:rPr>
        <w:t>4.2.17.5.4.1</w:t>
      </w:r>
      <w:r>
        <w:rPr>
          <w:noProof/>
        </w:rPr>
        <w:tab/>
        <w:t>Fabrikat: ...</w:t>
      </w:r>
    </w:p>
    <w:p>
      <w:pPr>
        <w:spacing w:after="0"/>
        <w:ind w:left="1701" w:hanging="1701"/>
        <w:rPr>
          <w:rFonts w:eastAsia="Arial Unicode MS"/>
          <w:noProof/>
          <w:szCs w:val="24"/>
        </w:rPr>
      </w:pPr>
      <w:r>
        <w:rPr>
          <w:noProof/>
        </w:rPr>
        <w:t>4.2.17.5.4.2</w:t>
      </w:r>
      <w:r>
        <w:rPr>
          <w:noProof/>
        </w:rPr>
        <w:tab/>
        <w:t>Typ(er): ...</w:t>
      </w:r>
    </w:p>
    <w:p>
      <w:pPr>
        <w:spacing w:after="0"/>
        <w:ind w:left="1701" w:hanging="1701"/>
        <w:rPr>
          <w:rFonts w:eastAsia="Arial Unicode MS"/>
          <w:noProof/>
          <w:szCs w:val="24"/>
        </w:rPr>
      </w:pPr>
      <w:r>
        <w:rPr>
          <w:noProof/>
        </w:rPr>
        <w:t>4.2.17.5.4.3</w:t>
      </w:r>
      <w:r>
        <w:rPr>
          <w:noProof/>
        </w:rPr>
        <w:tab/>
        <w:t>Typgodkännandenummer: ...</w:t>
      </w:r>
    </w:p>
    <w:p>
      <w:pPr>
        <w:spacing w:after="0"/>
        <w:ind w:left="1701" w:hanging="1701"/>
        <w:rPr>
          <w:rFonts w:eastAsia="Arial Unicode MS"/>
          <w:noProof/>
          <w:szCs w:val="24"/>
        </w:rPr>
      </w:pPr>
      <w:r>
        <w:rPr>
          <w:noProof/>
        </w:rPr>
        <w:t>4.2.17.5.5</w:t>
      </w:r>
      <w:r>
        <w:rPr>
          <w:noProof/>
        </w:rPr>
        <w:tab/>
        <w:t>Insprutare…</w:t>
      </w:r>
    </w:p>
    <w:p>
      <w:pPr>
        <w:spacing w:after="0"/>
        <w:ind w:left="1701" w:hanging="1701"/>
        <w:rPr>
          <w:rFonts w:eastAsia="Arial Unicode MS"/>
          <w:noProof/>
          <w:szCs w:val="24"/>
        </w:rPr>
      </w:pPr>
      <w:r>
        <w:rPr>
          <w:noProof/>
        </w:rPr>
        <w:t>4.2.17.5.5.1</w:t>
      </w:r>
      <w:r>
        <w:rPr>
          <w:noProof/>
        </w:rPr>
        <w:tab/>
        <w:t>Fabrikat: ...</w:t>
      </w:r>
    </w:p>
    <w:p>
      <w:pPr>
        <w:spacing w:after="0"/>
        <w:ind w:left="1701" w:hanging="1701"/>
        <w:rPr>
          <w:rFonts w:eastAsia="Arial Unicode MS"/>
          <w:noProof/>
          <w:szCs w:val="24"/>
        </w:rPr>
      </w:pPr>
      <w:r>
        <w:rPr>
          <w:noProof/>
        </w:rPr>
        <w:t>4.2.17.5.5.2</w:t>
      </w:r>
      <w:r>
        <w:rPr>
          <w:noProof/>
        </w:rPr>
        <w:tab/>
        <w:t>Typ(er): ...</w:t>
      </w:r>
    </w:p>
    <w:p>
      <w:pPr>
        <w:spacing w:after="0"/>
        <w:ind w:left="1701" w:hanging="1701"/>
        <w:rPr>
          <w:rFonts w:eastAsia="Arial Unicode MS"/>
          <w:noProof/>
          <w:szCs w:val="24"/>
        </w:rPr>
      </w:pPr>
      <w:r>
        <w:rPr>
          <w:noProof/>
        </w:rPr>
        <w:t>4.2.17.5.5.3</w:t>
      </w:r>
      <w:r>
        <w:rPr>
          <w:noProof/>
        </w:rPr>
        <w:tab/>
        <w:t>Typgodkännandenummer: ...</w:t>
      </w:r>
    </w:p>
    <w:p>
      <w:pPr>
        <w:spacing w:after="0"/>
        <w:ind w:left="1701" w:hanging="1701"/>
        <w:rPr>
          <w:rFonts w:eastAsia="Arial Unicode MS"/>
          <w:noProof/>
          <w:szCs w:val="24"/>
        </w:rPr>
      </w:pPr>
      <w:r>
        <w:rPr>
          <w:noProof/>
        </w:rPr>
        <w:t>4.2.17.6</w:t>
      </w:r>
      <w:r>
        <w:rPr>
          <w:noProof/>
        </w:rPr>
        <w:tab/>
        <w:t>Direktinsprutning</w:t>
      </w:r>
    </w:p>
    <w:p>
      <w:pPr>
        <w:spacing w:after="0"/>
        <w:ind w:left="1701" w:hanging="1701"/>
        <w:rPr>
          <w:rFonts w:eastAsia="Arial Unicode MS"/>
          <w:noProof/>
          <w:szCs w:val="24"/>
        </w:rPr>
      </w:pPr>
      <w:r>
        <w:rPr>
          <w:noProof/>
        </w:rPr>
        <w:t>4.2.17.6.1</w:t>
      </w:r>
      <w:r>
        <w:rPr>
          <w:noProof/>
        </w:rPr>
        <w:tab/>
        <w:t>Insprutningspump/tryckregulator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Fabrikat: ...</w:t>
      </w:r>
    </w:p>
    <w:p>
      <w:pPr>
        <w:spacing w:after="0"/>
        <w:ind w:left="1701" w:hanging="1701"/>
        <w:rPr>
          <w:rFonts w:eastAsia="Arial Unicode MS"/>
          <w:noProof/>
          <w:szCs w:val="24"/>
        </w:rPr>
      </w:pPr>
      <w:r>
        <w:rPr>
          <w:noProof/>
        </w:rPr>
        <w:t>4.2.17.6.1.2</w:t>
      </w:r>
      <w:r>
        <w:rPr>
          <w:noProof/>
        </w:rPr>
        <w:tab/>
        <w:t>Typ(er): ...</w:t>
      </w:r>
    </w:p>
    <w:p>
      <w:pPr>
        <w:spacing w:after="0"/>
        <w:ind w:left="1701" w:hanging="1701"/>
        <w:rPr>
          <w:rFonts w:eastAsia="Arial Unicode MS"/>
          <w:noProof/>
          <w:szCs w:val="24"/>
        </w:rPr>
      </w:pPr>
      <w:r>
        <w:rPr>
          <w:noProof/>
        </w:rPr>
        <w:t>4.2.17.6.1.3</w:t>
      </w:r>
      <w:r>
        <w:rPr>
          <w:noProof/>
        </w:rPr>
        <w:tab/>
        <w:t>Insprutningstidsbestämning: ...</w:t>
      </w:r>
    </w:p>
    <w:p>
      <w:pPr>
        <w:spacing w:after="0"/>
        <w:ind w:left="1701" w:hanging="1701"/>
        <w:rPr>
          <w:rFonts w:eastAsia="Arial Unicode MS"/>
          <w:noProof/>
          <w:szCs w:val="24"/>
        </w:rPr>
      </w:pPr>
      <w:r>
        <w:rPr>
          <w:noProof/>
        </w:rPr>
        <w:t>4.2.17.6.1.4</w:t>
      </w:r>
      <w:r>
        <w:rPr>
          <w:noProof/>
        </w:rPr>
        <w:tab/>
        <w:t>Typgodkännandenummer: ...</w:t>
      </w:r>
    </w:p>
    <w:p>
      <w:pPr>
        <w:spacing w:after="0"/>
        <w:ind w:left="1701" w:hanging="1701"/>
        <w:rPr>
          <w:rFonts w:eastAsia="Arial Unicode MS"/>
          <w:noProof/>
          <w:szCs w:val="24"/>
        </w:rPr>
      </w:pPr>
      <w:r>
        <w:rPr>
          <w:noProof/>
        </w:rPr>
        <w:t>4.2.17.6.2</w:t>
      </w:r>
      <w:r>
        <w:rPr>
          <w:noProof/>
        </w:rPr>
        <w:tab/>
        <w:t>Insprutare…</w:t>
      </w:r>
    </w:p>
    <w:p>
      <w:pPr>
        <w:spacing w:after="0"/>
        <w:ind w:left="1701" w:hanging="1701"/>
        <w:rPr>
          <w:rFonts w:eastAsia="Arial Unicode MS"/>
          <w:noProof/>
          <w:szCs w:val="24"/>
        </w:rPr>
      </w:pPr>
      <w:r>
        <w:rPr>
          <w:noProof/>
        </w:rPr>
        <w:t>4.2.17.6.2.1</w:t>
      </w:r>
      <w:r>
        <w:rPr>
          <w:noProof/>
        </w:rPr>
        <w:tab/>
        <w:t>Fabrikat: ...</w:t>
      </w:r>
    </w:p>
    <w:p>
      <w:pPr>
        <w:spacing w:after="0"/>
        <w:ind w:left="1701" w:hanging="1701"/>
        <w:rPr>
          <w:rFonts w:eastAsia="Arial Unicode MS"/>
          <w:noProof/>
          <w:szCs w:val="24"/>
        </w:rPr>
      </w:pPr>
      <w:r>
        <w:rPr>
          <w:noProof/>
        </w:rPr>
        <w:t>4.2.17.6.2.2</w:t>
      </w:r>
      <w:r>
        <w:rPr>
          <w:noProof/>
        </w:rPr>
        <w:tab/>
        <w:t>Typ(er): ...</w:t>
      </w:r>
    </w:p>
    <w:p>
      <w:pPr>
        <w:spacing w:after="0"/>
        <w:ind w:left="1701" w:hanging="1701"/>
        <w:rPr>
          <w:rFonts w:eastAsia="Arial Unicode MS"/>
          <w:noProof/>
          <w:szCs w:val="24"/>
        </w:rPr>
      </w:pPr>
      <w:r>
        <w:rPr>
          <w:noProof/>
        </w:rPr>
        <w:t>4.2.17.6.2.3</w:t>
      </w:r>
      <w:r>
        <w:rPr>
          <w:noProof/>
        </w:rPr>
        <w:tab/>
        <w:t>Öppningstryck eller karakteristikdiagram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Typgodkännandenummer: ...</w:t>
      </w:r>
    </w:p>
    <w:p>
      <w:pPr>
        <w:spacing w:after="0"/>
        <w:ind w:left="1701" w:hanging="1701"/>
        <w:rPr>
          <w:rFonts w:eastAsia="Arial Unicode MS"/>
          <w:noProof/>
          <w:szCs w:val="24"/>
        </w:rPr>
      </w:pPr>
      <w:r>
        <w:rPr>
          <w:noProof/>
        </w:rPr>
        <w:t>4.2.17.7</w:t>
      </w:r>
      <w:r>
        <w:rPr>
          <w:noProof/>
        </w:rPr>
        <w:tab/>
        <w:t>Elektronisk styrenhet (ECU)</w:t>
      </w:r>
    </w:p>
    <w:p>
      <w:pPr>
        <w:spacing w:after="0"/>
        <w:ind w:left="1701" w:hanging="1701"/>
        <w:rPr>
          <w:rFonts w:eastAsia="Arial Unicode MS"/>
          <w:noProof/>
          <w:szCs w:val="24"/>
        </w:rPr>
      </w:pPr>
      <w:r>
        <w:rPr>
          <w:noProof/>
        </w:rPr>
        <w:t>4.2.17.7.1</w:t>
      </w:r>
      <w:r>
        <w:rPr>
          <w:noProof/>
        </w:rPr>
        <w:tab/>
        <w:t>Fabrikat: ...</w:t>
      </w:r>
    </w:p>
    <w:p>
      <w:pPr>
        <w:spacing w:after="0"/>
        <w:ind w:left="1701" w:hanging="1701"/>
        <w:rPr>
          <w:rFonts w:eastAsia="Arial Unicode MS"/>
          <w:noProof/>
          <w:szCs w:val="24"/>
        </w:rPr>
      </w:pPr>
      <w:r>
        <w:rPr>
          <w:noProof/>
        </w:rPr>
        <w:t>4.2.17.7.2</w:t>
      </w:r>
      <w:r>
        <w:rPr>
          <w:noProof/>
        </w:rPr>
        <w:tab/>
        <w:t>Typ(er): ...</w:t>
      </w:r>
    </w:p>
    <w:p>
      <w:pPr>
        <w:spacing w:after="0"/>
        <w:ind w:left="1701" w:hanging="1701"/>
        <w:rPr>
          <w:rFonts w:eastAsia="Arial Unicode MS"/>
          <w:noProof/>
          <w:szCs w:val="24"/>
        </w:rPr>
      </w:pPr>
      <w:r>
        <w:rPr>
          <w:noProof/>
        </w:rPr>
        <w:t>4.2.17.7.3</w:t>
      </w:r>
      <w:r>
        <w:rPr>
          <w:noProof/>
        </w:rPr>
        <w:tab/>
        <w:t>Justeringsmöjligheter: ...</w:t>
      </w:r>
    </w:p>
    <w:p>
      <w:pPr>
        <w:spacing w:after="0"/>
        <w:ind w:left="1701" w:hanging="1701"/>
        <w:rPr>
          <w:rFonts w:eastAsia="Arial Unicode MS"/>
          <w:noProof/>
          <w:szCs w:val="24"/>
        </w:rPr>
      </w:pPr>
      <w:r>
        <w:rPr>
          <w:noProof/>
        </w:rPr>
        <w:t>4.2.17.7.4</w:t>
      </w:r>
      <w:r>
        <w:rPr>
          <w:noProof/>
        </w:rPr>
        <w:tab/>
        <w:t>Identifieringsnummer för kalibrering av programvaran: ...</w:t>
      </w:r>
    </w:p>
    <w:p>
      <w:pPr>
        <w:spacing w:after="0"/>
        <w:ind w:left="1701" w:hanging="1701"/>
        <w:rPr>
          <w:rFonts w:eastAsia="Arial Unicode MS"/>
          <w:noProof/>
          <w:szCs w:val="24"/>
        </w:rPr>
      </w:pPr>
      <w:r>
        <w:rPr>
          <w:noProof/>
        </w:rPr>
        <w:t>4.2.17.8</w:t>
      </w:r>
      <w:r>
        <w:rPr>
          <w:noProof/>
        </w:rPr>
        <w:tab/>
        <w:t>Specifik utrustning för naturgas</w:t>
      </w:r>
    </w:p>
    <w:p>
      <w:pPr>
        <w:spacing w:after="0"/>
        <w:ind w:left="1701" w:hanging="1701"/>
        <w:rPr>
          <w:rFonts w:eastAsia="Arial Unicode MS"/>
          <w:noProof/>
          <w:szCs w:val="24"/>
        </w:rPr>
      </w:pPr>
      <w:r>
        <w:rPr>
          <w:noProof/>
        </w:rPr>
        <w:lastRenderedPageBreak/>
        <w:t>4.2.17.8.1</w:t>
      </w:r>
      <w:r>
        <w:rPr>
          <w:noProof/>
        </w:rPr>
        <w:tab/>
        <w:t>Variant 1 (gäller endast i fråga om godkännande av motorer för flera olika bränslesammansättningar)</w:t>
      </w:r>
    </w:p>
    <w:p>
      <w:pPr>
        <w:spacing w:after="0"/>
        <w:ind w:left="1701" w:hanging="1701"/>
        <w:rPr>
          <w:rFonts w:eastAsia="Arial Unicode MS"/>
          <w:noProof/>
          <w:szCs w:val="24"/>
        </w:rPr>
      </w:pPr>
      <w:r>
        <w:rPr>
          <w:noProof/>
        </w:rPr>
        <w:t>4.2.17.8.1.0.1</w:t>
      </w:r>
      <w:r>
        <w:rPr>
          <w:noProof/>
        </w:rPr>
        <w:tab/>
        <w:t>(Endast Euro VI) Självanpassningsfunktion? ja/nej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(Endast Euro VI) Kalibrering för en viss sammansättning av gas naturgas-H/naturgas-L/naturgas-HL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Omställning för en viss sammansättning av gas 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Bränslesammansättning:</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metan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etan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propan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butan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syre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pt-PT"/>
              </w:rPr>
            </w:pPr>
            <w:r>
              <w:rPr>
                <w:noProof/>
                <w:sz w:val="20"/>
                <w:lang w:val="pt-PT"/>
              </w:rPr>
              <w:t>inerta gaser (N</w:t>
            </w:r>
            <w:r>
              <w:rPr>
                <w:noProof/>
                <w:sz w:val="20"/>
                <w:vertAlign w:val="subscript"/>
                <w:lang w:val="pt-PT"/>
              </w:rPr>
              <w:t>2</w:t>
            </w:r>
            <w:r>
              <w:rPr>
                <w:noProof/>
                <w:sz w:val="20"/>
                <w:lang w:val="pt-PT"/>
              </w:rPr>
              <w:t>, He, osv.):</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mol-%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mol-%</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Insprutare</w:t>
      </w:r>
    </w:p>
    <w:p>
      <w:pPr>
        <w:spacing w:after="0"/>
        <w:ind w:left="1701" w:hanging="1701"/>
        <w:rPr>
          <w:rFonts w:eastAsia="Arial Unicode MS"/>
          <w:noProof/>
          <w:szCs w:val="24"/>
        </w:rPr>
      </w:pPr>
      <w:r>
        <w:rPr>
          <w:noProof/>
        </w:rPr>
        <w:t>4.2.17.8.1.2.1</w:t>
      </w:r>
      <w:r>
        <w:rPr>
          <w:noProof/>
        </w:rPr>
        <w:tab/>
        <w:t>Fabrikat: ...</w:t>
      </w:r>
    </w:p>
    <w:p>
      <w:pPr>
        <w:spacing w:after="0"/>
        <w:ind w:left="1701" w:hanging="1701"/>
        <w:rPr>
          <w:rFonts w:eastAsia="Arial Unicode MS"/>
          <w:noProof/>
          <w:szCs w:val="24"/>
        </w:rPr>
      </w:pPr>
      <w:r>
        <w:rPr>
          <w:noProof/>
        </w:rPr>
        <w:t>4.2.17.8.1.2.2</w:t>
      </w:r>
      <w:r>
        <w:rPr>
          <w:noProof/>
        </w:rPr>
        <w:tab/>
        <w:t>Typ(er): ...</w:t>
      </w:r>
    </w:p>
    <w:p>
      <w:pPr>
        <w:spacing w:after="0"/>
        <w:ind w:left="1701" w:hanging="1701"/>
        <w:rPr>
          <w:rFonts w:eastAsia="Arial Unicode MS"/>
          <w:noProof/>
          <w:szCs w:val="24"/>
        </w:rPr>
      </w:pPr>
      <w:r>
        <w:rPr>
          <w:noProof/>
        </w:rPr>
        <w:t>4.2.17.8.1.3</w:t>
      </w:r>
      <w:r>
        <w:rPr>
          <w:noProof/>
        </w:rPr>
        <w:tab/>
        <w:t>Andra (om tillämpligt): ...</w:t>
      </w:r>
    </w:p>
    <w:p>
      <w:pPr>
        <w:spacing w:after="0"/>
        <w:ind w:left="1701" w:hanging="1701"/>
        <w:rPr>
          <w:rFonts w:eastAsia="Arial Unicode MS"/>
          <w:noProof/>
          <w:szCs w:val="24"/>
        </w:rPr>
      </w:pPr>
      <w:r>
        <w:rPr>
          <w:noProof/>
        </w:rPr>
        <w:t>4.2.17.8.2</w:t>
      </w:r>
      <w:r>
        <w:rPr>
          <w:noProof/>
        </w:rPr>
        <w:tab/>
        <w:t>Variant 2 (endast i fråga om godkännanden för flera olika bränslesammansättningar)</w:t>
      </w:r>
    </w:p>
    <w:p>
      <w:pPr>
        <w:spacing w:after="0"/>
        <w:ind w:left="1701" w:hanging="1701"/>
        <w:jc w:val="left"/>
        <w:rPr>
          <w:rFonts w:eastAsia="Arial Unicode MS"/>
          <w:bCs/>
          <w:noProof/>
          <w:szCs w:val="24"/>
        </w:rPr>
      </w:pPr>
      <w:r>
        <w:rPr>
          <w:noProof/>
        </w:rPr>
        <w:t>4.2.17.9</w:t>
      </w:r>
      <w:r>
        <w:rPr>
          <w:noProof/>
        </w:rPr>
        <w:tab/>
        <w:t>Om tillämpligt, tillverkarens hänvisning till dokument för installation av dubbelbränslemotor i ett fordon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Vätgastillförselsystem: ja/nej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EU-typgodkännandenummer i enlighet med Europaparlamentets och rådets förordning (EG) nr 79/2009</w:t>
      </w:r>
      <w:r>
        <w:rPr>
          <w:rStyle w:val="FootnoteReference"/>
          <w:noProof/>
        </w:rPr>
        <w:footnoteReference w:id="2"/>
      </w:r>
      <w:r>
        <w:rPr>
          <w:noProof/>
        </w:rPr>
        <w:t>: ...</w:t>
      </w:r>
    </w:p>
    <w:p>
      <w:pPr>
        <w:spacing w:after="0"/>
        <w:ind w:left="1701" w:hanging="1701"/>
        <w:jc w:val="left"/>
        <w:rPr>
          <w:rFonts w:eastAsia="Arial Unicode MS"/>
          <w:bCs/>
          <w:noProof/>
          <w:szCs w:val="24"/>
        </w:rPr>
      </w:pPr>
      <w:r>
        <w:rPr>
          <w:noProof/>
        </w:rPr>
        <w:lastRenderedPageBreak/>
        <w:t>4.2.18.2</w:t>
      </w:r>
      <w:r>
        <w:rPr>
          <w:noProof/>
        </w:rPr>
        <w:tab/>
        <w:t>Den elektroniska motorstyrningens kontrollenhet för tillförsel av vätgasbränsle</w:t>
      </w:r>
    </w:p>
    <w:p>
      <w:pPr>
        <w:spacing w:after="0"/>
        <w:ind w:left="1701" w:hanging="1701"/>
        <w:jc w:val="left"/>
        <w:rPr>
          <w:rFonts w:eastAsia="Arial Unicode MS"/>
          <w:bCs/>
          <w:noProof/>
          <w:szCs w:val="24"/>
        </w:rPr>
      </w:pPr>
      <w:r>
        <w:rPr>
          <w:noProof/>
        </w:rPr>
        <w:t>4.2.18.2.1</w:t>
      </w:r>
      <w:r>
        <w:rPr>
          <w:noProof/>
        </w:rPr>
        <w:tab/>
        <w:t>Fabrikat: ...</w:t>
      </w:r>
    </w:p>
    <w:p>
      <w:pPr>
        <w:spacing w:after="0"/>
        <w:ind w:left="1701" w:hanging="1701"/>
        <w:jc w:val="left"/>
        <w:rPr>
          <w:rFonts w:eastAsia="Arial Unicode MS"/>
          <w:bCs/>
          <w:noProof/>
          <w:szCs w:val="24"/>
        </w:rPr>
      </w:pPr>
      <w:r>
        <w:rPr>
          <w:noProof/>
        </w:rPr>
        <w:t>4.2.18.2.2</w:t>
      </w:r>
      <w:r>
        <w:rPr>
          <w:noProof/>
        </w:rPr>
        <w:tab/>
        <w:t>Typ(er): ...</w:t>
      </w:r>
    </w:p>
    <w:p>
      <w:pPr>
        <w:spacing w:after="0"/>
        <w:ind w:left="1701" w:hanging="1701"/>
        <w:jc w:val="left"/>
        <w:rPr>
          <w:rFonts w:eastAsia="Arial Unicode MS"/>
          <w:bCs/>
          <w:noProof/>
          <w:szCs w:val="24"/>
        </w:rPr>
      </w:pPr>
      <w:r>
        <w:rPr>
          <w:noProof/>
        </w:rPr>
        <w:t>4.2.18.2.3</w:t>
      </w:r>
      <w:r>
        <w:rPr>
          <w:noProof/>
        </w:rPr>
        <w:tab/>
        <w:t>Utsläppsrelaterade inställningsalternativ: ...</w:t>
      </w:r>
    </w:p>
    <w:p>
      <w:pPr>
        <w:spacing w:after="0"/>
        <w:ind w:left="1701" w:hanging="1701"/>
        <w:jc w:val="left"/>
        <w:rPr>
          <w:rFonts w:eastAsia="Arial Unicode MS"/>
          <w:bCs/>
          <w:noProof/>
          <w:szCs w:val="24"/>
        </w:rPr>
      </w:pPr>
      <w:r>
        <w:rPr>
          <w:noProof/>
        </w:rPr>
        <w:t>4.2.18.3</w:t>
      </w:r>
      <w:r>
        <w:rPr>
          <w:noProof/>
        </w:rPr>
        <w:tab/>
        <w:t>Ytterligare dokumentation</w:t>
      </w:r>
    </w:p>
    <w:p>
      <w:pPr>
        <w:spacing w:after="0"/>
        <w:ind w:left="1701" w:hanging="1701"/>
        <w:jc w:val="left"/>
        <w:rPr>
          <w:rFonts w:eastAsia="Arial Unicode MS"/>
          <w:bCs/>
          <w:noProof/>
          <w:szCs w:val="24"/>
        </w:rPr>
      </w:pPr>
      <w:r>
        <w:rPr>
          <w:noProof/>
        </w:rPr>
        <w:t>4.2.18.3.1</w:t>
      </w:r>
      <w:r>
        <w:rPr>
          <w:noProof/>
        </w:rPr>
        <w:tab/>
        <w:t>Beskrivning av skyddet av katalysatorn vid omkoppling mellan bensin och vätgas: ...</w:t>
      </w:r>
    </w:p>
    <w:p>
      <w:pPr>
        <w:spacing w:after="0"/>
        <w:ind w:left="1701" w:hanging="1701"/>
        <w:jc w:val="left"/>
        <w:rPr>
          <w:rFonts w:eastAsia="Arial Unicode MS"/>
          <w:bCs/>
          <w:noProof/>
          <w:szCs w:val="24"/>
        </w:rPr>
      </w:pPr>
      <w:r>
        <w:rPr>
          <w:noProof/>
        </w:rPr>
        <w:t>4.2.18.3.2</w:t>
      </w:r>
      <w:r>
        <w:rPr>
          <w:noProof/>
        </w:rPr>
        <w:tab/>
        <w:t>Systemutformning (elanslutningar, vakuumanslutningar, utjämningsslangar osv.): ...</w:t>
      </w:r>
    </w:p>
    <w:p>
      <w:pPr>
        <w:spacing w:after="0"/>
        <w:ind w:left="1701" w:hanging="1701"/>
        <w:jc w:val="left"/>
        <w:rPr>
          <w:rFonts w:eastAsia="Arial Unicode MS"/>
          <w:bCs/>
          <w:noProof/>
          <w:szCs w:val="24"/>
        </w:rPr>
      </w:pPr>
      <w:r>
        <w:rPr>
          <w:noProof/>
        </w:rPr>
        <w:t>4.2.18.3.3</w:t>
      </w:r>
      <w:r>
        <w:rPr>
          <w:noProof/>
        </w:rPr>
        <w:tab/>
        <w:t>Ritning av symbolen: ...</w:t>
      </w:r>
    </w:p>
    <w:p>
      <w:pPr>
        <w:spacing w:after="0"/>
        <w:ind w:left="1701" w:hanging="1701"/>
        <w:jc w:val="left"/>
        <w:rPr>
          <w:rFonts w:eastAsia="Arial Unicode MS"/>
          <w:bCs/>
          <w:noProof/>
          <w:szCs w:val="24"/>
        </w:rPr>
      </w:pPr>
      <w:r>
        <w:rPr>
          <w:noProof/>
        </w:rPr>
        <w:t>4.2.19</w:t>
      </w:r>
      <w:r>
        <w:rPr>
          <w:noProof/>
        </w:rPr>
        <w:tab/>
        <w:t>H2NG-tillförselsystem: ja/nej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Andel väte i bränslet (det maximiinnehåll som tillverkaren angett): ...</w:t>
      </w:r>
    </w:p>
    <w:p>
      <w:pPr>
        <w:spacing w:after="0"/>
        <w:ind w:left="1701" w:hanging="1701"/>
        <w:jc w:val="left"/>
        <w:rPr>
          <w:rFonts w:eastAsia="Arial Unicode MS"/>
          <w:bCs/>
          <w:noProof/>
          <w:szCs w:val="24"/>
        </w:rPr>
      </w:pPr>
      <w:r>
        <w:rPr>
          <w:noProof/>
        </w:rPr>
        <w:t>4.2.19.2</w:t>
      </w:r>
      <w:r>
        <w:rPr>
          <w:noProof/>
        </w:rPr>
        <w:tab/>
        <w:t>EU-typgodkännandenummer enligt Uneceföreskrifter nr 110: …</w:t>
      </w:r>
    </w:p>
    <w:p>
      <w:pPr>
        <w:spacing w:after="0"/>
        <w:ind w:left="1701" w:hanging="1701"/>
        <w:jc w:val="left"/>
        <w:rPr>
          <w:rFonts w:eastAsia="Arial Unicode MS"/>
          <w:bCs/>
          <w:noProof/>
          <w:szCs w:val="24"/>
        </w:rPr>
      </w:pPr>
      <w:r>
        <w:rPr>
          <w:noProof/>
        </w:rPr>
        <w:t>4.2.19.3</w:t>
      </w:r>
      <w:r>
        <w:rPr>
          <w:noProof/>
        </w:rPr>
        <w:tab/>
        <w:t>Kontrollenhet för elektronisk motorstyrning vid H2NG-bränslesystem</w:t>
      </w:r>
    </w:p>
    <w:p>
      <w:pPr>
        <w:spacing w:after="0"/>
        <w:ind w:left="1701" w:hanging="1701"/>
        <w:jc w:val="left"/>
        <w:rPr>
          <w:rFonts w:eastAsia="Arial Unicode MS"/>
          <w:bCs/>
          <w:noProof/>
          <w:szCs w:val="24"/>
        </w:rPr>
      </w:pPr>
      <w:r>
        <w:rPr>
          <w:noProof/>
        </w:rPr>
        <w:t>4.2.19.3.1</w:t>
      </w:r>
      <w:r>
        <w:rPr>
          <w:noProof/>
        </w:rPr>
        <w:tab/>
        <w:t>Fabrikat: ...</w:t>
      </w:r>
    </w:p>
    <w:p>
      <w:pPr>
        <w:spacing w:after="0"/>
        <w:ind w:left="1701" w:hanging="1701"/>
        <w:jc w:val="left"/>
        <w:rPr>
          <w:rFonts w:eastAsia="Arial Unicode MS"/>
          <w:bCs/>
          <w:noProof/>
          <w:szCs w:val="24"/>
        </w:rPr>
      </w:pPr>
      <w:r>
        <w:rPr>
          <w:noProof/>
        </w:rPr>
        <w:t>4.2.19.3.2</w:t>
      </w:r>
      <w:r>
        <w:rPr>
          <w:noProof/>
        </w:rPr>
        <w:tab/>
        <w:t>Typ(er): ...</w:t>
      </w:r>
    </w:p>
    <w:p>
      <w:pPr>
        <w:spacing w:after="0"/>
        <w:ind w:left="1701" w:hanging="1701"/>
        <w:jc w:val="left"/>
        <w:rPr>
          <w:rFonts w:eastAsia="Arial Unicode MS"/>
          <w:bCs/>
          <w:noProof/>
          <w:szCs w:val="24"/>
        </w:rPr>
      </w:pPr>
      <w:r>
        <w:rPr>
          <w:noProof/>
        </w:rPr>
        <w:t>4.2.19.3.3</w:t>
      </w:r>
      <w:r>
        <w:rPr>
          <w:noProof/>
        </w:rPr>
        <w:tab/>
        <w:t>Utsläppsrelaterade inställningsalternativ: ...</w:t>
      </w:r>
    </w:p>
    <w:p>
      <w:pPr>
        <w:spacing w:after="0"/>
        <w:ind w:left="1701" w:hanging="1701"/>
        <w:jc w:val="left"/>
        <w:rPr>
          <w:rFonts w:eastAsia="Arial Unicode MS"/>
          <w:bCs/>
          <w:noProof/>
          <w:szCs w:val="24"/>
        </w:rPr>
      </w:pPr>
      <w:r>
        <w:rPr>
          <w:noProof/>
        </w:rPr>
        <w:t>4.2.19.4</w:t>
      </w:r>
      <w:r>
        <w:rPr>
          <w:noProof/>
        </w:rPr>
        <w:tab/>
        <w:t>Ytterligare dokumentation</w:t>
      </w:r>
    </w:p>
    <w:p>
      <w:pPr>
        <w:spacing w:after="0"/>
        <w:ind w:left="1701" w:hanging="1701"/>
        <w:jc w:val="left"/>
        <w:rPr>
          <w:rFonts w:eastAsia="Arial Unicode MS"/>
          <w:bCs/>
          <w:noProof/>
          <w:szCs w:val="24"/>
        </w:rPr>
      </w:pPr>
      <w:r>
        <w:rPr>
          <w:noProof/>
        </w:rPr>
        <w:t>4.2.19.4.1</w:t>
      </w:r>
      <w:r>
        <w:rPr>
          <w:noProof/>
        </w:rPr>
        <w:tab/>
        <w:t>Beskrivning av skyddet av katalysatorn vid omkoppling mellan bensin och H2NG: ...</w:t>
      </w:r>
    </w:p>
    <w:p>
      <w:pPr>
        <w:spacing w:after="0"/>
        <w:ind w:left="1701" w:hanging="1701"/>
        <w:jc w:val="left"/>
        <w:rPr>
          <w:rFonts w:eastAsia="Arial Unicode MS"/>
          <w:bCs/>
          <w:noProof/>
          <w:szCs w:val="24"/>
        </w:rPr>
      </w:pPr>
      <w:r>
        <w:rPr>
          <w:noProof/>
        </w:rPr>
        <w:t>4.2.19.4.2</w:t>
      </w:r>
      <w:r>
        <w:rPr>
          <w:noProof/>
        </w:rPr>
        <w:tab/>
        <w:t>Systemutformning (elanslutningar, vakuumanslutningar, utjämningsslangar osv.): ...</w:t>
      </w:r>
    </w:p>
    <w:p>
      <w:pPr>
        <w:spacing w:after="0"/>
        <w:ind w:left="1701" w:hanging="1701"/>
        <w:jc w:val="left"/>
        <w:rPr>
          <w:rFonts w:eastAsia="Arial Unicode MS"/>
          <w:bCs/>
          <w:noProof/>
          <w:szCs w:val="24"/>
        </w:rPr>
      </w:pPr>
      <w:r>
        <w:rPr>
          <w:noProof/>
        </w:rPr>
        <w:t>4.2.19.4.3</w:t>
      </w:r>
      <w:r>
        <w:rPr>
          <w:noProof/>
        </w:rPr>
        <w:tab/>
        <w:t>Ritning av symbolen: ...</w:t>
      </w:r>
    </w:p>
    <w:p>
      <w:pPr>
        <w:spacing w:before="360"/>
        <w:ind w:left="1701" w:hanging="1701"/>
        <w:jc w:val="left"/>
        <w:rPr>
          <w:rFonts w:eastAsia="Arial Unicode MS"/>
          <w:b/>
          <w:bCs/>
          <w:noProof/>
          <w:szCs w:val="24"/>
        </w:rPr>
      </w:pPr>
      <w:r>
        <w:rPr>
          <w:noProof/>
        </w:rPr>
        <w:t>4.3</w:t>
      </w:r>
      <w:r>
        <w:rPr>
          <w:noProof/>
        </w:rPr>
        <w:tab/>
      </w:r>
      <w:r>
        <w:rPr>
          <w:b/>
          <w:noProof/>
        </w:rPr>
        <w:t xml:space="preserve">Elmotor </w:t>
      </w:r>
    </w:p>
    <w:p>
      <w:pPr>
        <w:spacing w:after="0"/>
        <w:ind w:left="1701" w:hanging="1701"/>
        <w:rPr>
          <w:rFonts w:eastAsia="Arial Unicode MS"/>
          <w:noProof/>
          <w:szCs w:val="24"/>
        </w:rPr>
      </w:pPr>
      <w:r>
        <w:rPr>
          <w:noProof/>
        </w:rPr>
        <w:t>4.3.1</w:t>
      </w:r>
      <w:r>
        <w:rPr>
          <w:noProof/>
        </w:rPr>
        <w:tab/>
      </w:r>
      <w:r>
        <w:rPr>
          <w:i/>
          <w:noProof/>
        </w:rPr>
        <w:t>Typ</w:t>
      </w:r>
      <w:r>
        <w:rPr>
          <w:noProof/>
        </w:rPr>
        <w:t xml:space="preserve"> (lindning, magnetisering): ...</w:t>
      </w:r>
    </w:p>
    <w:p>
      <w:pPr>
        <w:spacing w:after="0"/>
        <w:ind w:left="1701" w:hanging="1701"/>
        <w:rPr>
          <w:rFonts w:eastAsia="Arial Unicode MS"/>
          <w:noProof/>
          <w:szCs w:val="24"/>
        </w:rPr>
      </w:pPr>
      <w:r>
        <w:rPr>
          <w:noProof/>
        </w:rPr>
        <w:t>4.3.1.1</w:t>
      </w:r>
      <w:r>
        <w:rPr>
          <w:noProof/>
        </w:rPr>
        <w:tab/>
        <w:t>Maximal effekt per timme: …… kW</w:t>
      </w:r>
    </w:p>
    <w:p>
      <w:pPr>
        <w:spacing w:after="0"/>
        <w:ind w:left="1701" w:hanging="1701"/>
        <w:rPr>
          <w:rFonts w:eastAsia="Arial Unicode MS"/>
          <w:noProof/>
          <w:szCs w:val="24"/>
        </w:rPr>
      </w:pPr>
      <w:r>
        <w:rPr>
          <w:noProof/>
        </w:rPr>
        <w:t>4.3.1.1.1</w:t>
      </w:r>
      <w:r>
        <w:rPr>
          <w:noProof/>
        </w:rPr>
        <w:tab/>
        <w:t>Största nettoeffekt (</w:t>
      </w:r>
      <w:r>
        <w:rPr>
          <w:noProof/>
          <w:vertAlign w:val="superscript"/>
        </w:rPr>
        <w:t>n</w:t>
      </w:r>
      <w:r>
        <w:rPr>
          <w:noProof/>
        </w:rPr>
        <w:t>) … kW</w:t>
      </w:r>
    </w:p>
    <w:p>
      <w:pPr>
        <w:spacing w:after="0"/>
        <w:ind w:left="1701"/>
        <w:rPr>
          <w:rFonts w:eastAsia="Arial Unicode MS"/>
          <w:noProof/>
          <w:szCs w:val="24"/>
        </w:rPr>
      </w:pPr>
      <w:r>
        <w:rPr>
          <w:noProof/>
        </w:rPr>
        <w:t>(enligt uppgift från tillverkaren)</w:t>
      </w:r>
    </w:p>
    <w:p>
      <w:pPr>
        <w:spacing w:after="0"/>
        <w:ind w:left="1701" w:hanging="1701"/>
        <w:rPr>
          <w:rFonts w:eastAsia="Arial Unicode MS"/>
          <w:noProof/>
          <w:szCs w:val="24"/>
        </w:rPr>
      </w:pPr>
      <w:r>
        <w:rPr>
          <w:noProof/>
        </w:rPr>
        <w:t>4.3.1.1.2</w:t>
      </w:r>
      <w:r>
        <w:rPr>
          <w:noProof/>
        </w:rPr>
        <w:tab/>
        <w:t>Största motoreffekt under 30 minuter (</w:t>
      </w:r>
      <w:r>
        <w:rPr>
          <w:noProof/>
          <w:vertAlign w:val="superscript"/>
        </w:rPr>
        <w:t>n</w:t>
      </w:r>
      <w:r>
        <w:rPr>
          <w:noProof/>
        </w:rPr>
        <w:t>) … kW</w:t>
      </w:r>
    </w:p>
    <w:p>
      <w:pPr>
        <w:spacing w:after="0"/>
        <w:ind w:left="1701"/>
        <w:rPr>
          <w:rFonts w:eastAsia="Arial Unicode MS"/>
          <w:noProof/>
          <w:szCs w:val="24"/>
        </w:rPr>
      </w:pPr>
      <w:r>
        <w:rPr>
          <w:noProof/>
        </w:rPr>
        <w:t>(enligt uppgift från tillverkaren)</w:t>
      </w:r>
    </w:p>
    <w:p>
      <w:pPr>
        <w:spacing w:after="0"/>
        <w:ind w:left="1701" w:hanging="1701"/>
        <w:rPr>
          <w:rFonts w:eastAsia="Arial Unicode MS"/>
          <w:noProof/>
          <w:szCs w:val="24"/>
        </w:rPr>
      </w:pPr>
      <w:r>
        <w:rPr>
          <w:noProof/>
        </w:rPr>
        <w:t>4.3.1.2</w:t>
      </w:r>
      <w:r>
        <w:rPr>
          <w:noProof/>
        </w:rPr>
        <w:tab/>
        <w:t>Driftspänning: …… V</w:t>
      </w:r>
    </w:p>
    <w:p>
      <w:pPr>
        <w:spacing w:after="0"/>
        <w:ind w:left="1701" w:hanging="1701"/>
        <w:rPr>
          <w:rFonts w:eastAsia="Arial Unicode MS"/>
          <w:noProof/>
          <w:szCs w:val="24"/>
        </w:rPr>
      </w:pPr>
      <w:r>
        <w:rPr>
          <w:noProof/>
        </w:rPr>
        <w:t>4.3.2</w:t>
      </w:r>
      <w:r>
        <w:rPr>
          <w:noProof/>
        </w:rPr>
        <w:tab/>
      </w:r>
      <w:r>
        <w:rPr>
          <w:i/>
          <w:noProof/>
        </w:rPr>
        <w:t>Batteri</w:t>
      </w:r>
    </w:p>
    <w:p>
      <w:pPr>
        <w:spacing w:after="0"/>
        <w:ind w:left="1701" w:hanging="1701"/>
        <w:rPr>
          <w:rFonts w:eastAsia="Arial Unicode MS"/>
          <w:noProof/>
          <w:szCs w:val="24"/>
        </w:rPr>
      </w:pPr>
      <w:r>
        <w:rPr>
          <w:noProof/>
        </w:rPr>
        <w:t>4.3.2.1</w:t>
      </w:r>
      <w:r>
        <w:rPr>
          <w:noProof/>
        </w:rPr>
        <w:tab/>
        <w:t>Antal celler: ...</w:t>
      </w:r>
    </w:p>
    <w:p>
      <w:pPr>
        <w:spacing w:after="0"/>
        <w:ind w:left="1701" w:hanging="1701"/>
        <w:rPr>
          <w:rFonts w:eastAsia="Arial Unicode MS"/>
          <w:noProof/>
          <w:szCs w:val="24"/>
        </w:rPr>
      </w:pPr>
      <w:r>
        <w:rPr>
          <w:noProof/>
        </w:rPr>
        <w:t>4.3.2.2</w:t>
      </w:r>
      <w:r>
        <w:rPr>
          <w:noProof/>
        </w:rPr>
        <w:tab/>
        <w:t>Vikt: …… kg</w:t>
      </w:r>
    </w:p>
    <w:p>
      <w:pPr>
        <w:spacing w:after="0"/>
        <w:ind w:left="1701" w:hanging="1701"/>
        <w:rPr>
          <w:rFonts w:eastAsia="Arial Unicode MS"/>
          <w:noProof/>
          <w:szCs w:val="24"/>
        </w:rPr>
      </w:pPr>
      <w:r>
        <w:rPr>
          <w:noProof/>
        </w:rPr>
        <w:lastRenderedPageBreak/>
        <w:t>4.3.2.3</w:t>
      </w:r>
      <w:r>
        <w:rPr>
          <w:noProof/>
        </w:rPr>
        <w:tab/>
        <w:t>Kapacitet: …… Ah (amperetimmar)</w:t>
      </w:r>
    </w:p>
    <w:p>
      <w:pPr>
        <w:spacing w:after="0"/>
        <w:ind w:left="1701" w:hanging="1701"/>
        <w:rPr>
          <w:rFonts w:eastAsia="Arial Unicode MS"/>
          <w:noProof/>
          <w:szCs w:val="24"/>
        </w:rPr>
      </w:pPr>
      <w:r>
        <w:rPr>
          <w:noProof/>
        </w:rPr>
        <w:t>4.3.2.4</w:t>
      </w:r>
      <w:r>
        <w:rPr>
          <w:noProof/>
        </w:rPr>
        <w:tab/>
        <w:t>Placering: ...</w:t>
      </w:r>
    </w:p>
    <w:p>
      <w:pPr>
        <w:spacing w:before="360"/>
        <w:ind w:left="1701" w:hanging="1701"/>
        <w:jc w:val="left"/>
        <w:rPr>
          <w:rFonts w:eastAsia="Arial Unicode MS"/>
          <w:b/>
          <w:bCs/>
          <w:noProof/>
          <w:szCs w:val="24"/>
        </w:rPr>
      </w:pPr>
      <w:r>
        <w:rPr>
          <w:noProof/>
        </w:rPr>
        <w:t>4.4</w:t>
      </w:r>
      <w:r>
        <w:rPr>
          <w:noProof/>
        </w:rPr>
        <w:tab/>
      </w:r>
      <w:r>
        <w:rPr>
          <w:b/>
          <w:noProof/>
        </w:rPr>
        <w:t xml:space="preserve">Kombination av förbrännings- eller elmotorer </w:t>
      </w:r>
    </w:p>
    <w:p>
      <w:pPr>
        <w:spacing w:after="0"/>
        <w:ind w:left="1701" w:hanging="1701"/>
        <w:rPr>
          <w:rFonts w:eastAsia="Arial Unicode MS"/>
          <w:noProof/>
          <w:szCs w:val="24"/>
        </w:rPr>
      </w:pPr>
      <w:r>
        <w:rPr>
          <w:noProof/>
        </w:rPr>
        <w:t>3.4.1</w:t>
      </w:r>
      <w:r>
        <w:rPr>
          <w:noProof/>
        </w:rPr>
        <w:tab/>
      </w:r>
      <w:r>
        <w:rPr>
          <w:i/>
          <w:noProof/>
        </w:rPr>
        <w:t xml:space="preserve">Elektriskt hybridfordon: ja/nej </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Kategori av elektriskt hybridfordon:</w:t>
      </w:r>
      <w:r>
        <w:rPr>
          <w:noProof/>
        </w:rPr>
        <w:t xml:space="preserve"> externt laddbart/ej externt laddbart: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Strömställare för driftläge: med/utan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Valbara lägen</w:t>
      </w:r>
    </w:p>
    <w:p>
      <w:pPr>
        <w:spacing w:after="0"/>
        <w:ind w:left="1701" w:hanging="1701"/>
        <w:rPr>
          <w:rFonts w:eastAsia="Arial Unicode MS"/>
          <w:noProof/>
          <w:szCs w:val="24"/>
        </w:rPr>
      </w:pPr>
      <w:r>
        <w:rPr>
          <w:noProof/>
        </w:rPr>
        <w:t>4.4.3.1.1</w:t>
      </w:r>
      <w:r>
        <w:rPr>
          <w:noProof/>
        </w:rPr>
        <w:tab/>
        <w:t>Endast eldrift: ja/nej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Endast bränsleförbrukande: ja/nej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Hybridlägen: ja/nej (</w:t>
      </w:r>
      <w:r>
        <w:rPr>
          <w:noProof/>
          <w:vertAlign w:val="superscript"/>
        </w:rPr>
        <w:t>1</w:t>
      </w:r>
      <w:r>
        <w:rPr>
          <w:noProof/>
        </w:rPr>
        <w:t>)</w:t>
      </w:r>
    </w:p>
    <w:p>
      <w:pPr>
        <w:ind w:left="2070" w:hanging="369"/>
        <w:rPr>
          <w:rFonts w:eastAsia="Arial Unicode MS"/>
          <w:noProof/>
          <w:szCs w:val="24"/>
        </w:rPr>
      </w:pPr>
      <w:r>
        <w:rPr>
          <w:noProof/>
        </w:rPr>
        <w:t>(om ja, kort beskrivning): ...</w:t>
      </w:r>
    </w:p>
    <w:p>
      <w:pPr>
        <w:spacing w:before="240"/>
        <w:ind w:left="1701" w:hanging="1701"/>
        <w:jc w:val="left"/>
        <w:rPr>
          <w:rFonts w:eastAsia="Arial Unicode MS"/>
          <w:bCs/>
          <w:noProof/>
          <w:szCs w:val="24"/>
        </w:rPr>
      </w:pPr>
      <w:r>
        <w:rPr>
          <w:noProof/>
        </w:rPr>
        <w:t>4.4.4</w:t>
      </w:r>
      <w:r>
        <w:rPr>
          <w:noProof/>
        </w:rPr>
        <w:tab/>
      </w:r>
      <w:r>
        <w:rPr>
          <w:i/>
          <w:noProof/>
        </w:rPr>
        <w:t>Beskrivning av energilagringsanordningen: (batteri, kondensator, svänghjul/generator)</w:t>
      </w:r>
      <w:r>
        <w:rPr>
          <w:noProof/>
        </w:rPr>
        <w:t xml:space="preserve"> </w:t>
      </w:r>
    </w:p>
    <w:p>
      <w:pPr>
        <w:spacing w:after="0"/>
        <w:ind w:left="1701" w:hanging="1701"/>
        <w:rPr>
          <w:rFonts w:eastAsia="Arial Unicode MS"/>
          <w:noProof/>
          <w:szCs w:val="24"/>
        </w:rPr>
      </w:pPr>
      <w:r>
        <w:rPr>
          <w:noProof/>
        </w:rPr>
        <w:t>4.4.4.1</w:t>
      </w:r>
      <w:r>
        <w:rPr>
          <w:noProof/>
        </w:rPr>
        <w:tab/>
        <w:t>Fabrikat: ...</w:t>
      </w:r>
    </w:p>
    <w:p>
      <w:pPr>
        <w:spacing w:after="0"/>
        <w:ind w:left="1701" w:hanging="1701"/>
        <w:rPr>
          <w:rFonts w:eastAsia="Arial Unicode MS"/>
          <w:noProof/>
          <w:szCs w:val="24"/>
        </w:rPr>
      </w:pPr>
      <w:r>
        <w:rPr>
          <w:noProof/>
        </w:rPr>
        <w:t>4.4.4.2</w:t>
      </w:r>
      <w:r>
        <w:rPr>
          <w:noProof/>
        </w:rPr>
        <w:tab/>
        <w:t>Typ(er): ...</w:t>
      </w:r>
    </w:p>
    <w:p>
      <w:pPr>
        <w:spacing w:after="0"/>
        <w:ind w:left="1701" w:hanging="1701"/>
        <w:rPr>
          <w:rFonts w:eastAsia="Arial Unicode MS"/>
          <w:noProof/>
          <w:szCs w:val="24"/>
        </w:rPr>
      </w:pPr>
      <w:r>
        <w:rPr>
          <w:noProof/>
        </w:rPr>
        <w:t>4.4.4.3</w:t>
      </w:r>
      <w:r>
        <w:rPr>
          <w:noProof/>
        </w:rPr>
        <w:tab/>
        <w:t>Identifikationsnummer: ...</w:t>
      </w:r>
    </w:p>
    <w:p>
      <w:pPr>
        <w:spacing w:after="0"/>
        <w:ind w:left="1701" w:hanging="1701"/>
        <w:rPr>
          <w:rFonts w:eastAsia="Arial Unicode MS"/>
          <w:noProof/>
          <w:szCs w:val="24"/>
        </w:rPr>
      </w:pPr>
      <w:r>
        <w:rPr>
          <w:noProof/>
        </w:rPr>
        <w:t>4.4.4.4</w:t>
      </w:r>
      <w:r>
        <w:rPr>
          <w:noProof/>
        </w:rPr>
        <w:tab/>
        <w:t>Slag av elektrokemisk koppling: ...</w:t>
      </w:r>
    </w:p>
    <w:p>
      <w:pPr>
        <w:spacing w:after="0"/>
        <w:ind w:left="1701" w:hanging="1701"/>
        <w:rPr>
          <w:rFonts w:eastAsia="Arial Unicode MS"/>
          <w:noProof/>
          <w:szCs w:val="24"/>
        </w:rPr>
      </w:pPr>
      <w:r>
        <w:rPr>
          <w:noProof/>
        </w:rPr>
        <w:t>4.4.4.5</w:t>
      </w:r>
      <w:r>
        <w:rPr>
          <w:noProof/>
        </w:rPr>
        <w:tab/>
        <w:t>Energi: … (för batteri: spänning och laddning Ah i 2 h, för kondensator: J,…)</w:t>
      </w:r>
    </w:p>
    <w:p>
      <w:pPr>
        <w:spacing w:after="0"/>
        <w:ind w:left="1701" w:hanging="1701"/>
        <w:rPr>
          <w:rFonts w:eastAsia="Arial Unicode MS"/>
          <w:noProof/>
          <w:szCs w:val="24"/>
        </w:rPr>
      </w:pPr>
      <w:r>
        <w:rPr>
          <w:noProof/>
        </w:rPr>
        <w:t>4.4.4.6</w:t>
      </w:r>
      <w:r>
        <w:rPr>
          <w:noProof/>
        </w:rPr>
        <w:tab/>
        <w:t>Laddare: i fordonet/extern/utan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Elektrisk motor (beskriv varje typ av elektrisk motor separat)</w:t>
      </w:r>
      <w:r>
        <w:rPr>
          <w:noProof/>
        </w:rPr>
        <w:t xml:space="preserve"> </w:t>
      </w:r>
    </w:p>
    <w:p>
      <w:pPr>
        <w:spacing w:after="0"/>
        <w:ind w:left="1701" w:hanging="1701"/>
        <w:rPr>
          <w:rFonts w:eastAsia="Arial Unicode MS"/>
          <w:noProof/>
          <w:szCs w:val="24"/>
        </w:rPr>
      </w:pPr>
      <w:r>
        <w:rPr>
          <w:noProof/>
        </w:rPr>
        <w:t>4.4.5.1</w:t>
      </w:r>
      <w:r>
        <w:rPr>
          <w:noProof/>
        </w:rPr>
        <w:tab/>
        <w:t>Fabrikat: ...</w:t>
      </w:r>
    </w:p>
    <w:p>
      <w:pPr>
        <w:spacing w:after="0"/>
        <w:ind w:left="1701" w:hanging="1701"/>
        <w:rPr>
          <w:rFonts w:eastAsia="Arial Unicode MS"/>
          <w:noProof/>
          <w:szCs w:val="24"/>
        </w:rPr>
      </w:pPr>
      <w:r>
        <w:rPr>
          <w:noProof/>
        </w:rPr>
        <w:t>4.4.5.2</w:t>
      </w:r>
      <w:r>
        <w:rPr>
          <w:noProof/>
        </w:rPr>
        <w:tab/>
        <w:t>Typ: ...</w:t>
      </w:r>
    </w:p>
    <w:p>
      <w:pPr>
        <w:spacing w:after="0"/>
        <w:ind w:left="1701" w:hanging="1701"/>
        <w:rPr>
          <w:rFonts w:eastAsia="Arial Unicode MS"/>
          <w:noProof/>
          <w:szCs w:val="24"/>
        </w:rPr>
      </w:pPr>
      <w:r>
        <w:rPr>
          <w:noProof/>
        </w:rPr>
        <w:t>4.4.5.3</w:t>
      </w:r>
      <w:r>
        <w:rPr>
          <w:noProof/>
        </w:rPr>
        <w:tab/>
        <w:t>Primär användning: framdrivning/generator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Vid användning som framdrivningsmotor: enkel-/flermotorssystem (antal)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Högsta effekt: …… kW</w:t>
      </w:r>
    </w:p>
    <w:p>
      <w:pPr>
        <w:spacing w:after="0"/>
        <w:ind w:left="1701" w:hanging="1701"/>
        <w:rPr>
          <w:rFonts w:eastAsia="Arial Unicode MS"/>
          <w:noProof/>
          <w:szCs w:val="24"/>
        </w:rPr>
      </w:pPr>
      <w:r>
        <w:rPr>
          <w:noProof/>
        </w:rPr>
        <w:t>4.4.5.5</w:t>
      </w:r>
      <w:r>
        <w:rPr>
          <w:noProof/>
        </w:rPr>
        <w:tab/>
        <w:t>Funktionssätt</w:t>
      </w:r>
    </w:p>
    <w:p>
      <w:pPr>
        <w:spacing w:after="0"/>
        <w:ind w:left="1701" w:hanging="1701"/>
        <w:rPr>
          <w:rFonts w:eastAsia="Arial Unicode MS"/>
          <w:noProof/>
          <w:szCs w:val="24"/>
        </w:rPr>
      </w:pPr>
      <w:r>
        <w:rPr>
          <w:noProof/>
        </w:rPr>
        <w:t>4.4.5.5.5.1</w:t>
      </w:r>
      <w:r>
        <w:rPr>
          <w:noProof/>
        </w:rPr>
        <w:tab/>
        <w:t>Likström/växelström/antal faser: ...</w:t>
      </w:r>
    </w:p>
    <w:p>
      <w:pPr>
        <w:spacing w:after="0"/>
        <w:ind w:left="1701" w:hanging="1701"/>
        <w:rPr>
          <w:rFonts w:eastAsia="Arial Unicode MS"/>
          <w:noProof/>
          <w:szCs w:val="24"/>
        </w:rPr>
      </w:pPr>
      <w:r>
        <w:rPr>
          <w:noProof/>
        </w:rPr>
        <w:t>4.4.5.5.2</w:t>
      </w:r>
      <w:r>
        <w:rPr>
          <w:noProof/>
        </w:rPr>
        <w:tab/>
        <w:t>Separat excitering/serieexcitering/kombinerad excitering(</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Synkron/asynkron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Styrenhet</w:t>
      </w:r>
      <w:r>
        <w:rPr>
          <w:noProof/>
        </w:rPr>
        <w:t xml:space="preserve"> </w:t>
      </w:r>
    </w:p>
    <w:p>
      <w:pPr>
        <w:spacing w:after="0"/>
        <w:ind w:left="1701" w:hanging="1701"/>
        <w:rPr>
          <w:rFonts w:eastAsia="Arial Unicode MS"/>
          <w:noProof/>
          <w:szCs w:val="24"/>
        </w:rPr>
      </w:pPr>
      <w:r>
        <w:rPr>
          <w:noProof/>
        </w:rPr>
        <w:t>4.4.6.1</w:t>
      </w:r>
      <w:r>
        <w:rPr>
          <w:noProof/>
        </w:rPr>
        <w:tab/>
        <w:t>Fabrikat: ...</w:t>
      </w:r>
    </w:p>
    <w:p>
      <w:pPr>
        <w:spacing w:after="0"/>
        <w:ind w:left="1701" w:hanging="1701"/>
        <w:rPr>
          <w:rFonts w:eastAsia="Arial Unicode MS"/>
          <w:noProof/>
          <w:szCs w:val="24"/>
        </w:rPr>
      </w:pPr>
      <w:r>
        <w:rPr>
          <w:noProof/>
        </w:rPr>
        <w:lastRenderedPageBreak/>
        <w:t>4.4.6.2</w:t>
      </w:r>
      <w:r>
        <w:rPr>
          <w:noProof/>
        </w:rPr>
        <w:tab/>
        <w:t>Typ(er): ...</w:t>
      </w:r>
    </w:p>
    <w:p>
      <w:pPr>
        <w:spacing w:after="0"/>
        <w:ind w:left="1701" w:hanging="1701"/>
        <w:rPr>
          <w:rFonts w:eastAsia="Arial Unicode MS"/>
          <w:noProof/>
          <w:szCs w:val="24"/>
        </w:rPr>
      </w:pPr>
      <w:r>
        <w:rPr>
          <w:noProof/>
        </w:rPr>
        <w:t>4.4.6.3</w:t>
      </w:r>
      <w:r>
        <w:rPr>
          <w:noProof/>
        </w:rPr>
        <w:tab/>
        <w:t>Identifikationsnummer: ...</w:t>
      </w:r>
    </w:p>
    <w:p>
      <w:pPr>
        <w:spacing w:before="240"/>
        <w:ind w:left="1701" w:hanging="1701"/>
        <w:jc w:val="left"/>
        <w:rPr>
          <w:rFonts w:eastAsia="Arial Unicode MS"/>
          <w:bCs/>
          <w:noProof/>
          <w:szCs w:val="24"/>
        </w:rPr>
      </w:pPr>
      <w:r>
        <w:rPr>
          <w:noProof/>
        </w:rPr>
        <w:t>4.4.7</w:t>
      </w:r>
      <w:r>
        <w:rPr>
          <w:noProof/>
        </w:rPr>
        <w:tab/>
      </w:r>
      <w:r>
        <w:rPr>
          <w:i/>
          <w:noProof/>
        </w:rPr>
        <w:t>Effektreglage</w:t>
      </w:r>
      <w:r>
        <w:rPr>
          <w:noProof/>
        </w:rPr>
        <w:t xml:space="preserve"> </w:t>
      </w:r>
    </w:p>
    <w:p>
      <w:pPr>
        <w:spacing w:after="0"/>
        <w:ind w:left="1701" w:hanging="1701"/>
        <w:rPr>
          <w:rFonts w:eastAsia="Arial Unicode MS"/>
          <w:noProof/>
          <w:szCs w:val="24"/>
        </w:rPr>
      </w:pPr>
      <w:r>
        <w:rPr>
          <w:noProof/>
        </w:rPr>
        <w:t>4.4.7.1</w:t>
      </w:r>
      <w:r>
        <w:rPr>
          <w:noProof/>
        </w:rPr>
        <w:tab/>
        <w:t>Fabrikat: ...</w:t>
      </w:r>
    </w:p>
    <w:p>
      <w:pPr>
        <w:spacing w:after="0"/>
        <w:ind w:left="1701" w:hanging="1701"/>
        <w:rPr>
          <w:rFonts w:eastAsia="Arial Unicode MS"/>
          <w:noProof/>
          <w:szCs w:val="24"/>
        </w:rPr>
      </w:pPr>
      <w:r>
        <w:rPr>
          <w:noProof/>
        </w:rPr>
        <w:t>4.4.7.2</w:t>
      </w:r>
      <w:r>
        <w:rPr>
          <w:noProof/>
        </w:rPr>
        <w:tab/>
        <w:t>Fabrikat: ...</w:t>
      </w:r>
    </w:p>
    <w:p>
      <w:pPr>
        <w:spacing w:after="0"/>
        <w:ind w:left="1701" w:hanging="1701"/>
        <w:rPr>
          <w:rFonts w:eastAsia="Arial Unicode MS"/>
          <w:noProof/>
          <w:szCs w:val="24"/>
        </w:rPr>
      </w:pPr>
      <w:r>
        <w:rPr>
          <w:noProof/>
        </w:rPr>
        <w:t>4.4.7.3</w:t>
      </w:r>
      <w:r>
        <w:rPr>
          <w:noProof/>
        </w:rPr>
        <w:tab/>
        <w:t>Identifikationsnummer: ...</w:t>
      </w:r>
    </w:p>
    <w:p>
      <w:pPr>
        <w:spacing w:before="360" w:after="0"/>
        <w:ind w:left="1701" w:hanging="1701"/>
        <w:rPr>
          <w:rFonts w:eastAsia="Arial Unicode MS"/>
          <w:noProof/>
          <w:szCs w:val="24"/>
        </w:rPr>
      </w:pPr>
      <w:r>
        <w:rPr>
          <w:noProof/>
        </w:rPr>
        <w:t>4.4.8</w:t>
      </w:r>
      <w:r>
        <w:rPr>
          <w:noProof/>
        </w:rPr>
        <w:tab/>
      </w:r>
      <w:r>
        <w:rPr>
          <w:i/>
          <w:noProof/>
        </w:rPr>
        <w:t>Fordonets elektriska räckvidd … km (i enlighet med bilaga 9 till Uneceföreskrifter nr 101)</w:t>
      </w:r>
    </w:p>
    <w:p>
      <w:pPr>
        <w:spacing w:before="240" w:after="240"/>
        <w:ind w:left="1701" w:hanging="1701"/>
        <w:rPr>
          <w:rFonts w:eastAsia="Arial Unicode MS"/>
          <w:noProof/>
          <w:szCs w:val="24"/>
        </w:rPr>
      </w:pPr>
      <w:r>
        <w:rPr>
          <w:noProof/>
        </w:rPr>
        <w:t>4.4.9</w:t>
      </w:r>
      <w:r>
        <w:rPr>
          <w:noProof/>
        </w:rPr>
        <w:tab/>
      </w:r>
      <w:r>
        <w:rPr>
          <w:i/>
          <w:noProof/>
        </w:rPr>
        <w:t>Tillverkarens rekommendation för förkonditionering:</w:t>
      </w:r>
      <w:r>
        <w:rPr>
          <w:noProof/>
        </w:rPr>
        <w:t xml:space="preserve"> ...</w:t>
      </w:r>
    </w:p>
    <w:p>
      <w:pPr>
        <w:ind w:left="1701" w:hanging="1701"/>
        <w:jc w:val="left"/>
        <w:rPr>
          <w:rFonts w:eastAsia="Arial Unicode MS"/>
          <w:b/>
          <w:bCs/>
          <w:noProof/>
          <w:szCs w:val="24"/>
        </w:rPr>
      </w:pPr>
      <w:r>
        <w:rPr>
          <w:noProof/>
        </w:rPr>
        <w:t>4.5</w:t>
      </w:r>
      <w:r>
        <w:rPr>
          <w:noProof/>
        </w:rPr>
        <w:tab/>
      </w:r>
      <w:r>
        <w:rPr>
          <w:b/>
          <w:noProof/>
        </w:rPr>
        <w:t>CO</w:t>
      </w:r>
      <w:r>
        <w:rPr>
          <w:b/>
          <w:noProof/>
          <w:vertAlign w:val="subscript"/>
        </w:rPr>
        <w:t>2</w:t>
      </w:r>
      <w:r>
        <w:rPr>
          <w:b/>
          <w:noProof/>
        </w:rPr>
        <w:t>-utsläpp/bränsleförbrukning (</w:t>
      </w:r>
      <w:r>
        <w:rPr>
          <w:b/>
          <w:noProof/>
          <w:vertAlign w:val="superscript"/>
        </w:rPr>
        <w:t>o</w:t>
      </w:r>
      <w:r>
        <w:rPr>
          <w:b/>
          <w:noProof/>
        </w:rPr>
        <w:t xml:space="preserve">) (enligt tillverkaren) </w:t>
      </w:r>
    </w:p>
    <w:p>
      <w:pPr>
        <w:spacing w:before="240"/>
        <w:ind w:left="1701" w:hanging="1701"/>
        <w:jc w:val="left"/>
        <w:rPr>
          <w:rFonts w:eastAsia="Arial Unicode MS"/>
          <w:bCs/>
          <w:noProof/>
          <w:szCs w:val="24"/>
        </w:rPr>
      </w:pPr>
      <w:r>
        <w:rPr>
          <w:noProof/>
        </w:rPr>
        <w:t>4.5.1</w:t>
      </w:r>
      <w:r>
        <w:rPr>
          <w:noProof/>
        </w:rPr>
        <w:tab/>
      </w:r>
      <w:r>
        <w:rPr>
          <w:i/>
          <w:noProof/>
        </w:rPr>
        <w:t>CO</w:t>
      </w:r>
      <w:r>
        <w:rPr>
          <w:i/>
          <w:noProof/>
          <w:vertAlign w:val="subscript"/>
        </w:rPr>
        <w:t>2</w:t>
      </w:r>
      <w:r>
        <w:rPr>
          <w:i/>
          <w:noProof/>
        </w:rPr>
        <w:t>-viktutsläpp</w:t>
      </w:r>
      <w:r>
        <w:rPr>
          <w:noProof/>
        </w:rPr>
        <w:t xml:space="preserve"> </w:t>
      </w:r>
    </w:p>
    <w:p>
      <w:pPr>
        <w:spacing w:after="0"/>
        <w:ind w:left="1701" w:hanging="1701"/>
        <w:rPr>
          <w:rFonts w:eastAsia="Arial Unicode MS"/>
          <w:noProof/>
          <w:szCs w:val="24"/>
        </w:rPr>
      </w:pPr>
      <w:r>
        <w:rPr>
          <w:noProof/>
        </w:rPr>
        <w:t>4.5.1.1</w:t>
      </w:r>
      <w:r>
        <w:rPr>
          <w:noProof/>
        </w:rPr>
        <w:tab/>
        <w:t>CO</w:t>
      </w:r>
      <w:r>
        <w:rPr>
          <w:noProof/>
          <w:vertAlign w:val="subscript"/>
        </w:rPr>
        <w:t>2</w:t>
      </w:r>
      <w:r>
        <w:rPr>
          <w:noProof/>
        </w:rPr>
        <w:t>-viktutsläpp (stadskörning): …… g/km</w:t>
      </w:r>
    </w:p>
    <w:p>
      <w:pPr>
        <w:spacing w:after="0"/>
        <w:ind w:left="1701" w:hanging="1701"/>
        <w:rPr>
          <w:rFonts w:eastAsia="Arial Unicode MS"/>
          <w:noProof/>
          <w:szCs w:val="24"/>
        </w:rPr>
      </w:pPr>
      <w:r>
        <w:rPr>
          <w:noProof/>
        </w:rPr>
        <w:t>4.5.1.2</w:t>
      </w:r>
      <w:r>
        <w:rPr>
          <w:noProof/>
        </w:rPr>
        <w:tab/>
        <w:t>CO</w:t>
      </w:r>
      <w:r>
        <w:rPr>
          <w:noProof/>
          <w:vertAlign w:val="subscript"/>
        </w:rPr>
        <w:t>2</w:t>
      </w:r>
      <w:r>
        <w:rPr>
          <w:noProof/>
        </w:rPr>
        <w:t>-viktutsläpp (landsvägskörning): …… g/km</w:t>
      </w:r>
    </w:p>
    <w:p>
      <w:pPr>
        <w:spacing w:after="0"/>
        <w:ind w:left="1701" w:hanging="1701"/>
        <w:rPr>
          <w:rFonts w:eastAsia="Arial Unicode MS"/>
          <w:noProof/>
          <w:szCs w:val="24"/>
        </w:rPr>
      </w:pPr>
      <w:r>
        <w:rPr>
          <w:noProof/>
        </w:rPr>
        <w:t>4.5.1.3</w:t>
      </w:r>
      <w:r>
        <w:rPr>
          <w:noProof/>
        </w:rPr>
        <w:tab/>
        <w:t>CO</w:t>
      </w:r>
      <w:r>
        <w:rPr>
          <w:noProof/>
          <w:vertAlign w:val="subscript"/>
        </w:rPr>
        <w:t>2</w:t>
      </w:r>
      <w:r>
        <w:rPr>
          <w:noProof/>
        </w:rPr>
        <w:t>-viktutsläpp (blandad körning): …… g/km</w:t>
      </w:r>
    </w:p>
    <w:p>
      <w:pPr>
        <w:spacing w:before="240"/>
        <w:ind w:left="1701" w:hanging="1701"/>
        <w:jc w:val="left"/>
        <w:rPr>
          <w:rFonts w:eastAsia="Arial Unicode MS"/>
          <w:bCs/>
          <w:noProof/>
          <w:szCs w:val="24"/>
        </w:rPr>
      </w:pPr>
      <w:r>
        <w:rPr>
          <w:noProof/>
        </w:rPr>
        <w:t>4.5.2</w:t>
      </w:r>
      <w:r>
        <w:rPr>
          <w:noProof/>
        </w:rPr>
        <w:tab/>
      </w:r>
      <w:r>
        <w:rPr>
          <w:i/>
          <w:noProof/>
        </w:rPr>
        <w:t>Bränsleförbrukning (ange uppgifter för varje provat referensbränsle) Bränsleförbrukning (stadskörning):</w:t>
      </w:r>
      <w:r>
        <w:rPr>
          <w:noProof/>
        </w:rPr>
        <w:t xml:space="preserve"> </w:t>
      </w:r>
    </w:p>
    <w:p>
      <w:pPr>
        <w:spacing w:after="0"/>
        <w:ind w:left="1701" w:hanging="1701"/>
        <w:rPr>
          <w:rFonts w:eastAsia="Arial Unicode MS"/>
          <w:noProof/>
          <w:szCs w:val="24"/>
        </w:rPr>
      </w:pPr>
      <w:r>
        <w:rPr>
          <w:noProof/>
        </w:rPr>
        <w:t>4.5.2.1</w:t>
      </w:r>
      <w:r>
        <w:rPr>
          <w:noProof/>
        </w:rPr>
        <w:tab/>
        <w:t>Bränsleförbrukning (landsvägskörning): l/100 km eller m</w:t>
      </w:r>
      <w:r>
        <w:rPr>
          <w:noProof/>
          <w:vertAlign w:val="superscript"/>
        </w:rPr>
        <w:t>3</w:t>
      </w:r>
      <w:r>
        <w:rPr>
          <w:noProof/>
        </w:rPr>
        <w:t>/100 km eller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Bränsleförbrukning (landsvägskörning): l/100 km eller m</w:t>
      </w:r>
      <w:r>
        <w:rPr>
          <w:noProof/>
          <w:vertAlign w:val="superscript"/>
        </w:rPr>
        <w:t>3</w:t>
      </w:r>
      <w:r>
        <w:rPr>
          <w:noProof/>
        </w:rPr>
        <w:t>/100 km eller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Bränsleförbrukning (blandad körning): l/100 km eller m</w:t>
      </w:r>
      <w:r>
        <w:rPr>
          <w:noProof/>
          <w:vertAlign w:val="superscript"/>
        </w:rPr>
        <w:t>3</w:t>
      </w:r>
      <w:r>
        <w:rPr>
          <w:noProof/>
        </w:rPr>
        <w:t>/100 km eller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Elenergiförbrukning för eldrivna fordon</w:t>
      </w:r>
    </w:p>
    <w:p>
      <w:pPr>
        <w:spacing w:after="0"/>
        <w:ind w:left="1701" w:hanging="1701"/>
        <w:jc w:val="left"/>
        <w:rPr>
          <w:rFonts w:eastAsia="Arial Unicode MS"/>
          <w:bCs/>
          <w:noProof/>
          <w:szCs w:val="24"/>
        </w:rPr>
      </w:pPr>
      <w:r>
        <w:rPr>
          <w:noProof/>
        </w:rPr>
        <w:t>4.5.3.1</w:t>
      </w:r>
      <w:r>
        <w:rPr>
          <w:noProof/>
        </w:rPr>
        <w:tab/>
        <w:t>Elenergiförbrukning för fordon med endast eldrift … Wh/km</w:t>
      </w:r>
    </w:p>
    <w:p>
      <w:pPr>
        <w:spacing w:after="0"/>
        <w:ind w:left="1701" w:hanging="1701"/>
        <w:jc w:val="left"/>
        <w:rPr>
          <w:rFonts w:eastAsia="Arial Unicode MS"/>
          <w:bCs/>
          <w:noProof/>
          <w:szCs w:val="24"/>
        </w:rPr>
      </w:pPr>
      <w:r>
        <w:rPr>
          <w:noProof/>
        </w:rPr>
        <w:t>4.5.3.2</w:t>
      </w:r>
      <w:r>
        <w:rPr>
          <w:noProof/>
        </w:rPr>
        <w:tab/>
        <w:t>Elenergiförbrukning för externt laddbara elektriska hybridfordon</w:t>
      </w:r>
    </w:p>
    <w:p>
      <w:pPr>
        <w:spacing w:after="0"/>
        <w:ind w:left="1701" w:hanging="1701"/>
        <w:jc w:val="left"/>
        <w:rPr>
          <w:rFonts w:eastAsia="Arial Unicode MS"/>
          <w:bCs/>
          <w:noProof/>
          <w:szCs w:val="24"/>
        </w:rPr>
      </w:pPr>
      <w:r>
        <w:rPr>
          <w:noProof/>
        </w:rPr>
        <w:t>4.5.3.2.1</w:t>
      </w:r>
      <w:r>
        <w:rPr>
          <w:noProof/>
        </w:rPr>
        <w:tab/>
        <w:t>Elenergiförbrukning (villkor A, blandad körning) … Wh/km</w:t>
      </w:r>
    </w:p>
    <w:p>
      <w:pPr>
        <w:spacing w:after="0"/>
        <w:ind w:left="1701" w:hanging="1701"/>
        <w:jc w:val="left"/>
        <w:rPr>
          <w:rFonts w:eastAsia="Arial Unicode MS"/>
          <w:bCs/>
          <w:noProof/>
          <w:szCs w:val="24"/>
        </w:rPr>
      </w:pPr>
      <w:r>
        <w:rPr>
          <w:noProof/>
        </w:rPr>
        <w:t>4.5.3.2.2</w:t>
      </w:r>
      <w:r>
        <w:rPr>
          <w:noProof/>
        </w:rPr>
        <w:tab/>
        <w:t>Elenergiförbrukning (villkor B, blandad körning) … Wh/km</w:t>
      </w:r>
    </w:p>
    <w:p>
      <w:pPr>
        <w:spacing w:after="0"/>
        <w:ind w:left="1701" w:hanging="1701"/>
        <w:jc w:val="left"/>
        <w:rPr>
          <w:rFonts w:eastAsia="Arial Unicode MS"/>
          <w:bCs/>
          <w:noProof/>
          <w:szCs w:val="24"/>
        </w:rPr>
      </w:pPr>
      <w:r>
        <w:rPr>
          <w:noProof/>
        </w:rPr>
        <w:t>4.5.3.2.3</w:t>
      </w:r>
      <w:r>
        <w:rPr>
          <w:noProof/>
        </w:rPr>
        <w:tab/>
        <w:t>Elenergiförbrukning (viktad, blandad körning) … Wh/km</w:t>
      </w:r>
    </w:p>
    <w:p>
      <w:pPr>
        <w:spacing w:before="240" w:after="0"/>
        <w:ind w:left="1701" w:hanging="1701"/>
        <w:jc w:val="left"/>
        <w:rPr>
          <w:rFonts w:eastAsia="Arial Unicode MS"/>
          <w:bCs/>
          <w:i/>
          <w:noProof/>
          <w:szCs w:val="24"/>
        </w:rPr>
      </w:pPr>
      <w:r>
        <w:rPr>
          <w:noProof/>
        </w:rPr>
        <w:t>4.5.4</w:t>
      </w:r>
      <w:r>
        <w:rPr>
          <w:noProof/>
        </w:rPr>
        <w:tab/>
      </w:r>
      <w:r>
        <w:rPr>
          <w:i/>
          <w:noProof/>
        </w:rPr>
        <w:t>CO</w:t>
      </w:r>
      <w:r>
        <w:rPr>
          <w:i/>
          <w:noProof/>
          <w:vertAlign w:val="subscript"/>
        </w:rPr>
        <w:t>2</w:t>
      </w:r>
      <w:r>
        <w:rPr>
          <w:i/>
          <w:noProof/>
        </w:rPr>
        <w:t>-utsläpp från motorer i tunga fordon (endast Euro VI)</w:t>
      </w:r>
    </w:p>
    <w:p>
      <w:pPr>
        <w:spacing w:after="0"/>
        <w:ind w:left="1701" w:hanging="1701"/>
        <w:jc w:val="left"/>
        <w:rPr>
          <w:rFonts w:eastAsia="Arial Unicode MS"/>
          <w:bCs/>
          <w:noProof/>
          <w:szCs w:val="24"/>
        </w:rPr>
      </w:pPr>
      <w:r>
        <w:rPr>
          <w:noProof/>
        </w:rPr>
        <w:t>4.5.4.1</w:t>
      </w:r>
      <w:r>
        <w:rPr>
          <w:noProof/>
        </w:rPr>
        <w:tab/>
        <w:t>CO</w:t>
      </w:r>
      <w:r>
        <w:rPr>
          <w:noProof/>
          <w:vertAlign w:val="subscript"/>
        </w:rPr>
        <w:t>2</w:t>
      </w:r>
      <w:r>
        <w:rPr>
          <w:noProof/>
        </w:rPr>
        <w:t>-viktutsläpp vid WHSC-provning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CO</w:t>
      </w:r>
      <w:r>
        <w:rPr>
          <w:noProof/>
          <w:vertAlign w:val="subscript"/>
        </w:rPr>
        <w:t>2</w:t>
      </w:r>
      <w:r>
        <w:rPr>
          <w:noProof/>
        </w:rPr>
        <w:t>-viktutsläpp vid WHSC provning i dieselläge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CO</w:t>
      </w:r>
      <w:r>
        <w:rPr>
          <w:noProof/>
          <w:vertAlign w:val="subscript"/>
        </w:rPr>
        <w:t>2</w:t>
      </w:r>
      <w:r>
        <w:rPr>
          <w:noProof/>
        </w:rPr>
        <w:t>-viktutsläpp vid WHSC-provning i dubbelbränsleläge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CO</w:t>
      </w:r>
      <w:r>
        <w:rPr>
          <w:noProof/>
          <w:vertAlign w:val="subscript"/>
        </w:rPr>
        <w:t>2</w:t>
      </w:r>
      <w:r>
        <w:rPr>
          <w:noProof/>
        </w:rPr>
        <w:t>-viktutsläpp WHTC-provning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lastRenderedPageBreak/>
        <w:t>4.5.4.5</w:t>
      </w:r>
      <w:r>
        <w:rPr>
          <w:noProof/>
        </w:rPr>
        <w:tab/>
        <w:t>CO</w:t>
      </w:r>
      <w:r>
        <w:rPr>
          <w:noProof/>
          <w:vertAlign w:val="subscript"/>
        </w:rPr>
        <w:t>2</w:t>
      </w:r>
      <w:r>
        <w:rPr>
          <w:noProof/>
        </w:rPr>
        <w:t>-viktutsläpp WHTC-provning i dieselläge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CO</w:t>
      </w:r>
      <w:r>
        <w:rPr>
          <w:noProof/>
          <w:vertAlign w:val="subscript"/>
        </w:rPr>
        <w:t>2</w:t>
      </w:r>
      <w:r>
        <w:rPr>
          <w:noProof/>
        </w:rPr>
        <w:t>-viktutsläpp vid WHTC-provning i dubbelbränsleläge (</w:t>
      </w:r>
      <w:r>
        <w:rPr>
          <w:noProof/>
          <w:vertAlign w:val="superscript"/>
        </w:rPr>
        <w:t>x1</w:t>
      </w:r>
      <w:r>
        <w:rPr>
          <w:noProof/>
        </w:rPr>
        <w:t>)(</w:t>
      </w:r>
      <w:r>
        <w:rPr>
          <w:noProof/>
          <w:vertAlign w:val="superscript"/>
        </w:rPr>
        <w:t>8</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Bränsleförbrukning för motorer i tunga fordon (endast Euro VI)</w:t>
      </w:r>
    </w:p>
    <w:p>
      <w:pPr>
        <w:spacing w:after="0"/>
        <w:ind w:left="1701" w:hanging="1701"/>
        <w:jc w:val="left"/>
        <w:rPr>
          <w:rFonts w:eastAsia="Arial Unicode MS"/>
          <w:bCs/>
          <w:noProof/>
          <w:szCs w:val="24"/>
        </w:rPr>
      </w:pPr>
      <w:r>
        <w:rPr>
          <w:noProof/>
        </w:rPr>
        <w:t>4.5.5.1</w:t>
      </w:r>
      <w:r>
        <w:rPr>
          <w:noProof/>
        </w:rPr>
        <w:tab/>
        <w:t>Bränsleförbrukning vid WHSC-provning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Bränsleförbrukning vid WHSC-provning i dieselläge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Bränsleförbrukning WHSC-provning i dubbelbränsleläge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Bränsleförbrukning vid WHTC-provning (</w:t>
      </w:r>
      <w:r>
        <w:rPr>
          <w:noProof/>
          <w:vertAlign w:val="superscript"/>
        </w:rPr>
        <w:t>8</w:t>
      </w:r>
      <w:r>
        <w:rPr>
          <w:noProof/>
        </w:rPr>
        <w:t>) (</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Bränsleförbrukning vid WHTC-provning i dieselläge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Bränsleförbrukning vid WHTC-provning i dubbelbränsleläge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Fordon försett med en miljöinnovation i den mening som avses i artikel 12 i Europaparlamentets och rådets förordning (EG) nr 443/2009</w:t>
      </w:r>
      <w:r>
        <w:rPr>
          <w:rStyle w:val="FootnoteReference"/>
          <w:noProof/>
        </w:rPr>
        <w:footnoteReference w:id="3"/>
      </w:r>
      <w:r>
        <w:rPr>
          <w:noProof/>
        </w:rPr>
        <w:t xml:space="preserve"> för fordon av kategori M</w:t>
      </w:r>
      <w:r>
        <w:rPr>
          <w:noProof/>
          <w:vertAlign w:val="subscript"/>
        </w:rPr>
        <w:t>1</w:t>
      </w:r>
      <w:r>
        <w:rPr>
          <w:noProof/>
        </w:rPr>
        <w:t xml:space="preserve"> eller artikel 12 i Europaparlamentets och rådets förordning (EU) nr 510/2011</w:t>
      </w:r>
      <w:r>
        <w:rPr>
          <w:rStyle w:val="FootnoteReference"/>
          <w:noProof/>
        </w:rPr>
        <w:footnoteReference w:id="4"/>
      </w:r>
      <w:r>
        <w:rPr>
          <w:noProof/>
        </w:rPr>
        <w:t xml:space="preserve"> för fordon av kategori N</w:t>
      </w:r>
      <w:r>
        <w:rPr>
          <w:noProof/>
          <w:vertAlign w:val="subscript"/>
        </w:rPr>
        <w:t>1</w:t>
      </w:r>
      <w:r>
        <w:rPr>
          <w:noProof/>
        </w:rPr>
        <w:t>: ja/nej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Jämförelsefordonets typ/variant/version i enlighet med artikel 5 i kommissionens genomförandeförordning (EU) nr 725/2011</w:t>
      </w:r>
      <w:r>
        <w:rPr>
          <w:rStyle w:val="FootnoteReference"/>
          <w:noProof/>
        </w:rPr>
        <w:footnoteReference w:id="5"/>
      </w:r>
      <w:r>
        <w:rPr>
          <w:noProof/>
        </w:rPr>
        <w:t xml:space="preserve"> för fordon av kategori M</w:t>
      </w:r>
      <w:r>
        <w:rPr>
          <w:noProof/>
          <w:vertAlign w:val="subscript"/>
        </w:rPr>
        <w:t>1</w:t>
      </w:r>
      <w:r>
        <w:rPr>
          <w:noProof/>
        </w:rPr>
        <w:t xml:space="preserve"> eller artikel 5 i kommissionens genomförandeförordning (EU) nr 427/2014</w:t>
      </w:r>
      <w:r>
        <w:rPr>
          <w:rStyle w:val="FootnoteReference"/>
          <w:noProof/>
        </w:rPr>
        <w:footnoteReference w:id="6"/>
      </w:r>
      <w:r>
        <w:rPr>
          <w:noProof/>
        </w:rPr>
        <w:t xml:space="preserve"> för fordon av kategori N</w:t>
      </w:r>
      <w:r>
        <w:rPr>
          <w:noProof/>
          <w:vertAlign w:val="subscript"/>
        </w:rPr>
        <w:t>1</w:t>
      </w:r>
      <w:r>
        <w:rPr>
          <w:noProof/>
        </w:rPr>
        <w:t xml:space="preserve"> (om tillämpligt)[: ...</w:t>
      </w:r>
    </w:p>
    <w:p>
      <w:pPr>
        <w:spacing w:after="0"/>
        <w:ind w:left="1701" w:hanging="1701"/>
        <w:jc w:val="left"/>
        <w:rPr>
          <w:rFonts w:eastAsia="Arial Unicode MS"/>
          <w:bCs/>
          <w:noProof/>
          <w:szCs w:val="24"/>
        </w:rPr>
      </w:pPr>
      <w:r>
        <w:rPr>
          <w:noProof/>
        </w:rPr>
        <w:t>4.5.6.2</w:t>
      </w:r>
      <w:r>
        <w:rPr>
          <w:noProof/>
        </w:rPr>
        <w:tab/>
        <w:t>Samverkan mellan olika miljöinnovationer: ja/nej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Uppgifter om utsläpp vid användning av miljöinnovationer (upprepa tabellen för varje provat referensbränsle)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5"/>
        <w:gridCol w:w="1111"/>
        <w:gridCol w:w="1147"/>
        <w:gridCol w:w="1480"/>
        <w:gridCol w:w="1147"/>
        <w:gridCol w:w="1480"/>
        <w:gridCol w:w="1096"/>
        <w:gridCol w:w="655"/>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vertAlign w:val="superscript"/>
              </w:rPr>
            </w:pPr>
            <w:r>
              <w:rPr>
                <w:noProof/>
                <w:sz w:val="20"/>
                <w:szCs w:val="20"/>
              </w:rPr>
              <w:lastRenderedPageBreak/>
              <w:t>Beslut om godkännande av miljöinnovationen (</w:t>
            </w:r>
            <w:r>
              <w:rPr>
                <w:noProof/>
                <w:sz w:val="20"/>
                <w:szCs w:val="20"/>
                <w:vertAlign w:val="superscript"/>
              </w:rPr>
              <w:t>w2</w:t>
            </w:r>
            <w:r>
              <w:rPr>
                <w:noProof/>
                <w:sz w:val="20"/>
                <w:szCs w:val="20"/>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vertAlign w:val="superscript"/>
              </w:rPr>
            </w:pPr>
            <w:r>
              <w:rPr>
                <w:noProof/>
                <w:sz w:val="20"/>
                <w:szCs w:val="20"/>
              </w:rPr>
              <w:t>Miljöinnovationens kod (</w:t>
            </w:r>
            <w:r>
              <w:rPr>
                <w:noProof/>
                <w:sz w:val="20"/>
                <w:szCs w:val="20"/>
                <w:vertAlign w:val="superscript"/>
              </w:rPr>
              <w:t>w3</w:t>
            </w:r>
            <w:r>
              <w:rPr>
                <w:noProof/>
                <w:sz w:val="20"/>
                <w:szCs w:val="20"/>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1. Jämförelsefordonets CO</w:t>
            </w:r>
            <w:r>
              <w:rPr>
                <w:noProof/>
                <w:sz w:val="20"/>
                <w:szCs w:val="20"/>
                <w:vertAlign w:val="subscript"/>
              </w:rPr>
              <w:t>2</w:t>
            </w:r>
            <w:r>
              <w:rPr>
                <w:noProof/>
                <w:sz w:val="20"/>
                <w:szCs w:val="20"/>
              </w:rPr>
              <w:t>-utsläpp</w:t>
            </w:r>
          </w:p>
          <w:p>
            <w:pPr>
              <w:spacing w:before="60" w:after="60"/>
              <w:jc w:val="center"/>
              <w:rPr>
                <w:rFonts w:eastAsia="Arial Unicode MS"/>
                <w:bCs/>
                <w:noProof/>
                <w:sz w:val="20"/>
                <w:szCs w:val="20"/>
              </w:rPr>
            </w:pPr>
            <w:r>
              <w:rPr>
                <w:noProof/>
                <w:sz w:val="20"/>
                <w:szCs w:val="20"/>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2. Miljöinnovationsfordonets CO</w:t>
            </w:r>
            <w:r>
              <w:rPr>
                <w:noProof/>
                <w:sz w:val="20"/>
                <w:szCs w:val="20"/>
                <w:vertAlign w:val="subscript"/>
              </w:rPr>
              <w:t>2</w:t>
            </w:r>
            <w:r>
              <w:rPr>
                <w:noProof/>
                <w:sz w:val="20"/>
                <w:szCs w:val="20"/>
              </w:rPr>
              <w:t>-utsläpp</w:t>
            </w:r>
          </w:p>
          <w:p>
            <w:pPr>
              <w:spacing w:before="60" w:after="60"/>
              <w:jc w:val="center"/>
              <w:rPr>
                <w:rFonts w:eastAsia="Arial Unicode MS"/>
                <w:bCs/>
                <w:noProof/>
                <w:sz w:val="20"/>
                <w:szCs w:val="20"/>
              </w:rPr>
            </w:pPr>
            <w:r>
              <w:rPr>
                <w:noProof/>
                <w:sz w:val="20"/>
                <w:szCs w:val="20"/>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vertAlign w:val="superscript"/>
              </w:rPr>
            </w:pPr>
            <w:r>
              <w:rPr>
                <w:noProof/>
                <w:sz w:val="20"/>
                <w:szCs w:val="20"/>
              </w:rPr>
              <w:t>3. Jämförelsefordonets CO</w:t>
            </w:r>
            <w:r>
              <w:rPr>
                <w:noProof/>
                <w:sz w:val="20"/>
                <w:szCs w:val="20"/>
                <w:vertAlign w:val="subscript"/>
              </w:rPr>
              <w:t>2</w:t>
            </w:r>
            <w:r>
              <w:rPr>
                <w:noProof/>
                <w:sz w:val="20"/>
                <w:szCs w:val="20"/>
              </w:rPr>
              <w:t>-utsläpp under en provcykel av typ 1 (</w:t>
            </w:r>
            <w:r>
              <w:rPr>
                <w:noProof/>
                <w:sz w:val="20"/>
                <w:szCs w:val="20"/>
                <w:vertAlign w:val="superscript"/>
              </w:rPr>
              <w:t>w4</w:t>
            </w:r>
            <w:r>
              <w:rPr>
                <w:noProof/>
                <w:sz w:val="20"/>
                <w:szCs w:val="20"/>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4. Miljöinnovationsfordonets CO</w:t>
            </w:r>
            <w:r>
              <w:rPr>
                <w:noProof/>
                <w:sz w:val="20"/>
                <w:szCs w:val="20"/>
                <w:vertAlign w:val="subscript"/>
              </w:rPr>
              <w:t>2</w:t>
            </w:r>
            <w:r>
              <w:rPr>
                <w:noProof/>
                <w:sz w:val="20"/>
                <w:szCs w:val="20"/>
              </w:rPr>
              <w:t>-utsläpp under en provcykel av typ 1</w:t>
            </w:r>
          </w:p>
          <w:p>
            <w:pPr>
              <w:spacing w:before="60" w:after="60"/>
              <w:jc w:val="center"/>
              <w:rPr>
                <w:rFonts w:eastAsia="Arial Unicode MS"/>
                <w:bCs/>
                <w:noProof/>
                <w:sz w:val="20"/>
                <w:szCs w:val="20"/>
              </w:rPr>
            </w:pPr>
            <w:r>
              <w:rPr>
                <w:noProof/>
                <w:sz w:val="20"/>
                <w:szCs w:val="20"/>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5. Användningsfaktor (UF), dvs. andelen i tid som tekniken används under normala driftsförhållanden</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20"/>
                <w:szCs w:val="20"/>
              </w:rPr>
            </w:pPr>
            <w:r>
              <w:rPr>
                <w:noProof/>
                <w:sz w:val="20"/>
                <w:szCs w:val="20"/>
              </w:rPr>
              <w:t>Minskning av CO</w:t>
            </w:r>
            <w:r>
              <w:rPr>
                <w:noProof/>
                <w:sz w:val="20"/>
                <w:szCs w:val="20"/>
                <w:vertAlign w:val="subscript"/>
              </w:rPr>
              <w:t>2</w:t>
            </w:r>
            <w:r>
              <w:rPr>
                <w:noProof/>
                <w:sz w:val="20"/>
                <w:szCs w:val="20"/>
              </w:rPr>
              <w:t>-utsläpp</w:t>
            </w:r>
          </w:p>
          <w:p>
            <w:pPr>
              <w:spacing w:before="0" w:after="0"/>
              <w:jc w:val="left"/>
              <w:rPr>
                <w:rFonts w:eastAsia="Arial Unicode MS"/>
                <w:bCs/>
                <w:noProof/>
                <w:sz w:val="20"/>
                <w:szCs w:val="20"/>
              </w:rPr>
            </w:pPr>
            <w:r>
              <w:rPr>
                <w:noProof/>
                <w:sz w:val="20"/>
                <w:szCs w:val="20"/>
              </w:rPr>
              <w:t>((1 – 2) – (3 – 4))*5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vertAlign w:val="superscript"/>
              </w:rPr>
            </w:pPr>
            <w:r>
              <w:rPr>
                <w:b/>
                <w:noProof/>
                <w:sz w:val="20"/>
                <w:szCs w:val="20"/>
              </w:rPr>
              <w:t>Summa minskning av CO</w:t>
            </w:r>
            <w:r>
              <w:rPr>
                <w:b/>
                <w:noProof/>
                <w:sz w:val="20"/>
                <w:szCs w:val="20"/>
                <w:vertAlign w:val="subscript"/>
              </w:rPr>
              <w:t>2</w:t>
            </w:r>
            <w:r>
              <w:rPr>
                <w:b/>
                <w:noProof/>
                <w:sz w:val="20"/>
                <w:szCs w:val="20"/>
              </w:rPr>
              <w:t>-utsläpp (g/km) (</w:t>
            </w:r>
            <w:r>
              <w:rPr>
                <w:b/>
                <w:noProof/>
                <w:sz w:val="20"/>
                <w:szCs w:val="20"/>
                <w:vertAlign w:val="superscript"/>
              </w:rPr>
              <w:t>w5</w:t>
            </w:r>
            <w:r>
              <w:rPr>
                <w:b/>
                <w:noProof/>
                <w:sz w:val="20"/>
                <w:szCs w:val="20"/>
              </w:rPr>
              <w:t>)</w:t>
            </w:r>
            <w:r>
              <w:rPr>
                <w:noProof/>
                <w:sz w:val="20"/>
                <w:szCs w:val="20"/>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w:t>
            </w:r>
            <w:r>
              <w:rPr>
                <w:noProof/>
                <w:sz w:val="22"/>
                <w:vertAlign w:val="superscript"/>
              </w:rPr>
              <w:t>w</w:t>
            </w:r>
            <w:r>
              <w:rPr>
                <w:noProof/>
                <w:sz w:val="20"/>
                <w:szCs w:val="20"/>
              </w:rPr>
              <w:t>) Miljöinnovationer.</w:t>
            </w:r>
          </w:p>
          <w:p>
            <w:pPr>
              <w:rPr>
                <w:rFonts w:eastAsia="Arial Unicode MS"/>
                <w:noProof/>
                <w:sz w:val="20"/>
                <w:szCs w:val="20"/>
              </w:rPr>
            </w:pPr>
            <w:r>
              <w:rPr>
                <w:noProof/>
                <w:sz w:val="20"/>
                <w:szCs w:val="20"/>
              </w:rPr>
              <w:t>(</w:t>
            </w:r>
            <w:r>
              <w:rPr>
                <w:noProof/>
                <w:sz w:val="20"/>
                <w:szCs w:val="20"/>
                <w:vertAlign w:val="superscript"/>
              </w:rPr>
              <w:t>w2</w:t>
            </w:r>
            <w:r>
              <w:rPr>
                <w:noProof/>
                <w:sz w:val="20"/>
                <w:szCs w:val="20"/>
              </w:rPr>
              <w:t>) Nummer på kommissionens beslut om godkännande av miljöinnovationen.</w:t>
            </w:r>
          </w:p>
          <w:p>
            <w:pPr>
              <w:rPr>
                <w:rFonts w:eastAsia="Arial Unicode MS"/>
                <w:noProof/>
                <w:sz w:val="20"/>
                <w:szCs w:val="20"/>
              </w:rPr>
            </w:pPr>
            <w:r>
              <w:rPr>
                <w:noProof/>
                <w:sz w:val="20"/>
                <w:szCs w:val="20"/>
              </w:rPr>
              <w:t>(</w:t>
            </w:r>
            <w:r>
              <w:rPr>
                <w:noProof/>
                <w:sz w:val="20"/>
                <w:szCs w:val="20"/>
                <w:vertAlign w:val="superscript"/>
              </w:rPr>
              <w:t>w3</w:t>
            </w:r>
            <w:r>
              <w:rPr>
                <w:noProof/>
                <w:sz w:val="20"/>
                <w:szCs w:val="20"/>
              </w:rPr>
              <w:t>) Tilldelas i kommissionens beslut om godkännande av miljöinnovationen.</w:t>
            </w:r>
          </w:p>
          <w:p>
            <w:pPr>
              <w:ind w:left="374" w:hanging="374"/>
              <w:rPr>
                <w:rFonts w:eastAsia="Arial Unicode MS"/>
                <w:noProof/>
                <w:sz w:val="20"/>
                <w:szCs w:val="20"/>
              </w:rPr>
            </w:pPr>
            <w:r>
              <w:rPr>
                <w:noProof/>
                <w:sz w:val="20"/>
                <w:szCs w:val="20"/>
              </w:rPr>
              <w:t>(</w:t>
            </w:r>
            <w:r>
              <w:rPr>
                <w:noProof/>
                <w:sz w:val="20"/>
                <w:szCs w:val="20"/>
                <w:vertAlign w:val="superscript"/>
              </w:rPr>
              <w:t>w4</w:t>
            </w:r>
            <w:r>
              <w:rPr>
                <w:noProof/>
                <w:sz w:val="20"/>
                <w:szCs w:val="20"/>
              </w:rPr>
              <w:t>) Om en modelleringsmetod med typgodkännandemyndighetens godkännande tillämpas i stället för en provcykel av typ 1 ska detta värde vara det som ges av modelleringsmetoden.</w:t>
            </w:r>
          </w:p>
          <w:p>
            <w:pPr>
              <w:rPr>
                <w:rFonts w:eastAsia="Arial Unicode MS"/>
                <w:noProof/>
                <w:sz w:val="22"/>
                <w:szCs w:val="24"/>
              </w:rPr>
            </w:pPr>
            <w:r>
              <w:rPr>
                <w:noProof/>
                <w:sz w:val="20"/>
                <w:szCs w:val="20"/>
              </w:rPr>
              <w:t>(</w:t>
            </w:r>
            <w:r>
              <w:rPr>
                <w:noProof/>
                <w:sz w:val="20"/>
                <w:szCs w:val="20"/>
                <w:vertAlign w:val="superscript"/>
              </w:rPr>
              <w:t>w5</w:t>
            </w:r>
            <w:r>
              <w:rPr>
                <w:noProof/>
                <w:sz w:val="20"/>
                <w:szCs w:val="20"/>
              </w:rPr>
              <w:t>) Summan av alla enskilda miljöinnovationers minskning av CO</w:t>
            </w:r>
            <w:r>
              <w:rPr>
                <w:noProof/>
                <w:sz w:val="20"/>
                <w:szCs w:val="20"/>
                <w:vertAlign w:val="subscript"/>
              </w:rPr>
              <w:t>2</w:t>
            </w:r>
            <w:r>
              <w:rPr>
                <w:noProof/>
                <w:sz w:val="20"/>
                <w:szCs w:val="20"/>
              </w:rPr>
              <w:t>-utsläpp.</w:t>
            </w:r>
          </w:p>
        </w:tc>
      </w:tr>
    </w:tbl>
    <w:p>
      <w:pPr>
        <w:spacing w:before="240"/>
        <w:ind w:left="1701" w:hanging="1701"/>
        <w:jc w:val="left"/>
        <w:rPr>
          <w:rFonts w:eastAsia="Arial Unicode MS"/>
          <w:b/>
          <w:bCs/>
          <w:noProof/>
          <w:szCs w:val="24"/>
        </w:rPr>
      </w:pPr>
      <w:r>
        <w:rPr>
          <w:noProof/>
        </w:rPr>
        <w:t>4.6</w:t>
      </w:r>
      <w:r>
        <w:rPr>
          <w:noProof/>
        </w:rPr>
        <w:tab/>
      </w:r>
      <w:r>
        <w:rPr>
          <w:b/>
          <w:noProof/>
        </w:rPr>
        <w:t xml:space="preserve">Tillåtna temperaturer enligt tillverkaren </w:t>
      </w:r>
    </w:p>
    <w:p>
      <w:pPr>
        <w:spacing w:before="240"/>
        <w:ind w:left="1701" w:hanging="1701"/>
        <w:jc w:val="left"/>
        <w:rPr>
          <w:rFonts w:eastAsia="Arial Unicode MS"/>
          <w:bCs/>
          <w:noProof/>
          <w:szCs w:val="24"/>
        </w:rPr>
      </w:pPr>
      <w:r>
        <w:rPr>
          <w:noProof/>
        </w:rPr>
        <w:t>4.6.1</w:t>
      </w:r>
      <w:r>
        <w:rPr>
          <w:noProof/>
        </w:rPr>
        <w:tab/>
      </w:r>
      <w:r>
        <w:rPr>
          <w:i/>
          <w:noProof/>
        </w:rPr>
        <w:t>Kylsystem</w:t>
      </w:r>
      <w:r>
        <w:rPr>
          <w:noProof/>
        </w:rPr>
        <w:t xml:space="preserve"> </w:t>
      </w:r>
    </w:p>
    <w:p>
      <w:pPr>
        <w:ind w:left="1701" w:hanging="1701"/>
        <w:jc w:val="left"/>
        <w:rPr>
          <w:rFonts w:eastAsia="Arial Unicode MS"/>
          <w:bCs/>
          <w:noProof/>
          <w:szCs w:val="24"/>
        </w:rPr>
      </w:pPr>
      <w:r>
        <w:rPr>
          <w:noProof/>
        </w:rPr>
        <w:t>4.6.1.1</w:t>
      </w:r>
      <w:r>
        <w:rPr>
          <w:noProof/>
        </w:rPr>
        <w:tab/>
        <w:t xml:space="preserve">Vätskekylning </w:t>
      </w:r>
    </w:p>
    <w:p>
      <w:pPr>
        <w:spacing w:after="0"/>
        <w:ind w:left="1701"/>
        <w:rPr>
          <w:rFonts w:eastAsia="Arial Unicode MS"/>
          <w:noProof/>
          <w:szCs w:val="24"/>
        </w:rPr>
      </w:pPr>
      <w:r>
        <w:rPr>
          <w:noProof/>
        </w:rPr>
        <w:t>Högsta temperatur vid motorns utlopp: …… K</w:t>
      </w:r>
    </w:p>
    <w:p>
      <w:pPr>
        <w:ind w:left="1701" w:hanging="1701"/>
        <w:jc w:val="left"/>
        <w:rPr>
          <w:rFonts w:eastAsia="Arial Unicode MS"/>
          <w:bCs/>
          <w:noProof/>
          <w:szCs w:val="24"/>
        </w:rPr>
      </w:pPr>
      <w:r>
        <w:rPr>
          <w:noProof/>
        </w:rPr>
        <w:t>4.6.1.2</w:t>
      </w:r>
      <w:r>
        <w:rPr>
          <w:noProof/>
        </w:rPr>
        <w:tab/>
        <w:t xml:space="preserve">Luftkylning </w:t>
      </w:r>
    </w:p>
    <w:p>
      <w:pPr>
        <w:spacing w:after="0"/>
        <w:ind w:left="1701" w:hanging="1701"/>
        <w:rPr>
          <w:rFonts w:eastAsia="Arial Unicode MS"/>
          <w:noProof/>
          <w:szCs w:val="24"/>
        </w:rPr>
      </w:pPr>
      <w:r>
        <w:rPr>
          <w:noProof/>
        </w:rPr>
        <w:t>4.6.1.2.1</w:t>
      </w:r>
      <w:r>
        <w:rPr>
          <w:noProof/>
        </w:rPr>
        <w:tab/>
        <w:t>Referenspunkt: ...</w:t>
      </w:r>
    </w:p>
    <w:p>
      <w:pPr>
        <w:spacing w:after="0"/>
        <w:ind w:left="1701" w:hanging="1701"/>
        <w:rPr>
          <w:rFonts w:eastAsia="Arial Unicode MS"/>
          <w:noProof/>
          <w:szCs w:val="24"/>
        </w:rPr>
      </w:pPr>
      <w:r>
        <w:rPr>
          <w:noProof/>
        </w:rPr>
        <w:t>4.6.1.2.2</w:t>
      </w:r>
      <w:r>
        <w:rPr>
          <w:noProof/>
        </w:rPr>
        <w:tab/>
        <w:t>Högsta temperatur vid referenspunkten: …… K</w:t>
      </w:r>
    </w:p>
    <w:p>
      <w:pPr>
        <w:spacing w:before="240" w:after="0"/>
        <w:ind w:left="1701" w:hanging="1701"/>
        <w:rPr>
          <w:rFonts w:eastAsia="Arial Unicode MS"/>
          <w:noProof/>
          <w:szCs w:val="24"/>
        </w:rPr>
      </w:pPr>
      <w:r>
        <w:rPr>
          <w:noProof/>
        </w:rPr>
        <w:t>4.6.2</w:t>
      </w:r>
      <w:r>
        <w:rPr>
          <w:noProof/>
        </w:rPr>
        <w:tab/>
      </w:r>
      <w:r>
        <w:rPr>
          <w:i/>
          <w:noProof/>
        </w:rPr>
        <w:t>Högsta utloppstemperatur hos intagets laddluftkylare: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Högsta avgastemperatur vid den punkt i avgasröret/avgasrören som befinner sig vid avgasgrenrörets eller turboladdarens utloppsfläns(ar):</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Bränsletemperatur</w:t>
      </w:r>
      <w:r>
        <w:rPr>
          <w:noProof/>
        </w:rPr>
        <w:t xml:space="preserve"> </w:t>
      </w:r>
    </w:p>
    <w:p>
      <w:pPr>
        <w:spacing w:after="0"/>
        <w:ind w:left="1701"/>
        <w:rPr>
          <w:rFonts w:eastAsia="Arial Unicode MS"/>
          <w:noProof/>
          <w:szCs w:val="24"/>
        </w:rPr>
      </w:pPr>
      <w:r>
        <w:rPr>
          <w:noProof/>
        </w:rPr>
        <w:t>Lägsta temperatur: …… K – högsta temperatur: …… K</w:t>
      </w:r>
    </w:p>
    <w:p>
      <w:pPr>
        <w:spacing w:after="0"/>
        <w:ind w:left="1701"/>
        <w:rPr>
          <w:rFonts w:eastAsia="Arial Unicode MS"/>
          <w:noProof/>
          <w:szCs w:val="24"/>
        </w:rPr>
      </w:pPr>
      <w:r>
        <w:rPr>
          <w:noProof/>
        </w:rPr>
        <w:t>Vid insprutningspumpens inlopp i fråga om dieselmotorer, vid tryckregulatorns tryck i slutsteget i fråga om gasdrivna motorer.</w:t>
      </w:r>
    </w:p>
    <w:p>
      <w:pPr>
        <w:spacing w:before="240"/>
        <w:ind w:left="1701" w:hanging="1701"/>
        <w:jc w:val="left"/>
        <w:rPr>
          <w:rFonts w:eastAsia="Arial Unicode MS"/>
          <w:bCs/>
          <w:noProof/>
          <w:szCs w:val="24"/>
        </w:rPr>
      </w:pPr>
      <w:r>
        <w:rPr>
          <w:noProof/>
        </w:rPr>
        <w:lastRenderedPageBreak/>
        <w:t>4.6.5</w:t>
      </w:r>
      <w:r>
        <w:rPr>
          <w:noProof/>
        </w:rPr>
        <w:tab/>
      </w:r>
      <w:r>
        <w:rPr>
          <w:i/>
          <w:noProof/>
        </w:rPr>
        <w:t>Smörjmedelstemperatur</w:t>
      </w:r>
      <w:r>
        <w:rPr>
          <w:noProof/>
        </w:rPr>
        <w:t xml:space="preserve"> </w:t>
      </w:r>
    </w:p>
    <w:p>
      <w:pPr>
        <w:spacing w:after="0"/>
        <w:ind w:left="1701"/>
        <w:rPr>
          <w:rFonts w:eastAsia="Arial Unicode MS"/>
          <w:noProof/>
          <w:szCs w:val="24"/>
        </w:rPr>
      </w:pPr>
      <w:r>
        <w:rPr>
          <w:noProof/>
        </w:rPr>
        <w:t>Lägsta temperatur: …. … K – maximum: …… K</w:t>
      </w:r>
    </w:p>
    <w:p>
      <w:pPr>
        <w:spacing w:before="240"/>
        <w:ind w:left="1701" w:hanging="1701"/>
        <w:jc w:val="left"/>
        <w:rPr>
          <w:rFonts w:eastAsia="Arial Unicode MS"/>
          <w:bCs/>
          <w:noProof/>
          <w:szCs w:val="24"/>
        </w:rPr>
      </w:pPr>
      <w:r>
        <w:rPr>
          <w:noProof/>
        </w:rPr>
        <w:t>4.6.6</w:t>
      </w:r>
      <w:r>
        <w:rPr>
          <w:noProof/>
        </w:rPr>
        <w:tab/>
      </w:r>
      <w:r>
        <w:rPr>
          <w:i/>
          <w:noProof/>
        </w:rPr>
        <w:t>Bränsletryck</w:t>
      </w:r>
      <w:r>
        <w:rPr>
          <w:noProof/>
        </w:rPr>
        <w:t xml:space="preserve"> </w:t>
      </w:r>
    </w:p>
    <w:p>
      <w:pPr>
        <w:spacing w:after="0"/>
        <w:ind w:left="1701"/>
        <w:rPr>
          <w:rFonts w:eastAsia="Arial Unicode MS"/>
          <w:noProof/>
          <w:szCs w:val="24"/>
        </w:rPr>
      </w:pPr>
      <w:r>
        <w:rPr>
          <w:noProof/>
        </w:rPr>
        <w:t>Lägsta tryck: …… kPa – högsta tryck: …… kPa</w:t>
      </w:r>
    </w:p>
    <w:p>
      <w:pPr>
        <w:spacing w:after="0"/>
        <w:ind w:left="1701"/>
        <w:rPr>
          <w:rFonts w:eastAsia="Arial Unicode MS"/>
          <w:noProof/>
          <w:szCs w:val="24"/>
        </w:rPr>
      </w:pPr>
      <w:r>
        <w:rPr>
          <w:noProof/>
        </w:rPr>
        <w:t>Vid tryckregulatorn i slutsteget, i fråga om naturgasdrivna motorer.</w:t>
      </w:r>
    </w:p>
    <w:p>
      <w:pPr>
        <w:spacing w:before="360"/>
        <w:ind w:left="1701" w:hanging="1701"/>
        <w:jc w:val="left"/>
        <w:rPr>
          <w:rFonts w:eastAsia="Arial Unicode MS"/>
          <w:b/>
          <w:bCs/>
          <w:noProof/>
          <w:szCs w:val="24"/>
        </w:rPr>
      </w:pPr>
      <w:r>
        <w:rPr>
          <w:noProof/>
        </w:rPr>
        <w:t>4.7</w:t>
      </w:r>
      <w:r>
        <w:rPr>
          <w:noProof/>
        </w:rPr>
        <w:tab/>
      </w:r>
      <w:r>
        <w:rPr>
          <w:b/>
          <w:noProof/>
        </w:rPr>
        <w:t>Upptagen effekt vid motorvarvtal som är specifika för utsläppsprovning</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3"/>
        <w:gridCol w:w="857"/>
        <w:gridCol w:w="787"/>
        <w:gridCol w:w="786"/>
        <w:gridCol w:w="1412"/>
        <w:gridCol w:w="898"/>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Utrustning</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Tomgång</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Lågt varvtal</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Högt varvtal</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Varvtal A (rekommenderat varvtal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Varvtal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rFonts w:eastAsia="Arial Unicode MS"/>
                <w:noProof/>
                <w:sz w:val="20"/>
                <w:szCs w:val="20"/>
              </w:rPr>
            </w:pPr>
            <w:r>
              <w:rPr>
                <w:noProof/>
                <w:sz w:val="20"/>
              </w:rPr>
              <w:t>Hjälpaggregat som behövs för driften av motorn (subtraheras från den uppmätta motoreffekten) enligt tillägg 6 i bilaga 4 till Uneceföreskrifter nr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Hjälpaggregat som behövs för driften av motorn (subtraheras från den uppmätta motoreffekten).</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Hjälpaggregat/tillbehör</w:t>
            </w:r>
          </w:p>
          <w:p>
            <w:pPr>
              <w:autoSpaceDE w:val="0"/>
              <w:autoSpaceDN w:val="0"/>
              <w:adjustRightInd w:val="0"/>
              <w:spacing w:before="0" w:after="0"/>
              <w:jc w:val="left"/>
              <w:rPr>
                <w:rFonts w:eastAsia="Arial Unicode MS"/>
                <w:noProof/>
                <w:sz w:val="20"/>
                <w:szCs w:val="20"/>
              </w:rPr>
            </w:pPr>
            <w:r>
              <w:rPr>
                <w:noProof/>
                <w:sz w:val="20"/>
              </w:rPr>
              <w:t>behövs inte enligt tillägg 6 i bilaga 4 till Uneceföreskrifter nr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Smörjsystem </w:t>
      </w:r>
    </w:p>
    <w:p>
      <w:pPr>
        <w:spacing w:before="240"/>
        <w:ind w:left="1701" w:hanging="1701"/>
        <w:jc w:val="left"/>
        <w:rPr>
          <w:rFonts w:eastAsia="Arial Unicode MS"/>
          <w:bCs/>
          <w:noProof/>
          <w:szCs w:val="24"/>
        </w:rPr>
      </w:pPr>
      <w:r>
        <w:rPr>
          <w:noProof/>
        </w:rPr>
        <w:t>4.8.1</w:t>
      </w:r>
      <w:r>
        <w:rPr>
          <w:noProof/>
        </w:rPr>
        <w:tab/>
      </w:r>
      <w:r>
        <w:rPr>
          <w:i/>
          <w:noProof/>
        </w:rPr>
        <w:t>Beskrivning av systemet</w:t>
      </w:r>
      <w:r>
        <w:rPr>
          <w:noProof/>
        </w:rPr>
        <w:t xml:space="preserve"> </w:t>
      </w:r>
    </w:p>
    <w:p>
      <w:pPr>
        <w:spacing w:after="0"/>
        <w:ind w:left="1701" w:hanging="1701"/>
        <w:rPr>
          <w:rFonts w:eastAsia="Arial Unicode MS"/>
          <w:noProof/>
          <w:szCs w:val="24"/>
        </w:rPr>
      </w:pPr>
      <w:r>
        <w:rPr>
          <w:noProof/>
        </w:rPr>
        <w:t>4.8.1.1</w:t>
      </w:r>
      <w:r>
        <w:rPr>
          <w:noProof/>
        </w:rPr>
        <w:tab/>
        <w:t>Smörjmedelsreservoarens läge: ...</w:t>
      </w:r>
    </w:p>
    <w:p>
      <w:pPr>
        <w:spacing w:after="0"/>
        <w:ind w:left="1701" w:hanging="1701"/>
        <w:rPr>
          <w:rFonts w:eastAsia="Arial Unicode MS"/>
          <w:noProof/>
          <w:szCs w:val="24"/>
        </w:rPr>
      </w:pPr>
      <w:r>
        <w:rPr>
          <w:noProof/>
        </w:rPr>
        <w:t>4.8.1.2</w:t>
      </w:r>
      <w:r>
        <w:rPr>
          <w:noProof/>
        </w:rPr>
        <w:tab/>
        <w:t>Matningssystem (med pump/insprutning i insuget/blandning med bränsle etc.)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Smörjmedelspump</w:t>
      </w:r>
      <w:r>
        <w:rPr>
          <w:noProof/>
        </w:rPr>
        <w:t xml:space="preserve"> </w:t>
      </w:r>
    </w:p>
    <w:p>
      <w:pPr>
        <w:spacing w:after="0"/>
        <w:ind w:left="1701" w:hanging="1701"/>
        <w:rPr>
          <w:rFonts w:eastAsia="Arial Unicode MS"/>
          <w:noProof/>
          <w:szCs w:val="24"/>
        </w:rPr>
      </w:pPr>
      <w:r>
        <w:rPr>
          <w:noProof/>
        </w:rPr>
        <w:t>4.8.2.1</w:t>
      </w:r>
      <w:r>
        <w:rPr>
          <w:noProof/>
        </w:rPr>
        <w:tab/>
        <w:t>Fabrikat: ...</w:t>
      </w:r>
    </w:p>
    <w:p>
      <w:pPr>
        <w:spacing w:after="0"/>
        <w:ind w:left="1701" w:hanging="1701"/>
        <w:rPr>
          <w:rFonts w:eastAsia="Arial Unicode MS"/>
          <w:noProof/>
          <w:szCs w:val="24"/>
        </w:rPr>
      </w:pPr>
      <w:r>
        <w:rPr>
          <w:noProof/>
        </w:rPr>
        <w:t>4.8.2.2</w:t>
      </w:r>
      <w:r>
        <w:rPr>
          <w:noProof/>
        </w:rPr>
        <w:tab/>
        <w:t>Typ(er): ...</w:t>
      </w:r>
    </w:p>
    <w:p>
      <w:pPr>
        <w:spacing w:before="240"/>
        <w:ind w:left="1701" w:hanging="1701"/>
        <w:jc w:val="left"/>
        <w:rPr>
          <w:rFonts w:eastAsia="Arial Unicode MS"/>
          <w:bCs/>
          <w:noProof/>
          <w:szCs w:val="24"/>
        </w:rPr>
      </w:pPr>
      <w:r>
        <w:rPr>
          <w:noProof/>
        </w:rPr>
        <w:t>4.8.3</w:t>
      </w:r>
      <w:r>
        <w:rPr>
          <w:noProof/>
        </w:rPr>
        <w:tab/>
      </w:r>
      <w:r>
        <w:rPr>
          <w:i/>
          <w:noProof/>
        </w:rPr>
        <w:t>Blandning med bränsle</w:t>
      </w:r>
      <w:r>
        <w:rPr>
          <w:noProof/>
        </w:rPr>
        <w:t xml:space="preserve"> </w:t>
      </w:r>
    </w:p>
    <w:p>
      <w:pPr>
        <w:spacing w:after="0"/>
        <w:ind w:left="1701" w:hanging="1701"/>
        <w:rPr>
          <w:rFonts w:eastAsia="Arial Unicode MS"/>
          <w:noProof/>
          <w:szCs w:val="24"/>
        </w:rPr>
      </w:pPr>
      <w:r>
        <w:rPr>
          <w:noProof/>
        </w:rPr>
        <w:t>4.8.3.1</w:t>
      </w:r>
      <w:r>
        <w:rPr>
          <w:noProof/>
        </w:rPr>
        <w:tab/>
        <w:t>Andel: ...</w:t>
      </w:r>
    </w:p>
    <w:p>
      <w:pPr>
        <w:spacing w:before="240"/>
        <w:ind w:left="1701" w:hanging="1701"/>
        <w:jc w:val="left"/>
        <w:rPr>
          <w:rFonts w:eastAsia="Arial Unicode MS"/>
          <w:b/>
          <w:bCs/>
          <w:noProof/>
          <w:szCs w:val="24"/>
        </w:rPr>
      </w:pPr>
      <w:r>
        <w:rPr>
          <w:noProof/>
        </w:rPr>
        <w:t>4.8.4</w:t>
      </w:r>
      <w:r>
        <w:rPr>
          <w:noProof/>
        </w:rPr>
        <w:tab/>
      </w:r>
      <w:r>
        <w:rPr>
          <w:i/>
          <w:noProof/>
        </w:rPr>
        <w:t>Oljekylning ja/nej</w:t>
      </w:r>
      <w:r>
        <w:rPr>
          <w:noProof/>
        </w:rPr>
        <w:t xml:space="preserve"> (</w:t>
      </w:r>
      <w:r>
        <w:rPr>
          <w:noProof/>
          <w:vertAlign w:val="superscript"/>
        </w:rPr>
        <w:t>1</w:t>
      </w:r>
      <w:r>
        <w:rPr>
          <w:noProof/>
        </w:rPr>
        <w:t>)</w:t>
      </w:r>
    </w:p>
    <w:p>
      <w:pPr>
        <w:spacing w:after="0"/>
        <w:ind w:left="1701" w:hanging="1701"/>
        <w:rPr>
          <w:rFonts w:eastAsia="Arial Unicode MS"/>
          <w:noProof/>
          <w:szCs w:val="24"/>
          <w:lang w:val="da-DK"/>
        </w:rPr>
      </w:pPr>
      <w:r>
        <w:rPr>
          <w:noProof/>
          <w:lang w:val="da-DK"/>
        </w:rPr>
        <w:lastRenderedPageBreak/>
        <w:t>4.8.4.1</w:t>
      </w:r>
      <w:r>
        <w:rPr>
          <w:noProof/>
          <w:lang w:val="da-DK"/>
        </w:rPr>
        <w:tab/>
        <w:t>Ritning(ar): …… eller</w:t>
      </w:r>
    </w:p>
    <w:p>
      <w:pPr>
        <w:spacing w:after="0"/>
        <w:ind w:left="1701" w:hanging="1701"/>
        <w:rPr>
          <w:rFonts w:eastAsia="Arial Unicode MS"/>
          <w:noProof/>
          <w:szCs w:val="24"/>
          <w:lang w:val="da-DK"/>
        </w:rPr>
      </w:pPr>
      <w:r>
        <w:rPr>
          <w:noProof/>
          <w:lang w:val="da-DK"/>
        </w:rPr>
        <w:t>4.8.4.1.1</w:t>
      </w:r>
      <w:r>
        <w:rPr>
          <w:noProof/>
          <w:lang w:val="da-DK"/>
        </w:rPr>
        <w:tab/>
        <w:t>Fabrikat: ...</w:t>
      </w:r>
    </w:p>
    <w:p>
      <w:pPr>
        <w:spacing w:after="0"/>
        <w:ind w:left="1701" w:hanging="1701"/>
        <w:rPr>
          <w:rFonts w:eastAsia="Arial Unicode MS"/>
          <w:noProof/>
          <w:szCs w:val="24"/>
          <w:lang w:val="da-DK"/>
        </w:rPr>
      </w:pPr>
      <w:r>
        <w:rPr>
          <w:noProof/>
          <w:lang w:val="da-DK"/>
        </w:rPr>
        <w:t>4.8.4.1.2</w:t>
      </w:r>
      <w:r>
        <w:rPr>
          <w:noProof/>
          <w:lang w:val="da-DK"/>
        </w:rPr>
        <w:tab/>
        <w:t>Typ(er): ...</w:t>
      </w:r>
    </w:p>
    <w:p>
      <w:pPr>
        <w:spacing w:before="360" w:after="240"/>
        <w:ind w:left="1701" w:hanging="1701"/>
        <w:jc w:val="left"/>
        <w:rPr>
          <w:rFonts w:eastAsia="Arial Unicode MS"/>
          <w:b/>
          <w:bCs/>
          <w:noProof/>
          <w:szCs w:val="24"/>
        </w:rPr>
      </w:pPr>
      <w:r>
        <w:rPr>
          <w:b/>
          <w:noProof/>
        </w:rPr>
        <w:t>5.</w:t>
      </w:r>
      <w:r>
        <w:rPr>
          <w:noProof/>
        </w:rPr>
        <w:tab/>
      </w:r>
      <w:r>
        <w:rPr>
          <w:b/>
          <w:noProof/>
        </w:rPr>
        <w:t>KRAFTÖVERFÖRING</w:t>
      </w:r>
      <w:r>
        <w:rPr>
          <w:noProof/>
        </w:rPr>
        <w:t xml:space="preserve"> (</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Ritning av kraftöverföringen:</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Typ (mekanisk, hydraulisk, elektrisk osv.):</w:t>
      </w:r>
      <w:r>
        <w:rPr>
          <w:noProof/>
        </w:rPr>
        <w:t xml:space="preserve"> ...</w:t>
      </w:r>
    </w:p>
    <w:p>
      <w:pPr>
        <w:spacing w:after="0"/>
        <w:ind w:left="1701" w:hanging="1701"/>
        <w:rPr>
          <w:rFonts w:eastAsia="Arial Unicode MS"/>
          <w:noProof/>
          <w:szCs w:val="24"/>
        </w:rPr>
      </w:pPr>
      <w:r>
        <w:rPr>
          <w:noProof/>
        </w:rPr>
        <w:t>5.2.1</w:t>
      </w:r>
      <w:r>
        <w:rPr>
          <w:noProof/>
        </w:rPr>
        <w:tab/>
        <w:t>Kort beskrivning av eventuella elektriska/elektroniska komponenter: ...</w:t>
      </w:r>
    </w:p>
    <w:p>
      <w:pPr>
        <w:spacing w:before="360" w:after="0"/>
        <w:ind w:left="1701" w:hanging="1701"/>
        <w:rPr>
          <w:rFonts w:eastAsia="Arial Unicode MS"/>
          <w:noProof/>
          <w:szCs w:val="24"/>
        </w:rPr>
      </w:pPr>
      <w:r>
        <w:rPr>
          <w:noProof/>
        </w:rPr>
        <w:t>5.3</w:t>
      </w:r>
      <w:r>
        <w:rPr>
          <w:noProof/>
        </w:rPr>
        <w:tab/>
      </w:r>
      <w:r>
        <w:rPr>
          <w:b/>
          <w:noProof/>
        </w:rPr>
        <w:t>Motorsvänghjulets tröghetsmoment:</w:t>
      </w:r>
      <w:r>
        <w:rPr>
          <w:noProof/>
        </w:rPr>
        <w:t xml:space="preserve"> ...</w:t>
      </w:r>
    </w:p>
    <w:p>
      <w:pPr>
        <w:spacing w:after="0"/>
        <w:ind w:left="1701" w:hanging="1701"/>
        <w:rPr>
          <w:rFonts w:eastAsia="Arial Unicode MS"/>
          <w:noProof/>
          <w:szCs w:val="24"/>
        </w:rPr>
      </w:pPr>
      <w:r>
        <w:rPr>
          <w:noProof/>
        </w:rPr>
        <w:t>5.3.1</w:t>
      </w:r>
      <w:r>
        <w:rPr>
          <w:noProof/>
        </w:rPr>
        <w:tab/>
        <w:t>Ytterligare tröghetsmoment utan växel ilagd: ...</w:t>
      </w:r>
    </w:p>
    <w:p>
      <w:pPr>
        <w:spacing w:before="360"/>
        <w:ind w:left="1701" w:hanging="1701"/>
        <w:jc w:val="left"/>
        <w:rPr>
          <w:rFonts w:eastAsia="Arial Unicode MS"/>
          <w:b/>
          <w:bCs/>
          <w:noProof/>
          <w:szCs w:val="24"/>
        </w:rPr>
      </w:pPr>
      <w:r>
        <w:rPr>
          <w:noProof/>
        </w:rPr>
        <w:t>5.4</w:t>
      </w:r>
      <w:r>
        <w:rPr>
          <w:noProof/>
        </w:rPr>
        <w:tab/>
      </w:r>
      <w:r>
        <w:rPr>
          <w:b/>
          <w:noProof/>
        </w:rPr>
        <w:t xml:space="preserve">Koppling </w:t>
      </w:r>
    </w:p>
    <w:p>
      <w:pPr>
        <w:spacing w:after="0"/>
        <w:ind w:left="1701" w:hanging="1701"/>
        <w:rPr>
          <w:rFonts w:eastAsia="Arial Unicode MS"/>
          <w:noProof/>
          <w:szCs w:val="24"/>
        </w:rPr>
      </w:pPr>
      <w:r>
        <w:rPr>
          <w:noProof/>
        </w:rPr>
        <w:t>5.4.1</w:t>
      </w:r>
      <w:r>
        <w:rPr>
          <w:noProof/>
        </w:rPr>
        <w:tab/>
        <w:t>Fabrikat: ...</w:t>
      </w:r>
    </w:p>
    <w:p>
      <w:pPr>
        <w:spacing w:after="0"/>
        <w:ind w:left="1701" w:hanging="1701"/>
        <w:rPr>
          <w:rFonts w:eastAsia="Arial Unicode MS"/>
          <w:noProof/>
          <w:szCs w:val="24"/>
        </w:rPr>
      </w:pPr>
      <w:r>
        <w:rPr>
          <w:noProof/>
        </w:rPr>
        <w:t>5.4.2</w:t>
      </w:r>
      <w:r>
        <w:rPr>
          <w:noProof/>
        </w:rPr>
        <w:tab/>
        <w:t>Maximal vridmomentsomvandling: ...</w:t>
      </w:r>
    </w:p>
    <w:p>
      <w:pPr>
        <w:spacing w:before="360"/>
        <w:ind w:left="1701" w:hanging="1701"/>
        <w:jc w:val="left"/>
        <w:rPr>
          <w:rFonts w:eastAsia="Arial Unicode MS"/>
          <w:b/>
          <w:bCs/>
          <w:noProof/>
          <w:szCs w:val="24"/>
        </w:rPr>
      </w:pPr>
      <w:r>
        <w:rPr>
          <w:noProof/>
        </w:rPr>
        <w:t>5.5</w:t>
      </w:r>
      <w:r>
        <w:rPr>
          <w:noProof/>
        </w:rPr>
        <w:tab/>
      </w:r>
      <w:r>
        <w:rPr>
          <w:b/>
          <w:noProof/>
        </w:rPr>
        <w:t xml:space="preserve">Växellåda </w:t>
      </w:r>
    </w:p>
    <w:p>
      <w:pPr>
        <w:spacing w:after="0"/>
        <w:ind w:left="1701" w:hanging="1701"/>
        <w:rPr>
          <w:rFonts w:eastAsia="Arial Unicode MS"/>
          <w:noProof/>
          <w:szCs w:val="24"/>
        </w:rPr>
      </w:pPr>
      <w:r>
        <w:rPr>
          <w:noProof/>
        </w:rPr>
        <w:t>5.5.1</w:t>
      </w:r>
      <w:r>
        <w:rPr>
          <w:noProof/>
        </w:rPr>
        <w:tab/>
        <w:t>Typ (manuell/automat/CVT (kontinuerligt varierbar utväxling))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Placering i förhållande till motorn: ...</w:t>
      </w:r>
    </w:p>
    <w:p>
      <w:pPr>
        <w:spacing w:after="0"/>
        <w:ind w:left="1701" w:hanging="1701"/>
        <w:rPr>
          <w:rFonts w:eastAsia="Arial Unicode MS"/>
          <w:noProof/>
          <w:szCs w:val="24"/>
        </w:rPr>
      </w:pPr>
      <w:r>
        <w:rPr>
          <w:noProof/>
        </w:rPr>
        <w:t>5.5.3</w:t>
      </w:r>
      <w:r>
        <w:rPr>
          <w:noProof/>
        </w:rPr>
        <w:tab/>
        <w:t>Manövreringsmetod: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lastRenderedPageBreak/>
        <w:t>5.6</w:t>
      </w:r>
      <w:r>
        <w:rPr>
          <w:noProof/>
        </w:rPr>
        <w:tab/>
      </w:r>
      <w:r>
        <w:rPr>
          <w:b/>
          <w:noProof/>
        </w:rPr>
        <w:t xml:space="preserve">Utväxlingsförhållanden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11"/>
        <w:gridCol w:w="2003"/>
        <w:gridCol w:w="1758"/>
        <w:gridCol w:w="1934"/>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Växel</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Intern utväxling (förhållande mellan motorns varvtal och växellådans utgående axels varvtal)</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Slutlig utväxling (förhållandet mellan varvtalet på växellådans utgående axel och de drivande hjulens varvtal)</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Totala utväxlingsförhållanden</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Högsta värde för CVT (*)</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Minsta värde för CVT (*)</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Backväxel</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 Kontinuerligt varierbar utväxling.</w:t>
            </w:r>
          </w:p>
        </w:tc>
      </w:tr>
    </w:tbl>
    <w:p>
      <w:pPr>
        <w:spacing w:before="240" w:after="0"/>
        <w:ind w:left="1701" w:hanging="1701"/>
        <w:rPr>
          <w:rFonts w:eastAsia="Arial Unicode MS"/>
          <w:noProof/>
          <w:szCs w:val="24"/>
        </w:rPr>
      </w:pPr>
      <w:r>
        <w:rPr>
          <w:noProof/>
        </w:rPr>
        <w:t>5.7</w:t>
      </w:r>
      <w:r>
        <w:rPr>
          <w:noProof/>
        </w:rPr>
        <w:tab/>
      </w:r>
      <w:r>
        <w:rPr>
          <w:b/>
          <w:noProof/>
        </w:rPr>
        <w:t>Fordonets högsta konstruktiva hastighet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Hastighetsmätare </w:t>
      </w:r>
    </w:p>
    <w:p>
      <w:pPr>
        <w:spacing w:after="0"/>
        <w:ind w:left="1701" w:hanging="1701"/>
        <w:rPr>
          <w:rFonts w:eastAsia="Arial Unicode MS"/>
          <w:noProof/>
          <w:szCs w:val="24"/>
        </w:rPr>
      </w:pPr>
      <w:r>
        <w:rPr>
          <w:noProof/>
        </w:rPr>
        <w:t>5.8.1</w:t>
      </w:r>
      <w:r>
        <w:rPr>
          <w:noProof/>
        </w:rPr>
        <w:tab/>
        <w:t>Funktionssätt och beskrivning av drivmekanismen: ...</w:t>
      </w:r>
    </w:p>
    <w:p>
      <w:pPr>
        <w:spacing w:after="0"/>
        <w:ind w:left="1701" w:hanging="1701"/>
        <w:rPr>
          <w:rFonts w:eastAsia="Arial Unicode MS"/>
          <w:noProof/>
          <w:szCs w:val="24"/>
        </w:rPr>
      </w:pPr>
      <w:r>
        <w:rPr>
          <w:noProof/>
        </w:rPr>
        <w:t>5.8.2</w:t>
      </w:r>
      <w:r>
        <w:rPr>
          <w:noProof/>
        </w:rPr>
        <w:tab/>
        <w:t>Instrumentkonstant: ...</w:t>
      </w:r>
    </w:p>
    <w:p>
      <w:pPr>
        <w:spacing w:after="0"/>
        <w:ind w:left="1701" w:hanging="1701"/>
        <w:rPr>
          <w:rFonts w:eastAsia="Arial Unicode MS"/>
          <w:noProof/>
          <w:szCs w:val="24"/>
        </w:rPr>
      </w:pPr>
      <w:r>
        <w:rPr>
          <w:noProof/>
        </w:rPr>
        <w:t>5.8.3</w:t>
      </w:r>
      <w:r>
        <w:rPr>
          <w:noProof/>
        </w:rPr>
        <w:tab/>
        <w:t>Mätmekanismens tolerans (enligt punkt 2.5.1 i Uneceföreskrifter nr 39): ...</w:t>
      </w:r>
    </w:p>
    <w:p>
      <w:pPr>
        <w:spacing w:after="0"/>
        <w:ind w:left="1701" w:hanging="1701"/>
        <w:rPr>
          <w:rFonts w:eastAsia="Arial Unicode MS"/>
          <w:noProof/>
          <w:szCs w:val="24"/>
        </w:rPr>
      </w:pPr>
      <w:r>
        <w:rPr>
          <w:noProof/>
        </w:rPr>
        <w:t>5.8.4</w:t>
      </w:r>
      <w:r>
        <w:rPr>
          <w:noProof/>
        </w:rPr>
        <w:tab/>
        <w:t>Totalt utväxlingsförhållande (enligt punkt 2.2.2 i Uneceföreskrifter nr 39) eller motsvarande uppgifter: ...</w:t>
      </w:r>
    </w:p>
    <w:p>
      <w:pPr>
        <w:spacing w:after="0"/>
        <w:ind w:left="1701" w:hanging="1701"/>
        <w:rPr>
          <w:rFonts w:eastAsia="Arial Unicode MS"/>
          <w:noProof/>
          <w:szCs w:val="24"/>
        </w:rPr>
      </w:pPr>
      <w:r>
        <w:rPr>
          <w:noProof/>
        </w:rPr>
        <w:t>5.8.5</w:t>
      </w:r>
      <w:r>
        <w:rPr>
          <w:noProof/>
        </w:rPr>
        <w:tab/>
        <w:t>Diagram över hastighetsmätarens skala eller andra visningssätt: ...</w:t>
      </w:r>
    </w:p>
    <w:p>
      <w:pPr>
        <w:spacing w:before="240"/>
        <w:ind w:left="1701" w:hanging="1701"/>
        <w:jc w:val="left"/>
        <w:rPr>
          <w:rFonts w:eastAsia="Arial Unicode MS"/>
          <w:b/>
          <w:bCs/>
          <w:noProof/>
          <w:szCs w:val="24"/>
        </w:rPr>
      </w:pPr>
      <w:r>
        <w:rPr>
          <w:noProof/>
        </w:rPr>
        <w:t>5.9</w:t>
      </w:r>
      <w:r>
        <w:rPr>
          <w:noProof/>
        </w:rPr>
        <w:tab/>
        <w:t>Färdskrivare: ja/nej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Godkännandemärke: …</w:t>
      </w:r>
    </w:p>
    <w:p>
      <w:pPr>
        <w:spacing w:before="240" w:after="0"/>
        <w:ind w:left="1701" w:hanging="1701"/>
        <w:rPr>
          <w:rFonts w:eastAsia="Arial Unicode MS"/>
          <w:noProof/>
          <w:szCs w:val="24"/>
        </w:rPr>
      </w:pPr>
      <w:r>
        <w:rPr>
          <w:noProof/>
        </w:rPr>
        <w:t>5.10</w:t>
      </w:r>
      <w:r>
        <w:rPr>
          <w:noProof/>
        </w:rPr>
        <w:tab/>
      </w:r>
      <w:r>
        <w:rPr>
          <w:b/>
          <w:noProof/>
        </w:rPr>
        <w:t>Differentialspärr: ja/nej/valfri</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Växlingsindikator </w:t>
      </w:r>
    </w:p>
    <w:p>
      <w:pPr>
        <w:spacing w:after="0"/>
        <w:ind w:left="1701" w:hanging="1701"/>
        <w:rPr>
          <w:rFonts w:eastAsia="Arial Unicode MS"/>
          <w:noProof/>
          <w:szCs w:val="24"/>
        </w:rPr>
      </w:pPr>
      <w:r>
        <w:rPr>
          <w:noProof/>
        </w:rPr>
        <w:t>5.11.1</w:t>
      </w:r>
      <w:r>
        <w:rPr>
          <w:noProof/>
        </w:rPr>
        <w:tab/>
        <w:t>Finns ljudindikation ja/nej (</w:t>
      </w:r>
      <w:r>
        <w:rPr>
          <w:noProof/>
          <w:vertAlign w:val="superscript"/>
        </w:rPr>
        <w:t>1</w:t>
      </w:r>
      <w:r>
        <w:rPr>
          <w:noProof/>
        </w:rPr>
        <w:t>). Om ja, beskriv ljudet och ljudnivån vid förarens öra i dB(A). (Är det alltid möjligt att stänga av/sätta på ljudindikatorn?)</w:t>
      </w:r>
    </w:p>
    <w:p>
      <w:pPr>
        <w:spacing w:after="0"/>
        <w:ind w:left="1701" w:hanging="1701"/>
        <w:rPr>
          <w:rFonts w:eastAsia="Arial Unicode MS"/>
          <w:noProof/>
          <w:szCs w:val="24"/>
        </w:rPr>
      </w:pPr>
      <w:r>
        <w:rPr>
          <w:noProof/>
        </w:rPr>
        <w:lastRenderedPageBreak/>
        <w:t>5.11.2</w:t>
      </w:r>
      <w:r>
        <w:rPr>
          <w:noProof/>
        </w:rPr>
        <w:tab/>
        <w:t>Upplysningar enligt punkt 4.6 i bilaga I till kommissionens förordning (EU) nr 65/2012</w:t>
      </w:r>
      <w:r>
        <w:rPr>
          <w:rStyle w:val="FootnoteReference"/>
          <w:noProof/>
        </w:rPr>
        <w:footnoteReference w:id="7"/>
      </w:r>
      <w:r>
        <w:rPr>
          <w:noProof/>
        </w:rPr>
        <w:t xml:space="preserve"> (värden som tillverkaren angett)</w:t>
      </w:r>
    </w:p>
    <w:p>
      <w:pPr>
        <w:spacing w:after="0"/>
        <w:ind w:left="1701" w:hanging="1701"/>
        <w:rPr>
          <w:rFonts w:eastAsia="Arial Unicode MS"/>
          <w:noProof/>
          <w:szCs w:val="24"/>
        </w:rPr>
      </w:pPr>
      <w:r>
        <w:rPr>
          <w:noProof/>
        </w:rPr>
        <w:t>5.11.3</w:t>
      </w:r>
      <w:r>
        <w:rPr>
          <w:noProof/>
        </w:rPr>
        <w:tab/>
        <w:t>Foton och/eller ritningar av växlingsindikatorn och en kort beskrivning av systemkomponenterna och deras funktionssätt:</w:t>
      </w:r>
    </w:p>
    <w:p>
      <w:pPr>
        <w:spacing w:before="360"/>
        <w:ind w:left="1701" w:hanging="1701"/>
        <w:jc w:val="left"/>
        <w:rPr>
          <w:rFonts w:eastAsia="Arial Unicode MS"/>
          <w:b/>
          <w:bCs/>
          <w:noProof/>
          <w:szCs w:val="24"/>
        </w:rPr>
      </w:pPr>
      <w:r>
        <w:rPr>
          <w:noProof/>
        </w:rPr>
        <w:t>6.</w:t>
      </w:r>
      <w:r>
        <w:rPr>
          <w:noProof/>
        </w:rPr>
        <w:tab/>
      </w:r>
      <w:r>
        <w:rPr>
          <w:b/>
          <w:noProof/>
        </w:rPr>
        <w:t xml:space="preserve">AXLAR </w:t>
      </w:r>
    </w:p>
    <w:p>
      <w:pPr>
        <w:spacing w:after="0"/>
        <w:ind w:left="1701" w:hanging="1701"/>
        <w:rPr>
          <w:rFonts w:eastAsia="Arial Unicode MS"/>
          <w:noProof/>
          <w:szCs w:val="24"/>
        </w:rPr>
      </w:pPr>
      <w:r>
        <w:rPr>
          <w:noProof/>
        </w:rPr>
        <w:t>6.1</w:t>
      </w:r>
      <w:r>
        <w:rPr>
          <w:noProof/>
        </w:rPr>
        <w:tab/>
        <w:t>Beskrivning av varje axel: ...</w:t>
      </w:r>
    </w:p>
    <w:p>
      <w:pPr>
        <w:spacing w:after="0"/>
        <w:ind w:left="1701" w:hanging="1701"/>
        <w:rPr>
          <w:rFonts w:eastAsia="Arial Unicode MS"/>
          <w:noProof/>
          <w:szCs w:val="24"/>
        </w:rPr>
      </w:pPr>
      <w:r>
        <w:rPr>
          <w:noProof/>
        </w:rPr>
        <w:t>6.2</w:t>
      </w:r>
      <w:r>
        <w:rPr>
          <w:noProof/>
        </w:rPr>
        <w:tab/>
        <w:t>Fabrikat: ...</w:t>
      </w:r>
    </w:p>
    <w:p>
      <w:pPr>
        <w:spacing w:after="0"/>
        <w:ind w:left="1701" w:hanging="1701"/>
        <w:rPr>
          <w:rFonts w:eastAsia="Arial Unicode MS"/>
          <w:noProof/>
          <w:szCs w:val="24"/>
        </w:rPr>
      </w:pPr>
      <w:r>
        <w:rPr>
          <w:noProof/>
        </w:rPr>
        <w:t>6.3</w:t>
      </w:r>
      <w:r>
        <w:rPr>
          <w:noProof/>
        </w:rPr>
        <w:tab/>
        <w:t>Fabrikat: ...</w:t>
      </w:r>
    </w:p>
    <w:p>
      <w:pPr>
        <w:spacing w:after="0"/>
        <w:ind w:left="1701" w:hanging="1701"/>
        <w:rPr>
          <w:rFonts w:eastAsia="Arial Unicode MS"/>
          <w:noProof/>
          <w:szCs w:val="24"/>
        </w:rPr>
      </w:pPr>
      <w:r>
        <w:rPr>
          <w:noProof/>
        </w:rPr>
        <w:t>6.4</w:t>
      </w:r>
      <w:r>
        <w:rPr>
          <w:noProof/>
        </w:rPr>
        <w:tab/>
        <w:t>Placering av lyftbar(a) axel(axlar): ...</w:t>
      </w:r>
    </w:p>
    <w:p>
      <w:pPr>
        <w:spacing w:after="0"/>
        <w:ind w:left="1701" w:hanging="1701"/>
        <w:rPr>
          <w:rFonts w:eastAsia="Arial Unicode MS"/>
          <w:noProof/>
          <w:szCs w:val="24"/>
        </w:rPr>
      </w:pPr>
      <w:r>
        <w:rPr>
          <w:noProof/>
        </w:rPr>
        <w:t>6.5</w:t>
      </w:r>
      <w:r>
        <w:rPr>
          <w:noProof/>
        </w:rPr>
        <w:tab/>
        <w:t>Placering av belastningsbar(a) axel(axlar): ...</w:t>
      </w:r>
    </w:p>
    <w:p>
      <w:pPr>
        <w:spacing w:before="360" w:after="240"/>
        <w:ind w:left="1701" w:hanging="1701"/>
        <w:jc w:val="left"/>
        <w:rPr>
          <w:rFonts w:eastAsia="Arial Unicode MS"/>
          <w:b/>
          <w:bCs/>
          <w:noProof/>
          <w:szCs w:val="24"/>
        </w:rPr>
      </w:pPr>
      <w:r>
        <w:rPr>
          <w:noProof/>
        </w:rPr>
        <w:t>7.</w:t>
      </w:r>
      <w:r>
        <w:rPr>
          <w:noProof/>
        </w:rPr>
        <w:tab/>
      </w:r>
      <w:r>
        <w:rPr>
          <w:b/>
          <w:noProof/>
        </w:rPr>
        <w:t xml:space="preserve">HJULUPPHÄNGNING </w:t>
      </w:r>
    </w:p>
    <w:p>
      <w:pPr>
        <w:spacing w:before="240" w:after="0"/>
        <w:ind w:left="1701" w:hanging="1701"/>
        <w:rPr>
          <w:rFonts w:eastAsia="Arial Unicode MS"/>
          <w:noProof/>
          <w:szCs w:val="24"/>
        </w:rPr>
      </w:pPr>
      <w:r>
        <w:rPr>
          <w:noProof/>
        </w:rPr>
        <w:t>7.1</w:t>
      </w:r>
      <w:r>
        <w:rPr>
          <w:noProof/>
        </w:rPr>
        <w:tab/>
        <w:t>Ritning av hjulupphängningssystemet: ...</w:t>
      </w:r>
    </w:p>
    <w:p>
      <w:pPr>
        <w:spacing w:before="240" w:after="0"/>
        <w:ind w:left="1701" w:hanging="1701"/>
        <w:rPr>
          <w:rFonts w:eastAsia="Arial Unicode MS"/>
          <w:noProof/>
          <w:szCs w:val="24"/>
        </w:rPr>
      </w:pPr>
      <w:r>
        <w:rPr>
          <w:noProof/>
        </w:rPr>
        <w:t>7.2</w:t>
      </w:r>
      <w:r>
        <w:rPr>
          <w:noProof/>
        </w:rPr>
        <w:tab/>
        <w:t>Typ och utformning av upphängning för varje axel eller grupp av axlar eller hjul: ...</w:t>
      </w:r>
    </w:p>
    <w:p>
      <w:pPr>
        <w:spacing w:after="0"/>
        <w:ind w:left="1701" w:hanging="1701"/>
        <w:rPr>
          <w:rFonts w:eastAsia="Arial Unicode MS"/>
          <w:noProof/>
          <w:szCs w:val="24"/>
        </w:rPr>
      </w:pPr>
      <w:r>
        <w:rPr>
          <w:noProof/>
        </w:rPr>
        <w:t>7.2.1</w:t>
      </w:r>
      <w:r>
        <w:rPr>
          <w:noProof/>
        </w:rPr>
        <w:tab/>
        <w:t>Nivåjustering: ja/nej/valfri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Kort beskrivning av eventuella elektriska/elektroniska komponenter: ...</w:t>
      </w:r>
    </w:p>
    <w:p>
      <w:pPr>
        <w:spacing w:after="0"/>
        <w:ind w:left="1701" w:hanging="1701"/>
        <w:rPr>
          <w:rFonts w:eastAsia="Arial Unicode MS"/>
          <w:noProof/>
          <w:szCs w:val="24"/>
        </w:rPr>
      </w:pPr>
      <w:r>
        <w:rPr>
          <w:noProof/>
        </w:rPr>
        <w:t>7.2.3</w:t>
      </w:r>
      <w:r>
        <w:rPr>
          <w:noProof/>
        </w:rPr>
        <w:tab/>
        <w:t>Luftfjädring för drivaxel (drivaxlar): ja/nej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Upphängning av drivaxel (drivaxlar) likvärdig med luftfjädring: ja/nej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Frekvens och dämpning av de fjädrande delarnas svängning: ...</w:t>
      </w:r>
    </w:p>
    <w:p>
      <w:pPr>
        <w:spacing w:after="0"/>
        <w:ind w:left="1701" w:hanging="1701"/>
        <w:rPr>
          <w:rFonts w:eastAsia="Arial Unicode MS"/>
          <w:noProof/>
          <w:szCs w:val="24"/>
        </w:rPr>
      </w:pPr>
      <w:r>
        <w:rPr>
          <w:noProof/>
        </w:rPr>
        <w:t>7.2.4</w:t>
      </w:r>
      <w:r>
        <w:rPr>
          <w:noProof/>
        </w:rPr>
        <w:tab/>
        <w:t>Luftfjädring för icke-drivande axel (axlar): ja/nej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Upphängning av icke-drivande axel (axlar) likvärdig med luftfjädring: ja/nej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Frekvens och dämpning av de fjädrande delarnas svängning: ...</w:t>
      </w:r>
    </w:p>
    <w:p>
      <w:pPr>
        <w:spacing w:before="240" w:after="0"/>
        <w:ind w:left="1701" w:hanging="1701"/>
        <w:rPr>
          <w:rFonts w:eastAsia="Arial Unicode MS"/>
          <w:noProof/>
          <w:szCs w:val="24"/>
        </w:rPr>
      </w:pPr>
      <w:r>
        <w:rPr>
          <w:noProof/>
        </w:rPr>
        <w:t>7.3</w:t>
      </w:r>
      <w:r>
        <w:rPr>
          <w:noProof/>
        </w:rPr>
        <w:tab/>
      </w:r>
      <w:r>
        <w:rPr>
          <w:b/>
          <w:noProof/>
        </w:rPr>
        <w:t>Uppgifter om upphängningens fjädrande delar</w:t>
      </w:r>
      <w:r>
        <w:rPr>
          <w:noProof/>
        </w:rPr>
        <w:t xml:space="preserve"> (utformning, materialegenskaper och dimensioner): ...</w:t>
      </w:r>
    </w:p>
    <w:p>
      <w:pPr>
        <w:spacing w:before="240" w:after="0"/>
        <w:ind w:left="1701" w:hanging="1701"/>
        <w:rPr>
          <w:rFonts w:eastAsia="Arial Unicode MS"/>
          <w:noProof/>
          <w:szCs w:val="24"/>
        </w:rPr>
      </w:pPr>
      <w:r>
        <w:rPr>
          <w:noProof/>
        </w:rPr>
        <w:t>7.4</w:t>
      </w:r>
      <w:r>
        <w:rPr>
          <w:noProof/>
        </w:rPr>
        <w:tab/>
      </w:r>
      <w:r>
        <w:rPr>
          <w:b/>
          <w:noProof/>
        </w:rPr>
        <w:t>Krängningshämmare</w:t>
      </w:r>
      <w:r>
        <w:rPr>
          <w:noProof/>
        </w:rPr>
        <w:t>: ja/nej/tillval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Stötdämpare</w:t>
      </w:r>
      <w:r>
        <w:rPr>
          <w:noProof/>
        </w:rPr>
        <w:t>: ja/nej/valfritt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Däck och hjul </w:t>
      </w:r>
    </w:p>
    <w:p>
      <w:pPr>
        <w:spacing w:before="240"/>
        <w:ind w:left="1701" w:hanging="1701"/>
        <w:jc w:val="left"/>
        <w:rPr>
          <w:rFonts w:eastAsia="Arial Unicode MS"/>
          <w:b/>
          <w:bCs/>
          <w:noProof/>
          <w:szCs w:val="24"/>
        </w:rPr>
      </w:pPr>
      <w:r>
        <w:rPr>
          <w:noProof/>
        </w:rPr>
        <w:t>7.6.1</w:t>
      </w:r>
      <w:r>
        <w:rPr>
          <w:noProof/>
        </w:rPr>
        <w:tab/>
      </w:r>
      <w:r>
        <w:rPr>
          <w:i/>
          <w:noProof/>
        </w:rPr>
        <w:t>Däck-/hjulkombination(er)</w:t>
      </w:r>
      <w:r>
        <w:rPr>
          <w:b/>
          <w:noProof/>
        </w:rPr>
        <w:t xml:space="preserve"> </w:t>
      </w:r>
    </w:p>
    <w:p>
      <w:pPr>
        <w:pStyle w:val="Point2letter"/>
        <w:numPr>
          <w:ilvl w:val="5"/>
          <w:numId w:val="9"/>
        </w:numPr>
        <w:tabs>
          <w:tab w:val="clear" w:pos="1984"/>
          <w:tab w:val="num" w:pos="2268"/>
        </w:tabs>
        <w:ind w:left="2268"/>
        <w:rPr>
          <w:noProof/>
        </w:rPr>
      </w:pPr>
      <w:r>
        <w:rPr>
          <w:noProof/>
        </w:rPr>
        <w:lastRenderedPageBreak/>
        <w:t>Ange däckens dimensionsbeteckningar, belastningstal, symbol för hastighetskategori och rullmotstånd enligt ISO 28580 (i tillämpliga fall)(</w:t>
      </w:r>
      <w:r>
        <w:rPr>
          <w:noProof/>
          <w:vertAlign w:val="superscript"/>
        </w:rPr>
        <w:t>r</w:t>
      </w:r>
      <w:r>
        <w:rPr>
          <w:noProof/>
        </w:rPr>
        <w:t>).</w:t>
      </w:r>
    </w:p>
    <w:p>
      <w:pPr>
        <w:pStyle w:val="Point2letter"/>
        <w:tabs>
          <w:tab w:val="clear" w:pos="1984"/>
          <w:tab w:val="num" w:pos="2268"/>
        </w:tabs>
        <w:ind w:left="2268"/>
        <w:rPr>
          <w:noProof/>
        </w:rPr>
      </w:pPr>
      <w:r>
        <w:rPr>
          <w:noProof/>
        </w:rPr>
        <w:t>Ange hjulens fälgdimensioner och pressningsdjup.</w:t>
      </w:r>
    </w:p>
    <w:p>
      <w:pPr>
        <w:spacing w:after="0"/>
        <w:ind w:left="1701" w:hanging="1701"/>
        <w:rPr>
          <w:rFonts w:eastAsia="Arial Unicode MS"/>
          <w:noProof/>
          <w:szCs w:val="24"/>
        </w:rPr>
      </w:pPr>
      <w:r>
        <w:rPr>
          <w:noProof/>
        </w:rPr>
        <w:t>7.6.1.1</w:t>
      </w:r>
      <w:r>
        <w:rPr>
          <w:noProof/>
        </w:rPr>
        <w:tab/>
        <w:t>Axlar</w:t>
      </w:r>
    </w:p>
    <w:p>
      <w:pPr>
        <w:spacing w:after="0"/>
        <w:ind w:left="1701" w:hanging="1701"/>
        <w:rPr>
          <w:rFonts w:eastAsia="Arial Unicode MS"/>
          <w:noProof/>
          <w:szCs w:val="24"/>
        </w:rPr>
      </w:pPr>
      <w:r>
        <w:rPr>
          <w:noProof/>
        </w:rPr>
        <w:t>7.6.1.1.1</w:t>
      </w:r>
      <w:r>
        <w:rPr>
          <w:noProof/>
        </w:rPr>
        <w:tab/>
        <w:t>Axel 1: ...</w:t>
      </w:r>
    </w:p>
    <w:p>
      <w:pPr>
        <w:spacing w:after="0"/>
        <w:ind w:left="1701" w:hanging="1701"/>
        <w:rPr>
          <w:rFonts w:eastAsia="Arial Unicode MS"/>
          <w:noProof/>
          <w:szCs w:val="24"/>
        </w:rPr>
      </w:pPr>
      <w:r>
        <w:rPr>
          <w:noProof/>
        </w:rPr>
        <w:t>7.6.1.1.2</w:t>
      </w:r>
      <w:r>
        <w:rPr>
          <w:noProof/>
        </w:rPr>
        <w:tab/>
        <w:t>Axel 2: ...</w:t>
      </w:r>
    </w:p>
    <w:p>
      <w:pPr>
        <w:ind w:left="1701"/>
        <w:rPr>
          <w:rFonts w:eastAsia="Arial Unicode MS"/>
          <w:noProof/>
          <w:szCs w:val="24"/>
        </w:rPr>
      </w:pPr>
      <w:r>
        <w:rPr>
          <w:noProof/>
        </w:rPr>
        <w:t>osv.</w:t>
      </w:r>
    </w:p>
    <w:p>
      <w:pPr>
        <w:spacing w:after="0"/>
        <w:ind w:left="1701" w:hanging="1701"/>
        <w:rPr>
          <w:rFonts w:eastAsia="Arial Unicode MS"/>
          <w:noProof/>
          <w:szCs w:val="24"/>
        </w:rPr>
      </w:pPr>
      <w:r>
        <w:rPr>
          <w:noProof/>
        </w:rPr>
        <w:t>7.6.1.2</w:t>
      </w:r>
      <w:r>
        <w:rPr>
          <w:noProof/>
        </w:rPr>
        <w:tab/>
        <w:t>Reservhjul, i förekommande fall: ...</w:t>
      </w:r>
    </w:p>
    <w:p>
      <w:pPr>
        <w:spacing w:before="240"/>
        <w:ind w:left="1701" w:hanging="1701"/>
        <w:jc w:val="left"/>
        <w:rPr>
          <w:rFonts w:eastAsia="Arial Unicode MS"/>
          <w:bCs/>
          <w:noProof/>
          <w:szCs w:val="24"/>
        </w:rPr>
      </w:pPr>
      <w:r>
        <w:rPr>
          <w:noProof/>
        </w:rPr>
        <w:t>7.6.2</w:t>
      </w:r>
      <w:r>
        <w:rPr>
          <w:noProof/>
        </w:rPr>
        <w:tab/>
      </w:r>
      <w:r>
        <w:rPr>
          <w:i/>
          <w:noProof/>
        </w:rPr>
        <w:t>Övre och undre gräns för däckens rullningsradier</w:t>
      </w:r>
      <w:r>
        <w:rPr>
          <w:noProof/>
        </w:rPr>
        <w:t xml:space="preserve"> </w:t>
      </w:r>
    </w:p>
    <w:p>
      <w:pPr>
        <w:spacing w:after="0"/>
        <w:ind w:left="1701" w:hanging="1701"/>
        <w:rPr>
          <w:rFonts w:eastAsia="Arial Unicode MS"/>
          <w:noProof/>
          <w:szCs w:val="24"/>
        </w:rPr>
      </w:pPr>
      <w:r>
        <w:rPr>
          <w:noProof/>
        </w:rPr>
        <w:t>7.6.2.1</w:t>
      </w:r>
      <w:r>
        <w:rPr>
          <w:noProof/>
        </w:rPr>
        <w:tab/>
        <w:t>Axel 1: ...</w:t>
      </w:r>
    </w:p>
    <w:p>
      <w:pPr>
        <w:spacing w:after="0"/>
        <w:ind w:left="1701" w:hanging="1701"/>
        <w:rPr>
          <w:rFonts w:eastAsia="Arial Unicode MS"/>
          <w:noProof/>
          <w:szCs w:val="24"/>
        </w:rPr>
      </w:pPr>
      <w:r>
        <w:rPr>
          <w:noProof/>
        </w:rPr>
        <w:t>7.6.2.2</w:t>
      </w:r>
      <w:r>
        <w:rPr>
          <w:noProof/>
        </w:rPr>
        <w:tab/>
        <w:t>Axel 2: ...</w:t>
      </w:r>
    </w:p>
    <w:p>
      <w:pPr>
        <w:spacing w:after="0"/>
        <w:ind w:left="1701" w:hanging="1701"/>
        <w:rPr>
          <w:rFonts w:eastAsia="Arial Unicode MS"/>
          <w:noProof/>
          <w:szCs w:val="24"/>
        </w:rPr>
      </w:pPr>
      <w:r>
        <w:rPr>
          <w:noProof/>
        </w:rPr>
        <w:t>7.6.2.3</w:t>
      </w:r>
      <w:r>
        <w:rPr>
          <w:noProof/>
        </w:rPr>
        <w:tab/>
        <w:t>Axel 3: ...</w:t>
      </w:r>
    </w:p>
    <w:p>
      <w:pPr>
        <w:spacing w:after="0"/>
        <w:ind w:left="1701" w:hanging="1701"/>
        <w:rPr>
          <w:rFonts w:eastAsia="Arial Unicode MS"/>
          <w:noProof/>
          <w:szCs w:val="24"/>
        </w:rPr>
      </w:pPr>
      <w:r>
        <w:rPr>
          <w:noProof/>
        </w:rPr>
        <w:t>7.6.2.4</w:t>
      </w:r>
      <w:r>
        <w:rPr>
          <w:noProof/>
        </w:rPr>
        <w:tab/>
        <w:t>Axel 4: ...</w:t>
      </w:r>
    </w:p>
    <w:p>
      <w:pPr>
        <w:ind w:left="1701"/>
        <w:rPr>
          <w:rFonts w:eastAsia="Arial Unicode MS"/>
          <w:noProof/>
          <w:szCs w:val="24"/>
        </w:rPr>
      </w:pPr>
      <w:r>
        <w:rPr>
          <w:noProof/>
        </w:rPr>
        <w:t>osv.</w:t>
      </w:r>
    </w:p>
    <w:p>
      <w:pPr>
        <w:spacing w:after="0"/>
        <w:ind w:left="1701" w:hanging="1701"/>
        <w:rPr>
          <w:rFonts w:eastAsia="Arial Unicode MS"/>
          <w:noProof/>
          <w:szCs w:val="24"/>
        </w:rPr>
      </w:pPr>
      <w:r>
        <w:rPr>
          <w:noProof/>
        </w:rPr>
        <w:t>7.6.3</w:t>
      </w:r>
      <w:r>
        <w:rPr>
          <w:noProof/>
        </w:rPr>
        <w:tab/>
      </w:r>
      <w:r>
        <w:rPr>
          <w:i/>
          <w:noProof/>
        </w:rPr>
        <w:t>Däcktryck enligt tillverkarens rekommendationer:</w:t>
      </w:r>
      <w:r>
        <w:rPr>
          <w:noProof/>
        </w:rPr>
        <w:t xml:space="preserve"> …… kPa</w:t>
      </w:r>
    </w:p>
    <w:p>
      <w:pPr>
        <w:spacing w:after="0"/>
        <w:ind w:left="1701" w:hanging="1701"/>
        <w:rPr>
          <w:rFonts w:eastAsia="Arial Unicode MS"/>
          <w:noProof/>
          <w:szCs w:val="24"/>
        </w:rPr>
      </w:pPr>
      <w:r>
        <w:rPr>
          <w:noProof/>
        </w:rPr>
        <w:t>7.6.4</w:t>
      </w:r>
      <w:r>
        <w:rPr>
          <w:noProof/>
        </w:rPr>
        <w:tab/>
      </w:r>
      <w:r>
        <w:rPr>
          <w:i/>
          <w:noProof/>
        </w:rPr>
        <w:t>Kombination snökedja/däck/hjul för fram- och/eller bakaxel som tillverkaren rekommenderar för fordonstypen:</w:t>
      </w:r>
      <w:r>
        <w:rPr>
          <w:noProof/>
        </w:rPr>
        <w:t xml:space="preserve"> ...</w:t>
      </w:r>
    </w:p>
    <w:p>
      <w:pPr>
        <w:spacing w:after="0"/>
        <w:ind w:left="1701" w:hanging="1701"/>
        <w:rPr>
          <w:rFonts w:eastAsia="Arial Unicode MS"/>
          <w:noProof/>
          <w:szCs w:val="24"/>
        </w:rPr>
      </w:pPr>
      <w:r>
        <w:rPr>
          <w:noProof/>
        </w:rPr>
        <w:t>7.6.5</w:t>
      </w:r>
      <w:r>
        <w:rPr>
          <w:noProof/>
        </w:rPr>
        <w:tab/>
      </w:r>
      <w:r>
        <w:rPr>
          <w:i/>
          <w:noProof/>
        </w:rPr>
        <w:t>Kort beskrivning av eventuellt nödreservhjul:</w:t>
      </w:r>
      <w:r>
        <w:rPr>
          <w:noProof/>
        </w:rPr>
        <w:t xml:space="preserve"> ...</w:t>
      </w:r>
    </w:p>
    <w:p>
      <w:pPr>
        <w:spacing w:before="240" w:after="240"/>
        <w:ind w:left="1701" w:hanging="1701"/>
        <w:jc w:val="left"/>
        <w:rPr>
          <w:rFonts w:eastAsia="Arial Unicode MS"/>
          <w:b/>
          <w:bCs/>
          <w:noProof/>
          <w:szCs w:val="24"/>
        </w:rPr>
      </w:pPr>
      <w:r>
        <w:rPr>
          <w:noProof/>
        </w:rPr>
        <w:t>8.</w:t>
      </w:r>
      <w:r>
        <w:rPr>
          <w:noProof/>
        </w:rPr>
        <w:tab/>
      </w:r>
      <w:r>
        <w:rPr>
          <w:b/>
          <w:noProof/>
        </w:rPr>
        <w:t xml:space="preserve">STYRNING </w:t>
      </w:r>
    </w:p>
    <w:p>
      <w:pPr>
        <w:spacing w:after="0"/>
        <w:ind w:left="1701" w:hanging="1701"/>
        <w:rPr>
          <w:rFonts w:eastAsia="Arial Unicode MS"/>
          <w:noProof/>
          <w:szCs w:val="24"/>
        </w:rPr>
      </w:pPr>
      <w:r>
        <w:rPr>
          <w:noProof/>
        </w:rPr>
        <w:t>8.1</w:t>
      </w:r>
      <w:r>
        <w:rPr>
          <w:noProof/>
        </w:rPr>
        <w:tab/>
      </w:r>
      <w:r>
        <w:rPr>
          <w:b/>
          <w:noProof/>
        </w:rPr>
        <w:t>Skiss av styrda axlar som visar styrinrättningens uppbyggnad:</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Styrtransmission och manöverorgan </w:t>
      </w:r>
    </w:p>
    <w:p>
      <w:pPr>
        <w:spacing w:after="0"/>
        <w:ind w:left="1701" w:hanging="1701"/>
        <w:rPr>
          <w:rFonts w:eastAsia="Arial Unicode MS"/>
          <w:noProof/>
          <w:szCs w:val="24"/>
        </w:rPr>
      </w:pPr>
      <w:r>
        <w:rPr>
          <w:noProof/>
        </w:rPr>
        <w:t>8.2.1</w:t>
      </w:r>
      <w:r>
        <w:rPr>
          <w:noProof/>
        </w:rPr>
        <w:tab/>
        <w:t>Typ av styrtransmission (ange i förekommande fall för fram- och bakhjulen): ...</w:t>
      </w:r>
    </w:p>
    <w:p>
      <w:pPr>
        <w:spacing w:after="0"/>
        <w:ind w:left="1701" w:hanging="1701"/>
        <w:rPr>
          <w:rFonts w:eastAsia="Arial Unicode MS"/>
          <w:noProof/>
          <w:szCs w:val="24"/>
        </w:rPr>
      </w:pPr>
      <w:r>
        <w:rPr>
          <w:noProof/>
        </w:rPr>
        <w:t>8.2.2</w:t>
      </w:r>
      <w:r>
        <w:rPr>
          <w:noProof/>
        </w:rPr>
        <w:tab/>
        <w:t>Koppling till hjulen (även icke-mekaniska system, ange i förekommande fall för fram- och bakhjulen): ...</w:t>
      </w:r>
    </w:p>
    <w:p>
      <w:pPr>
        <w:spacing w:after="0"/>
        <w:ind w:left="1701" w:hanging="1701"/>
        <w:rPr>
          <w:rFonts w:eastAsia="Arial Unicode MS"/>
          <w:noProof/>
          <w:szCs w:val="24"/>
        </w:rPr>
      </w:pPr>
      <w:r>
        <w:rPr>
          <w:noProof/>
        </w:rPr>
        <w:t>8.2.2.1</w:t>
      </w:r>
      <w:r>
        <w:rPr>
          <w:noProof/>
        </w:rPr>
        <w:tab/>
        <w:t>Kort beskrivning av eventuella elektriska/elektroniska komponenter: ...</w:t>
      </w:r>
    </w:p>
    <w:p>
      <w:pPr>
        <w:spacing w:after="0"/>
        <w:ind w:left="1701" w:hanging="1701"/>
        <w:rPr>
          <w:rFonts w:eastAsia="Arial Unicode MS"/>
          <w:noProof/>
          <w:szCs w:val="24"/>
        </w:rPr>
      </w:pPr>
      <w:r>
        <w:rPr>
          <w:noProof/>
        </w:rPr>
        <w:t>8.2.3</w:t>
      </w:r>
      <w:r>
        <w:rPr>
          <w:noProof/>
        </w:rPr>
        <w:tab/>
        <w:t>Ev. servosystem: ...</w:t>
      </w:r>
    </w:p>
    <w:p>
      <w:pPr>
        <w:spacing w:after="0"/>
        <w:ind w:left="1701" w:hanging="1701"/>
        <w:rPr>
          <w:rFonts w:eastAsia="Arial Unicode MS"/>
          <w:noProof/>
          <w:szCs w:val="24"/>
        </w:rPr>
      </w:pPr>
      <w:r>
        <w:rPr>
          <w:noProof/>
        </w:rPr>
        <w:t>8.2.3.1</w:t>
      </w:r>
      <w:r>
        <w:rPr>
          <w:noProof/>
        </w:rPr>
        <w:tab/>
        <w:t>Funktionssätt med diagram, fabrikat och typ(er): ...</w:t>
      </w:r>
    </w:p>
    <w:p>
      <w:pPr>
        <w:spacing w:after="0"/>
        <w:ind w:left="1701" w:hanging="1701"/>
        <w:rPr>
          <w:rFonts w:eastAsia="Arial Unicode MS"/>
          <w:noProof/>
          <w:szCs w:val="24"/>
        </w:rPr>
      </w:pPr>
      <w:r>
        <w:rPr>
          <w:noProof/>
        </w:rPr>
        <w:t>8.2.4</w:t>
      </w:r>
      <w:r>
        <w:rPr>
          <w:noProof/>
        </w:rPr>
        <w:tab/>
        <w:t>Skiss av hela styrsystemet som visar de olika anordningar som påverkar fordonets styrförmåga: ...</w:t>
      </w:r>
    </w:p>
    <w:p>
      <w:pPr>
        <w:spacing w:after="0"/>
        <w:ind w:left="1701" w:hanging="1701"/>
        <w:rPr>
          <w:rFonts w:eastAsia="Arial Unicode MS"/>
          <w:noProof/>
          <w:szCs w:val="24"/>
        </w:rPr>
      </w:pPr>
      <w:r>
        <w:rPr>
          <w:noProof/>
        </w:rPr>
        <w:t>8.2.5</w:t>
      </w:r>
      <w:r>
        <w:rPr>
          <w:noProof/>
        </w:rPr>
        <w:tab/>
        <w:t>Skiss(er) av styrdon: ...</w:t>
      </w:r>
    </w:p>
    <w:p>
      <w:pPr>
        <w:spacing w:after="0"/>
        <w:ind w:left="1701" w:hanging="1701"/>
        <w:rPr>
          <w:rFonts w:eastAsia="Arial Unicode MS"/>
          <w:noProof/>
          <w:szCs w:val="24"/>
        </w:rPr>
      </w:pPr>
      <w:r>
        <w:rPr>
          <w:noProof/>
        </w:rPr>
        <w:t>8.2.6</w:t>
      </w:r>
      <w:r>
        <w:rPr>
          <w:noProof/>
        </w:rPr>
        <w:tab/>
        <w:t>Eventuella möjligheter till justering av styrdonen och intervall för dessa: ...</w:t>
      </w:r>
    </w:p>
    <w:p>
      <w:pPr>
        <w:spacing w:before="240"/>
        <w:ind w:left="1701" w:hanging="1701"/>
        <w:jc w:val="left"/>
        <w:rPr>
          <w:rFonts w:eastAsia="Arial Unicode MS"/>
          <w:b/>
          <w:bCs/>
          <w:noProof/>
          <w:szCs w:val="24"/>
        </w:rPr>
      </w:pPr>
      <w:r>
        <w:rPr>
          <w:noProof/>
        </w:rPr>
        <w:t>8.3</w:t>
      </w:r>
      <w:r>
        <w:rPr>
          <w:noProof/>
        </w:rPr>
        <w:tab/>
      </w:r>
      <w:r>
        <w:rPr>
          <w:b/>
          <w:noProof/>
        </w:rPr>
        <w:t xml:space="preserve">Hjulens maximala styrutslag </w:t>
      </w:r>
    </w:p>
    <w:p>
      <w:pPr>
        <w:spacing w:after="0"/>
        <w:ind w:left="1701" w:hanging="1701"/>
        <w:rPr>
          <w:rFonts w:eastAsia="Arial Unicode MS"/>
          <w:noProof/>
          <w:szCs w:val="24"/>
        </w:rPr>
      </w:pPr>
      <w:r>
        <w:rPr>
          <w:noProof/>
        </w:rPr>
        <w:t>8.3.1</w:t>
      </w:r>
      <w:r>
        <w:rPr>
          <w:noProof/>
        </w:rPr>
        <w:tab/>
        <w:t>Åt höger: … grader, antal rattvarv (eller motsvarande uppgifter): ...</w:t>
      </w:r>
    </w:p>
    <w:p>
      <w:pPr>
        <w:spacing w:after="0"/>
        <w:ind w:left="1701" w:hanging="1701"/>
        <w:rPr>
          <w:rFonts w:eastAsia="Arial Unicode MS"/>
          <w:noProof/>
          <w:szCs w:val="24"/>
        </w:rPr>
      </w:pPr>
      <w:r>
        <w:rPr>
          <w:noProof/>
        </w:rPr>
        <w:lastRenderedPageBreak/>
        <w:t>8.3.2</w:t>
      </w:r>
      <w:r>
        <w:rPr>
          <w:noProof/>
        </w:rPr>
        <w:tab/>
        <w:t>Åt vänster: … grader, antal rattvarv (eller motsvarande uppgifter): ...</w:t>
      </w:r>
    </w:p>
    <w:p>
      <w:pPr>
        <w:spacing w:before="240"/>
        <w:ind w:left="1701" w:hanging="1701"/>
        <w:jc w:val="left"/>
        <w:rPr>
          <w:rFonts w:eastAsia="Arial Unicode MS"/>
          <w:b/>
          <w:bCs/>
          <w:noProof/>
          <w:szCs w:val="24"/>
        </w:rPr>
      </w:pPr>
      <w:r>
        <w:rPr>
          <w:noProof/>
        </w:rPr>
        <w:t>9.</w:t>
      </w:r>
      <w:r>
        <w:rPr>
          <w:noProof/>
        </w:rPr>
        <w:tab/>
      </w:r>
      <w:r>
        <w:rPr>
          <w:b/>
          <w:noProof/>
        </w:rPr>
        <w:t xml:space="preserve">BROMSAR </w:t>
      </w:r>
    </w:p>
    <w:p>
      <w:pPr>
        <w:spacing w:after="0"/>
        <w:ind w:left="1701"/>
        <w:rPr>
          <w:rFonts w:eastAsia="Arial Unicode MS"/>
          <w:noProof/>
          <w:szCs w:val="24"/>
        </w:rPr>
      </w:pPr>
      <w:r>
        <w:rPr>
          <w:noProof/>
        </w:rPr>
        <w:t>(Följande uppgifter ska lämnas, i tillämpliga fall tillsammans med identifikationsuppgifter)</w:t>
      </w:r>
    </w:p>
    <w:p>
      <w:pPr>
        <w:spacing w:after="0"/>
        <w:ind w:left="1701" w:hanging="1701"/>
        <w:rPr>
          <w:rFonts w:eastAsia="Arial Unicode MS"/>
          <w:noProof/>
          <w:szCs w:val="24"/>
        </w:rPr>
      </w:pPr>
      <w:r>
        <w:rPr>
          <w:noProof/>
        </w:rPr>
        <w:t>9.1</w:t>
      </w:r>
      <w:r>
        <w:rPr>
          <w:noProof/>
        </w:rPr>
        <w:tab/>
        <w:t>Bromsarnas typ och egenskaper enligt definitionen i punkt 2.6 i Uneceföreskrifter nr 13-H, med närmare uppgifter och ritningar av trummor, skivor, slangar, bromsbackarnas/bromsklossarnas och/eller beläggens fabrikat och typ, effektiva bromsytor, trummornas, klossarnas eller skivornas radie, trummornas vikt, justeringsanordningar, relevanta delar av axeln (axlarna) och hjulupphängningen: ...</w:t>
      </w:r>
    </w:p>
    <w:p>
      <w:pPr>
        <w:spacing w:after="0"/>
        <w:ind w:left="1701" w:hanging="1701"/>
        <w:rPr>
          <w:rFonts w:eastAsia="Arial Unicode MS"/>
          <w:noProof/>
          <w:szCs w:val="24"/>
        </w:rPr>
      </w:pPr>
      <w:r>
        <w:rPr>
          <w:noProof/>
        </w:rPr>
        <w:t>9.2</w:t>
      </w:r>
      <w:r>
        <w:rPr>
          <w:noProof/>
        </w:rPr>
        <w:tab/>
        <w:t>Funktionsdiagram, beskrivning och/eller ritning av bromsanordningarna enligt definitionen i punkt 2.3 i Uneceföreskrifter nr 13-H med närmare uppgifter och ritningar av transmission och manöverorgan.</w:t>
      </w:r>
    </w:p>
    <w:p>
      <w:pPr>
        <w:spacing w:after="0"/>
        <w:ind w:left="1701" w:hanging="1701"/>
        <w:rPr>
          <w:rFonts w:eastAsia="Arial Unicode MS"/>
          <w:noProof/>
          <w:szCs w:val="24"/>
        </w:rPr>
      </w:pPr>
      <w:r>
        <w:rPr>
          <w:noProof/>
        </w:rPr>
        <w:t>9.2.1</w:t>
      </w:r>
      <w:r>
        <w:rPr>
          <w:noProof/>
        </w:rPr>
        <w:tab/>
        <w:t>Färdbromssystem: ...</w:t>
      </w:r>
    </w:p>
    <w:p>
      <w:pPr>
        <w:spacing w:after="0"/>
        <w:ind w:left="1701" w:hanging="1701"/>
        <w:rPr>
          <w:rFonts w:eastAsia="Arial Unicode MS"/>
          <w:noProof/>
          <w:szCs w:val="24"/>
        </w:rPr>
      </w:pPr>
      <w:r>
        <w:rPr>
          <w:noProof/>
        </w:rPr>
        <w:t>9.2.2</w:t>
      </w:r>
      <w:r>
        <w:rPr>
          <w:noProof/>
        </w:rPr>
        <w:tab/>
        <w:t>Reservbromssystem: ...</w:t>
      </w:r>
    </w:p>
    <w:p>
      <w:pPr>
        <w:spacing w:after="0"/>
        <w:ind w:left="1701" w:hanging="1701"/>
        <w:rPr>
          <w:rFonts w:eastAsia="Arial Unicode MS"/>
          <w:noProof/>
          <w:szCs w:val="24"/>
        </w:rPr>
      </w:pPr>
      <w:r>
        <w:rPr>
          <w:noProof/>
        </w:rPr>
        <w:t>9.2.3</w:t>
      </w:r>
      <w:r>
        <w:rPr>
          <w:noProof/>
        </w:rPr>
        <w:tab/>
        <w:t>Parkeringsbromssystem: ...</w:t>
      </w:r>
    </w:p>
    <w:p>
      <w:pPr>
        <w:spacing w:after="0"/>
        <w:ind w:left="1701" w:hanging="1701"/>
        <w:rPr>
          <w:rFonts w:eastAsia="Arial Unicode MS"/>
          <w:noProof/>
          <w:szCs w:val="24"/>
        </w:rPr>
      </w:pPr>
      <w:r>
        <w:rPr>
          <w:noProof/>
        </w:rPr>
        <w:t>9.2.4</w:t>
      </w:r>
      <w:r>
        <w:rPr>
          <w:noProof/>
        </w:rPr>
        <w:tab/>
        <w:t>Eventuellt ytterligare bromssystem: ...</w:t>
      </w:r>
    </w:p>
    <w:p>
      <w:pPr>
        <w:spacing w:after="0"/>
        <w:ind w:left="1701" w:hanging="1701"/>
        <w:rPr>
          <w:rFonts w:eastAsia="Arial Unicode MS"/>
          <w:noProof/>
          <w:szCs w:val="24"/>
        </w:rPr>
      </w:pPr>
      <w:r>
        <w:rPr>
          <w:noProof/>
        </w:rPr>
        <w:t>9.2.5</w:t>
      </w:r>
      <w:r>
        <w:rPr>
          <w:noProof/>
        </w:rPr>
        <w:tab/>
        <w:t>Automatiskt bromssystem för släpfordon: ...</w:t>
      </w:r>
    </w:p>
    <w:p>
      <w:pPr>
        <w:spacing w:after="0"/>
        <w:ind w:left="1701" w:hanging="1701"/>
        <w:rPr>
          <w:rFonts w:eastAsia="Arial Unicode MS"/>
          <w:noProof/>
          <w:szCs w:val="24"/>
        </w:rPr>
      </w:pPr>
      <w:r>
        <w:rPr>
          <w:noProof/>
        </w:rPr>
        <w:t>9.3</w:t>
      </w:r>
      <w:r>
        <w:rPr>
          <w:noProof/>
        </w:rPr>
        <w:tab/>
        <w:t>Manöverorgan och transmission hos bromssystem för släpfordon till fordon som är avsedda att dra släpfordon: ...</w:t>
      </w:r>
    </w:p>
    <w:p>
      <w:pPr>
        <w:spacing w:after="0"/>
        <w:ind w:left="1701" w:hanging="1701"/>
        <w:rPr>
          <w:rFonts w:eastAsia="Arial Unicode MS"/>
          <w:noProof/>
          <w:szCs w:val="24"/>
        </w:rPr>
      </w:pPr>
      <w:r>
        <w:rPr>
          <w:noProof/>
        </w:rPr>
        <w:t>9.4</w:t>
      </w:r>
      <w:r>
        <w:rPr>
          <w:noProof/>
        </w:rPr>
        <w:tab/>
        <w:t>Fordonet är utrustat för att dra en släpvagn med elektrisk/pneumatisk/hydraulisk (</w:t>
      </w:r>
      <w:r>
        <w:rPr>
          <w:noProof/>
          <w:vertAlign w:val="superscript"/>
        </w:rPr>
        <w:t>1</w:t>
      </w:r>
      <w:r>
        <w:rPr>
          <w:noProof/>
        </w:rPr>
        <w:t>) färdbromsanordning: ja/nej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Låsningsfria bromssystem: ja/nej/valfritt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För fordon med låsningsfria bromssystem, beskrivning av systemets funktion (inklusive alla elektroniska delar), elektriskt ledningsschema eller schema över hydraulik- och luftkretsar: ...</w:t>
      </w:r>
    </w:p>
    <w:p>
      <w:pPr>
        <w:spacing w:after="0"/>
        <w:ind w:left="1701" w:hanging="1701"/>
        <w:rPr>
          <w:rFonts w:eastAsia="Arial Unicode MS"/>
          <w:noProof/>
          <w:szCs w:val="24"/>
        </w:rPr>
      </w:pPr>
      <w:r>
        <w:rPr>
          <w:noProof/>
        </w:rPr>
        <w:t>9.6</w:t>
      </w:r>
      <w:r>
        <w:rPr>
          <w:noProof/>
        </w:rPr>
        <w:tab/>
        <w:t>Beräkning och kurvor enligt bilaga 5 till Uneceföreskrifter nr 13-H: ...</w:t>
      </w:r>
    </w:p>
    <w:p>
      <w:pPr>
        <w:spacing w:after="0"/>
        <w:ind w:left="1701" w:hanging="1701"/>
        <w:rPr>
          <w:rFonts w:eastAsia="Arial Unicode MS"/>
          <w:noProof/>
          <w:szCs w:val="24"/>
        </w:rPr>
      </w:pPr>
      <w:r>
        <w:rPr>
          <w:noProof/>
        </w:rPr>
        <w:t>9.7</w:t>
      </w:r>
      <w:r>
        <w:rPr>
          <w:noProof/>
        </w:rPr>
        <w:tab/>
        <w:t>Beskrivning och/eller ritning av energiförsörjningen, ska även lämnas för servobromssystem: ...</w:t>
      </w:r>
    </w:p>
    <w:p>
      <w:pPr>
        <w:spacing w:after="0"/>
        <w:ind w:left="1701" w:hanging="1701"/>
        <w:rPr>
          <w:rFonts w:eastAsia="Arial Unicode MS"/>
          <w:noProof/>
          <w:szCs w:val="24"/>
        </w:rPr>
      </w:pPr>
      <w:r>
        <w:rPr>
          <w:noProof/>
        </w:rPr>
        <w:t>9.7.1</w:t>
      </w:r>
      <w:r>
        <w:rPr>
          <w:noProof/>
        </w:rPr>
        <w:tab/>
        <w:t>För tryckluftsdrivna bromsanordningar, utgångstryck p2 i behållaren/behållarna: ...</w:t>
      </w:r>
    </w:p>
    <w:p>
      <w:pPr>
        <w:spacing w:after="0"/>
        <w:ind w:left="1701" w:hanging="1701"/>
        <w:rPr>
          <w:rFonts w:eastAsia="Arial Unicode MS"/>
          <w:noProof/>
          <w:szCs w:val="24"/>
        </w:rPr>
      </w:pPr>
      <w:r>
        <w:rPr>
          <w:noProof/>
        </w:rPr>
        <w:t>9.7.2</w:t>
      </w:r>
      <w:r>
        <w:rPr>
          <w:noProof/>
        </w:rPr>
        <w:tab/>
        <w:t>För vakuumbromsanordningar, den första energinivån i behållaren/behållarna: ...</w:t>
      </w:r>
    </w:p>
    <w:p>
      <w:pPr>
        <w:spacing w:after="0"/>
        <w:ind w:left="1701" w:hanging="1701"/>
        <w:rPr>
          <w:rFonts w:eastAsia="Arial Unicode MS"/>
          <w:noProof/>
          <w:szCs w:val="24"/>
        </w:rPr>
      </w:pPr>
      <w:r>
        <w:rPr>
          <w:noProof/>
        </w:rPr>
        <w:t>9.8</w:t>
      </w:r>
      <w:r>
        <w:rPr>
          <w:noProof/>
        </w:rPr>
        <w:tab/>
        <w:t>Beräkning av bromsverkan: Bestämning av förhållandet mellan den totala bromskraften på hjulens rullningsomkrets och den kraft som anbringas på manöverorganet: ...</w:t>
      </w:r>
    </w:p>
    <w:p>
      <w:pPr>
        <w:spacing w:after="0"/>
        <w:ind w:left="1701" w:hanging="1701"/>
        <w:rPr>
          <w:rFonts w:eastAsia="Arial Unicode MS"/>
          <w:noProof/>
          <w:szCs w:val="24"/>
        </w:rPr>
      </w:pPr>
      <w:r>
        <w:rPr>
          <w:noProof/>
        </w:rPr>
        <w:t>9.9</w:t>
      </w:r>
      <w:r>
        <w:rPr>
          <w:noProof/>
        </w:rPr>
        <w:tab/>
        <w:t>Kortfattad beskrivning av bromsutrustningen enligt punkt 12 i bilaga 2 till Uneceföreskrifter nr 13 ...</w:t>
      </w:r>
    </w:p>
    <w:p>
      <w:pPr>
        <w:spacing w:after="0"/>
        <w:ind w:left="1701" w:hanging="1701"/>
        <w:rPr>
          <w:rFonts w:eastAsia="Arial Unicode MS"/>
          <w:noProof/>
          <w:szCs w:val="24"/>
        </w:rPr>
      </w:pPr>
      <w:r>
        <w:rPr>
          <w:noProof/>
        </w:rPr>
        <w:lastRenderedPageBreak/>
        <w:t>9.10</w:t>
      </w:r>
      <w:r>
        <w:rPr>
          <w:noProof/>
        </w:rPr>
        <w:tab/>
        <w:t>Om undantag begärs från typ I-, typ II- eller typ III-provning, ange provningsrapportens nummer enligt tillägg 2 till bilaga 11 till Uneceföreskrifter nr 13: ...</w:t>
      </w:r>
    </w:p>
    <w:p>
      <w:pPr>
        <w:spacing w:after="0"/>
        <w:ind w:left="1701" w:hanging="1701"/>
        <w:rPr>
          <w:rFonts w:eastAsia="Arial Unicode MS"/>
          <w:noProof/>
          <w:szCs w:val="24"/>
        </w:rPr>
      </w:pPr>
      <w:r>
        <w:rPr>
          <w:noProof/>
        </w:rPr>
        <w:t>9.11</w:t>
      </w:r>
      <w:r>
        <w:rPr>
          <w:noProof/>
        </w:rPr>
        <w:tab/>
        <w:t>Beskrivning av typen (typerna) av tillsatsbromsanordningar: ...</w:t>
      </w:r>
    </w:p>
    <w:p>
      <w:pPr>
        <w:spacing w:before="240"/>
        <w:ind w:left="1701" w:hanging="1701"/>
        <w:jc w:val="left"/>
        <w:rPr>
          <w:rFonts w:eastAsia="Arial Unicode MS"/>
          <w:b/>
          <w:bCs/>
          <w:noProof/>
          <w:szCs w:val="24"/>
        </w:rPr>
      </w:pPr>
      <w:r>
        <w:rPr>
          <w:noProof/>
        </w:rPr>
        <w:t>10.</w:t>
      </w:r>
      <w:r>
        <w:rPr>
          <w:noProof/>
        </w:rPr>
        <w:tab/>
      </w:r>
      <w:r>
        <w:rPr>
          <w:b/>
          <w:noProof/>
        </w:rPr>
        <w:t xml:space="preserve">KAROSSERI </w:t>
      </w:r>
    </w:p>
    <w:p>
      <w:pPr>
        <w:spacing w:after="0"/>
        <w:ind w:left="1701" w:hanging="1701"/>
        <w:rPr>
          <w:rFonts w:eastAsia="Arial Unicode MS"/>
          <w:noProof/>
          <w:szCs w:val="24"/>
        </w:rPr>
      </w:pPr>
      <w:r>
        <w:rPr>
          <w:noProof/>
        </w:rPr>
        <w:t>10.1</w:t>
      </w:r>
      <w:r>
        <w:rPr>
          <w:noProof/>
        </w:rPr>
        <w:tab/>
        <w:t>Typ av karosseri med användning av koderna i del C av bilaga II: ...</w:t>
      </w:r>
    </w:p>
    <w:p>
      <w:pPr>
        <w:spacing w:before="240" w:after="0"/>
        <w:ind w:left="1701" w:hanging="1701"/>
        <w:rPr>
          <w:rFonts w:eastAsia="Arial Unicode MS"/>
          <w:noProof/>
          <w:szCs w:val="24"/>
        </w:rPr>
      </w:pPr>
      <w:r>
        <w:rPr>
          <w:noProof/>
        </w:rPr>
        <w:t>10.2</w:t>
      </w:r>
      <w:r>
        <w:rPr>
          <w:noProof/>
        </w:rPr>
        <w:tab/>
        <w:t>Förekommande material samt konstruktion: ...</w:t>
      </w:r>
    </w:p>
    <w:p>
      <w:pPr>
        <w:spacing w:before="240"/>
        <w:ind w:left="1701" w:hanging="1701"/>
        <w:jc w:val="left"/>
        <w:rPr>
          <w:rFonts w:eastAsia="Arial Unicode MS"/>
          <w:b/>
          <w:bCs/>
          <w:noProof/>
          <w:szCs w:val="24"/>
        </w:rPr>
      </w:pPr>
      <w:r>
        <w:rPr>
          <w:noProof/>
        </w:rPr>
        <w:t>10.3</w:t>
      </w:r>
      <w:r>
        <w:rPr>
          <w:noProof/>
        </w:rPr>
        <w:tab/>
      </w:r>
      <w:r>
        <w:rPr>
          <w:b/>
          <w:noProof/>
        </w:rPr>
        <w:t xml:space="preserve">Dörrar för förare och passagerare, dörrlås och gångjärn </w:t>
      </w:r>
    </w:p>
    <w:p>
      <w:pPr>
        <w:spacing w:after="0"/>
        <w:ind w:left="1701" w:hanging="1701"/>
        <w:rPr>
          <w:rFonts w:eastAsia="Arial Unicode MS"/>
          <w:noProof/>
          <w:szCs w:val="24"/>
        </w:rPr>
      </w:pPr>
      <w:r>
        <w:rPr>
          <w:noProof/>
        </w:rPr>
        <w:t>10.3.1</w:t>
      </w:r>
      <w:r>
        <w:rPr>
          <w:noProof/>
        </w:rPr>
        <w:tab/>
        <w:t>Dörrarnas utformning och antal: ...</w:t>
      </w:r>
    </w:p>
    <w:p>
      <w:pPr>
        <w:spacing w:after="0"/>
        <w:ind w:left="1701" w:hanging="1701"/>
        <w:rPr>
          <w:rFonts w:eastAsia="Arial Unicode MS"/>
          <w:noProof/>
          <w:szCs w:val="24"/>
        </w:rPr>
      </w:pPr>
      <w:r>
        <w:rPr>
          <w:noProof/>
        </w:rPr>
        <w:t>10.3.1.1</w:t>
      </w:r>
      <w:r>
        <w:rPr>
          <w:noProof/>
        </w:rPr>
        <w:tab/>
        <w:t>Mått, öppningsriktning och största öppningsvinkel: ...</w:t>
      </w:r>
    </w:p>
    <w:p>
      <w:pPr>
        <w:spacing w:after="0"/>
        <w:ind w:left="1701" w:hanging="1701"/>
        <w:rPr>
          <w:rFonts w:eastAsia="Arial Unicode MS"/>
          <w:noProof/>
          <w:szCs w:val="24"/>
        </w:rPr>
      </w:pPr>
      <w:r>
        <w:rPr>
          <w:noProof/>
        </w:rPr>
        <w:t>10.3.2</w:t>
      </w:r>
      <w:r>
        <w:rPr>
          <w:noProof/>
        </w:rPr>
        <w:tab/>
        <w:t>Ritning av lås och gångjärn och deras placering på dörrarna: ...</w:t>
      </w:r>
    </w:p>
    <w:p>
      <w:pPr>
        <w:spacing w:after="0"/>
        <w:ind w:left="1701" w:hanging="1701"/>
        <w:rPr>
          <w:rFonts w:eastAsia="Arial Unicode MS"/>
          <w:noProof/>
          <w:szCs w:val="24"/>
        </w:rPr>
      </w:pPr>
      <w:r>
        <w:rPr>
          <w:noProof/>
        </w:rPr>
        <w:t>10.3.3</w:t>
      </w:r>
      <w:r>
        <w:rPr>
          <w:noProof/>
        </w:rPr>
        <w:tab/>
        <w:t>Teknisk beskrivning av lås och gångjärn: ...</w:t>
      </w:r>
    </w:p>
    <w:p>
      <w:pPr>
        <w:spacing w:after="0"/>
        <w:ind w:left="1701" w:hanging="1701"/>
        <w:rPr>
          <w:rFonts w:eastAsia="Arial Unicode MS"/>
          <w:noProof/>
          <w:szCs w:val="24"/>
        </w:rPr>
      </w:pPr>
      <w:r>
        <w:rPr>
          <w:noProof/>
        </w:rPr>
        <w:t>10.3.4</w:t>
      </w:r>
      <w:r>
        <w:rPr>
          <w:noProof/>
        </w:rPr>
        <w:tab/>
        <w:t>Närmare uppgifter, även måttuppgifter, om insteg, fotsteg och nödvändiga handtag i förekommande fall: ...</w:t>
      </w:r>
    </w:p>
    <w:p>
      <w:pPr>
        <w:spacing w:before="240"/>
        <w:ind w:left="1701" w:hanging="1701"/>
        <w:jc w:val="left"/>
        <w:rPr>
          <w:rFonts w:eastAsia="Arial Unicode MS"/>
          <w:b/>
          <w:bCs/>
          <w:noProof/>
          <w:szCs w:val="24"/>
        </w:rPr>
      </w:pPr>
      <w:r>
        <w:rPr>
          <w:noProof/>
        </w:rPr>
        <w:t>10.4</w:t>
      </w:r>
      <w:r>
        <w:rPr>
          <w:noProof/>
        </w:rPr>
        <w:tab/>
      </w:r>
      <w:r>
        <w:rPr>
          <w:b/>
          <w:noProof/>
        </w:rPr>
        <w:t xml:space="preserve">Siktfält </w:t>
      </w:r>
    </w:p>
    <w:p>
      <w:pPr>
        <w:spacing w:after="0"/>
        <w:ind w:left="1701" w:hanging="1701"/>
        <w:rPr>
          <w:rFonts w:eastAsia="Arial Unicode MS"/>
          <w:noProof/>
          <w:szCs w:val="24"/>
        </w:rPr>
      </w:pPr>
      <w:r>
        <w:rPr>
          <w:noProof/>
        </w:rPr>
        <w:t>10.4.1</w:t>
      </w:r>
      <w:r>
        <w:rPr>
          <w:noProof/>
        </w:rPr>
        <w:tab/>
        <w:t>Uppgifter om de primära referenspunkterna som är tillräckligt detaljerade för att man lätt ska kunna identifiera varje referenspunkt och dess läge i förhållande till övriga punkter och den R-punkt som ska kontrolleras: ...</w:t>
      </w:r>
    </w:p>
    <w:p>
      <w:pPr>
        <w:spacing w:after="0"/>
        <w:ind w:left="1701" w:hanging="1701"/>
        <w:rPr>
          <w:rFonts w:eastAsia="Arial Unicode MS"/>
          <w:noProof/>
          <w:szCs w:val="24"/>
        </w:rPr>
      </w:pPr>
      <w:r>
        <w:rPr>
          <w:noProof/>
        </w:rPr>
        <w:t>10.4.2</w:t>
      </w:r>
      <w:r>
        <w:rPr>
          <w:noProof/>
        </w:rPr>
        <w:tab/>
        <w:t>Ritning(ar) eller foto(n) som visar komponenternas placering inom siktfältet 180</w:t>
      </w:r>
      <w:r>
        <w:rPr>
          <w:noProof/>
          <w:vertAlign w:val="superscript"/>
        </w:rPr>
        <w:t>o</w:t>
      </w:r>
      <w:r>
        <w:rPr>
          <w:noProof/>
        </w:rPr>
        <w:t xml:space="preserve"> framåt: ...</w:t>
      </w:r>
    </w:p>
    <w:p>
      <w:pPr>
        <w:spacing w:before="240"/>
        <w:ind w:left="1701" w:hanging="1701"/>
        <w:jc w:val="left"/>
        <w:rPr>
          <w:rFonts w:eastAsia="Arial Unicode MS"/>
          <w:b/>
          <w:bCs/>
          <w:noProof/>
          <w:szCs w:val="24"/>
        </w:rPr>
      </w:pPr>
      <w:r>
        <w:rPr>
          <w:noProof/>
        </w:rPr>
        <w:t>10.5</w:t>
      </w:r>
      <w:r>
        <w:rPr>
          <w:noProof/>
        </w:rPr>
        <w:tab/>
      </w:r>
      <w:r>
        <w:rPr>
          <w:b/>
          <w:noProof/>
        </w:rPr>
        <w:t xml:space="preserve">Vindruta och övriga rutor </w:t>
      </w:r>
    </w:p>
    <w:p>
      <w:pPr>
        <w:ind w:left="1701" w:hanging="1701"/>
        <w:jc w:val="left"/>
        <w:rPr>
          <w:rFonts w:eastAsia="Arial Unicode MS"/>
          <w:bCs/>
          <w:i/>
          <w:noProof/>
          <w:szCs w:val="24"/>
        </w:rPr>
      </w:pPr>
      <w:r>
        <w:rPr>
          <w:noProof/>
        </w:rPr>
        <w:t>10.5.1</w:t>
      </w:r>
      <w:r>
        <w:rPr>
          <w:noProof/>
        </w:rPr>
        <w:tab/>
      </w:r>
      <w:r>
        <w:rPr>
          <w:i/>
          <w:noProof/>
        </w:rPr>
        <w:t xml:space="preserve">Vindruta </w:t>
      </w:r>
    </w:p>
    <w:p>
      <w:pPr>
        <w:spacing w:after="0"/>
        <w:ind w:left="1701" w:hanging="1701"/>
        <w:rPr>
          <w:rFonts w:eastAsia="Arial Unicode MS"/>
          <w:noProof/>
          <w:szCs w:val="24"/>
        </w:rPr>
      </w:pPr>
      <w:r>
        <w:rPr>
          <w:noProof/>
        </w:rPr>
        <w:t>10.5.1.1</w:t>
      </w:r>
      <w:r>
        <w:rPr>
          <w:noProof/>
        </w:rPr>
        <w:tab/>
        <w:t>Använda material: ...</w:t>
      </w:r>
    </w:p>
    <w:p>
      <w:pPr>
        <w:spacing w:after="0"/>
        <w:ind w:left="1701" w:hanging="1701"/>
        <w:rPr>
          <w:rFonts w:eastAsia="Arial Unicode MS"/>
          <w:noProof/>
          <w:szCs w:val="24"/>
        </w:rPr>
      </w:pPr>
      <w:r>
        <w:rPr>
          <w:noProof/>
        </w:rPr>
        <w:t>10.5.1.2</w:t>
      </w:r>
      <w:r>
        <w:rPr>
          <w:noProof/>
        </w:rPr>
        <w:tab/>
        <w:t>Monteringssätt: ...</w:t>
      </w:r>
    </w:p>
    <w:p>
      <w:pPr>
        <w:spacing w:after="0"/>
        <w:ind w:left="1701" w:hanging="1701"/>
        <w:rPr>
          <w:rFonts w:eastAsia="Arial Unicode MS"/>
          <w:noProof/>
          <w:szCs w:val="24"/>
        </w:rPr>
      </w:pPr>
      <w:r>
        <w:rPr>
          <w:noProof/>
        </w:rPr>
        <w:t>10.5.1.3</w:t>
      </w:r>
      <w:r>
        <w:rPr>
          <w:noProof/>
        </w:rPr>
        <w:tab/>
        <w:t>Lutningsvinkel: ...</w:t>
      </w:r>
    </w:p>
    <w:p>
      <w:pPr>
        <w:spacing w:after="0"/>
        <w:ind w:left="1701" w:hanging="1701"/>
        <w:rPr>
          <w:rFonts w:eastAsia="Arial Unicode MS"/>
          <w:noProof/>
          <w:szCs w:val="24"/>
        </w:rPr>
      </w:pPr>
      <w:r>
        <w:rPr>
          <w:noProof/>
        </w:rPr>
        <w:t>10.5.1.4</w:t>
      </w:r>
      <w:r>
        <w:rPr>
          <w:noProof/>
        </w:rPr>
        <w:tab/>
        <w:t>Typgodkännandenummer: ...</w:t>
      </w:r>
    </w:p>
    <w:p>
      <w:pPr>
        <w:spacing w:after="0"/>
        <w:ind w:left="1701" w:hanging="1701"/>
        <w:rPr>
          <w:rFonts w:eastAsia="Arial Unicode MS"/>
          <w:noProof/>
          <w:szCs w:val="24"/>
        </w:rPr>
      </w:pPr>
      <w:r>
        <w:rPr>
          <w:noProof/>
        </w:rPr>
        <w:t>10.5.1.5</w:t>
      </w:r>
      <w:r>
        <w:rPr>
          <w:noProof/>
        </w:rPr>
        <w:tab/>
        <w:t>Tillbehör till vindrutor och i vilket läge de monteras samt en kort beskrivning av eventuella elektriska/elektroniska komponenter: ...</w:t>
      </w:r>
    </w:p>
    <w:p>
      <w:pPr>
        <w:ind w:left="1701" w:hanging="1701"/>
        <w:jc w:val="left"/>
        <w:rPr>
          <w:rFonts w:eastAsia="Arial Unicode MS"/>
          <w:bCs/>
          <w:noProof/>
          <w:szCs w:val="24"/>
        </w:rPr>
      </w:pPr>
      <w:r>
        <w:rPr>
          <w:noProof/>
        </w:rPr>
        <w:t>10.5.2</w:t>
      </w:r>
      <w:r>
        <w:rPr>
          <w:noProof/>
        </w:rPr>
        <w:tab/>
      </w:r>
      <w:r>
        <w:rPr>
          <w:i/>
          <w:noProof/>
        </w:rPr>
        <w:t>Övriga rutor</w:t>
      </w:r>
      <w:r>
        <w:rPr>
          <w:noProof/>
        </w:rPr>
        <w:t xml:space="preserve"> </w:t>
      </w:r>
    </w:p>
    <w:p>
      <w:pPr>
        <w:spacing w:after="0"/>
        <w:ind w:left="1701" w:hanging="1701"/>
        <w:rPr>
          <w:rFonts w:eastAsia="Arial Unicode MS"/>
          <w:noProof/>
          <w:szCs w:val="24"/>
        </w:rPr>
      </w:pPr>
      <w:r>
        <w:rPr>
          <w:noProof/>
        </w:rPr>
        <w:t>10.5.2.1</w:t>
      </w:r>
      <w:r>
        <w:rPr>
          <w:noProof/>
        </w:rPr>
        <w:tab/>
        <w:t>Använda material: ...</w:t>
      </w:r>
    </w:p>
    <w:p>
      <w:pPr>
        <w:spacing w:after="0"/>
        <w:ind w:left="1701" w:hanging="1701"/>
        <w:rPr>
          <w:rFonts w:eastAsia="Arial Unicode MS"/>
          <w:noProof/>
          <w:szCs w:val="24"/>
        </w:rPr>
      </w:pPr>
      <w:r>
        <w:rPr>
          <w:noProof/>
        </w:rPr>
        <w:t>10.5.2.2</w:t>
      </w:r>
      <w:r>
        <w:rPr>
          <w:noProof/>
        </w:rPr>
        <w:tab/>
        <w:t>Typgodkännandenummer: ...</w:t>
      </w:r>
    </w:p>
    <w:p>
      <w:pPr>
        <w:spacing w:after="0"/>
        <w:ind w:left="1701" w:hanging="1701"/>
        <w:rPr>
          <w:rFonts w:eastAsia="Arial Unicode MS"/>
          <w:noProof/>
          <w:szCs w:val="24"/>
        </w:rPr>
      </w:pPr>
      <w:r>
        <w:rPr>
          <w:noProof/>
        </w:rPr>
        <w:t>10.5.2.3</w:t>
      </w:r>
      <w:r>
        <w:rPr>
          <w:noProof/>
        </w:rPr>
        <w:tab/>
        <w:t>En kortfattad beskrivning av de elektriska/elektroniska komponenterna (i förekommande fall) i rutornas hissmekanism: ...</w:t>
      </w:r>
    </w:p>
    <w:p>
      <w:pPr>
        <w:ind w:left="1701" w:hanging="1701"/>
        <w:jc w:val="left"/>
        <w:rPr>
          <w:rFonts w:eastAsia="Arial Unicode MS"/>
          <w:bCs/>
          <w:noProof/>
          <w:szCs w:val="24"/>
        </w:rPr>
      </w:pPr>
      <w:r>
        <w:rPr>
          <w:noProof/>
        </w:rPr>
        <w:t>10.5.3</w:t>
      </w:r>
      <w:r>
        <w:rPr>
          <w:noProof/>
        </w:rPr>
        <w:tab/>
      </w:r>
      <w:r>
        <w:rPr>
          <w:i/>
          <w:noProof/>
        </w:rPr>
        <w:t>Glasruta i taklucka</w:t>
      </w:r>
      <w:r>
        <w:rPr>
          <w:noProof/>
        </w:rPr>
        <w:t xml:space="preserve"> </w:t>
      </w:r>
    </w:p>
    <w:p>
      <w:pPr>
        <w:spacing w:after="0"/>
        <w:ind w:left="1701" w:hanging="1701"/>
        <w:rPr>
          <w:rFonts w:eastAsia="Arial Unicode MS"/>
          <w:noProof/>
          <w:szCs w:val="24"/>
        </w:rPr>
      </w:pPr>
      <w:r>
        <w:rPr>
          <w:noProof/>
        </w:rPr>
        <w:t>10.5.3.1</w:t>
      </w:r>
      <w:r>
        <w:rPr>
          <w:noProof/>
        </w:rPr>
        <w:tab/>
        <w:t>Använda material: ...</w:t>
      </w:r>
    </w:p>
    <w:p>
      <w:pPr>
        <w:spacing w:after="0"/>
        <w:ind w:left="1701" w:hanging="1701"/>
        <w:rPr>
          <w:rFonts w:eastAsia="Arial Unicode MS"/>
          <w:noProof/>
          <w:szCs w:val="24"/>
        </w:rPr>
      </w:pPr>
      <w:r>
        <w:rPr>
          <w:noProof/>
        </w:rPr>
        <w:lastRenderedPageBreak/>
        <w:t>10.5.3.2</w:t>
      </w:r>
      <w:r>
        <w:rPr>
          <w:noProof/>
        </w:rPr>
        <w:tab/>
        <w:t>Typgodkännandenummer: ...</w:t>
      </w:r>
    </w:p>
    <w:p>
      <w:pPr>
        <w:ind w:left="1701" w:hanging="1701"/>
        <w:jc w:val="left"/>
        <w:rPr>
          <w:rFonts w:eastAsia="Arial Unicode MS"/>
          <w:bCs/>
          <w:noProof/>
          <w:szCs w:val="24"/>
        </w:rPr>
      </w:pPr>
      <w:r>
        <w:rPr>
          <w:noProof/>
        </w:rPr>
        <w:t>10.5.4</w:t>
      </w:r>
      <w:r>
        <w:rPr>
          <w:noProof/>
        </w:rPr>
        <w:tab/>
      </w:r>
      <w:r>
        <w:rPr>
          <w:i/>
          <w:noProof/>
        </w:rPr>
        <w:t xml:space="preserve">Övriga glasytor </w:t>
      </w:r>
    </w:p>
    <w:p>
      <w:pPr>
        <w:spacing w:after="0"/>
        <w:ind w:left="1701" w:hanging="1701"/>
        <w:rPr>
          <w:rFonts w:eastAsia="Arial Unicode MS"/>
          <w:noProof/>
          <w:szCs w:val="24"/>
        </w:rPr>
      </w:pPr>
      <w:r>
        <w:rPr>
          <w:noProof/>
        </w:rPr>
        <w:t>10.5.4.1</w:t>
      </w:r>
      <w:r>
        <w:rPr>
          <w:noProof/>
        </w:rPr>
        <w:tab/>
        <w:t>Använda material: ...</w:t>
      </w:r>
    </w:p>
    <w:p>
      <w:pPr>
        <w:spacing w:after="0"/>
        <w:ind w:left="1701" w:hanging="1701"/>
        <w:rPr>
          <w:rFonts w:eastAsia="Arial Unicode MS"/>
          <w:noProof/>
          <w:szCs w:val="24"/>
        </w:rPr>
      </w:pPr>
      <w:r>
        <w:rPr>
          <w:noProof/>
        </w:rPr>
        <w:t>10.5.4.2</w:t>
      </w:r>
      <w:r>
        <w:rPr>
          <w:noProof/>
        </w:rPr>
        <w:tab/>
        <w:t>Typgodkännandenummer: ...</w:t>
      </w:r>
    </w:p>
    <w:p>
      <w:pPr>
        <w:spacing w:before="240"/>
        <w:ind w:left="1701" w:hanging="1701"/>
        <w:jc w:val="left"/>
        <w:rPr>
          <w:rFonts w:eastAsia="Arial Unicode MS"/>
          <w:bCs/>
          <w:noProof/>
          <w:szCs w:val="24"/>
        </w:rPr>
      </w:pPr>
      <w:r>
        <w:rPr>
          <w:noProof/>
        </w:rPr>
        <w:t>10.6</w:t>
      </w:r>
      <w:r>
        <w:rPr>
          <w:noProof/>
        </w:rPr>
        <w:tab/>
      </w:r>
      <w:r>
        <w:rPr>
          <w:b/>
          <w:noProof/>
        </w:rPr>
        <w:t>Vindrutetorkare</w:t>
      </w:r>
      <w:r>
        <w:rPr>
          <w:noProof/>
        </w:rPr>
        <w:t xml:space="preserve"> </w:t>
      </w:r>
    </w:p>
    <w:p>
      <w:pPr>
        <w:spacing w:after="0"/>
        <w:ind w:left="1701" w:hanging="1701"/>
        <w:rPr>
          <w:rFonts w:eastAsia="Arial Unicode MS"/>
          <w:noProof/>
          <w:szCs w:val="24"/>
        </w:rPr>
      </w:pPr>
      <w:r>
        <w:rPr>
          <w:noProof/>
        </w:rPr>
        <w:t>10.6.1</w:t>
      </w:r>
      <w:r>
        <w:rPr>
          <w:noProof/>
        </w:rPr>
        <w:tab/>
        <w:t>Detaljerad teknisk beskrivning (inkl. foton eller ritningar): ...</w:t>
      </w:r>
    </w:p>
    <w:p>
      <w:pPr>
        <w:spacing w:before="240"/>
        <w:ind w:left="1701" w:hanging="1701"/>
        <w:jc w:val="left"/>
        <w:rPr>
          <w:rFonts w:eastAsia="Arial Unicode MS"/>
          <w:b/>
          <w:bCs/>
          <w:noProof/>
          <w:szCs w:val="24"/>
        </w:rPr>
      </w:pPr>
      <w:r>
        <w:rPr>
          <w:noProof/>
        </w:rPr>
        <w:t>10.7</w:t>
      </w:r>
      <w:r>
        <w:rPr>
          <w:noProof/>
        </w:rPr>
        <w:tab/>
      </w:r>
      <w:r>
        <w:rPr>
          <w:b/>
          <w:noProof/>
        </w:rPr>
        <w:t xml:space="preserve">Vindrutespolare </w:t>
      </w:r>
    </w:p>
    <w:p>
      <w:pPr>
        <w:spacing w:after="0"/>
        <w:ind w:left="1701" w:hanging="1701"/>
        <w:rPr>
          <w:rFonts w:eastAsia="Arial Unicode MS"/>
          <w:noProof/>
          <w:szCs w:val="24"/>
        </w:rPr>
      </w:pPr>
      <w:r>
        <w:rPr>
          <w:noProof/>
        </w:rPr>
        <w:t>10.7.1</w:t>
      </w:r>
      <w:r>
        <w:rPr>
          <w:noProof/>
        </w:rPr>
        <w:tab/>
        <w:t>Detaljerad teknisk beskrivning (med foton eller ritningar) eller typgodkännandenummer om anordningen är godkänd som separat teknisk enhet: ...</w:t>
      </w:r>
    </w:p>
    <w:p>
      <w:pPr>
        <w:spacing w:before="240"/>
        <w:ind w:left="1701" w:hanging="1701"/>
        <w:jc w:val="left"/>
        <w:rPr>
          <w:rFonts w:eastAsia="Arial Unicode MS"/>
          <w:b/>
          <w:bCs/>
          <w:noProof/>
          <w:szCs w:val="24"/>
        </w:rPr>
      </w:pPr>
      <w:r>
        <w:rPr>
          <w:noProof/>
        </w:rPr>
        <w:t>10.8</w:t>
      </w:r>
      <w:r>
        <w:rPr>
          <w:noProof/>
        </w:rPr>
        <w:tab/>
      </w:r>
      <w:r>
        <w:rPr>
          <w:b/>
          <w:noProof/>
        </w:rPr>
        <w:t xml:space="preserve">Avfrostning och avimning </w:t>
      </w:r>
    </w:p>
    <w:p>
      <w:pPr>
        <w:spacing w:after="0"/>
        <w:ind w:left="1701" w:hanging="1701"/>
        <w:rPr>
          <w:rFonts w:eastAsia="Arial Unicode MS"/>
          <w:noProof/>
          <w:szCs w:val="24"/>
        </w:rPr>
      </w:pPr>
      <w:r>
        <w:rPr>
          <w:noProof/>
        </w:rPr>
        <w:t>10.8.1</w:t>
      </w:r>
      <w:r>
        <w:rPr>
          <w:noProof/>
        </w:rPr>
        <w:tab/>
        <w:t>Detaljerad teknisk beskrivning (inkl. foton eller ritningar): ...</w:t>
      </w:r>
    </w:p>
    <w:p>
      <w:pPr>
        <w:spacing w:after="0"/>
        <w:ind w:left="1701" w:hanging="1701"/>
        <w:rPr>
          <w:rFonts w:eastAsia="Arial Unicode MS"/>
          <w:noProof/>
          <w:szCs w:val="24"/>
        </w:rPr>
      </w:pPr>
      <w:r>
        <w:rPr>
          <w:noProof/>
        </w:rPr>
        <w:t>10.8.2</w:t>
      </w:r>
      <w:r>
        <w:rPr>
          <w:noProof/>
        </w:rPr>
        <w:tab/>
        <w:t>Maximal elförbrukning: … kW</w:t>
      </w:r>
    </w:p>
    <w:p>
      <w:pPr>
        <w:spacing w:before="240"/>
        <w:ind w:left="1701" w:hanging="1701"/>
        <w:jc w:val="left"/>
        <w:rPr>
          <w:rFonts w:eastAsia="Arial Unicode MS"/>
          <w:b/>
          <w:bCs/>
          <w:noProof/>
          <w:szCs w:val="24"/>
        </w:rPr>
      </w:pPr>
      <w:r>
        <w:rPr>
          <w:noProof/>
        </w:rPr>
        <w:t>10.9</w:t>
      </w:r>
      <w:r>
        <w:rPr>
          <w:noProof/>
        </w:rPr>
        <w:tab/>
      </w:r>
      <w:r>
        <w:rPr>
          <w:b/>
          <w:noProof/>
        </w:rPr>
        <w:t xml:space="preserve">Anordningar för indirekt sikt </w:t>
      </w:r>
    </w:p>
    <w:p>
      <w:pPr>
        <w:spacing w:after="0"/>
        <w:ind w:left="1701" w:hanging="1701"/>
        <w:rPr>
          <w:rFonts w:eastAsia="Arial Unicode MS"/>
          <w:noProof/>
          <w:szCs w:val="24"/>
        </w:rPr>
      </w:pPr>
      <w:r>
        <w:rPr>
          <w:noProof/>
        </w:rPr>
        <w:t>10.9.1</w:t>
      </w:r>
      <w:r>
        <w:rPr>
          <w:noProof/>
        </w:rPr>
        <w:tab/>
        <w:t>Backspeglar, med uppgifter för varje spegel:</w:t>
      </w:r>
    </w:p>
    <w:p>
      <w:pPr>
        <w:spacing w:after="0"/>
        <w:ind w:left="1701" w:hanging="1701"/>
        <w:rPr>
          <w:rFonts w:eastAsia="Arial Unicode MS"/>
          <w:noProof/>
          <w:szCs w:val="24"/>
        </w:rPr>
      </w:pPr>
      <w:r>
        <w:rPr>
          <w:noProof/>
        </w:rPr>
        <w:t>10.9.1.1</w:t>
      </w:r>
      <w:r>
        <w:rPr>
          <w:noProof/>
        </w:rPr>
        <w:tab/>
        <w:t>Fabrikat: ...</w:t>
      </w:r>
    </w:p>
    <w:p>
      <w:pPr>
        <w:spacing w:after="0"/>
        <w:ind w:left="1701" w:hanging="1701"/>
        <w:rPr>
          <w:rFonts w:eastAsia="Arial Unicode MS"/>
          <w:noProof/>
          <w:szCs w:val="24"/>
        </w:rPr>
      </w:pPr>
      <w:r>
        <w:rPr>
          <w:noProof/>
        </w:rPr>
        <w:t>10.9.1.2</w:t>
      </w:r>
      <w:r>
        <w:rPr>
          <w:noProof/>
        </w:rPr>
        <w:tab/>
        <w:t>Typgodkännandemärkning: ...</w:t>
      </w:r>
    </w:p>
    <w:p>
      <w:pPr>
        <w:spacing w:after="0"/>
        <w:ind w:left="1701" w:hanging="1701"/>
        <w:rPr>
          <w:rFonts w:eastAsia="Arial Unicode MS"/>
          <w:noProof/>
          <w:szCs w:val="24"/>
        </w:rPr>
      </w:pPr>
      <w:r>
        <w:rPr>
          <w:noProof/>
        </w:rPr>
        <w:t>10.9.1.3</w:t>
      </w:r>
      <w:r>
        <w:rPr>
          <w:noProof/>
        </w:rPr>
        <w:tab/>
        <w:t>Variant: ...</w:t>
      </w:r>
    </w:p>
    <w:p>
      <w:pPr>
        <w:spacing w:after="0"/>
        <w:ind w:left="1701" w:hanging="1701"/>
        <w:rPr>
          <w:rFonts w:eastAsia="Arial Unicode MS"/>
          <w:noProof/>
          <w:szCs w:val="24"/>
        </w:rPr>
      </w:pPr>
      <w:r>
        <w:rPr>
          <w:noProof/>
        </w:rPr>
        <w:t>10.9.1.4</w:t>
      </w:r>
      <w:r>
        <w:rPr>
          <w:noProof/>
        </w:rPr>
        <w:tab/>
        <w:t>Ritning(ar) för identifiering av spegeln, där spegelns placering i förhållande till karosseriet visas: ...</w:t>
      </w:r>
    </w:p>
    <w:p>
      <w:pPr>
        <w:spacing w:after="0"/>
        <w:ind w:left="1701" w:hanging="1701"/>
        <w:rPr>
          <w:rFonts w:eastAsia="Arial Unicode MS"/>
          <w:noProof/>
          <w:szCs w:val="24"/>
        </w:rPr>
      </w:pPr>
      <w:r>
        <w:rPr>
          <w:noProof/>
        </w:rPr>
        <w:t>10.9.1.5</w:t>
      </w:r>
      <w:r>
        <w:rPr>
          <w:noProof/>
        </w:rPr>
        <w:tab/>
        <w:t>Uppgifter om fastsättningsmetod och vid vilken del av fordonet den är fastsatt: ...</w:t>
      </w:r>
    </w:p>
    <w:p>
      <w:pPr>
        <w:spacing w:after="0"/>
        <w:ind w:left="1701" w:hanging="1701"/>
        <w:rPr>
          <w:rFonts w:eastAsia="Arial Unicode MS"/>
          <w:noProof/>
          <w:szCs w:val="24"/>
        </w:rPr>
      </w:pPr>
      <w:r>
        <w:rPr>
          <w:noProof/>
        </w:rPr>
        <w:t>10.9.1.6</w:t>
      </w:r>
      <w:r>
        <w:rPr>
          <w:noProof/>
        </w:rPr>
        <w:tab/>
        <w:t>Tilläggsutrustning som kan påverka siktfältet bakåt: ...</w:t>
      </w:r>
    </w:p>
    <w:p>
      <w:pPr>
        <w:spacing w:after="0"/>
        <w:ind w:left="1701" w:hanging="1701"/>
        <w:rPr>
          <w:rFonts w:eastAsia="Arial Unicode MS"/>
          <w:noProof/>
          <w:szCs w:val="24"/>
        </w:rPr>
      </w:pPr>
      <w:r>
        <w:rPr>
          <w:noProof/>
        </w:rPr>
        <w:t>10.9.1.7</w:t>
      </w:r>
      <w:r>
        <w:rPr>
          <w:noProof/>
        </w:rPr>
        <w:tab/>
        <w:t>En kort beskrivning av de elektroniska komponenterna (om sådana finns) i inställningssystemet: ...</w:t>
      </w:r>
    </w:p>
    <w:p>
      <w:pPr>
        <w:spacing w:after="0"/>
        <w:ind w:left="1701" w:hanging="1701"/>
        <w:rPr>
          <w:rFonts w:eastAsia="Arial Unicode MS"/>
          <w:noProof/>
          <w:szCs w:val="24"/>
        </w:rPr>
      </w:pPr>
      <w:r>
        <w:rPr>
          <w:noProof/>
        </w:rPr>
        <w:t>10.9.2</w:t>
      </w:r>
      <w:r>
        <w:rPr>
          <w:noProof/>
        </w:rPr>
        <w:tab/>
        <w:t>Andra anordningar för indirekt sikt än speglar: ...</w:t>
      </w:r>
    </w:p>
    <w:p>
      <w:pPr>
        <w:spacing w:after="0"/>
        <w:ind w:left="1701" w:hanging="1701"/>
        <w:rPr>
          <w:rFonts w:eastAsia="Arial Unicode MS"/>
          <w:noProof/>
          <w:szCs w:val="24"/>
        </w:rPr>
      </w:pPr>
      <w:r>
        <w:rPr>
          <w:noProof/>
        </w:rPr>
        <w:t>10.9.2.1</w:t>
      </w:r>
      <w:r>
        <w:rPr>
          <w:noProof/>
        </w:rPr>
        <w:tab/>
        <w:t>Typ och egenskaper (såsom fullständig beskrivning av anordningen): ...</w:t>
      </w:r>
    </w:p>
    <w:p>
      <w:pPr>
        <w:spacing w:after="0"/>
        <w:ind w:left="1701" w:hanging="1701"/>
        <w:rPr>
          <w:rFonts w:eastAsia="Arial Unicode MS"/>
          <w:noProof/>
          <w:szCs w:val="24"/>
        </w:rPr>
      </w:pPr>
      <w:r>
        <w:rPr>
          <w:noProof/>
        </w:rPr>
        <w:t>10.9.2.1.1</w:t>
      </w:r>
      <w:r>
        <w:rPr>
          <w:noProof/>
        </w:rPr>
        <w:tab/>
        <w:t>För en kamera- och monitoranordning, detekteringsavstånd (mm), kontrast, luminansomfång, korrektion för bländning, visningsprestanda (svartvitt/färg), bildrepetitionsfrekvens, monitorns luminansomfång: ...</w:t>
      </w:r>
    </w:p>
    <w:p>
      <w:pPr>
        <w:spacing w:after="0"/>
        <w:ind w:left="1701" w:hanging="1701"/>
        <w:rPr>
          <w:rFonts w:eastAsia="Arial Unicode MS"/>
          <w:noProof/>
          <w:szCs w:val="24"/>
        </w:rPr>
      </w:pPr>
      <w:r>
        <w:rPr>
          <w:noProof/>
        </w:rPr>
        <w:t>10.9.2.1.2</w:t>
      </w:r>
      <w:r>
        <w:rPr>
          <w:noProof/>
        </w:rPr>
        <w:tab/>
        <w:t>Tillräckligt utförliga ritningar så att den kompletta anordningen kan identifieras, inbegripet installationsanvisningar. EU-typgodkännandemärkets placering ska anges på ritningarna.</w:t>
      </w:r>
    </w:p>
    <w:p>
      <w:pPr>
        <w:spacing w:before="240"/>
        <w:ind w:left="1701" w:hanging="1701"/>
        <w:jc w:val="left"/>
        <w:rPr>
          <w:rFonts w:eastAsia="Arial Unicode MS"/>
          <w:b/>
          <w:bCs/>
          <w:noProof/>
          <w:szCs w:val="24"/>
        </w:rPr>
      </w:pPr>
      <w:r>
        <w:rPr>
          <w:noProof/>
        </w:rPr>
        <w:t>10.10</w:t>
      </w:r>
      <w:r>
        <w:rPr>
          <w:noProof/>
        </w:rPr>
        <w:tab/>
      </w:r>
      <w:r>
        <w:rPr>
          <w:b/>
          <w:noProof/>
        </w:rPr>
        <w:t xml:space="preserve">Inredning </w:t>
      </w:r>
    </w:p>
    <w:p>
      <w:pPr>
        <w:spacing w:before="240"/>
        <w:ind w:left="1701" w:hanging="1701"/>
        <w:jc w:val="left"/>
        <w:rPr>
          <w:rFonts w:eastAsia="Arial Unicode MS"/>
          <w:bCs/>
          <w:noProof/>
          <w:szCs w:val="24"/>
        </w:rPr>
      </w:pPr>
      <w:r>
        <w:rPr>
          <w:noProof/>
        </w:rPr>
        <w:t>10.10.1</w:t>
      </w:r>
      <w:r>
        <w:rPr>
          <w:noProof/>
        </w:rPr>
        <w:tab/>
      </w:r>
      <w:r>
        <w:rPr>
          <w:i/>
          <w:noProof/>
        </w:rPr>
        <w:t>Inre säkerhetsanordningar för förare och passagerare</w:t>
      </w:r>
      <w:r>
        <w:rPr>
          <w:noProof/>
        </w:rPr>
        <w:t xml:space="preserve"> </w:t>
      </w:r>
    </w:p>
    <w:p>
      <w:pPr>
        <w:spacing w:after="0"/>
        <w:ind w:left="1701" w:hanging="1701"/>
        <w:rPr>
          <w:rFonts w:eastAsia="Arial Unicode MS"/>
          <w:noProof/>
          <w:szCs w:val="24"/>
        </w:rPr>
      </w:pPr>
      <w:r>
        <w:rPr>
          <w:noProof/>
        </w:rPr>
        <w:lastRenderedPageBreak/>
        <w:t>10.10.1.1</w:t>
      </w:r>
      <w:r>
        <w:rPr>
          <w:noProof/>
        </w:rPr>
        <w:tab/>
        <w:t>Översiktsritning eller foton som visar läget för bifogade tvärsnitt eller projektioner: ...</w:t>
      </w:r>
    </w:p>
    <w:p>
      <w:pPr>
        <w:spacing w:after="0"/>
        <w:ind w:left="1701" w:hanging="1701"/>
        <w:rPr>
          <w:rFonts w:eastAsia="Arial Unicode MS"/>
          <w:noProof/>
          <w:szCs w:val="24"/>
        </w:rPr>
      </w:pPr>
      <w:r>
        <w:rPr>
          <w:noProof/>
        </w:rPr>
        <w:t>10.10.1.2</w:t>
      </w:r>
      <w:r>
        <w:rPr>
          <w:noProof/>
        </w:rPr>
        <w:tab/>
        <w:t>Foto eller ritning som visar referensområdet samt det område som ska undantas från detta enligt punkt 2.3.1 i Uneceföreskrifter nr 21: ...</w:t>
      </w:r>
    </w:p>
    <w:p>
      <w:pPr>
        <w:spacing w:after="0"/>
        <w:ind w:left="1701" w:hanging="1701"/>
        <w:rPr>
          <w:rFonts w:eastAsia="Arial Unicode MS"/>
          <w:noProof/>
          <w:szCs w:val="24"/>
        </w:rPr>
      </w:pPr>
      <w:r>
        <w:rPr>
          <w:noProof/>
        </w:rPr>
        <w:t>10.10.1.3</w:t>
      </w:r>
      <w:r>
        <w:rPr>
          <w:noProof/>
        </w:rPr>
        <w:tab/>
        <w:t>Foton, ritningar och/eller sprängskiss av inredningen som visar passagerarutrymmets delar och förekommande material (med undantag av invändiga backspeglar) manöverorganens utformning, tak och soltak, ryggstöd, säten och dessas baksidor: ...</w:t>
      </w:r>
    </w:p>
    <w:p>
      <w:pPr>
        <w:spacing w:before="240"/>
        <w:ind w:left="1701" w:hanging="1701"/>
        <w:jc w:val="left"/>
        <w:rPr>
          <w:rFonts w:eastAsia="Arial Unicode MS"/>
          <w:bCs/>
          <w:noProof/>
          <w:szCs w:val="24"/>
        </w:rPr>
      </w:pPr>
      <w:r>
        <w:rPr>
          <w:noProof/>
        </w:rPr>
        <w:t>10.10.2</w:t>
      </w:r>
      <w:r>
        <w:rPr>
          <w:noProof/>
        </w:rPr>
        <w:tab/>
      </w:r>
      <w:r>
        <w:rPr>
          <w:i/>
          <w:noProof/>
        </w:rPr>
        <w:t>Manöverorganens, visarnas och kontrollampornas placering och märkning</w:t>
      </w:r>
      <w:r>
        <w:rPr>
          <w:noProof/>
        </w:rPr>
        <w:t xml:space="preserve"> </w:t>
      </w:r>
    </w:p>
    <w:p>
      <w:pPr>
        <w:spacing w:after="0"/>
        <w:ind w:left="1701" w:hanging="1701"/>
        <w:rPr>
          <w:rFonts w:eastAsia="Arial Unicode MS"/>
          <w:noProof/>
          <w:szCs w:val="24"/>
        </w:rPr>
      </w:pPr>
      <w:r>
        <w:rPr>
          <w:noProof/>
        </w:rPr>
        <w:t>10.10.2.1</w:t>
      </w:r>
      <w:r>
        <w:rPr>
          <w:noProof/>
        </w:rPr>
        <w:tab/>
        <w:t>Foton och/eller ritningar av utformningen av symboler och manöverdon, kontrollampor och visare: ...</w:t>
      </w:r>
    </w:p>
    <w:p>
      <w:pPr>
        <w:spacing w:after="0"/>
        <w:ind w:left="1701" w:hanging="1701"/>
        <w:rPr>
          <w:rFonts w:eastAsia="Arial Unicode MS"/>
          <w:noProof/>
          <w:szCs w:val="24"/>
        </w:rPr>
      </w:pPr>
      <w:r>
        <w:rPr>
          <w:noProof/>
        </w:rPr>
        <w:t>10.10.2.2</w:t>
      </w:r>
      <w:r>
        <w:rPr>
          <w:noProof/>
        </w:rPr>
        <w:tab/>
        <w:t>Foton och/eller ritningar av märkningen av manöverorgan, visare och kontrollampor samt i tillämplig utsträckning övriga delar av fordonet som det hänvisas till i tabell 1 i Uneceföreskrifter nr 121: ...</w:t>
      </w:r>
    </w:p>
    <w:p>
      <w:pPr>
        <w:ind w:left="1701" w:hanging="1701"/>
        <w:jc w:val="left"/>
        <w:rPr>
          <w:rFonts w:eastAsia="Arial Unicode MS"/>
          <w:bCs/>
          <w:noProof/>
          <w:szCs w:val="24"/>
        </w:rPr>
      </w:pPr>
      <w:r>
        <w:rPr>
          <w:noProof/>
        </w:rPr>
        <w:t>10.10.2.3</w:t>
      </w:r>
      <w:r>
        <w:rPr>
          <w:noProof/>
        </w:rPr>
        <w:tab/>
        <w:t xml:space="preserve">Sammanfattande tabell </w:t>
      </w:r>
    </w:p>
    <w:p>
      <w:pPr>
        <w:spacing w:after="240"/>
        <w:ind w:left="1701"/>
        <w:rPr>
          <w:rFonts w:eastAsia="Arial Unicode MS"/>
          <w:noProof/>
          <w:szCs w:val="24"/>
        </w:rPr>
      </w:pPr>
      <w:r>
        <w:rPr>
          <w:noProof/>
        </w:rPr>
        <w:t>Detta fordon är utrustat med följande manöverorgan, kontrollampor och visare enligt tabell 1 i Uneceföreskrifter nr 121:</w:t>
      </w:r>
    </w:p>
    <w:p>
      <w:pPr>
        <w:spacing w:before="360" w:after="240"/>
        <w:ind w:left="1701"/>
        <w:jc w:val="center"/>
        <w:rPr>
          <w:rFonts w:eastAsia="Arial Unicode MS"/>
          <w:b/>
          <w:bCs/>
          <w:noProof/>
          <w:szCs w:val="24"/>
        </w:rPr>
      </w:pPr>
      <w:r>
        <w:rPr>
          <w:b/>
          <w:noProof/>
        </w:rPr>
        <w:t>Manöverdon, kontrollampor och visare för vilka, om de finns monterade, märkning är obligatorisk samt de symboler som ska användas vid märkningen</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Symbol nr</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Anordning</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Manöverdon/visare finns (*)</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Märkt med symbol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 xml:space="preserve">Plats (**)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 xml:space="preserve">Kontrollampa finns (*)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 xml:space="preserve">Märkt med symbol (*)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 xml:space="preserve">Plats (**)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Huvudströmbrytare för strålkastare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Halvljus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Halvljus Helljusstrålkastare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Positions(sido)lampor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Främre dimstrålkastare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Bakre dimljus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Strålkastarens nivåregleringsanordning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Parkeringslyktor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Körriktningsvisare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Varningsblinker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Vindrutetorkare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Vindrutespolare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Vindrutetorkare och vindrutespolare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Strålkastarrengörare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Avimning och avfrostning av vindrutan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Avimning och avfrostning av bakrutan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Fläkt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Dieselförvärmare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Choke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Bromsfel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Bränslenivå</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Laddningsindikator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Motorkylmedlets temperatur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lastRenderedPageBreak/>
              <w:t>(</w:t>
            </w:r>
            <w:r>
              <w:rPr>
                <w:noProof/>
                <w:sz w:val="20"/>
                <w:vertAlign w:val="superscript"/>
              </w:rPr>
              <w:t>*</w:t>
            </w:r>
            <w:r>
              <w:rPr>
                <w:noProof/>
                <w:sz w:val="20"/>
              </w:rPr>
              <w:t>)</w:t>
            </w:r>
            <w:r>
              <w:rPr>
                <w:noProof/>
              </w:rPr>
              <w:tab/>
            </w:r>
            <w:r>
              <w:rPr>
                <w:noProof/>
                <w:sz w:val="20"/>
              </w:rPr>
              <w:t>x = ja</w:t>
            </w:r>
          </w:p>
          <w:p>
            <w:pPr>
              <w:spacing w:before="60" w:after="60"/>
              <w:rPr>
                <w:rFonts w:eastAsia="Arial Unicode MS"/>
                <w:noProof/>
                <w:sz w:val="20"/>
                <w:szCs w:val="20"/>
              </w:rPr>
            </w:pPr>
            <w:r>
              <w:rPr>
                <w:noProof/>
              </w:rPr>
              <w:tab/>
            </w:r>
            <w:r>
              <w:rPr>
                <w:noProof/>
                <w:sz w:val="20"/>
              </w:rPr>
              <w:t>– = nej eller ej tillgängligt separat</w:t>
            </w:r>
          </w:p>
          <w:p>
            <w:pPr>
              <w:spacing w:before="60" w:after="60"/>
              <w:rPr>
                <w:rFonts w:eastAsia="Arial Unicode MS"/>
                <w:noProof/>
                <w:sz w:val="20"/>
                <w:szCs w:val="20"/>
              </w:rPr>
            </w:pPr>
            <w:r>
              <w:rPr>
                <w:noProof/>
              </w:rPr>
              <w:tab/>
            </w:r>
            <w:r>
              <w:rPr>
                <w:noProof/>
                <w:sz w:val="20"/>
              </w:rPr>
              <w:t>o = frivilligt.</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på manöverdonet, visaren eller kontrollampan</w:t>
            </w:r>
          </w:p>
          <w:p>
            <w:pPr>
              <w:spacing w:before="60" w:after="60"/>
              <w:rPr>
                <w:rFonts w:eastAsia="Arial Unicode MS"/>
                <w:noProof/>
                <w:sz w:val="22"/>
                <w:szCs w:val="24"/>
              </w:rPr>
            </w:pPr>
            <w:r>
              <w:rPr>
                <w:noProof/>
              </w:rPr>
              <w:tab/>
            </w:r>
            <w:r>
              <w:rPr>
                <w:noProof/>
                <w:sz w:val="20"/>
              </w:rPr>
              <w:t>c = i dess omedelbara närhet</w:t>
            </w:r>
          </w:p>
        </w:tc>
      </w:tr>
    </w:tbl>
    <w:p>
      <w:pPr>
        <w:spacing w:before="360" w:after="240"/>
        <w:ind w:left="1843"/>
        <w:jc w:val="center"/>
        <w:rPr>
          <w:rFonts w:eastAsia="Arial Unicode MS"/>
          <w:b/>
          <w:bCs/>
          <w:noProof/>
          <w:szCs w:val="24"/>
        </w:rPr>
      </w:pPr>
      <w:r>
        <w:rPr>
          <w:b/>
          <w:noProof/>
        </w:rPr>
        <w:t>Manöverorgan, visare och kontrollampor för vilka, om de finns monterade, märkning är frivillig samt de symboler som ska användas om märkning görs</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Symbol nr</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Anordning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r>
              <w:rPr>
                <w:noProof/>
                <w:sz w:val="20"/>
                <w:szCs w:val="20"/>
              </w:rPr>
              <w:t>Manöverdon/visare finns (*)</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r>
              <w:rPr>
                <w:noProof/>
                <w:sz w:val="20"/>
                <w:szCs w:val="20"/>
              </w:rPr>
              <w:t>Märkt med symbol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r>
              <w:rPr>
                <w:noProof/>
                <w:sz w:val="20"/>
                <w:szCs w:val="20"/>
              </w:rPr>
              <w:t>Plats (**)</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r>
              <w:rPr>
                <w:noProof/>
                <w:sz w:val="20"/>
                <w:szCs w:val="20"/>
              </w:rPr>
              <w:t>Kontrollampa finns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r>
              <w:rPr>
                <w:noProof/>
                <w:sz w:val="20"/>
                <w:szCs w:val="20"/>
              </w:rPr>
              <w:t>Märkt med symbol (*)</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r>
              <w:rPr>
                <w:noProof/>
                <w:sz w:val="20"/>
                <w:szCs w:val="20"/>
              </w:rPr>
              <w:t>Plats (**)</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Parkeringsbroms</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Bakrutetorkare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Bakrutespolare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Torkare/spolare för bakrutan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Intervalltorkare för vindrutan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Akustisk varningsanordning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Motorhuv</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Baklucka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Säkerhetsbälte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Oljetryck</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Blyfri bensin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ja</w:t>
            </w:r>
          </w:p>
          <w:p>
            <w:pPr>
              <w:spacing w:before="60" w:after="60"/>
              <w:rPr>
                <w:rFonts w:eastAsia="Arial Unicode MS"/>
                <w:noProof/>
                <w:sz w:val="20"/>
                <w:szCs w:val="20"/>
              </w:rPr>
            </w:pPr>
            <w:r>
              <w:rPr>
                <w:noProof/>
              </w:rPr>
              <w:tab/>
            </w:r>
            <w:r>
              <w:rPr>
                <w:noProof/>
                <w:sz w:val="20"/>
              </w:rPr>
              <w:t>– = nej eller ej tillgängligt separat</w:t>
            </w:r>
          </w:p>
          <w:p>
            <w:pPr>
              <w:spacing w:before="60" w:after="60"/>
              <w:rPr>
                <w:rFonts w:eastAsia="Arial Unicode MS"/>
                <w:noProof/>
                <w:sz w:val="20"/>
                <w:szCs w:val="20"/>
              </w:rPr>
            </w:pPr>
            <w:r>
              <w:rPr>
                <w:noProof/>
              </w:rPr>
              <w:lastRenderedPageBreak/>
              <w:tab/>
            </w:r>
            <w:r>
              <w:rPr>
                <w:noProof/>
                <w:sz w:val="20"/>
              </w:rPr>
              <w:t>o = frivilligt</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på manöverdonet, visaren eller kontrollampan</w:t>
            </w:r>
          </w:p>
          <w:p>
            <w:pPr>
              <w:spacing w:before="60" w:after="60"/>
              <w:rPr>
                <w:rFonts w:eastAsia="Arial Unicode MS"/>
                <w:noProof/>
                <w:sz w:val="22"/>
                <w:szCs w:val="24"/>
              </w:rPr>
            </w:pPr>
            <w:r>
              <w:rPr>
                <w:noProof/>
              </w:rPr>
              <w:tab/>
            </w:r>
            <w:r>
              <w:rPr>
                <w:noProof/>
                <w:sz w:val="20"/>
              </w:rPr>
              <w:t>c = i dess omedelbara närhet</w:t>
            </w:r>
          </w:p>
        </w:tc>
      </w:tr>
    </w:tbl>
    <w:p>
      <w:pPr>
        <w:ind w:left="1701" w:hanging="1701"/>
        <w:rPr>
          <w:noProof/>
        </w:rPr>
      </w:pPr>
      <w:r>
        <w:rPr>
          <w:noProof/>
        </w:rPr>
        <w:lastRenderedPageBreak/>
        <w:t>10.10.3</w:t>
      </w:r>
      <w:r>
        <w:rPr>
          <w:noProof/>
        </w:rPr>
        <w:tab/>
      </w:r>
      <w:r>
        <w:rPr>
          <w:i/>
          <w:noProof/>
        </w:rPr>
        <w:t xml:space="preserve">Säten </w:t>
      </w:r>
    </w:p>
    <w:p>
      <w:pPr>
        <w:spacing w:after="0"/>
        <w:ind w:left="1701" w:hanging="1701"/>
        <w:rPr>
          <w:rFonts w:eastAsia="Arial Unicode MS"/>
          <w:noProof/>
          <w:szCs w:val="24"/>
        </w:rPr>
      </w:pPr>
      <w:r>
        <w:rPr>
          <w:noProof/>
        </w:rPr>
        <w:t>10.10.3.1</w:t>
      </w:r>
      <w:r>
        <w:rPr>
          <w:noProof/>
        </w:rPr>
        <w:tab/>
        <w:t>Antal sittplatser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Placering och arrangemang: ...</w:t>
      </w:r>
    </w:p>
    <w:p>
      <w:pPr>
        <w:spacing w:after="0"/>
        <w:ind w:left="1701" w:hanging="1701"/>
        <w:rPr>
          <w:rFonts w:eastAsia="Arial Unicode MS"/>
          <w:noProof/>
          <w:szCs w:val="24"/>
        </w:rPr>
      </w:pPr>
      <w:r>
        <w:rPr>
          <w:noProof/>
        </w:rPr>
        <w:t>10.10.3.2</w:t>
      </w:r>
      <w:r>
        <w:rPr>
          <w:noProof/>
        </w:rPr>
        <w:tab/>
        <w:t>Sittplats(er) avsedda för användning endast när fordonet är stillastående: ...</w:t>
      </w:r>
    </w:p>
    <w:p>
      <w:pPr>
        <w:spacing w:after="0"/>
        <w:ind w:left="1701" w:hanging="1701"/>
        <w:rPr>
          <w:rFonts w:eastAsia="Arial Unicode MS"/>
          <w:noProof/>
          <w:szCs w:val="24"/>
        </w:rPr>
      </w:pPr>
      <w:r>
        <w:rPr>
          <w:noProof/>
        </w:rPr>
        <w:t>10.10.3.3</w:t>
      </w:r>
      <w:r>
        <w:rPr>
          <w:noProof/>
        </w:rPr>
        <w:tab/>
        <w:t>Vikt: ...</w:t>
      </w:r>
    </w:p>
    <w:p>
      <w:pPr>
        <w:spacing w:after="0"/>
        <w:ind w:left="1701" w:hanging="1701"/>
        <w:rPr>
          <w:rFonts w:eastAsia="Arial Unicode MS"/>
          <w:noProof/>
          <w:szCs w:val="24"/>
        </w:rPr>
      </w:pPr>
      <w:r>
        <w:rPr>
          <w:noProof/>
        </w:rPr>
        <w:t>10.10.3.4</w:t>
      </w:r>
      <w:r>
        <w:rPr>
          <w:noProof/>
        </w:rPr>
        <w:tab/>
        <w:t>Egenskaper: för säten som inte är typgodkända som komponenter, beskrivning och ritning av följande:</w:t>
      </w:r>
    </w:p>
    <w:p>
      <w:pPr>
        <w:spacing w:after="0"/>
        <w:ind w:left="1701" w:hanging="1701"/>
        <w:rPr>
          <w:rFonts w:eastAsia="Arial Unicode MS"/>
          <w:noProof/>
          <w:szCs w:val="24"/>
        </w:rPr>
      </w:pPr>
      <w:r>
        <w:rPr>
          <w:noProof/>
        </w:rPr>
        <w:t>10.10.3.4.1</w:t>
      </w:r>
      <w:r>
        <w:rPr>
          <w:noProof/>
        </w:rPr>
        <w:tab/>
        <w:t>Sätena och deras förankringar: ...</w:t>
      </w:r>
    </w:p>
    <w:p>
      <w:pPr>
        <w:spacing w:after="0"/>
        <w:ind w:left="1701" w:hanging="1701"/>
        <w:rPr>
          <w:rFonts w:eastAsia="Arial Unicode MS"/>
          <w:noProof/>
          <w:szCs w:val="24"/>
        </w:rPr>
      </w:pPr>
      <w:r>
        <w:rPr>
          <w:noProof/>
        </w:rPr>
        <w:t>10.10.3.4.2</w:t>
      </w:r>
      <w:r>
        <w:rPr>
          <w:noProof/>
        </w:rPr>
        <w:tab/>
        <w:t>Inställningssystemet: ...</w:t>
      </w:r>
    </w:p>
    <w:p>
      <w:pPr>
        <w:spacing w:after="0"/>
        <w:ind w:left="1701" w:hanging="1701"/>
        <w:rPr>
          <w:rFonts w:eastAsia="Arial Unicode MS"/>
          <w:noProof/>
          <w:szCs w:val="24"/>
        </w:rPr>
      </w:pPr>
      <w:r>
        <w:rPr>
          <w:noProof/>
        </w:rPr>
        <w:t>10.10.3.4.3</w:t>
      </w:r>
      <w:r>
        <w:rPr>
          <w:noProof/>
        </w:rPr>
        <w:tab/>
        <w:t>System för inställning i längdriktningen och låsning: ...</w:t>
      </w:r>
    </w:p>
    <w:p>
      <w:pPr>
        <w:spacing w:after="0"/>
        <w:ind w:left="1701" w:hanging="1701"/>
        <w:rPr>
          <w:rFonts w:eastAsia="Arial Unicode MS"/>
          <w:noProof/>
          <w:szCs w:val="24"/>
        </w:rPr>
      </w:pPr>
      <w:r>
        <w:rPr>
          <w:noProof/>
        </w:rPr>
        <w:t>10.10.3.4.4</w:t>
      </w:r>
      <w:r>
        <w:rPr>
          <w:noProof/>
        </w:rPr>
        <w:tab/>
        <w:t>Förankringar för säkerhetsbälten (om dessa ingår i sätesstommen): ...</w:t>
      </w:r>
    </w:p>
    <w:p>
      <w:pPr>
        <w:spacing w:after="0"/>
        <w:ind w:left="1701" w:hanging="1701"/>
        <w:rPr>
          <w:rFonts w:eastAsia="Arial Unicode MS"/>
          <w:noProof/>
          <w:szCs w:val="24"/>
        </w:rPr>
      </w:pPr>
      <w:r>
        <w:rPr>
          <w:noProof/>
        </w:rPr>
        <w:t>10.10.3.4.5</w:t>
      </w:r>
      <w:r>
        <w:rPr>
          <w:noProof/>
        </w:rPr>
        <w:tab/>
        <w:t>De delar av fordonet som används som förankringar: ...</w:t>
      </w:r>
    </w:p>
    <w:p>
      <w:pPr>
        <w:spacing w:after="0"/>
        <w:ind w:left="1701" w:hanging="1701"/>
        <w:rPr>
          <w:rFonts w:eastAsia="Arial Unicode MS"/>
          <w:noProof/>
          <w:szCs w:val="24"/>
        </w:rPr>
      </w:pPr>
      <w:r>
        <w:rPr>
          <w:noProof/>
        </w:rPr>
        <w:t>10.10.3.5</w:t>
      </w:r>
      <w:r>
        <w:rPr>
          <w:noProof/>
        </w:rPr>
        <w:tab/>
        <w:t>Koordinater för eller ritning av R-punkten (</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Förarsäte: ...</w:t>
      </w:r>
    </w:p>
    <w:p>
      <w:pPr>
        <w:spacing w:after="0"/>
        <w:ind w:left="1701" w:hanging="1701"/>
        <w:rPr>
          <w:rFonts w:eastAsia="Arial Unicode MS"/>
          <w:noProof/>
          <w:szCs w:val="24"/>
        </w:rPr>
      </w:pPr>
      <w:r>
        <w:rPr>
          <w:noProof/>
        </w:rPr>
        <w:t>10.10.3.5.2</w:t>
      </w:r>
      <w:r>
        <w:rPr>
          <w:noProof/>
        </w:rPr>
        <w:tab/>
        <w:t>Alla övriga sittplatser: ...</w:t>
      </w:r>
    </w:p>
    <w:p>
      <w:pPr>
        <w:spacing w:after="0"/>
        <w:ind w:left="1701" w:hanging="1701"/>
        <w:rPr>
          <w:rFonts w:eastAsia="Arial Unicode MS"/>
          <w:noProof/>
          <w:szCs w:val="24"/>
        </w:rPr>
      </w:pPr>
      <w:r>
        <w:rPr>
          <w:noProof/>
        </w:rPr>
        <w:t>10.10.3.6</w:t>
      </w:r>
      <w:r>
        <w:rPr>
          <w:noProof/>
        </w:rPr>
        <w:tab/>
        <w:t>Ryggstödsvinkel</w:t>
      </w:r>
    </w:p>
    <w:p>
      <w:pPr>
        <w:spacing w:after="0"/>
        <w:ind w:left="1701" w:hanging="1701"/>
        <w:rPr>
          <w:rFonts w:eastAsia="Arial Unicode MS"/>
          <w:noProof/>
          <w:szCs w:val="24"/>
        </w:rPr>
      </w:pPr>
      <w:r>
        <w:rPr>
          <w:noProof/>
        </w:rPr>
        <w:t>10.10.3.6.1</w:t>
      </w:r>
      <w:r>
        <w:rPr>
          <w:noProof/>
        </w:rPr>
        <w:tab/>
        <w:t>Förarsäte: ...</w:t>
      </w:r>
    </w:p>
    <w:p>
      <w:pPr>
        <w:spacing w:after="0"/>
        <w:ind w:left="1701" w:hanging="1701"/>
        <w:rPr>
          <w:rFonts w:eastAsia="Arial Unicode MS"/>
          <w:noProof/>
          <w:szCs w:val="24"/>
        </w:rPr>
      </w:pPr>
      <w:r>
        <w:rPr>
          <w:noProof/>
        </w:rPr>
        <w:t>10.10.3.6.2</w:t>
      </w:r>
      <w:r>
        <w:rPr>
          <w:noProof/>
        </w:rPr>
        <w:tab/>
        <w:t>Alla övriga sittplatser: ...</w:t>
      </w:r>
    </w:p>
    <w:p>
      <w:pPr>
        <w:spacing w:after="0"/>
        <w:ind w:left="1701" w:hanging="1701"/>
        <w:rPr>
          <w:rFonts w:eastAsia="Arial Unicode MS"/>
          <w:noProof/>
          <w:szCs w:val="24"/>
        </w:rPr>
      </w:pPr>
      <w:r>
        <w:rPr>
          <w:noProof/>
        </w:rPr>
        <w:t>10.10.3.7</w:t>
      </w:r>
      <w:r>
        <w:rPr>
          <w:noProof/>
        </w:rPr>
        <w:tab/>
        <w:t>Inställningsmöjligheter</w:t>
      </w:r>
    </w:p>
    <w:p>
      <w:pPr>
        <w:spacing w:after="0"/>
        <w:ind w:left="1701" w:hanging="1701"/>
        <w:rPr>
          <w:rFonts w:eastAsia="Arial Unicode MS"/>
          <w:noProof/>
          <w:szCs w:val="24"/>
        </w:rPr>
      </w:pPr>
      <w:r>
        <w:rPr>
          <w:noProof/>
        </w:rPr>
        <w:t>10.10.3.7.1</w:t>
      </w:r>
      <w:r>
        <w:rPr>
          <w:noProof/>
        </w:rPr>
        <w:tab/>
        <w:t>Förarsäte: ...</w:t>
      </w:r>
    </w:p>
    <w:p>
      <w:pPr>
        <w:spacing w:after="0"/>
        <w:ind w:left="1701" w:hanging="1701"/>
        <w:rPr>
          <w:rFonts w:eastAsia="Arial Unicode MS"/>
          <w:noProof/>
          <w:szCs w:val="24"/>
        </w:rPr>
      </w:pPr>
      <w:r>
        <w:rPr>
          <w:noProof/>
        </w:rPr>
        <w:t>10.10.3.7.2</w:t>
      </w:r>
      <w:r>
        <w:rPr>
          <w:noProof/>
        </w:rPr>
        <w:tab/>
        <w:t>Alla övriga sittplatser: ...</w:t>
      </w:r>
    </w:p>
    <w:p>
      <w:pPr>
        <w:spacing w:before="240"/>
        <w:ind w:left="1701" w:hanging="1701"/>
        <w:jc w:val="left"/>
        <w:rPr>
          <w:rFonts w:eastAsia="Arial Unicode MS"/>
          <w:bCs/>
          <w:noProof/>
          <w:szCs w:val="24"/>
        </w:rPr>
      </w:pPr>
      <w:r>
        <w:rPr>
          <w:noProof/>
        </w:rPr>
        <w:t>10.10.4</w:t>
      </w:r>
      <w:r>
        <w:rPr>
          <w:noProof/>
        </w:rPr>
        <w:tab/>
      </w:r>
      <w:r>
        <w:rPr>
          <w:i/>
          <w:noProof/>
        </w:rPr>
        <w:t>Nackstöd</w:t>
      </w:r>
      <w:r>
        <w:rPr>
          <w:noProof/>
        </w:rPr>
        <w:t xml:space="preserve"> </w:t>
      </w:r>
    </w:p>
    <w:p>
      <w:pPr>
        <w:spacing w:after="0"/>
        <w:ind w:left="1701" w:hanging="1701"/>
        <w:rPr>
          <w:rFonts w:eastAsia="Arial Unicode MS"/>
          <w:noProof/>
          <w:szCs w:val="24"/>
        </w:rPr>
      </w:pPr>
      <w:r>
        <w:rPr>
          <w:noProof/>
        </w:rPr>
        <w:t>10.10.4.1</w:t>
      </w:r>
      <w:r>
        <w:rPr>
          <w:noProof/>
        </w:rPr>
        <w:tab/>
        <w:t>Typ(er) av huvudstöd: inbyggda/löstagbara/separata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Typgodkännandenummer, i förekommande fall: ...</w:t>
      </w:r>
    </w:p>
    <w:p>
      <w:pPr>
        <w:spacing w:after="0"/>
        <w:ind w:left="1701" w:hanging="1701"/>
        <w:rPr>
          <w:rFonts w:eastAsia="Arial Unicode MS"/>
          <w:noProof/>
          <w:szCs w:val="24"/>
        </w:rPr>
      </w:pPr>
      <w:r>
        <w:rPr>
          <w:noProof/>
        </w:rPr>
        <w:t>10.10.4.3</w:t>
      </w:r>
      <w:r>
        <w:rPr>
          <w:noProof/>
        </w:rPr>
        <w:tab/>
        <w:t>För huvudstöd som ännu inte är godkända</w:t>
      </w:r>
    </w:p>
    <w:p>
      <w:pPr>
        <w:spacing w:after="0"/>
        <w:ind w:left="1701" w:hanging="1701"/>
        <w:rPr>
          <w:rFonts w:eastAsia="Arial Unicode MS"/>
          <w:noProof/>
          <w:szCs w:val="24"/>
        </w:rPr>
      </w:pPr>
      <w:r>
        <w:rPr>
          <w:noProof/>
        </w:rPr>
        <w:t>10.10.4.3.1</w:t>
      </w:r>
      <w:r>
        <w:rPr>
          <w:noProof/>
        </w:rPr>
        <w:tab/>
        <w:t>En detaljerad beskrivning av huvudstödet, där särskilt typen av vadderingsmaterial anges och, i förekommande fall, stagens och förankringspunkternas positioner och specifikationer för den typ av säte(n) som ansökan om typgodkännande avser: ...</w:t>
      </w:r>
    </w:p>
    <w:p>
      <w:pPr>
        <w:spacing w:after="0"/>
        <w:ind w:left="1701" w:hanging="1701"/>
        <w:rPr>
          <w:rFonts w:eastAsia="Arial Unicode MS"/>
          <w:noProof/>
          <w:szCs w:val="24"/>
        </w:rPr>
      </w:pPr>
      <w:r>
        <w:rPr>
          <w:noProof/>
        </w:rPr>
        <w:t>10.10.4.3.2</w:t>
      </w:r>
      <w:r>
        <w:rPr>
          <w:noProof/>
        </w:rPr>
        <w:tab/>
        <w:t>Vid separat huvudstöd</w:t>
      </w:r>
    </w:p>
    <w:p>
      <w:pPr>
        <w:spacing w:after="0"/>
        <w:ind w:left="1701" w:hanging="1701"/>
        <w:rPr>
          <w:rFonts w:eastAsia="Arial Unicode MS"/>
          <w:noProof/>
          <w:szCs w:val="24"/>
        </w:rPr>
      </w:pPr>
      <w:r>
        <w:rPr>
          <w:noProof/>
        </w:rPr>
        <w:t>10.10.4.3.2.1</w:t>
      </w:r>
      <w:r>
        <w:rPr>
          <w:noProof/>
        </w:rPr>
        <w:tab/>
        <w:t>En detaljerad beskrivning av den fordonsdel som huvudskyddet ska fästas vid: ...</w:t>
      </w:r>
    </w:p>
    <w:p>
      <w:pPr>
        <w:spacing w:after="0"/>
        <w:ind w:left="1701" w:hanging="1701"/>
        <w:rPr>
          <w:rFonts w:eastAsia="Arial Unicode MS"/>
          <w:noProof/>
          <w:szCs w:val="24"/>
        </w:rPr>
      </w:pPr>
      <w:r>
        <w:rPr>
          <w:noProof/>
        </w:rPr>
        <w:lastRenderedPageBreak/>
        <w:t>10.10.4.3.2.2</w:t>
      </w:r>
      <w:r>
        <w:rPr>
          <w:noProof/>
        </w:rPr>
        <w:tab/>
        <w:t>Måttritningar över de väsentliga delarna av fordonsdelen och huvudskyddet: ...</w:t>
      </w:r>
    </w:p>
    <w:p>
      <w:pPr>
        <w:spacing w:before="240"/>
        <w:ind w:left="1701" w:hanging="1701"/>
        <w:jc w:val="left"/>
        <w:rPr>
          <w:rFonts w:eastAsia="Arial Unicode MS"/>
          <w:bCs/>
          <w:noProof/>
          <w:szCs w:val="24"/>
        </w:rPr>
      </w:pPr>
      <w:r>
        <w:rPr>
          <w:noProof/>
        </w:rPr>
        <w:t>10.10.5</w:t>
      </w:r>
      <w:r>
        <w:rPr>
          <w:noProof/>
        </w:rPr>
        <w:tab/>
      </w:r>
      <w:r>
        <w:rPr>
          <w:i/>
          <w:noProof/>
        </w:rPr>
        <w:t>Uppvärmningssystem för passagerarutrymme</w:t>
      </w:r>
      <w:r>
        <w:rPr>
          <w:noProof/>
        </w:rPr>
        <w:t xml:space="preserve"> </w:t>
      </w:r>
    </w:p>
    <w:p>
      <w:pPr>
        <w:spacing w:after="0"/>
        <w:ind w:left="1701" w:hanging="1701"/>
        <w:rPr>
          <w:rFonts w:eastAsia="Arial Unicode MS"/>
          <w:noProof/>
          <w:szCs w:val="24"/>
        </w:rPr>
      </w:pPr>
      <w:r>
        <w:rPr>
          <w:noProof/>
        </w:rPr>
        <w:t>10.10.5.1</w:t>
      </w:r>
      <w:r>
        <w:rPr>
          <w:noProof/>
        </w:rPr>
        <w:tab/>
        <w:t>En kort beskrivning av fordonstypen med avseende på uppvärmningssystemet om detta utnyttjar värme från motorns kylmedel ...</w:t>
      </w:r>
    </w:p>
    <w:p>
      <w:pPr>
        <w:spacing w:after="0"/>
        <w:ind w:left="1701" w:hanging="1701"/>
        <w:rPr>
          <w:rFonts w:eastAsia="Arial Unicode MS"/>
          <w:noProof/>
          <w:szCs w:val="24"/>
        </w:rPr>
      </w:pPr>
      <w:r>
        <w:rPr>
          <w:noProof/>
        </w:rPr>
        <w:t>10.10.5.2</w:t>
      </w:r>
      <w:r>
        <w:rPr>
          <w:noProof/>
        </w:rPr>
        <w:tab/>
        <w:t>Detaljerad beskrivning av fordonstypen med avseende på uppvärmningssystemet om kylluft eller motoravgaser utnyttjas som värmekälla, inklusive</w:t>
      </w:r>
    </w:p>
    <w:p>
      <w:pPr>
        <w:spacing w:after="0"/>
        <w:ind w:left="1701" w:hanging="1701"/>
        <w:rPr>
          <w:rFonts w:eastAsia="Arial Unicode MS"/>
          <w:noProof/>
          <w:szCs w:val="24"/>
        </w:rPr>
      </w:pPr>
      <w:r>
        <w:rPr>
          <w:noProof/>
        </w:rPr>
        <w:t>10.10.5.2.1</w:t>
      </w:r>
      <w:r>
        <w:rPr>
          <w:noProof/>
        </w:rPr>
        <w:tab/>
        <w:t>Skiss av uppvärmningssystemet som visar dess placering i fordonet: ...</w:t>
      </w:r>
    </w:p>
    <w:p>
      <w:pPr>
        <w:spacing w:after="0"/>
        <w:ind w:left="1701" w:hanging="1701"/>
        <w:rPr>
          <w:rFonts w:eastAsia="Arial Unicode MS"/>
          <w:noProof/>
          <w:szCs w:val="24"/>
        </w:rPr>
      </w:pPr>
      <w:r>
        <w:rPr>
          <w:noProof/>
        </w:rPr>
        <w:t>10.10.5.2.2</w:t>
      </w:r>
      <w:r>
        <w:rPr>
          <w:noProof/>
        </w:rPr>
        <w:tab/>
        <w:t>Skiss av värmeväxlaren, om systemet utnyttjar avgaser för uppvärmningen, eller av de delar där värmeväxlingen äger rum (om systemet utnyttjar motorns kylluft): ...</w:t>
      </w:r>
    </w:p>
    <w:p>
      <w:pPr>
        <w:spacing w:after="0"/>
        <w:ind w:left="1701" w:hanging="1701"/>
        <w:rPr>
          <w:rFonts w:eastAsia="Arial Unicode MS"/>
          <w:noProof/>
          <w:szCs w:val="24"/>
        </w:rPr>
      </w:pPr>
      <w:r>
        <w:rPr>
          <w:noProof/>
        </w:rPr>
        <w:t>10.10.5.2.3</w:t>
      </w:r>
      <w:r>
        <w:rPr>
          <w:noProof/>
        </w:rPr>
        <w:tab/>
        <w:t>Genomskärningsritning av värmeväxlaren respektive de delar där värmeväxlingen äger rum som visar väggarnas tjocklek, förekommande material och ytegenskaper: ...</w:t>
      </w:r>
    </w:p>
    <w:p>
      <w:pPr>
        <w:spacing w:after="0"/>
        <w:ind w:left="1701" w:hanging="1701"/>
        <w:rPr>
          <w:rFonts w:eastAsia="Arial Unicode MS"/>
          <w:noProof/>
          <w:szCs w:val="24"/>
        </w:rPr>
      </w:pPr>
      <w:r>
        <w:rPr>
          <w:noProof/>
        </w:rPr>
        <w:t>10.10.5.2.4</w:t>
      </w:r>
      <w:r>
        <w:rPr>
          <w:noProof/>
        </w:rPr>
        <w:tab/>
        <w:t>Specifikationer ska lämnas för övriga viktiga komponenter i uppvärmningssystemet, t.ex. värmefläkten, med avseende på konstruktionsmetod och tekniska data: ...</w:t>
      </w:r>
    </w:p>
    <w:p>
      <w:pPr>
        <w:spacing w:after="0"/>
        <w:ind w:left="1701" w:hanging="1701"/>
        <w:rPr>
          <w:rFonts w:eastAsia="Arial Unicode MS"/>
          <w:noProof/>
          <w:szCs w:val="24"/>
        </w:rPr>
      </w:pPr>
      <w:r>
        <w:rPr>
          <w:noProof/>
        </w:rPr>
        <w:t>10.10.5.3</w:t>
      </w:r>
      <w:r>
        <w:rPr>
          <w:noProof/>
        </w:rPr>
        <w:tab/>
        <w:t>Kort beskrivning av fordonstypen med avseende på systemet med förbränningsvärmare och den automatiska kontrollen: ...</w:t>
      </w:r>
    </w:p>
    <w:p>
      <w:pPr>
        <w:spacing w:after="0"/>
        <w:ind w:left="1701" w:hanging="1701"/>
        <w:rPr>
          <w:rFonts w:eastAsia="Arial Unicode MS"/>
          <w:noProof/>
          <w:szCs w:val="24"/>
        </w:rPr>
      </w:pPr>
      <w:r>
        <w:rPr>
          <w:noProof/>
        </w:rPr>
        <w:t>10.10.5.3.1</w:t>
      </w:r>
      <w:r>
        <w:rPr>
          <w:noProof/>
        </w:rPr>
        <w:tab/>
        <w:t>Skiss av förbränningsvärmaren, systemet för luftintag, avgassystemet, bränsletanken, bränsletillförselsystemet (inklusive ventiler) och de elektriska anslutningarna som visar deras läge i fordonet.</w:t>
      </w:r>
    </w:p>
    <w:p>
      <w:pPr>
        <w:spacing w:after="0"/>
        <w:ind w:left="1701" w:hanging="1701"/>
        <w:rPr>
          <w:rFonts w:eastAsia="Arial Unicode MS"/>
          <w:noProof/>
          <w:szCs w:val="24"/>
        </w:rPr>
      </w:pPr>
      <w:r>
        <w:rPr>
          <w:noProof/>
        </w:rPr>
        <w:t>10.10.5.4</w:t>
      </w:r>
      <w:r>
        <w:rPr>
          <w:noProof/>
        </w:rPr>
        <w:tab/>
        <w:t>Maximal elförbrukning: …… kW</w:t>
      </w:r>
    </w:p>
    <w:p>
      <w:pPr>
        <w:spacing w:before="240"/>
        <w:ind w:left="1701" w:hanging="1701"/>
        <w:jc w:val="left"/>
        <w:rPr>
          <w:rFonts w:eastAsia="Arial Unicode MS"/>
          <w:bCs/>
          <w:noProof/>
          <w:szCs w:val="24"/>
        </w:rPr>
      </w:pPr>
      <w:r>
        <w:rPr>
          <w:noProof/>
        </w:rPr>
        <w:t>10.10.6</w:t>
      </w:r>
      <w:r>
        <w:rPr>
          <w:noProof/>
        </w:rPr>
        <w:tab/>
      </w:r>
      <w:r>
        <w:rPr>
          <w:i/>
          <w:noProof/>
        </w:rPr>
        <w:t>Komponenter som påverkar styrväxelns beteende i händelse av sammanstötning</w:t>
      </w:r>
      <w:r>
        <w:rPr>
          <w:noProof/>
        </w:rPr>
        <w:t xml:space="preserve"> </w:t>
      </w:r>
    </w:p>
    <w:p>
      <w:pPr>
        <w:spacing w:after="0"/>
        <w:ind w:left="1701" w:hanging="1701"/>
        <w:rPr>
          <w:rFonts w:eastAsia="Arial Unicode MS"/>
          <w:noProof/>
          <w:szCs w:val="24"/>
        </w:rPr>
      </w:pPr>
      <w:r>
        <w:rPr>
          <w:noProof/>
        </w:rPr>
        <w:t>10.10.6.1</w:t>
      </w:r>
      <w:r>
        <w:rPr>
          <w:noProof/>
        </w:rPr>
        <w:tab/>
        <w:t>Detaljerad beskrivning med foto(n) och/eller ritning(ar) av fordonstypen med avseende på strukturen, måtten, formgivningen och förekommande material hos den del av fordonet som befinner sig framför styrorganet, inklusive de komponenter som är avsedda att bidra till energiabsorptionen om styrorganen utsätts för stötar: ...</w:t>
      </w:r>
    </w:p>
    <w:p>
      <w:pPr>
        <w:spacing w:after="0"/>
        <w:ind w:left="1701" w:hanging="1701"/>
        <w:rPr>
          <w:rFonts w:eastAsia="Arial Unicode MS"/>
          <w:noProof/>
          <w:szCs w:val="24"/>
        </w:rPr>
      </w:pPr>
      <w:r>
        <w:rPr>
          <w:noProof/>
        </w:rPr>
        <w:t>10.10.6.2</w:t>
      </w:r>
      <w:r>
        <w:rPr>
          <w:noProof/>
        </w:rPr>
        <w:tab/>
        <w:t>Foto(n) och/eller ritning(ar) av andra komponenter än de som avses i punkt 10.10.6.1 som tillverkaren med godkännande av den tekniska tjänsten anger som bidragande till styrväxelns beteende vid sammanstötning: ...</w:t>
      </w:r>
    </w:p>
    <w:p>
      <w:pPr>
        <w:spacing w:before="240"/>
        <w:ind w:left="1701" w:hanging="1701"/>
        <w:jc w:val="left"/>
        <w:rPr>
          <w:rFonts w:eastAsia="Arial Unicode MS"/>
          <w:bCs/>
          <w:noProof/>
          <w:szCs w:val="24"/>
        </w:rPr>
      </w:pPr>
      <w:r>
        <w:rPr>
          <w:noProof/>
        </w:rPr>
        <w:t>10.10.7</w:t>
      </w:r>
      <w:r>
        <w:rPr>
          <w:noProof/>
        </w:rPr>
        <w:tab/>
      </w:r>
      <w:r>
        <w:rPr>
          <w:i/>
          <w:noProof/>
        </w:rPr>
        <w:t>Brinnegenskaper hos material som används i inredningen i vissa kategorier av motorfordon</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Material som används för takets inklädnad </w:t>
      </w:r>
    </w:p>
    <w:p>
      <w:pPr>
        <w:spacing w:after="0"/>
        <w:ind w:left="1701" w:hanging="1701"/>
        <w:rPr>
          <w:rFonts w:eastAsia="Arial Unicode MS"/>
          <w:noProof/>
          <w:szCs w:val="24"/>
        </w:rPr>
      </w:pPr>
      <w:r>
        <w:rPr>
          <w:noProof/>
        </w:rPr>
        <w:t>10.10.7.1.1</w:t>
      </w:r>
      <w:r>
        <w:rPr>
          <w:noProof/>
        </w:rPr>
        <w:tab/>
        <w:t>Komponenttypgodkännandenummer, i förekommande fall: ...</w:t>
      </w:r>
    </w:p>
    <w:p>
      <w:pPr>
        <w:spacing w:after="0"/>
        <w:ind w:left="1701" w:hanging="1701"/>
        <w:rPr>
          <w:rFonts w:eastAsia="Arial Unicode MS"/>
          <w:noProof/>
          <w:szCs w:val="24"/>
        </w:rPr>
      </w:pPr>
      <w:r>
        <w:rPr>
          <w:noProof/>
        </w:rPr>
        <w:t>10.10.7.1.2</w:t>
      </w:r>
      <w:r>
        <w:rPr>
          <w:noProof/>
        </w:rPr>
        <w:tab/>
        <w:t>För material som inte är godkända</w:t>
      </w:r>
    </w:p>
    <w:p>
      <w:pPr>
        <w:spacing w:after="0"/>
        <w:ind w:left="1701" w:hanging="1701"/>
        <w:rPr>
          <w:rFonts w:eastAsia="Arial Unicode MS"/>
          <w:noProof/>
          <w:szCs w:val="24"/>
        </w:rPr>
      </w:pPr>
      <w:r>
        <w:rPr>
          <w:noProof/>
        </w:rPr>
        <w:lastRenderedPageBreak/>
        <w:t>10.10.7.1.2.1</w:t>
      </w:r>
      <w:r>
        <w:rPr>
          <w:noProof/>
        </w:rPr>
        <w:tab/>
        <w:t>Grundmaterial/beskrivning: ……/……</w:t>
      </w:r>
    </w:p>
    <w:p>
      <w:pPr>
        <w:spacing w:after="0"/>
        <w:ind w:left="1701" w:hanging="1701"/>
        <w:rPr>
          <w:rFonts w:eastAsia="Arial Unicode MS"/>
          <w:noProof/>
          <w:szCs w:val="24"/>
        </w:rPr>
      </w:pPr>
      <w:r>
        <w:rPr>
          <w:noProof/>
        </w:rPr>
        <w:t>10.10.7.1.2.2</w:t>
      </w:r>
      <w:r>
        <w:rPr>
          <w:noProof/>
        </w:rPr>
        <w:tab/>
        <w:t>Kompositmaterial/enkelt material (</w:t>
      </w:r>
      <w:r>
        <w:rPr>
          <w:noProof/>
          <w:vertAlign w:val="superscript"/>
        </w:rPr>
        <w:t>1</w:t>
      </w:r>
      <w:r>
        <w:rPr>
          <w:noProof/>
        </w:rPr>
        <w:t>), antal lager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Typ av ytbeläggning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Maximi-/minimitjocklek: ……/…… mm</w:t>
      </w:r>
    </w:p>
    <w:p>
      <w:pPr>
        <w:spacing w:before="240"/>
        <w:ind w:left="1701" w:hanging="1701"/>
        <w:jc w:val="left"/>
        <w:rPr>
          <w:rFonts w:eastAsia="Arial Unicode MS"/>
          <w:bCs/>
          <w:noProof/>
          <w:szCs w:val="24"/>
        </w:rPr>
      </w:pPr>
      <w:r>
        <w:rPr>
          <w:noProof/>
        </w:rPr>
        <w:t>10.10.7.2</w:t>
      </w:r>
      <w:r>
        <w:rPr>
          <w:noProof/>
        </w:rPr>
        <w:tab/>
        <w:t xml:space="preserve">Material som används för bak- och sidoväggar </w:t>
      </w:r>
    </w:p>
    <w:p>
      <w:pPr>
        <w:spacing w:after="0"/>
        <w:ind w:left="1701" w:hanging="1701"/>
        <w:rPr>
          <w:rFonts w:eastAsia="Arial Unicode MS"/>
          <w:noProof/>
          <w:szCs w:val="24"/>
        </w:rPr>
      </w:pPr>
      <w:r>
        <w:rPr>
          <w:noProof/>
        </w:rPr>
        <w:t>10.10.7.2.1</w:t>
      </w:r>
      <w:r>
        <w:rPr>
          <w:noProof/>
        </w:rPr>
        <w:tab/>
        <w:t>Komponenttypgodkännandenummer, i förekommande fall: ...</w:t>
      </w:r>
    </w:p>
    <w:p>
      <w:pPr>
        <w:spacing w:after="0"/>
        <w:ind w:left="1701" w:hanging="1701"/>
        <w:rPr>
          <w:rFonts w:eastAsia="Arial Unicode MS"/>
          <w:noProof/>
          <w:szCs w:val="24"/>
        </w:rPr>
      </w:pPr>
      <w:r>
        <w:rPr>
          <w:noProof/>
        </w:rPr>
        <w:t>10.10.7.2.2</w:t>
      </w:r>
      <w:r>
        <w:rPr>
          <w:noProof/>
        </w:rPr>
        <w:tab/>
        <w:t>För material som inte är godkända</w:t>
      </w:r>
    </w:p>
    <w:p>
      <w:pPr>
        <w:spacing w:after="0"/>
        <w:ind w:left="1701" w:hanging="1701"/>
        <w:rPr>
          <w:rFonts w:eastAsia="Arial Unicode MS"/>
          <w:noProof/>
          <w:szCs w:val="24"/>
        </w:rPr>
      </w:pPr>
      <w:r>
        <w:rPr>
          <w:noProof/>
        </w:rPr>
        <w:t>10.10.7.2.2.1</w:t>
      </w:r>
      <w:r>
        <w:rPr>
          <w:noProof/>
        </w:rPr>
        <w:tab/>
        <w:t>Grundmaterial/beskrivning: ……/……</w:t>
      </w:r>
    </w:p>
    <w:p>
      <w:pPr>
        <w:spacing w:after="0"/>
        <w:ind w:left="1701" w:hanging="1701"/>
        <w:rPr>
          <w:rFonts w:eastAsia="Arial Unicode MS"/>
          <w:noProof/>
          <w:szCs w:val="24"/>
        </w:rPr>
      </w:pPr>
      <w:r>
        <w:rPr>
          <w:noProof/>
        </w:rPr>
        <w:t>10.10.7.2.2.2</w:t>
      </w:r>
      <w:r>
        <w:rPr>
          <w:noProof/>
        </w:rPr>
        <w:tab/>
        <w:t>Kompositmaterial/enkelt material (</w:t>
      </w:r>
      <w:r>
        <w:rPr>
          <w:noProof/>
          <w:vertAlign w:val="superscript"/>
        </w:rPr>
        <w:t>1</w:t>
      </w:r>
      <w:r>
        <w:rPr>
          <w:noProof/>
        </w:rPr>
        <w:t>), antal lager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Typ av ytbeläggning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Maximi-/minimitjocklek: ……/…… mm</w:t>
      </w:r>
    </w:p>
    <w:p>
      <w:pPr>
        <w:spacing w:before="240"/>
        <w:ind w:left="1701" w:hanging="1701"/>
        <w:jc w:val="left"/>
        <w:rPr>
          <w:rFonts w:eastAsia="Arial Unicode MS"/>
          <w:bCs/>
          <w:noProof/>
          <w:szCs w:val="24"/>
        </w:rPr>
      </w:pPr>
      <w:r>
        <w:rPr>
          <w:noProof/>
        </w:rPr>
        <w:t>10.10.7.3</w:t>
      </w:r>
      <w:r>
        <w:rPr>
          <w:noProof/>
        </w:rPr>
        <w:tab/>
        <w:t xml:space="preserve">Material som används för golvet </w:t>
      </w:r>
    </w:p>
    <w:p>
      <w:pPr>
        <w:spacing w:after="0"/>
        <w:ind w:left="1701" w:hanging="1701"/>
        <w:rPr>
          <w:rFonts w:eastAsia="Arial Unicode MS"/>
          <w:noProof/>
          <w:szCs w:val="24"/>
        </w:rPr>
      </w:pPr>
      <w:r>
        <w:rPr>
          <w:noProof/>
        </w:rPr>
        <w:t>10.10.7.3.1</w:t>
      </w:r>
      <w:r>
        <w:rPr>
          <w:noProof/>
        </w:rPr>
        <w:tab/>
        <w:t>Komponenttypgodkännandenummer, i förekommande fall: ...</w:t>
      </w:r>
    </w:p>
    <w:p>
      <w:pPr>
        <w:spacing w:after="0"/>
        <w:ind w:left="1701" w:hanging="1701"/>
        <w:rPr>
          <w:rFonts w:eastAsia="Arial Unicode MS"/>
          <w:noProof/>
          <w:szCs w:val="24"/>
        </w:rPr>
      </w:pPr>
      <w:r>
        <w:rPr>
          <w:noProof/>
        </w:rPr>
        <w:t>10.10.7.3.2</w:t>
      </w:r>
      <w:r>
        <w:rPr>
          <w:noProof/>
        </w:rPr>
        <w:tab/>
        <w:t>För material som inte är godkända</w:t>
      </w:r>
    </w:p>
    <w:p>
      <w:pPr>
        <w:spacing w:after="0"/>
        <w:ind w:left="1701" w:hanging="1701"/>
        <w:rPr>
          <w:rFonts w:eastAsia="Arial Unicode MS"/>
          <w:noProof/>
          <w:szCs w:val="24"/>
        </w:rPr>
      </w:pPr>
      <w:r>
        <w:rPr>
          <w:noProof/>
        </w:rPr>
        <w:t>10.10.7.3.2.1</w:t>
      </w:r>
      <w:r>
        <w:rPr>
          <w:noProof/>
        </w:rPr>
        <w:tab/>
        <w:t>Grundmaterial/beskrivning: ……/……</w:t>
      </w:r>
    </w:p>
    <w:p>
      <w:pPr>
        <w:spacing w:after="0"/>
        <w:ind w:left="1701" w:hanging="1701"/>
        <w:rPr>
          <w:rFonts w:eastAsia="Arial Unicode MS"/>
          <w:noProof/>
          <w:szCs w:val="24"/>
        </w:rPr>
      </w:pPr>
      <w:r>
        <w:rPr>
          <w:noProof/>
        </w:rPr>
        <w:t>10.10.7.3.2.2</w:t>
      </w:r>
      <w:r>
        <w:rPr>
          <w:noProof/>
        </w:rPr>
        <w:tab/>
        <w:t>Kompositmaterial/enkelt material (</w:t>
      </w:r>
      <w:r>
        <w:rPr>
          <w:noProof/>
          <w:vertAlign w:val="superscript"/>
        </w:rPr>
        <w:t>1</w:t>
      </w:r>
      <w:r>
        <w:rPr>
          <w:noProof/>
        </w:rPr>
        <w:t>), antal lager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Typ av ytbeläggning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Maximi-/minimitjocklek: ……/…… mm</w:t>
      </w:r>
    </w:p>
    <w:p>
      <w:pPr>
        <w:spacing w:before="240"/>
        <w:ind w:left="1701" w:hanging="1701"/>
        <w:jc w:val="left"/>
        <w:rPr>
          <w:rFonts w:eastAsia="Arial Unicode MS"/>
          <w:bCs/>
          <w:noProof/>
          <w:szCs w:val="24"/>
        </w:rPr>
      </w:pPr>
      <w:r>
        <w:rPr>
          <w:noProof/>
        </w:rPr>
        <w:t>10.10.7.4</w:t>
      </w:r>
      <w:r>
        <w:rPr>
          <w:noProof/>
        </w:rPr>
        <w:tab/>
        <w:t xml:space="preserve">Material som används till sätenas stoppning </w:t>
      </w:r>
    </w:p>
    <w:p>
      <w:pPr>
        <w:spacing w:after="0"/>
        <w:ind w:left="1701" w:hanging="1701"/>
        <w:rPr>
          <w:rFonts w:eastAsia="Arial Unicode MS"/>
          <w:noProof/>
          <w:szCs w:val="24"/>
        </w:rPr>
      </w:pPr>
      <w:r>
        <w:rPr>
          <w:noProof/>
        </w:rPr>
        <w:t>10.10.7.4.1</w:t>
      </w:r>
      <w:r>
        <w:rPr>
          <w:noProof/>
        </w:rPr>
        <w:tab/>
        <w:t>Komponenttypgodkännandenummer, i förekommande fall: ...</w:t>
      </w:r>
    </w:p>
    <w:p>
      <w:pPr>
        <w:spacing w:after="0"/>
        <w:ind w:left="1701" w:hanging="1701"/>
        <w:rPr>
          <w:rFonts w:eastAsia="Arial Unicode MS"/>
          <w:noProof/>
          <w:szCs w:val="24"/>
        </w:rPr>
      </w:pPr>
      <w:r>
        <w:rPr>
          <w:noProof/>
        </w:rPr>
        <w:t>10.10.7.4.2</w:t>
      </w:r>
      <w:r>
        <w:rPr>
          <w:noProof/>
        </w:rPr>
        <w:tab/>
        <w:t>För material som inte är godkända</w:t>
      </w:r>
    </w:p>
    <w:p>
      <w:pPr>
        <w:spacing w:after="0"/>
        <w:ind w:left="1701" w:hanging="1701"/>
        <w:rPr>
          <w:rFonts w:eastAsia="Arial Unicode MS"/>
          <w:noProof/>
          <w:szCs w:val="24"/>
        </w:rPr>
      </w:pPr>
      <w:r>
        <w:rPr>
          <w:noProof/>
        </w:rPr>
        <w:t>10.10.7.4.2.1</w:t>
      </w:r>
      <w:r>
        <w:rPr>
          <w:noProof/>
        </w:rPr>
        <w:tab/>
        <w:t>Grundmaterial/beskrivning: ……/……</w:t>
      </w:r>
    </w:p>
    <w:p>
      <w:pPr>
        <w:spacing w:after="0"/>
        <w:ind w:left="1701" w:hanging="1701"/>
        <w:rPr>
          <w:rFonts w:eastAsia="Arial Unicode MS"/>
          <w:noProof/>
          <w:szCs w:val="24"/>
        </w:rPr>
      </w:pPr>
      <w:r>
        <w:rPr>
          <w:noProof/>
        </w:rPr>
        <w:t>10.10.7.4.2.2</w:t>
      </w:r>
      <w:r>
        <w:rPr>
          <w:noProof/>
        </w:rPr>
        <w:tab/>
        <w:t>Kompositmaterial/enkelt material (</w:t>
      </w:r>
      <w:r>
        <w:rPr>
          <w:noProof/>
          <w:vertAlign w:val="superscript"/>
        </w:rPr>
        <w:t>1</w:t>
      </w:r>
      <w:r>
        <w:rPr>
          <w:noProof/>
        </w:rPr>
        <w:t>), antal lager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Typ av ytbeläggning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Maximi-/minimitjocklek: ……/…… mm</w:t>
      </w:r>
    </w:p>
    <w:p>
      <w:pPr>
        <w:spacing w:before="240"/>
        <w:ind w:left="1701" w:hanging="1701"/>
        <w:jc w:val="left"/>
        <w:rPr>
          <w:rFonts w:eastAsia="Arial Unicode MS"/>
          <w:bCs/>
          <w:noProof/>
          <w:szCs w:val="24"/>
        </w:rPr>
      </w:pPr>
      <w:r>
        <w:rPr>
          <w:noProof/>
        </w:rPr>
        <w:t>10.10.7.5</w:t>
      </w:r>
      <w:r>
        <w:rPr>
          <w:noProof/>
        </w:rPr>
        <w:tab/>
        <w:t xml:space="preserve">Material som används till värme- och ventilationsrören </w:t>
      </w:r>
    </w:p>
    <w:p>
      <w:pPr>
        <w:spacing w:after="0"/>
        <w:ind w:left="1701" w:hanging="1701"/>
        <w:rPr>
          <w:rFonts w:eastAsia="Arial Unicode MS"/>
          <w:noProof/>
          <w:szCs w:val="24"/>
        </w:rPr>
      </w:pPr>
      <w:r>
        <w:rPr>
          <w:noProof/>
        </w:rPr>
        <w:t>10.10.7.5.1</w:t>
      </w:r>
      <w:r>
        <w:rPr>
          <w:noProof/>
        </w:rPr>
        <w:tab/>
        <w:t>Komponenttypgodkännandenummer, i förekommande fall: ...</w:t>
      </w:r>
    </w:p>
    <w:p>
      <w:pPr>
        <w:spacing w:after="0"/>
        <w:ind w:left="1701" w:hanging="1701"/>
        <w:rPr>
          <w:rFonts w:eastAsia="Arial Unicode MS"/>
          <w:noProof/>
          <w:szCs w:val="24"/>
        </w:rPr>
      </w:pPr>
      <w:r>
        <w:rPr>
          <w:noProof/>
        </w:rPr>
        <w:t>10.10.7.5.2</w:t>
      </w:r>
      <w:r>
        <w:rPr>
          <w:noProof/>
        </w:rPr>
        <w:tab/>
        <w:t>För material som inte är godkända</w:t>
      </w:r>
    </w:p>
    <w:p>
      <w:pPr>
        <w:spacing w:after="0"/>
        <w:ind w:left="1701" w:hanging="1701"/>
        <w:rPr>
          <w:rFonts w:eastAsia="Arial Unicode MS"/>
          <w:noProof/>
          <w:szCs w:val="24"/>
        </w:rPr>
      </w:pPr>
      <w:r>
        <w:rPr>
          <w:noProof/>
        </w:rPr>
        <w:t>10.10.7.5.2.1</w:t>
      </w:r>
      <w:r>
        <w:rPr>
          <w:noProof/>
        </w:rPr>
        <w:tab/>
        <w:t xml:space="preserve">Grundmaterial/beskrivning: ……/.….. </w:t>
      </w:r>
    </w:p>
    <w:p>
      <w:pPr>
        <w:spacing w:after="0"/>
        <w:ind w:left="1701" w:hanging="1701"/>
        <w:rPr>
          <w:rFonts w:eastAsia="Arial Unicode MS"/>
          <w:noProof/>
          <w:szCs w:val="24"/>
        </w:rPr>
      </w:pPr>
      <w:r>
        <w:rPr>
          <w:noProof/>
        </w:rPr>
        <w:t>10.10.7.5.2.2</w:t>
      </w:r>
      <w:r>
        <w:rPr>
          <w:noProof/>
        </w:rPr>
        <w:tab/>
        <w:t>Kompositmaterial/enkelt material (</w:t>
      </w:r>
      <w:r>
        <w:rPr>
          <w:noProof/>
          <w:vertAlign w:val="superscript"/>
        </w:rPr>
        <w:t>1</w:t>
      </w:r>
      <w:r>
        <w:rPr>
          <w:noProof/>
        </w:rPr>
        <w:t>), antal lager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Typ av ytbeläggning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Maximi-/minimitjocklek: ……/…….mm</w:t>
      </w:r>
    </w:p>
    <w:p>
      <w:pPr>
        <w:spacing w:before="240"/>
        <w:ind w:left="1701" w:hanging="1701"/>
        <w:jc w:val="left"/>
        <w:rPr>
          <w:rFonts w:eastAsia="Arial Unicode MS"/>
          <w:bCs/>
          <w:noProof/>
          <w:szCs w:val="24"/>
        </w:rPr>
      </w:pPr>
      <w:r>
        <w:rPr>
          <w:noProof/>
        </w:rPr>
        <w:lastRenderedPageBreak/>
        <w:t>10.10.7.6</w:t>
      </w:r>
      <w:r>
        <w:rPr>
          <w:noProof/>
        </w:rPr>
        <w:tab/>
        <w:t xml:space="preserve">Material som används till bagagehylla </w:t>
      </w:r>
    </w:p>
    <w:p>
      <w:pPr>
        <w:spacing w:after="0"/>
        <w:ind w:left="1701" w:hanging="1701"/>
        <w:rPr>
          <w:rFonts w:eastAsia="Arial Unicode MS"/>
          <w:noProof/>
          <w:szCs w:val="24"/>
        </w:rPr>
      </w:pPr>
      <w:r>
        <w:rPr>
          <w:noProof/>
        </w:rPr>
        <w:t>10.10.7.6.1</w:t>
      </w:r>
      <w:r>
        <w:rPr>
          <w:noProof/>
        </w:rPr>
        <w:tab/>
        <w:t>Komponenttypgodkännandenummer, i förekommande fall: ...</w:t>
      </w:r>
    </w:p>
    <w:p>
      <w:pPr>
        <w:spacing w:after="0"/>
        <w:ind w:left="1701" w:hanging="1701"/>
        <w:rPr>
          <w:rFonts w:eastAsia="Arial Unicode MS"/>
          <w:noProof/>
          <w:szCs w:val="24"/>
        </w:rPr>
      </w:pPr>
      <w:r>
        <w:rPr>
          <w:noProof/>
        </w:rPr>
        <w:t>10.10.7.6.2</w:t>
      </w:r>
      <w:r>
        <w:rPr>
          <w:noProof/>
        </w:rPr>
        <w:tab/>
        <w:t>För material som inte är godkända</w:t>
      </w:r>
    </w:p>
    <w:p>
      <w:pPr>
        <w:spacing w:after="0"/>
        <w:ind w:left="1701" w:hanging="1701"/>
        <w:rPr>
          <w:rFonts w:eastAsia="Arial Unicode MS"/>
          <w:noProof/>
          <w:szCs w:val="24"/>
        </w:rPr>
      </w:pPr>
      <w:r>
        <w:rPr>
          <w:noProof/>
        </w:rPr>
        <w:t>10.10.7.6.2.1</w:t>
      </w:r>
      <w:r>
        <w:rPr>
          <w:noProof/>
        </w:rPr>
        <w:tab/>
        <w:t>Grundmaterial/beskrivning: ……/……</w:t>
      </w:r>
    </w:p>
    <w:p>
      <w:pPr>
        <w:spacing w:after="0"/>
        <w:ind w:left="1701" w:hanging="1701"/>
        <w:rPr>
          <w:rFonts w:eastAsia="Arial Unicode MS"/>
          <w:noProof/>
          <w:szCs w:val="24"/>
        </w:rPr>
      </w:pPr>
      <w:r>
        <w:rPr>
          <w:noProof/>
        </w:rPr>
        <w:t>10.10.7.6.2.2</w:t>
      </w:r>
      <w:r>
        <w:rPr>
          <w:noProof/>
        </w:rPr>
        <w:tab/>
        <w:t>Kompositmaterial/enkelt material (</w:t>
      </w:r>
      <w:r>
        <w:rPr>
          <w:noProof/>
          <w:vertAlign w:val="superscript"/>
        </w:rPr>
        <w:t>1</w:t>
      </w:r>
      <w:r>
        <w:rPr>
          <w:noProof/>
        </w:rPr>
        <w:t>), antal lager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Typ av ytbeläggning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Maximi-/minimitjocklek: ……/…… mm</w:t>
      </w:r>
    </w:p>
    <w:p>
      <w:pPr>
        <w:spacing w:before="240"/>
        <w:ind w:left="1701" w:hanging="1701"/>
        <w:jc w:val="left"/>
        <w:rPr>
          <w:rFonts w:eastAsia="Arial Unicode MS"/>
          <w:bCs/>
          <w:noProof/>
          <w:szCs w:val="24"/>
        </w:rPr>
      </w:pPr>
      <w:r>
        <w:rPr>
          <w:noProof/>
        </w:rPr>
        <w:t>10.10.7.7</w:t>
      </w:r>
      <w:r>
        <w:rPr>
          <w:noProof/>
        </w:rPr>
        <w:tab/>
        <w:t xml:space="preserve">Material som används för andra ändamål </w:t>
      </w:r>
    </w:p>
    <w:p>
      <w:pPr>
        <w:spacing w:after="0"/>
        <w:ind w:left="1701" w:hanging="1701"/>
        <w:rPr>
          <w:rFonts w:eastAsia="Arial Unicode MS"/>
          <w:noProof/>
          <w:szCs w:val="24"/>
        </w:rPr>
      </w:pPr>
      <w:r>
        <w:rPr>
          <w:noProof/>
        </w:rPr>
        <w:t>10.10.7.7.1</w:t>
      </w:r>
      <w:r>
        <w:rPr>
          <w:noProof/>
        </w:rPr>
        <w:tab/>
        <w:t>Avsedda ändamål: ...</w:t>
      </w:r>
    </w:p>
    <w:p>
      <w:pPr>
        <w:spacing w:after="0"/>
        <w:ind w:left="1701" w:hanging="1701"/>
        <w:rPr>
          <w:rFonts w:eastAsia="Arial Unicode MS"/>
          <w:noProof/>
          <w:szCs w:val="24"/>
        </w:rPr>
      </w:pPr>
      <w:r>
        <w:rPr>
          <w:noProof/>
        </w:rPr>
        <w:t>10.10.7.7.2</w:t>
      </w:r>
      <w:r>
        <w:rPr>
          <w:noProof/>
        </w:rPr>
        <w:tab/>
        <w:t>Komponenttypgodkännandenummer, i förekommande fall: ...</w:t>
      </w:r>
    </w:p>
    <w:p>
      <w:pPr>
        <w:spacing w:after="0"/>
        <w:ind w:left="1701" w:hanging="1701"/>
        <w:rPr>
          <w:rFonts w:eastAsia="Arial Unicode MS"/>
          <w:noProof/>
          <w:szCs w:val="24"/>
        </w:rPr>
      </w:pPr>
      <w:r>
        <w:rPr>
          <w:noProof/>
        </w:rPr>
        <w:t>10.10.7.7.3</w:t>
      </w:r>
      <w:r>
        <w:rPr>
          <w:noProof/>
        </w:rPr>
        <w:tab/>
        <w:t>För material som inte är godkända</w:t>
      </w:r>
    </w:p>
    <w:p>
      <w:pPr>
        <w:spacing w:after="0"/>
        <w:ind w:left="1701" w:hanging="1701"/>
        <w:rPr>
          <w:rFonts w:eastAsia="Arial Unicode MS"/>
          <w:noProof/>
          <w:szCs w:val="24"/>
        </w:rPr>
      </w:pPr>
      <w:r>
        <w:rPr>
          <w:noProof/>
        </w:rPr>
        <w:t>10.10.7.7.3.1</w:t>
      </w:r>
      <w:r>
        <w:rPr>
          <w:noProof/>
        </w:rPr>
        <w:tab/>
        <w:t>Grundmaterial/beskrivning: ……/……</w:t>
      </w:r>
    </w:p>
    <w:p>
      <w:pPr>
        <w:spacing w:after="0"/>
        <w:ind w:left="1701" w:hanging="1701"/>
        <w:rPr>
          <w:rFonts w:eastAsia="Arial Unicode MS"/>
          <w:noProof/>
          <w:szCs w:val="24"/>
        </w:rPr>
      </w:pPr>
      <w:r>
        <w:rPr>
          <w:noProof/>
        </w:rPr>
        <w:t>10.10.7.7.3.2</w:t>
      </w:r>
      <w:r>
        <w:rPr>
          <w:noProof/>
        </w:rPr>
        <w:tab/>
        <w:t>Kompositmaterial/enkelt material (</w:t>
      </w:r>
      <w:r>
        <w:rPr>
          <w:noProof/>
          <w:vertAlign w:val="superscript"/>
        </w:rPr>
        <w:t>1</w:t>
      </w:r>
      <w:r>
        <w:rPr>
          <w:noProof/>
        </w:rPr>
        <w:t>), antal lager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Typ av ytbeläggning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Maximi-/minimitjocklek: …./…. mm</w:t>
      </w:r>
    </w:p>
    <w:p>
      <w:pPr>
        <w:spacing w:before="240"/>
        <w:ind w:left="1701" w:hanging="1701"/>
        <w:jc w:val="left"/>
        <w:rPr>
          <w:rFonts w:eastAsia="Arial Unicode MS"/>
          <w:bCs/>
          <w:noProof/>
          <w:szCs w:val="24"/>
        </w:rPr>
      </w:pPr>
      <w:r>
        <w:rPr>
          <w:noProof/>
        </w:rPr>
        <w:t>10.10.7.8</w:t>
      </w:r>
      <w:r>
        <w:rPr>
          <w:noProof/>
        </w:rPr>
        <w:tab/>
        <w:t xml:space="preserve">Komponenter som godkänts som kompletta anordningar (säten, mellanväggar, bagagehyllor osv.) </w:t>
      </w:r>
    </w:p>
    <w:p>
      <w:pPr>
        <w:spacing w:after="0"/>
        <w:ind w:left="1701" w:hanging="1701"/>
        <w:rPr>
          <w:rFonts w:eastAsia="Arial Unicode MS"/>
          <w:noProof/>
          <w:szCs w:val="24"/>
        </w:rPr>
      </w:pPr>
      <w:r>
        <w:rPr>
          <w:noProof/>
        </w:rPr>
        <w:t>10.10.7.8.1</w:t>
      </w:r>
      <w:r>
        <w:rPr>
          <w:noProof/>
        </w:rPr>
        <w:tab/>
        <w:t>Komponenttypgodkännandenummer: ...</w:t>
      </w:r>
    </w:p>
    <w:p>
      <w:pPr>
        <w:spacing w:after="0"/>
        <w:ind w:left="1701" w:hanging="1701"/>
        <w:rPr>
          <w:rFonts w:eastAsia="Arial Unicode MS"/>
          <w:noProof/>
          <w:szCs w:val="24"/>
        </w:rPr>
      </w:pPr>
      <w:r>
        <w:rPr>
          <w:noProof/>
        </w:rPr>
        <w:t>10.10.7.8.2</w:t>
      </w:r>
      <w:r>
        <w:rPr>
          <w:noProof/>
        </w:rPr>
        <w:tab/>
        <w:t>För den kompletta anordningen: säte, mellanvägg, bagagehylla osv.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Gas som används som köldmedium i luftkonditioneringssystemet:</w:t>
      </w:r>
      <w:r>
        <w:rPr>
          <w:noProof/>
        </w:rPr>
        <w:t xml:space="preserve"> ... </w:t>
      </w:r>
    </w:p>
    <w:p>
      <w:pPr>
        <w:spacing w:after="0"/>
        <w:ind w:left="1701" w:hanging="1701"/>
        <w:rPr>
          <w:rFonts w:eastAsia="Arial Unicode MS"/>
          <w:noProof/>
          <w:szCs w:val="24"/>
        </w:rPr>
      </w:pPr>
      <w:r>
        <w:rPr>
          <w:noProof/>
        </w:rPr>
        <w:t>10.10.8.1</w:t>
      </w:r>
      <w:r>
        <w:rPr>
          <w:noProof/>
        </w:rPr>
        <w:tab/>
        <w:t>Luftkonditioneringssystemet är konstruerat för att innehålla fluorerade växthusgaser med en global uppvärmningspotential över 150: ja/nej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Om ja, fyll i följande punkter</w:t>
      </w:r>
    </w:p>
    <w:p>
      <w:pPr>
        <w:spacing w:after="0"/>
        <w:ind w:left="1701" w:hanging="1701"/>
        <w:rPr>
          <w:rFonts w:eastAsia="Arial Unicode MS"/>
          <w:noProof/>
          <w:szCs w:val="24"/>
        </w:rPr>
      </w:pPr>
      <w:r>
        <w:rPr>
          <w:noProof/>
        </w:rPr>
        <w:t>10.10.8.2.1</w:t>
      </w:r>
      <w:r>
        <w:rPr>
          <w:noProof/>
        </w:rPr>
        <w:tab/>
        <w:t>Ritning och kortfattad beskrivning av luftkonditioneringssystemet, inbegripet referens- eller artikelnummer och material för läckagekomponenter:</w:t>
      </w:r>
    </w:p>
    <w:p>
      <w:pPr>
        <w:spacing w:after="0"/>
        <w:ind w:left="1701" w:hanging="1701"/>
        <w:rPr>
          <w:rFonts w:eastAsia="Arial Unicode MS"/>
          <w:noProof/>
          <w:szCs w:val="24"/>
        </w:rPr>
      </w:pPr>
      <w:r>
        <w:rPr>
          <w:noProof/>
        </w:rPr>
        <w:t>10.10.8.2.2</w:t>
      </w:r>
      <w:r>
        <w:rPr>
          <w:noProof/>
        </w:rPr>
        <w:tab/>
        <w:t>Luftkonditioneringssystemets läckage</w:t>
      </w:r>
    </w:p>
    <w:p>
      <w:pPr>
        <w:spacing w:after="0"/>
        <w:ind w:left="1701" w:hanging="1701"/>
        <w:rPr>
          <w:rFonts w:eastAsia="Arial Unicode MS"/>
          <w:noProof/>
          <w:szCs w:val="24"/>
        </w:rPr>
      </w:pPr>
      <w:r>
        <w:rPr>
          <w:noProof/>
        </w:rPr>
        <w:t>10.10.8.2.4</w:t>
      </w:r>
      <w:r>
        <w:rPr>
          <w:noProof/>
        </w:rPr>
        <w:tab/>
        <w:t>Systemkomponenternas referens- eller artikelnummer och material samt upplysningar om provningen (t.ex. provningsrapportnummer, godkännandenummer): ...</w:t>
      </w:r>
    </w:p>
    <w:p>
      <w:pPr>
        <w:spacing w:after="0"/>
        <w:ind w:left="1701" w:hanging="1701"/>
        <w:rPr>
          <w:rFonts w:eastAsia="Arial Unicode MS"/>
          <w:noProof/>
          <w:szCs w:val="24"/>
        </w:rPr>
      </w:pPr>
      <w:r>
        <w:rPr>
          <w:noProof/>
        </w:rPr>
        <w:t>10.10.8.3</w:t>
      </w:r>
      <w:r>
        <w:rPr>
          <w:noProof/>
        </w:rPr>
        <w:tab/>
        <w:t>Totalt läckage i g/år för hela systemet: ...</w:t>
      </w:r>
    </w:p>
    <w:p>
      <w:pPr>
        <w:spacing w:before="240"/>
        <w:ind w:left="1701" w:hanging="1701"/>
        <w:jc w:val="left"/>
        <w:rPr>
          <w:rFonts w:eastAsia="Arial Unicode MS"/>
          <w:b/>
          <w:bCs/>
          <w:noProof/>
          <w:szCs w:val="24"/>
        </w:rPr>
      </w:pPr>
      <w:r>
        <w:rPr>
          <w:noProof/>
        </w:rPr>
        <w:t>10.11</w:t>
      </w:r>
      <w:r>
        <w:rPr>
          <w:noProof/>
        </w:rPr>
        <w:tab/>
      </w:r>
      <w:r>
        <w:rPr>
          <w:b/>
          <w:noProof/>
        </w:rPr>
        <w:t xml:space="preserve">Utskjutande delar </w:t>
      </w:r>
    </w:p>
    <w:p>
      <w:pPr>
        <w:spacing w:after="0"/>
        <w:ind w:left="1701" w:hanging="1701"/>
        <w:rPr>
          <w:rFonts w:eastAsia="Arial Unicode MS"/>
          <w:noProof/>
          <w:szCs w:val="24"/>
        </w:rPr>
      </w:pPr>
      <w:r>
        <w:rPr>
          <w:noProof/>
        </w:rPr>
        <w:t>10.11.1</w:t>
      </w:r>
      <w:r>
        <w:rPr>
          <w:noProof/>
        </w:rPr>
        <w:tab/>
        <w:t>Utformningen av fordonet som helhet (ritning eller foton) med angivande av lägena för bifogade tvärsnitt och projektionsritningar:</w:t>
      </w:r>
    </w:p>
    <w:p>
      <w:pPr>
        <w:spacing w:after="0"/>
        <w:ind w:left="1701" w:hanging="1701"/>
        <w:rPr>
          <w:rFonts w:eastAsia="Arial Unicode MS"/>
          <w:noProof/>
          <w:szCs w:val="24"/>
        </w:rPr>
      </w:pPr>
      <w:r>
        <w:rPr>
          <w:noProof/>
        </w:rPr>
        <w:lastRenderedPageBreak/>
        <w:t>10.11.2</w:t>
      </w:r>
      <w:r>
        <w:rPr>
          <w:noProof/>
        </w:rPr>
        <w:tab/>
        <w:t>Ritningar och/eller foton av t.ex., där det är relevant, dörr- och fönsterstolpar, galler till luftintag, kylargaller, vindrutetorkare, dropplister, handtag, glidskenor, slangskydd, gångjärn och lås på dörrar, krokar, öppningar, kromlister, märken, falsar samt alla övriga utskjutande delar och delar av fordonets utvändiga yta som kan anses medföra fara (t.ex. belysningsanordningar). Om de delar som anges i föregående mening inte medför fara kan dokumentationen begränsas till foton, då så är nödvändigt åtföljda av måttuppgifter och/eller text:</w:t>
      </w:r>
    </w:p>
    <w:p>
      <w:pPr>
        <w:spacing w:after="0"/>
        <w:ind w:left="1701" w:hanging="1701"/>
        <w:rPr>
          <w:rFonts w:eastAsia="Arial Unicode MS"/>
          <w:noProof/>
          <w:szCs w:val="24"/>
        </w:rPr>
      </w:pPr>
      <w:r>
        <w:rPr>
          <w:noProof/>
        </w:rPr>
        <w:t>10.11.3</w:t>
      </w:r>
      <w:r>
        <w:rPr>
          <w:noProof/>
        </w:rPr>
        <w:tab/>
        <w:t>Ritningar av delar av yttre ytor i enlighet med punkt 6.9.1 i Uneceföreskrifter nr 17: ...</w:t>
      </w:r>
    </w:p>
    <w:p>
      <w:pPr>
        <w:spacing w:after="0"/>
        <w:ind w:left="1701" w:hanging="1701"/>
        <w:rPr>
          <w:rFonts w:eastAsia="Arial Unicode MS"/>
          <w:noProof/>
          <w:szCs w:val="24"/>
        </w:rPr>
      </w:pPr>
      <w:r>
        <w:rPr>
          <w:noProof/>
        </w:rPr>
        <w:t>10.11.4</w:t>
      </w:r>
      <w:r>
        <w:rPr>
          <w:noProof/>
        </w:rPr>
        <w:tab/>
        <w:t>Ritning av stötfångare: ...</w:t>
      </w:r>
    </w:p>
    <w:p>
      <w:pPr>
        <w:spacing w:after="0"/>
        <w:ind w:left="1701" w:hanging="1701"/>
        <w:rPr>
          <w:rFonts w:eastAsia="Arial Unicode MS"/>
          <w:noProof/>
          <w:szCs w:val="24"/>
        </w:rPr>
      </w:pPr>
      <w:r>
        <w:rPr>
          <w:noProof/>
        </w:rPr>
        <w:t>10.11.5</w:t>
      </w:r>
      <w:r>
        <w:rPr>
          <w:noProof/>
        </w:rPr>
        <w:tab/>
        <w:t>Ritning av golvlinjen: ...</w:t>
      </w:r>
    </w:p>
    <w:p>
      <w:pPr>
        <w:spacing w:before="240"/>
        <w:ind w:left="1701" w:hanging="1701"/>
        <w:jc w:val="left"/>
        <w:rPr>
          <w:rFonts w:eastAsia="Arial Unicode MS"/>
          <w:b/>
          <w:bCs/>
          <w:noProof/>
          <w:szCs w:val="24"/>
        </w:rPr>
      </w:pPr>
      <w:r>
        <w:rPr>
          <w:noProof/>
        </w:rPr>
        <w:t>10.12</w:t>
      </w:r>
      <w:r>
        <w:rPr>
          <w:noProof/>
        </w:rPr>
        <w:tab/>
      </w:r>
      <w:r>
        <w:rPr>
          <w:b/>
          <w:noProof/>
        </w:rPr>
        <w:t xml:space="preserve">Säkerhetsbälten och/eller andra fasthållningsanordningar </w:t>
      </w:r>
    </w:p>
    <w:p>
      <w:pPr>
        <w:ind w:left="1701" w:hanging="1701"/>
        <w:rPr>
          <w:rFonts w:eastAsia="Arial Unicode MS"/>
          <w:noProof/>
          <w:szCs w:val="24"/>
        </w:rPr>
      </w:pPr>
      <w:r>
        <w:rPr>
          <w:noProof/>
        </w:rPr>
        <w:t>10.12.1</w:t>
      </w:r>
      <w:r>
        <w:rPr>
          <w:noProof/>
        </w:rPr>
        <w:tab/>
        <w:t>Säkerhetsbältenas och fasthållningsanordningarnas antal och placering samt uppgift om vilka säten de kan användas på:</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9"/>
        <w:gridCol w:w="213"/>
        <w:gridCol w:w="2002"/>
        <w:gridCol w:w="792"/>
        <w:gridCol w:w="2002"/>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szCs w:val="20"/>
              </w:rPr>
              <w:t>(V = vänster, M = mitt, H = höger)</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Fullständig EU-typgodkännandemärkning</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Eventuell variant</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Bältesjusteringsanordning i höjdled (ange ja/nej/valfritt)</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szCs w:val="20"/>
                    </w:rPr>
                    <w:t xml:space="preserve">Första sätesraden </w:t>
                  </w:r>
                </w:p>
              </w:tc>
              <w:tc>
                <w:tcPr>
                  <w:tcW w:w="129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szCs w:val="20"/>
                    </w:rPr>
                    <w:t>Andra sätesraden (*)</w:t>
                  </w:r>
                </w:p>
              </w:tc>
              <w:tc>
                <w:tcPr>
                  <w:tcW w:w="106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Tabellen kan vid behov utvidgas så att den omfattar fordon med mer än två sätesrader eller om det finns mer än tre säten utmed fordonets bredd.</w:t>
            </w:r>
          </w:p>
        </w:tc>
      </w:tr>
    </w:tbl>
    <w:p>
      <w:pPr>
        <w:spacing w:before="240" w:after="240"/>
        <w:ind w:left="1701" w:hanging="1701"/>
        <w:rPr>
          <w:noProof/>
        </w:rPr>
      </w:pPr>
      <w:r>
        <w:rPr>
          <w:noProof/>
        </w:rPr>
        <w:t>10.12.2</w:t>
      </w:r>
      <w:r>
        <w:rPr>
          <w:noProof/>
        </w:rPr>
        <w:tab/>
        <w:t>Typ och placering av kompletterande fasthållningsanordningar (ange ja/nej/tillval)</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(V = vänster, M = mitt, H = höger)</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Frontkrockkudde</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Sidokrockkudde</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Bältesförsträckare</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szCs w:val="20"/>
                    </w:rPr>
                    <w:t>Första sätesraden</w:t>
                  </w:r>
                </w:p>
              </w:tc>
              <w:tc>
                <w:tcPr>
                  <w:tcW w:w="129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lastRenderedPageBreak/>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szCs w:val="20"/>
                    </w:rPr>
                    <w:t>Andra sätesraden (*)</w:t>
                  </w:r>
                </w:p>
              </w:tc>
              <w:tc>
                <w:tcPr>
                  <w:tcW w:w="106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Tabellen kan vid behov utvidgas så att den omfattar fordon med mer än två sätesrader eller om det finns mer än tre säten utmed fordonets bredd.</w:t>
            </w:r>
          </w:p>
        </w:tc>
      </w:tr>
    </w:tbl>
    <w:p>
      <w:pPr>
        <w:spacing w:before="240" w:after="0"/>
        <w:ind w:left="1701" w:hanging="1701"/>
        <w:rPr>
          <w:rFonts w:eastAsia="Arial Unicode MS"/>
          <w:noProof/>
          <w:szCs w:val="24"/>
        </w:rPr>
      </w:pPr>
      <w:r>
        <w:rPr>
          <w:noProof/>
        </w:rPr>
        <w:t>10.12.3</w:t>
      </w:r>
      <w:r>
        <w:rPr>
          <w:noProof/>
        </w:rPr>
        <w:tab/>
        <w:t>Säkerhetsbältesförankringarnas antal och placering samt bevis om överensstämmelse med Uneceföreskrifter nr 14 (t.ex. typgodkännandenummer eller provningsrapport): ...</w:t>
      </w:r>
    </w:p>
    <w:p>
      <w:pPr>
        <w:spacing w:after="0"/>
        <w:ind w:left="1701" w:hanging="1701"/>
        <w:rPr>
          <w:rFonts w:eastAsia="Arial Unicode MS"/>
          <w:noProof/>
          <w:szCs w:val="24"/>
        </w:rPr>
      </w:pPr>
      <w:r>
        <w:rPr>
          <w:noProof/>
        </w:rPr>
        <w:t>10.12.4</w:t>
      </w:r>
      <w:r>
        <w:rPr>
          <w:noProof/>
        </w:rPr>
        <w:tab/>
        <w:t>Kort beskrivning av eventuella elektriska/elektroniska komponenter: ...</w:t>
      </w:r>
    </w:p>
    <w:p>
      <w:pPr>
        <w:spacing w:before="240"/>
        <w:ind w:left="1701" w:hanging="1701"/>
        <w:jc w:val="left"/>
        <w:rPr>
          <w:rFonts w:eastAsia="Arial Unicode MS"/>
          <w:b/>
          <w:bCs/>
          <w:noProof/>
          <w:szCs w:val="24"/>
        </w:rPr>
      </w:pPr>
      <w:r>
        <w:rPr>
          <w:noProof/>
        </w:rPr>
        <w:t>10.13</w:t>
      </w:r>
      <w:r>
        <w:rPr>
          <w:noProof/>
        </w:rPr>
        <w:tab/>
      </w:r>
      <w:r>
        <w:rPr>
          <w:b/>
          <w:noProof/>
        </w:rPr>
        <w:t>Säkerhetsbältesförankringar</w:t>
      </w:r>
    </w:p>
    <w:p>
      <w:pPr>
        <w:spacing w:after="0"/>
        <w:ind w:left="1701" w:hanging="1701"/>
        <w:rPr>
          <w:rFonts w:eastAsia="Arial Unicode MS"/>
          <w:noProof/>
          <w:szCs w:val="24"/>
        </w:rPr>
      </w:pPr>
      <w:r>
        <w:rPr>
          <w:noProof/>
        </w:rPr>
        <w:t>10.13.1</w:t>
      </w:r>
      <w:r>
        <w:rPr>
          <w:noProof/>
        </w:rPr>
        <w:tab/>
        <w:t>Foton och/eller ritningar av karosseriet som visar de befintliga fungerande förankringarnas placering och mått, inklusive R-punkter: ...</w:t>
      </w:r>
    </w:p>
    <w:p>
      <w:pPr>
        <w:spacing w:after="0"/>
        <w:ind w:left="1701" w:hanging="1701"/>
        <w:rPr>
          <w:rFonts w:eastAsia="Arial Unicode MS"/>
          <w:noProof/>
          <w:szCs w:val="24"/>
        </w:rPr>
      </w:pPr>
      <w:r>
        <w:rPr>
          <w:noProof/>
        </w:rPr>
        <w:t>10.13.2</w:t>
      </w:r>
      <w:r>
        <w:rPr>
          <w:noProof/>
        </w:rPr>
        <w:tab/>
        <w:t>Ritningar av bilbältesförankringarna och de delar av fordonet de är fästade vid (med uppgift om material): ...</w:t>
      </w:r>
    </w:p>
    <w:p>
      <w:pPr>
        <w:spacing w:after="240"/>
        <w:ind w:left="1701" w:hanging="1701"/>
        <w:rPr>
          <w:rFonts w:eastAsia="Arial Unicode MS"/>
          <w:noProof/>
          <w:szCs w:val="24"/>
        </w:rPr>
      </w:pPr>
      <w:r>
        <w:rPr>
          <w:noProof/>
        </w:rPr>
        <w:t>10.13.3</w:t>
      </w:r>
      <w:r>
        <w:rPr>
          <w:noProof/>
        </w:rPr>
        <w:tab/>
        <w:t>Typbeteckningar (</w:t>
      </w:r>
      <w:r>
        <w:rPr>
          <w:noProof/>
          <w:vertAlign w:val="superscript"/>
        </w:rPr>
        <w:t>u</w:t>
      </w:r>
      <w:r>
        <w:rPr>
          <w:noProof/>
        </w:rPr>
        <w:t>) för de säkerhetsbälten som är godkända för montering på de förankringar fordonet är utrustat med:</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szCs w:val="20"/>
              </w:rPr>
              <w:t>Förankringens placering</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szCs w:val="20"/>
              </w:rPr>
              <w:t>I fordonets stomme</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szCs w:val="20"/>
              </w:rPr>
              <w:t>I sätets stomme</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Första sätesraden</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szCs w:val="20"/>
                    </w:rPr>
                    <w:t>Höger säte</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Nedre förankringar</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szCs w:val="20"/>
                    </w:rPr>
                    <w:t>yttre</w:t>
                  </w:r>
                  <w:r>
                    <w:rPr>
                      <w:rFonts w:eastAsia="Arial Unicode MS"/>
                      <w:noProof/>
                      <w:sz w:val="20"/>
                      <w:szCs w:val="20"/>
                    </w:rPr>
                    <w:br/>
                  </w:r>
                  <w:r>
                    <w:rPr>
                      <w:noProof/>
                      <w:sz w:val="20"/>
                      <w:szCs w:val="20"/>
                    </w:rPr>
                    <w:t>inre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Övre förankringar</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szCs w:val="20"/>
                    </w:rPr>
                    <w:t>Mittsäte</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Nedre förankringar</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szCs w:val="20"/>
                    </w:rPr>
                    <w:t>höger</w:t>
                  </w:r>
                </w:p>
                <w:p>
                  <w:pPr>
                    <w:spacing w:before="0" w:after="0"/>
                    <w:ind w:left="79"/>
                    <w:jc w:val="left"/>
                    <w:rPr>
                      <w:rFonts w:eastAsia="Arial Unicode MS"/>
                      <w:noProof/>
                      <w:sz w:val="20"/>
                      <w:szCs w:val="20"/>
                    </w:rPr>
                  </w:pPr>
                  <w:r>
                    <w:rPr>
                      <w:noProof/>
                      <w:sz w:val="20"/>
                      <w:szCs w:val="20"/>
                    </w:rPr>
                    <w:t>vänster</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Övre förankringar</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szCs w:val="20"/>
                    </w:rPr>
                    <w:t>Vänster säte</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Nedre förankringar</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szCs w:val="20"/>
                    </w:rPr>
                    <w:t>yttre</w:t>
                  </w:r>
                  <w:r>
                    <w:rPr>
                      <w:rFonts w:eastAsia="Arial Unicode MS"/>
                      <w:noProof/>
                      <w:sz w:val="20"/>
                      <w:szCs w:val="20"/>
                    </w:rPr>
                    <w:br/>
                  </w:r>
                  <w:r>
                    <w:rPr>
                      <w:noProof/>
                      <w:sz w:val="20"/>
                      <w:szCs w:val="20"/>
                    </w:rPr>
                    <w:t>inre</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Övre förankringar</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Andra sätesraden (*)</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szCs w:val="20"/>
                    </w:rPr>
                    <w:t>Höger säte</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Nedre förankringar</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szCs w:val="20"/>
                    </w:rPr>
                    <w:t>yttre</w:t>
                  </w:r>
                  <w:r>
                    <w:rPr>
                      <w:rFonts w:eastAsia="Arial Unicode MS"/>
                      <w:noProof/>
                      <w:sz w:val="20"/>
                      <w:szCs w:val="20"/>
                    </w:rPr>
                    <w:br/>
                  </w:r>
                  <w:r>
                    <w:rPr>
                      <w:noProof/>
                      <w:sz w:val="20"/>
                      <w:szCs w:val="20"/>
                    </w:rPr>
                    <w:t>inre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Övre förankringar</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szCs w:val="20"/>
                    </w:rPr>
                    <w:t>Mittsäte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Nedre förankringar</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szCs w:val="20"/>
                    </w:rPr>
                    <w:t>höger</w:t>
                  </w:r>
                </w:p>
                <w:p>
                  <w:pPr>
                    <w:spacing w:before="0" w:after="0"/>
                    <w:jc w:val="left"/>
                    <w:rPr>
                      <w:rFonts w:eastAsia="Arial Unicode MS"/>
                      <w:noProof/>
                      <w:sz w:val="20"/>
                      <w:szCs w:val="20"/>
                    </w:rPr>
                  </w:pPr>
                  <w:r>
                    <w:rPr>
                      <w:noProof/>
                      <w:sz w:val="20"/>
                      <w:szCs w:val="20"/>
                    </w:rPr>
                    <w:t>vänster</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Övre förankringar</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szCs w:val="20"/>
                    </w:rPr>
                    <w:t>Vänster säte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Nedre förankringar</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szCs w:val="20"/>
                    </w:rPr>
                    <w:t>yttre inre</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Övre förankringar</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Tabellen kan vid behov utvidgas så att den omfattar fordon med mer än två sätesrader eller om det finns mer än tre säten utmed fordonets bredd.</w:t>
            </w:r>
          </w:p>
        </w:tc>
      </w:tr>
    </w:tbl>
    <w:p>
      <w:pPr>
        <w:spacing w:before="240" w:after="0"/>
        <w:ind w:left="1701" w:hanging="1701"/>
        <w:rPr>
          <w:rFonts w:eastAsia="Arial Unicode MS"/>
          <w:noProof/>
          <w:szCs w:val="24"/>
        </w:rPr>
      </w:pPr>
      <w:r>
        <w:rPr>
          <w:noProof/>
        </w:rPr>
        <w:t>10.13.4</w:t>
      </w:r>
      <w:r>
        <w:rPr>
          <w:noProof/>
        </w:rPr>
        <w:tab/>
        <w:t>Särskild beskrivning, om bältet är av den typ som är förankrad i ryggstödet eller är försedd med energiupptagare: ...</w:t>
      </w:r>
    </w:p>
    <w:p>
      <w:pPr>
        <w:spacing w:before="240"/>
        <w:ind w:left="1701" w:hanging="1701"/>
        <w:jc w:val="left"/>
        <w:rPr>
          <w:rFonts w:eastAsia="Arial Unicode MS"/>
          <w:b/>
          <w:bCs/>
          <w:noProof/>
          <w:szCs w:val="24"/>
        </w:rPr>
      </w:pPr>
      <w:r>
        <w:rPr>
          <w:noProof/>
        </w:rPr>
        <w:t>10.14</w:t>
      </w:r>
      <w:r>
        <w:rPr>
          <w:noProof/>
        </w:rPr>
        <w:tab/>
      </w:r>
      <w:r>
        <w:rPr>
          <w:b/>
          <w:noProof/>
        </w:rPr>
        <w:t xml:space="preserve">Monteringsutrymme för bakre registreringsskyltar (ange alternativa möjligheter om sådana finns; ritningar får användas då så är lämpligt) </w:t>
      </w:r>
    </w:p>
    <w:p>
      <w:pPr>
        <w:spacing w:after="0"/>
        <w:ind w:left="1701" w:hanging="1701"/>
        <w:rPr>
          <w:rFonts w:eastAsia="Arial Unicode MS"/>
          <w:noProof/>
          <w:szCs w:val="24"/>
        </w:rPr>
      </w:pPr>
      <w:r>
        <w:rPr>
          <w:noProof/>
        </w:rPr>
        <w:t>10.14.1</w:t>
      </w:r>
      <w:r>
        <w:rPr>
          <w:noProof/>
        </w:rPr>
        <w:tab/>
        <w:t>Höjd över marken, övre kant: ...</w:t>
      </w:r>
    </w:p>
    <w:p>
      <w:pPr>
        <w:spacing w:after="0"/>
        <w:ind w:left="1701" w:hanging="1701"/>
        <w:rPr>
          <w:rFonts w:eastAsia="Arial Unicode MS"/>
          <w:noProof/>
          <w:szCs w:val="24"/>
        </w:rPr>
      </w:pPr>
      <w:r>
        <w:rPr>
          <w:noProof/>
        </w:rPr>
        <w:t>10.14.2</w:t>
      </w:r>
      <w:r>
        <w:rPr>
          <w:noProof/>
        </w:rPr>
        <w:tab/>
        <w:t>Höjd över marken, nedre kant: ...</w:t>
      </w:r>
    </w:p>
    <w:p>
      <w:pPr>
        <w:spacing w:after="0"/>
        <w:ind w:left="1701" w:hanging="1701"/>
        <w:rPr>
          <w:rFonts w:eastAsia="Arial Unicode MS"/>
          <w:noProof/>
          <w:szCs w:val="24"/>
        </w:rPr>
      </w:pPr>
      <w:r>
        <w:rPr>
          <w:noProof/>
        </w:rPr>
        <w:t>10.14.3</w:t>
      </w:r>
      <w:r>
        <w:rPr>
          <w:noProof/>
        </w:rPr>
        <w:tab/>
        <w:t>Mittpunktens avstånd från fordonets längsgående mittplan: ...</w:t>
      </w:r>
    </w:p>
    <w:p>
      <w:pPr>
        <w:spacing w:after="0"/>
        <w:ind w:left="1701" w:hanging="1701"/>
        <w:rPr>
          <w:rFonts w:eastAsia="Arial Unicode MS"/>
          <w:noProof/>
          <w:szCs w:val="24"/>
        </w:rPr>
      </w:pPr>
      <w:r>
        <w:rPr>
          <w:noProof/>
        </w:rPr>
        <w:lastRenderedPageBreak/>
        <w:t>10.14.4</w:t>
      </w:r>
      <w:r>
        <w:rPr>
          <w:noProof/>
        </w:rPr>
        <w:tab/>
        <w:t>Avstånd från fordonets vänsterkant: ...</w:t>
      </w:r>
    </w:p>
    <w:p>
      <w:pPr>
        <w:spacing w:after="0"/>
        <w:ind w:left="1701" w:hanging="1701"/>
        <w:rPr>
          <w:rFonts w:eastAsia="Arial Unicode MS"/>
          <w:noProof/>
          <w:szCs w:val="24"/>
        </w:rPr>
      </w:pPr>
      <w:r>
        <w:rPr>
          <w:noProof/>
        </w:rPr>
        <w:t>10.14.5</w:t>
      </w:r>
      <w:r>
        <w:rPr>
          <w:noProof/>
        </w:rPr>
        <w:tab/>
        <w:t>Mått (längd × bredd): ...</w:t>
      </w:r>
    </w:p>
    <w:p>
      <w:pPr>
        <w:spacing w:after="0"/>
        <w:ind w:left="1701" w:hanging="1701"/>
        <w:rPr>
          <w:rFonts w:eastAsia="Arial Unicode MS"/>
          <w:noProof/>
          <w:szCs w:val="24"/>
        </w:rPr>
      </w:pPr>
      <w:r>
        <w:rPr>
          <w:noProof/>
        </w:rPr>
        <w:t>10.14.6</w:t>
      </w:r>
      <w:r>
        <w:rPr>
          <w:noProof/>
        </w:rPr>
        <w:tab/>
        <w:t>Planets lutning i förhållande till vertikalplanet: ...</w:t>
      </w:r>
    </w:p>
    <w:p>
      <w:pPr>
        <w:spacing w:after="0"/>
        <w:ind w:left="1701" w:hanging="1701"/>
        <w:rPr>
          <w:rFonts w:eastAsia="Arial Unicode MS"/>
          <w:noProof/>
          <w:szCs w:val="24"/>
        </w:rPr>
      </w:pPr>
      <w:r>
        <w:rPr>
          <w:noProof/>
        </w:rPr>
        <w:t>10.14.7</w:t>
      </w:r>
      <w:r>
        <w:rPr>
          <w:noProof/>
        </w:rPr>
        <w:tab/>
        <w:t>Synbarhetsvinkel i horisontalplanet: ...</w:t>
      </w:r>
    </w:p>
    <w:p>
      <w:pPr>
        <w:spacing w:before="240"/>
        <w:ind w:left="1701" w:hanging="1701"/>
        <w:jc w:val="left"/>
        <w:rPr>
          <w:rFonts w:eastAsia="Arial Unicode MS"/>
          <w:b/>
          <w:bCs/>
          <w:noProof/>
          <w:szCs w:val="24"/>
        </w:rPr>
      </w:pPr>
      <w:r>
        <w:rPr>
          <w:noProof/>
        </w:rPr>
        <w:t>10.15</w:t>
      </w:r>
      <w:r>
        <w:rPr>
          <w:noProof/>
        </w:rPr>
        <w:tab/>
      </w:r>
      <w:r>
        <w:rPr>
          <w:b/>
          <w:noProof/>
        </w:rPr>
        <w:t xml:space="preserve">Bakre underkörningsskydd </w:t>
      </w:r>
    </w:p>
    <w:p>
      <w:pPr>
        <w:spacing w:after="0"/>
        <w:ind w:left="1701" w:hanging="1701"/>
        <w:rPr>
          <w:rFonts w:eastAsia="Arial Unicode MS"/>
          <w:noProof/>
          <w:szCs w:val="24"/>
        </w:rPr>
      </w:pPr>
      <w:r>
        <w:rPr>
          <w:noProof/>
        </w:rPr>
        <w:t>10.15.0</w:t>
      </w:r>
      <w:r>
        <w:rPr>
          <w:noProof/>
        </w:rPr>
        <w:tab/>
        <w:t>Finns: ja/nej/ofullständigt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Ritning av de delar av fordonet som är av betydelse för det bakre underkörningsskyddet, t.ex. ritning av fordonet och/eller chassit som visar den bredaste bakaxelns placering och montering, ritning av monteringen av och/eller beslagen till det bakre underkörningsskyddet. Om underkörningsskyddet inte är en separat anordning ska det klart framgå av ritningen att dess mått uppfyller kraven: ...</w:t>
      </w:r>
    </w:p>
    <w:p>
      <w:pPr>
        <w:spacing w:after="0"/>
        <w:ind w:left="1701" w:hanging="1701"/>
        <w:rPr>
          <w:rFonts w:eastAsia="Arial Unicode MS"/>
          <w:noProof/>
          <w:szCs w:val="24"/>
        </w:rPr>
      </w:pPr>
      <w:r>
        <w:rPr>
          <w:noProof/>
        </w:rPr>
        <w:t>10.15.2</w:t>
      </w:r>
      <w:r>
        <w:rPr>
          <w:noProof/>
        </w:rPr>
        <w:tab/>
        <w:t>Om det bakre underkörningsskyddet är en separat anordning ska en fullständig beskrivning och/eller ritning lämnas (även av montering och beslag) eller, om det godkänts som separat teknisk enhet, typgodkännandenummer: ...</w:t>
      </w:r>
    </w:p>
    <w:p>
      <w:pPr>
        <w:spacing w:before="240"/>
        <w:ind w:left="1701" w:hanging="1701"/>
        <w:jc w:val="left"/>
        <w:rPr>
          <w:rFonts w:eastAsia="Arial Unicode MS"/>
          <w:b/>
          <w:bCs/>
          <w:noProof/>
          <w:szCs w:val="24"/>
        </w:rPr>
      </w:pPr>
      <w:r>
        <w:rPr>
          <w:noProof/>
        </w:rPr>
        <w:t>10.16</w:t>
      </w:r>
      <w:r>
        <w:rPr>
          <w:noProof/>
        </w:rPr>
        <w:tab/>
      </w:r>
      <w:r>
        <w:rPr>
          <w:b/>
          <w:noProof/>
        </w:rPr>
        <w:t xml:space="preserve">Hjulskydd </w:t>
      </w:r>
    </w:p>
    <w:p>
      <w:pPr>
        <w:spacing w:after="0"/>
        <w:ind w:left="1701" w:hanging="1701"/>
        <w:rPr>
          <w:rFonts w:eastAsia="Arial Unicode MS"/>
          <w:noProof/>
          <w:szCs w:val="24"/>
        </w:rPr>
      </w:pPr>
      <w:r>
        <w:rPr>
          <w:noProof/>
        </w:rPr>
        <w:t>10.16.1</w:t>
      </w:r>
      <w:r>
        <w:rPr>
          <w:noProof/>
        </w:rPr>
        <w:tab/>
        <w:t>Kort beskrivning av fordonet med avseende på hjulskydd: ...</w:t>
      </w:r>
    </w:p>
    <w:p>
      <w:pPr>
        <w:spacing w:after="0"/>
        <w:ind w:left="1701" w:hanging="1701"/>
        <w:rPr>
          <w:rFonts w:eastAsia="Arial Unicode MS"/>
          <w:noProof/>
          <w:szCs w:val="24"/>
        </w:rPr>
      </w:pPr>
      <w:r>
        <w:rPr>
          <w:noProof/>
        </w:rPr>
        <w:t>10.16.2</w:t>
      </w:r>
      <w:r>
        <w:rPr>
          <w:noProof/>
        </w:rPr>
        <w:tab/>
        <w:t>Detaljerade ritningar av hjulskydden och deras placering i fordonet som visar de mått som anges i figur 1 i bilaga II till kommissionens förordning (EU) nr 1009/2010</w:t>
      </w:r>
      <w:r>
        <w:rPr>
          <w:rStyle w:val="FootnoteReference"/>
          <w:noProof/>
        </w:rPr>
        <w:footnoteReference w:id="8"/>
      </w:r>
      <w:r>
        <w:rPr>
          <w:noProof/>
        </w:rPr>
        <w:t xml:space="preserve"> med beaktande av ytterlighetsfall i fråga om däck-/hjulkombinationer: ...</w:t>
      </w:r>
    </w:p>
    <w:p>
      <w:pPr>
        <w:spacing w:before="240"/>
        <w:ind w:left="1701" w:hanging="1701"/>
        <w:jc w:val="left"/>
        <w:rPr>
          <w:rFonts w:eastAsia="Arial Unicode MS"/>
          <w:b/>
          <w:bCs/>
          <w:noProof/>
          <w:szCs w:val="24"/>
        </w:rPr>
      </w:pPr>
      <w:r>
        <w:rPr>
          <w:noProof/>
        </w:rPr>
        <w:t>10.17</w:t>
      </w:r>
      <w:r>
        <w:rPr>
          <w:noProof/>
        </w:rPr>
        <w:tab/>
      </w:r>
      <w:r>
        <w:rPr>
          <w:b/>
          <w:noProof/>
        </w:rPr>
        <w:t xml:space="preserve">Föreskrivna skyltar </w:t>
      </w:r>
    </w:p>
    <w:p>
      <w:pPr>
        <w:spacing w:after="0"/>
        <w:ind w:left="1701" w:hanging="1701"/>
        <w:rPr>
          <w:rFonts w:eastAsia="Arial Unicode MS"/>
          <w:noProof/>
          <w:szCs w:val="24"/>
        </w:rPr>
      </w:pPr>
      <w:r>
        <w:rPr>
          <w:noProof/>
        </w:rPr>
        <w:t>10.17.1</w:t>
      </w:r>
      <w:r>
        <w:rPr>
          <w:noProof/>
        </w:rPr>
        <w:tab/>
        <w:t>Foton och/eller ritningar av de föreskrivna skyltarnas och märkningarnas placering samt av fordonets identifieringsnummer: ...</w:t>
      </w:r>
    </w:p>
    <w:p>
      <w:pPr>
        <w:spacing w:after="0"/>
        <w:ind w:left="1701" w:hanging="1701"/>
        <w:rPr>
          <w:rFonts w:eastAsia="Arial Unicode MS"/>
          <w:noProof/>
          <w:szCs w:val="24"/>
        </w:rPr>
      </w:pPr>
      <w:r>
        <w:rPr>
          <w:noProof/>
        </w:rPr>
        <w:t>10.17.2</w:t>
      </w:r>
      <w:r>
        <w:rPr>
          <w:noProof/>
        </w:rPr>
        <w:tab/>
        <w:t>Foton och/eller ritningar av de föreskrivna skyltarna och märkningarna (ifyllt exempel med måttuppgifter): ...</w:t>
      </w:r>
    </w:p>
    <w:p>
      <w:pPr>
        <w:spacing w:after="0"/>
        <w:ind w:left="1701" w:hanging="1701"/>
        <w:rPr>
          <w:rFonts w:eastAsia="Arial Unicode MS"/>
          <w:noProof/>
          <w:szCs w:val="24"/>
        </w:rPr>
      </w:pPr>
      <w:r>
        <w:rPr>
          <w:noProof/>
        </w:rPr>
        <w:t>10.17.3</w:t>
      </w:r>
      <w:r>
        <w:rPr>
          <w:noProof/>
        </w:rPr>
        <w:tab/>
        <w:t>Foton och/eller ritningar av fordonsidentifieringsnumret (ifyllt exempel med måttuppgifter): ...</w:t>
      </w:r>
    </w:p>
    <w:p>
      <w:pPr>
        <w:spacing w:after="0"/>
        <w:ind w:left="1701" w:hanging="1701"/>
        <w:rPr>
          <w:rFonts w:eastAsia="Arial Unicode MS"/>
          <w:noProof/>
          <w:szCs w:val="24"/>
        </w:rPr>
      </w:pPr>
      <w:r>
        <w:rPr>
          <w:noProof/>
        </w:rPr>
        <w:t>10.17.4</w:t>
      </w:r>
      <w:r>
        <w:rPr>
          <w:noProof/>
        </w:rPr>
        <w:tab/>
        <w:t>Tillverkarens förklaring om överensstämmelse med kraven i punkt 2 i del B i bilaga I till kommissionens förordning (EU) nr 19/2011</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lastRenderedPageBreak/>
        <w:t>10.17.4.1</w:t>
      </w:r>
      <w:r>
        <w:rPr>
          <w:noProof/>
        </w:rPr>
        <w:tab/>
        <w:t>Tecknen i avsnittet för beskrivning av fordonet i fordonsidentifieringsnumret enligt punkt 2.1 b i del B i bilaga I till kommissionens förordning (EU) nr 19/2011 och om tillämpligt avsnittet för identifiering av fordonet i fordonsidentifieringsnumret enligt punkt 2.1 c i del B i bilaga I till kommissionens förordning (EU) nr 19/2011 och enligt kraven i punkt 5.3 i ISO-standard 3779-2009 ska förklaras: ...</w:t>
      </w:r>
    </w:p>
    <w:p>
      <w:pPr>
        <w:spacing w:after="0"/>
        <w:ind w:left="1701" w:hanging="1701"/>
        <w:rPr>
          <w:rFonts w:eastAsia="Arial Unicode MS"/>
          <w:noProof/>
          <w:szCs w:val="24"/>
        </w:rPr>
      </w:pPr>
      <w:r>
        <w:rPr>
          <w:noProof/>
        </w:rPr>
        <w:t>10.17.4.2</w:t>
      </w:r>
      <w:r>
        <w:rPr>
          <w:noProof/>
        </w:rPr>
        <w:tab/>
        <w:t>Om tecken i avsnittet för beskrivning av fordonet i fordonsidentifieringsnumret används för att uppfylla kraven i punkt 5.4 i ISO-standard 3779:2009 ska dessa tecken anges: ...</w:t>
      </w:r>
    </w:p>
    <w:p>
      <w:pPr>
        <w:spacing w:before="240"/>
        <w:ind w:left="1701" w:hanging="1701"/>
        <w:jc w:val="left"/>
        <w:rPr>
          <w:rFonts w:eastAsia="Arial Unicode MS"/>
          <w:b/>
          <w:bCs/>
          <w:noProof/>
          <w:szCs w:val="24"/>
        </w:rPr>
      </w:pPr>
      <w:r>
        <w:rPr>
          <w:noProof/>
        </w:rPr>
        <w:t>10.18</w:t>
      </w:r>
      <w:r>
        <w:rPr>
          <w:noProof/>
        </w:rPr>
        <w:tab/>
      </w:r>
      <w:r>
        <w:rPr>
          <w:b/>
          <w:noProof/>
        </w:rPr>
        <w:t xml:space="preserve">Radioavstörning/elektromagnetisk kompatibilitet </w:t>
      </w:r>
    </w:p>
    <w:p>
      <w:pPr>
        <w:spacing w:after="0"/>
        <w:ind w:left="1701" w:hanging="1701"/>
        <w:rPr>
          <w:rFonts w:eastAsia="Arial Unicode MS"/>
          <w:noProof/>
          <w:szCs w:val="24"/>
        </w:rPr>
      </w:pPr>
      <w:r>
        <w:rPr>
          <w:noProof/>
        </w:rPr>
        <w:t>10.18.1</w:t>
      </w:r>
      <w:r>
        <w:rPr>
          <w:noProof/>
        </w:rPr>
        <w:tab/>
        <w:t>Beskrivning och ritningar/foton av de utformningar och material i den del av karossen som utgör motorutrymmet och den del av passagerarutrymmet som finns närmast motorutrymmet: ...</w:t>
      </w:r>
    </w:p>
    <w:p>
      <w:pPr>
        <w:spacing w:after="0"/>
        <w:ind w:left="1701" w:hanging="1701"/>
        <w:rPr>
          <w:rFonts w:eastAsia="Arial Unicode MS"/>
          <w:noProof/>
          <w:szCs w:val="24"/>
        </w:rPr>
      </w:pPr>
      <w:r>
        <w:rPr>
          <w:noProof/>
        </w:rPr>
        <w:t>10.18.2</w:t>
      </w:r>
      <w:r>
        <w:rPr>
          <w:noProof/>
        </w:rPr>
        <w:tab/>
        <w:t>Ritningar eller foton som visar hur de metallkomponenter som inryms i motorrummet är placerade (t.ex. värmeutrustning, reservhjul, luftfilter och styrväxel): ...</w:t>
      </w:r>
    </w:p>
    <w:p>
      <w:pPr>
        <w:spacing w:after="0"/>
        <w:ind w:left="1701" w:hanging="1701"/>
        <w:rPr>
          <w:rFonts w:eastAsia="Arial Unicode MS"/>
          <w:noProof/>
          <w:szCs w:val="24"/>
        </w:rPr>
      </w:pPr>
      <w:r>
        <w:rPr>
          <w:noProof/>
        </w:rPr>
        <w:t>10.18.3</w:t>
      </w:r>
      <w:r>
        <w:rPr>
          <w:noProof/>
        </w:rPr>
        <w:tab/>
        <w:t>Tabell för och ritningar av avstörningsutrustningen: ...</w:t>
      </w:r>
    </w:p>
    <w:p>
      <w:pPr>
        <w:spacing w:after="0"/>
        <w:ind w:left="1701" w:hanging="1701"/>
        <w:rPr>
          <w:rFonts w:eastAsia="Arial Unicode MS"/>
          <w:noProof/>
          <w:szCs w:val="24"/>
        </w:rPr>
      </w:pPr>
      <w:r>
        <w:rPr>
          <w:noProof/>
        </w:rPr>
        <w:t>10.18.4</w:t>
      </w:r>
      <w:r>
        <w:rPr>
          <w:noProof/>
        </w:rPr>
        <w:tab/>
        <w:t>Uppgifter om det nominella värdet för likströmsresistanserna och, när det gäller resistiva tändkablar, om deras nominella resistans per meter: ...</w:t>
      </w:r>
    </w:p>
    <w:p>
      <w:pPr>
        <w:spacing w:before="240"/>
        <w:ind w:left="1701" w:hanging="1701"/>
        <w:jc w:val="left"/>
        <w:rPr>
          <w:rFonts w:eastAsia="Arial Unicode MS"/>
          <w:b/>
          <w:bCs/>
          <w:noProof/>
          <w:szCs w:val="24"/>
        </w:rPr>
      </w:pPr>
      <w:r>
        <w:rPr>
          <w:noProof/>
        </w:rPr>
        <w:t>10.19</w:t>
      </w:r>
      <w:r>
        <w:rPr>
          <w:noProof/>
        </w:rPr>
        <w:tab/>
      </w:r>
      <w:r>
        <w:rPr>
          <w:b/>
          <w:noProof/>
        </w:rPr>
        <w:t xml:space="preserve">Sidoskydd </w:t>
      </w:r>
    </w:p>
    <w:p>
      <w:pPr>
        <w:spacing w:after="0"/>
        <w:ind w:left="1701" w:hanging="1701"/>
        <w:rPr>
          <w:rFonts w:eastAsia="Arial Unicode MS"/>
          <w:noProof/>
          <w:szCs w:val="24"/>
        </w:rPr>
      </w:pPr>
      <w:r>
        <w:rPr>
          <w:noProof/>
        </w:rPr>
        <w:t>10.19.0</w:t>
      </w:r>
      <w:r>
        <w:rPr>
          <w:noProof/>
        </w:rPr>
        <w:tab/>
        <w:t>Finns: ja/nej/ofullständigt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Ritning av de delar av fordonet som är av betydelse för sidoskyddet, t.ex. ritning av fordonet och/eller chassit som visar axelns/axlarnas placering och montering, ritning av fastsättningsanordningarna och/eller sidoskyddsanordningen (sidoskyddsanordningarna). Om sidoskydd finns utan sidoskyddsanordning(ar), ska ritningen tydligt visa att de nödvändiga måtten är uppfyllda: ...</w:t>
      </w:r>
    </w:p>
    <w:p>
      <w:pPr>
        <w:spacing w:after="0"/>
        <w:ind w:left="1701" w:hanging="1701"/>
        <w:rPr>
          <w:rFonts w:eastAsia="Arial Unicode MS"/>
          <w:noProof/>
          <w:szCs w:val="24"/>
        </w:rPr>
      </w:pPr>
      <w:r>
        <w:rPr>
          <w:noProof/>
        </w:rPr>
        <w:t>10.19.2</w:t>
      </w:r>
      <w:r>
        <w:rPr>
          <w:noProof/>
        </w:rPr>
        <w:tab/>
        <w:t>I fråga om sidoskyddsanordning(ar) ges en fullständig beskrivning och/eller ritning av anordning(ar) (med monteringar och fastsättningsanordningar), eller komponenternas typgodkännandenummer: ...</w:t>
      </w:r>
    </w:p>
    <w:p>
      <w:pPr>
        <w:spacing w:before="240"/>
        <w:ind w:left="1701" w:hanging="1701"/>
        <w:jc w:val="left"/>
        <w:rPr>
          <w:rFonts w:eastAsia="Arial Unicode MS"/>
          <w:b/>
          <w:bCs/>
          <w:noProof/>
          <w:szCs w:val="24"/>
        </w:rPr>
      </w:pPr>
      <w:r>
        <w:rPr>
          <w:noProof/>
        </w:rPr>
        <w:t>10.20</w:t>
      </w:r>
      <w:r>
        <w:rPr>
          <w:noProof/>
        </w:rPr>
        <w:tab/>
      </w:r>
      <w:r>
        <w:rPr>
          <w:b/>
          <w:noProof/>
        </w:rPr>
        <w:t xml:space="preserve">Stänkskyddssystem </w:t>
      </w:r>
    </w:p>
    <w:p>
      <w:pPr>
        <w:spacing w:after="0"/>
        <w:ind w:left="1701" w:hanging="1701"/>
        <w:rPr>
          <w:rFonts w:eastAsia="Arial Unicode MS"/>
          <w:noProof/>
          <w:szCs w:val="24"/>
        </w:rPr>
      </w:pPr>
      <w:r>
        <w:rPr>
          <w:noProof/>
        </w:rPr>
        <w:t>10.20.0</w:t>
      </w:r>
      <w:r>
        <w:rPr>
          <w:noProof/>
        </w:rPr>
        <w:tab/>
        <w:t>Finns: ja/nej/ofullständigt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Kort beskrivning av fordonet med avseende på stänkskyddssystemet och de ingående komponenterna: ...</w:t>
      </w:r>
    </w:p>
    <w:p>
      <w:pPr>
        <w:spacing w:after="0"/>
        <w:ind w:left="1701" w:hanging="1701"/>
        <w:rPr>
          <w:rFonts w:eastAsia="Arial Unicode MS"/>
          <w:noProof/>
          <w:szCs w:val="24"/>
        </w:rPr>
      </w:pPr>
      <w:r>
        <w:rPr>
          <w:noProof/>
        </w:rPr>
        <w:t>10.20.2</w:t>
      </w:r>
      <w:r>
        <w:rPr>
          <w:noProof/>
        </w:rPr>
        <w:tab/>
        <w:t>Detaljerade ritningar av stänkskyddssystemet och dess position i fordonet som visar de mått som anges i figurerna i bilaga VI till kommissionens förordning (EU) nr 109/2011</w:t>
      </w:r>
      <w:r>
        <w:rPr>
          <w:rStyle w:val="FootnoteReference"/>
          <w:noProof/>
        </w:rPr>
        <w:footnoteReference w:id="10"/>
      </w:r>
      <w:r>
        <w:rPr>
          <w:noProof/>
        </w:rPr>
        <w:t xml:space="preserve"> och med beaktande av de största däck- och hjulkombinationerna: ...</w:t>
      </w:r>
    </w:p>
    <w:p>
      <w:pPr>
        <w:spacing w:after="0"/>
        <w:ind w:left="1701" w:hanging="1701"/>
        <w:rPr>
          <w:rFonts w:eastAsia="Arial Unicode MS"/>
          <w:noProof/>
          <w:szCs w:val="24"/>
        </w:rPr>
      </w:pPr>
      <w:r>
        <w:rPr>
          <w:noProof/>
        </w:rPr>
        <w:lastRenderedPageBreak/>
        <w:t>10.20.3</w:t>
      </w:r>
      <w:r>
        <w:rPr>
          <w:noProof/>
        </w:rPr>
        <w:tab/>
        <w:t>Godkännandenummer för stänkskyddsanordningar (i förekommande fall): ...</w:t>
      </w:r>
    </w:p>
    <w:p>
      <w:pPr>
        <w:spacing w:before="240"/>
        <w:ind w:left="1701" w:hanging="1701"/>
        <w:jc w:val="left"/>
        <w:rPr>
          <w:rFonts w:eastAsia="Arial Unicode MS"/>
          <w:b/>
          <w:bCs/>
          <w:noProof/>
          <w:szCs w:val="24"/>
        </w:rPr>
      </w:pPr>
      <w:r>
        <w:rPr>
          <w:noProof/>
        </w:rPr>
        <w:t>10.21</w:t>
      </w:r>
      <w:r>
        <w:rPr>
          <w:noProof/>
        </w:rPr>
        <w:tab/>
      </w:r>
      <w:r>
        <w:rPr>
          <w:b/>
          <w:noProof/>
        </w:rPr>
        <w:t xml:space="preserve">Sidokollisionsskydd </w:t>
      </w:r>
    </w:p>
    <w:p>
      <w:pPr>
        <w:ind w:left="1701" w:hanging="1701"/>
        <w:rPr>
          <w:rFonts w:eastAsia="Arial Unicode MS"/>
          <w:noProof/>
          <w:szCs w:val="24"/>
        </w:rPr>
      </w:pPr>
      <w:r>
        <w:rPr>
          <w:noProof/>
        </w:rPr>
        <w:t>10.21.1</w:t>
      </w:r>
      <w:r>
        <w:rPr>
          <w:noProof/>
        </w:rPr>
        <w:tab/>
        <w:t>En detaljerad beskrivning med foton och/eller ritningar av fordonet vad gäller konstruktion, mått, utformning och materialsammansättning för sidoväggar i passagerarutrymmet (yttre och inre) och eventuellt med uppgifter om skyddssystemet: ...</w:t>
      </w:r>
    </w:p>
    <w:p>
      <w:pPr>
        <w:spacing w:before="240"/>
        <w:ind w:left="1701" w:hanging="1701"/>
        <w:jc w:val="left"/>
        <w:rPr>
          <w:rFonts w:eastAsia="Arial Unicode MS"/>
          <w:b/>
          <w:bCs/>
          <w:noProof/>
          <w:szCs w:val="24"/>
        </w:rPr>
      </w:pPr>
      <w:r>
        <w:rPr>
          <w:noProof/>
        </w:rPr>
        <w:t>10.22</w:t>
      </w:r>
      <w:r>
        <w:rPr>
          <w:noProof/>
        </w:rPr>
        <w:tab/>
      </w:r>
      <w:r>
        <w:rPr>
          <w:b/>
          <w:noProof/>
        </w:rPr>
        <w:t xml:space="preserve">Främre underkörningsskydd </w:t>
      </w:r>
    </w:p>
    <w:p>
      <w:pPr>
        <w:spacing w:after="0"/>
        <w:ind w:left="1701" w:hanging="1701"/>
        <w:rPr>
          <w:rFonts w:eastAsia="Arial Unicode MS"/>
          <w:noProof/>
          <w:szCs w:val="24"/>
        </w:rPr>
      </w:pPr>
      <w:r>
        <w:rPr>
          <w:noProof/>
        </w:rPr>
        <w:t>10.22.0</w:t>
      </w:r>
      <w:r>
        <w:rPr>
          <w:noProof/>
        </w:rPr>
        <w:tab/>
        <w:t>Finns: ja/nej/ofullständigt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Ritning av de delar av fordonet som är av betydelse för det främre underkörningsskyddet, t.ex. ritning av fordonet och/eller chassit som visar det främre underkörningsskyddets placering och montering. Om underkörningsskyddet inte är en separat anordning ska det klart framgå av ritningen att dess mått uppfyller kraven: ...</w:t>
      </w:r>
    </w:p>
    <w:p>
      <w:pPr>
        <w:spacing w:after="0"/>
        <w:ind w:left="1701" w:hanging="1701"/>
        <w:rPr>
          <w:rFonts w:eastAsia="Arial Unicode MS"/>
          <w:noProof/>
          <w:szCs w:val="24"/>
        </w:rPr>
      </w:pPr>
      <w:r>
        <w:rPr>
          <w:noProof/>
        </w:rPr>
        <w:t>10.22.2</w:t>
      </w:r>
      <w:r>
        <w:rPr>
          <w:noProof/>
        </w:rPr>
        <w:tab/>
        <w:t>Om det främre underkörningsskyddet är en separat anordning ska en fullständig beskrivning och/eller ritning lämnas (även av montering och beslag) eller, om det godkänts som separat teknisk enhet, typgodkännandenummer: ...</w:t>
      </w:r>
    </w:p>
    <w:p>
      <w:pPr>
        <w:spacing w:before="240"/>
        <w:ind w:left="1701" w:hanging="1701"/>
        <w:jc w:val="left"/>
        <w:rPr>
          <w:rFonts w:eastAsia="Arial Unicode MS"/>
          <w:b/>
          <w:bCs/>
          <w:noProof/>
          <w:szCs w:val="24"/>
        </w:rPr>
      </w:pPr>
      <w:r>
        <w:rPr>
          <w:noProof/>
        </w:rPr>
        <w:t>10.23</w:t>
      </w:r>
      <w:r>
        <w:rPr>
          <w:noProof/>
        </w:rPr>
        <w:tab/>
      </w:r>
      <w:r>
        <w:rPr>
          <w:b/>
          <w:noProof/>
        </w:rPr>
        <w:t xml:space="preserve">Fotgängarskydd </w:t>
      </w:r>
    </w:p>
    <w:p>
      <w:pPr>
        <w:spacing w:after="0"/>
        <w:ind w:left="1701" w:hanging="1701"/>
        <w:rPr>
          <w:rFonts w:eastAsia="Arial Unicode MS"/>
          <w:noProof/>
          <w:szCs w:val="24"/>
        </w:rPr>
      </w:pPr>
      <w:r>
        <w:rPr>
          <w:noProof/>
        </w:rPr>
        <w:t>10.23.1</w:t>
      </w:r>
      <w:r>
        <w:rPr>
          <w:noProof/>
        </w:rPr>
        <w:tab/>
        <w:t>Detaljerad beskrivning med fotografier och/eller ritningar av fordonet vad gäller konstruktion, mått, relevanta referenslinjer och materialsammansättning i fråga om fordonets front (inre och yttre), med detaljerade uppgifter om eventuella aktiva skyddssystem som installerats.</w:t>
      </w:r>
    </w:p>
    <w:p>
      <w:pPr>
        <w:spacing w:before="240" w:after="0"/>
        <w:ind w:left="1701" w:hanging="1701"/>
        <w:jc w:val="left"/>
        <w:rPr>
          <w:rFonts w:eastAsia="Arial Unicode MS"/>
          <w:b/>
          <w:bCs/>
          <w:noProof/>
          <w:szCs w:val="24"/>
        </w:rPr>
      </w:pPr>
      <w:r>
        <w:rPr>
          <w:noProof/>
        </w:rPr>
        <w:t>10.24</w:t>
      </w:r>
      <w:r>
        <w:rPr>
          <w:noProof/>
        </w:rPr>
        <w:tab/>
      </w:r>
      <w:r>
        <w:rPr>
          <w:b/>
          <w:noProof/>
        </w:rPr>
        <w:t>Frontskydd</w:t>
      </w:r>
    </w:p>
    <w:p>
      <w:pPr>
        <w:spacing w:after="0"/>
        <w:ind w:left="1701" w:hanging="1701"/>
        <w:jc w:val="left"/>
        <w:rPr>
          <w:rFonts w:eastAsia="Arial Unicode MS"/>
          <w:bCs/>
          <w:noProof/>
          <w:szCs w:val="24"/>
        </w:rPr>
      </w:pPr>
      <w:r>
        <w:rPr>
          <w:noProof/>
        </w:rPr>
        <w:t>10.24.1</w:t>
      </w:r>
      <w:r>
        <w:rPr>
          <w:noProof/>
        </w:rPr>
        <w:tab/>
        <w:t>Allmän konstruktion (ritningar eller foton) där frontskyddets läge och fastsättning framgår:</w:t>
      </w:r>
    </w:p>
    <w:p>
      <w:pPr>
        <w:spacing w:after="0"/>
        <w:ind w:left="1701" w:hanging="1701"/>
        <w:jc w:val="left"/>
        <w:rPr>
          <w:rFonts w:eastAsia="Arial Unicode MS"/>
          <w:bCs/>
          <w:noProof/>
          <w:szCs w:val="24"/>
        </w:rPr>
      </w:pPr>
      <w:r>
        <w:rPr>
          <w:noProof/>
        </w:rPr>
        <w:t>10.24.2</w:t>
      </w:r>
      <w:r>
        <w:rPr>
          <w:noProof/>
        </w:rPr>
        <w:tab/>
        <w:t>Ritningar och/eller foton, i förekommande fall, av luftintagsgaller, kylargaller, dekorativa lister, märken, emblem och infällningar samt alla andra yttre utskjutande delar och avsnitt av ytterytan som kan anses medföra fara (t.ex. belysningsutrustning). Om de delar som nämns i första meningen inte är kritiska får de för dokumentationsändamål ersättas med foton, eventuellt beledsagade av måttuppgifter och/eller text:</w:t>
      </w:r>
    </w:p>
    <w:p>
      <w:pPr>
        <w:spacing w:after="0"/>
        <w:ind w:left="1701" w:hanging="1701"/>
        <w:jc w:val="left"/>
        <w:rPr>
          <w:rFonts w:eastAsia="Arial Unicode MS"/>
          <w:bCs/>
          <w:noProof/>
          <w:szCs w:val="24"/>
        </w:rPr>
      </w:pPr>
      <w:r>
        <w:rPr>
          <w:noProof/>
        </w:rPr>
        <w:t>10.24.3</w:t>
      </w:r>
      <w:r>
        <w:rPr>
          <w:noProof/>
        </w:rPr>
        <w:tab/>
        <w:t>Fullständig redogörelse för fastsättningsanordningar, och fullständiga monteringsanvisningar, inkl. nödvändiga vridmoment:</w:t>
      </w:r>
    </w:p>
    <w:p>
      <w:pPr>
        <w:spacing w:after="0"/>
        <w:ind w:left="1701" w:hanging="1701"/>
        <w:jc w:val="left"/>
        <w:rPr>
          <w:rFonts w:eastAsia="Arial Unicode MS"/>
          <w:bCs/>
          <w:noProof/>
          <w:szCs w:val="24"/>
        </w:rPr>
      </w:pPr>
      <w:r>
        <w:rPr>
          <w:noProof/>
        </w:rPr>
        <w:t>10.24.4</w:t>
      </w:r>
      <w:r>
        <w:rPr>
          <w:noProof/>
        </w:rPr>
        <w:tab/>
        <w:t>Ritning av stötfångare:</w:t>
      </w:r>
    </w:p>
    <w:p>
      <w:pPr>
        <w:spacing w:after="0"/>
        <w:ind w:left="1701" w:hanging="1701"/>
        <w:jc w:val="left"/>
        <w:rPr>
          <w:rFonts w:eastAsia="Arial Unicode MS"/>
          <w:bCs/>
          <w:noProof/>
          <w:szCs w:val="24"/>
        </w:rPr>
      </w:pPr>
      <w:r>
        <w:rPr>
          <w:noProof/>
        </w:rPr>
        <w:t>10.24.5</w:t>
      </w:r>
      <w:r>
        <w:rPr>
          <w:noProof/>
        </w:rPr>
        <w:tab/>
        <w:t>Ritning av golvlinjen vid fordonets front:</w:t>
      </w:r>
    </w:p>
    <w:p>
      <w:pPr>
        <w:spacing w:before="240"/>
        <w:ind w:left="1701" w:hanging="1701"/>
        <w:jc w:val="left"/>
        <w:rPr>
          <w:rFonts w:eastAsia="Arial Unicode MS"/>
          <w:b/>
          <w:bCs/>
          <w:noProof/>
          <w:szCs w:val="24"/>
        </w:rPr>
      </w:pPr>
      <w:r>
        <w:rPr>
          <w:noProof/>
        </w:rPr>
        <w:t>11.</w:t>
      </w:r>
      <w:r>
        <w:rPr>
          <w:noProof/>
        </w:rPr>
        <w:tab/>
      </w:r>
      <w:r>
        <w:rPr>
          <w:b/>
          <w:noProof/>
        </w:rPr>
        <w:t xml:space="preserve">BELYSNINGS- OCH LJUSSIGNALERINGSANORDNINGAR </w:t>
      </w:r>
    </w:p>
    <w:p>
      <w:pPr>
        <w:spacing w:after="0"/>
        <w:ind w:left="1701" w:hanging="1701"/>
        <w:rPr>
          <w:rFonts w:eastAsia="Arial Unicode MS"/>
          <w:noProof/>
          <w:szCs w:val="24"/>
        </w:rPr>
      </w:pPr>
      <w:r>
        <w:rPr>
          <w:noProof/>
        </w:rPr>
        <w:lastRenderedPageBreak/>
        <w:t>11.1</w:t>
      </w:r>
      <w:r>
        <w:rPr>
          <w:noProof/>
        </w:rPr>
        <w:tab/>
        <w:t>Tabell över alla anordningar: antal, fabrikat, modell, typgodkännandemärkning, helljusstrålkastarnas högsta ljusstyrka, färg, kontrollampa: ...</w:t>
      </w:r>
    </w:p>
    <w:p>
      <w:pPr>
        <w:spacing w:after="0"/>
        <w:ind w:left="1701" w:hanging="1701"/>
        <w:rPr>
          <w:rFonts w:eastAsia="Arial Unicode MS"/>
          <w:noProof/>
          <w:szCs w:val="24"/>
        </w:rPr>
      </w:pPr>
      <w:r>
        <w:rPr>
          <w:noProof/>
        </w:rPr>
        <w:t>11.2</w:t>
      </w:r>
      <w:r>
        <w:rPr>
          <w:noProof/>
        </w:rPr>
        <w:tab/>
        <w:t>Ritning som visar belysnings- och ljussignalanordningarnas placering: ...</w:t>
      </w:r>
    </w:p>
    <w:p>
      <w:pPr>
        <w:spacing w:after="0"/>
        <w:ind w:left="1701" w:hanging="1701"/>
        <w:rPr>
          <w:rFonts w:eastAsia="Arial Unicode MS"/>
          <w:noProof/>
          <w:szCs w:val="24"/>
        </w:rPr>
      </w:pPr>
      <w:r>
        <w:rPr>
          <w:noProof/>
        </w:rPr>
        <w:t>11.3</w:t>
      </w:r>
      <w:r>
        <w:rPr>
          <w:noProof/>
        </w:rPr>
        <w:tab/>
        <w:t>Följande upplysningar ska lämnas (i text- och/eller diagramform) för samtliga lyktor och reflexanordningar som anges i Uneceföreskrifter nr 48:</w:t>
      </w:r>
    </w:p>
    <w:p>
      <w:pPr>
        <w:spacing w:after="0"/>
        <w:ind w:left="1701" w:hanging="1701"/>
        <w:rPr>
          <w:rFonts w:eastAsia="Arial Unicode MS"/>
          <w:noProof/>
          <w:szCs w:val="24"/>
        </w:rPr>
      </w:pPr>
      <w:r>
        <w:rPr>
          <w:noProof/>
        </w:rPr>
        <w:t>11.3.1</w:t>
      </w:r>
      <w:r>
        <w:rPr>
          <w:noProof/>
        </w:rPr>
        <w:tab/>
        <w:t>Ritning som visar den lysande ytans storlek: ...</w:t>
      </w:r>
    </w:p>
    <w:p>
      <w:pPr>
        <w:spacing w:after="0"/>
        <w:ind w:left="1701" w:hanging="1701"/>
        <w:rPr>
          <w:rFonts w:eastAsia="Arial Unicode MS"/>
          <w:noProof/>
          <w:szCs w:val="24"/>
        </w:rPr>
      </w:pPr>
      <w:r>
        <w:rPr>
          <w:noProof/>
        </w:rPr>
        <w:t>11.3.2</w:t>
      </w:r>
      <w:r>
        <w:rPr>
          <w:noProof/>
        </w:rPr>
        <w:tab/>
        <w:t>Använd metod för att definiera den synliga ytan enligt punkt 2.10 i Uneceföreskrifter nr 48: ...</w:t>
      </w:r>
    </w:p>
    <w:p>
      <w:pPr>
        <w:spacing w:after="0"/>
        <w:ind w:left="1701" w:hanging="1701"/>
        <w:rPr>
          <w:rFonts w:eastAsia="Arial Unicode MS"/>
          <w:noProof/>
          <w:szCs w:val="24"/>
        </w:rPr>
      </w:pPr>
      <w:r>
        <w:rPr>
          <w:noProof/>
        </w:rPr>
        <w:t>11.3.3</w:t>
      </w:r>
      <w:r>
        <w:rPr>
          <w:noProof/>
        </w:rPr>
        <w:tab/>
        <w:t>Referensaxel och referenscentrum: ...</w:t>
      </w:r>
    </w:p>
    <w:p>
      <w:pPr>
        <w:spacing w:after="0"/>
        <w:ind w:left="1701" w:hanging="1701"/>
        <w:rPr>
          <w:rFonts w:eastAsia="Arial Unicode MS"/>
          <w:noProof/>
          <w:szCs w:val="24"/>
        </w:rPr>
      </w:pPr>
      <w:r>
        <w:rPr>
          <w:noProof/>
        </w:rPr>
        <w:t>11.3.4</w:t>
      </w:r>
      <w:r>
        <w:rPr>
          <w:noProof/>
        </w:rPr>
        <w:tab/>
        <w:t>Infällbara strålkastares funktionsprincip: ...</w:t>
      </w:r>
    </w:p>
    <w:p>
      <w:pPr>
        <w:spacing w:after="0"/>
        <w:ind w:left="1701" w:hanging="1701"/>
        <w:rPr>
          <w:rFonts w:eastAsia="Arial Unicode MS"/>
          <w:noProof/>
          <w:szCs w:val="24"/>
        </w:rPr>
      </w:pPr>
      <w:r>
        <w:rPr>
          <w:noProof/>
        </w:rPr>
        <w:t>11.3.5</w:t>
      </w:r>
      <w:r>
        <w:rPr>
          <w:noProof/>
        </w:rPr>
        <w:tab/>
        <w:t>Särskilda bestämmelser om montering och ledningar: ...</w:t>
      </w:r>
    </w:p>
    <w:p>
      <w:pPr>
        <w:spacing w:after="0"/>
        <w:ind w:left="1701" w:hanging="1701"/>
        <w:rPr>
          <w:rFonts w:eastAsia="Arial Unicode MS"/>
          <w:noProof/>
          <w:szCs w:val="24"/>
        </w:rPr>
      </w:pPr>
      <w:r>
        <w:rPr>
          <w:noProof/>
        </w:rPr>
        <w:t>11.4</w:t>
      </w:r>
      <w:r>
        <w:rPr>
          <w:noProof/>
        </w:rPr>
        <w:tab/>
        <w:t>Halvljusstrålkastare: grundinställning i enlighet med punkt 6.2.6.1 i Uneceföreskrifter nr 48.</w:t>
      </w:r>
    </w:p>
    <w:p>
      <w:pPr>
        <w:spacing w:after="0"/>
        <w:ind w:left="1701" w:hanging="1701"/>
        <w:rPr>
          <w:rFonts w:eastAsia="Arial Unicode MS"/>
          <w:noProof/>
          <w:szCs w:val="24"/>
        </w:rPr>
      </w:pPr>
      <w:r>
        <w:rPr>
          <w:noProof/>
        </w:rPr>
        <w:t>11.4.1</w:t>
      </w:r>
      <w:r>
        <w:rPr>
          <w:noProof/>
        </w:rPr>
        <w:tab/>
        <w:t>Värde för grundinställningen: ...</w:t>
      </w:r>
    </w:p>
    <w:p>
      <w:pPr>
        <w:spacing w:after="0"/>
        <w:ind w:left="1701" w:hanging="1701"/>
        <w:rPr>
          <w:rFonts w:eastAsia="Arial Unicode MS"/>
          <w:noProof/>
          <w:szCs w:val="24"/>
        </w:rPr>
      </w:pPr>
      <w:r>
        <w:rPr>
          <w:noProof/>
        </w:rPr>
        <w:t>11.4.2</w:t>
      </w:r>
      <w:r>
        <w:rPr>
          <w:noProof/>
        </w:rPr>
        <w:tab/>
        <w:t>Plats där detta värde anges: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Beskrivning/ritning (</w:t>
            </w:r>
            <w:r>
              <w:rPr>
                <w:noProof/>
                <w:vertAlign w:val="superscript"/>
              </w:rPr>
              <w:t>1</w:t>
            </w:r>
            <w:r>
              <w:rPr>
                <w:noProof/>
              </w:rPr>
              <w:t>) och typ av anordning för nivåreglering av strålkastarna (t.ex. automatiska, stegvis manuellt reglerbara, steglöst manuellt reglerbara):</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Gäller endast fordon som är utrustade med en anordning för nivåreglering av strålkastarna</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Manöverdon:</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Referensmärkning:</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Märkning som anger lastförhållandena:</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Kort beskrivning av elektriska/elektroniska komponenter utöver lampor (om sådana finns): ...</w:t>
      </w:r>
    </w:p>
    <w:p>
      <w:pPr>
        <w:spacing w:before="240"/>
        <w:ind w:left="1701" w:hanging="1701"/>
        <w:jc w:val="left"/>
        <w:rPr>
          <w:rFonts w:eastAsia="Arial Unicode MS"/>
          <w:b/>
          <w:bCs/>
          <w:noProof/>
          <w:szCs w:val="24"/>
        </w:rPr>
      </w:pPr>
      <w:r>
        <w:rPr>
          <w:noProof/>
        </w:rPr>
        <w:t>12.</w:t>
      </w:r>
      <w:r>
        <w:rPr>
          <w:noProof/>
        </w:rPr>
        <w:tab/>
      </w:r>
      <w:r>
        <w:rPr>
          <w:b/>
          <w:noProof/>
        </w:rPr>
        <w:t xml:space="preserve">KOPPLINGAR MELLAN DRAGFORDON OCH SLÄPFORDON OCH PÅHÄNGSVAGNAR </w:t>
      </w:r>
    </w:p>
    <w:p>
      <w:pPr>
        <w:spacing w:after="0"/>
        <w:ind w:left="1701" w:hanging="1701"/>
        <w:rPr>
          <w:rFonts w:eastAsia="Arial Unicode MS"/>
          <w:noProof/>
          <w:szCs w:val="24"/>
        </w:rPr>
      </w:pPr>
      <w:r>
        <w:rPr>
          <w:noProof/>
        </w:rPr>
        <w:t>12.1</w:t>
      </w:r>
      <w:r>
        <w:rPr>
          <w:noProof/>
        </w:rPr>
        <w:tab/>
        <w:t>Klass och typ på den kopplingsanordning/de kopplingsanordningar som är monterade eller ska monteras: ...</w:t>
      </w:r>
    </w:p>
    <w:p>
      <w:pPr>
        <w:spacing w:after="0"/>
        <w:ind w:left="1701" w:hanging="1701"/>
        <w:rPr>
          <w:rFonts w:eastAsia="Arial Unicode MS"/>
          <w:noProof/>
          <w:szCs w:val="24"/>
        </w:rPr>
      </w:pPr>
      <w:r>
        <w:rPr>
          <w:noProof/>
        </w:rPr>
        <w:t>12.2</w:t>
      </w:r>
      <w:r>
        <w:rPr>
          <w:noProof/>
        </w:rPr>
        <w:tab/>
        <w:t>De karakteristiska värdena D, U, S, och V för den kopplingsanordning som monterats eller minimivärdena för de karakteristiska värdena D, U, S och V för den kopplingsanordning som ska monteras: … daN</w:t>
      </w:r>
    </w:p>
    <w:p>
      <w:pPr>
        <w:spacing w:after="0"/>
        <w:ind w:left="1701" w:hanging="1701"/>
        <w:rPr>
          <w:rFonts w:eastAsia="Arial Unicode MS"/>
          <w:noProof/>
          <w:szCs w:val="24"/>
        </w:rPr>
      </w:pPr>
      <w:r>
        <w:rPr>
          <w:noProof/>
        </w:rPr>
        <w:t>12.3</w:t>
      </w:r>
      <w:r>
        <w:rPr>
          <w:noProof/>
        </w:rPr>
        <w:tab/>
        <w:t>Instruktioner för infästning av kopplingstyp till fordonet och foton eller ritningar av fästpunkterna på fordonet som ges av tillverkaren. Ytterligare information, om användningen av kopplingstypen är begränsad till vissa varianter eller versioner av fordonstypen: ...</w:t>
      </w:r>
    </w:p>
    <w:p>
      <w:pPr>
        <w:spacing w:after="0"/>
        <w:ind w:left="1701" w:hanging="1701"/>
        <w:rPr>
          <w:rFonts w:eastAsia="Arial Unicode MS"/>
          <w:noProof/>
          <w:szCs w:val="24"/>
        </w:rPr>
      </w:pPr>
      <w:r>
        <w:rPr>
          <w:noProof/>
        </w:rPr>
        <w:t>12.4</w:t>
      </w:r>
      <w:r>
        <w:rPr>
          <w:noProof/>
        </w:rPr>
        <w:tab/>
        <w:t>Upplysningar om utrustning med särskilda bogseringskrokar eller monteringsplåtar: ...</w:t>
      </w:r>
    </w:p>
    <w:p>
      <w:pPr>
        <w:spacing w:after="0"/>
        <w:ind w:left="1701" w:hanging="1701"/>
        <w:rPr>
          <w:rFonts w:eastAsia="Arial Unicode MS"/>
          <w:noProof/>
          <w:szCs w:val="24"/>
        </w:rPr>
      </w:pPr>
      <w:r>
        <w:rPr>
          <w:noProof/>
        </w:rPr>
        <w:lastRenderedPageBreak/>
        <w:t>12.5</w:t>
      </w:r>
      <w:r>
        <w:rPr>
          <w:noProof/>
        </w:rPr>
        <w:tab/>
        <w:t>Typgodkännandenummer: ...</w:t>
      </w:r>
    </w:p>
    <w:p>
      <w:pPr>
        <w:spacing w:before="240"/>
        <w:ind w:left="1701" w:hanging="1701"/>
        <w:jc w:val="left"/>
        <w:rPr>
          <w:rFonts w:eastAsia="Arial Unicode MS"/>
          <w:b/>
          <w:bCs/>
          <w:noProof/>
          <w:szCs w:val="24"/>
        </w:rPr>
      </w:pPr>
      <w:r>
        <w:rPr>
          <w:noProof/>
        </w:rPr>
        <w:t>13.</w:t>
      </w:r>
      <w:r>
        <w:rPr>
          <w:noProof/>
        </w:rPr>
        <w:tab/>
      </w:r>
      <w:r>
        <w:rPr>
          <w:b/>
          <w:noProof/>
        </w:rPr>
        <w:t xml:space="preserve">ÖVRIGT </w:t>
      </w:r>
    </w:p>
    <w:p>
      <w:pPr>
        <w:spacing w:before="240" w:after="0"/>
        <w:ind w:left="1701" w:hanging="1701"/>
        <w:rPr>
          <w:rFonts w:eastAsia="Arial Unicode MS"/>
          <w:noProof/>
          <w:szCs w:val="24"/>
        </w:rPr>
      </w:pPr>
      <w:r>
        <w:rPr>
          <w:noProof/>
        </w:rPr>
        <w:t>13.1</w:t>
      </w:r>
      <w:r>
        <w:rPr>
          <w:noProof/>
        </w:rPr>
        <w:tab/>
        <w:t>Ljudsignalanordning(ar)</w:t>
      </w:r>
    </w:p>
    <w:p>
      <w:pPr>
        <w:spacing w:after="0"/>
        <w:ind w:left="1701" w:hanging="1701"/>
        <w:rPr>
          <w:rFonts w:eastAsia="Arial Unicode MS"/>
          <w:noProof/>
          <w:szCs w:val="24"/>
        </w:rPr>
      </w:pPr>
      <w:r>
        <w:rPr>
          <w:noProof/>
        </w:rPr>
        <w:t>13.1.1</w:t>
      </w:r>
      <w:r>
        <w:rPr>
          <w:noProof/>
        </w:rPr>
        <w:tab/>
        <w:t>Läge, monteringssätt, placering och orientering av anordningen(arna) med måttuppgifter: ...</w:t>
      </w:r>
    </w:p>
    <w:p>
      <w:pPr>
        <w:spacing w:after="0"/>
        <w:ind w:left="1701" w:hanging="1701"/>
        <w:rPr>
          <w:rFonts w:eastAsia="Arial Unicode MS"/>
          <w:noProof/>
          <w:szCs w:val="24"/>
        </w:rPr>
      </w:pPr>
      <w:r>
        <w:rPr>
          <w:noProof/>
        </w:rPr>
        <w:t>13.1.2</w:t>
      </w:r>
      <w:r>
        <w:rPr>
          <w:noProof/>
        </w:rPr>
        <w:tab/>
        <w:t>Antal anordningar: ...</w:t>
      </w:r>
    </w:p>
    <w:p>
      <w:pPr>
        <w:spacing w:after="0"/>
        <w:ind w:left="1701" w:hanging="1701"/>
        <w:rPr>
          <w:rFonts w:eastAsia="Arial Unicode MS"/>
          <w:noProof/>
          <w:szCs w:val="24"/>
        </w:rPr>
      </w:pPr>
      <w:r>
        <w:rPr>
          <w:noProof/>
        </w:rPr>
        <w:t>13.1.3</w:t>
      </w:r>
      <w:r>
        <w:rPr>
          <w:noProof/>
        </w:rPr>
        <w:tab/>
        <w:t>Typgodkännandenummer: ...</w:t>
      </w:r>
    </w:p>
    <w:p>
      <w:pPr>
        <w:spacing w:after="0"/>
        <w:ind w:left="1701" w:hanging="1701"/>
        <w:rPr>
          <w:rFonts w:eastAsia="Arial Unicode MS"/>
          <w:noProof/>
          <w:szCs w:val="24"/>
        </w:rPr>
      </w:pPr>
      <w:r>
        <w:rPr>
          <w:noProof/>
        </w:rPr>
        <w:t>13.1.4</w:t>
      </w:r>
      <w:r>
        <w:rPr>
          <w:noProof/>
        </w:rPr>
        <w:tab/>
        <w:t>Elektriskt/pneumatiskt (</w:t>
      </w:r>
      <w:r>
        <w:rPr>
          <w:noProof/>
          <w:vertAlign w:val="superscript"/>
        </w:rPr>
        <w:t>1</w:t>
      </w:r>
      <w:r>
        <w:rPr>
          <w:noProof/>
        </w:rPr>
        <w:t>) kretsdiagram: ...</w:t>
      </w:r>
    </w:p>
    <w:p>
      <w:pPr>
        <w:spacing w:after="0"/>
        <w:ind w:left="1701" w:hanging="1701"/>
        <w:rPr>
          <w:rFonts w:eastAsia="Arial Unicode MS"/>
          <w:noProof/>
          <w:szCs w:val="24"/>
        </w:rPr>
      </w:pPr>
      <w:r>
        <w:rPr>
          <w:noProof/>
        </w:rPr>
        <w:t>13.1.5</w:t>
      </w:r>
      <w:r>
        <w:rPr>
          <w:noProof/>
        </w:rPr>
        <w:tab/>
        <w:t>Märkspänning eller nominellt tryck: ...</w:t>
      </w:r>
    </w:p>
    <w:p>
      <w:pPr>
        <w:spacing w:after="0"/>
        <w:ind w:left="1701" w:hanging="1701"/>
        <w:rPr>
          <w:rFonts w:eastAsia="Arial Unicode MS"/>
          <w:noProof/>
          <w:szCs w:val="24"/>
        </w:rPr>
      </w:pPr>
      <w:r>
        <w:rPr>
          <w:noProof/>
        </w:rPr>
        <w:t>13.1.6</w:t>
      </w:r>
      <w:r>
        <w:rPr>
          <w:noProof/>
        </w:rPr>
        <w:tab/>
        <w:t>Ritning av monteringsanordningen: ...</w:t>
      </w:r>
    </w:p>
    <w:p>
      <w:pPr>
        <w:spacing w:before="240" w:after="0"/>
        <w:ind w:left="1701" w:hanging="1701"/>
        <w:rPr>
          <w:rFonts w:eastAsia="Arial Unicode MS"/>
          <w:noProof/>
          <w:szCs w:val="24"/>
        </w:rPr>
      </w:pPr>
      <w:r>
        <w:rPr>
          <w:noProof/>
        </w:rPr>
        <w:t>13.2</w:t>
      </w:r>
      <w:r>
        <w:rPr>
          <w:noProof/>
        </w:rPr>
        <w:tab/>
        <w:t>Anordningar som förhindrar otillbörlig användning av fordonet</w:t>
      </w:r>
    </w:p>
    <w:p>
      <w:pPr>
        <w:spacing w:after="0"/>
        <w:ind w:left="1701" w:hanging="1701"/>
        <w:rPr>
          <w:rFonts w:eastAsia="Arial Unicode MS"/>
          <w:noProof/>
          <w:szCs w:val="24"/>
        </w:rPr>
      </w:pPr>
      <w:r>
        <w:rPr>
          <w:noProof/>
        </w:rPr>
        <w:t>13.2.1</w:t>
      </w:r>
      <w:r>
        <w:rPr>
          <w:noProof/>
        </w:rPr>
        <w:tab/>
        <w:t>Stöldskydd</w:t>
      </w:r>
    </w:p>
    <w:p>
      <w:pPr>
        <w:spacing w:after="0"/>
        <w:ind w:left="1701" w:hanging="1701"/>
        <w:rPr>
          <w:rFonts w:eastAsia="Arial Unicode MS"/>
          <w:noProof/>
          <w:szCs w:val="24"/>
        </w:rPr>
      </w:pPr>
      <w:r>
        <w:rPr>
          <w:noProof/>
        </w:rPr>
        <w:t>13.2.1.1</w:t>
      </w:r>
      <w:r>
        <w:rPr>
          <w:noProof/>
        </w:rPr>
        <w:tab/>
        <w:t>Detaljerad beskrivning av fordonstypen med avseende på placeringen och konstruktionen av anordningens kontroll eller av enheten som skyddsanordningen verkar på: ...</w:t>
      </w:r>
    </w:p>
    <w:p>
      <w:pPr>
        <w:spacing w:after="0"/>
        <w:ind w:left="1701" w:hanging="1701"/>
        <w:rPr>
          <w:rFonts w:eastAsia="Arial Unicode MS"/>
          <w:noProof/>
          <w:szCs w:val="24"/>
        </w:rPr>
      </w:pPr>
      <w:r>
        <w:rPr>
          <w:noProof/>
        </w:rPr>
        <w:t>13.2.1.2</w:t>
      </w:r>
      <w:r>
        <w:rPr>
          <w:noProof/>
        </w:rPr>
        <w:tab/>
        <w:t>Ritningar av skyddsanordningen och av dess montering i fordonet: ...</w:t>
      </w:r>
    </w:p>
    <w:p>
      <w:pPr>
        <w:spacing w:after="0"/>
        <w:ind w:left="1701" w:hanging="1701"/>
        <w:rPr>
          <w:rFonts w:eastAsia="Arial Unicode MS"/>
          <w:noProof/>
          <w:szCs w:val="24"/>
        </w:rPr>
      </w:pPr>
      <w:r>
        <w:rPr>
          <w:noProof/>
        </w:rPr>
        <w:t>13.2.1.3</w:t>
      </w:r>
      <w:r>
        <w:rPr>
          <w:noProof/>
        </w:rPr>
        <w:tab/>
        <w:t>Teknisk beskrivning av anordningen: ...</w:t>
      </w:r>
    </w:p>
    <w:p>
      <w:pPr>
        <w:spacing w:after="0"/>
        <w:ind w:left="1701" w:hanging="1701"/>
        <w:rPr>
          <w:rFonts w:eastAsia="Arial Unicode MS"/>
          <w:noProof/>
          <w:szCs w:val="24"/>
        </w:rPr>
      </w:pPr>
      <w:r>
        <w:rPr>
          <w:noProof/>
        </w:rPr>
        <w:t>13.2.1.4</w:t>
      </w:r>
      <w:r>
        <w:rPr>
          <w:noProof/>
        </w:rPr>
        <w:tab/>
        <w:t>Uppgifter om använda låskombinationer: ...</w:t>
      </w:r>
    </w:p>
    <w:p>
      <w:pPr>
        <w:spacing w:after="0"/>
        <w:ind w:left="1701" w:hanging="1701"/>
        <w:rPr>
          <w:rFonts w:eastAsia="Arial Unicode MS"/>
          <w:noProof/>
          <w:szCs w:val="24"/>
        </w:rPr>
      </w:pPr>
      <w:r>
        <w:rPr>
          <w:noProof/>
        </w:rPr>
        <w:t>13.2.1.5</w:t>
      </w:r>
      <w:r>
        <w:rPr>
          <w:noProof/>
        </w:rPr>
        <w:tab/>
        <w:t>Startspärr</w:t>
      </w:r>
    </w:p>
    <w:p>
      <w:pPr>
        <w:spacing w:after="0"/>
        <w:ind w:left="1701" w:hanging="1701"/>
        <w:rPr>
          <w:rFonts w:eastAsia="Arial Unicode MS"/>
          <w:noProof/>
          <w:szCs w:val="24"/>
        </w:rPr>
      </w:pPr>
      <w:r>
        <w:rPr>
          <w:noProof/>
        </w:rPr>
        <w:t>13.2.1.5.1</w:t>
      </w:r>
      <w:r>
        <w:rPr>
          <w:noProof/>
        </w:rPr>
        <w:tab/>
        <w:t>Typgodkännandenummer, i förekommande fall: ...</w:t>
      </w:r>
    </w:p>
    <w:p>
      <w:pPr>
        <w:spacing w:after="0"/>
        <w:ind w:left="1701" w:hanging="1701"/>
        <w:rPr>
          <w:rFonts w:eastAsia="Arial Unicode MS"/>
          <w:noProof/>
          <w:szCs w:val="24"/>
        </w:rPr>
      </w:pPr>
      <w:r>
        <w:rPr>
          <w:noProof/>
        </w:rPr>
        <w:t>13.2.1.5.2</w:t>
      </w:r>
      <w:r>
        <w:rPr>
          <w:noProof/>
        </w:rPr>
        <w:tab/>
        <w:t>För ännu inte godkända startspärrar</w:t>
      </w:r>
    </w:p>
    <w:p>
      <w:pPr>
        <w:spacing w:after="0"/>
        <w:ind w:left="1701" w:hanging="1701"/>
        <w:rPr>
          <w:rFonts w:eastAsia="Arial Unicode MS"/>
          <w:noProof/>
          <w:szCs w:val="24"/>
        </w:rPr>
      </w:pPr>
      <w:r>
        <w:rPr>
          <w:noProof/>
        </w:rPr>
        <w:t>13.2.1.5.2.1</w:t>
      </w:r>
      <w:r>
        <w:rPr>
          <w:noProof/>
        </w:rPr>
        <w:tab/>
        <w:t>Utförlig teknisk beskrivning av startspärren och åtgärderna mot oavsiktlig aktivering: ...</w:t>
      </w:r>
    </w:p>
    <w:p>
      <w:pPr>
        <w:spacing w:after="0"/>
        <w:ind w:left="1701" w:hanging="1701"/>
        <w:rPr>
          <w:rFonts w:eastAsia="Arial Unicode MS"/>
          <w:noProof/>
          <w:szCs w:val="24"/>
        </w:rPr>
      </w:pPr>
      <w:r>
        <w:rPr>
          <w:noProof/>
        </w:rPr>
        <w:t>13.2.1.5.2.2</w:t>
      </w:r>
      <w:r>
        <w:rPr>
          <w:noProof/>
        </w:rPr>
        <w:tab/>
        <w:t>Det eller de system som startspärren påverkar: ...</w:t>
      </w:r>
    </w:p>
    <w:p>
      <w:pPr>
        <w:spacing w:after="0"/>
        <w:ind w:left="1701" w:hanging="1701"/>
        <w:rPr>
          <w:rFonts w:eastAsia="Arial Unicode MS"/>
          <w:noProof/>
          <w:szCs w:val="24"/>
        </w:rPr>
      </w:pPr>
      <w:r>
        <w:rPr>
          <w:noProof/>
        </w:rPr>
        <w:t>13.2.1.5.2.3</w:t>
      </w:r>
      <w:r>
        <w:rPr>
          <w:noProof/>
        </w:rPr>
        <w:tab/>
        <w:t>Antal effektiva sinsemellan utbytbara koder, om tillämpligt: ...</w:t>
      </w:r>
    </w:p>
    <w:p>
      <w:pPr>
        <w:spacing w:after="0"/>
        <w:ind w:left="1701" w:hanging="1701"/>
        <w:rPr>
          <w:rFonts w:eastAsia="Arial Unicode MS"/>
          <w:noProof/>
          <w:szCs w:val="24"/>
        </w:rPr>
      </w:pPr>
      <w:r>
        <w:rPr>
          <w:noProof/>
        </w:rPr>
        <w:t>13.2.2</w:t>
      </w:r>
      <w:r>
        <w:rPr>
          <w:noProof/>
        </w:rPr>
        <w:tab/>
        <w:t>Larmsystem, i förekommande fall</w:t>
      </w:r>
    </w:p>
    <w:p>
      <w:pPr>
        <w:spacing w:after="0"/>
        <w:ind w:left="1701" w:hanging="1701"/>
        <w:rPr>
          <w:rFonts w:eastAsia="Arial Unicode MS"/>
          <w:noProof/>
          <w:szCs w:val="24"/>
        </w:rPr>
      </w:pPr>
      <w:r>
        <w:rPr>
          <w:noProof/>
        </w:rPr>
        <w:t>13.2.2.1</w:t>
      </w:r>
      <w:r>
        <w:rPr>
          <w:noProof/>
        </w:rPr>
        <w:tab/>
        <w:t>Typgodkännandenummer, i förekommande fall: ...</w:t>
      </w:r>
    </w:p>
    <w:p>
      <w:pPr>
        <w:spacing w:after="0"/>
        <w:ind w:left="1701" w:hanging="1701"/>
        <w:rPr>
          <w:rFonts w:eastAsia="Arial Unicode MS"/>
          <w:noProof/>
          <w:szCs w:val="24"/>
        </w:rPr>
      </w:pPr>
      <w:r>
        <w:rPr>
          <w:noProof/>
        </w:rPr>
        <w:t>13.2.2.2</w:t>
      </w:r>
      <w:r>
        <w:rPr>
          <w:noProof/>
        </w:rPr>
        <w:tab/>
        <w:t>För larmsystem som ännu ej godkänts</w:t>
      </w:r>
    </w:p>
    <w:p>
      <w:pPr>
        <w:spacing w:after="0"/>
        <w:ind w:left="1701" w:hanging="1701"/>
        <w:rPr>
          <w:rFonts w:eastAsia="Arial Unicode MS"/>
          <w:noProof/>
          <w:szCs w:val="24"/>
        </w:rPr>
      </w:pPr>
      <w:r>
        <w:rPr>
          <w:noProof/>
        </w:rPr>
        <w:t>13.2.2.2.1</w:t>
      </w:r>
      <w:r>
        <w:rPr>
          <w:noProof/>
        </w:rPr>
        <w:tab/>
        <w:t>Detaljerad beskrivning av larmsystemet och av de fordonskomponenter som berörs vid installation av larmsystemet: ...</w:t>
      </w:r>
    </w:p>
    <w:p>
      <w:pPr>
        <w:spacing w:after="0"/>
        <w:ind w:left="1701" w:hanging="1701"/>
        <w:rPr>
          <w:rFonts w:eastAsia="Arial Unicode MS"/>
          <w:noProof/>
          <w:szCs w:val="24"/>
        </w:rPr>
      </w:pPr>
      <w:r>
        <w:rPr>
          <w:noProof/>
        </w:rPr>
        <w:t>13.2.2.2.2</w:t>
      </w:r>
      <w:r>
        <w:rPr>
          <w:noProof/>
        </w:rPr>
        <w:tab/>
        <w:t>Förteckning över larmsystemets huvudkomponenter: ...</w:t>
      </w:r>
    </w:p>
    <w:p>
      <w:pPr>
        <w:spacing w:before="240" w:after="0"/>
        <w:ind w:left="1701" w:hanging="1701"/>
        <w:rPr>
          <w:rFonts w:eastAsia="Arial Unicode MS"/>
          <w:noProof/>
          <w:szCs w:val="24"/>
        </w:rPr>
      </w:pPr>
      <w:r>
        <w:rPr>
          <w:noProof/>
        </w:rPr>
        <w:t>13.2.3</w:t>
      </w:r>
      <w:r>
        <w:rPr>
          <w:noProof/>
        </w:rPr>
        <w:tab/>
        <w:t>Kort beskrivning av eventuella elektriska/elektroniska komponenter: ...</w:t>
      </w:r>
    </w:p>
    <w:p>
      <w:pPr>
        <w:spacing w:after="0"/>
        <w:ind w:left="1701" w:hanging="1701"/>
        <w:rPr>
          <w:rFonts w:eastAsia="Arial Unicode MS"/>
          <w:noProof/>
          <w:szCs w:val="24"/>
        </w:rPr>
      </w:pPr>
      <w:r>
        <w:rPr>
          <w:noProof/>
        </w:rPr>
        <w:t>13.3</w:t>
      </w:r>
      <w:r>
        <w:rPr>
          <w:noProof/>
        </w:rPr>
        <w:tab/>
        <w:t>Draganordning(ar)</w:t>
      </w:r>
    </w:p>
    <w:p>
      <w:pPr>
        <w:spacing w:after="0"/>
        <w:ind w:left="1701" w:hanging="1701"/>
        <w:rPr>
          <w:rFonts w:eastAsia="Arial Unicode MS"/>
          <w:noProof/>
          <w:szCs w:val="24"/>
        </w:rPr>
      </w:pPr>
      <w:r>
        <w:rPr>
          <w:noProof/>
        </w:rPr>
        <w:t>13.3.1</w:t>
      </w:r>
      <w:r>
        <w:rPr>
          <w:noProof/>
        </w:rPr>
        <w:tab/>
        <w:t>Framtill: krok/ögla/annat (</w:t>
      </w:r>
      <w:r>
        <w:rPr>
          <w:noProof/>
          <w:vertAlign w:val="superscript"/>
        </w:rPr>
        <w:t>1</w:t>
      </w:r>
      <w:r>
        <w:rPr>
          <w:noProof/>
        </w:rPr>
        <w:t>)</w:t>
      </w:r>
    </w:p>
    <w:p>
      <w:pPr>
        <w:spacing w:after="0"/>
        <w:ind w:left="1701" w:hanging="1701"/>
        <w:rPr>
          <w:rFonts w:eastAsia="Arial Unicode MS"/>
          <w:noProof/>
          <w:szCs w:val="24"/>
        </w:rPr>
      </w:pPr>
      <w:r>
        <w:rPr>
          <w:noProof/>
        </w:rPr>
        <w:lastRenderedPageBreak/>
        <w:t>13.3.2</w:t>
      </w:r>
      <w:r>
        <w:rPr>
          <w:noProof/>
        </w:rPr>
        <w:tab/>
        <w:t>Bakre: krok/ögla/annat/ingen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Ritning eller foto av chassit/karosseridelen som visar bogseringsanordningens (-anordningarnas) placering, konstruktion och montering: ...</w:t>
      </w:r>
    </w:p>
    <w:p>
      <w:pPr>
        <w:spacing w:before="240" w:after="0"/>
        <w:ind w:left="1701" w:hanging="1701"/>
        <w:rPr>
          <w:rFonts w:eastAsia="Arial Unicode MS"/>
          <w:noProof/>
          <w:szCs w:val="24"/>
        </w:rPr>
      </w:pPr>
      <w:r>
        <w:rPr>
          <w:noProof/>
        </w:rPr>
        <w:t>13.4</w:t>
      </w:r>
      <w:r>
        <w:rPr>
          <w:noProof/>
        </w:rPr>
        <w:tab/>
        <w:t>Uppgifter om eventuella anordningar oberoende av motorn som är avsedda att påverka bränsleförbrukningen (om dessa inte omfattas av annan rubrik): ...</w:t>
      </w:r>
    </w:p>
    <w:p>
      <w:pPr>
        <w:spacing w:before="240" w:after="0"/>
        <w:ind w:left="1701" w:hanging="1701"/>
        <w:rPr>
          <w:rFonts w:eastAsia="Arial Unicode MS"/>
          <w:noProof/>
          <w:szCs w:val="24"/>
        </w:rPr>
      </w:pPr>
      <w:r>
        <w:rPr>
          <w:noProof/>
        </w:rPr>
        <w:t>13.5</w:t>
      </w:r>
      <w:r>
        <w:rPr>
          <w:noProof/>
        </w:rPr>
        <w:tab/>
        <w:t>Uppgifter om eventuella anordningar oberoende av motorn som är avsedda att dämpa ljudnivån (om dessa inte omfattas av annan rubrik): ...</w:t>
      </w:r>
    </w:p>
    <w:p>
      <w:pPr>
        <w:spacing w:before="240" w:after="0"/>
        <w:ind w:left="1701" w:hanging="1701"/>
        <w:rPr>
          <w:rFonts w:eastAsia="Arial Unicode MS"/>
          <w:noProof/>
          <w:szCs w:val="24"/>
        </w:rPr>
      </w:pPr>
      <w:r>
        <w:rPr>
          <w:noProof/>
        </w:rPr>
        <w:t>13.6</w:t>
      </w:r>
      <w:r>
        <w:rPr>
          <w:noProof/>
        </w:rPr>
        <w:tab/>
        <w:t>Hastighetsbegränsande anordningar</w:t>
      </w:r>
    </w:p>
    <w:p>
      <w:pPr>
        <w:spacing w:after="0"/>
        <w:ind w:left="1701" w:hanging="1701"/>
        <w:rPr>
          <w:rFonts w:eastAsia="Arial Unicode MS"/>
          <w:noProof/>
          <w:szCs w:val="24"/>
        </w:rPr>
      </w:pPr>
      <w:r>
        <w:rPr>
          <w:noProof/>
        </w:rPr>
        <w:t>13.6.1</w:t>
      </w:r>
      <w:r>
        <w:rPr>
          <w:noProof/>
        </w:rPr>
        <w:tab/>
        <w:t>Tillverkare: ...</w:t>
      </w:r>
    </w:p>
    <w:p>
      <w:pPr>
        <w:spacing w:after="0"/>
        <w:ind w:left="1701" w:hanging="1701"/>
        <w:rPr>
          <w:rFonts w:eastAsia="Arial Unicode MS"/>
          <w:noProof/>
          <w:szCs w:val="24"/>
        </w:rPr>
      </w:pPr>
      <w:r>
        <w:rPr>
          <w:noProof/>
        </w:rPr>
        <w:t>13.6.2</w:t>
      </w:r>
      <w:r>
        <w:rPr>
          <w:noProof/>
        </w:rPr>
        <w:tab/>
        <w:t>Typ(er): ...</w:t>
      </w:r>
    </w:p>
    <w:p>
      <w:pPr>
        <w:spacing w:after="0"/>
        <w:ind w:left="1701" w:hanging="1701"/>
        <w:rPr>
          <w:rFonts w:eastAsia="Arial Unicode MS"/>
          <w:noProof/>
          <w:szCs w:val="24"/>
        </w:rPr>
      </w:pPr>
      <w:r>
        <w:rPr>
          <w:noProof/>
        </w:rPr>
        <w:t>13.6.3</w:t>
      </w:r>
      <w:r>
        <w:rPr>
          <w:noProof/>
        </w:rPr>
        <w:tab/>
        <w:t>Typgodkännandenummer, i förekommande fall: ...</w:t>
      </w:r>
    </w:p>
    <w:p>
      <w:pPr>
        <w:spacing w:after="0"/>
        <w:ind w:left="1701" w:hanging="1701"/>
        <w:rPr>
          <w:rFonts w:eastAsia="Arial Unicode MS"/>
          <w:noProof/>
          <w:szCs w:val="24"/>
        </w:rPr>
      </w:pPr>
      <w:r>
        <w:rPr>
          <w:noProof/>
        </w:rPr>
        <w:t>13.6.4</w:t>
      </w:r>
      <w:r>
        <w:rPr>
          <w:noProof/>
        </w:rPr>
        <w:tab/>
        <w:t>Hastighetsgräns eller hastighetsnivåer som anordningen kan ställas in på: … km/h</w:t>
      </w:r>
    </w:p>
    <w:p>
      <w:pPr>
        <w:spacing w:before="240" w:after="0"/>
        <w:ind w:left="1701" w:hanging="1701"/>
        <w:rPr>
          <w:rFonts w:eastAsia="Arial Unicode MS"/>
          <w:noProof/>
          <w:szCs w:val="24"/>
        </w:rPr>
      </w:pPr>
      <w:r>
        <w:rPr>
          <w:noProof/>
        </w:rPr>
        <w:t>13.7</w:t>
      </w:r>
      <w:r>
        <w:rPr>
          <w:noProof/>
        </w:rPr>
        <w:tab/>
        <w:t>Tabell över installation och användning av radiosändare i fordonet/fordonen i förekommande fall: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Frekvensband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Maximal uteffekt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Antennens läge i fordonet, särskilda villkor för installation och/eller användning</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Den som ansöker om typgodkännande ska även, i förekommande fall, tillhandahålla följande:</w:t>
      </w:r>
    </w:p>
    <w:p>
      <w:pPr>
        <w:spacing w:after="0"/>
        <w:ind w:left="1701"/>
        <w:rPr>
          <w:rFonts w:eastAsia="Arial Unicode MS"/>
          <w:noProof/>
          <w:szCs w:val="24"/>
        </w:rPr>
      </w:pPr>
      <w:r>
        <w:rPr>
          <w:i/>
          <w:noProof/>
        </w:rPr>
        <w:t>Tillägg 1</w:t>
      </w:r>
      <w:r>
        <w:rPr>
          <w:noProof/>
        </w:rPr>
        <w:t xml:space="preserve"> </w:t>
      </w:r>
    </w:p>
    <w:p>
      <w:pPr>
        <w:spacing w:after="0"/>
        <w:ind w:left="1701"/>
        <w:rPr>
          <w:rFonts w:eastAsia="Arial Unicode MS"/>
          <w:noProof/>
          <w:szCs w:val="24"/>
        </w:rPr>
      </w:pPr>
      <w:r>
        <w:rPr>
          <w:noProof/>
        </w:rPr>
        <w:t>En förteckning över fabrikat och typ för alla elektriska och/eller elektroniska komponenter som omfattas av Uneceföreskrifter nr 10.</w:t>
      </w:r>
    </w:p>
    <w:p>
      <w:pPr>
        <w:spacing w:before="240" w:after="0"/>
        <w:ind w:left="1701"/>
        <w:rPr>
          <w:rFonts w:eastAsia="Arial Unicode MS"/>
          <w:noProof/>
          <w:szCs w:val="24"/>
        </w:rPr>
      </w:pPr>
      <w:r>
        <w:rPr>
          <w:i/>
          <w:noProof/>
        </w:rPr>
        <w:t>Tillägg 2</w:t>
      </w:r>
      <w:r>
        <w:rPr>
          <w:noProof/>
        </w:rPr>
        <w:t xml:space="preserve"> </w:t>
      </w:r>
    </w:p>
    <w:p>
      <w:pPr>
        <w:spacing w:after="0"/>
        <w:ind w:left="1701"/>
        <w:rPr>
          <w:rFonts w:eastAsia="Arial Unicode MS"/>
          <w:noProof/>
          <w:szCs w:val="24"/>
        </w:rPr>
      </w:pPr>
      <w:r>
        <w:rPr>
          <w:noProof/>
        </w:rPr>
        <w:t>Schema eller ritning över den allmänna installationen av elektriska och/eller elektroniska komponenter som omfattas av Uneceföreskrifter nr 10 samt den allmänna dragningen av ledningar.</w:t>
      </w:r>
    </w:p>
    <w:p>
      <w:pPr>
        <w:spacing w:before="240" w:after="0"/>
        <w:ind w:left="1701"/>
        <w:rPr>
          <w:rFonts w:eastAsia="Arial Unicode MS"/>
          <w:noProof/>
          <w:szCs w:val="24"/>
        </w:rPr>
      </w:pPr>
      <w:r>
        <w:rPr>
          <w:i/>
          <w:noProof/>
        </w:rPr>
        <w:t>Tillägg 3</w:t>
      </w:r>
      <w:r>
        <w:rPr>
          <w:noProof/>
        </w:rPr>
        <w:t xml:space="preserve"> </w:t>
      </w:r>
    </w:p>
    <w:p>
      <w:pPr>
        <w:spacing w:after="0"/>
        <w:ind w:left="1701"/>
        <w:rPr>
          <w:rFonts w:eastAsia="Arial Unicode MS"/>
          <w:noProof/>
          <w:szCs w:val="24"/>
        </w:rPr>
      </w:pPr>
      <w:r>
        <w:rPr>
          <w:noProof/>
        </w:rPr>
        <w:t>Beskrivning av fordon som valts som representativt för sin fordonstyp</w:t>
      </w:r>
    </w:p>
    <w:p>
      <w:pPr>
        <w:spacing w:after="0"/>
        <w:ind w:left="1701"/>
        <w:rPr>
          <w:rFonts w:eastAsia="Arial Unicode MS"/>
          <w:noProof/>
          <w:szCs w:val="24"/>
        </w:rPr>
      </w:pPr>
      <w:r>
        <w:rPr>
          <w:noProof/>
        </w:rPr>
        <w:t>Karossutförande:</w:t>
      </w:r>
    </w:p>
    <w:p>
      <w:pPr>
        <w:spacing w:after="0"/>
        <w:ind w:left="1701"/>
        <w:rPr>
          <w:rFonts w:eastAsia="Arial Unicode MS"/>
          <w:noProof/>
          <w:szCs w:val="24"/>
        </w:rPr>
      </w:pPr>
      <w:r>
        <w:rPr>
          <w:noProof/>
        </w:rPr>
        <w:t>Vänster- eller högerstyrd (</w:t>
      </w:r>
      <w:r>
        <w:rPr>
          <w:noProof/>
          <w:vertAlign w:val="superscript"/>
        </w:rPr>
        <w:t>1</w:t>
      </w:r>
      <w:r>
        <w:rPr>
          <w:noProof/>
        </w:rPr>
        <w:t>)</w:t>
      </w:r>
    </w:p>
    <w:p>
      <w:pPr>
        <w:spacing w:after="0"/>
        <w:ind w:left="1701"/>
        <w:rPr>
          <w:rFonts w:eastAsia="Arial Unicode MS"/>
          <w:noProof/>
          <w:szCs w:val="24"/>
        </w:rPr>
      </w:pPr>
      <w:r>
        <w:rPr>
          <w:noProof/>
        </w:rPr>
        <w:t>Hjulbas:</w:t>
      </w:r>
    </w:p>
    <w:p>
      <w:pPr>
        <w:spacing w:before="240" w:after="0"/>
        <w:ind w:left="1701"/>
        <w:rPr>
          <w:rFonts w:eastAsia="Arial Unicode MS"/>
          <w:noProof/>
          <w:szCs w:val="24"/>
        </w:rPr>
      </w:pPr>
      <w:r>
        <w:rPr>
          <w:i/>
          <w:noProof/>
        </w:rPr>
        <w:lastRenderedPageBreak/>
        <w:t>Tillägg 4</w:t>
      </w:r>
      <w:r>
        <w:rPr>
          <w:noProof/>
        </w:rPr>
        <w:t xml:space="preserve"> </w:t>
      </w:r>
    </w:p>
    <w:p>
      <w:pPr>
        <w:spacing w:after="0"/>
        <w:ind w:left="1701"/>
        <w:rPr>
          <w:rFonts w:eastAsia="Arial Unicode MS"/>
          <w:noProof/>
          <w:szCs w:val="24"/>
        </w:rPr>
      </w:pPr>
      <w:r>
        <w:rPr>
          <w:noProof/>
        </w:rPr>
        <w:t>Relevanta provningsrapporter tillhandahållna av tillverkaren eller av godkända/erkända laboratorier för att upprätta typgodkännandeintyg</w:t>
      </w:r>
    </w:p>
    <w:p>
      <w:pPr>
        <w:spacing w:after="0"/>
        <w:ind w:left="1701" w:hanging="1701"/>
        <w:rPr>
          <w:rFonts w:eastAsia="Arial Unicode MS"/>
          <w:noProof/>
          <w:szCs w:val="24"/>
        </w:rPr>
      </w:pPr>
      <w:r>
        <w:rPr>
          <w:noProof/>
        </w:rPr>
        <w:t>13.7.1</w:t>
      </w:r>
      <w:r>
        <w:rPr>
          <w:noProof/>
        </w:rPr>
        <w:tab/>
        <w:t>Fordon utrustat med en kortdistansradarutrustning i frekvensbandet 24 GHz: ja/nej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SÄRSKILDA BESTÄMMELSER FÖR BUSSAR OCH LÅNGFÄRDSBUSSAR </w:t>
      </w:r>
    </w:p>
    <w:p>
      <w:pPr>
        <w:spacing w:before="240" w:after="0"/>
        <w:ind w:left="1701" w:hanging="1701"/>
        <w:rPr>
          <w:rFonts w:eastAsia="Arial Unicode MS"/>
          <w:noProof/>
          <w:szCs w:val="24"/>
        </w:rPr>
      </w:pPr>
      <w:r>
        <w:rPr>
          <w:noProof/>
        </w:rPr>
        <w:t>14.1</w:t>
      </w:r>
      <w:r>
        <w:rPr>
          <w:noProof/>
        </w:rPr>
        <w:tab/>
        <w:t>Fordonsklass Klass I/Klass II/Klass III/Klass A/Klass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Typgodkännandenummer för kaross som godkänts som separat teknisk enhet: ...</w:t>
      </w:r>
    </w:p>
    <w:p>
      <w:pPr>
        <w:spacing w:after="0"/>
        <w:ind w:left="1701" w:hanging="1701"/>
        <w:rPr>
          <w:rFonts w:eastAsia="Arial Unicode MS"/>
          <w:noProof/>
          <w:szCs w:val="24"/>
        </w:rPr>
      </w:pPr>
      <w:r>
        <w:rPr>
          <w:noProof/>
        </w:rPr>
        <w:t>14.1.2</w:t>
      </w:r>
      <w:r>
        <w:rPr>
          <w:noProof/>
        </w:rPr>
        <w:tab/>
        <w:t>Typer av chassin på vilka typgodkända karosser kan monteras (tillverkare och typ av icke färdigbyggt fordon): ...</w:t>
      </w:r>
    </w:p>
    <w:p>
      <w:pPr>
        <w:spacing w:before="240"/>
        <w:ind w:left="1701" w:hanging="1701"/>
        <w:jc w:val="left"/>
        <w:rPr>
          <w:rFonts w:eastAsia="Arial Unicode MS"/>
          <w:b/>
          <w:bCs/>
          <w:noProof/>
          <w:szCs w:val="24"/>
        </w:rPr>
      </w:pPr>
      <w:r>
        <w:rPr>
          <w:noProof/>
        </w:rPr>
        <w:t>14.2</w:t>
      </w:r>
      <w:r>
        <w:rPr>
          <w:noProof/>
        </w:rPr>
        <w:tab/>
      </w:r>
      <w:r>
        <w:rPr>
          <w:b/>
          <w:noProof/>
        </w:rPr>
        <w:t>Passagerarutrymme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Totalt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Övervåning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Nedervåning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För ståplatspassagerare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Antal passagerare (sittplats och ståplats) </w:t>
      </w:r>
    </w:p>
    <w:p>
      <w:pPr>
        <w:spacing w:after="0"/>
        <w:ind w:left="1701" w:hanging="1701"/>
        <w:rPr>
          <w:rFonts w:eastAsia="Arial Unicode MS"/>
          <w:noProof/>
          <w:szCs w:val="24"/>
        </w:rPr>
      </w:pPr>
      <w:r>
        <w:rPr>
          <w:noProof/>
        </w:rPr>
        <w:t>14.3.1</w:t>
      </w:r>
      <w:r>
        <w:rPr>
          <w:noProof/>
        </w:rPr>
        <w:tab/>
        <w:t>Totalt (N): ...</w:t>
      </w:r>
    </w:p>
    <w:p>
      <w:pPr>
        <w:spacing w:after="0"/>
        <w:ind w:left="1701" w:hanging="1701"/>
        <w:rPr>
          <w:rFonts w:eastAsia="Arial Unicode MS"/>
          <w:noProof/>
          <w:szCs w:val="24"/>
        </w:rPr>
      </w:pPr>
      <w:r>
        <w:rPr>
          <w:noProof/>
        </w:rPr>
        <w:t>14.3.2</w:t>
      </w:r>
      <w:r>
        <w:rPr>
          <w:noProof/>
        </w:rPr>
        <w:tab/>
        <w:t>Övervåning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Nedervåning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Antal sittplatspassagerare </w:t>
      </w:r>
    </w:p>
    <w:p>
      <w:pPr>
        <w:spacing w:after="0"/>
        <w:ind w:left="1701" w:hanging="1701"/>
        <w:rPr>
          <w:rFonts w:eastAsia="Arial Unicode MS"/>
          <w:noProof/>
          <w:szCs w:val="24"/>
        </w:rPr>
      </w:pPr>
      <w:r>
        <w:rPr>
          <w:noProof/>
        </w:rPr>
        <w:t>14.4.1</w:t>
      </w:r>
      <w:r>
        <w:rPr>
          <w:noProof/>
        </w:rPr>
        <w:tab/>
        <w:t>Totalt (A): ...</w:t>
      </w:r>
    </w:p>
    <w:p>
      <w:pPr>
        <w:spacing w:after="0"/>
        <w:ind w:left="1701" w:hanging="1701"/>
        <w:rPr>
          <w:rFonts w:eastAsia="Arial Unicode MS"/>
          <w:noProof/>
          <w:szCs w:val="24"/>
        </w:rPr>
      </w:pPr>
      <w:r>
        <w:rPr>
          <w:noProof/>
        </w:rPr>
        <w:t>14.4.2</w:t>
      </w:r>
      <w:r>
        <w:rPr>
          <w:noProof/>
        </w:rPr>
        <w:tab/>
        <w:t>Övervåning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Nedervåning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Antal rullstolsplatser för fordon av kategori M</w:t>
      </w:r>
      <w:r>
        <w:rPr>
          <w:noProof/>
          <w:vertAlign w:val="subscript"/>
        </w:rPr>
        <w:t>2</w:t>
      </w:r>
      <w:r>
        <w:rPr>
          <w:noProof/>
        </w:rPr>
        <w:t xml:space="preserve"> och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noProof/>
        </w:rPr>
        <w:t>Antal på- och avstigningsdörrar:</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Antal nödutgångar</w:t>
      </w:r>
      <w:r>
        <w:rPr>
          <w:noProof/>
        </w:rPr>
        <w:t xml:space="preserve"> (dörrar, fönster, utrymningsluckor, förbindelsetrappor och halvtrappor): ...</w:t>
      </w:r>
    </w:p>
    <w:p>
      <w:pPr>
        <w:spacing w:after="0"/>
        <w:ind w:left="1701" w:hanging="1701"/>
        <w:rPr>
          <w:rFonts w:eastAsia="Arial Unicode MS"/>
          <w:noProof/>
          <w:szCs w:val="24"/>
        </w:rPr>
      </w:pPr>
      <w:r>
        <w:rPr>
          <w:noProof/>
        </w:rPr>
        <w:t>14.6.1</w:t>
      </w:r>
      <w:r>
        <w:rPr>
          <w:noProof/>
        </w:rPr>
        <w:tab/>
        <w:t>Totalt: ...</w:t>
      </w:r>
    </w:p>
    <w:p>
      <w:pPr>
        <w:spacing w:after="0"/>
        <w:ind w:left="1701" w:hanging="1701"/>
        <w:rPr>
          <w:rFonts w:eastAsia="Arial Unicode MS"/>
          <w:noProof/>
          <w:szCs w:val="24"/>
        </w:rPr>
      </w:pPr>
      <w:r>
        <w:rPr>
          <w:noProof/>
        </w:rPr>
        <w:t>14.6.2</w:t>
      </w:r>
      <w:r>
        <w:rPr>
          <w:noProof/>
        </w:rPr>
        <w:tab/>
        <w:t>Övervåning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Nedervåning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Bagageutrymmenas volym (m³):</w:t>
      </w:r>
      <w:r>
        <w:rPr>
          <w:noProof/>
        </w:rPr>
        <w:t xml:space="preserve"> ...</w:t>
      </w:r>
    </w:p>
    <w:p>
      <w:pPr>
        <w:spacing w:before="240" w:after="0"/>
        <w:ind w:left="1701" w:hanging="1701"/>
        <w:rPr>
          <w:rFonts w:eastAsia="Arial Unicode MS"/>
          <w:noProof/>
          <w:szCs w:val="24"/>
        </w:rPr>
      </w:pPr>
      <w:r>
        <w:rPr>
          <w:noProof/>
        </w:rPr>
        <w:lastRenderedPageBreak/>
        <w:t>14.8</w:t>
      </w:r>
      <w:r>
        <w:rPr>
          <w:noProof/>
        </w:rPr>
        <w:tab/>
      </w:r>
      <w:r>
        <w:rPr>
          <w:b/>
          <w:noProof/>
        </w:rPr>
        <w:t>Takyta för transport av bagage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Tekniska anordningar som underlättar påstigning</w:t>
      </w:r>
      <w:r>
        <w:rPr>
          <w:noProof/>
        </w:rPr>
        <w:t xml:space="preserve"> (t.ex. ramp, hissplattform, nigningssystem), om sådana är monterade: ...</w:t>
      </w:r>
    </w:p>
    <w:p>
      <w:pPr>
        <w:spacing w:before="240"/>
        <w:ind w:left="1701" w:hanging="1701"/>
        <w:jc w:val="left"/>
        <w:rPr>
          <w:rFonts w:eastAsia="Arial Unicode MS"/>
          <w:b/>
          <w:bCs/>
          <w:noProof/>
          <w:szCs w:val="24"/>
        </w:rPr>
      </w:pPr>
      <w:r>
        <w:rPr>
          <w:noProof/>
        </w:rPr>
        <w:t>14.10</w:t>
      </w:r>
      <w:r>
        <w:rPr>
          <w:noProof/>
        </w:rPr>
        <w:tab/>
      </w:r>
      <w:r>
        <w:rPr>
          <w:b/>
          <w:noProof/>
        </w:rPr>
        <w:t xml:space="preserve">Karosseristommens hållfasthet: </w:t>
      </w:r>
    </w:p>
    <w:p>
      <w:pPr>
        <w:spacing w:after="0"/>
        <w:ind w:left="1701" w:hanging="1701"/>
        <w:rPr>
          <w:rFonts w:eastAsia="Arial Unicode MS"/>
          <w:noProof/>
          <w:szCs w:val="24"/>
        </w:rPr>
      </w:pPr>
      <w:r>
        <w:rPr>
          <w:noProof/>
        </w:rPr>
        <w:t>14.10.1</w:t>
      </w:r>
      <w:r>
        <w:rPr>
          <w:noProof/>
        </w:rPr>
        <w:tab/>
        <w:t>Typgodkännandenummer, i förekommande fall: ...</w:t>
      </w:r>
    </w:p>
    <w:p>
      <w:pPr>
        <w:spacing w:after="0"/>
        <w:ind w:left="1701" w:hanging="1701"/>
        <w:rPr>
          <w:rFonts w:eastAsia="Arial Unicode MS"/>
          <w:noProof/>
          <w:szCs w:val="24"/>
        </w:rPr>
      </w:pPr>
      <w:r>
        <w:rPr>
          <w:noProof/>
        </w:rPr>
        <w:t>14.10.2</w:t>
      </w:r>
      <w:r>
        <w:rPr>
          <w:noProof/>
        </w:rPr>
        <w:tab/>
        <w:t>För ännu ej godkända karosseristommar</w:t>
      </w:r>
    </w:p>
    <w:p>
      <w:pPr>
        <w:spacing w:after="0"/>
        <w:ind w:left="1701" w:hanging="1701"/>
        <w:rPr>
          <w:rFonts w:eastAsia="Arial Unicode MS"/>
          <w:noProof/>
          <w:szCs w:val="24"/>
        </w:rPr>
      </w:pPr>
      <w:r>
        <w:rPr>
          <w:noProof/>
        </w:rPr>
        <w:t>14.10.2.1</w:t>
      </w:r>
      <w:r>
        <w:rPr>
          <w:noProof/>
        </w:rPr>
        <w:tab/>
        <w:t>Detaljerad beskrivning av fordonstypens karosseristomme inkl. mått, form, ingående material samt dess montering på chassiramen: ...</w:t>
      </w:r>
    </w:p>
    <w:p>
      <w:pPr>
        <w:spacing w:after="0"/>
        <w:ind w:left="1701" w:hanging="1701"/>
        <w:rPr>
          <w:rFonts w:eastAsia="Arial Unicode MS"/>
          <w:noProof/>
          <w:szCs w:val="24"/>
        </w:rPr>
      </w:pPr>
      <w:r>
        <w:rPr>
          <w:noProof/>
        </w:rPr>
        <w:t>14.10.2.2</w:t>
      </w:r>
      <w:r>
        <w:rPr>
          <w:noProof/>
        </w:rPr>
        <w:tab/>
        <w:t>Ritningar på fordonet och de delar av inredningen som har inverkan på karosseristommens hållfasthet eller på överlevnadsutrymmet: ...</w:t>
      </w:r>
    </w:p>
    <w:p>
      <w:pPr>
        <w:spacing w:after="0"/>
        <w:ind w:left="1701" w:hanging="1701"/>
        <w:rPr>
          <w:rFonts w:eastAsia="Arial Unicode MS"/>
          <w:noProof/>
          <w:szCs w:val="24"/>
        </w:rPr>
      </w:pPr>
      <w:r>
        <w:rPr>
          <w:noProof/>
        </w:rPr>
        <w:t>14.10.2.3</w:t>
      </w:r>
      <w:r>
        <w:rPr>
          <w:noProof/>
        </w:rPr>
        <w:tab/>
        <w:t>Tyngdpunktens läge för fordonet i körklart skick i längsgående, tvärgående och vertikal riktning: ...</w:t>
      </w:r>
    </w:p>
    <w:p>
      <w:pPr>
        <w:spacing w:after="0"/>
        <w:ind w:left="1701" w:hanging="1701"/>
        <w:rPr>
          <w:rFonts w:eastAsia="Arial Unicode MS"/>
          <w:noProof/>
          <w:szCs w:val="24"/>
        </w:rPr>
      </w:pPr>
      <w:r>
        <w:rPr>
          <w:noProof/>
        </w:rPr>
        <w:t>14.10.2.4</w:t>
      </w:r>
      <w:r>
        <w:rPr>
          <w:noProof/>
        </w:rPr>
        <w:tab/>
        <w:t>Maximalt avstånd mellan mittlinjerna för de yttre passagerarsätena: ...</w:t>
      </w:r>
    </w:p>
    <w:p>
      <w:pPr>
        <w:spacing w:before="240" w:after="0"/>
        <w:ind w:left="1701" w:hanging="1701"/>
        <w:rPr>
          <w:rFonts w:eastAsia="Arial Unicode MS"/>
          <w:noProof/>
          <w:szCs w:val="24"/>
        </w:rPr>
      </w:pPr>
      <w:r>
        <w:rPr>
          <w:noProof/>
        </w:rPr>
        <w:t>14.11</w:t>
      </w:r>
      <w:r>
        <w:rPr>
          <w:noProof/>
        </w:rPr>
        <w:tab/>
      </w:r>
      <w:r>
        <w:rPr>
          <w:b/>
          <w:noProof/>
        </w:rPr>
        <w:t>Punkter i Uneceföreskrifterna nr 66 och 107 som ska följas och styrkas för denna tekniska enhet:</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Ritningar med mått som visar inredningen vad gäller sittplatser, områden för stående, rullstolsplatser, samt bagageutrymmen inklusive hyllor och skidboxar, om detta finns</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SÄRSKILDA BESTÄMMELSER FÖR FORDON SOM ÄR AVSEDDA FÖR TRANSPORT AV FARLIGT GODS </w:t>
      </w:r>
    </w:p>
    <w:p>
      <w:pPr>
        <w:spacing w:before="240"/>
        <w:ind w:left="1701" w:hanging="1701"/>
        <w:jc w:val="left"/>
        <w:rPr>
          <w:rFonts w:eastAsia="Arial Unicode MS"/>
          <w:b/>
          <w:bCs/>
          <w:noProof/>
          <w:szCs w:val="24"/>
        </w:rPr>
      </w:pPr>
      <w:r>
        <w:rPr>
          <w:noProof/>
        </w:rPr>
        <w:t>15.1</w:t>
      </w:r>
      <w:r>
        <w:rPr>
          <w:noProof/>
        </w:rPr>
        <w:tab/>
      </w:r>
      <w:r>
        <w:rPr>
          <w:b/>
          <w:noProof/>
        </w:rPr>
        <w:t>Elektrisk utrustning enligt Europaparlamentets och rådets direktiv 2008/68/EG</w:t>
      </w:r>
      <w:r>
        <w:rPr>
          <w:rStyle w:val="FootnoteReference"/>
          <w:b/>
          <w:noProof/>
        </w:rPr>
        <w:footnoteReference w:id="11"/>
      </w:r>
    </w:p>
    <w:p>
      <w:pPr>
        <w:spacing w:after="0"/>
        <w:ind w:left="1701" w:hanging="1701"/>
        <w:rPr>
          <w:rFonts w:eastAsia="Arial Unicode MS"/>
          <w:noProof/>
          <w:szCs w:val="24"/>
        </w:rPr>
      </w:pPr>
      <w:r>
        <w:rPr>
          <w:noProof/>
        </w:rPr>
        <w:t>15.1.1</w:t>
      </w:r>
      <w:r>
        <w:rPr>
          <w:noProof/>
        </w:rPr>
        <w:tab/>
        <w:t>Skydd mot överhettning av elledningar: ...</w:t>
      </w:r>
    </w:p>
    <w:p>
      <w:pPr>
        <w:spacing w:after="0"/>
        <w:ind w:left="1701" w:hanging="1701"/>
        <w:rPr>
          <w:rFonts w:eastAsia="Arial Unicode MS"/>
          <w:noProof/>
          <w:szCs w:val="24"/>
        </w:rPr>
      </w:pPr>
      <w:r>
        <w:rPr>
          <w:noProof/>
        </w:rPr>
        <w:t>15.1.2</w:t>
      </w:r>
      <w:r>
        <w:rPr>
          <w:noProof/>
        </w:rPr>
        <w:tab/>
        <w:t>Typ av strömbrytare: ...</w:t>
      </w:r>
    </w:p>
    <w:p>
      <w:pPr>
        <w:spacing w:after="0"/>
        <w:ind w:left="1701" w:hanging="1701"/>
        <w:rPr>
          <w:rFonts w:eastAsia="Arial Unicode MS"/>
          <w:noProof/>
          <w:szCs w:val="24"/>
        </w:rPr>
      </w:pPr>
      <w:r>
        <w:rPr>
          <w:noProof/>
        </w:rPr>
        <w:t>15.1.3</w:t>
      </w:r>
      <w:r>
        <w:rPr>
          <w:noProof/>
        </w:rPr>
        <w:tab/>
        <w:t>Typ och manövrering av batteriets huvudströmbrytare: ...</w:t>
      </w:r>
    </w:p>
    <w:p>
      <w:pPr>
        <w:spacing w:after="0"/>
        <w:ind w:left="1701" w:hanging="1701"/>
        <w:rPr>
          <w:rFonts w:eastAsia="Arial Unicode MS"/>
          <w:noProof/>
          <w:szCs w:val="24"/>
        </w:rPr>
      </w:pPr>
      <w:r>
        <w:rPr>
          <w:noProof/>
        </w:rPr>
        <w:t>15.1.4</w:t>
      </w:r>
      <w:r>
        <w:rPr>
          <w:noProof/>
        </w:rPr>
        <w:tab/>
        <w:t>Beskrivning av och placering av färdskrivarens säkerhetsspärr: ...</w:t>
      </w:r>
    </w:p>
    <w:p>
      <w:pPr>
        <w:spacing w:after="0"/>
        <w:ind w:left="1701" w:hanging="1701"/>
        <w:rPr>
          <w:rFonts w:eastAsia="Arial Unicode MS"/>
          <w:noProof/>
          <w:szCs w:val="24"/>
        </w:rPr>
      </w:pPr>
      <w:r>
        <w:rPr>
          <w:noProof/>
        </w:rPr>
        <w:t>15.1.5</w:t>
      </w:r>
      <w:r>
        <w:rPr>
          <w:noProof/>
        </w:rPr>
        <w:tab/>
        <w:t>Beskrivning av permanent strömsatta installationer. Ange vilken EN-standard som används: ...</w:t>
      </w:r>
    </w:p>
    <w:p>
      <w:pPr>
        <w:spacing w:after="0"/>
        <w:ind w:left="1701" w:hanging="1701"/>
        <w:rPr>
          <w:rFonts w:eastAsia="Arial Unicode MS"/>
          <w:noProof/>
          <w:szCs w:val="24"/>
        </w:rPr>
      </w:pPr>
      <w:r>
        <w:rPr>
          <w:noProof/>
        </w:rPr>
        <w:t>15.1.6</w:t>
      </w:r>
      <w:r>
        <w:rPr>
          <w:noProof/>
        </w:rPr>
        <w:tab/>
        <w:t>Uppbyggnad och skydd av elektriska installationer som är placerade bakom förarhytten: ...</w:t>
      </w:r>
    </w:p>
    <w:p>
      <w:pPr>
        <w:spacing w:before="240"/>
        <w:ind w:left="1701" w:hanging="1701"/>
        <w:jc w:val="left"/>
        <w:rPr>
          <w:rFonts w:eastAsia="Arial Unicode MS"/>
          <w:b/>
          <w:bCs/>
          <w:noProof/>
          <w:szCs w:val="24"/>
        </w:rPr>
      </w:pPr>
      <w:r>
        <w:rPr>
          <w:noProof/>
        </w:rPr>
        <w:t>15.2</w:t>
      </w:r>
      <w:r>
        <w:rPr>
          <w:noProof/>
        </w:rPr>
        <w:tab/>
      </w:r>
      <w:r>
        <w:rPr>
          <w:b/>
          <w:noProof/>
        </w:rPr>
        <w:t xml:space="preserve">Förebyggande av brandrisker </w:t>
      </w:r>
    </w:p>
    <w:p>
      <w:pPr>
        <w:spacing w:after="0"/>
        <w:ind w:left="1701" w:hanging="1701"/>
        <w:rPr>
          <w:rFonts w:eastAsia="Arial Unicode MS"/>
          <w:noProof/>
          <w:szCs w:val="24"/>
        </w:rPr>
      </w:pPr>
      <w:r>
        <w:rPr>
          <w:noProof/>
        </w:rPr>
        <w:t>15.2.1</w:t>
      </w:r>
      <w:r>
        <w:rPr>
          <w:noProof/>
        </w:rPr>
        <w:tab/>
        <w:t>Typ av icke-lättantändligt material i förarhytten: ...</w:t>
      </w:r>
    </w:p>
    <w:p>
      <w:pPr>
        <w:spacing w:after="0"/>
        <w:ind w:left="1701" w:hanging="1701"/>
        <w:rPr>
          <w:rFonts w:eastAsia="Arial Unicode MS"/>
          <w:noProof/>
          <w:szCs w:val="24"/>
        </w:rPr>
      </w:pPr>
      <w:r>
        <w:rPr>
          <w:noProof/>
        </w:rPr>
        <w:t>15.2.2</w:t>
      </w:r>
      <w:r>
        <w:rPr>
          <w:noProof/>
        </w:rPr>
        <w:tab/>
        <w:t>Typ av värmesköld bakom förarhytten (i tillämpliga fall): ...</w:t>
      </w:r>
    </w:p>
    <w:p>
      <w:pPr>
        <w:spacing w:after="0"/>
        <w:ind w:left="1701" w:hanging="1701"/>
        <w:rPr>
          <w:rFonts w:eastAsia="Arial Unicode MS"/>
          <w:noProof/>
          <w:szCs w:val="24"/>
        </w:rPr>
      </w:pPr>
      <w:r>
        <w:rPr>
          <w:noProof/>
        </w:rPr>
        <w:lastRenderedPageBreak/>
        <w:t>15.2.3</w:t>
      </w:r>
      <w:r>
        <w:rPr>
          <w:noProof/>
        </w:rPr>
        <w:tab/>
        <w:t>Motorns placering och dess värmeskydd: ...</w:t>
      </w:r>
    </w:p>
    <w:p>
      <w:pPr>
        <w:spacing w:after="0"/>
        <w:ind w:left="1701" w:hanging="1701"/>
        <w:rPr>
          <w:rFonts w:eastAsia="Arial Unicode MS"/>
          <w:noProof/>
          <w:szCs w:val="24"/>
        </w:rPr>
      </w:pPr>
      <w:r>
        <w:rPr>
          <w:noProof/>
        </w:rPr>
        <w:t>15.2.4</w:t>
      </w:r>
      <w:r>
        <w:rPr>
          <w:noProof/>
        </w:rPr>
        <w:tab/>
        <w:t>Avgassystemets placering och dess värmeskydd: ...</w:t>
      </w:r>
    </w:p>
    <w:p>
      <w:pPr>
        <w:spacing w:after="0"/>
        <w:ind w:left="1701" w:hanging="1701"/>
        <w:rPr>
          <w:rFonts w:eastAsia="Arial Unicode MS"/>
          <w:noProof/>
          <w:szCs w:val="24"/>
        </w:rPr>
      </w:pPr>
      <w:r>
        <w:rPr>
          <w:noProof/>
        </w:rPr>
        <w:t>15.2.5</w:t>
      </w:r>
      <w:r>
        <w:rPr>
          <w:noProof/>
        </w:rPr>
        <w:tab/>
        <w:t>Typ och utförande av hjälpbromssystemets värmeskydd: ...</w:t>
      </w:r>
    </w:p>
    <w:p>
      <w:pPr>
        <w:spacing w:after="0"/>
        <w:ind w:left="1701" w:hanging="1701"/>
        <w:rPr>
          <w:rFonts w:eastAsia="Arial Unicode MS"/>
          <w:noProof/>
          <w:szCs w:val="24"/>
        </w:rPr>
      </w:pPr>
      <w:r>
        <w:rPr>
          <w:noProof/>
        </w:rPr>
        <w:t>15.2.6</w:t>
      </w:r>
      <w:r>
        <w:rPr>
          <w:noProof/>
        </w:rPr>
        <w:tab/>
        <w:t>Typ, utförande och placering av förbränningsvärmare: ...</w:t>
      </w:r>
    </w:p>
    <w:p>
      <w:pPr>
        <w:spacing w:before="240"/>
        <w:ind w:left="1701" w:hanging="1701"/>
        <w:jc w:val="left"/>
        <w:rPr>
          <w:rFonts w:eastAsia="Arial Unicode MS"/>
          <w:b/>
          <w:bCs/>
          <w:noProof/>
          <w:szCs w:val="24"/>
        </w:rPr>
      </w:pPr>
      <w:r>
        <w:rPr>
          <w:noProof/>
        </w:rPr>
        <w:t>15.3</w:t>
      </w:r>
      <w:r>
        <w:rPr>
          <w:noProof/>
        </w:rPr>
        <w:tab/>
      </w:r>
      <w:r>
        <w:rPr>
          <w:b/>
          <w:noProof/>
        </w:rPr>
        <w:t xml:space="preserve">Särskilda krav för karosser, i tillämpliga fall, enligt Europaparlamentets och rådets direktiv 2008/68/EG </w:t>
      </w:r>
    </w:p>
    <w:p>
      <w:pPr>
        <w:spacing w:after="0"/>
        <w:ind w:left="1701" w:hanging="1701"/>
        <w:rPr>
          <w:rFonts w:eastAsia="Arial Unicode MS"/>
          <w:noProof/>
          <w:szCs w:val="24"/>
        </w:rPr>
      </w:pPr>
      <w:r>
        <w:rPr>
          <w:noProof/>
        </w:rPr>
        <w:t>15.3.1</w:t>
      </w:r>
      <w:r>
        <w:rPr>
          <w:noProof/>
        </w:rPr>
        <w:tab/>
        <w:t>Beskrivning av åtgärder för att uppfylla kraven för fordon av kategorierna EX/II och EX/III: ...</w:t>
      </w:r>
    </w:p>
    <w:p>
      <w:pPr>
        <w:spacing w:after="0"/>
        <w:ind w:left="1701" w:hanging="1701"/>
        <w:rPr>
          <w:rFonts w:eastAsia="Arial Unicode MS"/>
          <w:noProof/>
          <w:szCs w:val="24"/>
        </w:rPr>
      </w:pPr>
      <w:r>
        <w:rPr>
          <w:noProof/>
        </w:rPr>
        <w:t>15.3.2</w:t>
      </w:r>
      <w:r>
        <w:rPr>
          <w:noProof/>
        </w:rPr>
        <w:tab/>
        <w:t>När det gäller fordon av kategori EX/III, motståndskraft mot hetta utifrån: ...</w:t>
      </w:r>
    </w:p>
    <w:p>
      <w:pPr>
        <w:spacing w:before="360"/>
        <w:ind w:left="1701" w:hanging="1701"/>
        <w:jc w:val="left"/>
        <w:rPr>
          <w:rFonts w:eastAsia="Arial Unicode MS"/>
          <w:b/>
          <w:bCs/>
          <w:noProof/>
          <w:szCs w:val="24"/>
        </w:rPr>
      </w:pPr>
      <w:r>
        <w:rPr>
          <w:noProof/>
        </w:rPr>
        <w:t>16.</w:t>
      </w:r>
      <w:r>
        <w:rPr>
          <w:noProof/>
        </w:rPr>
        <w:tab/>
      </w:r>
      <w:r>
        <w:rPr>
          <w:b/>
          <w:noProof/>
        </w:rPr>
        <w:t xml:space="preserve">ÅTERANVÄNDNING, MATERIALÅTERVINNING OCH ÅTERVINNING </w:t>
      </w:r>
    </w:p>
    <w:p>
      <w:pPr>
        <w:spacing w:before="240" w:after="0"/>
        <w:ind w:left="1701" w:hanging="1701"/>
        <w:rPr>
          <w:rFonts w:eastAsia="Arial Unicode MS"/>
          <w:noProof/>
          <w:szCs w:val="24"/>
        </w:rPr>
      </w:pPr>
      <w:r>
        <w:rPr>
          <w:noProof/>
        </w:rPr>
        <w:t>16.1</w:t>
      </w:r>
      <w:r>
        <w:rPr>
          <w:noProof/>
        </w:rPr>
        <w:tab/>
        <w:t>Referensfordonet är av följande version: ...</w:t>
      </w:r>
    </w:p>
    <w:p>
      <w:pPr>
        <w:spacing w:before="240" w:after="0"/>
        <w:ind w:left="1701" w:hanging="1701"/>
        <w:rPr>
          <w:rFonts w:eastAsia="Arial Unicode MS"/>
          <w:noProof/>
          <w:szCs w:val="24"/>
        </w:rPr>
      </w:pPr>
      <w:r>
        <w:rPr>
          <w:noProof/>
        </w:rPr>
        <w:t>16.2</w:t>
      </w:r>
      <w:r>
        <w:rPr>
          <w:noProof/>
        </w:rPr>
        <w:tab/>
        <w:t>Referensfordonets vikt med karosseri eller vikten av chassit med hytt utan kaross och/eller kopplingsanordning om karossen och/eller kopplingsanordningen inte är fabriksmonterade (inklusive vätskor, verktyg, eventuellt reservhjul) utan förare: ...</w:t>
      </w:r>
    </w:p>
    <w:p>
      <w:pPr>
        <w:spacing w:before="240" w:after="0"/>
        <w:ind w:left="1701" w:hanging="1701"/>
        <w:rPr>
          <w:rFonts w:eastAsia="Arial Unicode MS"/>
          <w:noProof/>
          <w:szCs w:val="24"/>
        </w:rPr>
      </w:pPr>
      <w:r>
        <w:rPr>
          <w:noProof/>
        </w:rPr>
        <w:t>16.3</w:t>
      </w:r>
      <w:r>
        <w:rPr>
          <w:noProof/>
        </w:rPr>
        <w:tab/>
        <w:t>Referensfordonets material, vikt: ...</w:t>
      </w:r>
    </w:p>
    <w:p>
      <w:pPr>
        <w:spacing w:after="0"/>
        <w:ind w:left="1701" w:hanging="1701"/>
        <w:rPr>
          <w:rFonts w:eastAsia="Arial Unicode MS"/>
          <w:noProof/>
          <w:szCs w:val="24"/>
        </w:rPr>
      </w:pPr>
      <w:r>
        <w:rPr>
          <w:noProof/>
        </w:rPr>
        <w:t>16.3.1</w:t>
      </w:r>
      <w:r>
        <w:rPr>
          <w:noProof/>
        </w:rPr>
        <w:tab/>
        <w:t>Material som tas om hand vid förbehandlingen (</w:t>
      </w:r>
      <w:r>
        <w:rPr>
          <w:noProof/>
          <w:vertAlign w:val="superscript"/>
        </w:rPr>
        <w:t>V</w:t>
      </w:r>
      <w:r>
        <w:rPr>
          <w:noProof/>
        </w:rPr>
        <w:t>), vikt: ...</w:t>
      </w:r>
    </w:p>
    <w:p>
      <w:pPr>
        <w:spacing w:after="0"/>
        <w:ind w:left="1701" w:hanging="1701"/>
        <w:rPr>
          <w:rFonts w:eastAsia="Arial Unicode MS"/>
          <w:noProof/>
          <w:szCs w:val="24"/>
        </w:rPr>
      </w:pPr>
      <w:r>
        <w:rPr>
          <w:noProof/>
        </w:rPr>
        <w:t>16.3.2</w:t>
      </w:r>
      <w:r>
        <w:rPr>
          <w:noProof/>
        </w:rPr>
        <w:tab/>
        <w:t>Material som tas om hand vid demonteringen (</w:t>
      </w:r>
      <w:r>
        <w:rPr>
          <w:noProof/>
          <w:vertAlign w:val="superscript"/>
        </w:rPr>
        <w:t>V</w:t>
      </w:r>
      <w:r>
        <w:rPr>
          <w:noProof/>
        </w:rPr>
        <w:t>), vikt: ...</w:t>
      </w:r>
    </w:p>
    <w:p>
      <w:pPr>
        <w:spacing w:after="0"/>
        <w:ind w:left="1701" w:hanging="1701"/>
        <w:rPr>
          <w:rFonts w:eastAsia="Arial Unicode MS"/>
          <w:noProof/>
          <w:szCs w:val="24"/>
        </w:rPr>
      </w:pPr>
      <w:r>
        <w:rPr>
          <w:noProof/>
        </w:rPr>
        <w:t>16.3.3</w:t>
      </w:r>
      <w:r>
        <w:rPr>
          <w:noProof/>
        </w:rPr>
        <w:tab/>
        <w:t>Material som tas om hand vid hanteringen av icke-metalliskt avfall och som anses materialåtervinningsbart (</w:t>
      </w:r>
      <w:r>
        <w:rPr>
          <w:noProof/>
          <w:vertAlign w:val="superscript"/>
        </w:rPr>
        <w:t>V</w:t>
      </w:r>
      <w:r>
        <w:rPr>
          <w:noProof/>
        </w:rPr>
        <w:t>), vikt: ...</w:t>
      </w:r>
    </w:p>
    <w:p>
      <w:pPr>
        <w:spacing w:after="0"/>
        <w:ind w:left="1701" w:hanging="1701"/>
        <w:rPr>
          <w:rFonts w:eastAsia="Arial Unicode MS"/>
          <w:noProof/>
          <w:szCs w:val="24"/>
        </w:rPr>
      </w:pPr>
      <w:r>
        <w:rPr>
          <w:noProof/>
        </w:rPr>
        <w:t>16.3.4</w:t>
      </w:r>
      <w:r>
        <w:rPr>
          <w:noProof/>
        </w:rPr>
        <w:tab/>
        <w:t>Material som tas om hand vid hanteringen av icke-metalliskt avfall och som anses energiutvinningsbart (</w:t>
      </w:r>
      <w:r>
        <w:rPr>
          <w:noProof/>
          <w:vertAlign w:val="superscript"/>
        </w:rPr>
        <w:t>V</w:t>
      </w:r>
      <w:r>
        <w:rPr>
          <w:noProof/>
        </w:rPr>
        <w:t>), vikt: ...</w:t>
      </w:r>
    </w:p>
    <w:p>
      <w:pPr>
        <w:spacing w:after="0"/>
        <w:ind w:left="1701" w:hanging="1701"/>
        <w:rPr>
          <w:rFonts w:eastAsia="Arial Unicode MS"/>
          <w:noProof/>
          <w:szCs w:val="24"/>
        </w:rPr>
      </w:pPr>
      <w:r>
        <w:rPr>
          <w:noProof/>
        </w:rPr>
        <w:t>16.3.5</w:t>
      </w:r>
      <w:r>
        <w:rPr>
          <w:noProof/>
        </w:rPr>
        <w:tab/>
        <w:t>Materialfördelning (</w:t>
      </w:r>
      <w:r>
        <w:rPr>
          <w:noProof/>
          <w:vertAlign w:val="superscript"/>
        </w:rPr>
        <w:t>V</w:t>
      </w:r>
      <w:r>
        <w:rPr>
          <w:noProof/>
        </w:rPr>
        <w:t>), vikt: ...</w:t>
      </w:r>
    </w:p>
    <w:p>
      <w:pPr>
        <w:spacing w:after="0"/>
        <w:ind w:left="1701" w:hanging="1701"/>
        <w:rPr>
          <w:rFonts w:eastAsia="Arial Unicode MS"/>
          <w:noProof/>
          <w:szCs w:val="24"/>
        </w:rPr>
      </w:pPr>
      <w:r>
        <w:rPr>
          <w:noProof/>
        </w:rPr>
        <w:t>16.3.6</w:t>
      </w:r>
      <w:r>
        <w:rPr>
          <w:noProof/>
        </w:rPr>
        <w:tab/>
        <w:t>Material som kan återanvändas eller materialåtervinnas, total vikt: ...</w:t>
      </w:r>
    </w:p>
    <w:p>
      <w:pPr>
        <w:spacing w:after="0"/>
        <w:ind w:left="1701" w:hanging="1701"/>
        <w:rPr>
          <w:rFonts w:eastAsia="Arial Unicode MS"/>
          <w:noProof/>
          <w:szCs w:val="24"/>
        </w:rPr>
      </w:pPr>
      <w:r>
        <w:rPr>
          <w:noProof/>
        </w:rPr>
        <w:t>16.3.7</w:t>
      </w:r>
      <w:r>
        <w:rPr>
          <w:noProof/>
        </w:rPr>
        <w:tab/>
        <w:t>Material som kan återanvändas eller återvinnas, total vikt: ...</w:t>
      </w:r>
    </w:p>
    <w:p>
      <w:pPr>
        <w:spacing w:before="240"/>
        <w:ind w:left="1701" w:hanging="1701"/>
        <w:jc w:val="left"/>
        <w:rPr>
          <w:rFonts w:eastAsia="Arial Unicode MS"/>
          <w:bCs/>
          <w:noProof/>
          <w:szCs w:val="24"/>
        </w:rPr>
      </w:pPr>
      <w:r>
        <w:rPr>
          <w:noProof/>
        </w:rPr>
        <w:t>16.4</w:t>
      </w:r>
      <w:r>
        <w:rPr>
          <w:noProof/>
        </w:rPr>
        <w:tab/>
        <w:t xml:space="preserve">Andelar </w:t>
      </w:r>
    </w:p>
    <w:p>
      <w:pPr>
        <w:spacing w:after="0"/>
        <w:ind w:left="1701" w:hanging="1701"/>
        <w:rPr>
          <w:rFonts w:eastAsia="Arial Unicode MS"/>
          <w:noProof/>
          <w:szCs w:val="24"/>
        </w:rPr>
      </w:pPr>
      <w:r>
        <w:rPr>
          <w:noProof/>
        </w:rPr>
        <w:t>16.4.1</w:t>
      </w:r>
      <w:r>
        <w:rPr>
          <w:noProof/>
        </w:rPr>
        <w:tab/>
        <w:t>Materialåtervinningsgrad: R</w:t>
      </w:r>
      <w:r>
        <w:rPr>
          <w:noProof/>
          <w:vertAlign w:val="subscript"/>
        </w:rPr>
        <w:t>cyc</w:t>
      </w:r>
      <w:r>
        <w:rPr>
          <w:noProof/>
        </w:rPr>
        <w:t xml:space="preserve"> (%): ...</w:t>
      </w:r>
    </w:p>
    <w:p>
      <w:pPr>
        <w:spacing w:after="0"/>
        <w:ind w:left="1701" w:hanging="1701"/>
        <w:rPr>
          <w:rFonts w:eastAsia="Arial Unicode MS"/>
          <w:noProof/>
          <w:szCs w:val="24"/>
        </w:rPr>
      </w:pPr>
      <w:r>
        <w:rPr>
          <w:noProof/>
        </w:rPr>
        <w:t>16.4.2</w:t>
      </w:r>
      <w:r>
        <w:rPr>
          <w:noProof/>
        </w:rPr>
        <w:tab/>
        <w:t>Återvinningsgrad: R</w:t>
      </w:r>
      <w:r>
        <w:rPr>
          <w:noProof/>
          <w:vertAlign w:val="subscript"/>
        </w:rPr>
        <w:t>cov</w:t>
      </w:r>
      <w:r>
        <w:rPr>
          <w:noProof/>
        </w:rPr>
        <w:t xml:space="preserve"> (%): ...</w:t>
      </w:r>
    </w:p>
    <w:p>
      <w:pPr>
        <w:spacing w:before="480"/>
        <w:ind w:left="1701" w:hanging="1701"/>
        <w:jc w:val="left"/>
        <w:rPr>
          <w:rFonts w:eastAsia="Arial Unicode MS"/>
          <w:b/>
          <w:bCs/>
          <w:noProof/>
          <w:szCs w:val="24"/>
        </w:rPr>
      </w:pPr>
      <w:r>
        <w:rPr>
          <w:noProof/>
        </w:rPr>
        <w:t>17.</w:t>
      </w:r>
      <w:r>
        <w:rPr>
          <w:noProof/>
        </w:rPr>
        <w:tab/>
      </w:r>
      <w:r>
        <w:rPr>
          <w:b/>
          <w:noProof/>
        </w:rPr>
        <w:t xml:space="preserve">TILLGÅNG TILL INFORMATION OM REPARATION OCH UNDERHÅLL AV FORDON </w:t>
      </w:r>
    </w:p>
    <w:p>
      <w:pPr>
        <w:spacing w:after="0"/>
        <w:ind w:left="1701" w:hanging="1701"/>
        <w:rPr>
          <w:rFonts w:eastAsia="Arial Unicode MS"/>
          <w:noProof/>
          <w:szCs w:val="24"/>
        </w:rPr>
      </w:pPr>
      <w:r>
        <w:rPr>
          <w:noProof/>
        </w:rPr>
        <w:t>17.1</w:t>
      </w:r>
      <w:r>
        <w:rPr>
          <w:noProof/>
        </w:rPr>
        <w:tab/>
        <w:t>Adress till den huvudsakliga webbplatsen med tillgång till information om reparation och underhåll av fordon: ...</w:t>
      </w:r>
    </w:p>
    <w:p>
      <w:pPr>
        <w:spacing w:after="0"/>
        <w:ind w:left="1701" w:hanging="1701"/>
        <w:rPr>
          <w:rFonts w:eastAsia="Arial Unicode MS"/>
          <w:noProof/>
          <w:szCs w:val="24"/>
        </w:rPr>
      </w:pPr>
      <w:r>
        <w:rPr>
          <w:noProof/>
        </w:rPr>
        <w:lastRenderedPageBreak/>
        <w:t>17.1.1</w:t>
      </w:r>
      <w:r>
        <w:rPr>
          <w:noProof/>
        </w:rPr>
        <w:tab/>
        <w:t>Datum då den blir tillgänglig (senast sex månader efter typgodkännandet): ...</w:t>
      </w:r>
    </w:p>
    <w:p>
      <w:pPr>
        <w:spacing w:after="0"/>
        <w:ind w:left="1701" w:hanging="1701"/>
        <w:rPr>
          <w:rFonts w:eastAsia="Arial Unicode MS"/>
          <w:noProof/>
          <w:szCs w:val="24"/>
        </w:rPr>
      </w:pPr>
      <w:r>
        <w:rPr>
          <w:noProof/>
        </w:rPr>
        <w:t>17.2</w:t>
      </w:r>
      <w:r>
        <w:rPr>
          <w:noProof/>
        </w:rPr>
        <w:tab/>
        <w:t>Villkor och förutsättningar för tillgång till webbplatsen: ...</w:t>
      </w:r>
    </w:p>
    <w:p>
      <w:pPr>
        <w:spacing w:after="0"/>
        <w:ind w:left="1701" w:hanging="1701"/>
        <w:rPr>
          <w:rFonts w:eastAsia="Arial Unicode MS"/>
          <w:noProof/>
          <w:szCs w:val="24"/>
        </w:rPr>
      </w:pPr>
      <w:r>
        <w:rPr>
          <w:noProof/>
        </w:rPr>
        <w:t>17.3</w:t>
      </w:r>
      <w:r>
        <w:rPr>
          <w:noProof/>
        </w:rPr>
        <w:tab/>
        <w:t>Format i vilket informationen om reparation och underhåll av fordon lämnas via webbplatsen: ...</w:t>
      </w:r>
    </w:p>
    <w:p>
      <w:pPr>
        <w:spacing w:before="240" w:after="240"/>
        <w:jc w:val="left"/>
        <w:rPr>
          <w:rFonts w:eastAsia="Arial Unicode MS"/>
          <w:b/>
          <w:bCs/>
          <w:noProof/>
          <w:szCs w:val="24"/>
        </w:rPr>
      </w:pPr>
      <w:r>
        <w:rPr>
          <w:b/>
          <w:noProof/>
        </w:rPr>
        <w:t>Förklaringar</w:t>
      </w:r>
    </w:p>
    <w:p>
      <w:pPr>
        <w:ind w:left="567" w:hanging="567"/>
        <w:jc w:val="left"/>
        <w:rPr>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Stryk det som inte är tillämpligt (ibland behöver inget strykas om mer än ett alternativ är tillämpligt).</w:t>
      </w:r>
    </w:p>
    <w:p>
      <w:pPr>
        <w:ind w:left="567" w:hanging="567"/>
        <w:jc w:val="left"/>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Ange toleransen.</w:t>
      </w:r>
    </w:p>
    <w:p>
      <w:pPr>
        <w:ind w:left="567" w:hanging="567"/>
        <w:jc w:val="left"/>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Fyll i högsta och lägsta värden för varje variant.</w:t>
      </w:r>
    </w:p>
    <w:p>
      <w:pPr>
        <w:ind w:left="567" w:hanging="567"/>
        <w:jc w:val="left"/>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Gäller endast för terränggående fordon.</w:t>
      </w:r>
    </w:p>
    <w:p>
      <w:pPr>
        <w:ind w:left="567" w:hanging="567"/>
        <w:jc w:val="left"/>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Fordon som kan drivas med både bensin och ett gasformigt bränsle, men där bensindriften endast ska användas i nödfall och vid start, och som har en bensintank som rymmer högst 15 liter bränsle, ska vid provning anses vara fordon som enbart kan drivas med ett gasformigt bränsle.</w:t>
      </w:r>
    </w:p>
    <w:p>
      <w:pPr>
        <w:ind w:left="567" w:hanging="567"/>
        <w:jc w:val="left"/>
        <w:rPr>
          <w:noProof/>
          <w:sz w:val="20"/>
          <w:szCs w:val="20"/>
        </w:rPr>
      </w:pPr>
      <w:r>
        <w:rPr>
          <w:noProof/>
          <w:sz w:val="20"/>
          <w:szCs w:val="20"/>
        </w:rPr>
        <w:t>(</w:t>
      </w:r>
      <w:r>
        <w:rPr>
          <w:noProof/>
          <w:sz w:val="20"/>
          <w:szCs w:val="20"/>
          <w:vertAlign w:val="superscript"/>
        </w:rPr>
        <w:t>6</w:t>
      </w:r>
      <w:r>
        <w:rPr>
          <w:noProof/>
          <w:sz w:val="20"/>
          <w:szCs w:val="20"/>
        </w:rPr>
        <w:t>)</w:t>
      </w:r>
      <w:r>
        <w:rPr>
          <w:noProof/>
          <w:sz w:val="20"/>
          <w:szCs w:val="20"/>
        </w:rPr>
        <w:tab/>
        <w:t>Valfri tilläggsutrustning som påverkar fordonets mått ska specificeras.</w:t>
      </w:r>
    </w:p>
    <w:p>
      <w:pPr>
        <w:ind w:left="567" w:hanging="567"/>
        <w:jc w:val="left"/>
        <w:rPr>
          <w:noProof/>
          <w:sz w:val="20"/>
          <w:szCs w:val="20"/>
        </w:rPr>
      </w:pPr>
      <w:r>
        <w:rPr>
          <w:noProof/>
          <w:sz w:val="20"/>
          <w:szCs w:val="20"/>
        </w:rPr>
        <w:t>(</w:t>
      </w:r>
      <w:r>
        <w:rPr>
          <w:noProof/>
          <w:sz w:val="20"/>
          <w:szCs w:val="20"/>
          <w:vertAlign w:val="superscript"/>
        </w:rPr>
        <w:t>7</w:t>
      </w:r>
      <w:r>
        <w:rPr>
          <w:noProof/>
          <w:sz w:val="20"/>
          <w:szCs w:val="20"/>
        </w:rPr>
        <w:t>)</w:t>
      </w:r>
      <w:r>
        <w:rPr>
          <w:noProof/>
          <w:sz w:val="20"/>
          <w:szCs w:val="20"/>
        </w:rPr>
        <w:tab/>
        <w:t>Ska dokumenteras vid en enda OBD-motorfamilj och om det inte redan inkluderats i det informationsmaterial som avses i punkt 3.2.12.2.7.0.4.</w:t>
      </w:r>
    </w:p>
    <w:p>
      <w:pPr>
        <w:ind w:left="567" w:hanging="567"/>
        <w:jc w:val="left"/>
        <w:rPr>
          <w:noProof/>
          <w:sz w:val="20"/>
          <w:szCs w:val="20"/>
        </w:rPr>
      </w:pPr>
      <w:r>
        <w:rPr>
          <w:noProof/>
          <w:sz w:val="20"/>
          <w:szCs w:val="20"/>
        </w:rPr>
        <w:t>(</w:t>
      </w:r>
      <w:r>
        <w:rPr>
          <w:noProof/>
          <w:sz w:val="20"/>
          <w:szCs w:val="20"/>
          <w:vertAlign w:val="superscript"/>
        </w:rPr>
        <w:t>8</w:t>
      </w:r>
      <w:r>
        <w:rPr>
          <w:noProof/>
          <w:sz w:val="20"/>
          <w:szCs w:val="20"/>
        </w:rPr>
        <w:t>)</w:t>
      </w:r>
      <w:r>
        <w:rPr>
          <w:noProof/>
          <w:sz w:val="20"/>
          <w:szCs w:val="20"/>
        </w:rPr>
        <w:tab/>
        <w:t>Värde för kombinerad WHTC-provning, inklusive kallstarts- och varmstartsdel enligt bilaga VIII till förordning (EU) nr 582/2011.</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Ska dokumenteras om det inte redan inkluderats i den dokumentation som avses i punkt 4.2.12.2.7.1.5.</w:t>
      </w:r>
    </w:p>
    <w:p>
      <w:pPr>
        <w:ind w:left="567" w:hanging="567"/>
        <w:jc w:val="left"/>
        <w:rPr>
          <w:noProof/>
          <w:sz w:val="20"/>
          <w:szCs w:val="20"/>
        </w:rPr>
      </w:pPr>
    </w:p>
    <w:p>
      <w:pPr>
        <w:ind w:left="567" w:hanging="567"/>
        <w:jc w:val="left"/>
        <w:rPr>
          <w:rFonts w:eastAsia="Arial Unicode MS"/>
          <w:bCs/>
          <w:noProof/>
          <w:sz w:val="20"/>
          <w:szCs w:val="20"/>
        </w:rPr>
      </w:pPr>
      <w:r>
        <w:rPr>
          <w:noProof/>
        </w:rPr>
        <w:t>(</w:t>
      </w:r>
      <w:r>
        <w:rPr>
          <w:noProof/>
          <w:vertAlign w:val="superscript"/>
        </w:rPr>
        <w:t>a</w:t>
      </w:r>
      <w:r>
        <w:rPr>
          <w:noProof/>
        </w:rPr>
        <w:t>)</w:t>
      </w:r>
      <w:r>
        <w:rPr>
          <w:noProof/>
        </w:rPr>
        <w:tab/>
      </w:r>
      <w:r>
        <w:rPr>
          <w:noProof/>
          <w:sz w:val="20"/>
          <w:szCs w:val="20"/>
        </w:rPr>
        <w:t>Delar som är typgodkända behöver inte beskrivas, förutsatt att hänvisning lämnas till godkännandet. På samma sätt behöver delar inte beskrivas om deras konstruktion klart framgår av bifogade scheman eller skisser. I varje punkt där foton eller ritningar ska bifogas ska samtliga bilagenummer anges för motsvarande bifogade dokument.</w:t>
      </w:r>
    </w:p>
    <w:p>
      <w:pPr>
        <w:ind w:left="567" w:hanging="567"/>
        <w:jc w:val="left"/>
        <w:rPr>
          <w:rFonts w:eastAsia="Arial Unicode MS"/>
          <w:bCs/>
          <w:noProof/>
          <w:sz w:val="20"/>
          <w:szCs w:val="20"/>
        </w:rPr>
      </w:pPr>
      <w:r>
        <w:rPr>
          <w:noProof/>
          <w:sz w:val="20"/>
          <w:szCs w:val="20"/>
        </w:rPr>
        <w:t>(</w:t>
      </w:r>
      <w:r>
        <w:rPr>
          <w:noProof/>
          <w:sz w:val="20"/>
          <w:szCs w:val="20"/>
          <w:vertAlign w:val="superscript"/>
        </w:rPr>
        <w:t>b</w:t>
      </w:r>
      <w:r>
        <w:rPr>
          <w:noProof/>
          <w:sz w:val="20"/>
          <w:szCs w:val="20"/>
        </w:rPr>
        <w:t>)</w:t>
      </w:r>
      <w:r>
        <w:rPr>
          <w:noProof/>
          <w:sz w:val="20"/>
          <w:szCs w:val="20"/>
        </w:rPr>
        <w:tab/>
        <w:t>Om typidentifieringsmärkningen innehåller tecken som inte är relevanta för beskrivningen av de typer av fordon, komponenter eller separata tekniska enheter som omfattas av detta informationsdokument, ska dessa tecken ersättas av symbolen ”?” i dokumentationen. (t.ex. ABC??123??).</w:t>
      </w:r>
    </w:p>
    <w:p>
      <w:pPr>
        <w:ind w:left="567" w:hanging="567"/>
        <w:jc w:val="left"/>
        <w:rPr>
          <w:rFonts w:eastAsia="Arial Unicode MS"/>
          <w:bCs/>
          <w:noProof/>
          <w:sz w:val="20"/>
          <w:szCs w:val="20"/>
        </w:rPr>
      </w:pPr>
      <w:r>
        <w:rPr>
          <w:noProof/>
          <w:sz w:val="20"/>
          <w:szCs w:val="20"/>
        </w:rPr>
        <w:t>(</w:t>
      </w:r>
      <w:r>
        <w:rPr>
          <w:noProof/>
          <w:sz w:val="20"/>
          <w:szCs w:val="20"/>
          <w:vertAlign w:val="superscript"/>
        </w:rPr>
        <w:t>c</w:t>
      </w:r>
      <w:r>
        <w:rPr>
          <w:noProof/>
          <w:sz w:val="20"/>
          <w:szCs w:val="20"/>
        </w:rPr>
        <w:t>)</w:t>
      </w:r>
      <w:r>
        <w:rPr>
          <w:noProof/>
          <w:sz w:val="20"/>
          <w:szCs w:val="20"/>
        </w:rPr>
        <w:tab/>
        <w:t>Klassificerade enligt definitionerna i del A i bilaga II.</w:t>
      </w:r>
    </w:p>
    <w:p>
      <w:pPr>
        <w:spacing w:before="0" w:after="0"/>
        <w:ind w:left="567" w:hanging="567"/>
        <w:jc w:val="left"/>
        <w:rPr>
          <w:rFonts w:eastAsia="Arial Unicode MS"/>
          <w:bCs/>
          <w:noProof/>
          <w:sz w:val="20"/>
          <w:szCs w:val="20"/>
        </w:rPr>
      </w:pPr>
      <w:r>
        <w:rPr>
          <w:noProof/>
          <w:sz w:val="20"/>
          <w:szCs w:val="20"/>
        </w:rPr>
        <w:t>(</w:t>
      </w:r>
      <w:r>
        <w:rPr>
          <w:noProof/>
          <w:sz w:val="20"/>
          <w:szCs w:val="20"/>
          <w:vertAlign w:val="superscript"/>
        </w:rPr>
        <w:t>d</w:t>
      </w:r>
      <w:r>
        <w:rPr>
          <w:noProof/>
          <w:sz w:val="20"/>
          <w:szCs w:val="20"/>
        </w:rPr>
        <w:t>)</w:t>
      </w:r>
      <w:r>
        <w:rPr>
          <w:noProof/>
          <w:sz w:val="20"/>
          <w:szCs w:val="20"/>
        </w:rPr>
        <w:tab/>
        <w:t>Benämning enligt EN 10027-1: 2005. Om det inte är möjligt ska följande upplysningar lämnas:</w:t>
      </w:r>
    </w:p>
    <w:p>
      <w:pPr>
        <w:spacing w:before="0" w:after="0"/>
        <w:ind w:left="567"/>
        <w:jc w:val="left"/>
        <w:rPr>
          <w:rFonts w:eastAsia="Arial Unicode MS"/>
          <w:bCs/>
          <w:noProof/>
          <w:sz w:val="20"/>
          <w:szCs w:val="20"/>
        </w:rPr>
      </w:pPr>
      <w:r>
        <w:rPr>
          <w:noProof/>
          <w:sz w:val="20"/>
          <w:szCs w:val="20"/>
        </w:rPr>
        <w:t>– materialbeskrivning,</w:t>
      </w:r>
    </w:p>
    <w:p>
      <w:pPr>
        <w:spacing w:before="0" w:after="0"/>
        <w:ind w:left="567"/>
        <w:jc w:val="left"/>
        <w:rPr>
          <w:rFonts w:eastAsia="Arial Unicode MS"/>
          <w:bCs/>
          <w:noProof/>
          <w:sz w:val="20"/>
          <w:szCs w:val="20"/>
        </w:rPr>
      </w:pPr>
      <w:r>
        <w:rPr>
          <w:noProof/>
          <w:sz w:val="20"/>
          <w:szCs w:val="20"/>
        </w:rPr>
        <w:t>– sträckgräns,</w:t>
      </w:r>
    </w:p>
    <w:p>
      <w:pPr>
        <w:spacing w:before="0" w:after="0"/>
        <w:ind w:left="567"/>
        <w:jc w:val="left"/>
        <w:rPr>
          <w:rFonts w:eastAsia="Arial Unicode MS"/>
          <w:bCs/>
          <w:noProof/>
          <w:sz w:val="20"/>
          <w:szCs w:val="20"/>
        </w:rPr>
      </w:pPr>
      <w:r>
        <w:rPr>
          <w:noProof/>
          <w:sz w:val="20"/>
          <w:szCs w:val="20"/>
        </w:rPr>
        <w:t>– högsta dragpåkänning,</w:t>
      </w:r>
    </w:p>
    <w:p>
      <w:pPr>
        <w:spacing w:before="0" w:after="0"/>
        <w:ind w:left="567"/>
        <w:jc w:val="left"/>
        <w:rPr>
          <w:rFonts w:eastAsia="Arial Unicode MS"/>
          <w:bCs/>
          <w:noProof/>
          <w:sz w:val="20"/>
          <w:szCs w:val="20"/>
        </w:rPr>
      </w:pPr>
      <w:r>
        <w:rPr>
          <w:noProof/>
          <w:sz w:val="20"/>
          <w:szCs w:val="20"/>
        </w:rPr>
        <w:t>– förlängning (i %),</w:t>
      </w:r>
    </w:p>
    <w:p>
      <w:pPr>
        <w:spacing w:before="0"/>
        <w:ind w:left="567"/>
        <w:jc w:val="left"/>
        <w:rPr>
          <w:rFonts w:eastAsia="Arial Unicode MS"/>
          <w:bCs/>
          <w:noProof/>
          <w:sz w:val="20"/>
          <w:szCs w:val="20"/>
        </w:rPr>
      </w:pPr>
      <w:r>
        <w:rPr>
          <w:noProof/>
          <w:sz w:val="20"/>
          <w:szCs w:val="20"/>
        </w:rPr>
        <w:t>– Brinell-hårdhet.</w:t>
      </w:r>
    </w:p>
    <w:p>
      <w:pPr>
        <w:ind w:left="567" w:hanging="567"/>
        <w:jc w:val="left"/>
        <w:rPr>
          <w:rFonts w:eastAsia="Arial Unicode MS"/>
          <w:bCs/>
          <w:noProof/>
          <w:sz w:val="20"/>
          <w:szCs w:val="20"/>
        </w:rPr>
      </w:pPr>
      <w:r>
        <w:rPr>
          <w:noProof/>
          <w:sz w:val="20"/>
          <w:szCs w:val="20"/>
        </w:rPr>
        <w:t>(</w:t>
      </w:r>
      <w:r>
        <w:rPr>
          <w:noProof/>
          <w:sz w:val="20"/>
          <w:szCs w:val="20"/>
          <w:vertAlign w:val="superscript"/>
        </w:rPr>
        <w:t>f</w:t>
      </w:r>
      <w:r>
        <w:rPr>
          <w:noProof/>
          <w:sz w:val="20"/>
          <w:szCs w:val="20"/>
        </w:rPr>
        <w:t>)</w:t>
      </w:r>
      <w:r>
        <w:rPr>
          <w:noProof/>
          <w:sz w:val="20"/>
          <w:szCs w:val="20"/>
        </w:rPr>
        <w:tab/>
        <w:t>I det fall det finns en version med vanlig förarhytt och en annan med sovhytt, ska båda uppsättningarna av vikter och mått anges.</w:t>
      </w:r>
    </w:p>
    <w:p>
      <w:pPr>
        <w:ind w:left="567" w:hanging="567"/>
        <w:jc w:val="left"/>
        <w:rPr>
          <w:rFonts w:eastAsia="Arial Unicode MS"/>
          <w:bCs/>
          <w:noProof/>
          <w:sz w:val="20"/>
          <w:szCs w:val="20"/>
        </w:rPr>
      </w:pPr>
      <w:r>
        <w:rPr>
          <w:noProof/>
          <w:sz w:val="20"/>
          <w:szCs w:val="20"/>
        </w:rPr>
        <w:t>(</w:t>
      </w:r>
      <w:hyperlink r:id="rId35" w:anchor="E0021">
        <w:r>
          <w:rPr>
            <w:noProof/>
            <w:sz w:val="20"/>
            <w:szCs w:val="20"/>
            <w:u w:val="single"/>
            <w:vertAlign w:val="superscript"/>
          </w:rPr>
          <w:t>g</w:t>
        </w:r>
      </w:hyperlink>
      <w:r>
        <w:rPr>
          <w:noProof/>
          <w:sz w:val="20"/>
          <w:szCs w:val="20"/>
        </w:rPr>
        <w:t>)</w:t>
      </w:r>
      <w:r>
        <w:rPr>
          <w:noProof/>
          <w:sz w:val="20"/>
          <w:szCs w:val="20"/>
        </w:rPr>
        <w:tab/>
        <w:t>Standarden ISO 612: 1978 – Bilar – Mått för bilar och släpfordon – terminologi.</w:t>
      </w:r>
    </w:p>
    <w:p>
      <w:pPr>
        <w:spacing w:after="0"/>
        <w:ind w:left="567" w:hanging="567"/>
        <w:jc w:val="left"/>
        <w:rPr>
          <w:rFonts w:eastAsia="Arial Unicode MS"/>
          <w:bCs/>
          <w:noProof/>
          <w:sz w:val="20"/>
          <w:szCs w:val="20"/>
        </w:rPr>
      </w:pPr>
      <w:r>
        <w:rPr>
          <w:noProof/>
          <w:sz w:val="20"/>
          <w:szCs w:val="20"/>
        </w:rPr>
        <w:t>(</w:t>
      </w:r>
      <w:r>
        <w:rPr>
          <w:noProof/>
          <w:sz w:val="20"/>
          <w:szCs w:val="20"/>
          <w:vertAlign w:val="superscript"/>
        </w:rPr>
        <w:t>g1</w:t>
      </w:r>
      <w:r>
        <w:rPr>
          <w:noProof/>
          <w:sz w:val="20"/>
          <w:szCs w:val="20"/>
        </w:rPr>
        <w:t>)</w:t>
      </w:r>
      <w:r>
        <w:rPr>
          <w:noProof/>
          <w:sz w:val="20"/>
          <w:szCs w:val="20"/>
        </w:rPr>
        <w:tab/>
        <w:t xml:space="preserve">Motorfordon och släpvagnar med ledad dragstång: term nr 6.4.1. </w:t>
      </w:r>
    </w:p>
    <w:p>
      <w:pPr>
        <w:spacing w:before="0" w:after="0"/>
        <w:ind w:left="567"/>
        <w:jc w:val="left"/>
        <w:rPr>
          <w:rFonts w:eastAsia="Arial Unicode MS"/>
          <w:bCs/>
          <w:noProof/>
          <w:sz w:val="20"/>
          <w:szCs w:val="20"/>
        </w:rPr>
      </w:pPr>
      <w:r>
        <w:rPr>
          <w:noProof/>
          <w:sz w:val="20"/>
          <w:szCs w:val="20"/>
        </w:rPr>
        <w:t xml:space="preserve">Påhängsvagn och släpkärra: term nr 6.4.2. </w:t>
      </w:r>
    </w:p>
    <w:p>
      <w:pPr>
        <w:spacing w:before="0" w:after="0"/>
        <w:ind w:left="567"/>
        <w:jc w:val="left"/>
        <w:rPr>
          <w:rFonts w:eastAsia="Arial Unicode MS"/>
          <w:bCs/>
          <w:i/>
          <w:iCs/>
          <w:noProof/>
          <w:sz w:val="20"/>
          <w:szCs w:val="20"/>
        </w:rPr>
      </w:pPr>
      <w:r>
        <w:rPr>
          <w:i/>
          <w:noProof/>
          <w:sz w:val="20"/>
          <w:szCs w:val="20"/>
        </w:rPr>
        <w:t>Anmärkning:</w:t>
      </w:r>
    </w:p>
    <w:p>
      <w:pPr>
        <w:spacing w:before="0"/>
        <w:ind w:left="567"/>
        <w:jc w:val="left"/>
        <w:rPr>
          <w:rFonts w:eastAsia="Arial Unicode MS"/>
          <w:bCs/>
          <w:i/>
          <w:iCs/>
          <w:noProof/>
          <w:sz w:val="20"/>
          <w:szCs w:val="20"/>
        </w:rPr>
      </w:pPr>
      <w:r>
        <w:rPr>
          <w:noProof/>
          <w:sz w:val="20"/>
          <w:szCs w:val="20"/>
        </w:rPr>
        <w:t>För släpkärror ska kopplingens axel betraktas som den främsta axeln.</w:t>
      </w:r>
    </w:p>
    <w:p>
      <w:pPr>
        <w:ind w:left="567" w:hanging="567"/>
        <w:jc w:val="left"/>
        <w:rPr>
          <w:rFonts w:eastAsia="Arial Unicode MS"/>
          <w:bCs/>
          <w:noProof/>
          <w:sz w:val="20"/>
          <w:szCs w:val="20"/>
          <w:lang w:val="nn-NO"/>
        </w:rPr>
      </w:pPr>
      <w:r>
        <w:rPr>
          <w:noProof/>
          <w:sz w:val="20"/>
          <w:szCs w:val="20"/>
          <w:lang w:val="nn-NO"/>
        </w:rPr>
        <w:t>(</w:t>
      </w:r>
      <w:r>
        <w:rPr>
          <w:noProof/>
          <w:sz w:val="20"/>
          <w:szCs w:val="20"/>
          <w:vertAlign w:val="superscript"/>
          <w:lang w:val="nn-NO"/>
        </w:rPr>
        <w:t>g2</w:t>
      </w:r>
      <w:r>
        <w:rPr>
          <w:noProof/>
          <w:sz w:val="20"/>
          <w:szCs w:val="20"/>
          <w:lang w:val="nn-NO"/>
        </w:rPr>
        <w:t>)</w:t>
      </w:r>
      <w:r>
        <w:rPr>
          <w:noProof/>
          <w:sz w:val="20"/>
          <w:szCs w:val="20"/>
          <w:lang w:val="nn-NO"/>
        </w:rPr>
        <w:tab/>
        <w:t>Term nr 6.19.2.</w:t>
      </w:r>
    </w:p>
    <w:p>
      <w:pPr>
        <w:ind w:left="567" w:hanging="567"/>
        <w:jc w:val="left"/>
        <w:rPr>
          <w:rFonts w:eastAsia="Arial Unicode MS"/>
          <w:bCs/>
          <w:noProof/>
          <w:sz w:val="20"/>
          <w:szCs w:val="20"/>
          <w:lang w:val="nn-NO"/>
        </w:rPr>
      </w:pPr>
      <w:r>
        <w:rPr>
          <w:noProof/>
          <w:sz w:val="20"/>
          <w:szCs w:val="20"/>
          <w:lang w:val="nn-NO"/>
        </w:rPr>
        <w:lastRenderedPageBreak/>
        <w:t>(</w:t>
      </w:r>
      <w:r>
        <w:rPr>
          <w:noProof/>
          <w:sz w:val="20"/>
          <w:szCs w:val="20"/>
          <w:vertAlign w:val="superscript"/>
          <w:lang w:val="nn-NO"/>
        </w:rPr>
        <w:t>g3</w:t>
      </w:r>
      <w:r>
        <w:rPr>
          <w:noProof/>
          <w:sz w:val="20"/>
          <w:szCs w:val="20"/>
          <w:lang w:val="nn-NO"/>
        </w:rPr>
        <w:t>)</w:t>
      </w:r>
      <w:r>
        <w:rPr>
          <w:noProof/>
          <w:sz w:val="20"/>
          <w:szCs w:val="20"/>
          <w:lang w:val="nn-NO"/>
        </w:rPr>
        <w:tab/>
        <w:t>Term nr 6.20.</w:t>
      </w:r>
    </w:p>
    <w:p>
      <w:pPr>
        <w:ind w:left="567" w:hanging="567"/>
        <w:jc w:val="left"/>
        <w:rPr>
          <w:rFonts w:eastAsia="Arial Unicode MS"/>
          <w:bCs/>
          <w:noProof/>
          <w:sz w:val="20"/>
          <w:szCs w:val="20"/>
        </w:rPr>
      </w:pPr>
      <w:r>
        <w:rPr>
          <w:noProof/>
          <w:sz w:val="20"/>
          <w:szCs w:val="20"/>
        </w:rPr>
        <w:t>(</w:t>
      </w:r>
      <w:r>
        <w:rPr>
          <w:noProof/>
          <w:sz w:val="20"/>
          <w:szCs w:val="20"/>
          <w:vertAlign w:val="superscript"/>
        </w:rPr>
        <w:t>g4</w:t>
      </w:r>
      <w:r>
        <w:rPr>
          <w:noProof/>
          <w:sz w:val="20"/>
          <w:szCs w:val="20"/>
        </w:rPr>
        <w:t>)</w:t>
      </w:r>
      <w:r>
        <w:rPr>
          <w:noProof/>
          <w:sz w:val="20"/>
          <w:szCs w:val="20"/>
        </w:rPr>
        <w:tab/>
        <w:t>Term nr 6.5.</w:t>
      </w:r>
    </w:p>
    <w:p>
      <w:pPr>
        <w:spacing w:after="0"/>
        <w:ind w:left="567" w:hanging="567"/>
        <w:jc w:val="left"/>
        <w:rPr>
          <w:rFonts w:eastAsia="Arial Unicode MS"/>
          <w:bCs/>
          <w:noProof/>
          <w:sz w:val="20"/>
          <w:szCs w:val="20"/>
        </w:rPr>
      </w:pPr>
      <w:r>
        <w:rPr>
          <w:noProof/>
          <w:sz w:val="20"/>
          <w:szCs w:val="20"/>
        </w:rPr>
        <w:t>(</w:t>
      </w:r>
      <w:r>
        <w:rPr>
          <w:noProof/>
          <w:sz w:val="20"/>
          <w:szCs w:val="20"/>
          <w:vertAlign w:val="superscript"/>
        </w:rPr>
        <w:t>g5</w:t>
      </w:r>
      <w:r>
        <w:rPr>
          <w:noProof/>
          <w:sz w:val="20"/>
          <w:szCs w:val="20"/>
        </w:rPr>
        <w:t>)</w:t>
      </w:r>
      <w:r>
        <w:rPr>
          <w:noProof/>
          <w:sz w:val="20"/>
          <w:szCs w:val="20"/>
        </w:rPr>
        <w:tab/>
        <w:t>Term nr 6.1 och för andra fordon än fordon av kategori M1: Artikel 2.22 i kommissionens förordning (EU) nr 1230/2012</w:t>
      </w:r>
    </w:p>
    <w:p>
      <w:pPr>
        <w:ind w:left="567" w:hanging="567"/>
        <w:jc w:val="left"/>
        <w:rPr>
          <w:rFonts w:eastAsia="Arial Unicode MS"/>
          <w:bCs/>
          <w:noProof/>
          <w:sz w:val="20"/>
          <w:szCs w:val="20"/>
        </w:rPr>
      </w:pPr>
      <w:r>
        <w:rPr>
          <w:noProof/>
          <w:sz w:val="20"/>
          <w:szCs w:val="20"/>
        </w:rPr>
        <w:t>(</w:t>
      </w:r>
      <w:r>
        <w:rPr>
          <w:noProof/>
          <w:sz w:val="20"/>
          <w:szCs w:val="20"/>
          <w:vertAlign w:val="superscript"/>
        </w:rPr>
        <w:t>g6</w:t>
      </w:r>
      <w:r>
        <w:rPr>
          <w:noProof/>
          <w:sz w:val="20"/>
          <w:szCs w:val="20"/>
        </w:rPr>
        <w:t>)</w:t>
      </w:r>
      <w:r>
        <w:rPr>
          <w:noProof/>
          <w:sz w:val="20"/>
          <w:szCs w:val="20"/>
        </w:rPr>
        <w:tab/>
        <w:t>Term nr 6.17.</w:t>
      </w:r>
    </w:p>
    <w:p>
      <w:pPr>
        <w:ind w:left="567" w:hanging="567"/>
        <w:jc w:val="left"/>
        <w:rPr>
          <w:rFonts w:eastAsia="Arial Unicode MS"/>
          <w:bCs/>
          <w:noProof/>
          <w:sz w:val="20"/>
          <w:szCs w:val="20"/>
        </w:rPr>
      </w:pPr>
      <w:r>
        <w:rPr>
          <w:noProof/>
          <w:sz w:val="20"/>
          <w:szCs w:val="20"/>
        </w:rPr>
        <w:t>(</w:t>
      </w:r>
      <w:r>
        <w:rPr>
          <w:noProof/>
          <w:sz w:val="20"/>
          <w:szCs w:val="20"/>
          <w:vertAlign w:val="superscript"/>
        </w:rPr>
        <w:t>g7</w:t>
      </w:r>
      <w:r>
        <w:rPr>
          <w:noProof/>
          <w:sz w:val="20"/>
          <w:szCs w:val="20"/>
        </w:rPr>
        <w:t>)</w:t>
      </w:r>
      <w:r>
        <w:rPr>
          <w:noProof/>
          <w:sz w:val="20"/>
          <w:szCs w:val="20"/>
        </w:rPr>
        <w:tab/>
        <w:t>Term nr 6.2 och för andra fordon än fordon av kategori M</w:t>
      </w:r>
      <w:r>
        <w:rPr>
          <w:noProof/>
          <w:sz w:val="20"/>
          <w:szCs w:val="20"/>
          <w:vertAlign w:val="subscript"/>
        </w:rPr>
        <w:t>1</w:t>
      </w:r>
      <w:r>
        <w:rPr>
          <w:noProof/>
          <w:sz w:val="20"/>
          <w:szCs w:val="20"/>
        </w:rPr>
        <w:t>: Artikel 2.23 i förordning (EU) nr 1230/2012.</w:t>
      </w:r>
    </w:p>
    <w:p>
      <w:pPr>
        <w:ind w:left="567" w:hanging="567"/>
        <w:jc w:val="left"/>
        <w:rPr>
          <w:rFonts w:eastAsia="Arial Unicode MS"/>
          <w:bCs/>
          <w:noProof/>
          <w:sz w:val="20"/>
          <w:szCs w:val="20"/>
        </w:rPr>
      </w:pPr>
      <w:r>
        <w:rPr>
          <w:noProof/>
          <w:sz w:val="20"/>
          <w:szCs w:val="20"/>
        </w:rPr>
        <w:t>(</w:t>
      </w:r>
      <w:r>
        <w:rPr>
          <w:noProof/>
          <w:sz w:val="20"/>
          <w:szCs w:val="20"/>
          <w:vertAlign w:val="superscript"/>
        </w:rPr>
        <w:t>g8</w:t>
      </w:r>
      <w:r>
        <w:rPr>
          <w:noProof/>
          <w:sz w:val="20"/>
          <w:szCs w:val="20"/>
        </w:rPr>
        <w:t>)</w:t>
      </w:r>
      <w:r>
        <w:rPr>
          <w:noProof/>
          <w:sz w:val="20"/>
          <w:szCs w:val="20"/>
        </w:rPr>
        <w:tab/>
        <w:t>Term nr 6.3 och för andra fordon än fordon av kategori M</w:t>
      </w:r>
      <w:r>
        <w:rPr>
          <w:noProof/>
          <w:sz w:val="20"/>
          <w:szCs w:val="20"/>
          <w:vertAlign w:val="subscript"/>
        </w:rPr>
        <w:t>1</w:t>
      </w:r>
      <w:r>
        <w:rPr>
          <w:noProof/>
          <w:sz w:val="20"/>
          <w:szCs w:val="20"/>
        </w:rPr>
        <w:t>: Artikel 2.24 i förordning (EU) nr 1230/2012.</w:t>
      </w:r>
    </w:p>
    <w:p>
      <w:pPr>
        <w:ind w:left="567" w:hanging="567"/>
        <w:jc w:val="left"/>
        <w:rPr>
          <w:rFonts w:eastAsia="Arial Unicode MS"/>
          <w:bCs/>
          <w:noProof/>
          <w:sz w:val="20"/>
          <w:szCs w:val="20"/>
          <w:lang w:val="nn-NO"/>
        </w:rPr>
      </w:pPr>
      <w:r>
        <w:rPr>
          <w:noProof/>
          <w:sz w:val="20"/>
          <w:szCs w:val="20"/>
          <w:lang w:val="nn-NO"/>
        </w:rPr>
        <w:t>(</w:t>
      </w:r>
      <w:r>
        <w:rPr>
          <w:noProof/>
          <w:sz w:val="20"/>
          <w:szCs w:val="20"/>
          <w:vertAlign w:val="superscript"/>
          <w:lang w:val="nn-NO"/>
        </w:rPr>
        <w:t>g9</w:t>
      </w:r>
      <w:r>
        <w:rPr>
          <w:noProof/>
          <w:sz w:val="20"/>
          <w:szCs w:val="20"/>
          <w:lang w:val="nn-NO"/>
        </w:rPr>
        <w:t>)</w:t>
      </w:r>
      <w:r>
        <w:rPr>
          <w:noProof/>
          <w:sz w:val="20"/>
          <w:szCs w:val="20"/>
          <w:lang w:val="nn-NO"/>
        </w:rPr>
        <w:tab/>
        <w:t>Term nr 6.6.</w:t>
      </w:r>
    </w:p>
    <w:p>
      <w:pPr>
        <w:ind w:left="567" w:hanging="567"/>
        <w:jc w:val="left"/>
        <w:rPr>
          <w:rFonts w:eastAsia="Arial Unicode MS"/>
          <w:bCs/>
          <w:noProof/>
          <w:sz w:val="20"/>
          <w:szCs w:val="20"/>
          <w:lang w:val="nn-NO"/>
        </w:rPr>
      </w:pPr>
      <w:r>
        <w:rPr>
          <w:noProof/>
          <w:sz w:val="20"/>
          <w:szCs w:val="20"/>
          <w:lang w:val="nn-NO"/>
        </w:rPr>
        <w:t>(</w:t>
      </w:r>
      <w:r>
        <w:rPr>
          <w:noProof/>
          <w:sz w:val="20"/>
          <w:szCs w:val="20"/>
          <w:vertAlign w:val="superscript"/>
          <w:lang w:val="nn-NO"/>
        </w:rPr>
        <w:t>g10</w:t>
      </w:r>
      <w:r>
        <w:rPr>
          <w:noProof/>
          <w:sz w:val="20"/>
          <w:szCs w:val="20"/>
          <w:lang w:val="nn-NO"/>
        </w:rPr>
        <w:t>)</w:t>
      </w:r>
      <w:r>
        <w:rPr>
          <w:noProof/>
          <w:sz w:val="20"/>
          <w:szCs w:val="20"/>
          <w:lang w:val="nn-NO"/>
        </w:rPr>
        <w:tab/>
        <w:t>Term nr 6.10.</w:t>
      </w:r>
    </w:p>
    <w:p>
      <w:pPr>
        <w:ind w:left="567" w:hanging="567"/>
        <w:jc w:val="left"/>
        <w:rPr>
          <w:rFonts w:eastAsia="Arial Unicode MS"/>
          <w:bCs/>
          <w:noProof/>
          <w:sz w:val="20"/>
          <w:szCs w:val="20"/>
          <w:lang w:val="nn-NO"/>
        </w:rPr>
      </w:pPr>
      <w:r>
        <w:rPr>
          <w:noProof/>
          <w:sz w:val="20"/>
          <w:szCs w:val="20"/>
          <w:lang w:val="nn-NO"/>
        </w:rPr>
        <w:t>(</w:t>
      </w:r>
      <w:r>
        <w:rPr>
          <w:noProof/>
          <w:sz w:val="20"/>
          <w:szCs w:val="20"/>
          <w:vertAlign w:val="superscript"/>
          <w:lang w:val="nn-NO"/>
        </w:rPr>
        <w:t>g11</w:t>
      </w:r>
      <w:r>
        <w:rPr>
          <w:noProof/>
          <w:sz w:val="20"/>
          <w:szCs w:val="20"/>
          <w:lang w:val="nn-NO"/>
        </w:rPr>
        <w:t>)</w:t>
      </w:r>
      <w:r>
        <w:rPr>
          <w:noProof/>
          <w:sz w:val="20"/>
          <w:szCs w:val="20"/>
          <w:lang w:val="nn-NO"/>
        </w:rPr>
        <w:tab/>
        <w:t>Term nr 6.7.</w:t>
      </w:r>
    </w:p>
    <w:p>
      <w:pPr>
        <w:ind w:left="567" w:hanging="567"/>
        <w:jc w:val="left"/>
        <w:rPr>
          <w:rFonts w:eastAsia="Arial Unicode MS"/>
          <w:bCs/>
          <w:noProof/>
          <w:sz w:val="20"/>
          <w:szCs w:val="20"/>
          <w:lang w:val="nn-NO"/>
        </w:rPr>
      </w:pPr>
      <w:r>
        <w:rPr>
          <w:noProof/>
          <w:sz w:val="20"/>
          <w:szCs w:val="20"/>
          <w:lang w:val="nn-NO"/>
        </w:rPr>
        <w:t>(</w:t>
      </w:r>
      <w:r>
        <w:rPr>
          <w:noProof/>
          <w:sz w:val="20"/>
          <w:szCs w:val="20"/>
          <w:vertAlign w:val="superscript"/>
          <w:lang w:val="nn-NO"/>
        </w:rPr>
        <w:t>g12</w:t>
      </w:r>
      <w:r>
        <w:rPr>
          <w:noProof/>
          <w:sz w:val="20"/>
          <w:szCs w:val="20"/>
          <w:lang w:val="nn-NO"/>
        </w:rPr>
        <w:t>)</w:t>
      </w:r>
      <w:r>
        <w:rPr>
          <w:noProof/>
          <w:sz w:val="20"/>
          <w:szCs w:val="20"/>
          <w:lang w:val="nn-NO"/>
        </w:rPr>
        <w:tab/>
        <w:t>Term nr 6.11.</w:t>
      </w:r>
    </w:p>
    <w:p>
      <w:pPr>
        <w:ind w:left="567" w:hanging="567"/>
        <w:jc w:val="left"/>
        <w:rPr>
          <w:rFonts w:eastAsia="Arial Unicode MS"/>
          <w:bCs/>
          <w:noProof/>
          <w:sz w:val="20"/>
          <w:szCs w:val="20"/>
          <w:lang w:val="nn-NO"/>
        </w:rPr>
      </w:pPr>
      <w:r>
        <w:rPr>
          <w:noProof/>
          <w:sz w:val="20"/>
          <w:szCs w:val="20"/>
          <w:lang w:val="nn-NO"/>
        </w:rPr>
        <w:t>(</w:t>
      </w:r>
      <w:r>
        <w:rPr>
          <w:noProof/>
          <w:sz w:val="20"/>
          <w:szCs w:val="20"/>
          <w:vertAlign w:val="superscript"/>
          <w:lang w:val="nn-NO"/>
        </w:rPr>
        <w:t>g13</w:t>
      </w:r>
      <w:r>
        <w:rPr>
          <w:noProof/>
          <w:sz w:val="20"/>
          <w:szCs w:val="20"/>
          <w:lang w:val="nn-NO"/>
        </w:rPr>
        <w:t>)</w:t>
      </w:r>
      <w:r>
        <w:rPr>
          <w:noProof/>
          <w:sz w:val="20"/>
          <w:szCs w:val="20"/>
          <w:lang w:val="nn-NO"/>
        </w:rPr>
        <w:tab/>
        <w:t>Term nr 6.18.1.</w:t>
      </w:r>
    </w:p>
    <w:p>
      <w:pPr>
        <w:ind w:left="567" w:hanging="567"/>
        <w:jc w:val="left"/>
        <w:rPr>
          <w:rFonts w:eastAsia="Arial Unicode MS"/>
          <w:bCs/>
          <w:noProof/>
          <w:sz w:val="20"/>
          <w:szCs w:val="20"/>
          <w:lang w:val="nn-NO"/>
        </w:rPr>
      </w:pPr>
      <w:r>
        <w:rPr>
          <w:noProof/>
          <w:sz w:val="20"/>
          <w:szCs w:val="20"/>
          <w:lang w:val="nn-NO"/>
        </w:rPr>
        <w:t>(</w:t>
      </w:r>
      <w:r>
        <w:rPr>
          <w:noProof/>
          <w:sz w:val="20"/>
          <w:szCs w:val="20"/>
          <w:vertAlign w:val="superscript"/>
          <w:lang w:val="nn-NO"/>
        </w:rPr>
        <w:t>g14</w:t>
      </w:r>
      <w:r>
        <w:rPr>
          <w:noProof/>
          <w:sz w:val="20"/>
          <w:szCs w:val="20"/>
          <w:lang w:val="nn-NO"/>
        </w:rPr>
        <w:t>)</w:t>
      </w:r>
      <w:r>
        <w:rPr>
          <w:noProof/>
          <w:sz w:val="20"/>
          <w:szCs w:val="20"/>
          <w:lang w:val="nn-NO"/>
        </w:rPr>
        <w:tab/>
        <w:t>Term nr 6.9.</w:t>
      </w:r>
    </w:p>
    <w:p>
      <w:pPr>
        <w:spacing w:after="0"/>
        <w:ind w:left="567" w:hanging="567"/>
        <w:jc w:val="left"/>
        <w:rPr>
          <w:rFonts w:eastAsia="Arial Unicode MS"/>
          <w:bCs/>
          <w:noProof/>
          <w:sz w:val="20"/>
          <w:szCs w:val="20"/>
        </w:rPr>
      </w:pPr>
      <w:r>
        <w:rPr>
          <w:noProof/>
          <w:sz w:val="20"/>
          <w:szCs w:val="20"/>
        </w:rPr>
        <w:t>(</w:t>
      </w:r>
      <w:r>
        <w:rPr>
          <w:noProof/>
          <w:sz w:val="20"/>
          <w:szCs w:val="20"/>
          <w:vertAlign w:val="superscript"/>
        </w:rPr>
        <w:t>h</w:t>
      </w:r>
      <w:r>
        <w:rPr>
          <w:noProof/>
          <w:sz w:val="20"/>
          <w:szCs w:val="20"/>
        </w:rPr>
        <w:t>)</w:t>
      </w:r>
      <w:r>
        <w:rPr>
          <w:noProof/>
          <w:sz w:val="20"/>
          <w:szCs w:val="20"/>
        </w:rPr>
        <w:tab/>
        <w:t>Förarens vikt antas vara 75 kg.</w:t>
      </w:r>
    </w:p>
    <w:p>
      <w:pPr>
        <w:spacing w:before="0" w:after="0"/>
        <w:ind w:left="567"/>
        <w:jc w:val="left"/>
        <w:rPr>
          <w:rFonts w:eastAsia="Arial Unicode MS"/>
          <w:bCs/>
          <w:noProof/>
          <w:sz w:val="20"/>
          <w:szCs w:val="20"/>
        </w:rPr>
      </w:pPr>
      <w:r>
        <w:rPr>
          <w:noProof/>
          <w:sz w:val="20"/>
          <w:szCs w:val="20"/>
        </w:rPr>
        <w:t>Vätskesystemen (förutom de för spillvatten som måste förbli tomma) fylls till 100 % av den kapacitet som anges av tillverkaren.</w:t>
      </w:r>
    </w:p>
    <w:p>
      <w:pPr>
        <w:spacing w:before="0"/>
        <w:ind w:left="567"/>
        <w:jc w:val="left"/>
        <w:rPr>
          <w:rFonts w:eastAsia="Arial Unicode MS"/>
          <w:bCs/>
          <w:noProof/>
          <w:sz w:val="20"/>
          <w:szCs w:val="20"/>
        </w:rPr>
      </w:pPr>
      <w:r>
        <w:rPr>
          <w:noProof/>
          <w:sz w:val="20"/>
          <w:szCs w:val="20"/>
        </w:rPr>
        <w:t>De uppgifter som avses i punkterna 3.6 b och 3.6.1 b behöver inte lämnas för fordon av kategorierna N</w:t>
      </w:r>
      <w:r>
        <w:rPr>
          <w:noProof/>
          <w:sz w:val="20"/>
          <w:szCs w:val="20"/>
          <w:vertAlign w:val="subscript"/>
        </w:rPr>
        <w:t>2</w:t>
      </w:r>
      <w:r>
        <w:rPr>
          <w:noProof/>
          <w:sz w:val="20"/>
          <w:szCs w:val="20"/>
        </w:rPr>
        <w:t>, N</w:t>
      </w:r>
      <w:r>
        <w:rPr>
          <w:noProof/>
          <w:sz w:val="20"/>
          <w:szCs w:val="20"/>
          <w:vertAlign w:val="subscript"/>
        </w:rPr>
        <w:t>3</w:t>
      </w:r>
      <w:r>
        <w:rPr>
          <w:noProof/>
          <w:sz w:val="20"/>
          <w:szCs w:val="20"/>
        </w:rPr>
        <w:t>, M</w:t>
      </w:r>
      <w:r>
        <w:rPr>
          <w:noProof/>
          <w:sz w:val="20"/>
          <w:szCs w:val="20"/>
          <w:vertAlign w:val="subscript"/>
        </w:rPr>
        <w:t>2</w:t>
      </w:r>
      <w:r>
        <w:rPr>
          <w:noProof/>
          <w:sz w:val="20"/>
          <w:szCs w:val="20"/>
        </w:rPr>
        <w:t>, M</w:t>
      </w:r>
      <w:r>
        <w:rPr>
          <w:noProof/>
          <w:sz w:val="20"/>
          <w:szCs w:val="20"/>
          <w:vertAlign w:val="subscript"/>
        </w:rPr>
        <w:t>3</w:t>
      </w:r>
      <w:r>
        <w:rPr>
          <w:noProof/>
          <w:sz w:val="20"/>
          <w:szCs w:val="20"/>
        </w:rPr>
        <w:t>, O</w:t>
      </w:r>
      <w:r>
        <w:rPr>
          <w:noProof/>
          <w:sz w:val="20"/>
          <w:szCs w:val="20"/>
          <w:vertAlign w:val="subscript"/>
        </w:rPr>
        <w:t>3</w:t>
      </w:r>
      <w:r>
        <w:rPr>
          <w:noProof/>
          <w:sz w:val="20"/>
          <w:szCs w:val="20"/>
        </w:rPr>
        <w:t xml:space="preserve"> och O</w:t>
      </w:r>
      <w:r>
        <w:rPr>
          <w:noProof/>
          <w:sz w:val="20"/>
          <w:szCs w:val="20"/>
          <w:vertAlign w:val="subscript"/>
        </w:rPr>
        <w:t>4</w:t>
      </w:r>
      <w:r>
        <w:rPr>
          <w:noProof/>
          <w:sz w:val="20"/>
          <w:szCs w:val="20"/>
        </w:rPr>
        <w:t>.</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i</w:t>
      </w:r>
      <w:r>
        <w:rPr>
          <w:noProof/>
          <w:sz w:val="20"/>
          <w:szCs w:val="20"/>
        </w:rPr>
        <w:t>)</w:t>
      </w:r>
      <w:r>
        <w:rPr>
          <w:noProof/>
          <w:sz w:val="20"/>
          <w:szCs w:val="20"/>
        </w:rPr>
        <w:tab/>
        <w:t>För släpfordon eller påhängsvagnar, och för fordon som är kopplade till en släpvagn eller påhängsvagn, som utövar en betydande vertikal belastning på kopplingsenheten eller vändskivan. Denna belastning, som ska divideras med standardvärdet för tyngdaccelerationen, är medräknad i den maximala tekniskt tillåtna massan.</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”Kopplingsöverhänget” är det horisontella avståndet mellan kopplingen för släpkärror och bakaxelns/bakaxlarnas mittpunkt.</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szCs w:val="20"/>
        </w:rPr>
        <w:t>Upprepa uppgifterna i fråga om fordon som kan drivas med bensin, diesel e.d. eller även i kombination med ett annat bränsle.</w:t>
      </w:r>
    </w:p>
    <w:p>
      <w:pPr>
        <w:spacing w:before="0"/>
        <w:ind w:left="567"/>
        <w:jc w:val="left"/>
        <w:rPr>
          <w:rFonts w:eastAsia="Arial Unicode MS"/>
          <w:bCs/>
          <w:noProof/>
          <w:sz w:val="20"/>
          <w:szCs w:val="20"/>
        </w:rPr>
      </w:pPr>
      <w:r>
        <w:rPr>
          <w:noProof/>
          <w:sz w:val="20"/>
          <w:szCs w:val="20"/>
        </w:rPr>
        <w:t>I fråga om icke konventionella motorer eller system ska tillverkaren tillhandahålla motsvarigheterna till de här angivna uppgifterna.</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l</w:t>
      </w:r>
      <w:r>
        <w:rPr>
          <w:noProof/>
          <w:sz w:val="20"/>
          <w:szCs w:val="20"/>
        </w:rPr>
        <w:t>)</w:t>
      </w:r>
      <w:r>
        <w:rPr>
          <w:noProof/>
          <w:sz w:val="20"/>
          <w:szCs w:val="20"/>
        </w:rPr>
        <w:tab/>
        <w:t>Uppgiften ska avrundas till närmaste tiondels millimeter.</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m</w:t>
      </w:r>
      <w:r>
        <w:rPr>
          <w:noProof/>
          <w:sz w:val="20"/>
          <w:szCs w:val="20"/>
        </w:rPr>
        <w:t>)</w:t>
      </w:r>
      <w:r>
        <w:rPr>
          <w:noProof/>
          <w:sz w:val="20"/>
          <w:szCs w:val="20"/>
        </w:rPr>
        <w:tab/>
        <w:t>Detta värde ska beräknas (π = 3,1416) och avrundas till närmaste cm</w:t>
      </w:r>
      <w:r>
        <w:rPr>
          <w:noProof/>
          <w:sz w:val="20"/>
          <w:szCs w:val="20"/>
          <w:vertAlign w:val="superscript"/>
        </w:rPr>
        <w:t>3</w:t>
      </w:r>
      <w:r>
        <w:rPr>
          <w:noProof/>
          <w:sz w:val="20"/>
          <w:szCs w:val="20"/>
        </w:rPr>
        <w:t>.</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n</w:t>
      </w:r>
      <w:r>
        <w:rPr>
          <w:noProof/>
          <w:sz w:val="20"/>
          <w:szCs w:val="20"/>
        </w:rPr>
        <w:t>)</w:t>
      </w:r>
      <w:r>
        <w:rPr>
          <w:noProof/>
          <w:sz w:val="20"/>
          <w:szCs w:val="20"/>
        </w:rPr>
        <w:tab/>
        <w:t>Beräknad i enlighet med kraven i förordning (EG) nr 715/2007 eller förordning (EG) nr 595/2009, beroende på vad som är tillämpligt.</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o</w:t>
      </w:r>
      <w:r>
        <w:rPr>
          <w:noProof/>
          <w:sz w:val="20"/>
          <w:szCs w:val="20"/>
        </w:rPr>
        <w:t>)</w:t>
      </w:r>
      <w:r>
        <w:rPr>
          <w:noProof/>
          <w:sz w:val="20"/>
          <w:szCs w:val="20"/>
        </w:rPr>
        <w:tab/>
        <w:t>Beräknat i enlighet med kraven i Europaparlamentets och rådets förordning (EG) nr 715/2007</w:t>
      </w:r>
      <w:r>
        <w:rPr>
          <w:rStyle w:val="FootnoteReference"/>
          <w:noProof/>
          <w:sz w:val="20"/>
          <w:szCs w:val="20"/>
        </w:rPr>
        <w:footnoteReference w:id="12"/>
      </w:r>
      <w:r>
        <w:rPr>
          <w:noProof/>
          <w:sz w:val="20"/>
          <w:szCs w:val="20"/>
        </w:rPr>
        <w:t>.</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p</w:t>
      </w:r>
      <w:r>
        <w:rPr>
          <w:noProof/>
          <w:sz w:val="20"/>
          <w:szCs w:val="20"/>
        </w:rPr>
        <w:t>)</w:t>
      </w:r>
      <w:r>
        <w:rPr>
          <w:noProof/>
          <w:sz w:val="20"/>
          <w:szCs w:val="20"/>
        </w:rPr>
        <w:tab/>
        <w:t>De angivna uppgifterna ska ges för alla föreslagna varianter.</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q</w:t>
      </w:r>
      <w:r>
        <w:rPr>
          <w:noProof/>
          <w:sz w:val="20"/>
          <w:szCs w:val="20"/>
        </w:rPr>
        <w:t>)</w:t>
      </w:r>
      <w:r>
        <w:rPr>
          <w:noProof/>
          <w:sz w:val="20"/>
          <w:szCs w:val="20"/>
        </w:rPr>
        <w:tab/>
        <w:t>För släpfordon: den högsta tillåtna hastigheten enligt tillverkaren.</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r</w:t>
      </w:r>
      <w:r>
        <w:rPr>
          <w:noProof/>
          <w:sz w:val="20"/>
          <w:szCs w:val="20"/>
        </w:rPr>
        <w:t>)</w:t>
      </w:r>
      <w:r>
        <w:rPr>
          <w:noProof/>
          <w:sz w:val="20"/>
          <w:szCs w:val="20"/>
        </w:rPr>
        <w:tab/>
        <w:t>För däck av kategori Z som är avsedda för fordon vars maximihastighet överstiger 300 km/h ska motsvarande uppgifter anges.</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s</w:t>
      </w:r>
      <w:r>
        <w:rPr>
          <w:noProof/>
          <w:sz w:val="20"/>
          <w:szCs w:val="20"/>
        </w:rPr>
        <w:t>)</w:t>
      </w:r>
      <w:r>
        <w:rPr>
          <w:noProof/>
          <w:sz w:val="20"/>
          <w:szCs w:val="20"/>
        </w:rPr>
        <w:tab/>
        <w:t>Det angivna antalet sittplatser ska vara antalet när fordonet är i rörelse. Ett intervall får anges när inredningen kan byggas om.</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t</w:t>
      </w:r>
      <w:r>
        <w:rPr>
          <w:noProof/>
          <w:sz w:val="20"/>
          <w:szCs w:val="20"/>
        </w:rPr>
        <w:t>)</w:t>
      </w:r>
      <w:r>
        <w:rPr>
          <w:noProof/>
          <w:sz w:val="20"/>
          <w:szCs w:val="20"/>
        </w:rPr>
        <w:tab/>
        <w:t>Med ”R-punkt” eller ”sätets referenspunkt” avses en punkt som fordonstillverkaren definierat för varje sittplats och som fastställts med beaktande av det tredimensionella referenssystemet i bilaga III till Uneceföreskrifter nr 125.</w:t>
      </w:r>
    </w:p>
    <w:p>
      <w:pPr>
        <w:spacing w:before="0"/>
        <w:ind w:left="567" w:hanging="567"/>
        <w:jc w:val="left"/>
        <w:rPr>
          <w:rFonts w:eastAsia="Arial Unicode MS"/>
          <w:bCs/>
          <w:noProof/>
          <w:sz w:val="20"/>
          <w:szCs w:val="20"/>
        </w:rPr>
      </w:pPr>
      <w:r>
        <w:rPr>
          <w:noProof/>
          <w:sz w:val="20"/>
          <w:szCs w:val="20"/>
        </w:rPr>
        <w:lastRenderedPageBreak/>
        <w:t>(</w:t>
      </w:r>
      <w:r>
        <w:rPr>
          <w:noProof/>
          <w:sz w:val="20"/>
          <w:szCs w:val="20"/>
          <w:vertAlign w:val="superscript"/>
        </w:rPr>
        <w:t>u</w:t>
      </w:r>
      <w:r>
        <w:rPr>
          <w:noProof/>
          <w:sz w:val="20"/>
          <w:szCs w:val="20"/>
        </w:rPr>
        <w:t>)</w:t>
      </w:r>
      <w:r>
        <w:rPr>
          <w:noProof/>
          <w:sz w:val="20"/>
          <w:szCs w:val="20"/>
        </w:rPr>
        <w:tab/>
        <w:t>För symboler och märkningar som ska användas, se punkt 5.3 i Uneceföreskrifter nr 16. Om det rör sig om bilbälten av S-typ, ange vilken typ/vilka typer det handlar om.</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v</w:t>
      </w:r>
      <w:r>
        <w:rPr>
          <w:noProof/>
          <w:sz w:val="20"/>
          <w:szCs w:val="20"/>
        </w:rPr>
        <w:t>)</w:t>
      </w:r>
      <w:r>
        <w:rPr>
          <w:noProof/>
          <w:sz w:val="20"/>
          <w:szCs w:val="20"/>
        </w:rPr>
        <w:tab/>
        <w:t>Dessa termer definieras i ISO-standard 22628: 2002 – Vägfordon – Återvinnbarhet – Beräkningsmetod.</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x</w:t>
      </w:r>
      <w:r>
        <w:rPr>
          <w:noProof/>
          <w:sz w:val="20"/>
          <w:szCs w:val="20"/>
        </w:rPr>
        <w:t>)</w:t>
      </w:r>
      <w:r>
        <w:rPr>
          <w:noProof/>
          <w:sz w:val="20"/>
          <w:szCs w:val="20"/>
        </w:rPr>
        <w:tab/>
        <w:t>Dubbelbränslemotorer.</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x1</w:t>
      </w:r>
      <w:r>
        <w:rPr>
          <w:noProof/>
          <w:sz w:val="20"/>
          <w:szCs w:val="20"/>
        </w:rPr>
        <w:t>)</w:t>
      </w:r>
      <w:r>
        <w:rPr>
          <w:noProof/>
          <w:sz w:val="20"/>
          <w:szCs w:val="20"/>
        </w:rPr>
        <w:tab/>
        <w:t>När det gäller en dubbelbränslemotor eller ett dubbelbränslefordon.</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x2</w:t>
      </w:r>
      <w:r>
        <w:rPr>
          <w:noProof/>
          <w:sz w:val="20"/>
          <w:szCs w:val="20"/>
        </w:rPr>
        <w:t>)</w:t>
      </w:r>
      <w:r>
        <w:rPr>
          <w:noProof/>
          <w:sz w:val="20"/>
          <w:szCs w:val="20"/>
        </w:rPr>
        <w:tab/>
        <w:t>När det gäller dubbelbränslemotorer av typerna 1B, 2B och 3B.</w:t>
      </w:r>
    </w:p>
    <w:p>
      <w:pPr>
        <w:spacing w:before="0" w:after="0"/>
        <w:ind w:left="567" w:hanging="567"/>
        <w:jc w:val="left"/>
        <w:rPr>
          <w:rFonts w:eastAsia="Arial Unicode MS"/>
          <w:bCs/>
          <w:noProof/>
          <w:sz w:val="20"/>
          <w:szCs w:val="20"/>
        </w:rPr>
      </w:pPr>
      <w:r>
        <w:rPr>
          <w:noProof/>
          <w:sz w:val="20"/>
          <w:szCs w:val="20"/>
        </w:rPr>
        <w:t>(</w:t>
      </w:r>
      <w:r>
        <w:rPr>
          <w:noProof/>
          <w:sz w:val="20"/>
          <w:szCs w:val="20"/>
          <w:vertAlign w:val="superscript"/>
        </w:rPr>
        <w:t>x3</w:t>
      </w:r>
      <w:r>
        <w:rPr>
          <w:noProof/>
          <w:sz w:val="20"/>
          <w:szCs w:val="20"/>
        </w:rPr>
        <w:t>)</w:t>
      </w:r>
      <w:r>
        <w:rPr>
          <w:noProof/>
          <w:sz w:val="20"/>
          <w:szCs w:val="20"/>
        </w:rPr>
        <w:tab/>
        <w:t>Med undantag för dubbelbränslemotorer eller dubbelbränslefordon.</w:t>
      </w:r>
    </w:p>
    <w:p>
      <w:pPr>
        <w:spacing w:before="0" w:after="0"/>
        <w:jc w:val="left"/>
        <w:rPr>
          <w:rFonts w:eastAsia="Arial Unicode MS"/>
          <w:noProof/>
          <w:sz w:val="20"/>
          <w:szCs w:val="20"/>
        </w:rPr>
      </w:pPr>
      <w:r>
        <w:rPr>
          <w:rFonts w:eastAsia="Arial Unicode MS"/>
          <w:noProof/>
          <w:sz w:val="20"/>
          <w:szCs w:val="20"/>
        </w:rPr>
        <w:pict>
          <v:rect id="_x0000_i1026" style="width:45.35pt;height:.75pt" o:hrpct="100" o:hralign="center" o:hrstd="t" o:hrnoshade="t" o:hr="t" fillcolor="black" stroked="f"/>
        </w:pict>
      </w:r>
    </w:p>
    <w:p>
      <w:pPr>
        <w:spacing w:before="0" w:after="200" w:line="276" w:lineRule="auto"/>
        <w:jc w:val="left"/>
        <w:rPr>
          <w:rFonts w:eastAsia="Arial Unicode MS"/>
          <w:noProof/>
          <w:sz w:val="20"/>
          <w:szCs w:val="20"/>
        </w:rPr>
      </w:pPr>
      <w:r>
        <w:rPr>
          <w:noProof/>
          <w:sz w:val="20"/>
          <w:szCs w:val="20"/>
        </w:rPr>
        <w:br w:type="page"/>
      </w:r>
    </w:p>
    <w:p>
      <w:pPr>
        <w:spacing w:before="240" w:after="240"/>
        <w:jc w:val="center"/>
        <w:rPr>
          <w:rFonts w:eastAsia="Arial Unicode MS"/>
          <w:noProof/>
          <w:szCs w:val="24"/>
        </w:rPr>
      </w:pPr>
      <w:r>
        <w:rPr>
          <w:noProof/>
        </w:rPr>
        <w:lastRenderedPageBreak/>
        <w:t>DEL II</w:t>
      </w:r>
    </w:p>
    <w:p>
      <w:pPr>
        <w:jc w:val="left"/>
        <w:rPr>
          <w:rFonts w:eastAsia="Arial Unicode MS"/>
          <w:b/>
          <w:bCs/>
          <w:noProof/>
          <w:szCs w:val="24"/>
        </w:rPr>
      </w:pPr>
      <w:r>
        <w:rPr>
          <w:b/>
          <w:noProof/>
        </w:rPr>
        <w:t>Schema över möjliga kombinationer av de punkter som anges i del I för varje version och variant av fordonstypen</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Punkt nr</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Alla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0"/>
        <w:rPr>
          <w:rFonts w:eastAsia="Arial Unicode MS"/>
          <w:noProof/>
          <w:szCs w:val="24"/>
        </w:rPr>
      </w:pPr>
      <w:r>
        <w:rPr>
          <w:b/>
          <w:noProof/>
        </w:rPr>
        <w:t>Förklaringar</w:t>
      </w:r>
    </w:p>
    <w:p>
      <w:pPr>
        <w:spacing w:before="0" w:after="0"/>
        <w:ind w:left="567" w:hanging="567"/>
        <w:rPr>
          <w:rFonts w:eastAsia="Arial Unicode MS"/>
          <w:noProof/>
          <w:sz w:val="20"/>
          <w:szCs w:val="20"/>
        </w:rPr>
      </w:pPr>
      <w:r>
        <w:rPr>
          <w:noProof/>
        </w:rPr>
        <w:t>a)</w:t>
      </w:r>
      <w:r>
        <w:rPr>
          <w:noProof/>
        </w:rPr>
        <w:tab/>
      </w:r>
      <w:r>
        <w:rPr>
          <w:noProof/>
          <w:sz w:val="20"/>
          <w:szCs w:val="20"/>
        </w:rPr>
        <w:t>För varje variant av typen ska ett separat schema sammanställas.</w:t>
      </w:r>
    </w:p>
    <w:p>
      <w:pPr>
        <w:spacing w:before="0" w:after="0"/>
        <w:ind w:left="567" w:hanging="567"/>
        <w:rPr>
          <w:rFonts w:eastAsia="Arial Unicode MS"/>
          <w:noProof/>
          <w:sz w:val="20"/>
          <w:szCs w:val="20"/>
        </w:rPr>
      </w:pPr>
      <w:r>
        <w:rPr>
          <w:noProof/>
          <w:sz w:val="20"/>
          <w:szCs w:val="20"/>
        </w:rPr>
        <w:t>b)</w:t>
      </w:r>
      <w:r>
        <w:rPr>
          <w:noProof/>
          <w:sz w:val="20"/>
          <w:szCs w:val="20"/>
        </w:rPr>
        <w:tab/>
        <w:t>Alternativ som fritt kan kombineras inom en variant ska markeras under kolumnrubriken ”alla”.</w:t>
      </w:r>
    </w:p>
    <w:p>
      <w:pPr>
        <w:spacing w:before="0" w:after="0"/>
        <w:ind w:left="567" w:hanging="567"/>
        <w:rPr>
          <w:rFonts w:eastAsia="Arial Unicode MS"/>
          <w:noProof/>
          <w:sz w:val="20"/>
          <w:szCs w:val="20"/>
        </w:rPr>
      </w:pPr>
      <w:r>
        <w:rPr>
          <w:noProof/>
          <w:sz w:val="20"/>
          <w:szCs w:val="20"/>
        </w:rPr>
        <w:t>c)</w:t>
      </w:r>
      <w:r>
        <w:rPr>
          <w:noProof/>
          <w:sz w:val="20"/>
          <w:szCs w:val="20"/>
        </w:rPr>
        <w:tab/>
        <w:t>Upplysningarna i schemat får presenteras med en annan utformning eller tillsammans med upplysningarna i del I.</w:t>
      </w:r>
    </w:p>
    <w:p>
      <w:pPr>
        <w:spacing w:before="0" w:after="0"/>
        <w:ind w:left="567" w:hanging="567"/>
        <w:rPr>
          <w:rFonts w:eastAsia="Arial Unicode MS"/>
          <w:noProof/>
          <w:sz w:val="20"/>
          <w:szCs w:val="20"/>
        </w:rPr>
      </w:pPr>
      <w:r>
        <w:rPr>
          <w:noProof/>
          <w:sz w:val="20"/>
          <w:szCs w:val="20"/>
        </w:rPr>
        <w:t>d)</w:t>
      </w:r>
      <w:r>
        <w:rPr>
          <w:noProof/>
          <w:sz w:val="20"/>
          <w:szCs w:val="20"/>
        </w:rPr>
        <w:tab/>
        <w:t>Varje variant och version ska identifieras med en alfanumerisk kod, som även ska anges i intyget om överensstämmelse (bilaga IX) för det aktuella fordonet.</w:t>
      </w:r>
    </w:p>
    <w:p>
      <w:pPr>
        <w:spacing w:before="0" w:after="0"/>
        <w:ind w:left="567" w:hanging="567"/>
        <w:rPr>
          <w:rFonts w:eastAsia="Arial Unicode MS"/>
          <w:noProof/>
          <w:sz w:val="20"/>
          <w:szCs w:val="20"/>
        </w:rPr>
      </w:pPr>
      <w:r>
        <w:rPr>
          <w:noProof/>
          <w:sz w:val="20"/>
          <w:szCs w:val="20"/>
        </w:rPr>
        <w:t>e)</w:t>
      </w:r>
      <w:r>
        <w:rPr>
          <w:noProof/>
          <w:sz w:val="20"/>
          <w:szCs w:val="20"/>
        </w:rPr>
        <w:tab/>
        <w:t>Variant/varianter i enlighet med del III i bilaga IV ska identifieras med en särskild alfanumerisk kod.</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BILAGA II</w:t>
      </w:r>
    </w:p>
    <w:p>
      <w:pPr>
        <w:spacing w:before="240" w:after="240"/>
        <w:jc w:val="center"/>
        <w:rPr>
          <w:b/>
          <w:noProof/>
        </w:rPr>
      </w:pPr>
      <w:r>
        <w:rPr>
          <w:b/>
          <w:noProof/>
        </w:rPr>
        <w:t>ALLMÄNNA DEFINITIONER, KRITERIER FÖR KATEGORISERING AV FORDON, FORDONSTYPER OCH KAROSSERITYPER</w:t>
      </w:r>
    </w:p>
    <w:p>
      <w:pPr>
        <w:jc w:val="center"/>
        <w:rPr>
          <w:rFonts w:eastAsia="Arial Unicode MS"/>
          <w:iCs/>
          <w:noProof/>
          <w:szCs w:val="24"/>
        </w:rPr>
      </w:pPr>
      <w:r>
        <w:rPr>
          <w:noProof/>
        </w:rPr>
        <w:t>INLEDNING</w:t>
      </w:r>
    </w:p>
    <w:p>
      <w:pPr>
        <w:jc w:val="center"/>
        <w:rPr>
          <w:rFonts w:eastAsia="Arial Unicode MS"/>
          <w:iCs/>
          <w:noProof/>
          <w:szCs w:val="24"/>
        </w:rPr>
      </w:pPr>
      <w:r>
        <w:rPr>
          <w:b/>
          <w:noProof/>
        </w:rPr>
        <w:t>Definitioner och allmänna bestämmelser</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Definitioner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Cs w:val="24"/>
              </w:rPr>
            </w:pPr>
            <w:r>
              <w:rPr>
                <w:i/>
                <w:noProof/>
                <w:szCs w:val="24"/>
              </w:rPr>
              <w:t>sittplats</w:t>
            </w:r>
            <w:r>
              <w:rPr>
                <w:noProof/>
                <w:szCs w:val="24"/>
              </w:rPr>
              <w:t>: varje plats som rymmer en sittande person som är minst lika stor som</w:t>
            </w:r>
          </w:p>
          <w:p>
            <w:pPr>
              <w:spacing w:after="0"/>
              <w:ind w:left="710" w:hanging="709"/>
              <w:rPr>
                <w:rFonts w:eastAsia="Arial Unicode MS"/>
                <w:noProof/>
                <w:szCs w:val="24"/>
              </w:rPr>
            </w:pPr>
            <w:r>
              <w:rPr>
                <w:noProof/>
                <w:szCs w:val="24"/>
              </w:rPr>
              <w:t>a) en provdocka som motsvarar en vuxen man i 50:e percentilen i fråga om föraren,</w:t>
            </w:r>
          </w:p>
          <w:p>
            <w:pPr>
              <w:spacing w:after="0"/>
              <w:ind w:left="710" w:hanging="709"/>
              <w:rPr>
                <w:rFonts w:eastAsia="Arial Unicode MS"/>
                <w:noProof/>
                <w:szCs w:val="24"/>
              </w:rPr>
            </w:pPr>
            <w:r>
              <w:rPr>
                <w:noProof/>
                <w:szCs w:val="24"/>
              </w:rPr>
              <w:t xml:space="preserve">b) en provdocka som motsvarar en vuxen kvinna i 5:e percentilen i alla övriga fall.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Cs w:val="24"/>
              </w:rPr>
            </w:pPr>
            <w:r>
              <w:rPr>
                <w:i/>
                <w:noProof/>
                <w:szCs w:val="24"/>
              </w:rPr>
              <w:t>säte</w:t>
            </w:r>
            <w:r>
              <w:rPr>
                <w:noProof/>
                <w:szCs w:val="24"/>
              </w:rPr>
              <w:t>: komplett anordning med klädsel, oavsett om anordningen ingår som en del av fordonets karosseri eller inte, avsedd som sittplats för en person.</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Cs w:val="24"/>
              </w:rPr>
            </w:pPr>
            <w:r>
              <w:rPr>
                <w:noProof/>
                <w:szCs w:val="24"/>
              </w:rPr>
              <w:t>Som säten räknas både enskilda säten och odelade säten liksom uppfällbara och löstagbara säten.</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Cs w:val="24"/>
              </w:rPr>
            </w:pPr>
            <w:r>
              <w:rPr>
                <w:i/>
                <w:noProof/>
                <w:szCs w:val="24"/>
              </w:rPr>
              <w:t>gods</w:t>
            </w:r>
            <w:r>
              <w:rPr>
                <w:noProof/>
                <w:szCs w:val="24"/>
              </w:rPr>
              <w:t>: i huvudsak alla flyttbara föremål.</w:t>
            </w:r>
          </w:p>
          <w:p>
            <w:pPr>
              <w:spacing w:after="0"/>
              <w:rPr>
                <w:rFonts w:eastAsia="Arial Unicode MS"/>
                <w:noProof/>
                <w:szCs w:val="24"/>
              </w:rPr>
            </w:pPr>
            <w:r>
              <w:rPr>
                <w:noProof/>
                <w:szCs w:val="24"/>
              </w:rPr>
              <w:t>Termen inbegriper bulkprodukter, tillverkat gods, vätskor, levande djur, grödor och odelbara laster. högsta vikt:</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Cs w:val="24"/>
              </w:rPr>
            </w:pPr>
            <w:r>
              <w:rPr>
                <w:i/>
                <w:noProof/>
                <w:szCs w:val="24"/>
              </w:rPr>
              <w:t>högsta vikt</w:t>
            </w:r>
            <w:r>
              <w:rPr>
                <w:noProof/>
                <w:szCs w:val="24"/>
              </w:rPr>
              <w:t>: högsta tekniskt tillåtna lastade vikt enligt vad som anges i punkt 2.8 i bilaga I.</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Allmänna bestämmelser </w:t>
      </w:r>
    </w:p>
    <w:p>
      <w:pPr>
        <w:spacing w:before="240"/>
        <w:ind w:left="1134" w:hanging="1134"/>
        <w:jc w:val="left"/>
        <w:rPr>
          <w:rFonts w:eastAsia="Arial Unicode MS"/>
          <w:bCs/>
          <w:noProof/>
          <w:szCs w:val="24"/>
        </w:rPr>
      </w:pPr>
      <w:r>
        <w:rPr>
          <w:noProof/>
        </w:rPr>
        <w:t>2.1</w:t>
      </w:r>
      <w:r>
        <w:rPr>
          <w:noProof/>
        </w:rPr>
        <w:tab/>
      </w:r>
      <w:r>
        <w:rPr>
          <w:noProof/>
          <w:szCs w:val="24"/>
        </w:rPr>
        <w:t xml:space="preserve">Antal sittplatser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szCs w:val="24"/>
              </w:rPr>
              <w:t>2.1.1</w:t>
            </w:r>
          </w:p>
        </w:tc>
        <w:tc>
          <w:tcPr>
            <w:tcW w:w="4374" w:type="pct"/>
            <w:hideMark/>
          </w:tcPr>
          <w:p>
            <w:pPr>
              <w:spacing w:after="0"/>
              <w:rPr>
                <w:rFonts w:eastAsia="Arial Unicode MS"/>
                <w:noProof/>
                <w:szCs w:val="24"/>
              </w:rPr>
            </w:pPr>
            <w:r>
              <w:rPr>
                <w:noProof/>
                <w:szCs w:val="24"/>
              </w:rPr>
              <w:t>Kraven rörande antalet sittplatser gäller säten som är avsedda för användning när fordonet färdas på väg.</w:t>
            </w:r>
          </w:p>
        </w:tc>
      </w:tr>
      <w:tr>
        <w:trPr>
          <w:tblCellSpacing w:w="0" w:type="dxa"/>
        </w:trPr>
        <w:tc>
          <w:tcPr>
            <w:tcW w:w="626" w:type="pct"/>
            <w:hideMark/>
          </w:tcPr>
          <w:p>
            <w:pPr>
              <w:spacing w:after="0"/>
              <w:rPr>
                <w:rFonts w:eastAsia="Arial Unicode MS"/>
                <w:noProof/>
                <w:szCs w:val="24"/>
              </w:rPr>
            </w:pPr>
            <w:r>
              <w:rPr>
                <w:noProof/>
                <w:szCs w:val="24"/>
              </w:rPr>
              <w:t>2.1.2</w:t>
            </w:r>
          </w:p>
        </w:tc>
        <w:tc>
          <w:tcPr>
            <w:tcW w:w="4374" w:type="pct"/>
            <w:hideMark/>
          </w:tcPr>
          <w:p>
            <w:pPr>
              <w:spacing w:after="0"/>
              <w:rPr>
                <w:rFonts w:eastAsia="Arial Unicode MS"/>
                <w:noProof/>
                <w:szCs w:val="24"/>
              </w:rPr>
            </w:pPr>
            <w:r>
              <w:rPr>
                <w:noProof/>
                <w:szCs w:val="24"/>
              </w:rPr>
              <w:t>Kraven gäller inte säten som är avsedda för användning när fordonet står stilla och som är tydligt märkta för användarna genom piktogram eller en skylt med lämplig text.</w:t>
            </w:r>
          </w:p>
        </w:tc>
      </w:tr>
      <w:tr>
        <w:trPr>
          <w:tblCellSpacing w:w="0" w:type="dxa"/>
        </w:trPr>
        <w:tc>
          <w:tcPr>
            <w:tcW w:w="626" w:type="pct"/>
            <w:hideMark/>
          </w:tcPr>
          <w:p>
            <w:pPr>
              <w:spacing w:after="0"/>
              <w:rPr>
                <w:rFonts w:eastAsia="Arial Unicode MS"/>
                <w:noProof/>
                <w:szCs w:val="24"/>
              </w:rPr>
            </w:pPr>
            <w:r>
              <w:rPr>
                <w:noProof/>
                <w:szCs w:val="24"/>
              </w:rPr>
              <w:t>2.1.3</w:t>
            </w:r>
          </w:p>
        </w:tc>
        <w:tc>
          <w:tcPr>
            <w:tcW w:w="4374" w:type="pct"/>
            <w:hideMark/>
          </w:tcPr>
          <w:p>
            <w:pPr>
              <w:spacing w:after="0"/>
              <w:rPr>
                <w:rFonts w:eastAsia="Arial Unicode MS"/>
                <w:noProof/>
                <w:szCs w:val="24"/>
              </w:rPr>
            </w:pPr>
            <w:r>
              <w:rPr>
                <w:noProof/>
                <w:szCs w:val="24"/>
              </w:rPr>
              <w:t>Följande krav gäller för bestämning av antalet sittplatser:</w:t>
            </w:r>
          </w:p>
          <w:p>
            <w:pPr>
              <w:spacing w:after="0"/>
              <w:ind w:left="566" w:hanging="566"/>
              <w:rPr>
                <w:rFonts w:eastAsia="Arial Unicode MS"/>
                <w:noProof/>
                <w:szCs w:val="24"/>
              </w:rPr>
            </w:pPr>
            <w:r>
              <w:rPr>
                <w:noProof/>
                <w:szCs w:val="24"/>
              </w:rPr>
              <w:t>a)</w:t>
            </w:r>
            <w:r>
              <w:rPr>
                <w:noProof/>
                <w:szCs w:val="24"/>
              </w:rPr>
              <w:tab/>
              <w:t>Varje enskilt säte ska räknas som en sittplats.</w:t>
            </w:r>
          </w:p>
          <w:p>
            <w:pPr>
              <w:spacing w:after="0"/>
              <w:ind w:left="566" w:hanging="566"/>
              <w:rPr>
                <w:rFonts w:eastAsia="Arial Unicode MS"/>
                <w:noProof/>
                <w:szCs w:val="24"/>
              </w:rPr>
            </w:pPr>
            <w:r>
              <w:rPr>
                <w:noProof/>
                <w:szCs w:val="24"/>
              </w:rPr>
              <w:t>b)</w:t>
            </w:r>
            <w:r>
              <w:rPr>
                <w:noProof/>
                <w:szCs w:val="24"/>
              </w:rPr>
              <w:tab/>
              <w:t>I fråga om odelade säten ska varje utrymme med en bredd på minst 400 mm mätt på sittdynans nivå räknas som en sittplats.</w:t>
            </w:r>
          </w:p>
          <w:p>
            <w:pPr>
              <w:rPr>
                <w:rFonts w:eastAsia="Arial Unicode MS"/>
                <w:noProof/>
                <w:szCs w:val="24"/>
              </w:rPr>
            </w:pPr>
            <w:r>
              <w:rPr>
                <w:noProof/>
                <w:szCs w:val="24"/>
              </w:rPr>
              <w:t>Detta villkor ska inte hindra tillverkaren från att tillämpa de allmänna bestämmelserna enligt punkt 1.1.</w:t>
            </w:r>
          </w:p>
          <w:p>
            <w:pPr>
              <w:spacing w:after="0"/>
              <w:ind w:left="566" w:hanging="567"/>
              <w:rPr>
                <w:rFonts w:eastAsia="Arial Unicode MS"/>
                <w:noProof/>
                <w:szCs w:val="24"/>
              </w:rPr>
            </w:pPr>
            <w:r>
              <w:rPr>
                <w:noProof/>
                <w:szCs w:val="24"/>
              </w:rPr>
              <w:t>c)</w:t>
            </w:r>
            <w:r>
              <w:rPr>
                <w:noProof/>
                <w:szCs w:val="24"/>
              </w:rPr>
              <w:tab/>
              <w:t>Ett utrymme enligt led b ska dock inte räknas som en sittplats om</w:t>
            </w:r>
          </w:p>
          <w:p>
            <w:pPr>
              <w:spacing w:after="0"/>
              <w:ind w:left="1133" w:hanging="567"/>
              <w:rPr>
                <w:rFonts w:eastAsia="Arial Unicode MS"/>
                <w:noProof/>
                <w:szCs w:val="24"/>
              </w:rPr>
            </w:pPr>
            <w:r>
              <w:rPr>
                <w:noProof/>
                <w:szCs w:val="24"/>
              </w:rPr>
              <w:t>i)</w:t>
            </w:r>
            <w:r>
              <w:rPr>
                <w:noProof/>
                <w:szCs w:val="24"/>
              </w:rPr>
              <w:tab/>
              <w:t xml:space="preserve">det odelade sätet har egenskaper som hindrar en naturlig sittställning för provdockan, t.ex. förekomsten av en fast konsolbox, ett ej vadderat </w:t>
            </w:r>
            <w:r>
              <w:rPr>
                <w:noProof/>
                <w:szCs w:val="24"/>
              </w:rPr>
              <w:lastRenderedPageBreak/>
              <w:t>område eller inredningsdetaljer som påverkar den nominella sittytan,</w:t>
            </w:r>
          </w:p>
          <w:p>
            <w:pPr>
              <w:spacing w:after="0"/>
              <w:ind w:left="1133" w:hanging="567"/>
              <w:rPr>
                <w:rFonts w:eastAsia="Arial Unicode MS"/>
                <w:noProof/>
                <w:szCs w:val="24"/>
              </w:rPr>
            </w:pPr>
            <w:r>
              <w:rPr>
                <w:noProof/>
                <w:szCs w:val="24"/>
              </w:rPr>
              <w:t>ii)</w:t>
            </w:r>
            <w:r>
              <w:rPr>
                <w:noProof/>
                <w:szCs w:val="24"/>
              </w:rPr>
              <w:tab/>
              <w:t>utformningen av golvplattan omedelbart framför en antagen sittplats (t.ex. förekomsten av en tunnel) hindrar naturlig placering av provdockans fötter.</w:t>
            </w:r>
          </w:p>
        </w:tc>
      </w:tr>
      <w:tr>
        <w:trPr>
          <w:tblCellSpacing w:w="0" w:type="dxa"/>
        </w:trPr>
        <w:tc>
          <w:tcPr>
            <w:tcW w:w="0" w:type="auto"/>
            <w:hideMark/>
          </w:tcPr>
          <w:p>
            <w:pPr>
              <w:spacing w:after="0"/>
              <w:rPr>
                <w:rFonts w:eastAsia="Arial Unicode MS"/>
                <w:noProof/>
                <w:szCs w:val="24"/>
              </w:rPr>
            </w:pPr>
            <w:r>
              <w:rPr>
                <w:noProof/>
                <w:szCs w:val="24"/>
              </w:rPr>
              <w:lastRenderedPageBreak/>
              <w:t>2.1.4</w:t>
            </w:r>
          </w:p>
        </w:tc>
        <w:tc>
          <w:tcPr>
            <w:tcW w:w="4374" w:type="pct"/>
            <w:hideMark/>
          </w:tcPr>
          <w:p>
            <w:pPr>
              <w:spacing w:after="0"/>
              <w:rPr>
                <w:rFonts w:eastAsia="Arial Unicode MS"/>
                <w:noProof/>
                <w:szCs w:val="24"/>
              </w:rPr>
            </w:pPr>
            <w:r>
              <w:rPr>
                <w:noProof/>
                <w:szCs w:val="24"/>
              </w:rPr>
              <w:t>För fordon som omfattas av Uneceföreskrifterna nr 66 och nr 107 ska det mått som avses i punkt 2.1.3 b anpassas till det minsta utrymme som krävs för en person med avseende på de olika fordonsklasserna.</w:t>
            </w:r>
          </w:p>
        </w:tc>
      </w:tr>
      <w:tr>
        <w:trPr>
          <w:tblCellSpacing w:w="0" w:type="dxa"/>
        </w:trPr>
        <w:tc>
          <w:tcPr>
            <w:tcW w:w="0" w:type="auto"/>
            <w:hideMark/>
          </w:tcPr>
          <w:p>
            <w:pPr>
              <w:spacing w:after="0"/>
              <w:rPr>
                <w:rFonts w:eastAsia="Arial Unicode MS"/>
                <w:noProof/>
                <w:szCs w:val="24"/>
              </w:rPr>
            </w:pPr>
            <w:r>
              <w:rPr>
                <w:noProof/>
                <w:szCs w:val="24"/>
              </w:rPr>
              <w:t>2.1.5</w:t>
            </w:r>
          </w:p>
        </w:tc>
        <w:tc>
          <w:tcPr>
            <w:tcW w:w="4374" w:type="pct"/>
            <w:hideMark/>
          </w:tcPr>
          <w:p>
            <w:pPr>
              <w:spacing w:after="0"/>
              <w:rPr>
                <w:rFonts w:eastAsia="Arial Unicode MS"/>
                <w:noProof/>
                <w:szCs w:val="24"/>
              </w:rPr>
            </w:pPr>
            <w:r>
              <w:rPr>
                <w:noProof/>
                <w:szCs w:val="24"/>
              </w:rPr>
              <w:t>När ett fordon har sätesförankringar för löstagbara säten ska dessa löstagbara säten räknas vid bestämning av antalet sittplatser.</w:t>
            </w:r>
          </w:p>
        </w:tc>
      </w:tr>
      <w:tr>
        <w:trPr>
          <w:tblCellSpacing w:w="0" w:type="dxa"/>
        </w:trPr>
        <w:tc>
          <w:tcPr>
            <w:tcW w:w="0" w:type="auto"/>
            <w:hideMark/>
          </w:tcPr>
          <w:p>
            <w:pPr>
              <w:spacing w:after="0"/>
              <w:rPr>
                <w:rFonts w:eastAsia="Arial Unicode MS"/>
                <w:noProof/>
                <w:szCs w:val="24"/>
              </w:rPr>
            </w:pPr>
            <w:r>
              <w:rPr>
                <w:noProof/>
                <w:szCs w:val="24"/>
              </w:rPr>
              <w:t>2.1.6</w:t>
            </w:r>
          </w:p>
        </w:tc>
        <w:tc>
          <w:tcPr>
            <w:tcW w:w="4374" w:type="pct"/>
            <w:hideMark/>
          </w:tcPr>
          <w:p>
            <w:pPr>
              <w:spacing w:after="0"/>
              <w:rPr>
                <w:rFonts w:eastAsia="Arial Unicode MS"/>
                <w:noProof/>
                <w:szCs w:val="24"/>
              </w:rPr>
            </w:pPr>
            <w:r>
              <w:rPr>
                <w:noProof/>
                <w:szCs w:val="24"/>
              </w:rPr>
              <w:t>Ett utrymme avsett för en rullstol med sittande person ska betraktas som en sittplats.</w:t>
            </w:r>
          </w:p>
        </w:tc>
      </w:tr>
      <w:tr>
        <w:trPr>
          <w:tblCellSpacing w:w="0" w:type="dxa"/>
        </w:trPr>
        <w:tc>
          <w:tcPr>
            <w:tcW w:w="0" w:type="auto"/>
          </w:tcPr>
          <w:p>
            <w:pPr>
              <w:spacing w:after="0"/>
              <w:rPr>
                <w:rFonts w:eastAsia="Arial Unicode MS"/>
                <w:noProof/>
                <w:szCs w:val="24"/>
              </w:rPr>
            </w:pPr>
            <w:r>
              <w:rPr>
                <w:noProof/>
                <w:szCs w:val="24"/>
              </w:rPr>
              <w:t>2.1.6.1</w:t>
            </w:r>
          </w:p>
        </w:tc>
        <w:tc>
          <w:tcPr>
            <w:tcW w:w="4374" w:type="pct"/>
          </w:tcPr>
          <w:p>
            <w:pPr>
              <w:spacing w:after="0"/>
              <w:rPr>
                <w:rFonts w:eastAsia="Arial Unicode MS"/>
                <w:noProof/>
                <w:szCs w:val="24"/>
              </w:rPr>
            </w:pPr>
            <w:r>
              <w:rPr>
                <w:noProof/>
                <w:szCs w:val="24"/>
              </w:rPr>
              <w:t>Denna bestämmelse ska inte påverka tillämpningen av kraven i punkterna 3.6.1 och 3.7 i bilaga 8 till Uneceföreskrifter nr 107.</w:t>
            </w:r>
          </w:p>
        </w:tc>
      </w:tr>
    </w:tbl>
    <w:p>
      <w:pPr>
        <w:spacing w:before="240"/>
        <w:ind w:left="1134" w:hanging="1134"/>
        <w:jc w:val="left"/>
        <w:rPr>
          <w:rFonts w:eastAsia="Arial Unicode MS"/>
          <w:bCs/>
          <w:noProof/>
          <w:szCs w:val="24"/>
        </w:rPr>
      </w:pPr>
      <w:r>
        <w:rPr>
          <w:noProof/>
          <w:szCs w:val="24"/>
        </w:rPr>
        <w:t>2.2</w:t>
      </w:r>
      <w:r>
        <w:rPr>
          <w:noProof/>
          <w:szCs w:val="24"/>
        </w:rPr>
        <w:tab/>
        <w:t xml:space="preserve">Högsta vikt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szCs w:val="24"/>
              </w:rPr>
              <w:t>2.2.1</w:t>
            </w:r>
          </w:p>
        </w:tc>
        <w:tc>
          <w:tcPr>
            <w:tcW w:w="4374" w:type="pct"/>
            <w:hideMark/>
          </w:tcPr>
          <w:p>
            <w:pPr>
              <w:spacing w:before="0" w:after="0"/>
              <w:rPr>
                <w:rFonts w:eastAsia="Arial Unicode MS"/>
                <w:noProof/>
                <w:szCs w:val="24"/>
              </w:rPr>
            </w:pPr>
            <w:r>
              <w:rPr>
                <w:noProof/>
                <w:szCs w:val="24"/>
              </w:rPr>
              <w:t>I fråga om dragbilar för påhängsvagn ska den högsta vikten som ligger till grund för klassificering av fordonet inkludera påhängsvagnens högsta vikt som bärs av vändskivan.</w:t>
            </w:r>
          </w:p>
        </w:tc>
      </w:tr>
      <w:tr>
        <w:trPr>
          <w:tblCellSpacing w:w="0" w:type="dxa"/>
        </w:trPr>
        <w:tc>
          <w:tcPr>
            <w:tcW w:w="0" w:type="auto"/>
            <w:hideMark/>
          </w:tcPr>
          <w:p>
            <w:pPr>
              <w:spacing w:after="0"/>
              <w:rPr>
                <w:rFonts w:eastAsia="Arial Unicode MS"/>
                <w:noProof/>
                <w:szCs w:val="24"/>
              </w:rPr>
            </w:pPr>
            <w:r>
              <w:rPr>
                <w:noProof/>
                <w:szCs w:val="24"/>
              </w:rPr>
              <w:t>2.2.2</w:t>
            </w:r>
          </w:p>
        </w:tc>
        <w:tc>
          <w:tcPr>
            <w:tcW w:w="4374" w:type="pct"/>
            <w:hideMark/>
          </w:tcPr>
          <w:p>
            <w:pPr>
              <w:spacing w:after="0"/>
              <w:rPr>
                <w:rFonts w:eastAsia="Arial Unicode MS"/>
                <w:noProof/>
                <w:szCs w:val="24"/>
              </w:rPr>
            </w:pPr>
            <w:r>
              <w:rPr>
                <w:noProof/>
                <w:szCs w:val="24"/>
              </w:rPr>
              <w:t>I fråga om motorfordon som kan dra en släpkärra eller en släpvagn med dragstång ska den högsta vikten som ligger till grund för klassificering av motorfordonet inkludera den högsta vikt som överförs till dragfordonet genom kopplingen.</w:t>
            </w:r>
          </w:p>
        </w:tc>
      </w:tr>
      <w:tr>
        <w:trPr>
          <w:tblCellSpacing w:w="0" w:type="dxa"/>
        </w:trPr>
        <w:tc>
          <w:tcPr>
            <w:tcW w:w="0" w:type="auto"/>
            <w:hideMark/>
          </w:tcPr>
          <w:p>
            <w:pPr>
              <w:spacing w:after="0"/>
              <w:rPr>
                <w:rFonts w:eastAsia="Arial Unicode MS"/>
                <w:noProof/>
                <w:szCs w:val="24"/>
              </w:rPr>
            </w:pPr>
            <w:r>
              <w:rPr>
                <w:noProof/>
                <w:szCs w:val="24"/>
              </w:rPr>
              <w:t>2.2.3</w:t>
            </w:r>
          </w:p>
        </w:tc>
        <w:tc>
          <w:tcPr>
            <w:tcW w:w="4374" w:type="pct"/>
            <w:hideMark/>
          </w:tcPr>
          <w:p>
            <w:pPr>
              <w:spacing w:after="0"/>
              <w:rPr>
                <w:rFonts w:eastAsia="Arial Unicode MS"/>
                <w:noProof/>
                <w:szCs w:val="24"/>
              </w:rPr>
            </w:pPr>
            <w:r>
              <w:rPr>
                <w:noProof/>
                <w:szCs w:val="24"/>
              </w:rPr>
              <w:t>I fråga om påhängsvagnar, släpkärror och släpvagnar med dragstång ska den högsta vikten som ligger till grund för klassificering av fordonet motsvara den högsta vikt som överförs till marken av hjulen på en axel eller en grupp av axlar när fordonet är kopplat till dragfordonet.</w:t>
            </w:r>
          </w:p>
        </w:tc>
      </w:tr>
      <w:tr>
        <w:trPr>
          <w:tblCellSpacing w:w="0" w:type="dxa"/>
        </w:trPr>
        <w:tc>
          <w:tcPr>
            <w:tcW w:w="0" w:type="auto"/>
            <w:hideMark/>
          </w:tcPr>
          <w:p>
            <w:pPr>
              <w:spacing w:after="0"/>
              <w:rPr>
                <w:rFonts w:eastAsia="Arial Unicode MS"/>
                <w:noProof/>
                <w:szCs w:val="24"/>
              </w:rPr>
            </w:pPr>
            <w:r>
              <w:rPr>
                <w:noProof/>
                <w:szCs w:val="24"/>
              </w:rPr>
              <w:t>2.2.4</w:t>
            </w:r>
          </w:p>
        </w:tc>
        <w:tc>
          <w:tcPr>
            <w:tcW w:w="4374" w:type="pct"/>
            <w:hideMark/>
          </w:tcPr>
          <w:p>
            <w:pPr>
              <w:spacing w:after="0"/>
              <w:rPr>
                <w:rFonts w:eastAsia="Arial Unicode MS"/>
                <w:noProof/>
                <w:szCs w:val="24"/>
              </w:rPr>
            </w:pPr>
            <w:r>
              <w:rPr>
                <w:noProof/>
                <w:szCs w:val="24"/>
              </w:rPr>
              <w:t>I fråga om dollyaxlar ska den högsta vikten som ligger till grund för klassificering av fordonet inkludera påhängsvagnens högsta vikt som bärs av vändskivan.</w:t>
            </w:r>
          </w:p>
        </w:tc>
      </w:tr>
    </w:tbl>
    <w:p>
      <w:pPr>
        <w:spacing w:before="240"/>
        <w:ind w:left="1134" w:hanging="1134"/>
        <w:jc w:val="left"/>
        <w:rPr>
          <w:rFonts w:eastAsia="Arial Unicode MS"/>
          <w:bCs/>
          <w:noProof/>
          <w:szCs w:val="24"/>
        </w:rPr>
      </w:pPr>
      <w:r>
        <w:rPr>
          <w:noProof/>
          <w:szCs w:val="24"/>
        </w:rPr>
        <w:t>2.3</w:t>
      </w:r>
      <w:r>
        <w:rPr>
          <w:noProof/>
          <w:szCs w:val="24"/>
        </w:rPr>
        <w:tab/>
        <w:t xml:space="preserve">Specialutrustning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szCs w:val="24"/>
              </w:rPr>
              <w:t>2.3.1</w:t>
            </w:r>
          </w:p>
        </w:tc>
        <w:tc>
          <w:tcPr>
            <w:tcW w:w="4374" w:type="pct"/>
            <w:hideMark/>
          </w:tcPr>
          <w:p>
            <w:pPr>
              <w:spacing w:before="0" w:after="0"/>
              <w:rPr>
                <w:rFonts w:eastAsia="Arial Unicode MS"/>
                <w:noProof/>
                <w:szCs w:val="24"/>
              </w:rPr>
            </w:pPr>
            <w:r>
              <w:rPr>
                <w:noProof/>
                <w:szCs w:val="24"/>
              </w:rPr>
              <w:t>Fordon som primärt har monterad utrustning såsom maskiner eller apparater ska anses tillhöra kategori N eller O.</w:t>
            </w:r>
          </w:p>
        </w:tc>
      </w:tr>
    </w:tbl>
    <w:p>
      <w:pPr>
        <w:spacing w:before="240"/>
        <w:ind w:left="1134" w:hanging="1134"/>
        <w:jc w:val="left"/>
        <w:rPr>
          <w:rFonts w:eastAsia="Arial Unicode MS"/>
          <w:bCs/>
          <w:noProof/>
          <w:szCs w:val="24"/>
        </w:rPr>
      </w:pPr>
      <w:r>
        <w:rPr>
          <w:noProof/>
          <w:szCs w:val="24"/>
        </w:rPr>
        <w:t>2.4</w:t>
      </w:r>
      <w:r>
        <w:rPr>
          <w:noProof/>
          <w:szCs w:val="24"/>
        </w:rPr>
        <w:tab/>
        <w:t xml:space="preserve">Enheter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Cs w:val="24"/>
              </w:rPr>
            </w:pPr>
            <w:r>
              <w:rPr>
                <w:noProof/>
                <w:szCs w:val="24"/>
              </w:rPr>
              <w:t>2.4.1</w:t>
            </w:r>
          </w:p>
        </w:tc>
        <w:tc>
          <w:tcPr>
            <w:tcW w:w="4384" w:type="pct"/>
            <w:hideMark/>
          </w:tcPr>
          <w:p>
            <w:pPr>
              <w:spacing w:before="0" w:after="0"/>
              <w:rPr>
                <w:rFonts w:eastAsia="Arial Unicode MS"/>
                <w:noProof/>
                <w:szCs w:val="24"/>
              </w:rPr>
            </w:pPr>
            <w:r>
              <w:rPr>
                <w:noProof/>
                <w:szCs w:val="24"/>
              </w:rPr>
              <w:t>Om inte annat anges ska alla måttenheter och associerade symboler följa rådets direktiv 80/181/EEG</w:t>
            </w:r>
            <w:r>
              <w:rPr>
                <w:rStyle w:val="FootnoteReference"/>
                <w:noProof/>
                <w:szCs w:val="24"/>
              </w:rPr>
              <w:footnoteReference w:id="13"/>
            </w:r>
            <w:r>
              <w:rPr>
                <w:noProof/>
                <w:szCs w:val="24"/>
              </w:rPr>
              <w:t>.</w:t>
            </w:r>
          </w:p>
        </w:tc>
      </w:tr>
    </w:tbl>
    <w:p>
      <w:pPr>
        <w:spacing w:before="240"/>
        <w:ind w:left="1134" w:hanging="1134"/>
        <w:rPr>
          <w:b/>
          <w:noProof/>
          <w:szCs w:val="24"/>
        </w:rPr>
      </w:pPr>
      <w:r>
        <w:rPr>
          <w:noProof/>
          <w:szCs w:val="24"/>
        </w:rPr>
        <w:t>3.</w:t>
      </w:r>
      <w:r>
        <w:rPr>
          <w:noProof/>
          <w:szCs w:val="24"/>
        </w:rPr>
        <w:tab/>
      </w:r>
      <w:r>
        <w:rPr>
          <w:b/>
          <w:noProof/>
          <w:szCs w:val="24"/>
        </w:rPr>
        <w:t xml:space="preserve">Kategorisering av fordon av kategorier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Cs w:val="24"/>
              </w:rPr>
            </w:pPr>
            <w:r>
              <w:rPr>
                <w:noProof/>
                <w:szCs w:val="24"/>
              </w:rPr>
              <w:t>3.1</w:t>
            </w:r>
          </w:p>
        </w:tc>
        <w:tc>
          <w:tcPr>
            <w:tcW w:w="4385" w:type="pct"/>
            <w:hideMark/>
          </w:tcPr>
          <w:p>
            <w:pPr>
              <w:rPr>
                <w:noProof/>
                <w:szCs w:val="24"/>
              </w:rPr>
            </w:pPr>
            <w:r>
              <w:rPr>
                <w:noProof/>
                <w:szCs w:val="24"/>
              </w:rPr>
              <w:t>Tillverkaren har ansvaret för att kategorisera en viss fordonstyp i en viss kategori.</w:t>
            </w:r>
          </w:p>
          <w:p>
            <w:pPr>
              <w:rPr>
                <w:noProof/>
                <w:szCs w:val="24"/>
              </w:rPr>
            </w:pPr>
            <w:r>
              <w:rPr>
                <w:noProof/>
                <w:szCs w:val="24"/>
              </w:rPr>
              <w:t>För detta ska alla relevanta kriterier som anges i denna bilaga uppfyllas.</w:t>
            </w:r>
          </w:p>
        </w:tc>
      </w:tr>
      <w:tr>
        <w:trPr>
          <w:tblCellSpacing w:w="0" w:type="dxa"/>
        </w:trPr>
        <w:tc>
          <w:tcPr>
            <w:tcW w:w="0" w:type="auto"/>
            <w:hideMark/>
          </w:tcPr>
          <w:p>
            <w:pPr>
              <w:rPr>
                <w:noProof/>
                <w:szCs w:val="24"/>
              </w:rPr>
            </w:pPr>
            <w:r>
              <w:rPr>
                <w:noProof/>
                <w:szCs w:val="24"/>
              </w:rPr>
              <w:lastRenderedPageBreak/>
              <w:t>3.2</w:t>
            </w:r>
          </w:p>
        </w:tc>
        <w:tc>
          <w:tcPr>
            <w:tcW w:w="4385" w:type="pct"/>
            <w:hideMark/>
          </w:tcPr>
          <w:p>
            <w:pPr>
              <w:rPr>
                <w:noProof/>
                <w:szCs w:val="24"/>
              </w:rPr>
            </w:pPr>
            <w:r>
              <w:rPr>
                <w:noProof/>
                <w:szCs w:val="24"/>
              </w:rPr>
              <w:t>Godkännandemyndigheten får kräva att tillverkaren lämnar lämplig tilläggsinformation för att demonstrera att en fordonstyp måste kategoriseras som fordon avsett för särskilda ändamål i specialgruppen (kod SG).</w:t>
            </w:r>
          </w:p>
        </w:tc>
      </w:tr>
    </w:tbl>
    <w:p>
      <w:pPr>
        <w:rPr>
          <w:noProof/>
          <w:szCs w:val="24"/>
        </w:rPr>
      </w:pPr>
    </w:p>
    <w:p>
      <w:pPr>
        <w:jc w:val="center"/>
        <w:rPr>
          <w:rFonts w:eastAsia="Arial Unicode MS"/>
          <w:iCs/>
          <w:noProof/>
          <w:szCs w:val="24"/>
        </w:rPr>
      </w:pPr>
      <w:r>
        <w:rPr>
          <w:noProof/>
        </w:rPr>
        <w:t>DEL A</w:t>
      </w:r>
    </w:p>
    <w:p>
      <w:pPr>
        <w:jc w:val="center"/>
        <w:rPr>
          <w:rFonts w:eastAsia="Arial Unicode MS"/>
          <w:iCs/>
          <w:noProof/>
          <w:szCs w:val="24"/>
        </w:rPr>
      </w:pPr>
      <w:r>
        <w:rPr>
          <w:b/>
          <w:noProof/>
        </w:rPr>
        <w:t>Kriterier för kategorisering av fordon</w:t>
      </w:r>
      <w:r>
        <w:rPr>
          <w:noProof/>
        </w:rPr>
        <w:t xml:space="preserve"> </w:t>
      </w:r>
    </w:p>
    <w:p>
      <w:pPr>
        <w:spacing w:before="240"/>
        <w:ind w:left="1134" w:hanging="1134"/>
        <w:jc w:val="left"/>
        <w:rPr>
          <w:rFonts w:eastAsia="Arial Unicode MS"/>
          <w:b/>
          <w:bCs/>
          <w:noProof/>
          <w:szCs w:val="24"/>
        </w:rPr>
      </w:pPr>
      <w:r>
        <w:rPr>
          <w:noProof/>
        </w:rPr>
        <w:t>1.</w:t>
      </w:r>
      <w:r>
        <w:rPr>
          <w:noProof/>
        </w:rPr>
        <w:tab/>
      </w:r>
      <w:r>
        <w:rPr>
          <w:b/>
          <w:noProof/>
        </w:rPr>
        <w:t>Fordonskategorier</w:t>
      </w:r>
    </w:p>
    <w:p>
      <w:pPr>
        <w:spacing w:after="0"/>
        <w:ind w:left="1134"/>
        <w:rPr>
          <w:rFonts w:eastAsia="Arial Unicode MS"/>
          <w:noProof/>
          <w:szCs w:val="24"/>
        </w:rPr>
      </w:pPr>
      <w:r>
        <w:rPr>
          <w:noProof/>
        </w:rPr>
        <w:t>För såväl EU-typgodkännande och nationellt typgodkännande som för EU-godkännande och nationellt godkännande av enskilt fordon ska fordonen kategoriseras enligt den klassificering som avses i artikel 4.</w:t>
      </w:r>
    </w:p>
    <w:p>
      <w:pPr>
        <w:spacing w:after="0"/>
        <w:ind w:left="1134"/>
        <w:rPr>
          <w:rFonts w:eastAsia="Arial Unicode MS"/>
          <w:noProof/>
          <w:szCs w:val="24"/>
        </w:rPr>
      </w:pPr>
      <w:r>
        <w:rPr>
          <w:noProof/>
        </w:rPr>
        <w:t>Godkännande får enbart beviljas för de kategorier som avses i artikel 4.1.</w:t>
      </w:r>
    </w:p>
    <w:p>
      <w:pPr>
        <w:spacing w:before="240"/>
        <w:ind w:left="1134" w:hanging="1134"/>
        <w:jc w:val="left"/>
        <w:rPr>
          <w:rFonts w:eastAsia="Arial Unicode MS"/>
          <w:b/>
          <w:bCs/>
          <w:noProof/>
          <w:szCs w:val="24"/>
        </w:rPr>
      </w:pPr>
      <w:r>
        <w:rPr>
          <w:noProof/>
        </w:rPr>
        <w:t>2.</w:t>
      </w:r>
      <w:r>
        <w:rPr>
          <w:noProof/>
        </w:rPr>
        <w:tab/>
      </w:r>
      <w:r>
        <w:rPr>
          <w:b/>
          <w:noProof/>
        </w:rPr>
        <w:t>Delkategorier för fordon</w:t>
      </w:r>
    </w:p>
    <w:p>
      <w:pPr>
        <w:spacing w:before="240"/>
        <w:ind w:left="1134" w:hanging="1134"/>
        <w:jc w:val="left"/>
        <w:rPr>
          <w:rFonts w:eastAsia="Arial Unicode MS"/>
          <w:bCs/>
          <w:noProof/>
          <w:szCs w:val="24"/>
        </w:rPr>
      </w:pPr>
      <w:r>
        <w:rPr>
          <w:noProof/>
        </w:rPr>
        <w:t>2.1</w:t>
      </w:r>
      <w:r>
        <w:rPr>
          <w:noProof/>
        </w:rPr>
        <w:tab/>
        <w:t xml:space="preserve">Terränggående fordon </w:t>
      </w:r>
    </w:p>
    <w:p>
      <w:pPr>
        <w:spacing w:after="0"/>
        <w:ind w:left="1134"/>
        <w:rPr>
          <w:rFonts w:eastAsia="Arial Unicode MS"/>
          <w:noProof/>
          <w:szCs w:val="24"/>
        </w:rPr>
      </w:pPr>
      <w:r>
        <w:rPr>
          <w:i/>
          <w:noProof/>
        </w:rPr>
        <w:t>terränggående fordon (ORV)</w:t>
      </w:r>
      <w:r>
        <w:rPr>
          <w:noProof/>
        </w:rPr>
        <w:t>: fordon som tillhör kategori M eller N och som har särskilda tekniska egenskaper som gör att fordonet kan användas utanför normala vägar.</w:t>
      </w:r>
    </w:p>
    <w:p>
      <w:pPr>
        <w:spacing w:after="0"/>
        <w:ind w:left="1134"/>
        <w:rPr>
          <w:rFonts w:eastAsia="Arial Unicode MS"/>
          <w:noProof/>
          <w:szCs w:val="24"/>
        </w:rPr>
      </w:pPr>
      <w:r>
        <w:rPr>
          <w:noProof/>
        </w:rPr>
        <w:t>För dessa fordonskategorier ska bokstaven G läggas till som suffix till den bokstav och det nummer som identifierar fordonskategorin.</w:t>
      </w:r>
    </w:p>
    <w:p>
      <w:pPr>
        <w:spacing w:after="0"/>
        <w:ind w:left="1134"/>
        <w:rPr>
          <w:rFonts w:eastAsia="Arial Unicode MS"/>
          <w:noProof/>
          <w:szCs w:val="24"/>
        </w:rPr>
      </w:pPr>
      <w:r>
        <w:rPr>
          <w:noProof/>
        </w:rPr>
        <w:t>Kriterierna för delkategorisering av fordon som ORV ska anges i avsnitt 4 i del A.</w:t>
      </w:r>
    </w:p>
    <w:p>
      <w:pPr>
        <w:spacing w:before="240" w:after="0"/>
        <w:ind w:left="1134" w:hanging="1134"/>
        <w:jc w:val="left"/>
        <w:rPr>
          <w:rFonts w:eastAsia="Arial Unicode MS"/>
          <w:bCs/>
          <w:noProof/>
          <w:szCs w:val="24"/>
        </w:rPr>
      </w:pPr>
      <w:r>
        <w:rPr>
          <w:noProof/>
        </w:rPr>
        <w:t>2.2</w:t>
      </w:r>
      <w:r>
        <w:rPr>
          <w:noProof/>
        </w:rPr>
        <w:tab/>
        <w:t>Fordon avsedda för särskilda ändamål (SPV)</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För icke-färdigbyggda fordon som är avsedda för delkategorin SPV ska bokstaven S läggas till som suffix efter bokstaven och numret som identifierar fordonskategorin.</w:t>
            </w:r>
          </w:p>
          <w:p>
            <w:pPr>
              <w:spacing w:after="0"/>
              <w:rPr>
                <w:rFonts w:eastAsia="Arial Unicode MS"/>
                <w:noProof/>
                <w:szCs w:val="24"/>
              </w:rPr>
            </w:pPr>
            <w:r>
              <w:rPr>
                <w:noProof/>
              </w:rPr>
              <w:t>De olika typerna av fordon avsedda för särskilda ändamål definieras och förtecknas i avsnitt 5.</w:t>
            </w:r>
          </w:p>
        </w:tc>
      </w:tr>
    </w:tbl>
    <w:p>
      <w:pPr>
        <w:spacing w:before="240"/>
        <w:ind w:left="1134" w:hanging="1134"/>
        <w:jc w:val="left"/>
        <w:rPr>
          <w:rFonts w:eastAsia="Arial Unicode MS"/>
          <w:bCs/>
          <w:noProof/>
          <w:szCs w:val="24"/>
        </w:rPr>
      </w:pPr>
      <w:r>
        <w:rPr>
          <w:noProof/>
        </w:rPr>
        <w:t>2.3</w:t>
      </w:r>
      <w:r>
        <w:rPr>
          <w:noProof/>
        </w:rPr>
        <w:tab/>
        <w:t xml:space="preserve">Terränggående fordon avsedda för särskilda ändamål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i/>
                <w:noProof/>
              </w:rPr>
              <w:t>terränggående fordon för särskilda ändamål (ORV-SPV)</w:t>
            </w:r>
            <w:r>
              <w:rPr>
                <w:noProof/>
              </w:rPr>
              <w:t>: fordon som antingen tillhör kategori M eller N och vars särskilda tekniska egenskaper anges i punkterna 2.1 och 2.2.</w:t>
            </w:r>
          </w:p>
          <w:p>
            <w:pPr>
              <w:spacing w:after="0"/>
              <w:rPr>
                <w:rFonts w:eastAsia="Arial Unicode MS"/>
                <w:noProof/>
                <w:szCs w:val="24"/>
              </w:rPr>
            </w:pPr>
            <w:r>
              <w:rPr>
                <w:noProof/>
              </w:rPr>
              <w:t>För dessa fordonskategorier ska bokstaven G läggas till som suffix till den bokstav och det nummer som identifierar fordonskategorin.</w:t>
            </w:r>
          </w:p>
          <w:p>
            <w:pPr>
              <w:spacing w:after="0"/>
              <w:rPr>
                <w:rFonts w:eastAsia="Arial Unicode MS"/>
                <w:noProof/>
                <w:szCs w:val="24"/>
              </w:rPr>
            </w:pPr>
            <w:r>
              <w:rPr>
                <w:noProof/>
              </w:rPr>
              <w:t>För icke färdigbyggda fordon som är avsedda för delkategorin SPV ska dessutom bokstaven S läggas till som ett andra suffix.</w:t>
            </w:r>
          </w:p>
        </w:tc>
      </w:tr>
    </w:tbl>
    <w:p>
      <w:pPr>
        <w:spacing w:before="240"/>
        <w:ind w:left="1134" w:hanging="1134"/>
        <w:jc w:val="left"/>
        <w:rPr>
          <w:rFonts w:eastAsia="Arial Unicode MS"/>
          <w:b/>
          <w:bCs/>
          <w:noProof/>
          <w:szCs w:val="24"/>
        </w:rPr>
      </w:pPr>
      <w:r>
        <w:rPr>
          <w:noProof/>
        </w:rPr>
        <w:t>3.</w:t>
      </w:r>
      <w:r>
        <w:rPr>
          <w:noProof/>
        </w:rPr>
        <w:tab/>
      </w:r>
      <w:r>
        <w:rPr>
          <w:b/>
          <w:noProof/>
        </w:rPr>
        <w:t xml:space="preserve">Kriterier för kategorisering av fordon av kategori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 xml:space="preserve">Kategoriseringen av en fordonstyp av kategori N ska basera sig på fordonets </w:t>
            </w:r>
            <w:r>
              <w:rPr>
                <w:noProof/>
              </w:rPr>
              <w:lastRenderedPageBreak/>
              <w:t>tekniska egenskaper enligt vad som anges i punkterna 3.2–3.6.</w:t>
            </w:r>
          </w:p>
        </w:tc>
      </w:tr>
      <w:tr>
        <w:trPr>
          <w:tblCellSpacing w:w="0" w:type="dxa"/>
        </w:trPr>
        <w:tc>
          <w:tcPr>
            <w:tcW w:w="624" w:type="pct"/>
            <w:hideMark/>
          </w:tcPr>
          <w:p>
            <w:pPr>
              <w:spacing w:after="0"/>
              <w:rPr>
                <w:rFonts w:eastAsia="Arial Unicode MS"/>
                <w:noProof/>
                <w:szCs w:val="24"/>
              </w:rPr>
            </w:pPr>
            <w:r>
              <w:rPr>
                <w:noProof/>
              </w:rPr>
              <w:lastRenderedPageBreak/>
              <w:t>3.2</w:t>
            </w:r>
          </w:p>
        </w:tc>
        <w:tc>
          <w:tcPr>
            <w:tcW w:w="4376" w:type="pct"/>
            <w:hideMark/>
          </w:tcPr>
          <w:p>
            <w:pPr>
              <w:spacing w:after="0"/>
              <w:rPr>
                <w:rFonts w:eastAsia="Arial Unicode MS"/>
                <w:noProof/>
                <w:szCs w:val="24"/>
              </w:rPr>
            </w:pPr>
            <w:r>
              <w:rPr>
                <w:noProof/>
              </w:rPr>
              <w:t>Principiellt ska lastytan vara helt separerad från den eller de avdelningar där alla sittplatser finns.</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Genom undantag från kraven i punkt 3.2 får personer och gods transporteras i samma avdelning, förutsatt att lastytan har säkringsanordningar som skyddar personerna som transporteras mot rubbning av lasten under färden, som vid kraftig inbromsning och kraftiga svängar.</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 xml:space="preserve">Säkringsanordningarna – surrningsanordningarna – avsedda för säkring av lasten enligt kraven i punkt 3.3 och uppdelningssystem avsedda för fordon upp till 7,5 ton ska konstrueras i enlighet med avsnitten 3 och 4 i ISO-standarden 27956:2009 </w:t>
            </w:r>
            <w:r>
              <w:rPr>
                <w:noProof/>
                <w:sz w:val="20"/>
                <w:szCs w:val="20"/>
              </w:rPr>
              <w:t>”</w:t>
            </w:r>
            <w:r>
              <w:rPr>
                <w:noProof/>
              </w:rPr>
              <w:t>Vägfordon – Säkring av last i distributionsbilar – Krav och provningsmetoder</w:t>
            </w:r>
            <w:r>
              <w:rPr>
                <w:noProof/>
                <w:sz w:val="20"/>
                <w:szCs w:val="20"/>
              </w:rPr>
              <w:t>”</w:t>
            </w:r>
            <w:r>
              <w:rPr>
                <w:noProof/>
              </w:rPr>
              <w:t>.</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Kraven i punkt 3.4 får verifieras genom ett intyg om överensstämmelse från tillverkaren.</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Som ett alternativ till kraven enligt punkt 3.4 kan tillverkaren demonstrera på ett nöjaktigt sätt inför godkännandemyndigheten att de installerade säkringsanordningarna ger en motsvarande skyddsnivå som anordningarna enligt den angivna standarden.</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Antalet sittplatser utöver förarplatsen får inte överskrida</w:t>
            </w:r>
          </w:p>
          <w:p>
            <w:pPr>
              <w:spacing w:after="0"/>
              <w:ind w:left="580" w:hanging="571"/>
              <w:rPr>
                <w:rFonts w:eastAsia="Arial Unicode MS"/>
                <w:noProof/>
                <w:szCs w:val="24"/>
              </w:rPr>
            </w:pPr>
            <w:r>
              <w:rPr>
                <w:noProof/>
              </w:rPr>
              <w:t>a) 6 för N</w:t>
            </w:r>
            <w:r>
              <w:rPr>
                <w:noProof/>
                <w:vertAlign w:val="subscript"/>
              </w:rPr>
              <w:t>1</w:t>
            </w:r>
            <w:r>
              <w:rPr>
                <w:noProof/>
              </w:rPr>
              <w:t>-fordon,</w:t>
            </w:r>
          </w:p>
          <w:p>
            <w:pPr>
              <w:spacing w:after="0"/>
              <w:ind w:left="580" w:hanging="571"/>
              <w:rPr>
                <w:rFonts w:eastAsia="Arial Unicode MS"/>
                <w:noProof/>
                <w:szCs w:val="24"/>
              </w:rPr>
            </w:pPr>
            <w:r>
              <w:rPr>
                <w:noProof/>
              </w:rPr>
              <w:t>b) 8 för N</w:t>
            </w:r>
            <w:r>
              <w:rPr>
                <w:noProof/>
                <w:vertAlign w:val="subscript"/>
              </w:rPr>
              <w:t>2</w:t>
            </w:r>
            <w:r>
              <w:rPr>
                <w:noProof/>
              </w:rPr>
              <w:t>-fordon eller N</w:t>
            </w:r>
            <w:r>
              <w:rPr>
                <w:noProof/>
                <w:vertAlign w:val="subscript"/>
              </w:rPr>
              <w:t>3</w:t>
            </w:r>
            <w:r>
              <w:rPr>
                <w:noProof/>
              </w:rPr>
              <w:t>-fordon.</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Fordonen ska ha en godskapacitet som är lika med eller större än personkapaciteten uttryckt i kg.</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För detta ändamål ska följande ekvationer gälla för alla konfigurationer, särskilt när alla sittplatser är upptagna:</w:t>
            </w:r>
          </w:p>
          <w:p>
            <w:pPr>
              <w:spacing w:after="0"/>
              <w:ind w:left="435" w:hanging="435"/>
              <w:rPr>
                <w:rFonts w:eastAsia="Arial Unicode MS"/>
                <w:noProof/>
                <w:szCs w:val="24"/>
              </w:rPr>
            </w:pPr>
            <w:r>
              <w:rPr>
                <w:noProof/>
              </w:rPr>
              <w:t>a)</w:t>
            </w:r>
            <w:r>
              <w:rPr>
                <w:noProof/>
              </w:rPr>
              <w:tab/>
              <w:t>när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när 0 &lt; N ≤ 2:</w:t>
            </w:r>
          </w:p>
          <w:p>
            <w:pPr>
              <w:spacing w:after="0"/>
              <w:ind w:left="437"/>
              <w:rPr>
                <w:rFonts w:eastAsia="Arial Unicode MS"/>
                <w:noProof/>
                <w:szCs w:val="24"/>
                <w:lang w:val="pt-PT"/>
              </w:rPr>
            </w:pPr>
            <w:r>
              <w:rPr>
                <w:noProof/>
                <w:lang w:val="pt-PT"/>
              </w:rPr>
              <w:t>P – (M + N × 68) ≥ 150 kg;</w:t>
            </w:r>
          </w:p>
          <w:p>
            <w:pPr>
              <w:spacing w:after="0"/>
              <w:ind w:left="435" w:hanging="435"/>
              <w:rPr>
                <w:rFonts w:eastAsia="Arial Unicode MS"/>
                <w:noProof/>
                <w:szCs w:val="24"/>
                <w:lang w:val="pt-PT"/>
              </w:rPr>
            </w:pPr>
            <w:r>
              <w:rPr>
                <w:noProof/>
                <w:lang w:val="pt-PT"/>
              </w:rPr>
              <w:t>c)</w:t>
            </w:r>
            <w:r>
              <w:rPr>
                <w:noProof/>
                <w:lang w:val="pt-PT"/>
              </w:rPr>
              <w:tab/>
              <w:t>när N &gt; 2:</w:t>
            </w:r>
          </w:p>
          <w:p>
            <w:pPr>
              <w:spacing w:after="0"/>
              <w:ind w:left="437"/>
              <w:rPr>
                <w:rFonts w:eastAsia="Arial Unicode MS"/>
                <w:noProof/>
                <w:szCs w:val="24"/>
                <w:lang w:val="pt-PT"/>
              </w:rPr>
            </w:pPr>
            <w:r>
              <w:rPr>
                <w:noProof/>
                <w:lang w:val="pt-PT"/>
              </w:rPr>
              <w:t>P – (M + N × 68) ≥ N × 68;</w:t>
            </w:r>
          </w:p>
          <w:p>
            <w:pPr>
              <w:spacing w:after="0"/>
              <w:rPr>
                <w:rFonts w:eastAsia="Arial Unicode MS"/>
                <w:noProof/>
                <w:szCs w:val="24"/>
              </w:rPr>
            </w:pPr>
            <w:r>
              <w:rPr>
                <w:noProof/>
              </w:rPr>
              <w:t>där bokstäverna betyder följande:</w:t>
            </w:r>
          </w:p>
          <w:p>
            <w:pPr>
              <w:spacing w:after="0"/>
              <w:rPr>
                <w:rFonts w:eastAsia="Arial Unicode MS"/>
                <w:noProof/>
                <w:szCs w:val="24"/>
              </w:rPr>
            </w:pPr>
            <w:r>
              <w:rPr>
                <w:noProof/>
              </w:rPr>
              <w:t>"P": högsta tekniskt tillåtna lastade vikt</w:t>
            </w:r>
          </w:p>
          <w:p>
            <w:pPr>
              <w:spacing w:after="0"/>
              <w:rPr>
                <w:rFonts w:eastAsia="Arial Unicode MS"/>
                <w:noProof/>
                <w:szCs w:val="24"/>
              </w:rPr>
            </w:pPr>
            <w:r>
              <w:rPr>
                <w:noProof/>
              </w:rPr>
              <w:t>"M": vikten i körklart skick</w:t>
            </w:r>
          </w:p>
          <w:p>
            <w:pPr>
              <w:spacing w:after="0"/>
              <w:rPr>
                <w:rFonts w:eastAsia="Arial Unicode MS"/>
                <w:noProof/>
                <w:szCs w:val="24"/>
              </w:rPr>
            </w:pPr>
            <w:r>
              <w:rPr>
                <w:noProof/>
              </w:rPr>
              <w:t>"N": antalet sittplatser utöver förarplatsen.</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Vikten hos utrustning som monteras på fordonet för transport av gods (t.ex. tank eller karosseri), för hantering av gods (t.ex. kran eller hiss) och för säkring av gods (t.ex. säkringsanordningar för last) ska inkluderas i M.</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 xml:space="preserve">Vikten hos utrustning som inte används för de ändamål som anges i punkt 3.6.2 </w:t>
            </w:r>
            <w:r>
              <w:rPr>
                <w:noProof/>
              </w:rPr>
              <w:lastRenderedPageBreak/>
              <w:t>(såsom en kompressor, en vinsch, en elgenerator eller sändningsutrustning) ska inte inkluderas i M vid tillämpning av de formler som anges i punkt 3.6.1.</w:t>
            </w:r>
          </w:p>
        </w:tc>
      </w:tr>
      <w:tr>
        <w:trPr>
          <w:tblCellSpacing w:w="0" w:type="dxa"/>
        </w:trPr>
        <w:tc>
          <w:tcPr>
            <w:tcW w:w="624" w:type="pct"/>
          </w:tcPr>
          <w:p>
            <w:pPr>
              <w:spacing w:before="240" w:after="0"/>
              <w:rPr>
                <w:rFonts w:eastAsia="Arial Unicode MS"/>
                <w:noProof/>
                <w:szCs w:val="24"/>
              </w:rPr>
            </w:pPr>
            <w:r>
              <w:rPr>
                <w:noProof/>
              </w:rPr>
              <w:lastRenderedPageBreak/>
              <w:t>3.7</w:t>
            </w:r>
          </w:p>
        </w:tc>
        <w:tc>
          <w:tcPr>
            <w:tcW w:w="4376" w:type="pct"/>
          </w:tcPr>
          <w:p>
            <w:pPr>
              <w:spacing w:before="240" w:after="0"/>
              <w:rPr>
                <w:rFonts w:eastAsia="Arial Unicode MS"/>
                <w:noProof/>
                <w:szCs w:val="24"/>
              </w:rPr>
            </w:pPr>
            <w:r>
              <w:rPr>
                <w:noProof/>
              </w:rPr>
              <w:t>De krav som anges i punkterna 3.2–3.6 ska vara uppfyllda för alla varianter och versioner inom en fordonstyp.</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Kriterier för kategorisering av fordon som N</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Ett fordon ska kategoriseras som N</w:t>
            </w:r>
            <w:r>
              <w:rPr>
                <w:noProof/>
                <w:vertAlign w:val="subscript"/>
              </w:rPr>
              <w:t>1</w:t>
            </w:r>
            <w:r>
              <w:rPr>
                <w:noProof/>
              </w:rPr>
              <w:t xml:space="preserve"> när alla tillämpliga kriterier är uppfyllda.</w:t>
            </w:r>
          </w:p>
          <w:p>
            <w:pPr>
              <w:spacing w:after="0"/>
              <w:rPr>
                <w:rFonts w:eastAsia="Arial Unicode MS"/>
                <w:noProof/>
                <w:szCs w:val="24"/>
              </w:rPr>
            </w:pPr>
            <w:r>
              <w:rPr>
                <w:noProof/>
              </w:rPr>
              <w:t>Om ett eller flera av kriterierna inte är uppfyllda ska fordonet kategoriseras som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Utöver de allmänna kriterier som avses i punkterna 3.2–3.6 ska de kriterier som anges i punkterna 3.8.2.1–3.8.2.3.5 vara uppfyllda för kategorisering av fordon där föraren och lasten befinner sig inom en och samma enhet (t.ex. karosseri BB).</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De tillämpliga kriterierna måste uppfyllas även i fall där det finns en vägg eller avdelare, som kan vara helt eller delvis avskiljande, mellan en sätesrad och lastutrymmet.</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Kriterierna ska vara följande:</w:t>
            </w:r>
          </w:p>
          <w:p>
            <w:pPr>
              <w:spacing w:after="0"/>
              <w:ind w:left="435" w:hanging="426"/>
              <w:rPr>
                <w:rFonts w:eastAsia="Arial Unicode MS"/>
                <w:noProof/>
                <w:szCs w:val="24"/>
              </w:rPr>
            </w:pPr>
            <w:r>
              <w:rPr>
                <w:noProof/>
              </w:rPr>
              <w:t>a)</w:t>
            </w:r>
            <w:r>
              <w:rPr>
                <w:noProof/>
              </w:rPr>
              <w:tab/>
              <w:t>Godset ska kunna lastas genom en bakdörr, baklucka eller en sidodörr som är konstruerad och byggd för detta ändamål.</w:t>
            </w:r>
          </w:p>
          <w:p>
            <w:pPr>
              <w:spacing w:after="0"/>
              <w:ind w:left="435" w:hanging="435"/>
              <w:rPr>
                <w:rFonts w:eastAsia="Arial Unicode MS"/>
                <w:noProof/>
                <w:szCs w:val="24"/>
              </w:rPr>
            </w:pPr>
            <w:r>
              <w:rPr>
                <w:noProof/>
              </w:rPr>
              <w:t>b)</w:t>
            </w:r>
            <w:r>
              <w:rPr>
                <w:noProof/>
              </w:rPr>
              <w:tab/>
              <w:t>Om fordonet har en bakdörr eller en baklucka ska lastningsöppningen uppfylla följande krav:</w:t>
            </w:r>
          </w:p>
          <w:p>
            <w:pPr>
              <w:spacing w:before="60" w:after="0"/>
              <w:ind w:left="1003" w:hanging="578"/>
              <w:rPr>
                <w:rFonts w:eastAsia="Arial Unicode MS"/>
                <w:noProof/>
                <w:szCs w:val="24"/>
              </w:rPr>
            </w:pPr>
            <w:r>
              <w:rPr>
                <w:noProof/>
              </w:rPr>
              <w:t>i)</w:t>
            </w:r>
            <w:r>
              <w:rPr>
                <w:noProof/>
              </w:rPr>
              <w:tab/>
              <w:t>Om fordonet endast har en sätesrad eller enbart förarsäte ska lastningsöppningen ha en höjd på minst 600 mm.</w:t>
            </w:r>
          </w:p>
          <w:p>
            <w:pPr>
              <w:spacing w:before="60" w:after="0"/>
              <w:ind w:left="1003" w:hanging="578"/>
              <w:rPr>
                <w:rFonts w:eastAsia="Arial Unicode MS"/>
                <w:noProof/>
                <w:szCs w:val="24"/>
              </w:rPr>
            </w:pPr>
            <w:r>
              <w:rPr>
                <w:noProof/>
              </w:rPr>
              <w:t>ii)</w:t>
            </w:r>
            <w:r>
              <w:rPr>
                <w:noProof/>
              </w:rPr>
              <w:tab/>
              <w:t>Om fordonet har två eller flera sätesrader ska lastningsöppningen ha en höjd på minst 800 mm och öppningens yta ska vara minst 12 800 cm</w:t>
            </w:r>
            <w:r>
              <w:rPr>
                <w:noProof/>
                <w:vertAlign w:val="superscript"/>
              </w:rPr>
              <w:t>2</w:t>
            </w:r>
            <w:r>
              <w:rPr>
                <w:noProof/>
              </w:rPr>
              <w:t>.</w:t>
            </w:r>
          </w:p>
          <w:p>
            <w:pPr>
              <w:spacing w:after="0"/>
              <w:ind w:left="435" w:hanging="435"/>
              <w:rPr>
                <w:rFonts w:eastAsia="Arial Unicode MS"/>
                <w:noProof/>
                <w:szCs w:val="24"/>
              </w:rPr>
            </w:pPr>
            <w:r>
              <w:rPr>
                <w:noProof/>
              </w:rPr>
              <w:t>c)</w:t>
            </w:r>
            <w:r>
              <w:rPr>
                <w:noProof/>
              </w:rPr>
              <w:tab/>
              <w:t>Lastutrymmet ska uppfylla nedan angivna krav.</w:t>
            </w:r>
          </w:p>
          <w:p>
            <w:pPr>
              <w:spacing w:after="0"/>
              <w:ind w:left="435"/>
              <w:rPr>
                <w:rFonts w:eastAsia="Arial Unicode MS"/>
                <w:noProof/>
                <w:szCs w:val="24"/>
              </w:rPr>
            </w:pPr>
            <w:r>
              <w:rPr>
                <w:i/>
                <w:noProof/>
              </w:rPr>
              <w:t>lastutrymme</w:t>
            </w:r>
            <w:r>
              <w:rPr>
                <w:noProof/>
              </w:rPr>
              <w:t>: den del av fordonet som finns bakom sätesraden (sätesraderna) eller bakom förarsätet i fordon som endast har en förarplats.</w:t>
            </w:r>
          </w:p>
          <w:p>
            <w:pPr>
              <w:spacing w:before="60" w:after="0"/>
              <w:ind w:left="1004" w:hanging="567"/>
              <w:rPr>
                <w:rFonts w:eastAsia="Arial Unicode MS"/>
                <w:noProof/>
                <w:szCs w:val="24"/>
              </w:rPr>
            </w:pPr>
            <w:r>
              <w:rPr>
                <w:noProof/>
              </w:rPr>
              <w:t>i)</w:t>
            </w:r>
            <w:r>
              <w:rPr>
                <w:noProof/>
              </w:rPr>
              <w:tab/>
              <w:t>Lastytan ska i regel vara plan.</w:t>
            </w:r>
          </w:p>
          <w:p>
            <w:pPr>
              <w:spacing w:before="60" w:after="0"/>
              <w:ind w:left="1004" w:hanging="567"/>
              <w:rPr>
                <w:rFonts w:eastAsia="Arial Unicode MS"/>
                <w:noProof/>
                <w:szCs w:val="24"/>
              </w:rPr>
            </w:pPr>
            <w:r>
              <w:rPr>
                <w:noProof/>
              </w:rPr>
              <w:t>ii)</w:t>
            </w:r>
            <w:r>
              <w:rPr>
                <w:noProof/>
              </w:rPr>
              <w:tab/>
              <w:t>Om fordonet bara har en sätesrad eller bara ett säte ska lastytan ha en minimilängd som utgör minst 40 % av hjulbasen.</w:t>
            </w:r>
          </w:p>
          <w:p>
            <w:pPr>
              <w:spacing w:before="60" w:after="0"/>
              <w:ind w:left="1004" w:hanging="567"/>
              <w:rPr>
                <w:rFonts w:eastAsia="Arial Unicode MS"/>
                <w:noProof/>
                <w:szCs w:val="24"/>
              </w:rPr>
            </w:pPr>
            <w:r>
              <w:rPr>
                <w:noProof/>
              </w:rPr>
              <w:t>iii)</w:t>
            </w:r>
            <w:r>
              <w:rPr>
                <w:noProof/>
              </w:rPr>
              <w:tab/>
              <w:t>Om fordonet har två eller flera sätesrader ska lastytan ha en minimilängd som utgör minst 30 % av hjulbasen.</w:t>
            </w:r>
          </w:p>
          <w:p>
            <w:pPr>
              <w:spacing w:before="60" w:after="0"/>
              <w:ind w:left="1004"/>
              <w:rPr>
                <w:rFonts w:eastAsia="Arial Unicode MS"/>
                <w:noProof/>
                <w:szCs w:val="24"/>
              </w:rPr>
            </w:pPr>
            <w:r>
              <w:rPr>
                <w:noProof/>
              </w:rPr>
              <w:t>Om sätena på sista sätesraden enkelt kan lösgöras från fordonet utan användning av specialverktyg ska kraven på lastytans längd vara uppfyllda när alla säten är installerade i fordonet.</w:t>
            </w:r>
          </w:p>
          <w:p>
            <w:pPr>
              <w:spacing w:before="60" w:after="0"/>
              <w:ind w:left="1004" w:hanging="567"/>
              <w:rPr>
                <w:rFonts w:eastAsia="Arial Unicode MS"/>
                <w:noProof/>
                <w:szCs w:val="24"/>
              </w:rPr>
            </w:pPr>
            <w:r>
              <w:rPr>
                <w:noProof/>
              </w:rPr>
              <w:t>iv)</w:t>
            </w:r>
            <w:r>
              <w:rPr>
                <w:noProof/>
              </w:rPr>
              <w:tab/>
              <w:t>Kraven rörande lastytans längd ska vara uppfyllda när första eller sista radens säten, beroende på vad som är tillämpligt, är i upprätt normalläge för sittande passagerare.</w:t>
            </w:r>
          </w:p>
        </w:tc>
      </w:tr>
      <w:tr>
        <w:trPr>
          <w:tblCellSpacing w:w="0" w:type="dxa"/>
        </w:trPr>
        <w:tc>
          <w:tcPr>
            <w:tcW w:w="624" w:type="pct"/>
          </w:tcPr>
          <w:p>
            <w:pPr>
              <w:spacing w:after="0"/>
              <w:rPr>
                <w:rFonts w:eastAsia="Arial Unicode MS"/>
                <w:noProof/>
                <w:szCs w:val="24"/>
              </w:rPr>
            </w:pPr>
            <w:r>
              <w:rPr>
                <w:noProof/>
              </w:rPr>
              <w:t>3.8.2.3</w:t>
            </w:r>
          </w:p>
        </w:tc>
        <w:tc>
          <w:tcPr>
            <w:tcW w:w="4376" w:type="pct"/>
          </w:tcPr>
          <w:p>
            <w:pPr>
              <w:spacing w:after="0"/>
              <w:rPr>
                <w:rFonts w:eastAsia="Arial Unicode MS"/>
                <w:noProof/>
                <w:szCs w:val="24"/>
              </w:rPr>
            </w:pPr>
            <w:r>
              <w:rPr>
                <w:noProof/>
              </w:rPr>
              <w:t>Särskilda villkor för mätning</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Definitioner</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r>
            <w:r>
              <w:rPr>
                <w:i/>
                <w:noProof/>
              </w:rPr>
              <w:t>lastningsöppningens höjd</w:t>
            </w:r>
            <w:r>
              <w:rPr>
                <w:noProof/>
              </w:rPr>
              <w:t>: det vertikala avståndet mellan två horisontella plan längs med högsta punkten på öppningens lägre del respektive lägsta punkten på öppningens övre del.</w:t>
            </w:r>
          </w:p>
          <w:p>
            <w:pPr>
              <w:spacing w:before="60" w:after="0"/>
              <w:ind w:left="437" w:hanging="437"/>
              <w:rPr>
                <w:rFonts w:eastAsia="Arial Unicode MS"/>
                <w:noProof/>
                <w:szCs w:val="24"/>
              </w:rPr>
            </w:pPr>
            <w:r>
              <w:rPr>
                <w:noProof/>
              </w:rPr>
              <w:t>b)</w:t>
            </w:r>
            <w:r>
              <w:rPr>
                <w:noProof/>
              </w:rPr>
              <w:tab/>
            </w:r>
            <w:r>
              <w:rPr>
                <w:i/>
                <w:noProof/>
              </w:rPr>
              <w:t>lastningsöppningens yta</w:t>
            </w:r>
            <w:r>
              <w:rPr>
                <w:noProof/>
              </w:rPr>
              <w:t>: den största ytan av den vinkelräta projektionen på ett vertikalt plan, vinkelrätt mot fordonets mittlinje, av den maximalt möjliga öppningen när bakdörren (bakdörrarna) eller bakluckan är vidöppen.</w:t>
            </w:r>
          </w:p>
          <w:p>
            <w:pPr>
              <w:spacing w:before="60" w:after="0"/>
              <w:ind w:left="437" w:hanging="437"/>
              <w:rPr>
                <w:rFonts w:eastAsia="Arial Unicode MS"/>
                <w:noProof/>
                <w:szCs w:val="24"/>
              </w:rPr>
            </w:pPr>
            <w:r>
              <w:rPr>
                <w:noProof/>
              </w:rPr>
              <w:t>c)</w:t>
            </w:r>
            <w:r>
              <w:rPr>
                <w:noProof/>
              </w:rPr>
              <w:tab/>
            </w:r>
            <w:r>
              <w:rPr>
                <w:i/>
                <w:noProof/>
              </w:rPr>
              <w:t>hjulbas</w:t>
            </w:r>
            <w:r>
              <w:rPr>
                <w:noProof/>
              </w:rPr>
              <w:t>: vid tillämpning av formlerna i punkterna 3.8.2.2 och 3.8.3.1 avståndet mellan</w:t>
            </w:r>
          </w:p>
          <w:p>
            <w:pPr>
              <w:spacing w:before="60" w:after="0"/>
              <w:ind w:left="862" w:hanging="425"/>
              <w:rPr>
                <w:rFonts w:eastAsia="Arial Unicode MS"/>
                <w:noProof/>
                <w:szCs w:val="24"/>
              </w:rPr>
            </w:pPr>
            <w:r>
              <w:rPr>
                <w:noProof/>
              </w:rPr>
              <w:t>i)</w:t>
            </w:r>
            <w:r>
              <w:rPr>
                <w:noProof/>
              </w:rPr>
              <w:tab/>
              <w:t>framaxelns mittlinje och den andra axelns mittlinje om fordonet har två axlar, eller</w:t>
            </w:r>
          </w:p>
          <w:p>
            <w:pPr>
              <w:spacing w:before="60" w:after="0"/>
              <w:ind w:left="862" w:hanging="425"/>
              <w:rPr>
                <w:rFonts w:eastAsia="Arial Unicode MS"/>
                <w:noProof/>
                <w:szCs w:val="24"/>
              </w:rPr>
            </w:pPr>
            <w:r>
              <w:rPr>
                <w:noProof/>
              </w:rPr>
              <w:t>ii)</w:t>
            </w:r>
            <w:r>
              <w:rPr>
                <w:noProof/>
              </w:rPr>
              <w:tab/>
              <w:t>framaxelns mittlinje och mittlinjen för en virtuell axel på lika stort avstånd från den andra och tredje axeln om fordonet har tre axlar.</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Sätenas inställningar </w:t>
            </w:r>
          </w:p>
          <w:p>
            <w:pPr>
              <w:spacing w:before="60" w:after="0"/>
              <w:ind w:left="437" w:hanging="437"/>
              <w:rPr>
                <w:rFonts w:eastAsia="Arial Unicode MS"/>
                <w:noProof/>
                <w:szCs w:val="24"/>
              </w:rPr>
            </w:pPr>
            <w:r>
              <w:rPr>
                <w:noProof/>
              </w:rPr>
              <w:t>a)</w:t>
            </w:r>
            <w:r>
              <w:rPr>
                <w:noProof/>
              </w:rPr>
              <w:tab/>
              <w:t>Sätena ska ställas i sin yttersta bakre position.</w:t>
            </w:r>
          </w:p>
          <w:p>
            <w:pPr>
              <w:spacing w:before="60" w:after="0"/>
              <w:ind w:left="437" w:hanging="437"/>
              <w:rPr>
                <w:rFonts w:eastAsia="Arial Unicode MS"/>
                <w:noProof/>
                <w:szCs w:val="24"/>
              </w:rPr>
            </w:pPr>
            <w:r>
              <w:rPr>
                <w:noProof/>
              </w:rPr>
              <w:t>b)</w:t>
            </w:r>
            <w:r>
              <w:rPr>
                <w:noProof/>
              </w:rPr>
              <w:tab/>
              <w:t>Inställningsbara ryggstöd ska justeras så att den tredimensionella H-punktsapparaten har en bålvinkel på 25 grader.</w:t>
            </w:r>
          </w:p>
          <w:p>
            <w:pPr>
              <w:spacing w:before="60" w:after="0"/>
              <w:ind w:left="437" w:hanging="437"/>
              <w:rPr>
                <w:rFonts w:eastAsia="Arial Unicode MS"/>
                <w:noProof/>
                <w:szCs w:val="24"/>
              </w:rPr>
            </w:pPr>
            <w:r>
              <w:rPr>
                <w:noProof/>
              </w:rPr>
              <w:t>c)</w:t>
            </w:r>
            <w:r>
              <w:rPr>
                <w:noProof/>
              </w:rPr>
              <w:tab/>
              <w:t>Fasta ryggstöd ska vara i den position som fordonstillverkaren anger.</w:t>
            </w:r>
          </w:p>
          <w:p>
            <w:pPr>
              <w:spacing w:before="60" w:after="0"/>
              <w:ind w:left="437" w:hanging="437"/>
              <w:rPr>
                <w:rFonts w:eastAsia="Arial Unicode MS"/>
                <w:noProof/>
                <w:szCs w:val="24"/>
              </w:rPr>
            </w:pPr>
            <w:r>
              <w:rPr>
                <w:noProof/>
              </w:rPr>
              <w:t>d)</w:t>
            </w:r>
            <w:r>
              <w:rPr>
                <w:noProof/>
              </w:rPr>
              <w:tab/>
              <w:t>Säten som kan höjdjusteras ska vara i sin lägsta position.</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Fordonsförhållanden</w:t>
            </w:r>
          </w:p>
          <w:p>
            <w:pPr>
              <w:spacing w:before="60" w:after="0"/>
              <w:ind w:left="437" w:hanging="437"/>
              <w:rPr>
                <w:rFonts w:eastAsia="Arial Unicode MS"/>
                <w:noProof/>
                <w:szCs w:val="24"/>
              </w:rPr>
            </w:pPr>
            <w:r>
              <w:rPr>
                <w:noProof/>
              </w:rPr>
              <w:t>a)</w:t>
            </w:r>
            <w:r>
              <w:rPr>
                <w:noProof/>
              </w:rPr>
              <w:tab/>
              <w:t>Fordonet ska vara lastat enligt högsta vikt.</w:t>
            </w:r>
          </w:p>
          <w:p>
            <w:pPr>
              <w:spacing w:before="60" w:after="0"/>
              <w:ind w:left="437" w:hanging="437"/>
              <w:rPr>
                <w:rFonts w:eastAsia="Arial Unicode MS"/>
                <w:noProof/>
                <w:szCs w:val="24"/>
              </w:rPr>
            </w:pPr>
            <w:r>
              <w:rPr>
                <w:noProof/>
              </w:rPr>
              <w:t>b)</w:t>
            </w:r>
            <w:r>
              <w:rPr>
                <w:noProof/>
              </w:rPr>
              <w:tab/>
              <w:t>Fordonets hjul ska vara rakt framåtriktade.</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Kraven i punkt 3.8.2.3.2 ska inte gälla om fordonet har en vägg eller avdelare.</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Mätning av lastutrymmets längd</w:t>
            </w:r>
          </w:p>
          <w:p>
            <w:pPr>
              <w:spacing w:before="60" w:after="0"/>
              <w:ind w:left="578" w:hanging="567"/>
              <w:rPr>
                <w:rFonts w:eastAsia="Arial Unicode MS"/>
                <w:noProof/>
                <w:szCs w:val="24"/>
              </w:rPr>
            </w:pPr>
            <w:r>
              <w:rPr>
                <w:noProof/>
              </w:rPr>
              <w:t>a)</w:t>
            </w:r>
            <w:r>
              <w:rPr>
                <w:noProof/>
              </w:rPr>
              <w:tab/>
              <w:t>Om fordonet inte har någon avdelare eller vägg ska längden mätas från ett vertikalt plan längs den yttersta bakre punkten för sätets översta punkt till den bakre innerpanelen eller dörren eller bakluckan i stängd position.</w:t>
            </w:r>
          </w:p>
          <w:p>
            <w:pPr>
              <w:spacing w:before="60" w:after="0"/>
              <w:ind w:left="578" w:hanging="567"/>
              <w:rPr>
                <w:rFonts w:eastAsia="Arial Unicode MS"/>
                <w:noProof/>
                <w:szCs w:val="24"/>
              </w:rPr>
            </w:pPr>
            <w:r>
              <w:rPr>
                <w:noProof/>
              </w:rPr>
              <w:t>b)</w:t>
            </w:r>
            <w:r>
              <w:rPr>
                <w:noProof/>
              </w:rPr>
              <w:tab/>
              <w:t>Om fordonet har en avdelare eller en vägg ska längden mätas från ett vertikalt plan längs den yttersta bakre punkten för avdelaren eller väggen till innerpanelen eller dörren eller bakluckan, beroende på fall, i stängd position.</w:t>
            </w:r>
          </w:p>
          <w:p>
            <w:pPr>
              <w:spacing w:before="60" w:after="0"/>
              <w:ind w:left="578" w:hanging="600"/>
              <w:rPr>
                <w:rFonts w:eastAsia="Arial Unicode MS"/>
                <w:noProof/>
                <w:szCs w:val="24"/>
              </w:rPr>
            </w:pPr>
            <w:r>
              <w:rPr>
                <w:noProof/>
              </w:rPr>
              <w:t>c)</w:t>
            </w:r>
            <w:r>
              <w:rPr>
                <w:noProof/>
              </w:rPr>
              <w:tab/>
              <w:t>Kraven rörande längd ska uppfyllas minst längs en horisontell linje som ligger i det längsgående vertikala planet som passerar fordonets mittlinje, på nivån för lastgolvet.</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Utöver de allmänna kriterier som avses i punkterna 3.2–3.6 ska de kriterier som anges i punkterna 3.8.3.1–3.8.3.4 uppfyllas vid kategorisering av fordon där föraren och lasten inte befinner sig inom en och samma enhet (t.ex. karosseri BE).</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Om fordonet har sluten kaross gäller följande:</w:t>
            </w:r>
          </w:p>
          <w:p>
            <w:pPr>
              <w:spacing w:before="60" w:after="0"/>
              <w:ind w:left="578" w:hanging="578"/>
              <w:rPr>
                <w:rFonts w:eastAsia="Arial Unicode MS"/>
                <w:noProof/>
                <w:szCs w:val="24"/>
              </w:rPr>
            </w:pPr>
            <w:r>
              <w:rPr>
                <w:noProof/>
              </w:rPr>
              <w:t>a)</w:t>
            </w:r>
            <w:r>
              <w:rPr>
                <w:noProof/>
              </w:rPr>
              <w:tab/>
              <w:t>Godset ska gå att lasta genom en bakdörr, en baklucka eller en panel eller på annat sätt.</w:t>
            </w:r>
          </w:p>
          <w:p>
            <w:pPr>
              <w:spacing w:before="60" w:after="0"/>
              <w:ind w:left="578" w:hanging="578"/>
              <w:rPr>
                <w:rFonts w:eastAsia="Arial Unicode MS"/>
                <w:noProof/>
                <w:szCs w:val="24"/>
              </w:rPr>
            </w:pPr>
            <w:r>
              <w:rPr>
                <w:noProof/>
              </w:rPr>
              <w:t>b)</w:t>
            </w:r>
            <w:r>
              <w:rPr>
                <w:noProof/>
              </w:rPr>
              <w:tab/>
              <w:t>Lastningsöppningens minimihöjd ska vara minst 800 mm och öppningen ska ha en yta på minst 12 800 cm².</w:t>
            </w:r>
          </w:p>
          <w:p>
            <w:pPr>
              <w:spacing w:before="60" w:after="0"/>
              <w:ind w:left="578" w:hanging="578"/>
              <w:rPr>
                <w:rFonts w:eastAsia="Arial Unicode MS"/>
                <w:noProof/>
                <w:szCs w:val="24"/>
              </w:rPr>
            </w:pPr>
            <w:r>
              <w:rPr>
                <w:noProof/>
              </w:rPr>
              <w:t>c)</w:t>
            </w:r>
            <w:r>
              <w:rPr>
                <w:noProof/>
              </w:rPr>
              <w:tab/>
              <w:t>Lastytans minimilängd ska vara minst 40 % av hjulbasen.</w:t>
            </w:r>
          </w:p>
        </w:tc>
      </w:tr>
      <w:tr>
        <w:trPr>
          <w:tblCellSpacing w:w="0" w:type="dxa"/>
        </w:trPr>
        <w:tc>
          <w:tcPr>
            <w:tcW w:w="624" w:type="pct"/>
          </w:tcPr>
          <w:p>
            <w:pPr>
              <w:spacing w:after="0"/>
              <w:rPr>
                <w:rFonts w:eastAsia="Arial Unicode MS"/>
                <w:noProof/>
                <w:szCs w:val="24"/>
              </w:rPr>
            </w:pPr>
            <w:r>
              <w:rPr>
                <w:noProof/>
              </w:rPr>
              <w:lastRenderedPageBreak/>
              <w:t>3.8.3.2</w:t>
            </w:r>
          </w:p>
        </w:tc>
        <w:tc>
          <w:tcPr>
            <w:tcW w:w="4376" w:type="pct"/>
          </w:tcPr>
          <w:p>
            <w:pPr>
              <w:spacing w:after="0"/>
              <w:rPr>
                <w:rFonts w:eastAsia="Arial Unicode MS"/>
                <w:noProof/>
                <w:szCs w:val="24"/>
              </w:rPr>
            </w:pPr>
            <w:r>
              <w:rPr>
                <w:noProof/>
              </w:rPr>
              <w:t>Om fordonet har ett öppet lastutrymme ska endast de bestämmelser som avses i punkt 3.8.3.1 a och c gälla.</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Vid tillämpning av de bestämmelser som avses i punkt 3.8.3 ska definitionerna i punkt 3.8.2.3.1 gälla.</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Kraven rörande lastutrymmets längd ska dock vara uppfyllda minst längs en horisontell linje som ligger i det längsgående planet som passerar fordonets mittlinje, på nivån för lastgolvet.</w:t>
            </w:r>
          </w:p>
        </w:tc>
      </w:tr>
    </w:tbl>
    <w:p>
      <w:pPr>
        <w:spacing w:before="240"/>
        <w:ind w:left="1134" w:hanging="1134"/>
        <w:jc w:val="left"/>
        <w:rPr>
          <w:rFonts w:eastAsia="Arial Unicode MS"/>
          <w:b/>
          <w:bCs/>
          <w:noProof/>
          <w:szCs w:val="24"/>
        </w:rPr>
      </w:pPr>
      <w:r>
        <w:rPr>
          <w:noProof/>
        </w:rPr>
        <w:t>4.</w:t>
      </w:r>
      <w:r>
        <w:rPr>
          <w:noProof/>
        </w:rPr>
        <w:tab/>
      </w:r>
      <w:r>
        <w:rPr>
          <w:b/>
          <w:noProof/>
        </w:rPr>
        <w:t xml:space="preserve">Kriterier för delkategorisering av fordon som terränggående fordon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M</w:t>
            </w:r>
            <w:r>
              <w:rPr>
                <w:noProof/>
                <w:vertAlign w:val="subscript"/>
              </w:rPr>
              <w:t>1</w:t>
            </w:r>
            <w:r>
              <w:rPr>
                <w:noProof/>
              </w:rPr>
              <w:t>- eller N</w:t>
            </w:r>
            <w:r>
              <w:rPr>
                <w:noProof/>
                <w:vertAlign w:val="subscript"/>
              </w:rPr>
              <w:t>1</w:t>
            </w:r>
            <w:r>
              <w:rPr>
                <w:noProof/>
              </w:rPr>
              <w:t>-fordon ska delkategoriseras som terränggående fordon om de uppfyller följande villkor samtidigt:</w:t>
            </w:r>
          </w:p>
          <w:p>
            <w:pPr>
              <w:spacing w:before="60" w:after="0"/>
              <w:ind w:left="569" w:hanging="567"/>
              <w:rPr>
                <w:rFonts w:eastAsia="Arial Unicode MS"/>
                <w:noProof/>
                <w:szCs w:val="24"/>
              </w:rPr>
            </w:pPr>
            <w:r>
              <w:rPr>
                <w:noProof/>
              </w:rPr>
              <w:t>a)</w:t>
            </w:r>
            <w:r>
              <w:rPr>
                <w:noProof/>
              </w:rPr>
              <w:tab/>
              <w:t>Minst en framaxel och minst en bakaxel som har konstruerats för samtidig drivning även om drivningen till en axel kan kopplas ur.</w:t>
            </w:r>
          </w:p>
          <w:p>
            <w:pPr>
              <w:spacing w:before="60" w:after="0"/>
              <w:ind w:left="569" w:hanging="567"/>
              <w:rPr>
                <w:rFonts w:eastAsia="Arial Unicode MS"/>
                <w:noProof/>
                <w:szCs w:val="24"/>
              </w:rPr>
            </w:pPr>
            <w:r>
              <w:rPr>
                <w:noProof/>
              </w:rPr>
              <w:t>b)</w:t>
            </w:r>
            <w:r>
              <w:rPr>
                <w:noProof/>
              </w:rPr>
              <w:tab/>
              <w:t>Det finns minst en differentialspärr eller minst en anordning med likartad funktion.</w:t>
            </w:r>
          </w:p>
          <w:p>
            <w:pPr>
              <w:spacing w:before="60" w:after="0"/>
              <w:ind w:left="569" w:hanging="567"/>
              <w:rPr>
                <w:rFonts w:eastAsia="Arial Unicode MS"/>
                <w:noProof/>
                <w:szCs w:val="24"/>
              </w:rPr>
            </w:pPr>
            <w:r>
              <w:rPr>
                <w:noProof/>
              </w:rPr>
              <w:t>c)</w:t>
            </w:r>
            <w:r>
              <w:rPr>
                <w:noProof/>
              </w:rPr>
              <w:tab/>
              <w:t>Fordonet kan köras uppför en lutning på 25 % som ett ensamt fordon.</w:t>
            </w:r>
          </w:p>
          <w:p>
            <w:pPr>
              <w:spacing w:before="60" w:after="0"/>
              <w:ind w:left="569" w:hanging="567"/>
              <w:rPr>
                <w:rFonts w:eastAsia="Arial Unicode MS"/>
                <w:noProof/>
                <w:szCs w:val="24"/>
              </w:rPr>
            </w:pPr>
            <w:r>
              <w:rPr>
                <w:noProof/>
              </w:rPr>
              <w:t>d)</w:t>
            </w:r>
            <w:r>
              <w:rPr>
                <w:noProof/>
              </w:rPr>
              <w:tab/>
              <w:t>Fordonet uppfyller minst fem av de nedan angivna sex kraven:</w:t>
            </w:r>
          </w:p>
          <w:p>
            <w:pPr>
              <w:spacing w:before="60" w:after="0"/>
              <w:ind w:left="1136" w:hanging="567"/>
              <w:rPr>
                <w:rFonts w:eastAsia="Arial Unicode MS"/>
                <w:noProof/>
                <w:szCs w:val="24"/>
              </w:rPr>
            </w:pPr>
            <w:r>
              <w:rPr>
                <w:noProof/>
              </w:rPr>
              <w:t>i)</w:t>
            </w:r>
            <w:r>
              <w:rPr>
                <w:noProof/>
              </w:rPr>
              <w:tab/>
              <w:t>Främre infallsvinkeln ska vara minst 25 grader.</w:t>
            </w:r>
          </w:p>
          <w:p>
            <w:pPr>
              <w:spacing w:before="60" w:after="0"/>
              <w:ind w:left="1136" w:hanging="567"/>
              <w:rPr>
                <w:rFonts w:eastAsia="Arial Unicode MS"/>
                <w:noProof/>
                <w:szCs w:val="24"/>
              </w:rPr>
            </w:pPr>
            <w:r>
              <w:rPr>
                <w:noProof/>
              </w:rPr>
              <w:t>ii)</w:t>
            </w:r>
            <w:r>
              <w:rPr>
                <w:noProof/>
              </w:rPr>
              <w:tab/>
              <w:t>Bakre infallsvinkeln ska vara minst 20 grader.</w:t>
            </w:r>
          </w:p>
          <w:p>
            <w:pPr>
              <w:spacing w:before="60" w:after="0"/>
              <w:ind w:left="1134" w:hanging="567"/>
              <w:rPr>
                <w:rFonts w:eastAsia="Arial Unicode MS"/>
                <w:noProof/>
                <w:szCs w:val="24"/>
              </w:rPr>
            </w:pPr>
            <w:r>
              <w:rPr>
                <w:noProof/>
              </w:rPr>
              <w:t>iii)</w:t>
            </w:r>
            <w:r>
              <w:rPr>
                <w:noProof/>
              </w:rPr>
              <w:tab/>
              <w:t>Rampvinkeln ska vara minst 20 grader.</w:t>
            </w:r>
          </w:p>
          <w:p>
            <w:pPr>
              <w:spacing w:before="60" w:after="0"/>
              <w:ind w:left="1136" w:hanging="567"/>
              <w:rPr>
                <w:rFonts w:eastAsia="Arial Unicode MS"/>
                <w:noProof/>
                <w:szCs w:val="24"/>
              </w:rPr>
            </w:pPr>
            <w:r>
              <w:rPr>
                <w:noProof/>
              </w:rPr>
              <w:t>iv)</w:t>
            </w:r>
            <w:r>
              <w:rPr>
                <w:noProof/>
              </w:rPr>
              <w:tab/>
              <w:t>Markfrigången under framaxeln ska vara minst 180 mm.</w:t>
            </w:r>
          </w:p>
          <w:p>
            <w:pPr>
              <w:spacing w:before="60" w:after="0"/>
              <w:ind w:left="1136" w:hanging="567"/>
              <w:rPr>
                <w:rFonts w:eastAsia="Arial Unicode MS"/>
                <w:noProof/>
                <w:szCs w:val="24"/>
              </w:rPr>
            </w:pPr>
            <w:r>
              <w:rPr>
                <w:noProof/>
              </w:rPr>
              <w:t>v)</w:t>
            </w:r>
            <w:r>
              <w:rPr>
                <w:noProof/>
              </w:rPr>
              <w:tab/>
              <w:t>Markfrigången under bakaxeln ska vara minst 180 mm.</w:t>
            </w:r>
          </w:p>
          <w:p>
            <w:pPr>
              <w:spacing w:before="60"/>
              <w:ind w:left="1134" w:hanging="567"/>
              <w:rPr>
                <w:rFonts w:eastAsia="Arial Unicode MS"/>
                <w:noProof/>
                <w:szCs w:val="24"/>
              </w:rPr>
            </w:pPr>
            <w:r>
              <w:rPr>
                <w:noProof/>
              </w:rPr>
              <w:t>vi)</w:t>
            </w:r>
            <w:r>
              <w:rPr>
                <w:noProof/>
              </w:rPr>
              <w:tab/>
              <w:t>Markfrigången mellan axlarna ska vara minst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Fordon av kategorierna M</w:t>
            </w:r>
            <w:r>
              <w:rPr>
                <w:noProof/>
                <w:vertAlign w:val="subscript"/>
              </w:rPr>
              <w:t>2</w:t>
            </w:r>
            <w:r>
              <w:rPr>
                <w:noProof/>
              </w:rPr>
              <w:t>, N</w:t>
            </w:r>
            <w:r>
              <w:rPr>
                <w:noProof/>
                <w:vertAlign w:val="subscript"/>
              </w:rPr>
              <w:t>2</w:t>
            </w:r>
            <w:r>
              <w:rPr>
                <w:noProof/>
              </w:rPr>
              <w:t xml:space="preserve"> eller M</w:t>
            </w:r>
            <w:r>
              <w:rPr>
                <w:noProof/>
                <w:vertAlign w:val="subscript"/>
              </w:rPr>
              <w:t>3</w:t>
            </w:r>
            <w:r>
              <w:rPr>
                <w:noProof/>
              </w:rPr>
              <w:t xml:space="preserve"> vars högsta vikt inte överstiger 12 ton ska delkategoriseras som terränggående fordon om de uppfyller villkoret enligt led a eller båda villkoren enligt led b och c nedan.</w:t>
            </w:r>
          </w:p>
          <w:p>
            <w:pPr>
              <w:spacing w:after="0"/>
              <w:ind w:left="567" w:hanging="567"/>
              <w:rPr>
                <w:rFonts w:eastAsia="Arial Unicode MS"/>
                <w:noProof/>
                <w:szCs w:val="24"/>
              </w:rPr>
            </w:pPr>
            <w:r>
              <w:rPr>
                <w:noProof/>
              </w:rPr>
              <w:t>a)</w:t>
            </w:r>
            <w:r>
              <w:rPr>
                <w:noProof/>
              </w:rPr>
              <w:tab/>
              <w:t>Alla axlar har konstruerats för samtidig drivning, även om drivningen till en eller flera axlar kan kopplas ur.</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Minst en framaxel och minst en bakaxel har konstruerats för samtidig drivning, även om drivningen till en axel kan kopplas ur.</w:t>
            </w:r>
          </w:p>
          <w:p>
            <w:pPr>
              <w:tabs>
                <w:tab w:val="left" w:pos="609"/>
                <w:tab w:val="left" w:pos="1142"/>
              </w:tabs>
              <w:spacing w:after="0"/>
              <w:ind w:left="1134" w:hanging="1134"/>
              <w:jc w:val="left"/>
              <w:rPr>
                <w:rFonts w:eastAsia="Arial Unicode MS"/>
                <w:noProof/>
                <w:szCs w:val="24"/>
              </w:rPr>
            </w:pPr>
            <w:r>
              <w:rPr>
                <w:noProof/>
              </w:rPr>
              <w:tab/>
              <w:t>ii)</w:t>
            </w:r>
            <w:r>
              <w:rPr>
                <w:noProof/>
              </w:rPr>
              <w:tab/>
              <w:t>Det finns minst en differentialspärr eller minst en anordning med samma funktion.</w:t>
            </w:r>
          </w:p>
          <w:p>
            <w:pPr>
              <w:tabs>
                <w:tab w:val="left" w:pos="609"/>
                <w:tab w:val="left" w:pos="1142"/>
              </w:tabs>
              <w:spacing w:after="0"/>
              <w:ind w:left="1134" w:hanging="1134"/>
              <w:jc w:val="left"/>
              <w:rPr>
                <w:rFonts w:eastAsia="Arial Unicode MS"/>
                <w:noProof/>
                <w:szCs w:val="24"/>
              </w:rPr>
            </w:pPr>
            <w:r>
              <w:rPr>
                <w:noProof/>
              </w:rPr>
              <w:tab/>
              <w:t>iii)</w:t>
            </w:r>
            <w:r>
              <w:rPr>
                <w:noProof/>
              </w:rPr>
              <w:tab/>
              <w:t>Fordonet kan köras uppför en lutning på 25 % som ett ensamt fordon.</w:t>
            </w:r>
          </w:p>
          <w:p>
            <w:pPr>
              <w:spacing w:before="360" w:after="0"/>
              <w:ind w:left="568" w:hanging="567"/>
              <w:rPr>
                <w:rFonts w:eastAsia="Arial Unicode MS"/>
                <w:noProof/>
                <w:szCs w:val="24"/>
              </w:rPr>
            </w:pPr>
            <w:r>
              <w:rPr>
                <w:noProof/>
              </w:rPr>
              <w:t>c)</w:t>
            </w:r>
            <w:r>
              <w:rPr>
                <w:noProof/>
              </w:rPr>
              <w:tab/>
              <w:t>Fordonet uppfyller minst fem av de nedan angivna sex kraven i fall där högsta vikten inte överstiger 7,5 ton och minst fyra av kraven om högsta vikten överstiger 7,5 ton.</w:t>
            </w:r>
          </w:p>
          <w:p>
            <w:pPr>
              <w:spacing w:before="60" w:after="0"/>
              <w:ind w:left="1134" w:hanging="567"/>
              <w:rPr>
                <w:rFonts w:eastAsia="Arial Unicode MS"/>
                <w:noProof/>
                <w:szCs w:val="24"/>
              </w:rPr>
            </w:pPr>
            <w:r>
              <w:rPr>
                <w:noProof/>
              </w:rPr>
              <w:t>i)</w:t>
            </w:r>
            <w:r>
              <w:rPr>
                <w:noProof/>
              </w:rPr>
              <w:tab/>
              <w:t>Främre infallsvinkeln ska vara minst 25 grader.</w:t>
            </w:r>
          </w:p>
          <w:p>
            <w:pPr>
              <w:spacing w:before="60" w:after="0"/>
              <w:ind w:left="1134" w:hanging="567"/>
              <w:rPr>
                <w:rFonts w:eastAsia="Arial Unicode MS"/>
                <w:noProof/>
                <w:szCs w:val="24"/>
              </w:rPr>
            </w:pPr>
            <w:r>
              <w:rPr>
                <w:noProof/>
              </w:rPr>
              <w:t>ii)</w:t>
            </w:r>
            <w:r>
              <w:rPr>
                <w:noProof/>
              </w:rPr>
              <w:tab/>
              <w:t>Bakre infallsvinkeln ska vara minst 25 grader.</w:t>
            </w:r>
          </w:p>
          <w:p>
            <w:pPr>
              <w:spacing w:before="60" w:after="0"/>
              <w:ind w:left="1134" w:hanging="567"/>
              <w:rPr>
                <w:rFonts w:eastAsia="Arial Unicode MS"/>
                <w:noProof/>
                <w:szCs w:val="24"/>
              </w:rPr>
            </w:pPr>
            <w:r>
              <w:rPr>
                <w:noProof/>
              </w:rPr>
              <w:t>iii)</w:t>
            </w:r>
            <w:r>
              <w:rPr>
                <w:noProof/>
              </w:rPr>
              <w:tab/>
              <w:t>Rampvinkeln ska vara minst 25 grader.</w:t>
            </w:r>
          </w:p>
          <w:p>
            <w:pPr>
              <w:spacing w:before="60" w:after="0"/>
              <w:ind w:left="1134" w:hanging="567"/>
              <w:rPr>
                <w:rFonts w:eastAsia="Arial Unicode MS"/>
                <w:noProof/>
                <w:szCs w:val="24"/>
              </w:rPr>
            </w:pPr>
            <w:r>
              <w:rPr>
                <w:noProof/>
              </w:rPr>
              <w:lastRenderedPageBreak/>
              <w:t>iv)</w:t>
            </w:r>
            <w:r>
              <w:rPr>
                <w:noProof/>
              </w:rPr>
              <w:tab/>
              <w:t>Markfrigången under framaxeln ska vara minst 250 mm.</w:t>
            </w:r>
          </w:p>
          <w:p>
            <w:pPr>
              <w:spacing w:before="60" w:after="0"/>
              <w:ind w:left="1134" w:hanging="567"/>
              <w:rPr>
                <w:rFonts w:eastAsia="Arial Unicode MS"/>
                <w:noProof/>
                <w:szCs w:val="24"/>
              </w:rPr>
            </w:pPr>
            <w:r>
              <w:rPr>
                <w:noProof/>
              </w:rPr>
              <w:t>v)</w:t>
            </w:r>
            <w:r>
              <w:rPr>
                <w:noProof/>
              </w:rPr>
              <w:tab/>
              <w:t>Markfrigången mellan axlarna ska vara minst 300 mm.</w:t>
            </w:r>
          </w:p>
          <w:p>
            <w:pPr>
              <w:spacing w:before="60" w:after="0"/>
              <w:ind w:left="1134" w:hanging="567"/>
              <w:rPr>
                <w:rFonts w:eastAsia="Arial Unicode MS"/>
                <w:noProof/>
                <w:szCs w:val="24"/>
              </w:rPr>
            </w:pPr>
            <w:r>
              <w:rPr>
                <w:noProof/>
              </w:rPr>
              <w:t>vi)</w:t>
            </w:r>
            <w:r>
              <w:rPr>
                <w:noProof/>
              </w:rPr>
              <w:tab/>
              <w:t>Markfrigången under bakaxeln ska vara minst 250 mm.</w:t>
            </w:r>
          </w:p>
        </w:tc>
      </w:tr>
      <w:tr>
        <w:trPr>
          <w:tblCellSpacing w:w="0" w:type="dxa"/>
        </w:trPr>
        <w:tc>
          <w:tcPr>
            <w:tcW w:w="0" w:type="auto"/>
            <w:hideMark/>
          </w:tcPr>
          <w:p>
            <w:pPr>
              <w:spacing w:before="240" w:after="0"/>
              <w:rPr>
                <w:rFonts w:eastAsia="Arial Unicode MS"/>
                <w:noProof/>
                <w:szCs w:val="24"/>
              </w:rPr>
            </w:pPr>
            <w:r>
              <w:rPr>
                <w:noProof/>
              </w:rPr>
              <w:lastRenderedPageBreak/>
              <w:t>4.3</w:t>
            </w:r>
          </w:p>
        </w:tc>
        <w:tc>
          <w:tcPr>
            <w:tcW w:w="0" w:type="auto"/>
            <w:hideMark/>
          </w:tcPr>
          <w:p>
            <w:pPr>
              <w:spacing w:before="240" w:after="0"/>
              <w:rPr>
                <w:rFonts w:eastAsia="Arial Unicode MS"/>
                <w:noProof/>
                <w:szCs w:val="24"/>
              </w:rPr>
            </w:pPr>
            <w:r>
              <w:rPr>
                <w:noProof/>
              </w:rPr>
              <w:t>Fordon av kategorierna M</w:t>
            </w:r>
            <w:r>
              <w:rPr>
                <w:noProof/>
                <w:vertAlign w:val="subscript"/>
              </w:rPr>
              <w:t>3</w:t>
            </w:r>
            <w:r>
              <w:rPr>
                <w:noProof/>
              </w:rPr>
              <w:t xml:space="preserve"> eller N</w:t>
            </w:r>
            <w:r>
              <w:rPr>
                <w:noProof/>
                <w:vertAlign w:val="subscript"/>
              </w:rPr>
              <w:t>3</w:t>
            </w:r>
            <w:r>
              <w:rPr>
                <w:noProof/>
              </w:rPr>
              <w:t xml:space="preserve"> vars högsta vikt överstiger 12 ton ska delkategoriseras som terränggående fordon om de uppfyller villkoret enligt led a eller båda villkoren enligt led b och c nedan.</w:t>
            </w:r>
          </w:p>
          <w:p>
            <w:pPr>
              <w:spacing w:after="0"/>
              <w:ind w:left="568" w:hanging="567"/>
              <w:rPr>
                <w:rFonts w:eastAsia="Arial Unicode MS"/>
                <w:noProof/>
                <w:szCs w:val="24"/>
              </w:rPr>
            </w:pPr>
            <w:r>
              <w:rPr>
                <w:noProof/>
              </w:rPr>
              <w:t>a)</w:t>
            </w:r>
            <w:r>
              <w:rPr>
                <w:noProof/>
              </w:rPr>
              <w:tab/>
              <w:t>Alla axlar har konstruerats för samtidig drivning, även om drivningen till en eller flera axlar kan kopplas ur.</w:t>
            </w:r>
          </w:p>
          <w:p>
            <w:pPr>
              <w:tabs>
                <w:tab w:val="left" w:pos="567"/>
              </w:tabs>
              <w:spacing w:after="0"/>
              <w:ind w:left="1134" w:hanging="1134"/>
              <w:rPr>
                <w:rFonts w:eastAsia="Arial Unicode MS"/>
                <w:noProof/>
                <w:szCs w:val="24"/>
              </w:rPr>
            </w:pPr>
            <w:r>
              <w:rPr>
                <w:noProof/>
              </w:rPr>
              <w:t>b)</w:t>
            </w:r>
            <w:r>
              <w:rPr>
                <w:noProof/>
              </w:rPr>
              <w:tab/>
              <w:t>i)</w:t>
            </w:r>
            <w:r>
              <w:rPr>
                <w:noProof/>
              </w:rPr>
              <w:tab/>
              <w:t>Minst hälften av axlarna (eller två axlar av tre i fråga om fordon med tre axlar och tre axlar i fråga om fordon med fem axlar) har konstruerats för samtidig drivning, även om drivningen till en axel kan kopplas ur.</w:t>
            </w:r>
          </w:p>
          <w:p>
            <w:pPr>
              <w:spacing w:after="0"/>
              <w:ind w:left="1134" w:hanging="567"/>
              <w:jc w:val="left"/>
              <w:rPr>
                <w:rFonts w:eastAsia="Arial Unicode MS"/>
                <w:noProof/>
                <w:szCs w:val="24"/>
              </w:rPr>
            </w:pPr>
            <w:r>
              <w:rPr>
                <w:noProof/>
              </w:rPr>
              <w:t>ii)</w:t>
            </w:r>
            <w:r>
              <w:rPr>
                <w:noProof/>
              </w:rPr>
              <w:tab/>
              <w:t>Det finns minst en differentialspärr eller minst en anordning med likartad funktion.</w:t>
            </w:r>
          </w:p>
          <w:p>
            <w:pPr>
              <w:tabs>
                <w:tab w:val="left" w:pos="597"/>
              </w:tabs>
              <w:spacing w:after="0"/>
              <w:ind w:left="1134" w:hanging="567"/>
              <w:jc w:val="left"/>
              <w:rPr>
                <w:rFonts w:eastAsia="Arial Unicode MS"/>
                <w:noProof/>
                <w:szCs w:val="24"/>
              </w:rPr>
            </w:pPr>
            <w:r>
              <w:rPr>
                <w:noProof/>
              </w:rPr>
              <w:t>iii)</w:t>
            </w:r>
            <w:r>
              <w:rPr>
                <w:noProof/>
              </w:rPr>
              <w:tab/>
              <w:t>Fordonet kan köras uppför en lutning på 25 % som ett ensamt fordon.</w:t>
            </w:r>
          </w:p>
          <w:p>
            <w:pPr>
              <w:spacing w:after="0"/>
              <w:ind w:left="568" w:hanging="567"/>
              <w:rPr>
                <w:rFonts w:eastAsia="Arial Unicode MS"/>
                <w:noProof/>
                <w:szCs w:val="24"/>
              </w:rPr>
            </w:pPr>
            <w:r>
              <w:rPr>
                <w:noProof/>
              </w:rPr>
              <w:t>c)</w:t>
            </w:r>
            <w:r>
              <w:rPr>
                <w:noProof/>
              </w:rPr>
              <w:tab/>
              <w:t>Fordonet uppfyller minst fyra av de nedan angivna sex kraven:</w:t>
            </w:r>
          </w:p>
          <w:p>
            <w:pPr>
              <w:spacing w:before="60" w:after="0"/>
              <w:ind w:left="1134" w:hanging="567"/>
              <w:rPr>
                <w:rFonts w:eastAsia="Arial Unicode MS"/>
                <w:noProof/>
                <w:szCs w:val="24"/>
              </w:rPr>
            </w:pPr>
            <w:r>
              <w:rPr>
                <w:noProof/>
              </w:rPr>
              <w:t>i)</w:t>
            </w:r>
            <w:r>
              <w:rPr>
                <w:noProof/>
              </w:rPr>
              <w:tab/>
              <w:t>Främre infallsvinkeln ska vara minst 25 grader.</w:t>
            </w:r>
          </w:p>
          <w:p>
            <w:pPr>
              <w:spacing w:before="60" w:after="0"/>
              <w:ind w:left="1134" w:hanging="567"/>
              <w:rPr>
                <w:rFonts w:eastAsia="Arial Unicode MS"/>
                <w:noProof/>
                <w:szCs w:val="24"/>
              </w:rPr>
            </w:pPr>
            <w:r>
              <w:rPr>
                <w:noProof/>
              </w:rPr>
              <w:t>ii)</w:t>
            </w:r>
            <w:r>
              <w:rPr>
                <w:noProof/>
              </w:rPr>
              <w:tab/>
              <w:t>Bakre infallsvinkeln ska vara minst 25 grader.</w:t>
            </w:r>
          </w:p>
          <w:p>
            <w:pPr>
              <w:spacing w:before="60" w:after="0"/>
              <w:ind w:left="1134" w:hanging="567"/>
              <w:rPr>
                <w:rFonts w:eastAsia="Arial Unicode MS"/>
                <w:noProof/>
                <w:szCs w:val="24"/>
              </w:rPr>
            </w:pPr>
            <w:r>
              <w:rPr>
                <w:noProof/>
              </w:rPr>
              <w:t>iii)</w:t>
            </w:r>
            <w:r>
              <w:rPr>
                <w:noProof/>
              </w:rPr>
              <w:tab/>
              <w:t>Rampvinkeln ska vara minst 25 grader.</w:t>
            </w:r>
          </w:p>
          <w:p>
            <w:pPr>
              <w:spacing w:before="60" w:after="0"/>
              <w:ind w:left="1134" w:hanging="567"/>
              <w:rPr>
                <w:rFonts w:eastAsia="Arial Unicode MS"/>
                <w:noProof/>
                <w:szCs w:val="24"/>
              </w:rPr>
            </w:pPr>
            <w:r>
              <w:rPr>
                <w:noProof/>
              </w:rPr>
              <w:t>iv)</w:t>
            </w:r>
            <w:r>
              <w:rPr>
                <w:noProof/>
              </w:rPr>
              <w:tab/>
              <w:t>Markfrigången under framaxeln ska vara minst 250 mm.</w:t>
            </w:r>
          </w:p>
          <w:p>
            <w:pPr>
              <w:spacing w:before="60" w:after="0"/>
              <w:ind w:left="1134" w:hanging="567"/>
              <w:rPr>
                <w:rFonts w:eastAsia="Arial Unicode MS"/>
                <w:noProof/>
                <w:szCs w:val="24"/>
              </w:rPr>
            </w:pPr>
            <w:r>
              <w:rPr>
                <w:noProof/>
              </w:rPr>
              <w:t>v)</w:t>
            </w:r>
            <w:r>
              <w:rPr>
                <w:noProof/>
              </w:rPr>
              <w:tab/>
              <w:t>Markfrigången mellan axlarna ska vara minst 300 mm.</w:t>
            </w:r>
          </w:p>
          <w:p>
            <w:pPr>
              <w:spacing w:before="60" w:after="0"/>
              <w:ind w:left="1134" w:hanging="567"/>
              <w:rPr>
                <w:rFonts w:eastAsia="Arial Unicode MS"/>
                <w:noProof/>
                <w:szCs w:val="24"/>
              </w:rPr>
            </w:pPr>
            <w:r>
              <w:rPr>
                <w:noProof/>
              </w:rPr>
              <w:t>vi)</w:t>
            </w:r>
            <w:r>
              <w:rPr>
                <w:noProof/>
              </w:rPr>
              <w:tab/>
              <w:t>Markfrigången under bakaxeln ska vara minst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Förfarandet för kontroll av överensstämmelse med de geometriska krav som avses i detta avsnitt ska anges i tillägg 1.</w:t>
            </w:r>
          </w:p>
        </w:tc>
      </w:tr>
    </w:tbl>
    <w:p>
      <w:pPr>
        <w:rPr>
          <w:noProof/>
        </w:rPr>
      </w:pPr>
      <w:r>
        <w:rPr>
          <w:noProof/>
        </w:rPr>
        <w:br w:type="page"/>
      </w:r>
    </w:p>
    <w:p>
      <w:pPr>
        <w:spacing w:before="240"/>
        <w:ind w:left="1134" w:hanging="1134"/>
        <w:jc w:val="left"/>
        <w:rPr>
          <w:rFonts w:eastAsia="Arial Unicode MS"/>
          <w:b/>
          <w:bCs/>
          <w:noProof/>
          <w:szCs w:val="24"/>
        </w:rPr>
      </w:pPr>
      <w:r>
        <w:rPr>
          <w:noProof/>
        </w:rPr>
        <w:lastRenderedPageBreak/>
        <w:t>5.</w:t>
      </w:r>
      <w:r>
        <w:rPr>
          <w:noProof/>
        </w:rPr>
        <w:tab/>
      </w:r>
      <w:r>
        <w:rPr>
          <w:b/>
          <w:noProof/>
        </w:rPr>
        <w:t>Fordon avsedda för särskilda ändamål</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5"/>
        <w:gridCol w:w="1917"/>
        <w:gridCol w:w="677"/>
        <w:gridCol w:w="5598"/>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Namn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Kod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Definition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Campingbil</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Ett fordon av kategori M med boendemöjligheter som omfattar minst följande utrustning:</w:t>
            </w:r>
          </w:p>
          <w:p>
            <w:pPr>
              <w:spacing w:before="0" w:after="0"/>
              <w:ind w:left="425" w:hanging="425"/>
              <w:rPr>
                <w:rFonts w:eastAsia="Arial Unicode MS"/>
                <w:noProof/>
                <w:szCs w:val="24"/>
              </w:rPr>
            </w:pPr>
            <w:r>
              <w:rPr>
                <w:noProof/>
              </w:rPr>
              <w:t>a)</w:t>
            </w:r>
            <w:r>
              <w:rPr>
                <w:noProof/>
              </w:rPr>
              <w:tab/>
              <w:t>Sittplatser och bord.</w:t>
            </w:r>
          </w:p>
          <w:p>
            <w:pPr>
              <w:spacing w:before="0" w:after="0"/>
              <w:ind w:left="425" w:hanging="425"/>
              <w:rPr>
                <w:rFonts w:eastAsia="Arial Unicode MS"/>
                <w:noProof/>
                <w:szCs w:val="24"/>
              </w:rPr>
            </w:pPr>
            <w:r>
              <w:rPr>
                <w:noProof/>
              </w:rPr>
              <w:t>b)</w:t>
            </w:r>
            <w:r>
              <w:rPr>
                <w:noProof/>
              </w:rPr>
              <w:tab/>
              <w:t>Sovplatser, även sådana som görs om från sittplatser.</w:t>
            </w:r>
          </w:p>
          <w:p>
            <w:pPr>
              <w:spacing w:before="0" w:after="0"/>
              <w:ind w:left="425" w:hanging="425"/>
              <w:rPr>
                <w:rFonts w:eastAsia="Arial Unicode MS"/>
                <w:noProof/>
                <w:szCs w:val="24"/>
              </w:rPr>
            </w:pPr>
            <w:r>
              <w:rPr>
                <w:noProof/>
              </w:rPr>
              <w:t>c)</w:t>
            </w:r>
            <w:r>
              <w:rPr>
                <w:noProof/>
              </w:rPr>
              <w:tab/>
              <w:t>Matlagningsmöjligheter.</w:t>
            </w:r>
          </w:p>
          <w:p>
            <w:pPr>
              <w:spacing w:before="0" w:after="0"/>
              <w:ind w:left="425" w:hanging="425"/>
              <w:rPr>
                <w:rFonts w:eastAsia="Arial Unicode MS"/>
                <w:noProof/>
                <w:szCs w:val="24"/>
              </w:rPr>
            </w:pPr>
            <w:r>
              <w:rPr>
                <w:noProof/>
              </w:rPr>
              <w:t>d)</w:t>
            </w:r>
            <w:r>
              <w:rPr>
                <w:noProof/>
              </w:rPr>
              <w:tab/>
              <w:t>Förvaringsmöjligheter.</w:t>
            </w:r>
          </w:p>
          <w:p>
            <w:pPr>
              <w:spacing w:before="60" w:after="60"/>
              <w:rPr>
                <w:rFonts w:eastAsia="Arial Unicode MS"/>
                <w:noProof/>
                <w:szCs w:val="24"/>
              </w:rPr>
            </w:pPr>
            <w:r>
              <w:rPr>
                <w:noProof/>
              </w:rPr>
              <w:t>Denna utrustning ska vara ordentligt fastsatt i boendeutrymmet.</w:t>
            </w:r>
          </w:p>
          <w:p>
            <w:pPr>
              <w:spacing w:before="60"/>
              <w:rPr>
                <w:rFonts w:eastAsia="Arial Unicode MS"/>
                <w:noProof/>
                <w:szCs w:val="24"/>
              </w:rPr>
            </w:pPr>
            <w:r>
              <w:rPr>
                <w:noProof/>
              </w:rPr>
              <w:t>Bordet får dock vara konstruerat så att det enkelt kan flyttas.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Bepansrat fordon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Fordon som är avsett för skydd av personer eller varor ombord och har skottsäker pansarplåt.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Ambulans</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Ett fordon av kategori M avsett för transport av sjuka eller skadade personer och med särskild utrustning för detta ändamål.</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Likbil</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Fordon av kategori M avsett för transport av avlidna och med särskild utrustning för detta ändamål.</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Rullstolsanpassade fordon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Fordon av kategori M</w:t>
            </w:r>
            <w:r>
              <w:rPr>
                <w:noProof/>
                <w:vertAlign w:val="subscript"/>
              </w:rPr>
              <w:t>1</w:t>
            </w:r>
            <w:r>
              <w:rPr>
                <w:noProof/>
              </w:rPr>
              <w:t xml:space="preserve"> som särskilt tillverkats eller konverterats för att ha plats för en eller flera rullstolsburna personer som färdas sittande i sin(a) rullstol(ar).</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Husvagnar</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Fordon av kategori O enligt definitionen av term 3.2.1.3 i ISO-standarden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Mobilkran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Ett specialfordon av kategori N</w:t>
            </w:r>
            <w:r>
              <w:rPr>
                <w:noProof/>
                <w:vertAlign w:val="subscript"/>
              </w:rPr>
              <w:t>3</w:t>
            </w:r>
            <w:r>
              <w:rPr>
                <w:noProof/>
              </w:rPr>
              <w:t xml:space="preserve"> som inte är utrustat för godstransporter och vars kran har ett lyftmoment på minst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Specialgrupp</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Ett fordon som är avsett för särskilda ändamål och som inte omfattas av någon av definitionerna i detta avsnitt.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Dollyaxel</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Ett fordon av kategori O försett med en vändskiva som bär upp en påhängsvagn så att denna konverteras till ett släpfordon.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lastRenderedPageBreak/>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Släpvagn för transport av exceptionell last</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Ett fordon av kategori O</w:t>
            </w:r>
            <w:r>
              <w:rPr>
                <w:noProof/>
                <w:vertAlign w:val="subscript"/>
              </w:rPr>
              <w:t>4</w:t>
            </w:r>
            <w:r>
              <w:rPr>
                <w:noProof/>
              </w:rPr>
              <w:t xml:space="preserve"> avsett för transport av odelbara laster som på grund av sina mått är föremål för hastighets- och trafikbegränsningar.</w:t>
            </w:r>
          </w:p>
          <w:p>
            <w:pPr>
              <w:spacing w:before="60"/>
              <w:rPr>
                <w:rFonts w:eastAsia="Arial Unicode MS"/>
                <w:noProof/>
                <w:szCs w:val="24"/>
              </w:rPr>
            </w:pPr>
            <w:r>
              <w:rPr>
                <w:noProof/>
              </w:rPr>
              <w:t>Denna term omfattar också hydrauliska modulära släpvagnar oavsett antalet moduler.</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Motorfordon för transport av exceptionell last</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Ett dragfordon eller en dragbil för påhängsvagn av kategori N</w:t>
            </w:r>
            <w:r>
              <w:rPr>
                <w:noProof/>
                <w:vertAlign w:val="subscript"/>
              </w:rPr>
              <w:t>3</w:t>
            </w:r>
            <w:r>
              <w:rPr>
                <w:noProof/>
              </w:rPr>
              <w:t xml:space="preserve"> som uppfyller alla följande krav:</w:t>
            </w:r>
          </w:p>
          <w:tbl>
            <w:tblPr>
              <w:tblW w:w="5000" w:type="pct"/>
              <w:tblCellSpacing w:w="0" w:type="dxa"/>
              <w:tblCellMar>
                <w:left w:w="0" w:type="dxa"/>
                <w:right w:w="0" w:type="dxa"/>
              </w:tblCellMar>
              <w:tblLook w:val="04A0" w:firstRow="1" w:lastRow="0" w:firstColumn="1" w:lastColumn="0" w:noHBand="0" w:noVBand="1"/>
            </w:tblPr>
            <w:tblGrid>
              <w:gridCol w:w="200"/>
              <w:gridCol w:w="5308"/>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Det har fler än två axlar och minst hälften av axlarna (två axlar av tre i fråga om fordon med tre axlar och tre axlar av fem i fråga om fordon med fem axlar) har konstruerats för samtidig drivning, även om drivningen till en axel kan kopplas ur.</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Det har konstruerats för att dra eller skjuta på ett släpfordon för transport av exceptionell last av kategori O</w:t>
                  </w:r>
                  <w:r>
                    <w:rPr>
                      <w:noProof/>
                      <w:vertAlign w:val="subscript"/>
                    </w:rPr>
                    <w:t>4</w:t>
                  </w:r>
                  <w:r>
                    <w:rPr>
                      <w:noProof/>
                    </w:rPr>
                    <w:t>.</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Det har en lägsta motoreffekt på 350 kW.</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Det kan utrustas med ytterligare en främre kopplingsanordning för tunga släpfordonsvikter.</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Redskapsbärare</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Ett terränggående fordon av kategori N (enligt definitionen i punkt 2.3) som utformats och tillverkats för att dra, skjuta, frakta och styra viss utbytbar utrustning,</w:t>
            </w:r>
          </w:p>
          <w:tbl>
            <w:tblPr>
              <w:tblW w:w="5000" w:type="pct"/>
              <w:tblCellSpacing w:w="0" w:type="dxa"/>
              <w:tblCellMar>
                <w:left w:w="0" w:type="dxa"/>
                <w:right w:w="0" w:type="dxa"/>
              </w:tblCellMar>
              <w:tblLook w:val="04A0" w:firstRow="1" w:lastRow="0" w:firstColumn="1" w:lastColumn="0" w:noHBand="0" w:noVBand="1"/>
            </w:tblPr>
            <w:tblGrid>
              <w:gridCol w:w="200"/>
              <w:gridCol w:w="5308"/>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med minst två monteringsområden för denna utrustning,</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med standardiserade mekaniska, hydrauliska och/eller elektriska gränssnitt (t.ex. kraftuttag) för drift och styrning av den utbytbara utrustningen, och</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som uppfyller definitionen i avsnitt 3.1.4 i ISO 3833-1977 (specialfordon).</w:t>
                  </w:r>
                </w:p>
              </w:tc>
            </w:tr>
          </w:tbl>
          <w:p>
            <w:pPr>
              <w:spacing w:before="60" w:after="60"/>
              <w:rPr>
                <w:rFonts w:eastAsia="Times New Roman"/>
                <w:noProof/>
                <w:szCs w:val="24"/>
              </w:rPr>
            </w:pPr>
            <w:r>
              <w:rPr>
                <w:noProof/>
              </w:rPr>
              <w:t>Om fordonet är utrustat med en lastplattform får dess längd inte överstiga</w:t>
            </w:r>
          </w:p>
          <w:tbl>
            <w:tblPr>
              <w:tblW w:w="5000" w:type="pct"/>
              <w:tblCellSpacing w:w="0" w:type="dxa"/>
              <w:tblCellMar>
                <w:left w:w="0" w:type="dxa"/>
                <w:right w:w="0" w:type="dxa"/>
              </w:tblCellMar>
              <w:tblLook w:val="04A0" w:firstRow="1" w:lastRow="0" w:firstColumn="1" w:lastColumn="0" w:noHBand="0" w:noVBand="1"/>
            </w:tblPr>
            <w:tblGrid>
              <w:gridCol w:w="200"/>
              <w:gridCol w:w="5308"/>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1,4 gånger fordonets främre eller bakre spårvidd, beroende på vilken som är störst, när det gäller fordon med två axlar, eller</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2,0 gånger fordonets främre eller bakre spårvidd, beroende på vilken som är störst, när det gäller fordon med fler än två axlar.</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Anmärkningar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Typgodkännande får inte beviljas för</w:t>
            </w:r>
          </w:p>
          <w:p>
            <w:pPr>
              <w:spacing w:before="60" w:after="0"/>
              <w:ind w:left="567" w:hanging="567"/>
              <w:rPr>
                <w:rFonts w:eastAsia="Arial Unicode MS"/>
                <w:noProof/>
                <w:szCs w:val="24"/>
              </w:rPr>
            </w:pPr>
            <w:r>
              <w:rPr>
                <w:noProof/>
              </w:rPr>
              <w:lastRenderedPageBreak/>
              <w:t>a) dollyaxlar enligt definitionen i avsnitt 5 i del A,</w:t>
            </w:r>
          </w:p>
          <w:p>
            <w:pPr>
              <w:spacing w:before="60" w:after="0"/>
              <w:ind w:left="567" w:hanging="567"/>
              <w:rPr>
                <w:rFonts w:eastAsia="Arial Unicode MS"/>
                <w:noProof/>
                <w:szCs w:val="24"/>
              </w:rPr>
            </w:pPr>
            <w:r>
              <w:rPr>
                <w:noProof/>
              </w:rPr>
              <w:t>b) släpvagnar med dragstång enligt definitionen i avsnitt 4 i del C,</w:t>
            </w:r>
          </w:p>
          <w:p>
            <w:pPr>
              <w:spacing w:before="60" w:after="0"/>
              <w:ind w:left="567" w:hanging="567"/>
              <w:rPr>
                <w:rFonts w:eastAsia="Arial Unicode MS"/>
                <w:noProof/>
                <w:szCs w:val="24"/>
              </w:rPr>
            </w:pPr>
            <w:r>
              <w:rPr>
                <w:noProof/>
              </w:rPr>
              <w:t>c) släpfordon som får färdas med personer ombord.</w:t>
            </w:r>
          </w:p>
        </w:tc>
      </w:tr>
      <w:tr>
        <w:trPr>
          <w:tblCellSpacing w:w="0" w:type="dxa"/>
        </w:trPr>
        <w:tc>
          <w:tcPr>
            <w:tcW w:w="0" w:type="auto"/>
            <w:hideMark/>
          </w:tcPr>
          <w:p>
            <w:pPr>
              <w:spacing w:after="0"/>
              <w:rPr>
                <w:rFonts w:eastAsia="Arial Unicode MS"/>
                <w:noProof/>
                <w:szCs w:val="24"/>
              </w:rPr>
            </w:pPr>
            <w:r>
              <w:rPr>
                <w:noProof/>
              </w:rPr>
              <w:lastRenderedPageBreak/>
              <w:t>6.2</w:t>
            </w:r>
          </w:p>
        </w:tc>
        <w:tc>
          <w:tcPr>
            <w:tcW w:w="4375" w:type="pct"/>
            <w:hideMark/>
          </w:tcPr>
          <w:p>
            <w:pPr>
              <w:spacing w:after="0"/>
              <w:rPr>
                <w:rFonts w:eastAsia="Arial Unicode MS"/>
                <w:noProof/>
                <w:szCs w:val="24"/>
              </w:rPr>
            </w:pPr>
            <w:r>
              <w:rPr>
                <w:noProof/>
              </w:rPr>
              <w:t>Punkt 6.1 ska inte påverka tillämpningen av artikel 40 på nationellt typgodkännande av små serier.</w:t>
            </w:r>
          </w:p>
        </w:tc>
      </w:tr>
    </w:tbl>
    <w:p>
      <w:pPr>
        <w:spacing w:before="0"/>
        <w:jc w:val="center"/>
        <w:rPr>
          <w:noProof/>
        </w:rPr>
      </w:pPr>
      <w:r>
        <w:rPr>
          <w:noProof/>
        </w:rPr>
        <w:br w:type="page"/>
      </w:r>
      <w:r>
        <w:rPr>
          <w:noProof/>
        </w:rPr>
        <w:lastRenderedPageBreak/>
        <w:t>DEL B</w:t>
      </w:r>
    </w:p>
    <w:p>
      <w:pPr>
        <w:spacing w:before="240" w:after="240"/>
        <w:jc w:val="center"/>
        <w:rPr>
          <w:rFonts w:eastAsia="Arial Unicode MS"/>
          <w:i/>
          <w:iCs/>
          <w:noProof/>
          <w:szCs w:val="24"/>
        </w:rPr>
      </w:pPr>
      <w:r>
        <w:rPr>
          <w:b/>
          <w:noProof/>
        </w:rPr>
        <w:t>Kriterier för fordonstyper, varianter och versioner</w:t>
      </w:r>
      <w:r>
        <w:rPr>
          <w:i/>
          <w:noProof/>
        </w:rPr>
        <w:t xml:space="preserve"> </w:t>
      </w:r>
    </w:p>
    <w:p>
      <w:pPr>
        <w:ind w:left="1134" w:hanging="1134"/>
        <w:jc w:val="left"/>
        <w:rPr>
          <w:rFonts w:eastAsia="Arial Unicode MS"/>
          <w:b/>
          <w:bCs/>
          <w:noProof/>
          <w:szCs w:val="24"/>
        </w:rPr>
      </w:pPr>
      <w:r>
        <w:rPr>
          <w:noProof/>
        </w:rPr>
        <w:t>1.</w:t>
      </w:r>
      <w:r>
        <w:rPr>
          <w:noProof/>
        </w:rPr>
        <w:tab/>
      </w:r>
      <w:r>
        <w:rPr>
          <w:b/>
          <w:noProof/>
        </w:rPr>
        <w:t>Kategori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Fordonstyp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En fordonstyp ska bestå av fordon som har följande egenskaper gemensamma:</w:t>
            </w:r>
          </w:p>
          <w:p>
            <w:pPr>
              <w:spacing w:after="0"/>
              <w:ind w:left="567" w:hanging="567"/>
              <w:rPr>
                <w:rFonts w:eastAsia="Arial Unicode MS"/>
                <w:noProof/>
                <w:szCs w:val="24"/>
              </w:rPr>
            </w:pPr>
            <w:r>
              <w:rPr>
                <w:noProof/>
              </w:rPr>
              <w:t>a)</w:t>
            </w:r>
            <w:r>
              <w:rPr>
                <w:noProof/>
              </w:rPr>
              <w:tab/>
              <w:t>Tillverkarens företagsnamn.</w:t>
            </w:r>
          </w:p>
          <w:p>
            <w:pPr>
              <w:ind w:left="567"/>
              <w:rPr>
                <w:rFonts w:eastAsia="Arial Unicode MS"/>
                <w:noProof/>
                <w:szCs w:val="24"/>
              </w:rPr>
            </w:pPr>
            <w:r>
              <w:rPr>
                <w:noProof/>
              </w:rPr>
              <w:t>Om den rättsliga formen för företagets ägandeförhållanden ändras behövs inget nytt godkännande.</w:t>
            </w:r>
          </w:p>
          <w:p>
            <w:pPr>
              <w:spacing w:after="0"/>
              <w:ind w:left="567" w:hanging="567"/>
              <w:rPr>
                <w:rFonts w:eastAsia="Arial Unicode MS"/>
                <w:noProof/>
                <w:szCs w:val="24"/>
              </w:rPr>
            </w:pPr>
            <w:r>
              <w:rPr>
                <w:noProof/>
              </w:rPr>
              <w:t>b)</w:t>
            </w:r>
            <w:r>
              <w:rPr>
                <w:noProof/>
              </w:rPr>
              <w:tab/>
              <w:t>Konstruktion och montering av centrala delar av karosseriet i fordon med självbärande kaross.</w:t>
            </w:r>
          </w:p>
          <w:p>
            <w:pPr>
              <w:spacing w:after="0"/>
              <w:ind w:left="567"/>
              <w:rPr>
                <w:rFonts w:eastAsia="Arial Unicode MS"/>
                <w:strike/>
                <w:noProof/>
                <w:szCs w:val="24"/>
              </w:rPr>
            </w:pPr>
            <w:r>
              <w:rPr>
                <w:noProof/>
              </w:rPr>
              <w:t>Samma ska gälla för fordon vars karosseri är fäst med bultar eller svetsat på en separat ram.</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Genom undantag från kraven i punkt 1.1.1 b får fordon där tillverkaren bygger olika slags karosserier (t.ex. sedan och kupé) så att de har samma golvdel och centrala element i framdelen omedelbart framför vindrutebasen anses tillhöra samma typ. Tillverkaren ska lämna en verifikation på detta.</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En typ ska bestå av minst en variant och en version.</w:t>
            </w:r>
          </w:p>
        </w:tc>
      </w:tr>
    </w:tbl>
    <w:p>
      <w:pPr>
        <w:spacing w:before="240"/>
        <w:ind w:left="1134" w:hanging="1134"/>
        <w:jc w:val="left"/>
        <w:rPr>
          <w:rFonts w:eastAsia="Arial Unicode MS"/>
          <w:bCs/>
          <w:noProof/>
          <w:szCs w:val="24"/>
        </w:rPr>
      </w:pPr>
      <w:r>
        <w:rPr>
          <w:noProof/>
        </w:rPr>
        <w:t>1.2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En variant inom en fordonstyp ska vara en grupp av fordon som har följande konstruktionsegenskaper gemensamma:</w:t>
            </w:r>
          </w:p>
          <w:p>
            <w:pPr>
              <w:spacing w:after="0"/>
              <w:ind w:left="571" w:hanging="567"/>
              <w:rPr>
                <w:rFonts w:eastAsia="Arial Unicode MS"/>
                <w:noProof/>
                <w:szCs w:val="24"/>
              </w:rPr>
            </w:pPr>
            <w:r>
              <w:rPr>
                <w:noProof/>
              </w:rPr>
              <w:t>a)</w:t>
            </w:r>
            <w:r>
              <w:rPr>
                <w:noProof/>
              </w:rPr>
              <w:tab/>
              <w:t>Antalet sidodörrar eller typen av karosseri enligt definitionen i avsnitt 2 i del C när tillverkaren använder kriteriet enligt punkt 1.1.2.</w:t>
            </w:r>
          </w:p>
          <w:p>
            <w:pPr>
              <w:spacing w:after="0"/>
              <w:ind w:left="571" w:hanging="567"/>
              <w:rPr>
                <w:rFonts w:eastAsia="Arial Unicode MS"/>
                <w:noProof/>
                <w:szCs w:val="24"/>
              </w:rPr>
            </w:pPr>
            <w:r>
              <w:rPr>
                <w:noProof/>
              </w:rPr>
              <w:t>b)</w:t>
            </w:r>
            <w:r>
              <w:rPr>
                <w:noProof/>
              </w:rPr>
              <w:tab/>
              <w:t>Motorn, med hänsyn till följande konstruktionsegenskaper:</w:t>
            </w:r>
          </w:p>
          <w:p>
            <w:pPr>
              <w:spacing w:after="0"/>
              <w:ind w:left="1138" w:hanging="567"/>
              <w:rPr>
                <w:rFonts w:eastAsia="Arial Unicode MS"/>
                <w:noProof/>
                <w:szCs w:val="24"/>
              </w:rPr>
            </w:pPr>
            <w:r>
              <w:rPr>
                <w:noProof/>
              </w:rPr>
              <w:t>i)</w:t>
            </w:r>
            <w:r>
              <w:rPr>
                <w:noProof/>
              </w:rPr>
              <w:tab/>
              <w:t>Typen av kraftkälla (förbränningsmotor, elmotor eller annan).</w:t>
            </w:r>
          </w:p>
          <w:p>
            <w:pPr>
              <w:spacing w:after="0"/>
              <w:ind w:left="1138" w:hanging="567"/>
              <w:rPr>
                <w:rFonts w:eastAsia="Arial Unicode MS"/>
                <w:noProof/>
                <w:szCs w:val="24"/>
              </w:rPr>
            </w:pPr>
            <w:r>
              <w:rPr>
                <w:noProof/>
              </w:rPr>
              <w:t>ii)</w:t>
            </w:r>
            <w:r>
              <w:rPr>
                <w:noProof/>
              </w:rPr>
              <w:tab/>
              <w:t>Arbetsprincipen (gnisttändning, kompressionständning eller annan).</w:t>
            </w:r>
          </w:p>
          <w:p>
            <w:pPr>
              <w:spacing w:after="0"/>
              <w:ind w:left="1138" w:hanging="567"/>
              <w:rPr>
                <w:rFonts w:eastAsia="Arial Unicode MS"/>
                <w:noProof/>
                <w:szCs w:val="24"/>
              </w:rPr>
            </w:pPr>
            <w:r>
              <w:rPr>
                <w:noProof/>
              </w:rPr>
              <w:t>iii)</w:t>
            </w:r>
            <w:r>
              <w:rPr>
                <w:noProof/>
              </w:rPr>
              <w:tab/>
              <w:t>Antal cylindrar och cylinderarrangemang i fall av förbränningsmotor (L4, V6 eller annat).</w:t>
            </w:r>
          </w:p>
          <w:p>
            <w:pPr>
              <w:spacing w:after="0"/>
              <w:ind w:left="571" w:hanging="567"/>
              <w:rPr>
                <w:rFonts w:eastAsia="Arial Unicode MS"/>
                <w:noProof/>
                <w:szCs w:val="24"/>
              </w:rPr>
            </w:pPr>
            <w:r>
              <w:rPr>
                <w:noProof/>
              </w:rPr>
              <w:t>c)</w:t>
            </w:r>
            <w:r>
              <w:rPr>
                <w:noProof/>
              </w:rPr>
              <w:tab/>
              <w:t>Antal axlar.</w:t>
            </w:r>
          </w:p>
          <w:p>
            <w:pPr>
              <w:spacing w:after="0"/>
              <w:ind w:left="571" w:hanging="567"/>
              <w:rPr>
                <w:rFonts w:eastAsia="Arial Unicode MS"/>
                <w:noProof/>
                <w:szCs w:val="24"/>
              </w:rPr>
            </w:pPr>
            <w:r>
              <w:rPr>
                <w:noProof/>
              </w:rPr>
              <w:t>d)</w:t>
            </w:r>
            <w:r>
              <w:rPr>
                <w:noProof/>
              </w:rPr>
              <w:tab/>
              <w:t>Antal drivaxlar och hur de är kopplade till varandra.</w:t>
            </w:r>
          </w:p>
          <w:p>
            <w:pPr>
              <w:spacing w:after="0"/>
              <w:ind w:left="571" w:hanging="567"/>
              <w:rPr>
                <w:rFonts w:eastAsia="Arial Unicode MS"/>
                <w:noProof/>
                <w:szCs w:val="24"/>
              </w:rPr>
            </w:pPr>
            <w:r>
              <w:rPr>
                <w:noProof/>
              </w:rPr>
              <w:t>e)</w:t>
            </w:r>
            <w:r>
              <w:rPr>
                <w:noProof/>
              </w:rPr>
              <w:tab/>
              <w:t>Antal styraxlar.</w:t>
            </w:r>
          </w:p>
          <w:p>
            <w:pPr>
              <w:spacing w:after="0"/>
              <w:ind w:left="571" w:hanging="567"/>
              <w:rPr>
                <w:rFonts w:eastAsia="Arial Unicode MS"/>
                <w:noProof/>
                <w:szCs w:val="24"/>
              </w:rPr>
            </w:pPr>
            <w:r>
              <w:rPr>
                <w:noProof/>
              </w:rPr>
              <w:t>f)</w:t>
            </w:r>
            <w:r>
              <w:rPr>
                <w:noProof/>
              </w:rPr>
              <w:tab/>
              <w:t>Färdigställandegrad (t.ex. färdigbyggt/icke färdigbyggt).</w:t>
            </w:r>
          </w:p>
          <w:p>
            <w:pPr>
              <w:spacing w:after="0"/>
              <w:ind w:left="571" w:hanging="567"/>
              <w:rPr>
                <w:rFonts w:eastAsia="Arial Unicode MS"/>
                <w:noProof/>
                <w:szCs w:val="24"/>
              </w:rPr>
            </w:pPr>
            <w:r>
              <w:rPr>
                <w:noProof/>
              </w:rPr>
              <w:t>g)</w:t>
            </w:r>
            <w:r>
              <w:rPr>
                <w:noProof/>
              </w:rPr>
              <w:tab/>
              <w:t>För etappbyggda fordon, tillverkare och typ för fordonet i föregående etapp.</w:t>
            </w:r>
          </w:p>
        </w:tc>
      </w:tr>
    </w:tbl>
    <w:p>
      <w:pPr>
        <w:rPr>
          <w:noProof/>
        </w:rPr>
      </w:pPr>
      <w:r>
        <w:rPr>
          <w:noProof/>
        </w:rPr>
        <w:t>1.3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 xml:space="preserve">En version inom en variant ska vara en grupp av fordon som har följande </w:t>
            </w:r>
            <w:r>
              <w:rPr>
                <w:noProof/>
              </w:rPr>
              <w:lastRenderedPageBreak/>
              <w:t>egenskaper gemensamma:</w:t>
            </w:r>
          </w:p>
          <w:p>
            <w:pPr>
              <w:spacing w:after="0"/>
              <w:ind w:left="567" w:hanging="567"/>
              <w:rPr>
                <w:rFonts w:eastAsia="Arial Unicode MS"/>
                <w:noProof/>
                <w:szCs w:val="24"/>
              </w:rPr>
            </w:pPr>
            <w:r>
              <w:rPr>
                <w:noProof/>
              </w:rPr>
              <w:t>a)</w:t>
            </w:r>
            <w:r>
              <w:rPr>
                <w:noProof/>
              </w:rPr>
              <w:tab/>
              <w:t>Den högsta tekniskt tillåtna lastade vikten.</w:t>
            </w:r>
          </w:p>
          <w:p>
            <w:pPr>
              <w:spacing w:after="0"/>
              <w:ind w:left="567" w:hanging="567"/>
              <w:rPr>
                <w:rFonts w:eastAsia="Arial Unicode MS"/>
                <w:noProof/>
                <w:szCs w:val="24"/>
              </w:rPr>
            </w:pPr>
            <w:r>
              <w:rPr>
                <w:noProof/>
              </w:rPr>
              <w:t>b)</w:t>
            </w:r>
            <w:r>
              <w:rPr>
                <w:noProof/>
              </w:rPr>
              <w:tab/>
              <w:t>Slagvolym (förbränningsmotorer).</w:t>
            </w:r>
          </w:p>
          <w:p>
            <w:pPr>
              <w:spacing w:after="0"/>
              <w:ind w:left="567" w:hanging="567"/>
              <w:rPr>
                <w:rFonts w:eastAsia="Arial Unicode MS"/>
                <w:noProof/>
                <w:szCs w:val="24"/>
              </w:rPr>
            </w:pPr>
            <w:r>
              <w:rPr>
                <w:noProof/>
              </w:rPr>
              <w:t>c)</w:t>
            </w:r>
            <w:r>
              <w:rPr>
                <w:noProof/>
              </w:rPr>
              <w:tab/>
              <w:t>Största motoreffekt eller största kontinuerliga märkeffekt (elmotorer).</w:t>
            </w:r>
          </w:p>
          <w:p>
            <w:pPr>
              <w:spacing w:after="0"/>
              <w:ind w:left="567" w:hanging="567"/>
              <w:rPr>
                <w:rFonts w:eastAsia="Arial Unicode MS"/>
                <w:noProof/>
                <w:szCs w:val="24"/>
              </w:rPr>
            </w:pPr>
            <w:r>
              <w:rPr>
                <w:noProof/>
              </w:rPr>
              <w:t>d)</w:t>
            </w:r>
            <w:r>
              <w:rPr>
                <w:noProof/>
              </w:rPr>
              <w:tab/>
              <w:t>Typen av bränsle (bensin, diesel, motorgas (LPG), tvåbränsle eller annat).</w:t>
            </w:r>
          </w:p>
          <w:p>
            <w:pPr>
              <w:spacing w:after="0"/>
              <w:ind w:left="567" w:hanging="567"/>
              <w:rPr>
                <w:rFonts w:eastAsia="Arial Unicode MS"/>
                <w:noProof/>
                <w:szCs w:val="24"/>
              </w:rPr>
            </w:pPr>
            <w:r>
              <w:rPr>
                <w:noProof/>
              </w:rPr>
              <w:t>e)</w:t>
            </w:r>
            <w:r>
              <w:rPr>
                <w:noProof/>
              </w:rPr>
              <w:tab/>
              <w:t>Högsta antal sittplatser.</w:t>
            </w:r>
          </w:p>
          <w:p>
            <w:pPr>
              <w:spacing w:after="0"/>
              <w:ind w:left="567" w:hanging="567"/>
              <w:rPr>
                <w:rFonts w:eastAsia="Arial Unicode MS"/>
                <w:noProof/>
                <w:szCs w:val="24"/>
              </w:rPr>
            </w:pPr>
            <w:r>
              <w:rPr>
                <w:noProof/>
              </w:rPr>
              <w:t>f)</w:t>
            </w:r>
            <w:r>
              <w:rPr>
                <w:noProof/>
              </w:rPr>
              <w:tab/>
              <w:t>Ljudnivå under körning.</w:t>
            </w:r>
          </w:p>
          <w:p>
            <w:pPr>
              <w:spacing w:after="0"/>
              <w:ind w:left="567" w:hanging="567"/>
              <w:rPr>
                <w:rFonts w:eastAsia="Arial Unicode MS"/>
                <w:noProof/>
                <w:szCs w:val="24"/>
              </w:rPr>
            </w:pPr>
            <w:r>
              <w:rPr>
                <w:noProof/>
              </w:rPr>
              <w:t>g)</w:t>
            </w:r>
            <w:r>
              <w:rPr>
                <w:noProof/>
              </w:rPr>
              <w:tab/>
              <w:t>Avgasutsläppsnivå (t.ex. Euro 5, Euro 6 eller annan).</w:t>
            </w:r>
          </w:p>
          <w:p>
            <w:pPr>
              <w:spacing w:after="0"/>
              <w:ind w:left="567" w:hanging="567"/>
              <w:rPr>
                <w:rFonts w:eastAsia="Arial Unicode MS"/>
                <w:noProof/>
                <w:szCs w:val="24"/>
              </w:rPr>
            </w:pPr>
            <w:r>
              <w:rPr>
                <w:noProof/>
              </w:rPr>
              <w:t>h)</w:t>
            </w:r>
            <w:r>
              <w:rPr>
                <w:noProof/>
              </w:rPr>
              <w:tab/>
              <w:t>CO</w:t>
            </w:r>
            <w:r>
              <w:rPr>
                <w:noProof/>
                <w:vertAlign w:val="subscript"/>
              </w:rPr>
              <w:t>2</w:t>
            </w:r>
            <w:r>
              <w:rPr>
                <w:noProof/>
              </w:rPr>
              <w:t>-utsläpp vid blandad eller viktad, blandad körning.</w:t>
            </w:r>
          </w:p>
          <w:p>
            <w:pPr>
              <w:spacing w:after="0"/>
              <w:ind w:left="567" w:hanging="567"/>
              <w:rPr>
                <w:rFonts w:eastAsia="Arial Unicode MS"/>
                <w:noProof/>
                <w:szCs w:val="24"/>
              </w:rPr>
            </w:pPr>
            <w:r>
              <w:rPr>
                <w:noProof/>
              </w:rPr>
              <w:t>i)</w:t>
            </w:r>
            <w:r>
              <w:rPr>
                <w:noProof/>
              </w:rPr>
              <w:tab/>
              <w:t>Elenergiförbrukning (viktad, blandad körning).</w:t>
            </w:r>
          </w:p>
          <w:p>
            <w:pPr>
              <w:spacing w:after="0"/>
              <w:ind w:left="567" w:hanging="567"/>
              <w:rPr>
                <w:rFonts w:eastAsia="Arial Unicode MS"/>
                <w:noProof/>
                <w:szCs w:val="24"/>
              </w:rPr>
            </w:pPr>
            <w:r>
              <w:rPr>
                <w:noProof/>
              </w:rPr>
              <w:t>j)</w:t>
            </w:r>
            <w:r>
              <w:rPr>
                <w:noProof/>
              </w:rPr>
              <w:tab/>
              <w:t>Bränsleförbrukning vid blandad eller viktad,blandad körning.</w:t>
            </w:r>
          </w:p>
          <w:p>
            <w:pPr>
              <w:spacing w:after="0"/>
              <w:ind w:left="567" w:hanging="567"/>
              <w:rPr>
                <w:rFonts w:eastAsia="Arial Unicode MS"/>
                <w:noProof/>
                <w:szCs w:val="24"/>
              </w:rPr>
            </w:pPr>
            <w:r>
              <w:rPr>
                <w:noProof/>
              </w:rPr>
              <w:t>k)</w:t>
            </w:r>
            <w:r>
              <w:rPr>
                <w:noProof/>
              </w:rPr>
              <w:tab/>
              <w:t>Förekomsten av en unik uppsättning innovativ teknik enligt artikel 12 i förordning (EG) nr 443/2009.</w:t>
            </w:r>
          </w:p>
        </w:tc>
      </w:tr>
    </w:tbl>
    <w:p>
      <w:pPr>
        <w:spacing w:before="240"/>
        <w:ind w:left="1134" w:hanging="1134"/>
        <w:jc w:val="left"/>
        <w:rPr>
          <w:rFonts w:eastAsia="Arial Unicode MS"/>
          <w:b/>
          <w:bCs/>
          <w:noProof/>
          <w:szCs w:val="24"/>
        </w:rPr>
      </w:pPr>
      <w:r>
        <w:rPr>
          <w:noProof/>
        </w:rPr>
        <w:lastRenderedPageBreak/>
        <w:t>2.</w:t>
      </w:r>
      <w:r>
        <w:rPr>
          <w:noProof/>
        </w:rPr>
        <w:tab/>
      </w:r>
      <w:r>
        <w:rPr>
          <w:b/>
          <w:noProof/>
        </w:rPr>
        <w:t>KATEGORIERNA M</w:t>
      </w:r>
      <w:r>
        <w:rPr>
          <w:b/>
          <w:noProof/>
          <w:vertAlign w:val="subscript"/>
        </w:rPr>
        <w:t>2</w:t>
      </w:r>
      <w:r>
        <w:rPr>
          <w:b/>
          <w:noProof/>
        </w:rPr>
        <w:t xml:space="preserve"> och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Fordonstyp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En fordonstyp ska bestå av fordon som har följande egenskaper gemensamma:</w:t>
            </w:r>
          </w:p>
          <w:p>
            <w:pPr>
              <w:spacing w:after="0"/>
              <w:ind w:left="567" w:hanging="567"/>
              <w:rPr>
                <w:rFonts w:eastAsia="Arial Unicode MS"/>
                <w:noProof/>
                <w:szCs w:val="24"/>
              </w:rPr>
            </w:pPr>
            <w:r>
              <w:rPr>
                <w:noProof/>
              </w:rPr>
              <w:t>a)</w:t>
            </w:r>
            <w:r>
              <w:rPr>
                <w:noProof/>
              </w:rPr>
              <w:tab/>
              <w:t>Tillverkarens företagsnamn.</w:t>
            </w:r>
          </w:p>
          <w:p>
            <w:pPr>
              <w:ind w:left="567"/>
              <w:rPr>
                <w:rFonts w:eastAsia="Arial Unicode MS"/>
                <w:noProof/>
                <w:szCs w:val="24"/>
              </w:rPr>
            </w:pPr>
            <w:r>
              <w:rPr>
                <w:noProof/>
              </w:rPr>
              <w:t>Om den rättsliga formen för företagets ägandeförhållanden ändras behövs inget nytt godkännande.</w:t>
            </w:r>
          </w:p>
          <w:p>
            <w:pPr>
              <w:spacing w:after="0"/>
              <w:ind w:left="567" w:hanging="567"/>
              <w:rPr>
                <w:rFonts w:eastAsia="Arial Unicode MS"/>
                <w:noProof/>
                <w:szCs w:val="24"/>
              </w:rPr>
            </w:pPr>
            <w:r>
              <w:rPr>
                <w:noProof/>
              </w:rPr>
              <w:t>b)</w:t>
            </w:r>
            <w:r>
              <w:rPr>
                <w:noProof/>
              </w:rPr>
              <w:tab/>
              <w:t>Kategori.</w:t>
            </w:r>
          </w:p>
          <w:p>
            <w:pPr>
              <w:spacing w:after="0"/>
              <w:ind w:left="567" w:hanging="567"/>
              <w:rPr>
                <w:rFonts w:eastAsia="Arial Unicode MS"/>
                <w:noProof/>
                <w:szCs w:val="24"/>
              </w:rPr>
            </w:pPr>
            <w:r>
              <w:rPr>
                <w:noProof/>
              </w:rPr>
              <w:t>c)</w:t>
            </w:r>
            <w:r>
              <w:rPr>
                <w:noProof/>
              </w:rPr>
              <w:tab/>
              <w:t>Följande aspekter av konstruktion och tillverkning:</w:t>
            </w:r>
          </w:p>
          <w:p>
            <w:pPr>
              <w:spacing w:before="60" w:after="0"/>
              <w:ind w:left="1134" w:hanging="567"/>
              <w:rPr>
                <w:rFonts w:eastAsia="Arial Unicode MS"/>
                <w:noProof/>
                <w:szCs w:val="24"/>
              </w:rPr>
            </w:pPr>
            <w:r>
              <w:rPr>
                <w:noProof/>
              </w:rPr>
              <w:t>i)</w:t>
            </w:r>
            <w:r>
              <w:rPr>
                <w:noProof/>
              </w:rPr>
              <w:tab/>
              <w:t>Utformning och konstruktion av de centrala elementen som bildar chassit.</w:t>
            </w:r>
          </w:p>
          <w:p>
            <w:pPr>
              <w:spacing w:before="60" w:after="0"/>
              <w:ind w:left="1134" w:hanging="567"/>
              <w:rPr>
                <w:rFonts w:eastAsia="Arial Unicode MS"/>
                <w:noProof/>
                <w:szCs w:val="24"/>
              </w:rPr>
            </w:pPr>
            <w:r>
              <w:rPr>
                <w:noProof/>
              </w:rPr>
              <w:t>ii)</w:t>
            </w:r>
            <w:r>
              <w:rPr>
                <w:noProof/>
              </w:rPr>
              <w:tab/>
              <w:t>Utformning och konstruktion av centrala delar som bildar karosseriet i fordon med självbärande kaross.</w:t>
            </w:r>
          </w:p>
          <w:p>
            <w:pPr>
              <w:spacing w:after="0"/>
              <w:ind w:left="567" w:hanging="567"/>
              <w:rPr>
                <w:rFonts w:eastAsia="Arial Unicode MS"/>
                <w:noProof/>
                <w:szCs w:val="24"/>
              </w:rPr>
            </w:pPr>
            <w:r>
              <w:rPr>
                <w:noProof/>
              </w:rPr>
              <w:t>d)</w:t>
            </w:r>
            <w:r>
              <w:rPr>
                <w:noProof/>
              </w:rPr>
              <w:tab/>
              <w:t>Antal våningar (en eller två).</w:t>
            </w:r>
          </w:p>
          <w:p>
            <w:pPr>
              <w:spacing w:after="0"/>
              <w:ind w:left="567" w:hanging="567"/>
              <w:rPr>
                <w:rFonts w:eastAsia="Arial Unicode MS"/>
                <w:noProof/>
                <w:szCs w:val="24"/>
              </w:rPr>
            </w:pPr>
            <w:r>
              <w:rPr>
                <w:noProof/>
              </w:rPr>
              <w:t>e)</w:t>
            </w:r>
            <w:r>
              <w:rPr>
                <w:noProof/>
              </w:rPr>
              <w:tab/>
              <w:t>Antal sektioner (fast/ledade).</w:t>
            </w:r>
          </w:p>
          <w:p>
            <w:pPr>
              <w:spacing w:after="0"/>
              <w:ind w:left="567" w:hanging="567"/>
              <w:rPr>
                <w:rFonts w:eastAsia="Arial Unicode MS"/>
                <w:noProof/>
                <w:szCs w:val="24"/>
              </w:rPr>
            </w:pPr>
            <w:r>
              <w:rPr>
                <w:noProof/>
              </w:rPr>
              <w:t>f)</w:t>
            </w:r>
            <w:r>
              <w:rPr>
                <w:noProof/>
              </w:rPr>
              <w:tab/>
              <w:t>Antal axlar.</w:t>
            </w:r>
          </w:p>
          <w:p>
            <w:pPr>
              <w:spacing w:after="0"/>
              <w:ind w:left="567" w:hanging="567"/>
              <w:rPr>
                <w:rFonts w:eastAsia="Arial Unicode MS"/>
                <w:noProof/>
                <w:szCs w:val="24"/>
              </w:rPr>
            </w:pPr>
            <w:r>
              <w:rPr>
                <w:noProof/>
              </w:rPr>
              <w:t>g)</w:t>
            </w:r>
            <w:r>
              <w:rPr>
                <w:noProof/>
              </w:rPr>
              <w:tab/>
              <w:t>Sättet för kraftförsörjning (internt eller externt).</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En typ ska bestå av minst en variant och en version.</w:t>
            </w:r>
          </w:p>
        </w:tc>
      </w:tr>
    </w:tbl>
    <w:p>
      <w:pPr>
        <w:rPr>
          <w:noProof/>
        </w:rPr>
      </w:pPr>
      <w:r>
        <w:rPr>
          <w:noProof/>
        </w:rPr>
        <w:br w:type="page"/>
      </w:r>
    </w:p>
    <w:p>
      <w:pPr>
        <w:spacing w:before="240"/>
        <w:ind w:left="1134" w:hanging="1134"/>
        <w:rPr>
          <w:noProof/>
        </w:rPr>
      </w:pPr>
      <w:r>
        <w:rPr>
          <w:noProof/>
        </w:rPr>
        <w:lastRenderedPageBreak/>
        <w:t>2.2</w:t>
      </w:r>
      <w:r>
        <w:rPr>
          <w:noProof/>
        </w:rPr>
        <w:tab/>
        <w:t xml:space="preserve">Variant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En variant inom en fordonstyp ska vara en grupp av fordon som har alla följande konstruktionsegenskaper gemensamma:</w:t>
            </w:r>
          </w:p>
          <w:p>
            <w:pPr>
              <w:spacing w:after="0"/>
              <w:ind w:left="567" w:hanging="567"/>
              <w:rPr>
                <w:rFonts w:eastAsia="Arial Unicode MS"/>
                <w:noProof/>
                <w:szCs w:val="24"/>
              </w:rPr>
            </w:pPr>
            <w:r>
              <w:rPr>
                <w:noProof/>
              </w:rPr>
              <w:t>a)</w:t>
            </w:r>
            <w:r>
              <w:rPr>
                <w:noProof/>
              </w:rPr>
              <w:tab/>
              <w:t>Typen av karosseri enligt definitionen i avsnitt 3 i del C.</w:t>
            </w:r>
          </w:p>
          <w:p>
            <w:pPr>
              <w:spacing w:after="0"/>
              <w:ind w:left="567" w:hanging="567"/>
              <w:rPr>
                <w:rFonts w:eastAsia="Arial Unicode MS"/>
                <w:noProof/>
                <w:szCs w:val="24"/>
              </w:rPr>
            </w:pPr>
            <w:r>
              <w:rPr>
                <w:noProof/>
              </w:rPr>
              <w:t>b)</w:t>
            </w:r>
            <w:r>
              <w:rPr>
                <w:noProof/>
              </w:rPr>
              <w:tab/>
              <w:t>Fordonsklassen eller kombinationen av fordonsklasser enligt definitionen i punkt 2.1.1 i Uneceföreskrifter nr 107 (endast för färdigbyggda och etappvis färdigbyggda fordon).</w:t>
            </w:r>
          </w:p>
          <w:p>
            <w:pPr>
              <w:spacing w:after="0"/>
              <w:ind w:left="567" w:hanging="567"/>
              <w:rPr>
                <w:rFonts w:eastAsia="Arial Unicode MS"/>
                <w:noProof/>
                <w:szCs w:val="24"/>
              </w:rPr>
            </w:pPr>
            <w:r>
              <w:rPr>
                <w:noProof/>
              </w:rPr>
              <w:t>c)</w:t>
            </w:r>
            <w:r>
              <w:rPr>
                <w:noProof/>
              </w:rPr>
              <w:tab/>
              <w:t>Färdigställandegrad (t.ex. färdigbyggt/icke färdigbyggt/etappvis färdigbyggt).</w:t>
            </w:r>
          </w:p>
          <w:p>
            <w:pPr>
              <w:spacing w:after="0"/>
              <w:ind w:left="567" w:hanging="567"/>
              <w:rPr>
                <w:rFonts w:eastAsia="Arial Unicode MS"/>
                <w:noProof/>
                <w:szCs w:val="24"/>
              </w:rPr>
            </w:pPr>
            <w:r>
              <w:rPr>
                <w:noProof/>
              </w:rPr>
              <w:t>d)</w:t>
            </w:r>
            <w:r>
              <w:rPr>
                <w:noProof/>
              </w:rPr>
              <w:tab/>
              <w:t>Motorn, med hänsyn till följande konstruktionsegenskaper:</w:t>
            </w:r>
          </w:p>
          <w:p>
            <w:pPr>
              <w:spacing w:after="0"/>
              <w:ind w:left="1134" w:hanging="567"/>
              <w:rPr>
                <w:rFonts w:eastAsia="Arial Unicode MS"/>
                <w:noProof/>
                <w:szCs w:val="24"/>
              </w:rPr>
            </w:pPr>
            <w:r>
              <w:rPr>
                <w:noProof/>
              </w:rPr>
              <w:t>i)</w:t>
            </w:r>
            <w:r>
              <w:rPr>
                <w:noProof/>
              </w:rPr>
              <w:tab/>
              <w:t>Typen av kraftkälla (förbränningsmotor, elmotor eller annan).</w:t>
            </w:r>
          </w:p>
          <w:p>
            <w:pPr>
              <w:spacing w:after="0"/>
              <w:ind w:left="1134" w:hanging="567"/>
              <w:rPr>
                <w:rFonts w:eastAsia="Arial Unicode MS"/>
                <w:noProof/>
                <w:szCs w:val="24"/>
              </w:rPr>
            </w:pPr>
            <w:r>
              <w:rPr>
                <w:noProof/>
              </w:rPr>
              <w:t>ii)</w:t>
            </w:r>
            <w:r>
              <w:rPr>
                <w:noProof/>
              </w:rPr>
              <w:tab/>
              <w:t>Arbetsprincipen (gnisttändning, kompressionständning eller annan).</w:t>
            </w:r>
          </w:p>
          <w:p>
            <w:pPr>
              <w:spacing w:after="0"/>
              <w:ind w:left="1134" w:hanging="567"/>
              <w:rPr>
                <w:rFonts w:eastAsia="Arial Unicode MS"/>
                <w:noProof/>
                <w:szCs w:val="24"/>
              </w:rPr>
            </w:pPr>
            <w:r>
              <w:rPr>
                <w:noProof/>
              </w:rPr>
              <w:t>iii)</w:t>
            </w:r>
            <w:r>
              <w:rPr>
                <w:noProof/>
              </w:rPr>
              <w:tab/>
              <w:t>Antal cylindrar och cylinderarrangemang i fall av förbränningsmotor (L6, V8 eller annat).</w:t>
            </w:r>
          </w:p>
          <w:p>
            <w:pPr>
              <w:spacing w:after="0"/>
              <w:ind w:left="567" w:hanging="567"/>
              <w:rPr>
                <w:rFonts w:eastAsia="Arial Unicode MS"/>
                <w:noProof/>
                <w:szCs w:val="24"/>
              </w:rPr>
            </w:pPr>
            <w:r>
              <w:rPr>
                <w:noProof/>
              </w:rPr>
              <w:t>e)</w:t>
            </w:r>
            <w:r>
              <w:rPr>
                <w:noProof/>
              </w:rPr>
              <w:tab/>
              <w:t>För etappbyggda fordon, tillverkare och typ för fordonet i föregående etapp.</w:t>
            </w:r>
          </w:p>
        </w:tc>
      </w:tr>
    </w:tbl>
    <w:p>
      <w:pPr>
        <w:spacing w:after="0"/>
        <w:ind w:left="1134" w:hanging="1134"/>
        <w:jc w:val="left"/>
        <w:rPr>
          <w:rFonts w:eastAsia="Arial Unicode MS"/>
          <w:bCs/>
          <w:noProof/>
          <w:szCs w:val="24"/>
        </w:rPr>
      </w:pPr>
      <w:r>
        <w:rPr>
          <w:noProof/>
        </w:rPr>
        <w:t>2.3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En version inom en variant ska vara en grupp av fordon med följande egenskaper gemensamma:</w:t>
            </w:r>
          </w:p>
          <w:p>
            <w:pPr>
              <w:spacing w:after="0"/>
              <w:ind w:left="571" w:hanging="567"/>
              <w:rPr>
                <w:rFonts w:eastAsia="Arial Unicode MS"/>
                <w:noProof/>
                <w:szCs w:val="24"/>
              </w:rPr>
            </w:pPr>
            <w:r>
              <w:rPr>
                <w:noProof/>
              </w:rPr>
              <w:t>a)</w:t>
            </w:r>
            <w:r>
              <w:rPr>
                <w:noProof/>
              </w:rPr>
              <w:tab/>
              <w:t>Den högsta tekniskt tillåtna lastade vikten.</w:t>
            </w:r>
          </w:p>
          <w:p>
            <w:pPr>
              <w:spacing w:after="0"/>
              <w:ind w:left="571" w:hanging="567"/>
              <w:rPr>
                <w:rFonts w:eastAsia="Arial Unicode MS"/>
                <w:noProof/>
                <w:szCs w:val="24"/>
              </w:rPr>
            </w:pPr>
            <w:r>
              <w:rPr>
                <w:noProof/>
              </w:rPr>
              <w:t>b)</w:t>
            </w:r>
            <w:r>
              <w:rPr>
                <w:noProof/>
              </w:rPr>
              <w:tab/>
              <w:t>Fordonets förmåga att dra en släpvagn eller inte.</w:t>
            </w:r>
          </w:p>
          <w:p>
            <w:pPr>
              <w:spacing w:after="0"/>
              <w:ind w:left="571" w:hanging="567"/>
              <w:rPr>
                <w:rFonts w:eastAsia="Arial Unicode MS"/>
                <w:noProof/>
                <w:szCs w:val="24"/>
              </w:rPr>
            </w:pPr>
            <w:r>
              <w:rPr>
                <w:noProof/>
              </w:rPr>
              <w:t>c)</w:t>
            </w:r>
            <w:r>
              <w:rPr>
                <w:noProof/>
              </w:rPr>
              <w:tab/>
              <w:t>Slagvolym (förbränningsmotorer).</w:t>
            </w:r>
          </w:p>
          <w:p>
            <w:pPr>
              <w:spacing w:after="0"/>
              <w:ind w:left="571" w:hanging="567"/>
              <w:rPr>
                <w:rFonts w:eastAsia="Arial Unicode MS"/>
                <w:noProof/>
                <w:szCs w:val="24"/>
              </w:rPr>
            </w:pPr>
            <w:r>
              <w:rPr>
                <w:noProof/>
              </w:rPr>
              <w:t>d)</w:t>
            </w:r>
            <w:r>
              <w:rPr>
                <w:noProof/>
              </w:rPr>
              <w:tab/>
              <w:t>Största motoreffekt eller största kontinuerliga märkeffekt (elmotorer).</w:t>
            </w:r>
          </w:p>
          <w:p>
            <w:pPr>
              <w:spacing w:after="0"/>
              <w:ind w:left="571" w:hanging="567"/>
              <w:rPr>
                <w:rFonts w:eastAsia="Arial Unicode MS"/>
                <w:noProof/>
                <w:szCs w:val="24"/>
              </w:rPr>
            </w:pPr>
            <w:r>
              <w:rPr>
                <w:noProof/>
              </w:rPr>
              <w:t>e)</w:t>
            </w:r>
            <w:r>
              <w:rPr>
                <w:noProof/>
              </w:rPr>
              <w:tab/>
              <w:t>Typen av bränsle (bensin, diesel, motorgas (LPG), tvåbränsle eller annat).</w:t>
            </w:r>
          </w:p>
          <w:p>
            <w:pPr>
              <w:spacing w:after="0"/>
              <w:ind w:left="571" w:hanging="567"/>
              <w:rPr>
                <w:rFonts w:eastAsia="Arial Unicode MS"/>
                <w:noProof/>
                <w:szCs w:val="24"/>
              </w:rPr>
            </w:pPr>
            <w:r>
              <w:rPr>
                <w:noProof/>
              </w:rPr>
              <w:t>f)</w:t>
            </w:r>
            <w:r>
              <w:rPr>
                <w:noProof/>
              </w:rPr>
              <w:tab/>
              <w:t>Ljudnivå under körning.</w:t>
            </w:r>
          </w:p>
          <w:p>
            <w:pPr>
              <w:spacing w:after="0"/>
              <w:ind w:left="571" w:hanging="567"/>
              <w:rPr>
                <w:rFonts w:eastAsia="Arial Unicode MS"/>
                <w:noProof/>
                <w:szCs w:val="24"/>
              </w:rPr>
            </w:pPr>
            <w:r>
              <w:rPr>
                <w:noProof/>
              </w:rPr>
              <w:t>g)</w:t>
            </w:r>
            <w:r>
              <w:rPr>
                <w:noProof/>
              </w:rPr>
              <w:tab/>
              <w:t>Avgasutsläppsnivå (t.ex. Euro IV, Euro V eller annan).</w:t>
            </w:r>
          </w:p>
        </w:tc>
      </w:tr>
    </w:tbl>
    <w:p>
      <w:pPr>
        <w:spacing w:before="240"/>
        <w:ind w:left="1134" w:hanging="1134"/>
        <w:jc w:val="left"/>
        <w:rPr>
          <w:rFonts w:eastAsia="Arial Unicode MS"/>
          <w:b/>
          <w:bCs/>
          <w:noProof/>
          <w:szCs w:val="24"/>
        </w:rPr>
      </w:pPr>
      <w:r>
        <w:rPr>
          <w:noProof/>
        </w:rPr>
        <w:t>3.</w:t>
      </w:r>
      <w:r>
        <w:rPr>
          <w:noProof/>
        </w:rPr>
        <w:tab/>
      </w:r>
      <w:r>
        <w:rPr>
          <w:b/>
          <w:noProof/>
        </w:rPr>
        <w:t>Kategori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Fordonstyp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En fordonstyp ska bestå av fordon som har följande egenskaper gemensamma:</w:t>
            </w:r>
          </w:p>
          <w:p>
            <w:pPr>
              <w:spacing w:after="0"/>
              <w:ind w:left="571" w:hanging="567"/>
              <w:rPr>
                <w:rFonts w:eastAsia="Arial Unicode MS"/>
                <w:noProof/>
                <w:szCs w:val="24"/>
              </w:rPr>
            </w:pPr>
            <w:r>
              <w:rPr>
                <w:noProof/>
              </w:rPr>
              <w:t>a)</w:t>
            </w:r>
            <w:r>
              <w:rPr>
                <w:noProof/>
              </w:rPr>
              <w:tab/>
              <w:t>Tillverkarens företagsnamn.</w:t>
            </w:r>
          </w:p>
          <w:p>
            <w:pPr>
              <w:spacing w:before="60"/>
              <w:ind w:left="573"/>
              <w:rPr>
                <w:rFonts w:eastAsia="Arial Unicode MS"/>
                <w:noProof/>
                <w:szCs w:val="24"/>
              </w:rPr>
            </w:pPr>
            <w:r>
              <w:rPr>
                <w:noProof/>
              </w:rPr>
              <w:t>Om den rättsliga formen för företagets ägandeförhållanden ändras behövs inget nytt godkännande.</w:t>
            </w:r>
          </w:p>
          <w:p>
            <w:pPr>
              <w:spacing w:after="0"/>
              <w:ind w:left="571" w:hanging="567"/>
              <w:rPr>
                <w:rFonts w:eastAsia="Arial Unicode MS"/>
                <w:noProof/>
                <w:szCs w:val="24"/>
              </w:rPr>
            </w:pPr>
            <w:r>
              <w:rPr>
                <w:noProof/>
              </w:rPr>
              <w:t>b)</w:t>
            </w:r>
            <w:r>
              <w:rPr>
                <w:noProof/>
              </w:rPr>
              <w:tab/>
              <w:t>Konstruktion och montering av centrala delar av karosseriet i fordon med självbärande kaross.</w:t>
            </w:r>
          </w:p>
          <w:p>
            <w:pPr>
              <w:spacing w:after="0"/>
              <w:ind w:left="571" w:hanging="567"/>
              <w:rPr>
                <w:rFonts w:eastAsia="Arial Unicode MS"/>
                <w:noProof/>
                <w:szCs w:val="24"/>
              </w:rPr>
            </w:pPr>
            <w:r>
              <w:rPr>
                <w:noProof/>
              </w:rPr>
              <w:t>c)</w:t>
            </w:r>
            <w:r>
              <w:rPr>
                <w:noProof/>
              </w:rPr>
              <w:tab/>
              <w:t>Konstruktion och tillverkning av centrala delar som bildar chassit i fordon som inte har självbärande kaross.</w:t>
            </w:r>
          </w:p>
        </w:tc>
      </w:tr>
      <w:tr>
        <w:trPr>
          <w:tblCellSpacing w:w="0" w:type="dxa"/>
        </w:trPr>
        <w:tc>
          <w:tcPr>
            <w:tcW w:w="0" w:type="auto"/>
            <w:hideMark/>
          </w:tcPr>
          <w:p>
            <w:pPr>
              <w:spacing w:after="0"/>
              <w:rPr>
                <w:rFonts w:eastAsia="Arial Unicode MS"/>
                <w:noProof/>
                <w:szCs w:val="24"/>
              </w:rPr>
            </w:pPr>
            <w:r>
              <w:rPr>
                <w:noProof/>
              </w:rPr>
              <w:lastRenderedPageBreak/>
              <w:t>3.1.2</w:t>
            </w:r>
          </w:p>
        </w:tc>
        <w:tc>
          <w:tcPr>
            <w:tcW w:w="0" w:type="auto"/>
            <w:hideMark/>
          </w:tcPr>
          <w:p>
            <w:pPr>
              <w:spacing w:after="0"/>
              <w:rPr>
                <w:rFonts w:eastAsia="Arial Unicode MS"/>
                <w:noProof/>
                <w:szCs w:val="24"/>
              </w:rPr>
            </w:pPr>
            <w:r>
              <w:rPr>
                <w:noProof/>
              </w:rPr>
              <w:t>Genom undantag från kraven i punkt 3.1.1 b kan fordon där tillverkaren bygger olika slags karosserier (t.ex. skåpbil, chassi med hytt, olika hjulbaser och olika takhöjder) så att de har samma golvdel och centrala element i framdelen omedelbart framför vindrutebasen, anses tillhöra samma typ. Tillverkaren ska lämna en verifikation på detta.</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En fordonstyp ska bestå av minst en variant och en version.</w:t>
            </w:r>
          </w:p>
        </w:tc>
      </w:tr>
    </w:tbl>
    <w:p>
      <w:pPr>
        <w:spacing w:before="360"/>
        <w:ind w:left="1134" w:hanging="1134"/>
        <w:jc w:val="left"/>
        <w:rPr>
          <w:rFonts w:eastAsia="Arial Unicode MS"/>
          <w:bCs/>
          <w:noProof/>
          <w:szCs w:val="24"/>
        </w:rPr>
      </w:pPr>
      <w:r>
        <w:rPr>
          <w:noProof/>
        </w:rPr>
        <w:t>3.2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En variant inom en fordonstyp ska vara en grupp av fordon som har följande konstruktionsegenskaper gemensamma:</w:t>
            </w:r>
          </w:p>
          <w:p>
            <w:pPr>
              <w:spacing w:after="0"/>
              <w:ind w:left="571" w:hanging="567"/>
              <w:rPr>
                <w:rFonts w:eastAsia="Arial Unicode MS"/>
                <w:noProof/>
                <w:szCs w:val="24"/>
              </w:rPr>
            </w:pPr>
            <w:r>
              <w:rPr>
                <w:noProof/>
              </w:rPr>
              <w:t>a)</w:t>
            </w:r>
            <w:r>
              <w:rPr>
                <w:noProof/>
              </w:rPr>
              <w:tab/>
              <w:t>Antalet sidodörrar eller typen av karosseri enligt definitionen i avsnitt 4 i del C (för färdigbyggda och etappvis färdigbyggda fordon) när tillverkaren använder kriteriet enligt punkt 3.1.2.</w:t>
            </w:r>
          </w:p>
          <w:p>
            <w:pPr>
              <w:spacing w:after="0"/>
              <w:ind w:left="571" w:hanging="567"/>
              <w:rPr>
                <w:rFonts w:eastAsia="Arial Unicode MS"/>
                <w:noProof/>
                <w:szCs w:val="24"/>
              </w:rPr>
            </w:pPr>
            <w:r>
              <w:rPr>
                <w:noProof/>
              </w:rPr>
              <w:t>b)</w:t>
            </w:r>
            <w:r>
              <w:rPr>
                <w:noProof/>
              </w:rPr>
              <w:tab/>
              <w:t>Färdigställandegrad (t.ex. färdigbyggt/icke färdigbyggt/etappvis färdigbyggt).</w:t>
            </w:r>
          </w:p>
          <w:p>
            <w:pPr>
              <w:spacing w:after="0"/>
              <w:ind w:left="571" w:hanging="567"/>
              <w:rPr>
                <w:rFonts w:eastAsia="Arial Unicode MS"/>
                <w:noProof/>
                <w:szCs w:val="24"/>
              </w:rPr>
            </w:pPr>
            <w:r>
              <w:rPr>
                <w:noProof/>
              </w:rPr>
              <w:t>c)</w:t>
            </w:r>
            <w:r>
              <w:rPr>
                <w:noProof/>
              </w:rPr>
              <w:tab/>
              <w:t>Motorn, med hänsyn till följande konstruktionsegenskaper:</w:t>
            </w:r>
          </w:p>
          <w:p>
            <w:pPr>
              <w:spacing w:after="0"/>
              <w:ind w:left="1138" w:hanging="567"/>
              <w:rPr>
                <w:rFonts w:eastAsia="Arial Unicode MS"/>
                <w:noProof/>
                <w:szCs w:val="24"/>
              </w:rPr>
            </w:pPr>
            <w:r>
              <w:rPr>
                <w:noProof/>
              </w:rPr>
              <w:t>i)</w:t>
            </w:r>
            <w:r>
              <w:rPr>
                <w:noProof/>
              </w:rPr>
              <w:tab/>
              <w:t>Typen av kraftkälla (förbränningsmotor, elmotor eller annan).</w:t>
            </w:r>
          </w:p>
          <w:p>
            <w:pPr>
              <w:spacing w:after="0"/>
              <w:ind w:left="1138" w:hanging="567"/>
              <w:rPr>
                <w:rFonts w:eastAsia="Arial Unicode MS"/>
                <w:noProof/>
                <w:szCs w:val="24"/>
              </w:rPr>
            </w:pPr>
            <w:r>
              <w:rPr>
                <w:noProof/>
              </w:rPr>
              <w:t>ii)</w:t>
            </w:r>
            <w:r>
              <w:rPr>
                <w:noProof/>
              </w:rPr>
              <w:tab/>
              <w:t>Arbetsprincipen (gnisttändning, kompressionständning eller annan).</w:t>
            </w:r>
          </w:p>
          <w:p>
            <w:pPr>
              <w:spacing w:after="0"/>
              <w:ind w:left="1138" w:hanging="567"/>
              <w:rPr>
                <w:rFonts w:eastAsia="Arial Unicode MS"/>
                <w:noProof/>
                <w:szCs w:val="24"/>
              </w:rPr>
            </w:pPr>
            <w:r>
              <w:rPr>
                <w:noProof/>
              </w:rPr>
              <w:t>iii)</w:t>
            </w:r>
            <w:r>
              <w:rPr>
                <w:noProof/>
              </w:rPr>
              <w:tab/>
              <w:t>Antal cylindrar och cylinderarrangemang i fall av förbränningsmotor (L6, V8 eller annat).</w:t>
            </w:r>
          </w:p>
          <w:p>
            <w:pPr>
              <w:spacing w:after="0"/>
              <w:ind w:left="571" w:hanging="567"/>
              <w:rPr>
                <w:rFonts w:eastAsia="Arial Unicode MS"/>
                <w:noProof/>
                <w:szCs w:val="24"/>
              </w:rPr>
            </w:pPr>
            <w:r>
              <w:rPr>
                <w:noProof/>
              </w:rPr>
              <w:t>d)</w:t>
            </w:r>
            <w:r>
              <w:rPr>
                <w:noProof/>
              </w:rPr>
              <w:tab/>
              <w:t>Antal axlar.</w:t>
            </w:r>
          </w:p>
          <w:p>
            <w:pPr>
              <w:spacing w:after="0"/>
              <w:ind w:left="571" w:hanging="567"/>
              <w:rPr>
                <w:rFonts w:eastAsia="Arial Unicode MS"/>
                <w:noProof/>
                <w:szCs w:val="24"/>
              </w:rPr>
            </w:pPr>
            <w:r>
              <w:rPr>
                <w:noProof/>
              </w:rPr>
              <w:t>e)</w:t>
            </w:r>
            <w:r>
              <w:rPr>
                <w:noProof/>
              </w:rPr>
              <w:tab/>
              <w:t>Antal drivaxlar och hur de är kopplade till varandra.</w:t>
            </w:r>
          </w:p>
          <w:p>
            <w:pPr>
              <w:spacing w:after="0"/>
              <w:ind w:left="571" w:hanging="567"/>
              <w:rPr>
                <w:rFonts w:eastAsia="Arial Unicode MS"/>
                <w:noProof/>
                <w:szCs w:val="24"/>
              </w:rPr>
            </w:pPr>
            <w:r>
              <w:rPr>
                <w:noProof/>
              </w:rPr>
              <w:t>f)</w:t>
            </w:r>
            <w:r>
              <w:rPr>
                <w:noProof/>
              </w:rPr>
              <w:tab/>
              <w:t>Antal styraxlar.</w:t>
            </w:r>
          </w:p>
          <w:p>
            <w:pPr>
              <w:spacing w:after="0"/>
              <w:ind w:left="571" w:hanging="567"/>
              <w:rPr>
                <w:rFonts w:eastAsia="Arial Unicode MS"/>
                <w:noProof/>
                <w:szCs w:val="24"/>
              </w:rPr>
            </w:pPr>
            <w:r>
              <w:rPr>
                <w:noProof/>
              </w:rPr>
              <w:t>g)</w:t>
            </w:r>
            <w:r>
              <w:rPr>
                <w:noProof/>
              </w:rPr>
              <w:tab/>
              <w:t>För etappbyggda fordon, tillverkare och typ för fordonet i föregående etapp.</w:t>
            </w:r>
          </w:p>
        </w:tc>
      </w:tr>
    </w:tbl>
    <w:p>
      <w:pPr>
        <w:spacing w:before="360"/>
        <w:ind w:left="1134" w:hanging="1134"/>
        <w:jc w:val="left"/>
        <w:rPr>
          <w:rFonts w:eastAsia="Arial Unicode MS"/>
          <w:bCs/>
          <w:noProof/>
          <w:szCs w:val="24"/>
        </w:rPr>
      </w:pPr>
      <w:r>
        <w:rPr>
          <w:noProof/>
        </w:rPr>
        <w:t>3.3</w:t>
      </w:r>
      <w:r>
        <w:rPr>
          <w:noProof/>
        </w:rPr>
        <w:tab/>
        <w:t xml:space="preserve">Version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En version inom en variant ska vara en grupp av fordon som har följande egenskaper gemensamma:</w:t>
            </w:r>
          </w:p>
          <w:p>
            <w:pPr>
              <w:spacing w:after="0"/>
              <w:ind w:left="567" w:hanging="567"/>
              <w:rPr>
                <w:rFonts w:eastAsia="Arial Unicode MS"/>
                <w:noProof/>
                <w:szCs w:val="24"/>
              </w:rPr>
            </w:pPr>
            <w:r>
              <w:rPr>
                <w:noProof/>
              </w:rPr>
              <w:t>a)</w:t>
            </w:r>
            <w:r>
              <w:rPr>
                <w:noProof/>
              </w:rPr>
              <w:tab/>
              <w:t>Den högsta tekniskt tillåtna lastade vikten.</w:t>
            </w:r>
          </w:p>
          <w:p>
            <w:pPr>
              <w:spacing w:after="0"/>
              <w:ind w:left="567" w:hanging="567"/>
              <w:rPr>
                <w:rFonts w:eastAsia="Arial Unicode MS"/>
                <w:noProof/>
                <w:szCs w:val="24"/>
              </w:rPr>
            </w:pPr>
            <w:r>
              <w:rPr>
                <w:noProof/>
              </w:rPr>
              <w:t>b)</w:t>
            </w:r>
            <w:r>
              <w:rPr>
                <w:noProof/>
              </w:rPr>
              <w:tab/>
              <w:t>Slagvolym (förbränningsmotorer).</w:t>
            </w:r>
          </w:p>
          <w:p>
            <w:pPr>
              <w:spacing w:after="0"/>
              <w:ind w:left="567" w:hanging="567"/>
              <w:rPr>
                <w:rFonts w:eastAsia="Arial Unicode MS"/>
                <w:noProof/>
                <w:szCs w:val="24"/>
              </w:rPr>
            </w:pPr>
            <w:r>
              <w:rPr>
                <w:noProof/>
              </w:rPr>
              <w:t>c)</w:t>
            </w:r>
            <w:r>
              <w:rPr>
                <w:noProof/>
              </w:rPr>
              <w:tab/>
              <w:t>Största motoreffekt eller största kontinuerliga märkeffekt (elmotorer).</w:t>
            </w:r>
          </w:p>
          <w:p>
            <w:pPr>
              <w:spacing w:after="0"/>
              <w:ind w:left="567" w:hanging="567"/>
              <w:rPr>
                <w:rFonts w:eastAsia="Arial Unicode MS"/>
                <w:noProof/>
                <w:szCs w:val="24"/>
              </w:rPr>
            </w:pPr>
            <w:r>
              <w:rPr>
                <w:noProof/>
              </w:rPr>
              <w:t>d)</w:t>
            </w:r>
            <w:r>
              <w:rPr>
                <w:noProof/>
              </w:rPr>
              <w:tab/>
              <w:t>Typen av bränsle (bensin, diesel, motorgas (LPG), tvåbränsle eller annat).</w:t>
            </w:r>
          </w:p>
          <w:p>
            <w:pPr>
              <w:spacing w:after="0"/>
              <w:ind w:left="567" w:hanging="567"/>
              <w:rPr>
                <w:rFonts w:eastAsia="Arial Unicode MS"/>
                <w:noProof/>
                <w:szCs w:val="24"/>
              </w:rPr>
            </w:pPr>
            <w:r>
              <w:rPr>
                <w:noProof/>
              </w:rPr>
              <w:t>e)</w:t>
            </w:r>
            <w:r>
              <w:rPr>
                <w:noProof/>
              </w:rPr>
              <w:tab/>
              <w:t>Högsta antal sittplatser.</w:t>
            </w:r>
          </w:p>
          <w:p>
            <w:pPr>
              <w:spacing w:after="0"/>
              <w:ind w:left="567" w:hanging="567"/>
              <w:rPr>
                <w:rFonts w:eastAsia="Arial Unicode MS"/>
                <w:noProof/>
                <w:szCs w:val="24"/>
              </w:rPr>
            </w:pPr>
            <w:r>
              <w:rPr>
                <w:noProof/>
              </w:rPr>
              <w:t>f)</w:t>
            </w:r>
            <w:r>
              <w:rPr>
                <w:noProof/>
              </w:rPr>
              <w:tab/>
              <w:t>Ljudnivå under körning.</w:t>
            </w:r>
          </w:p>
          <w:p>
            <w:pPr>
              <w:spacing w:after="0"/>
              <w:ind w:left="567" w:hanging="567"/>
              <w:rPr>
                <w:rFonts w:eastAsia="Arial Unicode MS"/>
                <w:noProof/>
                <w:szCs w:val="24"/>
              </w:rPr>
            </w:pPr>
            <w:r>
              <w:rPr>
                <w:noProof/>
              </w:rPr>
              <w:t>g)</w:t>
            </w:r>
            <w:r>
              <w:rPr>
                <w:noProof/>
              </w:rPr>
              <w:tab/>
              <w:t>Avgasutsläppsnivå (t.ex. Euro 5, Euro 6 eller annan).</w:t>
            </w:r>
          </w:p>
          <w:p>
            <w:pPr>
              <w:spacing w:after="0"/>
              <w:ind w:left="567" w:hanging="567"/>
              <w:rPr>
                <w:rFonts w:eastAsia="Arial Unicode MS"/>
                <w:noProof/>
                <w:szCs w:val="24"/>
              </w:rPr>
            </w:pPr>
            <w:r>
              <w:rPr>
                <w:noProof/>
              </w:rPr>
              <w:t>h)</w:t>
            </w:r>
            <w:r>
              <w:rPr>
                <w:noProof/>
              </w:rPr>
              <w:tab/>
              <w:t>CO</w:t>
            </w:r>
            <w:r>
              <w:rPr>
                <w:noProof/>
                <w:vertAlign w:val="subscript"/>
              </w:rPr>
              <w:t>2</w:t>
            </w:r>
            <w:r>
              <w:rPr>
                <w:noProof/>
              </w:rPr>
              <w:t>-utsläpp vid blandad eller viktad, blandad körning.</w:t>
            </w:r>
          </w:p>
          <w:p>
            <w:pPr>
              <w:spacing w:after="0"/>
              <w:ind w:left="567" w:hanging="567"/>
              <w:rPr>
                <w:rFonts w:eastAsia="Arial Unicode MS"/>
                <w:noProof/>
                <w:szCs w:val="24"/>
              </w:rPr>
            </w:pPr>
            <w:r>
              <w:rPr>
                <w:noProof/>
              </w:rPr>
              <w:t>i)</w:t>
            </w:r>
            <w:r>
              <w:rPr>
                <w:noProof/>
              </w:rPr>
              <w:tab/>
              <w:t>Elenergiförbrukning (viktad, blandad körning).</w:t>
            </w:r>
          </w:p>
          <w:p>
            <w:pPr>
              <w:spacing w:after="0"/>
              <w:ind w:left="567" w:hanging="567"/>
              <w:rPr>
                <w:rFonts w:eastAsia="Arial Unicode MS"/>
                <w:noProof/>
                <w:szCs w:val="24"/>
              </w:rPr>
            </w:pPr>
            <w:r>
              <w:rPr>
                <w:noProof/>
              </w:rPr>
              <w:lastRenderedPageBreak/>
              <w:t>j)</w:t>
            </w:r>
            <w:r>
              <w:rPr>
                <w:noProof/>
              </w:rPr>
              <w:tab/>
              <w:t>Bränsleförbrukning vid blandad eller viktad, blandad körning.</w:t>
            </w:r>
          </w:p>
        </w:tc>
      </w:tr>
    </w:tbl>
    <w:p>
      <w:pPr>
        <w:spacing w:before="240"/>
        <w:rPr>
          <w:noProof/>
        </w:rPr>
      </w:pPr>
      <w:r>
        <w:rPr>
          <w:noProof/>
        </w:rPr>
        <w:lastRenderedPageBreak/>
        <w:t>4.</w:t>
      </w:r>
      <w:r>
        <w:rPr>
          <w:noProof/>
        </w:rPr>
        <w:tab/>
      </w:r>
      <w:r>
        <w:rPr>
          <w:b/>
          <w:noProof/>
        </w:rPr>
        <w:t>Kategorierna N</w:t>
      </w:r>
      <w:r>
        <w:rPr>
          <w:b/>
          <w:noProof/>
          <w:vertAlign w:val="subscript"/>
        </w:rPr>
        <w:t>2</w:t>
      </w:r>
      <w:r>
        <w:rPr>
          <w:b/>
          <w:noProof/>
        </w:rPr>
        <w:t xml:space="preserve"> och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Fordonstyp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En fordonstyp ska bestå av fordon som har följande egenskaper gemensamma:</w:t>
            </w:r>
          </w:p>
          <w:p>
            <w:pPr>
              <w:spacing w:after="0"/>
              <w:ind w:left="571" w:hanging="567"/>
              <w:rPr>
                <w:rFonts w:eastAsia="Arial Unicode MS"/>
                <w:noProof/>
                <w:szCs w:val="24"/>
              </w:rPr>
            </w:pPr>
            <w:r>
              <w:rPr>
                <w:noProof/>
              </w:rPr>
              <w:t>a)</w:t>
            </w:r>
            <w:r>
              <w:rPr>
                <w:noProof/>
              </w:rPr>
              <w:tab/>
              <w:t>Tillverkarens företagsnamn.</w:t>
            </w:r>
          </w:p>
          <w:p>
            <w:pPr>
              <w:ind w:left="573"/>
              <w:rPr>
                <w:rFonts w:eastAsia="Arial Unicode MS"/>
                <w:noProof/>
                <w:szCs w:val="24"/>
              </w:rPr>
            </w:pPr>
            <w:r>
              <w:rPr>
                <w:noProof/>
              </w:rPr>
              <w:t>Om den rättsliga formen för företagets ägandeförhållanden ändras behövs inget nytt godkännande.</w:t>
            </w:r>
          </w:p>
          <w:p>
            <w:pPr>
              <w:spacing w:after="0"/>
              <w:ind w:left="571" w:hanging="567"/>
              <w:rPr>
                <w:rFonts w:eastAsia="Arial Unicode MS"/>
                <w:noProof/>
                <w:szCs w:val="24"/>
              </w:rPr>
            </w:pPr>
            <w:r>
              <w:rPr>
                <w:noProof/>
              </w:rPr>
              <w:t>b)</w:t>
            </w:r>
            <w:r>
              <w:rPr>
                <w:noProof/>
              </w:rPr>
              <w:tab/>
              <w:t>Kategori.</w:t>
            </w:r>
          </w:p>
          <w:p>
            <w:pPr>
              <w:spacing w:after="0"/>
              <w:ind w:left="571" w:hanging="567"/>
              <w:rPr>
                <w:rFonts w:eastAsia="Arial Unicode MS"/>
                <w:noProof/>
                <w:szCs w:val="24"/>
              </w:rPr>
            </w:pPr>
            <w:r>
              <w:rPr>
                <w:noProof/>
              </w:rPr>
              <w:t>c)</w:t>
            </w:r>
            <w:r>
              <w:rPr>
                <w:noProof/>
              </w:rPr>
              <w:tab/>
              <w:t>Gemensam konstruktion och tillverkning av chassit för en viss produktlinje.</w:t>
            </w:r>
          </w:p>
          <w:p>
            <w:pPr>
              <w:spacing w:after="0"/>
              <w:ind w:left="571" w:hanging="567"/>
              <w:rPr>
                <w:rFonts w:eastAsia="Arial Unicode MS"/>
                <w:noProof/>
                <w:szCs w:val="24"/>
              </w:rPr>
            </w:pPr>
            <w:r>
              <w:rPr>
                <w:noProof/>
              </w:rPr>
              <w:t>d)</w:t>
            </w:r>
            <w:r>
              <w:rPr>
                <w:noProof/>
              </w:rPr>
              <w:tab/>
              <w:t>Antal axlar.</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En fordonstyp ska bestå av minst en variant och en version.</w:t>
            </w:r>
          </w:p>
        </w:tc>
      </w:tr>
    </w:tbl>
    <w:p>
      <w:pPr>
        <w:spacing w:before="240" w:after="0"/>
        <w:ind w:left="1134" w:hanging="1134"/>
        <w:jc w:val="left"/>
        <w:rPr>
          <w:rFonts w:eastAsia="Arial Unicode MS"/>
          <w:bCs/>
          <w:noProof/>
          <w:szCs w:val="24"/>
        </w:rPr>
      </w:pPr>
      <w:r>
        <w:rPr>
          <w:noProof/>
        </w:rPr>
        <w:t>4.2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En variant inom en fordonstyp ska vara en grupp av fordon som har följande konstruktionsegenskaper gemensamma:</w:t>
            </w:r>
          </w:p>
          <w:p>
            <w:pPr>
              <w:spacing w:after="0"/>
              <w:ind w:left="573" w:hanging="567"/>
              <w:rPr>
                <w:rFonts w:eastAsia="Arial Unicode MS"/>
                <w:noProof/>
                <w:szCs w:val="24"/>
              </w:rPr>
            </w:pPr>
            <w:r>
              <w:rPr>
                <w:noProof/>
              </w:rPr>
              <w:t>a)</w:t>
            </w:r>
            <w:r>
              <w:rPr>
                <w:noProof/>
              </w:rPr>
              <w:tab/>
              <w:t>Typ av kaross eller typ av karosseri enligt definitionen i avsnitt 4 i del C och i tillägg 2 (endast för färdigbyggda och etappvis färdigbyggda fordon).</w:t>
            </w:r>
          </w:p>
          <w:p>
            <w:pPr>
              <w:spacing w:after="0"/>
              <w:ind w:left="573" w:hanging="567"/>
              <w:rPr>
                <w:rFonts w:eastAsia="Arial Unicode MS"/>
                <w:noProof/>
                <w:szCs w:val="24"/>
              </w:rPr>
            </w:pPr>
            <w:r>
              <w:rPr>
                <w:noProof/>
              </w:rPr>
              <w:t>b)</w:t>
            </w:r>
            <w:r>
              <w:rPr>
                <w:noProof/>
              </w:rPr>
              <w:tab/>
              <w:t>Färdigställandegrad (t.ex. färdigbyggt/icke färdigbyggt/etappvis färdigbyggt).</w:t>
            </w:r>
          </w:p>
          <w:p>
            <w:pPr>
              <w:spacing w:after="0"/>
              <w:ind w:left="573" w:hanging="567"/>
              <w:rPr>
                <w:rFonts w:eastAsia="Arial Unicode MS"/>
                <w:noProof/>
                <w:szCs w:val="24"/>
              </w:rPr>
            </w:pPr>
            <w:r>
              <w:rPr>
                <w:noProof/>
              </w:rPr>
              <w:t>c)</w:t>
            </w:r>
            <w:r>
              <w:rPr>
                <w:noProof/>
              </w:rPr>
              <w:tab/>
              <w:t>Motorn, med hänsyn till följande konstruktionsegenskaper:</w:t>
            </w:r>
          </w:p>
          <w:p>
            <w:pPr>
              <w:spacing w:before="60" w:after="0"/>
              <w:ind w:left="1140" w:hanging="567"/>
              <w:rPr>
                <w:rFonts w:eastAsia="Arial Unicode MS"/>
                <w:noProof/>
                <w:szCs w:val="24"/>
              </w:rPr>
            </w:pPr>
            <w:r>
              <w:rPr>
                <w:noProof/>
              </w:rPr>
              <w:t>i)</w:t>
            </w:r>
            <w:r>
              <w:rPr>
                <w:noProof/>
              </w:rPr>
              <w:tab/>
              <w:t>Typen av kraftkälla (förbränningsmotor, elmotor eller annan).</w:t>
            </w:r>
          </w:p>
          <w:p>
            <w:pPr>
              <w:spacing w:before="60" w:after="0"/>
              <w:ind w:left="1140" w:hanging="567"/>
              <w:rPr>
                <w:rFonts w:eastAsia="Arial Unicode MS"/>
                <w:noProof/>
                <w:szCs w:val="24"/>
              </w:rPr>
            </w:pPr>
            <w:r>
              <w:rPr>
                <w:noProof/>
              </w:rPr>
              <w:t>ii)</w:t>
            </w:r>
            <w:r>
              <w:rPr>
                <w:noProof/>
              </w:rPr>
              <w:tab/>
              <w:t>Arbetsprincipen (gnisttändning, kompressionständning eller annan).</w:t>
            </w:r>
          </w:p>
          <w:p>
            <w:pPr>
              <w:spacing w:before="60" w:after="0"/>
              <w:ind w:left="1140" w:hanging="567"/>
              <w:rPr>
                <w:rFonts w:eastAsia="Arial Unicode MS"/>
                <w:noProof/>
                <w:szCs w:val="24"/>
              </w:rPr>
            </w:pPr>
            <w:r>
              <w:rPr>
                <w:noProof/>
              </w:rPr>
              <w:t>iii)</w:t>
            </w:r>
            <w:r>
              <w:rPr>
                <w:noProof/>
              </w:rPr>
              <w:tab/>
              <w:t>Antal cylindrar och cylinderarrangemang i fall av förbränningsmotor (L6, V8 eller annat).</w:t>
            </w:r>
          </w:p>
          <w:p>
            <w:pPr>
              <w:spacing w:after="0"/>
              <w:ind w:left="573" w:hanging="567"/>
              <w:rPr>
                <w:rFonts w:eastAsia="Arial Unicode MS"/>
                <w:noProof/>
                <w:szCs w:val="24"/>
              </w:rPr>
            </w:pPr>
            <w:r>
              <w:rPr>
                <w:noProof/>
              </w:rPr>
              <w:t>d)</w:t>
            </w:r>
            <w:r>
              <w:rPr>
                <w:noProof/>
              </w:rPr>
              <w:tab/>
              <w:t>Antal drivaxlar och hur de är kopplade till varandra.</w:t>
            </w:r>
          </w:p>
          <w:p>
            <w:pPr>
              <w:spacing w:after="0"/>
              <w:ind w:left="573" w:hanging="567"/>
              <w:rPr>
                <w:rFonts w:eastAsia="Arial Unicode MS"/>
                <w:noProof/>
                <w:szCs w:val="24"/>
              </w:rPr>
            </w:pPr>
            <w:r>
              <w:rPr>
                <w:noProof/>
              </w:rPr>
              <w:t>e)</w:t>
            </w:r>
            <w:r>
              <w:rPr>
                <w:noProof/>
              </w:rPr>
              <w:tab/>
              <w:t>Antal styraxlar.</w:t>
            </w:r>
          </w:p>
          <w:p>
            <w:pPr>
              <w:spacing w:after="0"/>
              <w:ind w:left="573" w:hanging="567"/>
              <w:rPr>
                <w:rFonts w:eastAsia="Arial Unicode MS"/>
                <w:noProof/>
                <w:szCs w:val="24"/>
              </w:rPr>
            </w:pPr>
            <w:r>
              <w:rPr>
                <w:noProof/>
              </w:rPr>
              <w:t>f)</w:t>
            </w:r>
            <w:r>
              <w:rPr>
                <w:noProof/>
              </w:rPr>
              <w:tab/>
              <w:t>För etappbyggda fordon, tillverkare och typ för fordonet i föregående etapp.</w:t>
            </w:r>
          </w:p>
        </w:tc>
      </w:tr>
    </w:tbl>
    <w:p>
      <w:pPr>
        <w:spacing w:before="240" w:after="0"/>
        <w:ind w:left="1134" w:hanging="1134"/>
        <w:jc w:val="left"/>
        <w:rPr>
          <w:rFonts w:eastAsia="Arial Unicode MS"/>
          <w:bCs/>
          <w:noProof/>
          <w:szCs w:val="24"/>
        </w:rPr>
      </w:pPr>
      <w:r>
        <w:rPr>
          <w:noProof/>
        </w:rPr>
        <w:t>4.3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En version inom en variant ska vara en grupp av fordon som har följande egenskaper gemensamma:</w:t>
            </w:r>
          </w:p>
          <w:p>
            <w:pPr>
              <w:spacing w:after="0"/>
              <w:ind w:left="573" w:hanging="567"/>
              <w:rPr>
                <w:rFonts w:eastAsia="Arial Unicode MS"/>
                <w:noProof/>
                <w:szCs w:val="24"/>
              </w:rPr>
            </w:pPr>
            <w:r>
              <w:rPr>
                <w:noProof/>
              </w:rPr>
              <w:t>a)</w:t>
            </w:r>
            <w:r>
              <w:rPr>
                <w:noProof/>
              </w:rPr>
              <w:tab/>
              <w:t>Den högsta tekniskt tillåtna lastade vikten.</w:t>
            </w:r>
          </w:p>
          <w:p>
            <w:pPr>
              <w:spacing w:after="0"/>
              <w:ind w:left="573" w:hanging="567"/>
              <w:rPr>
                <w:rFonts w:eastAsia="Arial Unicode MS"/>
                <w:noProof/>
                <w:szCs w:val="24"/>
              </w:rPr>
            </w:pPr>
            <w:r>
              <w:rPr>
                <w:noProof/>
              </w:rPr>
              <w:t>b)</w:t>
            </w:r>
            <w:r>
              <w:rPr>
                <w:noProof/>
              </w:rPr>
              <w:tab/>
              <w:t>Fordonets förmåga att dra ett släpfordon eller inte, enligt följande:</w:t>
            </w:r>
          </w:p>
          <w:p>
            <w:pPr>
              <w:spacing w:before="60" w:after="0"/>
              <w:ind w:left="1140" w:hanging="567"/>
              <w:rPr>
                <w:rFonts w:eastAsia="Arial Unicode MS"/>
                <w:noProof/>
                <w:szCs w:val="24"/>
              </w:rPr>
            </w:pPr>
            <w:r>
              <w:rPr>
                <w:noProof/>
              </w:rPr>
              <w:t>i)</w:t>
            </w:r>
            <w:r>
              <w:rPr>
                <w:noProof/>
              </w:rPr>
              <w:tab/>
              <w:t>Obromsat släpfordon.</w:t>
            </w:r>
          </w:p>
          <w:p>
            <w:pPr>
              <w:spacing w:before="60" w:after="0"/>
              <w:ind w:left="1140" w:hanging="567"/>
              <w:rPr>
                <w:rFonts w:eastAsia="Arial Unicode MS"/>
                <w:noProof/>
                <w:szCs w:val="24"/>
              </w:rPr>
            </w:pPr>
            <w:r>
              <w:rPr>
                <w:noProof/>
              </w:rPr>
              <w:t>ii)</w:t>
            </w:r>
            <w:r>
              <w:rPr>
                <w:noProof/>
              </w:rPr>
              <w:tab/>
              <w:t>Släpfordon med påskjutsbromsningssystem enligt definitionen i punkt 2.12 i Uneceföreskrifter nr 13.</w:t>
            </w:r>
          </w:p>
          <w:p>
            <w:pPr>
              <w:spacing w:before="60" w:after="0"/>
              <w:ind w:left="1140" w:hanging="567"/>
              <w:rPr>
                <w:rFonts w:eastAsia="Arial Unicode MS"/>
                <w:noProof/>
                <w:szCs w:val="24"/>
              </w:rPr>
            </w:pPr>
            <w:r>
              <w:rPr>
                <w:noProof/>
              </w:rPr>
              <w:t>iii)</w:t>
            </w:r>
            <w:r>
              <w:rPr>
                <w:noProof/>
              </w:rPr>
              <w:tab/>
              <w:t xml:space="preserve">Släpfordon med bromssystem av genomgående eller delvis genomgående typ enligt definitionen i punkterna 2.9 och 2.10 i </w:t>
            </w:r>
            <w:r>
              <w:rPr>
                <w:noProof/>
              </w:rPr>
              <w:lastRenderedPageBreak/>
              <w:t>Uneceföreskrifter nr 13.</w:t>
            </w:r>
          </w:p>
          <w:p>
            <w:pPr>
              <w:spacing w:before="60" w:after="0"/>
              <w:ind w:left="1140" w:hanging="567"/>
              <w:rPr>
                <w:rFonts w:eastAsia="Arial Unicode MS"/>
                <w:noProof/>
                <w:szCs w:val="24"/>
              </w:rPr>
            </w:pPr>
            <w:r>
              <w:rPr>
                <w:noProof/>
              </w:rPr>
              <w:t>iv)</w:t>
            </w:r>
            <w:r>
              <w:rPr>
                <w:noProof/>
              </w:rPr>
              <w:tab/>
              <w:t>Släpfordon av kategori O</w:t>
            </w:r>
            <w:r>
              <w:rPr>
                <w:noProof/>
                <w:vertAlign w:val="subscript"/>
              </w:rPr>
              <w:t>4</w:t>
            </w:r>
            <w:r>
              <w:rPr>
                <w:noProof/>
              </w:rPr>
              <w:t xml:space="preserve"> så att kombinationens högsta vikt inte överskrider 44 ton.</w:t>
            </w:r>
          </w:p>
          <w:p>
            <w:pPr>
              <w:spacing w:before="60" w:after="0"/>
              <w:ind w:left="1140" w:hanging="567"/>
              <w:rPr>
                <w:rFonts w:eastAsia="Arial Unicode MS"/>
                <w:noProof/>
                <w:szCs w:val="24"/>
              </w:rPr>
            </w:pPr>
            <w:r>
              <w:rPr>
                <w:noProof/>
              </w:rPr>
              <w:t>v)</w:t>
            </w:r>
            <w:r>
              <w:rPr>
                <w:noProof/>
              </w:rPr>
              <w:tab/>
              <w:t>Släpfordon av kategori O</w:t>
            </w:r>
            <w:r>
              <w:rPr>
                <w:noProof/>
                <w:vertAlign w:val="subscript"/>
              </w:rPr>
              <w:t>4</w:t>
            </w:r>
            <w:r>
              <w:rPr>
                <w:noProof/>
              </w:rPr>
              <w:t xml:space="preserve"> så att kombinationens högsta vikt överskrider 44 ton.</w:t>
            </w:r>
          </w:p>
          <w:p>
            <w:pPr>
              <w:spacing w:after="0"/>
              <w:ind w:left="573" w:hanging="567"/>
              <w:rPr>
                <w:rFonts w:eastAsia="Arial Unicode MS"/>
                <w:noProof/>
                <w:szCs w:val="24"/>
              </w:rPr>
            </w:pPr>
            <w:r>
              <w:rPr>
                <w:noProof/>
              </w:rPr>
              <w:t>c)</w:t>
            </w:r>
            <w:r>
              <w:rPr>
                <w:noProof/>
              </w:rPr>
              <w:tab/>
              <w:t>Slagvolym.</w:t>
            </w:r>
          </w:p>
          <w:p>
            <w:pPr>
              <w:spacing w:after="0"/>
              <w:ind w:left="573" w:hanging="567"/>
              <w:rPr>
                <w:rFonts w:eastAsia="Arial Unicode MS"/>
                <w:noProof/>
                <w:szCs w:val="24"/>
              </w:rPr>
            </w:pPr>
            <w:r>
              <w:rPr>
                <w:noProof/>
              </w:rPr>
              <w:t>d)</w:t>
            </w:r>
            <w:r>
              <w:rPr>
                <w:noProof/>
              </w:rPr>
              <w:tab/>
              <w:t>Största motoreffekt.</w:t>
            </w:r>
          </w:p>
          <w:p>
            <w:pPr>
              <w:spacing w:after="0"/>
              <w:ind w:left="573" w:hanging="567"/>
              <w:rPr>
                <w:rFonts w:eastAsia="Arial Unicode MS"/>
                <w:noProof/>
                <w:szCs w:val="24"/>
              </w:rPr>
            </w:pPr>
            <w:r>
              <w:rPr>
                <w:noProof/>
              </w:rPr>
              <w:t>e)</w:t>
            </w:r>
            <w:r>
              <w:rPr>
                <w:noProof/>
              </w:rPr>
              <w:tab/>
              <w:t>Typen av bränsle (bensin, diesel, motorgas (LPG), tvåbränsle eller annat).</w:t>
            </w:r>
          </w:p>
          <w:p>
            <w:pPr>
              <w:spacing w:after="0"/>
              <w:ind w:left="573" w:hanging="567"/>
              <w:rPr>
                <w:rFonts w:eastAsia="Arial Unicode MS"/>
                <w:noProof/>
                <w:szCs w:val="24"/>
              </w:rPr>
            </w:pPr>
            <w:r>
              <w:rPr>
                <w:noProof/>
              </w:rPr>
              <w:t>f)</w:t>
            </w:r>
            <w:r>
              <w:rPr>
                <w:noProof/>
              </w:rPr>
              <w:tab/>
              <w:t>Ljudnivå under körning.</w:t>
            </w:r>
          </w:p>
          <w:p>
            <w:pPr>
              <w:spacing w:after="0"/>
              <w:ind w:left="573" w:hanging="567"/>
              <w:rPr>
                <w:rFonts w:eastAsia="Arial Unicode MS"/>
                <w:noProof/>
                <w:szCs w:val="24"/>
              </w:rPr>
            </w:pPr>
            <w:r>
              <w:rPr>
                <w:noProof/>
              </w:rPr>
              <w:t>g)</w:t>
            </w:r>
            <w:r>
              <w:rPr>
                <w:noProof/>
              </w:rPr>
              <w:tab/>
              <w:t>Avgasutsläppsnivå (t.ex. Euro IV, Euro V eller annan).</w:t>
            </w:r>
          </w:p>
        </w:tc>
      </w:tr>
    </w:tbl>
    <w:p>
      <w:pPr>
        <w:spacing w:before="240"/>
        <w:ind w:left="1134" w:hanging="1134"/>
        <w:jc w:val="left"/>
        <w:rPr>
          <w:rFonts w:eastAsia="Arial Unicode MS"/>
          <w:b/>
          <w:bCs/>
          <w:noProof/>
          <w:szCs w:val="24"/>
        </w:rPr>
      </w:pPr>
      <w:r>
        <w:rPr>
          <w:noProof/>
        </w:rPr>
        <w:lastRenderedPageBreak/>
        <w:t>5.</w:t>
      </w:r>
      <w:r>
        <w:rPr>
          <w:noProof/>
        </w:rPr>
        <w:tab/>
      </w:r>
      <w:r>
        <w:rPr>
          <w:b/>
          <w:noProof/>
        </w:rPr>
        <w:t>Kategorierna O</w:t>
      </w:r>
      <w:r>
        <w:rPr>
          <w:b/>
          <w:noProof/>
          <w:vertAlign w:val="subscript"/>
        </w:rPr>
        <w:t>1</w:t>
      </w:r>
      <w:r>
        <w:rPr>
          <w:b/>
          <w:noProof/>
        </w:rPr>
        <w:t xml:space="preserve"> och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Fordonstyp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En fordonstyp ska bestå av fordon som har följande egenskaper gemensamma:</w:t>
            </w:r>
          </w:p>
          <w:p>
            <w:pPr>
              <w:spacing w:after="0"/>
              <w:ind w:left="567" w:hanging="567"/>
              <w:rPr>
                <w:rFonts w:eastAsia="Arial Unicode MS"/>
                <w:noProof/>
                <w:szCs w:val="24"/>
              </w:rPr>
            </w:pPr>
            <w:r>
              <w:rPr>
                <w:noProof/>
              </w:rPr>
              <w:t>a)</w:t>
            </w:r>
            <w:r>
              <w:rPr>
                <w:noProof/>
              </w:rPr>
              <w:tab/>
              <w:t>Tillverkarens företagsnamn.</w:t>
            </w:r>
          </w:p>
          <w:p>
            <w:pPr>
              <w:ind w:left="567"/>
              <w:rPr>
                <w:rFonts w:eastAsia="Arial Unicode MS"/>
                <w:noProof/>
                <w:szCs w:val="24"/>
              </w:rPr>
            </w:pPr>
            <w:r>
              <w:rPr>
                <w:noProof/>
              </w:rPr>
              <w:t>Om den rättsliga formen för företagets ägandeförhållanden ändras behövs inget nytt godkännande.</w:t>
            </w:r>
          </w:p>
          <w:p>
            <w:pPr>
              <w:spacing w:after="0"/>
              <w:ind w:left="567" w:hanging="567"/>
              <w:rPr>
                <w:rFonts w:eastAsia="Arial Unicode MS"/>
                <w:noProof/>
                <w:szCs w:val="24"/>
              </w:rPr>
            </w:pPr>
            <w:r>
              <w:rPr>
                <w:noProof/>
              </w:rPr>
              <w:t>b)</w:t>
            </w:r>
            <w:r>
              <w:rPr>
                <w:noProof/>
              </w:rPr>
              <w:tab/>
              <w:t>Kategori.</w:t>
            </w:r>
          </w:p>
          <w:p>
            <w:pPr>
              <w:spacing w:after="0"/>
              <w:ind w:left="567" w:hanging="567"/>
              <w:rPr>
                <w:rFonts w:eastAsia="Arial Unicode MS"/>
                <w:noProof/>
                <w:szCs w:val="24"/>
              </w:rPr>
            </w:pPr>
            <w:r>
              <w:rPr>
                <w:noProof/>
              </w:rPr>
              <w:t>c)</w:t>
            </w:r>
            <w:r>
              <w:rPr>
                <w:noProof/>
              </w:rPr>
              <w:tab/>
              <w:t>Den princip som definieras i avsnitt 5 i del C.</w:t>
            </w:r>
          </w:p>
          <w:p>
            <w:pPr>
              <w:spacing w:after="0"/>
              <w:ind w:left="567" w:hanging="567"/>
              <w:rPr>
                <w:rFonts w:eastAsia="Arial Unicode MS"/>
                <w:noProof/>
                <w:szCs w:val="24"/>
              </w:rPr>
            </w:pPr>
            <w:r>
              <w:rPr>
                <w:noProof/>
              </w:rPr>
              <w:t>d)</w:t>
            </w:r>
            <w:r>
              <w:rPr>
                <w:noProof/>
              </w:rPr>
              <w:tab/>
              <w:t>Följande aspekter av konstruktion och tillverkning:</w:t>
            </w:r>
          </w:p>
          <w:p>
            <w:pPr>
              <w:spacing w:after="0"/>
              <w:ind w:left="1134" w:hanging="567"/>
              <w:rPr>
                <w:rFonts w:eastAsia="Arial Unicode MS"/>
                <w:noProof/>
                <w:szCs w:val="24"/>
              </w:rPr>
            </w:pPr>
            <w:r>
              <w:rPr>
                <w:noProof/>
              </w:rPr>
              <w:t>i)</w:t>
            </w:r>
            <w:r>
              <w:rPr>
                <w:noProof/>
              </w:rPr>
              <w:tab/>
              <w:t>Utformning och konstruktion av de centrala elementen som bildar chassit.</w:t>
            </w:r>
          </w:p>
          <w:p>
            <w:pPr>
              <w:spacing w:after="0"/>
              <w:ind w:left="1134" w:hanging="567"/>
              <w:rPr>
                <w:rFonts w:eastAsia="Arial Unicode MS"/>
                <w:noProof/>
                <w:szCs w:val="24"/>
              </w:rPr>
            </w:pPr>
            <w:r>
              <w:rPr>
                <w:noProof/>
              </w:rPr>
              <w:t>ii)</w:t>
            </w:r>
            <w:r>
              <w:rPr>
                <w:noProof/>
              </w:rPr>
              <w:tab/>
              <w:t>Utformning och konstruktion av centrala delar som bildar karosseriet i fordon med självbärande kaross.</w:t>
            </w:r>
          </w:p>
          <w:p>
            <w:pPr>
              <w:spacing w:after="0"/>
              <w:ind w:left="567" w:hanging="567"/>
              <w:rPr>
                <w:rFonts w:eastAsia="Arial Unicode MS"/>
                <w:noProof/>
                <w:szCs w:val="24"/>
              </w:rPr>
            </w:pPr>
            <w:r>
              <w:rPr>
                <w:noProof/>
              </w:rPr>
              <w:t>e)</w:t>
            </w:r>
            <w:r>
              <w:rPr>
                <w:noProof/>
              </w:rPr>
              <w:tab/>
              <w:t>Antal axlar.</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En fordonstyp ska bestå av minst en variant och en version.</w:t>
            </w:r>
          </w:p>
        </w:tc>
      </w:tr>
    </w:tbl>
    <w:p>
      <w:pPr>
        <w:spacing w:before="240"/>
        <w:ind w:left="1134" w:hanging="1134"/>
        <w:jc w:val="left"/>
        <w:rPr>
          <w:rFonts w:eastAsia="Arial Unicode MS"/>
          <w:bCs/>
          <w:noProof/>
          <w:szCs w:val="24"/>
        </w:rPr>
      </w:pPr>
      <w:r>
        <w:rPr>
          <w:noProof/>
        </w:rPr>
        <w:t>5.2</w:t>
      </w:r>
      <w:r>
        <w:rPr>
          <w:noProof/>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En variant inom en fordonstyp ska vara en grupp av fordon som har följande konstruktionsegenskaper gemensamma:</w:t>
            </w:r>
          </w:p>
          <w:p>
            <w:pPr>
              <w:spacing w:after="0"/>
              <w:ind w:left="571" w:hanging="567"/>
              <w:rPr>
                <w:rFonts w:eastAsia="Arial Unicode MS"/>
                <w:noProof/>
                <w:szCs w:val="24"/>
              </w:rPr>
            </w:pPr>
            <w:r>
              <w:rPr>
                <w:noProof/>
              </w:rPr>
              <w:t>a)</w:t>
            </w:r>
            <w:r>
              <w:rPr>
                <w:noProof/>
              </w:rPr>
              <w:tab/>
              <w:t>Typ av karosseri enligt tillägg 2 (för färdigbyggda och etappvis färdigbyggda fordon).</w:t>
            </w:r>
          </w:p>
          <w:p>
            <w:pPr>
              <w:spacing w:after="0"/>
              <w:ind w:left="571" w:hanging="567"/>
              <w:rPr>
                <w:rFonts w:eastAsia="Arial Unicode MS"/>
                <w:noProof/>
                <w:szCs w:val="24"/>
              </w:rPr>
            </w:pPr>
            <w:r>
              <w:rPr>
                <w:noProof/>
              </w:rPr>
              <w:t>b)</w:t>
            </w:r>
            <w:r>
              <w:rPr>
                <w:noProof/>
              </w:rPr>
              <w:tab/>
              <w:t>Färdigställandegrad (t.ex. färdigbyggt/icke färdigbyggt/etappvis färdigbyggt).</w:t>
            </w:r>
          </w:p>
          <w:p>
            <w:pPr>
              <w:spacing w:after="0"/>
              <w:ind w:left="571" w:hanging="567"/>
              <w:rPr>
                <w:rFonts w:eastAsia="Arial Unicode MS"/>
                <w:noProof/>
                <w:szCs w:val="24"/>
              </w:rPr>
            </w:pPr>
            <w:r>
              <w:rPr>
                <w:noProof/>
              </w:rPr>
              <w:t>c)</w:t>
            </w:r>
            <w:r>
              <w:rPr>
                <w:noProof/>
              </w:rPr>
              <w:tab/>
              <w:t>Typ av bromssystem (t.ex. obromsat/påskjutsbroms/servo).</w:t>
            </w:r>
          </w:p>
          <w:p>
            <w:pPr>
              <w:spacing w:after="0"/>
              <w:ind w:left="571" w:hanging="567"/>
              <w:rPr>
                <w:rFonts w:eastAsia="Arial Unicode MS"/>
                <w:noProof/>
                <w:szCs w:val="24"/>
              </w:rPr>
            </w:pPr>
            <w:r>
              <w:rPr>
                <w:noProof/>
              </w:rPr>
              <w:t>d)</w:t>
            </w:r>
            <w:r>
              <w:rPr>
                <w:noProof/>
              </w:rPr>
              <w:tab/>
              <w:t>För etappbyggda fordon, tillverkare och typ för fordonet i föregående etapp.</w:t>
            </w:r>
          </w:p>
        </w:tc>
      </w:tr>
    </w:tbl>
    <w:p>
      <w:pPr>
        <w:spacing w:before="240"/>
        <w:ind w:left="1134" w:hanging="1134"/>
        <w:jc w:val="left"/>
        <w:rPr>
          <w:rFonts w:eastAsia="Arial Unicode MS"/>
          <w:bCs/>
          <w:noProof/>
          <w:szCs w:val="24"/>
        </w:rPr>
      </w:pPr>
      <w:r>
        <w:rPr>
          <w:noProof/>
        </w:rPr>
        <w:t>5.3</w:t>
      </w:r>
      <w:r>
        <w:rPr>
          <w:noProof/>
        </w:rPr>
        <w:tab/>
        <w:t xml:space="preserve">Version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lastRenderedPageBreak/>
              <w:t>5.3.1</w:t>
            </w:r>
          </w:p>
        </w:tc>
        <w:tc>
          <w:tcPr>
            <w:tcW w:w="4357" w:type="pct"/>
            <w:hideMark/>
          </w:tcPr>
          <w:p>
            <w:pPr>
              <w:spacing w:after="0"/>
              <w:rPr>
                <w:rFonts w:eastAsia="Arial Unicode MS"/>
                <w:noProof/>
                <w:szCs w:val="24"/>
              </w:rPr>
            </w:pPr>
            <w:r>
              <w:rPr>
                <w:noProof/>
              </w:rPr>
              <w:t>En version inom en variant ska vara en grupp av fordon som har följande egenskaper gemensamma:</w:t>
            </w:r>
          </w:p>
          <w:p>
            <w:pPr>
              <w:spacing w:after="0"/>
              <w:ind w:left="567" w:hanging="567"/>
              <w:rPr>
                <w:rFonts w:eastAsia="Arial Unicode MS"/>
                <w:noProof/>
                <w:szCs w:val="24"/>
              </w:rPr>
            </w:pPr>
            <w:r>
              <w:rPr>
                <w:noProof/>
              </w:rPr>
              <w:t>a)</w:t>
            </w:r>
            <w:r>
              <w:rPr>
                <w:noProof/>
              </w:rPr>
              <w:tab/>
              <w:t>Den högsta tekniskt tillåtna lastade vikten.</w:t>
            </w:r>
          </w:p>
          <w:p>
            <w:pPr>
              <w:spacing w:after="0"/>
              <w:ind w:left="567" w:hanging="567"/>
              <w:rPr>
                <w:rFonts w:eastAsia="Arial Unicode MS"/>
                <w:noProof/>
                <w:szCs w:val="24"/>
              </w:rPr>
            </w:pPr>
            <w:r>
              <w:rPr>
                <w:noProof/>
              </w:rPr>
              <w:t>b)</w:t>
            </w:r>
            <w:r>
              <w:rPr>
                <w:noProof/>
              </w:rPr>
              <w:tab/>
              <w:t>Principen för upphängning (tryckluft, stål eller gummi, torsionsstav eller annat).</w:t>
            </w:r>
          </w:p>
          <w:p>
            <w:pPr>
              <w:spacing w:after="0"/>
              <w:ind w:left="567" w:hanging="567"/>
              <w:rPr>
                <w:rFonts w:eastAsia="Arial Unicode MS"/>
                <w:noProof/>
                <w:szCs w:val="24"/>
              </w:rPr>
            </w:pPr>
            <w:r>
              <w:rPr>
                <w:noProof/>
              </w:rPr>
              <w:t>c)</w:t>
            </w:r>
            <w:r>
              <w:rPr>
                <w:noProof/>
              </w:rPr>
              <w:tab/>
              <w:t>Principen för dragstång (triangel, rör eller annat).</w:t>
            </w:r>
          </w:p>
        </w:tc>
      </w:tr>
    </w:tbl>
    <w:p>
      <w:pPr>
        <w:spacing w:before="240"/>
        <w:ind w:left="1134" w:hanging="1134"/>
        <w:jc w:val="left"/>
        <w:rPr>
          <w:rFonts w:eastAsia="Arial Unicode MS"/>
          <w:b/>
          <w:bCs/>
          <w:noProof/>
          <w:szCs w:val="24"/>
        </w:rPr>
      </w:pPr>
      <w:r>
        <w:rPr>
          <w:noProof/>
        </w:rPr>
        <w:t>6.</w:t>
      </w:r>
      <w:r>
        <w:rPr>
          <w:noProof/>
        </w:rPr>
        <w:tab/>
      </w:r>
      <w:r>
        <w:rPr>
          <w:b/>
          <w:noProof/>
        </w:rPr>
        <w:t>Kategorierna O</w:t>
      </w:r>
      <w:r>
        <w:rPr>
          <w:b/>
          <w:noProof/>
          <w:vertAlign w:val="subscript"/>
        </w:rPr>
        <w:t>3</w:t>
      </w:r>
      <w:r>
        <w:rPr>
          <w:b/>
          <w:noProof/>
        </w:rPr>
        <w:t xml:space="preserve"> och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Fordonstyp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En fordonstyp ska bestå av fordon som har följande egenskaper gemensamma:</w:t>
            </w:r>
          </w:p>
          <w:p>
            <w:pPr>
              <w:spacing w:after="0"/>
              <w:ind w:left="571" w:hanging="567"/>
              <w:rPr>
                <w:rFonts w:eastAsia="Arial Unicode MS"/>
                <w:noProof/>
                <w:szCs w:val="24"/>
              </w:rPr>
            </w:pPr>
            <w:r>
              <w:rPr>
                <w:noProof/>
              </w:rPr>
              <w:t>a)</w:t>
            </w:r>
            <w:r>
              <w:rPr>
                <w:noProof/>
              </w:rPr>
              <w:tab/>
              <w:t>Tillverkarens företagsnamn.</w:t>
            </w:r>
          </w:p>
          <w:p>
            <w:pPr>
              <w:ind w:left="573"/>
              <w:rPr>
                <w:rFonts w:eastAsia="Arial Unicode MS"/>
                <w:noProof/>
                <w:szCs w:val="24"/>
              </w:rPr>
            </w:pPr>
            <w:r>
              <w:rPr>
                <w:noProof/>
              </w:rPr>
              <w:t>Om den rättsliga formen för företagets ägandeförhållanden ändras behövs inget nytt godkännande.</w:t>
            </w:r>
          </w:p>
          <w:p>
            <w:pPr>
              <w:spacing w:after="0"/>
              <w:ind w:left="571" w:hanging="567"/>
              <w:rPr>
                <w:rFonts w:eastAsia="Arial Unicode MS"/>
                <w:noProof/>
                <w:szCs w:val="24"/>
              </w:rPr>
            </w:pPr>
            <w:r>
              <w:rPr>
                <w:noProof/>
              </w:rPr>
              <w:t>b)</w:t>
            </w:r>
            <w:r>
              <w:rPr>
                <w:noProof/>
              </w:rPr>
              <w:tab/>
              <w:t>Kategori.</w:t>
            </w:r>
          </w:p>
          <w:p>
            <w:pPr>
              <w:spacing w:after="0"/>
              <w:ind w:left="571" w:hanging="567"/>
              <w:rPr>
                <w:rFonts w:eastAsia="Arial Unicode MS"/>
                <w:noProof/>
                <w:szCs w:val="24"/>
              </w:rPr>
            </w:pPr>
            <w:r>
              <w:rPr>
                <w:noProof/>
              </w:rPr>
              <w:t>c)</w:t>
            </w:r>
            <w:r>
              <w:rPr>
                <w:noProof/>
              </w:rPr>
              <w:tab/>
              <w:t>Principen för släpvagn i relation till definitionerna i avsnitt 5 i del C.</w:t>
            </w:r>
          </w:p>
          <w:p>
            <w:pPr>
              <w:spacing w:after="0"/>
              <w:ind w:left="571" w:hanging="567"/>
              <w:rPr>
                <w:rFonts w:eastAsia="Arial Unicode MS"/>
                <w:noProof/>
                <w:szCs w:val="24"/>
              </w:rPr>
            </w:pPr>
            <w:r>
              <w:rPr>
                <w:noProof/>
              </w:rPr>
              <w:t>d)</w:t>
            </w:r>
            <w:r>
              <w:rPr>
                <w:noProof/>
              </w:rPr>
              <w:tab/>
              <w:t>Följande aspekter av konstruktion och tillverkning:</w:t>
            </w:r>
          </w:p>
          <w:p>
            <w:pPr>
              <w:spacing w:after="0"/>
              <w:ind w:left="1138" w:hanging="567"/>
              <w:rPr>
                <w:rFonts w:eastAsia="Arial Unicode MS"/>
                <w:noProof/>
                <w:szCs w:val="24"/>
              </w:rPr>
            </w:pPr>
            <w:r>
              <w:rPr>
                <w:noProof/>
              </w:rPr>
              <w:t>i)</w:t>
            </w:r>
            <w:r>
              <w:rPr>
                <w:noProof/>
              </w:rPr>
              <w:tab/>
              <w:t>Utformning och konstruktion av de centrala elementen som bildar chassit.</w:t>
            </w:r>
          </w:p>
          <w:p>
            <w:pPr>
              <w:spacing w:after="0"/>
              <w:ind w:left="1138" w:hanging="567"/>
              <w:rPr>
                <w:rFonts w:eastAsia="Arial Unicode MS"/>
                <w:noProof/>
                <w:szCs w:val="24"/>
              </w:rPr>
            </w:pPr>
            <w:r>
              <w:rPr>
                <w:noProof/>
              </w:rPr>
              <w:t>ii)</w:t>
            </w:r>
            <w:r>
              <w:rPr>
                <w:noProof/>
              </w:rPr>
              <w:tab/>
              <w:t>Konstruktion och tillverkning av centrala delar som bildar karosseriet i fordon med självbärande kaross.</w:t>
            </w:r>
          </w:p>
          <w:p>
            <w:pPr>
              <w:spacing w:after="0"/>
              <w:ind w:left="571" w:hanging="567"/>
              <w:rPr>
                <w:rFonts w:eastAsia="Arial Unicode MS"/>
                <w:noProof/>
                <w:szCs w:val="24"/>
              </w:rPr>
            </w:pPr>
            <w:r>
              <w:rPr>
                <w:noProof/>
              </w:rPr>
              <w:t>e)</w:t>
            </w:r>
            <w:r>
              <w:rPr>
                <w:noProof/>
              </w:rPr>
              <w:tab/>
              <w:t>Antal axlar.</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En fordonstyp ska bestå av minst en variant och en version.</w:t>
            </w:r>
          </w:p>
        </w:tc>
      </w:tr>
    </w:tbl>
    <w:p>
      <w:pPr>
        <w:spacing w:before="240"/>
        <w:ind w:left="1134" w:hanging="1134"/>
        <w:jc w:val="left"/>
        <w:rPr>
          <w:rFonts w:eastAsia="Arial Unicode MS"/>
          <w:bCs/>
          <w:noProof/>
          <w:szCs w:val="24"/>
        </w:rPr>
      </w:pPr>
      <w:r>
        <w:rPr>
          <w:noProof/>
        </w:rPr>
        <w:t>6.2</w:t>
      </w:r>
      <w:r>
        <w:rPr>
          <w:noProof/>
        </w:rPr>
        <w:tab/>
        <w:t xml:space="preserve">Varianter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En variant inom en fordonstyp ska vara en grupp av fordon som har följande konstruktionsegenskaper gemensamma:</w:t>
            </w:r>
          </w:p>
          <w:p>
            <w:pPr>
              <w:spacing w:after="0"/>
              <w:ind w:left="571" w:hanging="567"/>
              <w:rPr>
                <w:rFonts w:eastAsia="Arial Unicode MS"/>
                <w:noProof/>
                <w:szCs w:val="24"/>
              </w:rPr>
            </w:pPr>
            <w:r>
              <w:rPr>
                <w:noProof/>
              </w:rPr>
              <w:t>a)</w:t>
            </w:r>
            <w:r>
              <w:rPr>
                <w:noProof/>
              </w:rPr>
              <w:tab/>
              <w:t>Typ av karosseri enligt tillägg 2 (för färdigbyggda och etappvis färdigbyggda fordon).</w:t>
            </w:r>
          </w:p>
          <w:p>
            <w:pPr>
              <w:spacing w:after="0"/>
              <w:ind w:left="571" w:hanging="567"/>
              <w:rPr>
                <w:rFonts w:eastAsia="Arial Unicode MS"/>
                <w:noProof/>
                <w:szCs w:val="24"/>
              </w:rPr>
            </w:pPr>
            <w:r>
              <w:rPr>
                <w:noProof/>
              </w:rPr>
              <w:t>b)</w:t>
            </w:r>
            <w:r>
              <w:rPr>
                <w:noProof/>
              </w:rPr>
              <w:tab/>
              <w:t>Färdigställandegrad (t.ex. färdigbyggt/icke färdigbyggt/etappvis färdigbyggt).</w:t>
            </w:r>
          </w:p>
          <w:p>
            <w:pPr>
              <w:spacing w:after="0"/>
              <w:ind w:left="571" w:hanging="567"/>
              <w:rPr>
                <w:rFonts w:eastAsia="Arial Unicode MS"/>
                <w:noProof/>
                <w:szCs w:val="24"/>
              </w:rPr>
            </w:pPr>
            <w:r>
              <w:rPr>
                <w:noProof/>
              </w:rPr>
              <w:t>c)</w:t>
            </w:r>
            <w:r>
              <w:rPr>
                <w:noProof/>
              </w:rPr>
              <w:tab/>
              <w:t>Principen för upphängning (stål, pneumatisk, hydraulisk).</w:t>
            </w:r>
          </w:p>
          <w:p>
            <w:pPr>
              <w:spacing w:after="0"/>
              <w:ind w:left="571" w:hanging="567"/>
              <w:rPr>
                <w:rFonts w:eastAsia="Arial Unicode MS"/>
                <w:noProof/>
                <w:szCs w:val="24"/>
              </w:rPr>
            </w:pPr>
            <w:r>
              <w:rPr>
                <w:noProof/>
              </w:rPr>
              <w:t>d)</w:t>
            </w:r>
            <w:r>
              <w:rPr>
                <w:noProof/>
              </w:rPr>
              <w:tab/>
              <w:t>Följande tekniska egenskaper:</w:t>
            </w:r>
          </w:p>
          <w:p>
            <w:pPr>
              <w:spacing w:before="60" w:after="0"/>
              <w:ind w:left="1140" w:hanging="567"/>
              <w:rPr>
                <w:rFonts w:eastAsia="Arial Unicode MS"/>
                <w:noProof/>
                <w:szCs w:val="24"/>
              </w:rPr>
            </w:pPr>
            <w:r>
              <w:rPr>
                <w:noProof/>
              </w:rPr>
              <w:t>i)</w:t>
            </w:r>
            <w:r>
              <w:rPr>
                <w:noProof/>
              </w:rPr>
              <w:tab/>
              <w:t>Huruvida chassit kan förlängas eller inte.</w:t>
            </w:r>
          </w:p>
          <w:p>
            <w:pPr>
              <w:spacing w:before="60" w:after="0"/>
              <w:ind w:left="1140" w:hanging="567"/>
              <w:rPr>
                <w:rFonts w:eastAsia="Arial Unicode MS"/>
                <w:noProof/>
                <w:szCs w:val="24"/>
              </w:rPr>
            </w:pPr>
            <w:r>
              <w:rPr>
                <w:noProof/>
              </w:rPr>
              <w:t>ii)</w:t>
            </w:r>
            <w:r>
              <w:rPr>
                <w:noProof/>
              </w:rPr>
              <w:tab/>
              <w:t>Våningsgolvets höjd (normal, låggolv, låglastande osv.).</w:t>
            </w:r>
          </w:p>
          <w:p>
            <w:pPr>
              <w:spacing w:before="60" w:after="0"/>
              <w:ind w:left="571" w:hanging="567"/>
              <w:rPr>
                <w:rFonts w:eastAsia="Arial Unicode MS"/>
                <w:noProof/>
                <w:szCs w:val="24"/>
              </w:rPr>
            </w:pPr>
            <w:r>
              <w:rPr>
                <w:noProof/>
              </w:rPr>
              <w:t>e)</w:t>
            </w:r>
            <w:r>
              <w:rPr>
                <w:noProof/>
              </w:rPr>
              <w:tab/>
              <w:t>För etappbyggda fordon, tillverkare och typ för fordonet i föregående etapp.</w:t>
            </w:r>
          </w:p>
        </w:tc>
      </w:tr>
    </w:tbl>
    <w:p>
      <w:pPr>
        <w:spacing w:before="240"/>
        <w:ind w:left="1134" w:hanging="1134"/>
        <w:jc w:val="left"/>
        <w:rPr>
          <w:rFonts w:eastAsia="Arial Unicode MS"/>
          <w:bCs/>
          <w:noProof/>
          <w:szCs w:val="24"/>
        </w:rPr>
      </w:pPr>
      <w:r>
        <w:rPr>
          <w:noProof/>
        </w:rPr>
        <w:t>6.3</w:t>
      </w:r>
      <w:r>
        <w:rPr>
          <w:noProof/>
        </w:rPr>
        <w:tab/>
        <w:t xml:space="preserve">Versioner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lastRenderedPageBreak/>
              <w:t>6.3.1</w:t>
            </w:r>
          </w:p>
        </w:tc>
        <w:tc>
          <w:tcPr>
            <w:tcW w:w="4367" w:type="pct"/>
            <w:hideMark/>
          </w:tcPr>
          <w:p>
            <w:pPr>
              <w:spacing w:after="0"/>
              <w:rPr>
                <w:rFonts w:eastAsia="Arial Unicode MS"/>
                <w:noProof/>
                <w:szCs w:val="24"/>
              </w:rPr>
            </w:pPr>
            <w:r>
              <w:rPr>
                <w:noProof/>
              </w:rPr>
              <w:t>En version inom en variant ska vara en grupp av fordon som har följande egenskaper gemensamma:</w:t>
            </w:r>
          </w:p>
          <w:p>
            <w:pPr>
              <w:spacing w:after="0"/>
              <w:ind w:left="567" w:hanging="567"/>
              <w:rPr>
                <w:rFonts w:eastAsia="Arial Unicode MS"/>
                <w:noProof/>
                <w:szCs w:val="24"/>
              </w:rPr>
            </w:pPr>
            <w:r>
              <w:rPr>
                <w:noProof/>
              </w:rPr>
              <w:t>a)</w:t>
            </w:r>
            <w:r>
              <w:rPr>
                <w:noProof/>
              </w:rPr>
              <w:tab/>
              <w:t>Den högsta tekniskt tillåtna lastade vikten.</w:t>
            </w:r>
          </w:p>
          <w:p>
            <w:pPr>
              <w:spacing w:after="0"/>
              <w:ind w:left="567" w:hanging="567"/>
              <w:rPr>
                <w:rFonts w:eastAsia="Arial Unicode MS"/>
                <w:noProof/>
                <w:szCs w:val="24"/>
              </w:rPr>
            </w:pPr>
            <w:r>
              <w:rPr>
                <w:noProof/>
              </w:rPr>
              <w:t>b)</w:t>
            </w:r>
            <w:r>
              <w:rPr>
                <w:noProof/>
              </w:rPr>
              <w:tab/>
              <w:t>De uppdelningar eller kombinationer av uppdelningar som avses i punkterna 3.2 och 3.3 i bilaga I till direktiv 96/53/EG</w:t>
            </w:r>
            <w:r>
              <w:rPr>
                <w:rStyle w:val="FootnoteReference"/>
                <w:noProof/>
              </w:rPr>
              <w:footnoteReference w:id="14"/>
            </w:r>
            <w:r>
              <w:rPr>
                <w:noProof/>
              </w:rPr>
              <w:t xml:space="preserve"> och till vilka axelavståndet mellan två på varandra följande axlar i en grupp hör.</w:t>
            </w:r>
          </w:p>
          <w:p>
            <w:pPr>
              <w:spacing w:after="0"/>
              <w:ind w:left="567" w:hanging="567"/>
              <w:rPr>
                <w:rFonts w:eastAsia="Arial Unicode MS"/>
                <w:noProof/>
                <w:szCs w:val="24"/>
              </w:rPr>
            </w:pPr>
            <w:r>
              <w:rPr>
                <w:noProof/>
              </w:rPr>
              <w:t>c)</w:t>
            </w:r>
            <w:r>
              <w:rPr>
                <w:noProof/>
              </w:rPr>
              <w:tab/>
              <w:t>Definition av axlarna med hänsyn till följande:</w:t>
            </w:r>
          </w:p>
          <w:p>
            <w:pPr>
              <w:spacing w:before="60" w:after="0"/>
              <w:ind w:left="1134" w:hanging="567"/>
              <w:rPr>
                <w:rFonts w:eastAsia="Arial Unicode MS"/>
                <w:noProof/>
                <w:szCs w:val="24"/>
              </w:rPr>
            </w:pPr>
            <w:r>
              <w:rPr>
                <w:noProof/>
              </w:rPr>
              <w:t>i)</w:t>
            </w:r>
            <w:r>
              <w:rPr>
                <w:noProof/>
              </w:rPr>
              <w:tab/>
              <w:t>Lyftaxlar (antal och placering).</w:t>
            </w:r>
          </w:p>
          <w:p>
            <w:pPr>
              <w:spacing w:before="60" w:after="0"/>
              <w:ind w:left="1134" w:hanging="567"/>
              <w:rPr>
                <w:rFonts w:eastAsia="Arial Unicode MS"/>
                <w:noProof/>
                <w:szCs w:val="24"/>
              </w:rPr>
            </w:pPr>
            <w:r>
              <w:rPr>
                <w:noProof/>
              </w:rPr>
              <w:t>ii)</w:t>
            </w:r>
            <w:r>
              <w:rPr>
                <w:noProof/>
              </w:rPr>
              <w:tab/>
              <w:t>Belastningsbara axlar (antal och placering).</w:t>
            </w:r>
          </w:p>
          <w:p>
            <w:pPr>
              <w:spacing w:before="60" w:after="0"/>
              <w:ind w:left="1134" w:hanging="567"/>
              <w:rPr>
                <w:rFonts w:eastAsia="Arial Unicode MS"/>
                <w:noProof/>
                <w:szCs w:val="24"/>
              </w:rPr>
            </w:pPr>
            <w:r>
              <w:rPr>
                <w:noProof/>
              </w:rPr>
              <w:t>iii)</w:t>
            </w:r>
            <w:r>
              <w:rPr>
                <w:noProof/>
              </w:rPr>
              <w:tab/>
              <w:t>Styraxlar (antal och placering).</w:t>
            </w:r>
          </w:p>
        </w:tc>
      </w:tr>
    </w:tbl>
    <w:p>
      <w:pPr>
        <w:spacing w:before="480"/>
        <w:ind w:left="1134" w:hanging="1134"/>
        <w:jc w:val="left"/>
        <w:rPr>
          <w:rFonts w:eastAsia="Arial Unicode MS"/>
          <w:b/>
          <w:bCs/>
          <w:noProof/>
          <w:szCs w:val="24"/>
        </w:rPr>
      </w:pPr>
      <w:r>
        <w:rPr>
          <w:noProof/>
        </w:rPr>
        <w:t>7.</w:t>
      </w:r>
      <w:r>
        <w:rPr>
          <w:noProof/>
        </w:rPr>
        <w:tab/>
      </w:r>
      <w:r>
        <w:rPr>
          <w:b/>
          <w:noProof/>
        </w:rPr>
        <w:t xml:space="preserve">Gemensamma krav för alla fordonskategorier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I fall där ett fordon räknas in i flera kategorier på grund av högsta vikt eller antalet sittplatser eller båda, får tillverkaren välja att använda kriterierna för den ena eller den andra fordonskategorin för definition av varianter och versioner.</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Exempel:</w:t>
            </w:r>
          </w:p>
          <w:p>
            <w:pPr>
              <w:spacing w:after="0"/>
              <w:ind w:left="576" w:hanging="576"/>
              <w:rPr>
                <w:rFonts w:eastAsia="Arial Unicode MS"/>
                <w:noProof/>
                <w:szCs w:val="24"/>
              </w:rPr>
            </w:pPr>
            <w:r>
              <w:rPr>
                <w:noProof/>
              </w:rPr>
              <w:t>a)</w:t>
            </w:r>
            <w:r>
              <w:rPr>
                <w:noProof/>
              </w:rPr>
              <w:tab/>
              <w:t>Ett fordon A får typgodkännas enligt N</w:t>
            </w:r>
            <w:r>
              <w:rPr>
                <w:noProof/>
                <w:vertAlign w:val="subscript"/>
              </w:rPr>
              <w:t>1</w:t>
            </w:r>
            <w:r>
              <w:rPr>
                <w:noProof/>
              </w:rPr>
              <w:t xml:space="preserve"> (3,5 ton) och N</w:t>
            </w:r>
            <w:r>
              <w:rPr>
                <w:noProof/>
                <w:vertAlign w:val="subscript"/>
              </w:rPr>
              <w:t>2</w:t>
            </w:r>
            <w:r>
              <w:rPr>
                <w:noProof/>
              </w:rPr>
              <w:t xml:space="preserve"> (4,2 ton) i relation till fordonets högsta vikt. I ett sådant fall får de parametrar som anges för kategori N</w:t>
            </w:r>
            <w:r>
              <w:rPr>
                <w:noProof/>
                <w:vertAlign w:val="subscript"/>
              </w:rPr>
              <w:t>1</w:t>
            </w:r>
            <w:r>
              <w:rPr>
                <w:noProof/>
              </w:rPr>
              <w:t xml:space="preserve"> också används för ett fordon som räknas till kategori N</w:t>
            </w:r>
            <w:r>
              <w:rPr>
                <w:noProof/>
                <w:vertAlign w:val="subscript"/>
              </w:rPr>
              <w:t>2</w:t>
            </w:r>
            <w:r>
              <w:rPr>
                <w:noProof/>
              </w:rPr>
              <w:t xml:space="preserve"> (eller tvärtom).</w:t>
            </w:r>
          </w:p>
          <w:p>
            <w:pPr>
              <w:spacing w:after="0"/>
              <w:ind w:left="576" w:hanging="576"/>
              <w:rPr>
                <w:rFonts w:eastAsia="Arial Unicode MS"/>
                <w:noProof/>
                <w:szCs w:val="24"/>
              </w:rPr>
            </w:pPr>
            <w:r>
              <w:rPr>
                <w:noProof/>
              </w:rPr>
              <w:t>b)</w:t>
            </w:r>
            <w:r>
              <w:rPr>
                <w:noProof/>
              </w:rPr>
              <w:tab/>
              <w:t>Ett fordon B får typgodkännas enligt M</w:t>
            </w:r>
            <w:r>
              <w:rPr>
                <w:noProof/>
                <w:vertAlign w:val="subscript"/>
              </w:rPr>
              <w:t>1</w:t>
            </w:r>
            <w:r>
              <w:rPr>
                <w:noProof/>
              </w:rPr>
              <w:t xml:space="preserve"> och M</w:t>
            </w:r>
            <w:r>
              <w:rPr>
                <w:noProof/>
                <w:vertAlign w:val="subscript"/>
              </w:rPr>
              <w:t>2</w:t>
            </w:r>
            <w:r>
              <w:rPr>
                <w:noProof/>
              </w:rPr>
              <w:t xml:space="preserve"> i förhållande till antalet sittplatser (7 + 1 eller 10 + 1), och då får de parametrar som anges för kategori M</w:t>
            </w:r>
            <w:r>
              <w:rPr>
                <w:noProof/>
                <w:vertAlign w:val="subscript"/>
              </w:rPr>
              <w:t>1</w:t>
            </w:r>
            <w:r>
              <w:rPr>
                <w:noProof/>
              </w:rPr>
              <w:t xml:space="preserve"> även användas för ett fordon som räknas till kategori M</w:t>
            </w:r>
            <w:r>
              <w:rPr>
                <w:noProof/>
                <w:vertAlign w:val="subscript"/>
              </w:rPr>
              <w:t>2</w:t>
            </w:r>
            <w:r>
              <w:rPr>
                <w:noProof/>
              </w:rPr>
              <w:t xml:space="preserve"> (eller tvärtom).</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Ett fordon av kategori N får typgodkännas enligt bestämmelserna rörande kategori M</w:t>
            </w:r>
            <w:r>
              <w:rPr>
                <w:noProof/>
                <w:vertAlign w:val="subscript"/>
              </w:rPr>
              <w:t>1</w:t>
            </w:r>
            <w:r>
              <w:rPr>
                <w:noProof/>
              </w:rPr>
              <w:t xml:space="preserve"> eller M</w:t>
            </w:r>
            <w:r>
              <w:rPr>
                <w:noProof/>
                <w:vertAlign w:val="subscript"/>
              </w:rPr>
              <w:t>2</w:t>
            </w:r>
            <w:r>
              <w:rPr>
                <w:noProof/>
              </w:rPr>
              <w:t>, beroende på fall, när fordonet är avsett att konverteras till ett fordon av den kategorin under nästa etapp av ett typgodkännandeförfarande i flera etapper.</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Detta alternativ ska endast tillåtas för icke färdigbyggda fordon.</w:t>
            </w:r>
          </w:p>
          <w:p>
            <w:pPr>
              <w:spacing w:after="0"/>
              <w:rPr>
                <w:rFonts w:eastAsia="Arial Unicode MS"/>
                <w:noProof/>
                <w:szCs w:val="24"/>
              </w:rPr>
            </w:pPr>
            <w:r>
              <w:rPr>
                <w:noProof/>
              </w:rPr>
              <w:t>Sådana fordon ska identifieras med en särskild variantkod som anges av grundfordonets tillverkare.</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Typ-, variant- och versionsbeteckningar</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Tillverkaren ska tilldela en alfanumerisk kod för varje fordonstyp, fordonsvariant och fordonsversion, bestående av latinska bokstäver och/eller arabiska siffror.</w:t>
            </w:r>
          </w:p>
          <w:p>
            <w:pPr>
              <w:spacing w:after="0"/>
              <w:rPr>
                <w:rFonts w:eastAsia="Arial Unicode MS"/>
                <w:noProof/>
                <w:szCs w:val="24"/>
              </w:rPr>
            </w:pPr>
            <w:r>
              <w:rPr>
                <w:noProof/>
              </w:rPr>
              <w:t>Det är tillåtet att använda parenteser och bindestreck så länge som de inte ersätter en bokstav eller en siffra.</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Hela koden ska tilldelas enligt följande: Typ-Variant-Version eller TVV.</w:t>
            </w:r>
          </w:p>
        </w:tc>
      </w:tr>
      <w:tr>
        <w:trPr>
          <w:tblCellSpacing w:w="0" w:type="dxa"/>
        </w:trPr>
        <w:tc>
          <w:tcPr>
            <w:tcW w:w="0" w:type="auto"/>
          </w:tcPr>
          <w:p>
            <w:pPr>
              <w:spacing w:after="0"/>
              <w:rPr>
                <w:rFonts w:eastAsia="Arial Unicode MS"/>
                <w:noProof/>
                <w:szCs w:val="24"/>
              </w:rPr>
            </w:pPr>
            <w:r>
              <w:rPr>
                <w:noProof/>
              </w:rPr>
              <w:lastRenderedPageBreak/>
              <w:t>7.3.3</w:t>
            </w:r>
          </w:p>
        </w:tc>
        <w:tc>
          <w:tcPr>
            <w:tcW w:w="0" w:type="auto"/>
            <w:gridSpan w:val="2"/>
          </w:tcPr>
          <w:p>
            <w:pPr>
              <w:spacing w:after="0"/>
              <w:rPr>
                <w:rFonts w:eastAsia="Arial Unicode MS"/>
                <w:noProof/>
                <w:szCs w:val="24"/>
              </w:rPr>
            </w:pPr>
            <w:r>
              <w:rPr>
                <w:noProof/>
              </w:rPr>
              <w:t>TVV ska klart och otvetydigt identifiera en unik kombination av tekniska egenskaper i relation till de kriterier som definieras i del B i denna bilaga.</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Samma tillverkare får använda samma kod för att definiera en fordonstyp när fordonstypen räknas in i två eller flera kategorier.</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Samma tillverkare får inte använda samma kod för att definiera en fordonstyp för mer än ett typgodkännande inom samma fordonskategori.</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Antal tecken för TVV</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Antalet tecken får inte överstiga</w:t>
            </w:r>
          </w:p>
          <w:p>
            <w:pPr>
              <w:spacing w:after="0"/>
              <w:ind w:left="576" w:hanging="567"/>
              <w:rPr>
                <w:rFonts w:eastAsia="Arial Unicode MS"/>
                <w:noProof/>
                <w:szCs w:val="24"/>
              </w:rPr>
            </w:pPr>
            <w:r>
              <w:rPr>
                <w:noProof/>
              </w:rPr>
              <w:t>a)</w:t>
            </w:r>
            <w:r>
              <w:rPr>
                <w:noProof/>
              </w:rPr>
              <w:tab/>
              <w:t>15 för koden för fordonstypen,</w:t>
            </w:r>
          </w:p>
          <w:p>
            <w:pPr>
              <w:spacing w:after="0"/>
              <w:ind w:left="576" w:hanging="567"/>
              <w:rPr>
                <w:rFonts w:eastAsia="Arial Unicode MS"/>
                <w:noProof/>
                <w:szCs w:val="24"/>
              </w:rPr>
            </w:pPr>
            <w:r>
              <w:rPr>
                <w:noProof/>
              </w:rPr>
              <w:t>b)</w:t>
            </w:r>
            <w:r>
              <w:rPr>
                <w:noProof/>
              </w:rPr>
              <w:tab/>
              <w:t>25 för koden för en variant,</w:t>
            </w:r>
          </w:p>
          <w:p>
            <w:pPr>
              <w:spacing w:after="0"/>
              <w:ind w:left="576" w:hanging="567"/>
              <w:rPr>
                <w:rFonts w:eastAsia="Arial Unicode MS"/>
                <w:noProof/>
                <w:szCs w:val="24"/>
              </w:rPr>
            </w:pPr>
            <w:r>
              <w:rPr>
                <w:noProof/>
              </w:rPr>
              <w:t>c)</w:t>
            </w:r>
            <w:r>
              <w:rPr>
                <w:noProof/>
              </w:rPr>
              <w:tab/>
              <w:t>35 för koden för en version.</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Den fullständiga alfanumeriska TVV-koden får inte ha mer än 75 tecken.</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Om TVV används i sin helhet ska det finnas ett blanksteg mellan typ, variant och version.</w:t>
            </w:r>
          </w:p>
          <w:p>
            <w:pPr>
              <w:spacing w:after="0"/>
              <w:rPr>
                <w:rFonts w:eastAsia="Arial Unicode MS"/>
                <w:noProof/>
                <w:szCs w:val="24"/>
                <w:lang w:val="da-DK"/>
              </w:rPr>
            </w:pPr>
            <w:r>
              <w:rPr>
                <w:noProof/>
                <w:lang w:val="da-DK"/>
              </w:rPr>
              <w:t>Exempel: 159AF[…blanksteg]0054[…blanksteg]977K(BE).</w:t>
            </w:r>
          </w:p>
        </w:tc>
      </w:tr>
    </w:tbl>
    <w:p>
      <w:pPr>
        <w:jc w:val="center"/>
        <w:rPr>
          <w:noProof/>
          <w:lang w:val="da-DK"/>
        </w:rPr>
      </w:pPr>
    </w:p>
    <w:p>
      <w:pPr>
        <w:jc w:val="center"/>
        <w:rPr>
          <w:noProof/>
        </w:rPr>
      </w:pPr>
      <w:r>
        <w:rPr>
          <w:noProof/>
        </w:rPr>
        <w:br w:type="page"/>
      </w:r>
      <w:r>
        <w:rPr>
          <w:noProof/>
        </w:rPr>
        <w:lastRenderedPageBreak/>
        <w:t>DEL C</w:t>
      </w:r>
    </w:p>
    <w:p>
      <w:pPr>
        <w:spacing w:after="0"/>
        <w:jc w:val="center"/>
        <w:rPr>
          <w:rFonts w:eastAsia="Arial Unicode MS"/>
          <w:i/>
          <w:iCs/>
          <w:noProof/>
          <w:szCs w:val="24"/>
        </w:rPr>
      </w:pPr>
      <w:r>
        <w:rPr>
          <w:b/>
          <w:noProof/>
        </w:rPr>
        <w:t>Definitioner av karosserityper</w:t>
      </w:r>
    </w:p>
    <w:p>
      <w:pPr>
        <w:spacing w:after="0"/>
        <w:ind w:left="851" w:hanging="851"/>
        <w:jc w:val="left"/>
        <w:rPr>
          <w:rFonts w:eastAsia="Arial Unicode MS"/>
          <w:b/>
          <w:bCs/>
          <w:noProof/>
          <w:szCs w:val="24"/>
        </w:rPr>
      </w:pPr>
      <w:r>
        <w:rPr>
          <w:noProof/>
        </w:rPr>
        <w:t>1.</w:t>
      </w:r>
      <w:r>
        <w:rPr>
          <w:noProof/>
        </w:rPr>
        <w:tab/>
      </w:r>
      <w:r>
        <w:rPr>
          <w:b/>
          <w:noProof/>
        </w:rPr>
        <w:t>Allmänt</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Typen av karosseri som anges i avsnitt 9 i bilaga I och del 1 i bilaga III såväl som koden för karosseri som avses i punkt 38 i bilaga IX ska anges genom koder.</w:t>
            </w:r>
          </w:p>
          <w:p>
            <w:pPr>
              <w:spacing w:before="60" w:after="0"/>
              <w:rPr>
                <w:rFonts w:eastAsia="Arial Unicode MS"/>
                <w:noProof/>
                <w:szCs w:val="24"/>
              </w:rPr>
            </w:pPr>
            <w:r>
              <w:rPr>
                <w:noProof/>
              </w:rPr>
              <w:t>Kodförteckningarna ska primärt gälla färdigbyggda och etappvis färdigbyggda fordon.</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För fordon i M-kategorierna ska typen av karosseri betecknas med två bokstäver enligt avsnitten 2 och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För fordon av kategorierna N och O ska typen av karosseri betecknas med två bokstäver enligt avsnitten 4 och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Där det är nödvändigt (särskilt för de typer av karosseri som anges i punkterna 4.1 och 4.6 och i punkterna 5.1–5.4) ska koderna kompletteras med två siffror.</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Förteckningen över siffror ska anges i tillägg 2 till denna bilaga.</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För fordon avsedda för särskilda ändamål ska den typ av karosseri som används kopplas till fordonskategorin.</w:t>
            </w:r>
          </w:p>
        </w:tc>
      </w:tr>
    </w:tbl>
    <w:p>
      <w:pPr>
        <w:ind w:left="851" w:hanging="851"/>
        <w:jc w:val="left"/>
        <w:rPr>
          <w:rFonts w:eastAsia="Arial Unicode MS"/>
          <w:b/>
          <w:bCs/>
          <w:noProof/>
          <w:szCs w:val="24"/>
        </w:rPr>
      </w:pPr>
      <w:r>
        <w:rPr>
          <w:noProof/>
        </w:rPr>
        <w:t>2.</w:t>
      </w:r>
      <w:r>
        <w:rPr>
          <w:noProof/>
        </w:rPr>
        <w:tab/>
      </w:r>
      <w:r>
        <w:rPr>
          <w:b/>
          <w:noProof/>
        </w:rPr>
        <w:t>Fordon av kategori M</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7"/>
        <w:gridCol w:w="678"/>
        <w:gridCol w:w="1330"/>
        <w:gridCol w:w="5023"/>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Benämning</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Namn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Sedan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av term 3.1.1.1 i ISO-standarden 3833:1977, med minst fyra sidofönster.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Halvkombi</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Sedan enligt definitionen i punkt 2.1 med halvkombibaklucka.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Stationsvagn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av term 3.1.1.4 i ISO-standarden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Kupé</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av term 3.1.1.5 i ISO-standarden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Cabriolet</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Fordon enligt definitionen av term 3.1.1.6 i ISO-standarden 3833:1977. </w:t>
            </w:r>
          </w:p>
          <w:p>
            <w:pPr>
              <w:spacing w:before="60" w:after="60"/>
              <w:rPr>
                <w:rFonts w:eastAsia="Arial Unicode MS"/>
                <w:noProof/>
                <w:szCs w:val="24"/>
              </w:rPr>
            </w:pPr>
            <w:r>
              <w:rPr>
                <w:noProof/>
              </w:rPr>
              <w:t>En cabriolet får dock sakna dörr.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Fordon avsett för flera ändamål</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Annat fordon än AG och fordon enligt AA–AE avsedda för transport av personer och deras bagage eller tillfälligt också gods, i en enda avdelning.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Lastkombi</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av term 3.1.1.4.1 i ISO-standarden 3833:1977.</w:t>
            </w:r>
          </w:p>
          <w:p>
            <w:pPr>
              <w:spacing w:before="60" w:after="60"/>
              <w:rPr>
                <w:rFonts w:eastAsia="Arial Unicode MS"/>
                <w:noProof/>
                <w:szCs w:val="24"/>
              </w:rPr>
            </w:pPr>
            <w:r>
              <w:rPr>
                <w:noProof/>
              </w:rPr>
              <w:t>Bagageutrymmet måste dock vara helt separerat från passagerarutrymmet.</w:t>
            </w:r>
          </w:p>
          <w:p>
            <w:pPr>
              <w:spacing w:before="60" w:after="60"/>
              <w:rPr>
                <w:rFonts w:eastAsia="Arial Unicode MS"/>
                <w:noProof/>
                <w:szCs w:val="24"/>
              </w:rPr>
            </w:pPr>
            <w:r>
              <w:rPr>
                <w:noProof/>
              </w:rPr>
              <w:lastRenderedPageBreak/>
              <w:t>Dessutom behöver referenspunkten för förarens sittplacering inte vara minst 750 mm över ytan som bär upp fordonet.</w:t>
            </w:r>
          </w:p>
        </w:tc>
      </w:tr>
    </w:tbl>
    <w:p>
      <w:pPr>
        <w:spacing w:before="240" w:after="240"/>
        <w:ind w:left="851" w:hanging="851"/>
        <w:jc w:val="left"/>
        <w:rPr>
          <w:rFonts w:eastAsia="Arial Unicode MS"/>
          <w:b/>
          <w:bCs/>
          <w:noProof/>
          <w:szCs w:val="24"/>
        </w:rPr>
      </w:pPr>
      <w:r>
        <w:rPr>
          <w:noProof/>
        </w:rPr>
        <w:lastRenderedPageBreak/>
        <w:t>3.</w:t>
      </w:r>
      <w:r>
        <w:rPr>
          <w:noProof/>
        </w:rPr>
        <w:tab/>
      </w:r>
      <w:r>
        <w:rPr>
          <w:b/>
          <w:noProof/>
        </w:rPr>
        <w:t>Fordon av kategori M</w:t>
      </w:r>
      <w:r>
        <w:rPr>
          <w:b/>
          <w:noProof/>
          <w:vertAlign w:val="subscript"/>
        </w:rPr>
        <w:t>2</w:t>
      </w:r>
      <w:r>
        <w:rPr>
          <w:b/>
          <w:noProof/>
        </w:rPr>
        <w:t xml:space="preserve"> eller M</w:t>
      </w:r>
      <w:r>
        <w:rPr>
          <w:b/>
          <w:noProof/>
          <w:vertAlign w:val="subscript"/>
        </w:rPr>
        <w:t>3</w:t>
      </w:r>
      <w:r>
        <w:rPr>
          <w:b/>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Benämning</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Namn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Envåningsfordon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fordon där passagerarutrymmena finns på en enda nivå eller ordnade så att de inte bildar två våningar ovanför varandra.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Tvåvåningsfordon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i punkt 2.1.6 i Uneceföreskrifter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Ledat envåningsfordon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i punkt 2.1.3 i Uneceföreskrifter nr 107 med en enda våning.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Ledat tvåvåningsfordon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i punkt 2.1.3.1 i Uneceföreskrifter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Envånings låggolvsfordon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i punkt 2.1.4 i Uneceföreskrifter nr 107 med en enda våning.</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Tvåvånings låggolvsfordon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Fordon enligt definitionen i punkt 2.1.4 i Uneceföreskrifter nr 107 med två våningar.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Ledat envånings låggolvsfordon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fordon vars tekniska egenskaper är en kombination av punkterna 3.3 och 3.5 i denna tabell.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Ledat tvåvånings låggolvsfordon</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fordon vars tekniska egenskaper är en kombination av punkterna 3.4 och 3.6 i denna tabell.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Envåningsfordon med öppet tak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fordon med delvis öppet tak eller utan tak.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Tvåvåningsfordon med öppet tak</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fordon där övre våningen har helt eller delvis öppet tak.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Busschassi</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icke-färdigbyggt fordon med chassi av enbart skenor eller rör, framdrivningsanordning och axlar som är avsett att färdigbyggas med karosseri som är anpassat till slutanvändarens behov.</w:t>
            </w:r>
          </w:p>
        </w:tc>
      </w:tr>
    </w:tbl>
    <w:p>
      <w:pPr>
        <w:rPr>
          <w:noProof/>
        </w:rPr>
      </w:pPr>
    </w:p>
    <w:p>
      <w:pPr>
        <w:spacing w:before="240" w:after="240"/>
        <w:ind w:left="851" w:hanging="851"/>
        <w:jc w:val="left"/>
        <w:rPr>
          <w:rFonts w:eastAsia="Arial Unicode MS"/>
          <w:b/>
          <w:bCs/>
          <w:noProof/>
          <w:szCs w:val="24"/>
        </w:rPr>
      </w:pPr>
      <w:r>
        <w:rPr>
          <w:noProof/>
        </w:rPr>
        <w:t>4.</w:t>
      </w:r>
      <w:r>
        <w:rPr>
          <w:noProof/>
        </w:rPr>
        <w:tab/>
      </w:r>
      <w:r>
        <w:rPr>
          <w:b/>
          <w:noProof/>
        </w:rPr>
        <w:t>Motorfordon av kategorierna N</w:t>
      </w:r>
      <w:r>
        <w:rPr>
          <w:b/>
          <w:noProof/>
          <w:vertAlign w:val="subscript"/>
        </w:rPr>
        <w:t>1</w:t>
      </w:r>
      <w:r>
        <w:rPr>
          <w:b/>
          <w:noProof/>
        </w:rPr>
        <w:t>, N</w:t>
      </w:r>
      <w:r>
        <w:rPr>
          <w:b/>
          <w:noProof/>
          <w:vertAlign w:val="subscript"/>
        </w:rPr>
        <w:t>2</w:t>
      </w:r>
      <w:r>
        <w:rPr>
          <w:b/>
          <w:noProof/>
        </w:rPr>
        <w:t xml:space="preserve"> eller N</w:t>
      </w:r>
      <w:r>
        <w:rPr>
          <w:b/>
          <w:noProof/>
          <w:vertAlign w:val="subscript"/>
        </w:rPr>
        <w:t>3</w:t>
      </w:r>
      <w:r>
        <w:rPr>
          <w:b/>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7"/>
        <w:gridCol w:w="677"/>
        <w:gridCol w:w="1407"/>
        <w:gridCol w:w="494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Benämning</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Namn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Lastbil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fordon som är konstruerat och byggt uteslutande eller huvudsakligen för transport av gods.</w:t>
            </w:r>
          </w:p>
          <w:p>
            <w:pPr>
              <w:spacing w:before="60" w:after="60"/>
              <w:rPr>
                <w:rFonts w:eastAsia="Arial Unicode MS"/>
                <w:noProof/>
                <w:szCs w:val="24"/>
              </w:rPr>
            </w:pPr>
            <w:r>
              <w:rPr>
                <w:noProof/>
              </w:rPr>
              <w:t>En lastbil får också dra ett släpfordon.</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Skåpbil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En lastbil där förarutrymme och lastutrymme finns inom samma enhet.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Dragfordon för påhängsvagn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dragfordon som är konstruerat och tillverkat uteslutande eller huvudsakligen för dragning av påhängsvagnar.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Dragfordon för släpvagn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dragfordon som är konstruerat och byggt uteslutande eller huvudsakligen för dragning av släpvagnar som inte är påhängsvagnar.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Pick-up</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fordon vars högsta vikt inte överstiger 3 500 kg och med sittplatser och lastutrymme i skilda avdelningar.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Chassi med hytt eller chassi med kåpa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icke-färdigbyggt fordon med enbart en hytt (hel eller halv), med chassi av skenor eller rör, framdrivningsanordning och axlar som är avsett att färdigbyggas enligt slutanvändarens behov.</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Fordon av kategori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7"/>
        <w:gridCol w:w="680"/>
        <w:gridCol w:w="1410"/>
        <w:gridCol w:w="4939"/>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Benämning</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Namn</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Påhängsvagn</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släpfordon som är konstruerat och tillverkat för koppling till en dragbil eller en dollyaxel och som kan utöva en avsevärd vertikal belastning på dragfordonet eller dollyaxeln.</w:t>
            </w:r>
          </w:p>
          <w:p>
            <w:pPr>
              <w:spacing w:before="60" w:after="60"/>
              <w:rPr>
                <w:rFonts w:eastAsia="Arial Unicode MS"/>
                <w:noProof/>
                <w:szCs w:val="24"/>
              </w:rPr>
            </w:pPr>
            <w:r>
              <w:rPr>
                <w:noProof/>
              </w:rPr>
              <w:t>Kopplingen som används för en fordonskombination ska bestå av en axeltapp och en vändskiva.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Släpvagn med dragstång</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släpfordon som har minst två axlar av vilka minst en är en styraxel och som</w:t>
            </w:r>
          </w:p>
          <w:p>
            <w:pPr>
              <w:spacing w:before="60" w:after="0"/>
              <w:rPr>
                <w:rFonts w:eastAsia="Arial Unicode MS"/>
                <w:noProof/>
                <w:szCs w:val="24"/>
              </w:rPr>
            </w:pPr>
            <w:r>
              <w:rPr>
                <w:noProof/>
              </w:rPr>
              <w:t>a) är försedd med en släpanordning som kan röra sig vertikalt (i förhållande till släpfordonet) och</w:t>
            </w:r>
          </w:p>
          <w:p>
            <w:pPr>
              <w:spacing w:before="60" w:after="0"/>
              <w:rPr>
                <w:rFonts w:eastAsia="Arial Unicode MS"/>
                <w:noProof/>
                <w:szCs w:val="24"/>
              </w:rPr>
            </w:pPr>
            <w:r>
              <w:rPr>
                <w:noProof/>
              </w:rPr>
              <w:t>b) som utövar en statisk vertikal belastning mindre än 100 daN på dragfordonet.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Släpkärra</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släpfordon där axeln (axlarna) är placerad(e) nära fordonets tyngdpunkt (vid jämnt fördelad last) så att endast en liten statisk vertikal belastning som inte överstiger 10 % av belastningen som motsvarar släpfordonets högsta vikt eller en belastning på 1 000 daN (det lägsta värdet av dessa gäller) utövas på dragfordonet.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Släpvagn med fast dragstång</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Ett släpfordon med en axel eller en grupp av axlar med en dragstång som utövar en statisk belastning som inte överstiger 4 000 daN på dragfordonet på grund av konstruktionen och som inte motsvarar definitionen på en släpkärra.</w:t>
            </w:r>
          </w:p>
          <w:p>
            <w:pPr>
              <w:spacing w:before="60" w:after="60"/>
              <w:rPr>
                <w:rFonts w:eastAsia="Arial Unicode MS"/>
                <w:noProof/>
                <w:szCs w:val="24"/>
              </w:rPr>
            </w:pPr>
            <w:r>
              <w:rPr>
                <w:noProof/>
              </w:rPr>
              <w:t>Kopplingen som används för en fordonskombination får inte bestå av en axeltapp och en vändskiva.</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Tillägg 1</w:t>
      </w:r>
    </w:p>
    <w:p>
      <w:pPr>
        <w:jc w:val="left"/>
        <w:rPr>
          <w:rFonts w:eastAsia="Arial Unicode MS"/>
          <w:b/>
          <w:bCs/>
          <w:noProof/>
          <w:szCs w:val="24"/>
        </w:rPr>
      </w:pPr>
      <w:r>
        <w:rPr>
          <w:b/>
          <w:noProof/>
        </w:rPr>
        <w:t>Förfarande för kontroll av huruvida ett fordon kan kategoriseras som terränggående fordon</w:t>
      </w:r>
    </w:p>
    <w:p>
      <w:pPr>
        <w:spacing w:before="360"/>
        <w:ind w:left="1134" w:hanging="1134"/>
        <w:jc w:val="left"/>
        <w:rPr>
          <w:rFonts w:eastAsia="Arial Unicode MS"/>
          <w:b/>
          <w:bCs/>
          <w:noProof/>
          <w:szCs w:val="24"/>
        </w:rPr>
      </w:pPr>
      <w:r>
        <w:rPr>
          <w:noProof/>
        </w:rPr>
        <w:t>1.</w:t>
      </w:r>
      <w:r>
        <w:rPr>
          <w:noProof/>
        </w:rPr>
        <w:tab/>
      </w:r>
      <w:r>
        <w:rPr>
          <w:b/>
          <w:noProof/>
        </w:rPr>
        <w:t xml:space="preserve">Allmänt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För klassificering av ett fordon som terränggående fordon ska förfarandet enligt detta tillägg tillämpas.</w:t>
            </w:r>
          </w:p>
        </w:tc>
      </w:tr>
    </w:tbl>
    <w:p>
      <w:pPr>
        <w:spacing w:before="240"/>
        <w:ind w:left="1134" w:hanging="1134"/>
        <w:jc w:val="left"/>
        <w:rPr>
          <w:rFonts w:eastAsia="Arial Unicode MS"/>
          <w:b/>
          <w:bCs/>
          <w:noProof/>
          <w:szCs w:val="24"/>
        </w:rPr>
      </w:pPr>
      <w:r>
        <w:rPr>
          <w:noProof/>
        </w:rPr>
        <w:t>2.</w:t>
      </w:r>
      <w:r>
        <w:rPr>
          <w:noProof/>
        </w:rPr>
        <w:tab/>
      </w:r>
      <w:r>
        <w:rPr>
          <w:b/>
          <w:noProof/>
        </w:rPr>
        <w:t xml:space="preserve">Provningsförhållanden för geometriska mätningar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Fordon av kategori M</w:t>
            </w:r>
            <w:r>
              <w:rPr>
                <w:noProof/>
                <w:vertAlign w:val="subscript"/>
              </w:rPr>
              <w:t>1</w:t>
            </w:r>
            <w:r>
              <w:rPr>
                <w:noProof/>
              </w:rPr>
              <w:t xml:space="preserve"> eller N</w:t>
            </w:r>
            <w:r>
              <w:rPr>
                <w:noProof/>
                <w:vertAlign w:val="subscript"/>
              </w:rPr>
              <w:t>1</w:t>
            </w:r>
            <w:r>
              <w:rPr>
                <w:noProof/>
              </w:rPr>
              <w:t xml:space="preserve"> ska vara utan last med en provdocka som motsvarar en man i 50:e percentilen installerad i förarsätet samt försett med kylvätska, smörjmedel, bränsle, verktyg och reservhjul (om de ingår som originalutrustning).</w:t>
            </w:r>
          </w:p>
          <w:p>
            <w:pPr>
              <w:spacing w:after="0"/>
              <w:rPr>
                <w:rFonts w:eastAsia="Arial Unicode MS"/>
                <w:noProof/>
                <w:szCs w:val="24"/>
              </w:rPr>
            </w:pPr>
            <w:r>
              <w:rPr>
                <w:noProof/>
              </w:rPr>
              <w:t>Provdockan kan ersättas med en liknande anordning med samma vikt.</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Andra fordon än de som avses i punkt 2.1 ska lastas upp till deras högsta tekniskt tillåtna lastade vikt.</w:t>
            </w:r>
          </w:p>
          <w:p>
            <w:pPr>
              <w:spacing w:after="0"/>
              <w:rPr>
                <w:rFonts w:eastAsia="Arial Unicode MS"/>
                <w:noProof/>
                <w:szCs w:val="24"/>
              </w:rPr>
            </w:pPr>
            <w:r>
              <w:rPr>
                <w:noProof/>
              </w:rPr>
              <w:t>Viktfördelningen på axlarna ska representera värstafallscenario när det gäller uppfyllandet av respektive kriterier.</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Ett fordon som är representativt för typen ska lämnas in till den tekniska tjänsten i det skick som anges i punkt 2.1 eller 2.2. Fordonet ska stå stilla med hjulen riktade rakt framåt.</w:t>
            </w:r>
          </w:p>
          <w:p>
            <w:pPr>
              <w:spacing w:after="0"/>
              <w:rPr>
                <w:rFonts w:eastAsia="Arial Unicode MS"/>
                <w:noProof/>
                <w:szCs w:val="24"/>
              </w:rPr>
            </w:pPr>
            <w:r>
              <w:rPr>
                <w:noProof/>
              </w:rPr>
              <w:t>Underlaget på vilket mätningarna görs ska vara så platt och horisontellt som möjligt (största lutning 0,5 %).</w:t>
            </w:r>
          </w:p>
        </w:tc>
      </w:tr>
    </w:tbl>
    <w:p>
      <w:pPr>
        <w:spacing w:before="240"/>
        <w:ind w:left="1134" w:hanging="1134"/>
        <w:jc w:val="left"/>
        <w:rPr>
          <w:rFonts w:eastAsia="Arial Unicode MS"/>
          <w:b/>
          <w:bCs/>
          <w:noProof/>
          <w:szCs w:val="24"/>
        </w:rPr>
      </w:pPr>
      <w:r>
        <w:rPr>
          <w:noProof/>
        </w:rPr>
        <w:t>3.</w:t>
      </w:r>
      <w:r>
        <w:rPr>
          <w:noProof/>
        </w:rPr>
        <w:tab/>
      </w:r>
      <w:r>
        <w:rPr>
          <w:b/>
          <w:noProof/>
        </w:rPr>
        <w:t xml:space="preserve">Mätning av främre och bakre infallsvinkel och rampvinkel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Främre infallsvinkeln ska mätas enligt punkt 6.10 i ISO-standarden 612:1978.</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Bakre infallsvinkeln ska mätas enligt punkt 6.11 i ISO-standarden 612:1978.</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Rampvinkeln ska mätas enligt punkt 6.9 i ISO-standarden 612:1978.</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Vid mätning av bakre infallsvinkel kan bakre underkörningsskydd som är justerbara i höjdled ställas i det övre läget.</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Föreskrifterna i punkt 3.4 ska inte anses betyda att grundfordonet måste ha ett bakre underkörningsskydd som originalutrustning. Tillverkaren av grundfordonet ska dock underrätta följande etapps tillverkare om att fordonet måste uppfylla kraven om främre infallsvinkel när fordonet förses med ett bakre underkörningsskydd.</w:t>
            </w:r>
          </w:p>
        </w:tc>
      </w:tr>
    </w:tbl>
    <w:p>
      <w:pPr>
        <w:spacing w:before="240"/>
        <w:ind w:left="1134" w:hanging="1134"/>
        <w:jc w:val="left"/>
        <w:rPr>
          <w:rFonts w:eastAsia="Arial Unicode MS"/>
          <w:b/>
          <w:bCs/>
          <w:noProof/>
          <w:szCs w:val="24"/>
        </w:rPr>
      </w:pPr>
      <w:r>
        <w:rPr>
          <w:noProof/>
        </w:rPr>
        <w:t>4.</w:t>
      </w:r>
      <w:r>
        <w:rPr>
          <w:noProof/>
        </w:rPr>
        <w:tab/>
      </w:r>
      <w:r>
        <w:rPr>
          <w:b/>
          <w:noProof/>
        </w:rPr>
        <w:t xml:space="preserve">Mätning av markfrigång </w:t>
      </w:r>
    </w:p>
    <w:p>
      <w:pPr>
        <w:ind w:left="1134" w:hanging="1134"/>
        <w:jc w:val="left"/>
        <w:rPr>
          <w:rFonts w:eastAsia="Arial Unicode MS"/>
          <w:bCs/>
          <w:noProof/>
          <w:szCs w:val="24"/>
        </w:rPr>
      </w:pPr>
      <w:r>
        <w:rPr>
          <w:noProof/>
        </w:rPr>
        <w:t>4.1</w:t>
      </w:r>
      <w:r>
        <w:rPr>
          <w:noProof/>
        </w:rPr>
        <w:tab/>
        <w:t xml:space="preserve">Markfrigång mellan axlarna </w:t>
      </w:r>
    </w:p>
    <w:p>
      <w:pPr>
        <w:spacing w:after="0"/>
        <w:ind w:left="1134" w:hanging="1134"/>
        <w:rPr>
          <w:rFonts w:eastAsia="Arial Unicode MS"/>
          <w:noProof/>
          <w:szCs w:val="24"/>
        </w:rPr>
      </w:pPr>
      <w:r>
        <w:rPr>
          <w:noProof/>
        </w:rPr>
        <w:t>4.1.1</w:t>
      </w:r>
      <w:r>
        <w:rPr>
          <w:noProof/>
        </w:rPr>
        <w:tab/>
      </w:r>
      <w:r>
        <w:rPr>
          <w:i/>
          <w:noProof/>
        </w:rPr>
        <w:t>Markfrigång mellan axlarna</w:t>
      </w:r>
      <w:r>
        <w:rPr>
          <w:noProof/>
        </w:rPr>
        <w:t>: det kortaste avståndet mellan markplanet och den lägsta fasta punkten på fordonet.</w:t>
      </w:r>
    </w:p>
    <w:p>
      <w:pPr>
        <w:spacing w:before="100" w:beforeAutospacing="1" w:after="100" w:afterAutospacing="1"/>
        <w:ind w:left="1134"/>
        <w:rPr>
          <w:rFonts w:eastAsia="Arial Unicode MS"/>
          <w:noProof/>
          <w:szCs w:val="24"/>
        </w:rPr>
      </w:pPr>
      <w:r>
        <w:rPr>
          <w:noProof/>
        </w:rPr>
        <w:lastRenderedPageBreak/>
        <w:t>Vid tillämpning av definitionen ska avståndet mellan sista axeln i en främre grupp axlar och den första axeln i en bakre grupp axlar beaktas.</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Ingen styv del av fordonet får sträcka sig in i det skuggade området i skissen.</w:t>
      </w:r>
    </w:p>
    <w:p>
      <w:pPr>
        <w:spacing w:before="240"/>
        <w:ind w:left="1134" w:hanging="1134"/>
        <w:jc w:val="left"/>
        <w:rPr>
          <w:rFonts w:eastAsia="Arial Unicode MS"/>
          <w:bCs/>
          <w:noProof/>
          <w:szCs w:val="24"/>
        </w:rPr>
      </w:pPr>
      <w:r>
        <w:rPr>
          <w:noProof/>
        </w:rPr>
        <w:t>4.2</w:t>
      </w:r>
      <w:r>
        <w:rPr>
          <w:noProof/>
        </w:rPr>
        <w:tab/>
        <w:t xml:space="preserve">Markfrigång under en axel </w:t>
      </w:r>
    </w:p>
    <w:p>
      <w:pPr>
        <w:spacing w:after="0"/>
        <w:ind w:left="1134" w:hanging="1134"/>
        <w:rPr>
          <w:rFonts w:eastAsia="Arial Unicode MS"/>
          <w:noProof/>
          <w:szCs w:val="24"/>
        </w:rPr>
      </w:pPr>
      <w:r>
        <w:rPr>
          <w:noProof/>
        </w:rPr>
        <w:t>4.2.1</w:t>
      </w:r>
      <w:r>
        <w:rPr>
          <w:noProof/>
        </w:rPr>
        <w:tab/>
      </w:r>
      <w:r>
        <w:rPr>
          <w:i/>
          <w:noProof/>
        </w:rPr>
        <w:t>Markfrigång under en axel</w:t>
      </w:r>
      <w:r>
        <w:rPr>
          <w:noProof/>
        </w:rPr>
        <w:t>: avståndet från markplanet till den högsta punkten på en cirkelbåge som går genom centrum av hjulens däckavtryck på samma axel (de inre hjulen för axlar med tvillingmonterade hjul) och vidrör den lägsta fasta punkten på fordonet mellan hjulen.</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Där det är lämpligt ska mätning av markfrigången göras på varje axel i en grupp av axlar.</w:t>
      </w:r>
    </w:p>
    <w:p>
      <w:pPr>
        <w:spacing w:before="240"/>
        <w:ind w:left="1134" w:hanging="1134"/>
        <w:jc w:val="left"/>
        <w:rPr>
          <w:rFonts w:eastAsia="Arial Unicode MS"/>
          <w:b/>
          <w:bCs/>
          <w:noProof/>
          <w:szCs w:val="24"/>
        </w:rPr>
      </w:pPr>
      <w:r>
        <w:rPr>
          <w:noProof/>
        </w:rPr>
        <w:t>5.</w:t>
      </w:r>
      <w:r>
        <w:rPr>
          <w:noProof/>
        </w:rPr>
        <w:tab/>
      </w:r>
      <w:r>
        <w:rPr>
          <w:b/>
          <w:noProof/>
        </w:rPr>
        <w:t xml:space="preserve">Stigningsförmåga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i/>
                <w:noProof/>
              </w:rPr>
              <w:t>Stigningsförmåga</w:t>
            </w:r>
            <w:r>
              <w:rPr>
                <w:noProof/>
              </w:rPr>
              <w:t>: ett fordons förmåga att klara uppförslutningar.</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För kontroll av stigningsförmågan hos ett icke-färdigbyggt och färdigbyggt fordon av kategori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och N</w:t>
            </w:r>
            <w:r>
              <w:rPr>
                <w:noProof/>
                <w:vertAlign w:val="subscript"/>
              </w:rPr>
              <w:t>3</w:t>
            </w:r>
            <w:r>
              <w:rPr>
                <w:noProof/>
              </w:rPr>
              <w:t xml:space="preserve"> ska en provning utföras.</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Provningen ska göras av den tekniska tjänsten på ett fordon som är representativt för den typ som provas.</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På begäran av tillverkaren och under de förhållanden som anges i bilaga XVI kan stigningsförmågan hos en fordonstyp demonstreras genom virtuell provning.</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Provningsförhållanden och kriterier för godkänt och underkänt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Villkoren i bilaga II till förordning (EU) nr 1230/2012 ska tillämpas.</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Fordonet ska klara uppförsbacken med stadig hastighet utan att något hjul glider i längdled eller sidled.</w:t>
            </w:r>
          </w:p>
        </w:tc>
      </w:tr>
    </w:tbl>
    <w:p>
      <w:pPr>
        <w:spacing w:before="0" w:after="0"/>
        <w:jc w:val="left"/>
        <w:rPr>
          <w:rFonts w:eastAsia="Arial Unicode MS"/>
          <w:noProof/>
          <w:szCs w:val="24"/>
        </w:rPr>
      </w:pPr>
      <w:r>
        <w:rPr>
          <w:rFonts w:eastAsia="Arial Unicode MS"/>
          <w:noProof/>
          <w:szCs w:val="24"/>
        </w:rPr>
        <w:lastRenderedPageBreak/>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Tillägg 2</w:t>
      </w:r>
    </w:p>
    <w:p>
      <w:pPr>
        <w:jc w:val="left"/>
        <w:rPr>
          <w:rFonts w:eastAsia="Arial Unicode MS"/>
          <w:b/>
          <w:bCs/>
          <w:noProof/>
          <w:szCs w:val="24"/>
        </w:rPr>
      </w:pPr>
      <w:r>
        <w:rPr>
          <w:b/>
          <w:noProof/>
        </w:rPr>
        <w:t>Siffror som kompletterar koderna som ska användas för olika slags karosserier</w:t>
      </w:r>
    </w:p>
    <w:p>
      <w:pPr>
        <w:spacing w:before="100" w:after="0"/>
        <w:ind w:left="567" w:hanging="567"/>
        <w:rPr>
          <w:rFonts w:eastAsia="Arial Unicode MS"/>
          <w:noProof/>
          <w:szCs w:val="24"/>
        </w:rPr>
      </w:pPr>
      <w:r>
        <w:rPr>
          <w:noProof/>
        </w:rPr>
        <w:t>01</w:t>
      </w:r>
      <w:r>
        <w:rPr>
          <w:noProof/>
        </w:rPr>
        <w:tab/>
        <w:t>Öppet flak.</w:t>
      </w:r>
    </w:p>
    <w:p>
      <w:pPr>
        <w:spacing w:before="100" w:after="0"/>
        <w:ind w:left="567" w:hanging="567"/>
        <w:rPr>
          <w:rFonts w:eastAsia="Arial Unicode MS"/>
          <w:noProof/>
          <w:szCs w:val="24"/>
        </w:rPr>
      </w:pPr>
      <w:r>
        <w:rPr>
          <w:noProof/>
        </w:rPr>
        <w:t>02</w:t>
      </w:r>
      <w:r>
        <w:rPr>
          <w:noProof/>
        </w:rPr>
        <w:tab/>
        <w:t>Flaklämmar.</w:t>
      </w:r>
    </w:p>
    <w:p>
      <w:pPr>
        <w:spacing w:before="100" w:after="0"/>
        <w:ind w:left="567" w:hanging="567"/>
        <w:rPr>
          <w:rFonts w:eastAsia="Arial Unicode MS"/>
          <w:noProof/>
          <w:szCs w:val="24"/>
        </w:rPr>
      </w:pPr>
      <w:r>
        <w:rPr>
          <w:noProof/>
        </w:rPr>
        <w:t>03</w:t>
      </w:r>
      <w:r>
        <w:rPr>
          <w:noProof/>
        </w:rPr>
        <w:tab/>
        <w:t>Skåp.</w:t>
      </w:r>
    </w:p>
    <w:p>
      <w:pPr>
        <w:spacing w:before="100" w:after="0"/>
        <w:ind w:left="567" w:hanging="567"/>
        <w:rPr>
          <w:rFonts w:eastAsia="Arial Unicode MS"/>
          <w:noProof/>
          <w:szCs w:val="24"/>
        </w:rPr>
      </w:pPr>
      <w:r>
        <w:rPr>
          <w:noProof/>
        </w:rPr>
        <w:t>04</w:t>
      </w:r>
      <w:r>
        <w:rPr>
          <w:noProof/>
        </w:rPr>
        <w:tab/>
        <w:t>Konditionerad kaross med isolerade väggar och utrustning för att upprätthålla innetemperatur.</w:t>
      </w:r>
    </w:p>
    <w:p>
      <w:pPr>
        <w:spacing w:before="100" w:after="0"/>
        <w:ind w:left="567" w:hanging="567"/>
        <w:rPr>
          <w:rFonts w:eastAsia="Arial Unicode MS"/>
          <w:noProof/>
          <w:szCs w:val="24"/>
        </w:rPr>
      </w:pPr>
      <w:r>
        <w:rPr>
          <w:noProof/>
        </w:rPr>
        <w:t>05</w:t>
      </w:r>
      <w:r>
        <w:rPr>
          <w:noProof/>
        </w:rPr>
        <w:tab/>
        <w:t>Konditionerad kaross med isolerade väggar, utan utrustning för att upprätthålla innetemperatur.</w:t>
      </w:r>
    </w:p>
    <w:p>
      <w:pPr>
        <w:spacing w:before="100" w:after="0"/>
        <w:ind w:left="567" w:hanging="567"/>
        <w:rPr>
          <w:rFonts w:eastAsia="Arial Unicode MS"/>
          <w:noProof/>
          <w:szCs w:val="24"/>
        </w:rPr>
      </w:pPr>
      <w:r>
        <w:rPr>
          <w:noProof/>
        </w:rPr>
        <w:t>06</w:t>
      </w:r>
      <w:r>
        <w:rPr>
          <w:noProof/>
        </w:rPr>
        <w:tab/>
        <w:t>Med gardinsida.</w:t>
      </w:r>
    </w:p>
    <w:p>
      <w:pPr>
        <w:spacing w:before="100" w:after="0"/>
        <w:ind w:left="567" w:hanging="567"/>
        <w:rPr>
          <w:rFonts w:eastAsia="Arial Unicode MS"/>
          <w:noProof/>
          <w:szCs w:val="24"/>
        </w:rPr>
      </w:pPr>
      <w:r>
        <w:rPr>
          <w:noProof/>
        </w:rPr>
        <w:t>07</w:t>
      </w:r>
      <w:r>
        <w:rPr>
          <w:noProof/>
        </w:rPr>
        <w:tab/>
        <w:t>Växelflak (utbytbar karosseristomme).</w:t>
      </w:r>
    </w:p>
    <w:p>
      <w:pPr>
        <w:spacing w:before="100" w:after="0"/>
        <w:ind w:left="567" w:hanging="567"/>
        <w:rPr>
          <w:rFonts w:eastAsia="Arial Unicode MS"/>
          <w:noProof/>
          <w:szCs w:val="24"/>
        </w:rPr>
      </w:pPr>
      <w:r>
        <w:rPr>
          <w:noProof/>
        </w:rPr>
        <w:t>08</w:t>
      </w:r>
      <w:r>
        <w:rPr>
          <w:noProof/>
        </w:rPr>
        <w:tab/>
        <w:t>Containerfordon.</w:t>
      </w:r>
    </w:p>
    <w:p>
      <w:pPr>
        <w:spacing w:before="100" w:after="0"/>
        <w:ind w:left="567" w:hanging="567"/>
        <w:rPr>
          <w:rFonts w:eastAsia="Arial Unicode MS"/>
          <w:noProof/>
          <w:szCs w:val="24"/>
        </w:rPr>
      </w:pPr>
      <w:r>
        <w:rPr>
          <w:noProof/>
        </w:rPr>
        <w:t>09</w:t>
      </w:r>
      <w:r>
        <w:rPr>
          <w:noProof/>
        </w:rPr>
        <w:tab/>
        <w:t>Fordon försedda med lyftkrok.</w:t>
      </w:r>
    </w:p>
    <w:p>
      <w:pPr>
        <w:spacing w:before="100" w:after="0"/>
        <w:ind w:left="567" w:hanging="567"/>
        <w:rPr>
          <w:rFonts w:eastAsia="Arial Unicode MS"/>
          <w:noProof/>
          <w:szCs w:val="24"/>
        </w:rPr>
      </w:pPr>
      <w:r>
        <w:rPr>
          <w:noProof/>
        </w:rPr>
        <w:t>10</w:t>
      </w:r>
      <w:r>
        <w:rPr>
          <w:noProof/>
        </w:rPr>
        <w:tab/>
        <w:t>Tippfordon.</w:t>
      </w:r>
    </w:p>
    <w:p>
      <w:pPr>
        <w:spacing w:before="100" w:after="0"/>
        <w:ind w:left="567" w:hanging="567"/>
        <w:rPr>
          <w:rFonts w:eastAsia="Arial Unicode MS"/>
          <w:noProof/>
          <w:szCs w:val="24"/>
        </w:rPr>
      </w:pPr>
      <w:r>
        <w:rPr>
          <w:noProof/>
        </w:rPr>
        <w:t>11</w:t>
      </w:r>
      <w:r>
        <w:rPr>
          <w:noProof/>
        </w:rPr>
        <w:tab/>
        <w:t>Tankfordon.</w:t>
      </w:r>
    </w:p>
    <w:p>
      <w:pPr>
        <w:spacing w:before="100" w:after="0"/>
        <w:ind w:left="567" w:hanging="567"/>
        <w:rPr>
          <w:rFonts w:eastAsia="Arial Unicode MS"/>
          <w:noProof/>
          <w:szCs w:val="24"/>
        </w:rPr>
      </w:pPr>
      <w:r>
        <w:rPr>
          <w:noProof/>
        </w:rPr>
        <w:t>12</w:t>
      </w:r>
      <w:r>
        <w:rPr>
          <w:noProof/>
        </w:rPr>
        <w:tab/>
        <w:t>Tankfordon avsedda för transport av farligt gods.</w:t>
      </w:r>
    </w:p>
    <w:p>
      <w:pPr>
        <w:spacing w:before="100" w:after="0"/>
        <w:ind w:left="567" w:hanging="567"/>
        <w:rPr>
          <w:rFonts w:eastAsia="Arial Unicode MS"/>
          <w:noProof/>
          <w:szCs w:val="24"/>
        </w:rPr>
      </w:pPr>
      <w:r>
        <w:rPr>
          <w:noProof/>
        </w:rPr>
        <w:t>13</w:t>
      </w:r>
      <w:r>
        <w:rPr>
          <w:noProof/>
        </w:rPr>
        <w:tab/>
        <w:t>Fordon för transport av levande djur.</w:t>
      </w:r>
    </w:p>
    <w:p>
      <w:pPr>
        <w:spacing w:before="100" w:after="0"/>
        <w:ind w:left="567" w:hanging="567"/>
        <w:rPr>
          <w:rFonts w:eastAsia="Arial Unicode MS"/>
          <w:noProof/>
          <w:szCs w:val="24"/>
        </w:rPr>
      </w:pPr>
      <w:r>
        <w:rPr>
          <w:noProof/>
        </w:rPr>
        <w:t>14</w:t>
      </w:r>
      <w:r>
        <w:rPr>
          <w:noProof/>
        </w:rPr>
        <w:tab/>
        <w:t>Fordon för transport av fordon.</w:t>
      </w:r>
    </w:p>
    <w:p>
      <w:pPr>
        <w:spacing w:before="100" w:after="0"/>
        <w:ind w:left="567" w:hanging="567"/>
        <w:rPr>
          <w:rFonts w:eastAsia="Arial Unicode MS"/>
          <w:noProof/>
          <w:szCs w:val="24"/>
        </w:rPr>
      </w:pPr>
      <w:r>
        <w:rPr>
          <w:noProof/>
        </w:rPr>
        <w:t>15</w:t>
      </w:r>
      <w:r>
        <w:rPr>
          <w:noProof/>
        </w:rPr>
        <w:tab/>
        <w:t>Betongblandare.</w:t>
      </w:r>
    </w:p>
    <w:p>
      <w:pPr>
        <w:spacing w:before="100" w:after="0"/>
        <w:ind w:left="567" w:hanging="567"/>
        <w:rPr>
          <w:rFonts w:eastAsia="Arial Unicode MS"/>
          <w:noProof/>
          <w:szCs w:val="24"/>
        </w:rPr>
      </w:pPr>
      <w:r>
        <w:rPr>
          <w:noProof/>
        </w:rPr>
        <w:t>16</w:t>
      </w:r>
      <w:r>
        <w:rPr>
          <w:noProof/>
        </w:rPr>
        <w:tab/>
        <w:t>Fordon med betongpump.</w:t>
      </w:r>
    </w:p>
    <w:p>
      <w:pPr>
        <w:spacing w:before="100" w:after="0"/>
        <w:ind w:left="567" w:hanging="567"/>
        <w:rPr>
          <w:rFonts w:eastAsia="Arial Unicode MS"/>
          <w:noProof/>
          <w:szCs w:val="24"/>
        </w:rPr>
      </w:pPr>
      <w:r>
        <w:rPr>
          <w:noProof/>
        </w:rPr>
        <w:t>17</w:t>
      </w:r>
      <w:r>
        <w:rPr>
          <w:noProof/>
        </w:rPr>
        <w:tab/>
        <w:t>Timmerfordon.</w:t>
      </w:r>
    </w:p>
    <w:p>
      <w:pPr>
        <w:spacing w:before="100" w:after="0"/>
        <w:ind w:left="567" w:hanging="567"/>
        <w:rPr>
          <w:rFonts w:eastAsia="Arial Unicode MS"/>
          <w:noProof/>
          <w:szCs w:val="24"/>
        </w:rPr>
      </w:pPr>
      <w:r>
        <w:rPr>
          <w:noProof/>
        </w:rPr>
        <w:t>18</w:t>
      </w:r>
      <w:r>
        <w:rPr>
          <w:noProof/>
        </w:rPr>
        <w:tab/>
        <w:t>Fordon för transport av avfall.</w:t>
      </w:r>
    </w:p>
    <w:p>
      <w:pPr>
        <w:spacing w:before="100" w:after="0"/>
        <w:ind w:left="567" w:hanging="567"/>
        <w:rPr>
          <w:rFonts w:eastAsia="Arial Unicode MS"/>
          <w:noProof/>
          <w:szCs w:val="24"/>
        </w:rPr>
      </w:pPr>
      <w:r>
        <w:rPr>
          <w:noProof/>
        </w:rPr>
        <w:t>19</w:t>
      </w:r>
      <w:r>
        <w:rPr>
          <w:noProof/>
        </w:rPr>
        <w:tab/>
        <w:t>Fordon för gatusopning, gaturengöring och avloppsrening.</w:t>
      </w:r>
    </w:p>
    <w:p>
      <w:pPr>
        <w:spacing w:before="100" w:after="0"/>
        <w:ind w:left="567" w:hanging="567"/>
        <w:rPr>
          <w:rFonts w:eastAsia="Arial Unicode MS"/>
          <w:noProof/>
          <w:szCs w:val="24"/>
        </w:rPr>
      </w:pPr>
      <w:r>
        <w:rPr>
          <w:noProof/>
        </w:rPr>
        <w:t>20</w:t>
      </w:r>
      <w:r>
        <w:rPr>
          <w:noProof/>
        </w:rPr>
        <w:tab/>
        <w:t>Kompressorfordon.</w:t>
      </w:r>
    </w:p>
    <w:p>
      <w:pPr>
        <w:spacing w:before="100" w:after="0"/>
        <w:ind w:left="567" w:hanging="567"/>
        <w:rPr>
          <w:rFonts w:eastAsia="Arial Unicode MS"/>
          <w:noProof/>
          <w:szCs w:val="24"/>
        </w:rPr>
      </w:pPr>
      <w:r>
        <w:rPr>
          <w:noProof/>
        </w:rPr>
        <w:t>21</w:t>
      </w:r>
      <w:r>
        <w:rPr>
          <w:noProof/>
        </w:rPr>
        <w:tab/>
        <w:t>Fordon för transport av båtar.</w:t>
      </w:r>
    </w:p>
    <w:p>
      <w:pPr>
        <w:spacing w:before="100" w:after="0"/>
        <w:ind w:left="567" w:hanging="567"/>
        <w:rPr>
          <w:rFonts w:eastAsia="Arial Unicode MS"/>
          <w:noProof/>
          <w:szCs w:val="24"/>
        </w:rPr>
      </w:pPr>
      <w:r>
        <w:rPr>
          <w:noProof/>
        </w:rPr>
        <w:t>22</w:t>
      </w:r>
      <w:r>
        <w:rPr>
          <w:noProof/>
        </w:rPr>
        <w:tab/>
        <w:t>Fordon för transport av glidflygare.</w:t>
      </w:r>
    </w:p>
    <w:p>
      <w:pPr>
        <w:spacing w:before="100" w:after="0"/>
        <w:ind w:left="567" w:hanging="567"/>
        <w:rPr>
          <w:rFonts w:eastAsia="Arial Unicode MS"/>
          <w:noProof/>
          <w:szCs w:val="24"/>
        </w:rPr>
      </w:pPr>
      <w:r>
        <w:rPr>
          <w:noProof/>
        </w:rPr>
        <w:t>23</w:t>
      </w:r>
      <w:r>
        <w:rPr>
          <w:noProof/>
        </w:rPr>
        <w:tab/>
        <w:t>Fordon för detaljhandel eller förevisning.</w:t>
      </w:r>
    </w:p>
    <w:p>
      <w:pPr>
        <w:spacing w:before="100" w:after="0"/>
        <w:ind w:left="567" w:hanging="567"/>
        <w:rPr>
          <w:rFonts w:eastAsia="Arial Unicode MS"/>
          <w:noProof/>
          <w:szCs w:val="24"/>
        </w:rPr>
      </w:pPr>
      <w:r>
        <w:rPr>
          <w:noProof/>
        </w:rPr>
        <w:t>24</w:t>
      </w:r>
      <w:r>
        <w:rPr>
          <w:noProof/>
        </w:rPr>
        <w:tab/>
        <w:t>Bärgningsfordon.</w:t>
      </w:r>
    </w:p>
    <w:p>
      <w:pPr>
        <w:spacing w:before="100" w:after="0"/>
        <w:ind w:left="567" w:hanging="567"/>
        <w:rPr>
          <w:rFonts w:eastAsia="Arial Unicode MS"/>
          <w:noProof/>
          <w:szCs w:val="24"/>
        </w:rPr>
      </w:pPr>
      <w:r>
        <w:rPr>
          <w:noProof/>
        </w:rPr>
        <w:t>25</w:t>
      </w:r>
      <w:r>
        <w:rPr>
          <w:noProof/>
        </w:rPr>
        <w:tab/>
        <w:t>Maskinstege (stegbil).</w:t>
      </w:r>
    </w:p>
    <w:p>
      <w:pPr>
        <w:spacing w:before="100" w:after="0"/>
        <w:ind w:left="567" w:hanging="567"/>
        <w:rPr>
          <w:rFonts w:eastAsia="Arial Unicode MS"/>
          <w:noProof/>
          <w:szCs w:val="24"/>
        </w:rPr>
      </w:pPr>
      <w:r>
        <w:rPr>
          <w:noProof/>
        </w:rPr>
        <w:t>26</w:t>
      </w:r>
      <w:r>
        <w:rPr>
          <w:noProof/>
        </w:rPr>
        <w:tab/>
        <w:t>Kranbil (annan än mobilkranar enligt definitionen i avsnitt 5 i del A i bilaga II).</w:t>
      </w:r>
    </w:p>
    <w:p>
      <w:pPr>
        <w:spacing w:before="100" w:after="0"/>
        <w:ind w:left="567" w:hanging="567"/>
        <w:rPr>
          <w:rFonts w:eastAsia="Arial Unicode MS"/>
          <w:noProof/>
          <w:szCs w:val="24"/>
        </w:rPr>
      </w:pPr>
      <w:r>
        <w:rPr>
          <w:noProof/>
        </w:rPr>
        <w:t>27</w:t>
      </w:r>
      <w:r>
        <w:rPr>
          <w:noProof/>
        </w:rPr>
        <w:tab/>
        <w:t>Fordon med lyftplattform.</w:t>
      </w:r>
    </w:p>
    <w:p>
      <w:pPr>
        <w:spacing w:before="100" w:after="0"/>
        <w:ind w:left="567" w:hanging="567"/>
        <w:rPr>
          <w:rFonts w:eastAsia="Arial Unicode MS"/>
          <w:noProof/>
          <w:szCs w:val="24"/>
        </w:rPr>
      </w:pPr>
      <w:r>
        <w:rPr>
          <w:noProof/>
        </w:rPr>
        <w:t>28</w:t>
      </w:r>
      <w:r>
        <w:rPr>
          <w:noProof/>
        </w:rPr>
        <w:tab/>
        <w:t>Väghållningsfordon.</w:t>
      </w:r>
    </w:p>
    <w:p>
      <w:pPr>
        <w:spacing w:before="100" w:after="0"/>
        <w:ind w:left="567" w:hanging="567"/>
        <w:rPr>
          <w:rFonts w:eastAsia="Arial Unicode MS"/>
          <w:noProof/>
          <w:szCs w:val="24"/>
        </w:rPr>
      </w:pPr>
      <w:r>
        <w:rPr>
          <w:noProof/>
        </w:rPr>
        <w:t>29</w:t>
      </w:r>
      <w:r>
        <w:rPr>
          <w:noProof/>
        </w:rPr>
        <w:tab/>
        <w:t>Låggolvssläpvagn.</w:t>
      </w:r>
    </w:p>
    <w:p>
      <w:pPr>
        <w:spacing w:before="100" w:after="0"/>
        <w:ind w:left="567" w:hanging="567"/>
        <w:rPr>
          <w:rFonts w:eastAsia="Arial Unicode MS"/>
          <w:noProof/>
          <w:szCs w:val="24"/>
        </w:rPr>
      </w:pPr>
      <w:r>
        <w:rPr>
          <w:noProof/>
        </w:rPr>
        <w:t>30</w:t>
      </w:r>
      <w:r>
        <w:rPr>
          <w:noProof/>
        </w:rPr>
        <w:tab/>
        <w:t>Fordon för glastransport.</w:t>
      </w:r>
    </w:p>
    <w:p>
      <w:pPr>
        <w:spacing w:before="100" w:after="0"/>
        <w:ind w:left="567" w:hanging="567"/>
        <w:rPr>
          <w:rFonts w:eastAsia="Arial Unicode MS"/>
          <w:noProof/>
          <w:szCs w:val="24"/>
        </w:rPr>
      </w:pPr>
      <w:r>
        <w:rPr>
          <w:noProof/>
        </w:rPr>
        <w:t>31</w:t>
      </w:r>
      <w:r>
        <w:rPr>
          <w:noProof/>
        </w:rPr>
        <w:tab/>
        <w:t>Brandbil.</w:t>
      </w:r>
    </w:p>
    <w:p>
      <w:pPr>
        <w:spacing w:before="100" w:after="0"/>
        <w:ind w:left="567" w:hanging="567"/>
        <w:rPr>
          <w:rFonts w:eastAsia="Arial Unicode MS"/>
          <w:noProof/>
          <w:szCs w:val="24"/>
        </w:rPr>
      </w:pPr>
      <w:r>
        <w:rPr>
          <w:noProof/>
        </w:rPr>
        <w:lastRenderedPageBreak/>
        <w:t>99</w:t>
      </w:r>
      <w:r>
        <w:rPr>
          <w:noProof/>
        </w:rPr>
        <w:tab/>
        <w:t>Karosseri som inte ingår i denna förteckning.</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r>
      <w:r>
        <w:rPr>
          <w:noProof/>
        </w:rPr>
        <w:lastRenderedPageBreak/>
        <w:t>BILAGA III</w:t>
      </w:r>
    </w:p>
    <w:p>
      <w:pPr>
        <w:spacing w:before="360"/>
        <w:jc w:val="center"/>
        <w:rPr>
          <w:rFonts w:eastAsia="Arial Unicode MS"/>
          <w:b/>
          <w:bCs/>
          <w:noProof/>
          <w:szCs w:val="24"/>
        </w:rPr>
      </w:pPr>
      <w:r>
        <w:rPr>
          <w:b/>
          <w:noProof/>
        </w:rPr>
        <w:t>INFORMATIONSDOKUMENT FÖR ANVÄNDNING VID EU-TYPGODKÄNNANDE AV FORDON</w:t>
      </w:r>
    </w:p>
    <w:p>
      <w:pPr>
        <w:spacing w:before="360" w:after="240"/>
        <w:jc w:val="center"/>
        <w:rPr>
          <w:rFonts w:eastAsia="Arial Unicode MS"/>
          <w:bCs/>
          <w:noProof/>
          <w:szCs w:val="24"/>
        </w:rPr>
      </w:pPr>
      <w:r>
        <w:rPr>
          <w:noProof/>
        </w:rPr>
        <w:t>DEL I</w:t>
      </w:r>
    </w:p>
    <w:p>
      <w:pPr>
        <w:spacing w:after="0"/>
        <w:rPr>
          <w:rFonts w:eastAsia="Arial Unicode MS"/>
          <w:noProof/>
          <w:szCs w:val="24"/>
        </w:rPr>
      </w:pPr>
      <w:r>
        <w:rPr>
          <w:noProof/>
        </w:rPr>
        <w:t xml:space="preserve">Följande upplysningar ska lämnas i tre exemplar tillsammans med en innehållsförteckning. </w:t>
      </w:r>
    </w:p>
    <w:p>
      <w:pPr>
        <w:spacing w:after="0"/>
        <w:rPr>
          <w:rFonts w:eastAsia="Arial Unicode MS"/>
          <w:noProof/>
          <w:szCs w:val="24"/>
        </w:rPr>
      </w:pPr>
      <w:r>
        <w:rPr>
          <w:noProof/>
        </w:rPr>
        <w:t xml:space="preserve">Eventuella ritningar ska vara i lämplig skala och tillräckligt detaljerade och lämnas i A4-format eller i vikt A4-format. </w:t>
      </w:r>
    </w:p>
    <w:p>
      <w:pPr>
        <w:spacing w:after="0"/>
        <w:rPr>
          <w:rFonts w:eastAsia="Arial Unicode MS"/>
          <w:noProof/>
          <w:szCs w:val="24"/>
        </w:rPr>
      </w:pPr>
      <w:r>
        <w:rPr>
          <w:noProof/>
        </w:rPr>
        <w:t>Eventuella foton ska vara tillräckligt detaljerade.</w:t>
      </w:r>
    </w:p>
    <w:p>
      <w:pPr>
        <w:spacing w:before="360"/>
        <w:ind w:left="425" w:hanging="425"/>
        <w:jc w:val="center"/>
        <w:rPr>
          <w:rFonts w:eastAsia="Arial Unicode MS"/>
          <w:b/>
          <w:bCs/>
          <w:noProof/>
          <w:szCs w:val="24"/>
        </w:rPr>
      </w:pPr>
      <w:r>
        <w:rPr>
          <w:noProof/>
        </w:rPr>
        <w:t>A.</w:t>
      </w:r>
      <w:r>
        <w:rPr>
          <w:noProof/>
        </w:rPr>
        <w:tab/>
      </w:r>
      <w:r>
        <w:rPr>
          <w:b/>
          <w:noProof/>
        </w:rPr>
        <w:t>Kategorierna M och N</w:t>
      </w:r>
    </w:p>
    <w:p>
      <w:pPr>
        <w:ind w:left="1701" w:hanging="1701"/>
        <w:jc w:val="left"/>
        <w:rPr>
          <w:rFonts w:eastAsia="Arial Unicode MS"/>
          <w:bCs/>
          <w:noProof/>
          <w:szCs w:val="24"/>
        </w:rPr>
      </w:pPr>
      <w:r>
        <w:rPr>
          <w:noProof/>
        </w:rPr>
        <w:t>1.</w:t>
      </w:r>
      <w:r>
        <w:rPr>
          <w:noProof/>
        </w:rPr>
        <w:tab/>
        <w:t xml:space="preserve">ALLMÄNT </w:t>
      </w:r>
    </w:p>
    <w:p>
      <w:pPr>
        <w:spacing w:after="0"/>
        <w:ind w:left="1701" w:hanging="1701"/>
        <w:rPr>
          <w:rFonts w:eastAsia="Arial Unicode MS"/>
          <w:noProof/>
          <w:szCs w:val="24"/>
        </w:rPr>
      </w:pPr>
      <w:r>
        <w:rPr>
          <w:noProof/>
        </w:rPr>
        <w:t>1.1</w:t>
      </w:r>
      <w:r>
        <w:rPr>
          <w:noProof/>
        </w:rPr>
        <w:tab/>
        <w:t>Fabrikat (tillverkarens handelsnamn): ...</w:t>
      </w:r>
    </w:p>
    <w:p>
      <w:pPr>
        <w:spacing w:after="0"/>
        <w:ind w:left="1701" w:hanging="1701"/>
        <w:rPr>
          <w:rFonts w:eastAsia="Arial Unicode MS"/>
          <w:noProof/>
          <w:szCs w:val="24"/>
        </w:rPr>
      </w:pPr>
      <w:r>
        <w:rPr>
          <w:noProof/>
        </w:rPr>
        <w:t>1.2</w:t>
      </w:r>
      <w:r>
        <w:rPr>
          <w:noProof/>
        </w:rPr>
        <w:tab/>
        <w:t>Typ: ...</w:t>
      </w:r>
    </w:p>
    <w:p>
      <w:pPr>
        <w:spacing w:after="0"/>
        <w:ind w:left="1701" w:hanging="1701"/>
        <w:rPr>
          <w:rFonts w:eastAsia="Arial Unicode MS"/>
          <w:noProof/>
          <w:szCs w:val="24"/>
        </w:rPr>
      </w:pPr>
      <w:r>
        <w:rPr>
          <w:noProof/>
        </w:rPr>
        <w:t>1.2.1</w:t>
      </w:r>
      <w:r>
        <w:rPr>
          <w:noProof/>
        </w:rPr>
        <w:tab/>
        <w:t>Eventuell(a) handelsbeteckning(ar): ...</w:t>
      </w:r>
    </w:p>
    <w:p>
      <w:pPr>
        <w:spacing w:after="0"/>
        <w:ind w:left="1701" w:hanging="1701"/>
        <w:rPr>
          <w:rFonts w:eastAsia="Arial Unicode MS"/>
          <w:noProof/>
          <w:szCs w:val="24"/>
        </w:rPr>
      </w:pPr>
      <w:r>
        <w:rPr>
          <w:noProof/>
        </w:rPr>
        <w:t>1.2.2</w:t>
      </w:r>
      <w:r>
        <w:rPr>
          <w:noProof/>
        </w:rPr>
        <w:tab/>
        <w:t>För etappvis typgodkända fordon, information om typgodkännande av grundfordonet/fordonet i föregående etapp (ange uppgifter för varje etapp – vilket kan göras med en matris):</w:t>
      </w:r>
    </w:p>
    <w:p>
      <w:pPr>
        <w:spacing w:after="0"/>
        <w:ind w:left="1701"/>
        <w:rPr>
          <w:rFonts w:eastAsia="Arial Unicode MS"/>
          <w:noProof/>
          <w:szCs w:val="24"/>
        </w:rPr>
      </w:pPr>
      <w:r>
        <w:rPr>
          <w:noProof/>
        </w:rPr>
        <w:t>Typ: …………………………………………………………………………</w:t>
      </w:r>
    </w:p>
    <w:p>
      <w:pPr>
        <w:spacing w:after="0"/>
        <w:ind w:left="1701"/>
        <w:rPr>
          <w:rFonts w:eastAsia="Arial Unicode MS"/>
          <w:noProof/>
          <w:szCs w:val="24"/>
        </w:rPr>
      </w:pPr>
      <w:r>
        <w:rPr>
          <w:noProof/>
        </w:rPr>
        <w:t>Variant(er): …………………………………………………………………..</w:t>
      </w:r>
    </w:p>
    <w:p>
      <w:pPr>
        <w:spacing w:after="0"/>
        <w:ind w:left="1701"/>
        <w:rPr>
          <w:rFonts w:eastAsia="Arial Unicode MS"/>
          <w:noProof/>
          <w:szCs w:val="24"/>
        </w:rPr>
      </w:pPr>
      <w:r>
        <w:rPr>
          <w:noProof/>
        </w:rPr>
        <w:t>Version(er): …………………………………………………………………...</w:t>
      </w:r>
    </w:p>
    <w:p>
      <w:pPr>
        <w:spacing w:after="0"/>
        <w:ind w:left="1701"/>
        <w:rPr>
          <w:rFonts w:eastAsia="Arial Unicode MS"/>
          <w:noProof/>
          <w:szCs w:val="24"/>
        </w:rPr>
      </w:pPr>
      <w:r>
        <w:rPr>
          <w:noProof/>
        </w:rPr>
        <w:t xml:space="preserve">Typgodkännandenummer, inklusive utökningsnummer …………………… </w:t>
      </w:r>
    </w:p>
    <w:p>
      <w:pPr>
        <w:spacing w:after="0"/>
        <w:ind w:left="1701" w:hanging="1701"/>
        <w:rPr>
          <w:rFonts w:eastAsia="Arial Unicode MS"/>
          <w:noProof/>
          <w:szCs w:val="24"/>
        </w:rPr>
      </w:pPr>
      <w:r>
        <w:rPr>
          <w:noProof/>
        </w:rPr>
        <w:t>1.3</w:t>
      </w:r>
      <w:r>
        <w:rPr>
          <w:noProof/>
        </w:rPr>
        <w:tab/>
        <w:t>Metod för typidentifiering, om fordonet är märkt med sådan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Märkningens placering: ...</w:t>
      </w:r>
    </w:p>
    <w:p>
      <w:pPr>
        <w:spacing w:after="0"/>
        <w:ind w:left="1701" w:hanging="1701"/>
        <w:rPr>
          <w:rFonts w:eastAsia="Arial Unicode MS"/>
          <w:noProof/>
          <w:szCs w:val="24"/>
        </w:rPr>
      </w:pPr>
      <w:r>
        <w:rPr>
          <w:noProof/>
        </w:rPr>
        <w:t>1.4</w:t>
      </w:r>
      <w:r>
        <w:rPr>
          <w:noProof/>
        </w:rPr>
        <w:tab/>
        <w:t>Fordonskategori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Klassificering(ar) beroende på det farliga gods som fordonet är avsett att transportera: ...</w:t>
      </w:r>
    </w:p>
    <w:p>
      <w:pPr>
        <w:spacing w:after="0"/>
        <w:ind w:left="1701" w:hanging="1701"/>
        <w:rPr>
          <w:rFonts w:eastAsia="Arial Unicode MS"/>
          <w:noProof/>
          <w:szCs w:val="24"/>
        </w:rPr>
      </w:pPr>
      <w:r>
        <w:rPr>
          <w:noProof/>
        </w:rPr>
        <w:t>1.5</w:t>
      </w:r>
      <w:r>
        <w:rPr>
          <w:noProof/>
        </w:rPr>
        <w:tab/>
        <w:t>Tillverkarens företagsnamn och adress: ...</w:t>
      </w:r>
    </w:p>
    <w:p>
      <w:pPr>
        <w:spacing w:after="0"/>
        <w:ind w:left="1701" w:hanging="1701"/>
        <w:rPr>
          <w:rFonts w:eastAsia="Arial Unicode MS"/>
          <w:noProof/>
          <w:szCs w:val="24"/>
        </w:rPr>
      </w:pPr>
      <w:r>
        <w:rPr>
          <w:noProof/>
        </w:rPr>
        <w:t>1.5.1</w:t>
      </w:r>
      <w:r>
        <w:rPr>
          <w:noProof/>
        </w:rPr>
        <w:tab/>
        <w:t>För etappvis typgodkända fordon, företagsnamn och adress för tillverkaren av grundfordonet/fordonet i föregående etapp………</w:t>
      </w:r>
    </w:p>
    <w:p>
      <w:pPr>
        <w:spacing w:after="0"/>
        <w:ind w:left="1701" w:hanging="1701"/>
        <w:rPr>
          <w:rFonts w:eastAsia="Arial Unicode MS"/>
          <w:noProof/>
          <w:szCs w:val="24"/>
        </w:rPr>
      </w:pPr>
      <w:r>
        <w:rPr>
          <w:noProof/>
        </w:rPr>
        <w:t>1.8</w:t>
      </w:r>
      <w:r>
        <w:rPr>
          <w:noProof/>
        </w:rPr>
        <w:tab/>
        <w:t>Namn och adress för monteringsanläggning(ar): ...</w:t>
      </w:r>
    </w:p>
    <w:p>
      <w:pPr>
        <w:spacing w:after="0"/>
        <w:ind w:left="1701" w:hanging="1701"/>
        <w:rPr>
          <w:rFonts w:eastAsia="Arial Unicode MS"/>
          <w:noProof/>
          <w:szCs w:val="24"/>
        </w:rPr>
      </w:pPr>
      <w:r>
        <w:rPr>
          <w:noProof/>
        </w:rPr>
        <w:t>1.9</w:t>
      </w:r>
      <w:r>
        <w:rPr>
          <w:noProof/>
        </w:rPr>
        <w:tab/>
        <w:t>Namn och adress för tillverkarens eventuella ombud: ...</w:t>
      </w:r>
    </w:p>
    <w:p>
      <w:pPr>
        <w:spacing w:before="360"/>
        <w:ind w:left="1701" w:hanging="1701"/>
        <w:jc w:val="left"/>
        <w:rPr>
          <w:rFonts w:eastAsia="Arial Unicode MS"/>
          <w:bCs/>
          <w:noProof/>
          <w:szCs w:val="24"/>
        </w:rPr>
      </w:pPr>
      <w:r>
        <w:rPr>
          <w:noProof/>
        </w:rPr>
        <w:t>2.</w:t>
      </w:r>
      <w:r>
        <w:rPr>
          <w:noProof/>
        </w:rPr>
        <w:tab/>
        <w:t xml:space="preserve">ALLMÄNNA UPPGIFTER OM FORDONETS KONSTRUKTION </w:t>
      </w:r>
    </w:p>
    <w:p>
      <w:pPr>
        <w:spacing w:after="0"/>
        <w:ind w:left="1701" w:hanging="1701"/>
        <w:rPr>
          <w:rFonts w:eastAsia="Arial Unicode MS"/>
          <w:noProof/>
          <w:szCs w:val="24"/>
        </w:rPr>
      </w:pPr>
      <w:r>
        <w:rPr>
          <w:noProof/>
        </w:rPr>
        <w:t>2.1</w:t>
      </w:r>
      <w:r>
        <w:rPr>
          <w:noProof/>
        </w:rPr>
        <w:tab/>
        <w:t>Foton och/eller ritningar av ett representativt fordon: ...</w:t>
      </w:r>
    </w:p>
    <w:p>
      <w:pPr>
        <w:spacing w:after="0"/>
        <w:ind w:left="1701" w:hanging="1701"/>
        <w:rPr>
          <w:rFonts w:eastAsia="Arial Unicode MS"/>
          <w:noProof/>
          <w:szCs w:val="24"/>
        </w:rPr>
      </w:pPr>
      <w:r>
        <w:rPr>
          <w:noProof/>
        </w:rPr>
        <w:lastRenderedPageBreak/>
        <w:t>2.3</w:t>
      </w:r>
      <w:r>
        <w:rPr>
          <w:noProof/>
        </w:rPr>
        <w:tab/>
        <w:t>Antal axlar och hjul: ...</w:t>
      </w:r>
    </w:p>
    <w:p>
      <w:pPr>
        <w:spacing w:after="0"/>
        <w:ind w:left="1701" w:hanging="1701"/>
        <w:rPr>
          <w:rFonts w:eastAsia="Arial Unicode MS"/>
          <w:noProof/>
          <w:szCs w:val="24"/>
        </w:rPr>
      </w:pPr>
      <w:r>
        <w:rPr>
          <w:noProof/>
        </w:rPr>
        <w:t>2.3.1</w:t>
      </w:r>
      <w:r>
        <w:rPr>
          <w:noProof/>
        </w:rPr>
        <w:tab/>
        <w:t>Antal axlar med tvillingmonterade hjul och deras placering: ...</w:t>
      </w:r>
    </w:p>
    <w:p>
      <w:pPr>
        <w:spacing w:after="0"/>
        <w:ind w:left="1701" w:hanging="1701"/>
        <w:rPr>
          <w:rFonts w:eastAsia="Arial Unicode MS"/>
          <w:noProof/>
          <w:szCs w:val="24"/>
        </w:rPr>
      </w:pPr>
      <w:r>
        <w:rPr>
          <w:noProof/>
        </w:rPr>
        <w:t>2.3.2</w:t>
      </w:r>
      <w:r>
        <w:rPr>
          <w:noProof/>
        </w:rPr>
        <w:tab/>
        <w:t>Antal styrda axlar och deras placering: ...</w:t>
      </w:r>
    </w:p>
    <w:p>
      <w:pPr>
        <w:spacing w:after="0"/>
        <w:ind w:left="1701" w:hanging="1701"/>
        <w:rPr>
          <w:rFonts w:eastAsia="Arial Unicode MS"/>
          <w:noProof/>
          <w:szCs w:val="24"/>
        </w:rPr>
      </w:pPr>
      <w:r>
        <w:rPr>
          <w:noProof/>
        </w:rPr>
        <w:t>2.3.3</w:t>
      </w:r>
      <w:r>
        <w:rPr>
          <w:noProof/>
        </w:rPr>
        <w:tab/>
        <w:t>Drivaxlar (antal, placering, koppling till andra axlar): ...</w:t>
      </w:r>
    </w:p>
    <w:p>
      <w:pPr>
        <w:spacing w:after="0"/>
        <w:ind w:left="1701" w:hanging="1701"/>
        <w:rPr>
          <w:rFonts w:eastAsia="Arial Unicode MS"/>
          <w:noProof/>
          <w:szCs w:val="24"/>
        </w:rPr>
      </w:pPr>
      <w:r>
        <w:rPr>
          <w:noProof/>
        </w:rPr>
        <w:t>2.4</w:t>
      </w:r>
      <w:r>
        <w:rPr>
          <w:noProof/>
        </w:rPr>
        <w:tab/>
        <w:t>Chassi (om sådant finns) (översiktsritning): ...</w:t>
      </w:r>
    </w:p>
    <w:p>
      <w:pPr>
        <w:spacing w:after="0"/>
        <w:ind w:left="1701" w:hanging="1701"/>
        <w:rPr>
          <w:rFonts w:eastAsia="Arial Unicode MS"/>
          <w:noProof/>
          <w:szCs w:val="24"/>
        </w:rPr>
      </w:pPr>
      <w:r>
        <w:rPr>
          <w:noProof/>
        </w:rPr>
        <w:t>2.6</w:t>
      </w:r>
      <w:r>
        <w:rPr>
          <w:noProof/>
        </w:rPr>
        <w:tab/>
        <w:t>Motorns placering och montering: ...</w:t>
      </w:r>
    </w:p>
    <w:p>
      <w:pPr>
        <w:spacing w:after="0"/>
        <w:ind w:left="1701" w:hanging="1701"/>
        <w:rPr>
          <w:rFonts w:eastAsia="Arial Unicode MS"/>
          <w:noProof/>
          <w:szCs w:val="24"/>
        </w:rPr>
      </w:pPr>
      <w:r>
        <w:rPr>
          <w:noProof/>
        </w:rPr>
        <w:t>2.8</w:t>
      </w:r>
      <w:r>
        <w:rPr>
          <w:noProof/>
        </w:rPr>
        <w:tab/>
        <w:t>Styrning: höger/vänster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Fordonet är utrustat för att köras i höger-/vänstertrafik (</w:t>
      </w:r>
      <w:r>
        <w:rPr>
          <w:noProof/>
          <w:vertAlign w:val="superscript"/>
        </w:rPr>
        <w:t>1</w:t>
      </w:r>
      <w:r>
        <w:rPr>
          <w:noProof/>
        </w:rPr>
        <w:t>).</w:t>
      </w:r>
    </w:p>
    <w:p>
      <w:pPr>
        <w:spacing w:after="0"/>
        <w:ind w:left="1701" w:hanging="1701"/>
        <w:rPr>
          <w:rFonts w:eastAsia="Arial Unicode MS"/>
          <w:noProof/>
          <w:szCs w:val="24"/>
        </w:rPr>
      </w:pPr>
      <w:r>
        <w:rPr>
          <w:noProof/>
        </w:rPr>
        <w:t>2.9</w:t>
      </w:r>
      <w:r>
        <w:rPr>
          <w:noProof/>
        </w:rPr>
        <w:tab/>
        <w:t>Ange om dragfordonet är avsett att dra påhängsvagnar eller andra släpfordon och om släpfordonet är en påhängsvagn, en släpvagn med ledad dragstång, en släpkärra eller en släpvagn med oledad dragstång: ...</w:t>
      </w:r>
    </w:p>
    <w:p>
      <w:pPr>
        <w:spacing w:after="0"/>
        <w:ind w:left="1701" w:hanging="1701"/>
        <w:rPr>
          <w:rFonts w:eastAsia="Arial Unicode MS"/>
          <w:noProof/>
          <w:szCs w:val="24"/>
        </w:rPr>
      </w:pPr>
      <w:r>
        <w:rPr>
          <w:noProof/>
        </w:rPr>
        <w:t>2.10</w:t>
      </w:r>
      <w:r>
        <w:rPr>
          <w:noProof/>
        </w:rPr>
        <w:tab/>
        <w:t>Ange om fordonet är särskilt avsett för temperaturreglerad varutransport: ...</w:t>
      </w:r>
    </w:p>
    <w:p>
      <w:pPr>
        <w:spacing w:before="360"/>
        <w:ind w:left="1701" w:hanging="1701"/>
        <w:jc w:val="left"/>
        <w:rPr>
          <w:rFonts w:eastAsia="Arial Unicode MS"/>
          <w:bCs/>
          <w:noProof/>
          <w:szCs w:val="24"/>
        </w:rPr>
      </w:pPr>
      <w:r>
        <w:rPr>
          <w:noProof/>
        </w:rPr>
        <w:t>3.</w:t>
      </w:r>
      <w:r>
        <w:rPr>
          <w:noProof/>
        </w:rPr>
        <w:tab/>
        <w:t>VIKTER OCH MÅTT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(i kg och mm) (Hänvisa till ritning i tillämpliga fall)</w:t>
      </w:r>
    </w:p>
    <w:p>
      <w:pPr>
        <w:ind w:left="1701" w:hanging="1701"/>
        <w:jc w:val="left"/>
        <w:rPr>
          <w:rFonts w:eastAsia="Arial Unicode MS"/>
          <w:b/>
          <w:bCs/>
          <w:noProof/>
          <w:szCs w:val="24"/>
        </w:rPr>
      </w:pPr>
      <w:r>
        <w:rPr>
          <w:noProof/>
        </w:rPr>
        <w:t>3.1</w:t>
      </w:r>
      <w:r>
        <w:rPr>
          <w:noProof/>
        </w:rPr>
        <w:tab/>
      </w:r>
      <w:r>
        <w:rPr>
          <w:b/>
          <w:noProof/>
        </w:rPr>
        <w:t>Hjulbas(er) (vid full last)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Fordon med två axlar:</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Fordon med tre eller fler axlar</w:t>
      </w:r>
      <w:r>
        <w:rPr>
          <w:noProof/>
        </w:rPr>
        <w:t xml:space="preserve"> </w:t>
      </w:r>
    </w:p>
    <w:p>
      <w:pPr>
        <w:spacing w:after="0"/>
        <w:ind w:left="1701" w:hanging="1701"/>
        <w:rPr>
          <w:rFonts w:eastAsia="Arial Unicode MS"/>
          <w:noProof/>
          <w:szCs w:val="24"/>
        </w:rPr>
      </w:pPr>
      <w:r>
        <w:rPr>
          <w:noProof/>
        </w:rPr>
        <w:t>3.1.2.1</w:t>
      </w:r>
      <w:r>
        <w:rPr>
          <w:noProof/>
        </w:rPr>
        <w:tab/>
        <w:t>Avstånd mellan intilliggande axlar, angivet från främsta till bakersta axel: ...</w:t>
      </w:r>
    </w:p>
    <w:p>
      <w:pPr>
        <w:spacing w:after="0"/>
        <w:ind w:left="1701" w:hanging="1701"/>
        <w:rPr>
          <w:rFonts w:eastAsia="Arial Unicode MS"/>
          <w:noProof/>
          <w:szCs w:val="24"/>
        </w:rPr>
      </w:pPr>
      <w:r>
        <w:rPr>
          <w:noProof/>
        </w:rPr>
        <w:t>3.1.2.2</w:t>
      </w:r>
      <w:r>
        <w:rPr>
          <w:noProof/>
        </w:rPr>
        <w:tab/>
        <w:t>Totalt axelavstånd: ...</w:t>
      </w:r>
    </w:p>
    <w:p>
      <w:pPr>
        <w:spacing w:after="0"/>
        <w:ind w:left="1701" w:hanging="1701"/>
        <w:rPr>
          <w:rFonts w:eastAsia="Arial Unicode MS"/>
          <w:noProof/>
          <w:szCs w:val="24"/>
        </w:rPr>
      </w:pPr>
      <w:r>
        <w:rPr>
          <w:noProof/>
        </w:rPr>
        <w:t>3.3.1</w:t>
      </w:r>
      <w:r>
        <w:rPr>
          <w:noProof/>
        </w:rPr>
        <w:tab/>
        <w:t>Spårvidd för varje styraxel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Spårvidd för samtliga övriga axlar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Fordonets mått</w:t>
      </w:r>
      <w:r>
        <w:rPr>
          <w:noProof/>
        </w:rPr>
        <w:t xml:space="preserve"> </w:t>
      </w:r>
      <w:r>
        <w:rPr>
          <w:b/>
          <w:noProof/>
        </w:rPr>
        <w:t xml:space="preserve">(totalt) </w:t>
      </w:r>
    </w:p>
    <w:p>
      <w:pPr>
        <w:spacing w:before="240"/>
        <w:ind w:left="1701" w:hanging="1701"/>
        <w:jc w:val="left"/>
        <w:rPr>
          <w:rFonts w:eastAsia="Arial Unicode MS"/>
          <w:bCs/>
          <w:noProof/>
          <w:szCs w:val="24"/>
        </w:rPr>
      </w:pPr>
      <w:r>
        <w:rPr>
          <w:noProof/>
        </w:rPr>
        <w:t>3.4.1</w:t>
      </w:r>
      <w:r>
        <w:rPr>
          <w:noProof/>
        </w:rPr>
        <w:tab/>
      </w:r>
      <w:r>
        <w:rPr>
          <w:i/>
          <w:noProof/>
        </w:rPr>
        <w:t>För chassi utan karosseri</w:t>
      </w:r>
      <w:r>
        <w:rPr>
          <w:noProof/>
        </w:rPr>
        <w:t xml:space="preserve"> </w:t>
      </w:r>
    </w:p>
    <w:p>
      <w:pPr>
        <w:spacing w:after="0"/>
        <w:ind w:left="1701" w:hanging="1701"/>
        <w:rPr>
          <w:rFonts w:eastAsia="Arial Unicode MS"/>
          <w:noProof/>
          <w:szCs w:val="24"/>
        </w:rPr>
      </w:pPr>
      <w:r>
        <w:rPr>
          <w:noProof/>
        </w:rPr>
        <w:t>3.4.1.1</w:t>
      </w:r>
      <w:r>
        <w:rPr>
          <w:noProof/>
        </w:rPr>
        <w:tab/>
        <w:t>Längd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Största tillåtna längd: ...</w:t>
      </w:r>
    </w:p>
    <w:p>
      <w:pPr>
        <w:spacing w:after="0"/>
        <w:ind w:left="1701" w:hanging="1701"/>
        <w:rPr>
          <w:rFonts w:eastAsia="Arial Unicode MS"/>
          <w:noProof/>
          <w:szCs w:val="24"/>
        </w:rPr>
      </w:pPr>
      <w:r>
        <w:rPr>
          <w:noProof/>
        </w:rPr>
        <w:t>3.4.1.1.2</w:t>
      </w:r>
      <w:r>
        <w:rPr>
          <w:noProof/>
        </w:rPr>
        <w:tab/>
        <w:t>Minsta tillåtna längd: ...</w:t>
      </w:r>
    </w:p>
    <w:p>
      <w:pPr>
        <w:spacing w:after="0"/>
        <w:ind w:left="1701" w:hanging="1701"/>
        <w:rPr>
          <w:rFonts w:eastAsia="Arial Unicode MS"/>
          <w:noProof/>
          <w:szCs w:val="24"/>
        </w:rPr>
      </w:pPr>
      <w:r>
        <w:rPr>
          <w:noProof/>
        </w:rPr>
        <w:t>3.4.1.2</w:t>
      </w:r>
      <w:r>
        <w:rPr>
          <w:noProof/>
        </w:rPr>
        <w:tab/>
        <w:t>Bredd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Största tillåtna bredd: ...</w:t>
      </w:r>
    </w:p>
    <w:p>
      <w:pPr>
        <w:spacing w:after="0"/>
        <w:ind w:left="1701" w:hanging="1701"/>
        <w:rPr>
          <w:rFonts w:eastAsia="Arial Unicode MS"/>
          <w:noProof/>
          <w:szCs w:val="24"/>
        </w:rPr>
      </w:pPr>
      <w:r>
        <w:rPr>
          <w:noProof/>
        </w:rPr>
        <w:t>3.4.1.2.2</w:t>
      </w:r>
      <w:r>
        <w:rPr>
          <w:noProof/>
        </w:rPr>
        <w:tab/>
        <w:t>Minsta tillåtna bredd: ...</w:t>
      </w:r>
    </w:p>
    <w:p>
      <w:pPr>
        <w:spacing w:after="0"/>
        <w:ind w:left="1701" w:hanging="1701"/>
        <w:rPr>
          <w:rFonts w:eastAsia="Arial Unicode MS"/>
          <w:noProof/>
          <w:szCs w:val="24"/>
        </w:rPr>
      </w:pPr>
      <w:r>
        <w:rPr>
          <w:noProof/>
        </w:rPr>
        <w:t>3.4.1.3</w:t>
      </w:r>
      <w:r>
        <w:rPr>
          <w:noProof/>
        </w:rPr>
        <w:tab/>
        <w:t>Höjd (i körklart skick) (</w:t>
      </w:r>
      <w:r>
        <w:rPr>
          <w:noProof/>
          <w:vertAlign w:val="superscript"/>
        </w:rPr>
        <w:t>g8</w:t>
      </w:r>
      <w:r>
        <w:rPr>
          <w:noProof/>
        </w:rPr>
        <w:t>) (vid fjädring med nivåreglering ange normal körposition): ...</w:t>
      </w:r>
    </w:p>
    <w:p>
      <w:pPr>
        <w:spacing w:before="240"/>
        <w:ind w:left="1701" w:hanging="1701"/>
        <w:jc w:val="left"/>
        <w:rPr>
          <w:rFonts w:eastAsia="Arial Unicode MS"/>
          <w:bCs/>
          <w:noProof/>
          <w:szCs w:val="24"/>
        </w:rPr>
      </w:pPr>
      <w:r>
        <w:rPr>
          <w:noProof/>
        </w:rPr>
        <w:t>3.4.2</w:t>
      </w:r>
      <w:r>
        <w:rPr>
          <w:noProof/>
        </w:rPr>
        <w:tab/>
      </w:r>
      <w:r>
        <w:rPr>
          <w:i/>
          <w:noProof/>
        </w:rPr>
        <w:t>För chassi med karosseri</w:t>
      </w:r>
      <w:r>
        <w:rPr>
          <w:noProof/>
        </w:rPr>
        <w:t xml:space="preserve"> </w:t>
      </w:r>
    </w:p>
    <w:p>
      <w:pPr>
        <w:spacing w:after="0"/>
        <w:ind w:left="1701" w:hanging="1701"/>
        <w:rPr>
          <w:rFonts w:eastAsia="Arial Unicode MS"/>
          <w:noProof/>
          <w:szCs w:val="24"/>
        </w:rPr>
      </w:pPr>
      <w:r>
        <w:rPr>
          <w:noProof/>
        </w:rPr>
        <w:lastRenderedPageBreak/>
        <w:t>3.4.2.1</w:t>
      </w:r>
      <w:r>
        <w:rPr>
          <w:noProof/>
        </w:rPr>
        <w:tab/>
        <w:t>Längd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Lastytans längd: ...</w:t>
      </w:r>
    </w:p>
    <w:p>
      <w:pPr>
        <w:spacing w:after="0"/>
        <w:ind w:left="1701" w:hanging="1701"/>
        <w:rPr>
          <w:rFonts w:eastAsia="Arial Unicode MS"/>
          <w:noProof/>
          <w:szCs w:val="24"/>
        </w:rPr>
      </w:pPr>
      <w:r>
        <w:rPr>
          <w:noProof/>
        </w:rPr>
        <w:t>3.4.2.2</w:t>
      </w:r>
      <w:r>
        <w:rPr>
          <w:noProof/>
        </w:rPr>
        <w:tab/>
        <w:t>Bredd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Tjocklek på väggar (i fråga om fordon avsedda för temperaturreglerad varutransport): ...</w:t>
      </w:r>
    </w:p>
    <w:p>
      <w:pPr>
        <w:spacing w:after="0"/>
        <w:ind w:left="1701" w:hanging="1701"/>
        <w:rPr>
          <w:rFonts w:eastAsia="Arial Unicode MS"/>
          <w:noProof/>
          <w:szCs w:val="24"/>
        </w:rPr>
      </w:pPr>
      <w:r>
        <w:rPr>
          <w:noProof/>
        </w:rPr>
        <w:t>3.4.2.3</w:t>
      </w:r>
      <w:r>
        <w:rPr>
          <w:noProof/>
        </w:rPr>
        <w:tab/>
        <w:t>Höjd (i körklart skick) (</w:t>
      </w:r>
      <w:r>
        <w:rPr>
          <w:noProof/>
          <w:vertAlign w:val="superscript"/>
        </w:rPr>
        <w:t>g8</w:t>
      </w:r>
      <w:r>
        <w:rPr>
          <w:noProof/>
        </w:rPr>
        <w:t>) (vid fjädring med nivåreglering ange normal körposition):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Minimivikt på styraxeln (-axlarna) för icke färdigbyggda fordon):</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noProof/>
              </w:rPr>
              <w:t>Vikt i körklart skick (</w:t>
            </w:r>
            <w:r>
              <w:rPr>
                <w:noProof/>
                <w:vertAlign w:val="superscript"/>
              </w:rPr>
              <w:t>h</w:t>
            </w:r>
            <w:r>
              <w:rPr>
                <w:noProof/>
              </w:rPr>
              <w:t xml:space="preserve">) </w:t>
            </w:r>
          </w:p>
          <w:p>
            <w:pPr>
              <w:spacing w:after="0"/>
              <w:rPr>
                <w:rFonts w:eastAsia="Arial Unicode MS"/>
                <w:bCs/>
                <w:noProof/>
                <w:szCs w:val="24"/>
              </w:rPr>
            </w:pPr>
            <w:r>
              <w:rPr>
                <w:noProof/>
              </w:rPr>
              <w:t>a)</w:t>
            </w:r>
            <w:r>
              <w:rPr>
                <w:noProof/>
              </w:rPr>
              <w:tab/>
              <w:t>lägsta och högsta värde för varje variant: …</w:t>
            </w:r>
          </w:p>
          <w:p>
            <w:pPr>
              <w:spacing w:after="0"/>
              <w:rPr>
                <w:rFonts w:eastAsia="Arial Unicode MS"/>
                <w:bCs/>
                <w:noProof/>
                <w:szCs w:val="24"/>
              </w:rPr>
            </w:pPr>
            <w:r>
              <w:rPr>
                <w:noProof/>
              </w:rPr>
              <w:t>b)</w:t>
            </w:r>
            <w:r>
              <w:rPr>
                <w:noProof/>
              </w:rPr>
              <w:tab/>
              <w:t>varje versions vikt (ett schema ska anges om det finns mer än en version inom samma variant):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Viktens fördelning mellan axlarna och, för påhängsvagnar, släpvagnar med oledad dragstång eller släpkärror, vikten på kopplingen:…</w:t>
            </w:r>
          </w:p>
          <w:p>
            <w:pPr>
              <w:spacing w:after="0"/>
              <w:rPr>
                <w:rFonts w:eastAsia="Arial Unicode MS"/>
                <w:bCs/>
                <w:noProof/>
                <w:szCs w:val="24"/>
              </w:rPr>
            </w:pPr>
            <w:r>
              <w:rPr>
                <w:noProof/>
              </w:rPr>
              <w:t>a) lägsta och högsta värde för varje variant: ...</w:t>
            </w:r>
          </w:p>
          <w:p>
            <w:pPr>
              <w:spacing w:after="0"/>
              <w:rPr>
                <w:rFonts w:eastAsia="Arial Unicode MS"/>
                <w:bCs/>
                <w:noProof/>
                <w:szCs w:val="24"/>
              </w:rPr>
            </w:pPr>
            <w:r>
              <w:rPr>
                <w:noProof/>
              </w:rPr>
              <w:t>b) varje versions vikt (ett schema ska anges om det finns mer än en version inom samma variant):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Tilläggsutrustningens vikt (se definition i artikel 2.5 i förordning (EU) nr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noProof/>
              </w:rPr>
              <w:t>Det färdigbyggda fordonets minimivikt</w:t>
            </w:r>
            <w:r>
              <w:rPr>
                <w:noProof/>
              </w:rPr>
              <w:t xml:space="preserve"> enligt tillverkarens uppgifter, med avseende på ett ej färdigbyggt fordon: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Högsta tekniskt tillåtna lastade vikt</w:t>
            </w:r>
            <w:r>
              <w:rPr>
                <w:noProof/>
              </w:rPr>
              <w:t xml:space="preserve"> enligt tillverkarens uppgifter (</w:t>
            </w:r>
            <w:r>
              <w:rPr>
                <w:noProof/>
                <w:vertAlign w:val="superscript"/>
              </w:rPr>
              <w:t>i</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Viktens fördelning mellan axlarna och, för påhängsvagnar och släpkärror, belastning på kopplingspunkten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Högsta tekniskt tillåtna vikt på varje axel:</w:t>
      </w:r>
      <w:r>
        <w:rPr>
          <w:noProof/>
        </w:rPr>
        <w:t xml:space="preserve"> ...</w:t>
      </w:r>
    </w:p>
    <w:p>
      <w:pPr>
        <w:spacing w:after="0"/>
        <w:ind w:left="1701" w:hanging="1701"/>
        <w:rPr>
          <w:rFonts w:eastAsia="Arial Unicode MS"/>
          <w:noProof/>
          <w:szCs w:val="24"/>
        </w:rPr>
      </w:pPr>
      <w:r>
        <w:rPr>
          <w:noProof/>
        </w:rPr>
        <w:t>3.10</w:t>
      </w:r>
      <w:r>
        <w:rPr>
          <w:noProof/>
        </w:rPr>
        <w:tab/>
      </w:r>
      <w:r>
        <w:rPr>
          <w:b/>
          <w:noProof/>
        </w:rPr>
        <w:t>Tekniskt tillåten vikt på varje axelgrupp:</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Dragfordonets högsta tekniskt tillåtna släpfordonsvikt</w:t>
            </w:r>
            <w:r>
              <w:rPr>
                <w:noProof/>
              </w:rPr>
              <w:t xml:space="preserve"> </w:t>
            </w:r>
          </w:p>
          <w:p>
            <w:pPr>
              <w:spacing w:after="0"/>
              <w:ind w:left="1695"/>
              <w:rPr>
                <w:rFonts w:eastAsia="Arial Unicode MS"/>
                <w:noProof/>
                <w:szCs w:val="24"/>
              </w:rPr>
            </w:pPr>
            <w:r>
              <w:rPr>
                <w:noProof/>
              </w:rPr>
              <w:t>i fråga om</w:t>
            </w:r>
          </w:p>
          <w:p>
            <w:pPr>
              <w:spacing w:after="0"/>
              <w:ind w:left="1695" w:hanging="1695"/>
              <w:rPr>
                <w:rFonts w:eastAsia="Arial Unicode MS"/>
                <w:noProof/>
                <w:szCs w:val="24"/>
              </w:rPr>
            </w:pPr>
            <w:r>
              <w:rPr>
                <w:noProof/>
              </w:rPr>
              <w:t>3.11.1</w:t>
            </w:r>
            <w:r>
              <w:rPr>
                <w:noProof/>
              </w:rPr>
              <w:tab/>
              <w:t>Släpvagn med dragstång: ...</w:t>
            </w:r>
          </w:p>
          <w:p>
            <w:pPr>
              <w:spacing w:after="0"/>
              <w:ind w:left="1695" w:hanging="1695"/>
              <w:rPr>
                <w:rFonts w:eastAsia="Arial Unicode MS"/>
                <w:noProof/>
                <w:szCs w:val="24"/>
              </w:rPr>
            </w:pPr>
            <w:r>
              <w:rPr>
                <w:noProof/>
              </w:rPr>
              <w:t>3.11.2</w:t>
            </w:r>
            <w:r>
              <w:rPr>
                <w:noProof/>
              </w:rPr>
              <w:tab/>
              <w:t>Påhängsvagn: ...</w:t>
            </w:r>
          </w:p>
          <w:p>
            <w:pPr>
              <w:spacing w:after="0"/>
              <w:ind w:left="1695" w:hanging="1695"/>
              <w:rPr>
                <w:rFonts w:eastAsia="Arial Unicode MS"/>
                <w:noProof/>
                <w:szCs w:val="24"/>
              </w:rPr>
            </w:pPr>
            <w:r>
              <w:rPr>
                <w:noProof/>
              </w:rPr>
              <w:t>3.11.3</w:t>
            </w:r>
            <w:r>
              <w:rPr>
                <w:noProof/>
              </w:rPr>
              <w:tab/>
              <w:t>Släpkärra: ...</w:t>
            </w:r>
          </w:p>
          <w:p>
            <w:pPr>
              <w:spacing w:after="0"/>
              <w:ind w:left="1695" w:hanging="1695"/>
              <w:rPr>
                <w:rFonts w:eastAsia="Arial Unicode MS"/>
                <w:noProof/>
                <w:szCs w:val="24"/>
              </w:rPr>
            </w:pPr>
            <w:r>
              <w:rPr>
                <w:noProof/>
              </w:rPr>
              <w:t>3.11.4</w:t>
            </w:r>
            <w:r>
              <w:rPr>
                <w:noProof/>
              </w:rPr>
              <w:tab/>
              <w:t>Släpvagn med oledad dragstång: ...</w:t>
            </w:r>
          </w:p>
          <w:p>
            <w:pPr>
              <w:spacing w:after="0"/>
              <w:ind w:left="1695" w:hanging="1695"/>
              <w:rPr>
                <w:rFonts w:eastAsia="Arial Unicode MS"/>
                <w:noProof/>
                <w:szCs w:val="24"/>
              </w:rPr>
            </w:pPr>
            <w:r>
              <w:rPr>
                <w:noProof/>
              </w:rPr>
              <w:t>3.11.5</w:t>
            </w:r>
            <w:r>
              <w:rPr>
                <w:noProof/>
              </w:rPr>
              <w:tab/>
              <w:t>Kombinationens högsta tekniskt tillåtna lastade vikt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Högsta vikt för obromsat släpfordon: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Högsta tekniskt tillåtna vikt på kopplingspunkten:</w:t>
            </w:r>
            <w:r>
              <w:rPr>
                <w:noProof/>
              </w:rPr>
              <w:t xml:space="preserve"> </w:t>
            </w:r>
          </w:p>
          <w:p>
            <w:pPr>
              <w:spacing w:after="0"/>
              <w:ind w:left="1701" w:hanging="1701"/>
              <w:rPr>
                <w:rFonts w:eastAsia="Arial Unicode MS"/>
                <w:noProof/>
                <w:szCs w:val="24"/>
              </w:rPr>
            </w:pPr>
            <w:r>
              <w:rPr>
                <w:noProof/>
              </w:rPr>
              <w:t>3.12.1</w:t>
            </w:r>
            <w:r>
              <w:rPr>
                <w:noProof/>
              </w:rPr>
              <w:tab/>
              <w:t>För ett dragfordon: …</w:t>
            </w:r>
          </w:p>
          <w:p>
            <w:pPr>
              <w:spacing w:after="0"/>
              <w:ind w:left="1701" w:hanging="1701"/>
              <w:rPr>
                <w:rFonts w:eastAsia="Arial Unicode MS"/>
                <w:noProof/>
                <w:szCs w:val="24"/>
              </w:rPr>
            </w:pPr>
            <w:r>
              <w:rPr>
                <w:noProof/>
              </w:rPr>
              <w:lastRenderedPageBreak/>
              <w:t>3.12.2</w:t>
            </w:r>
            <w:r>
              <w:rPr>
                <w:noProof/>
              </w:rPr>
              <w:tab/>
              <w:t>För en påhängsvagn, en släpkärra eller en släpvagn med oledad dragstång: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Högsta tillåtna vikter vid registrering/drift (frivilligt)</w:t>
            </w:r>
          </w:p>
          <w:p>
            <w:pPr>
              <w:spacing w:after="0"/>
              <w:ind w:left="1701" w:hanging="1701"/>
              <w:rPr>
                <w:rFonts w:eastAsia="Arial Unicode MS"/>
                <w:noProof/>
                <w:szCs w:val="24"/>
              </w:rPr>
            </w:pPr>
            <w:r>
              <w:rPr>
                <w:noProof/>
              </w:rPr>
              <w:t>3.16.1</w:t>
            </w:r>
            <w:r>
              <w:rPr>
                <w:noProof/>
              </w:rPr>
              <w:tab/>
              <w:t>Högsta tillåtna lastade vikt vid registrering/drift: ...</w:t>
            </w:r>
          </w:p>
          <w:p>
            <w:pPr>
              <w:spacing w:after="0"/>
              <w:ind w:left="1701" w:hanging="1701"/>
              <w:rPr>
                <w:rFonts w:eastAsia="Arial Unicode MS"/>
                <w:noProof/>
                <w:szCs w:val="24"/>
              </w:rPr>
            </w:pPr>
            <w:r>
              <w:rPr>
                <w:noProof/>
              </w:rPr>
              <w:t>3.16.2</w:t>
            </w:r>
            <w:r>
              <w:rPr>
                <w:noProof/>
              </w:rPr>
              <w:tab/>
              <w:t>Högsta tillåtna vikt per axel vid registrering/drift och, i fråga om påhängsvagn eller släpkärra, avsedd belastning på kopplingspunkten enligt tillverkarens uppgifter om den är lägre än den högsta tekniskt tillåtna vikten på kopplingspunkten:… ...</w:t>
            </w:r>
          </w:p>
          <w:p>
            <w:pPr>
              <w:spacing w:after="0"/>
              <w:ind w:left="1701" w:hanging="1701"/>
              <w:rPr>
                <w:rFonts w:eastAsia="Arial Unicode MS"/>
                <w:noProof/>
                <w:szCs w:val="24"/>
              </w:rPr>
            </w:pPr>
            <w:r>
              <w:rPr>
                <w:noProof/>
              </w:rPr>
              <w:t>3.16.3</w:t>
            </w:r>
            <w:r>
              <w:rPr>
                <w:noProof/>
              </w:rPr>
              <w:tab/>
              <w:t>Högsta tillåtna vikt på varje axelgrupp vid registrering/drift: ...</w:t>
            </w:r>
          </w:p>
          <w:p>
            <w:pPr>
              <w:spacing w:after="0"/>
              <w:ind w:left="1701" w:hanging="1701"/>
              <w:rPr>
                <w:rFonts w:eastAsia="Arial Unicode MS"/>
                <w:noProof/>
                <w:szCs w:val="24"/>
              </w:rPr>
            </w:pPr>
            <w:r>
              <w:rPr>
                <w:noProof/>
              </w:rPr>
              <w:t>3.16.4</w:t>
            </w:r>
            <w:r>
              <w:rPr>
                <w:noProof/>
              </w:rPr>
              <w:tab/>
              <w:t>Högsta tillåtna släpfordonsvikt vid registrering/drift: ...</w:t>
            </w:r>
          </w:p>
          <w:p>
            <w:pPr>
              <w:spacing w:after="0"/>
              <w:ind w:left="1701" w:hanging="1701"/>
              <w:rPr>
                <w:rFonts w:eastAsia="Arial Unicode MS"/>
                <w:noProof/>
                <w:szCs w:val="24"/>
              </w:rPr>
            </w:pPr>
            <w:r>
              <w:rPr>
                <w:noProof/>
              </w:rPr>
              <w:t>3.16.5</w:t>
            </w:r>
            <w:r>
              <w:rPr>
                <w:noProof/>
              </w:rPr>
              <w:tab/>
              <w:t>Fordonskombinationens högsta tillåtna vikt vid registrering/drift: ...</w:t>
            </w:r>
          </w:p>
        </w:tc>
      </w:tr>
    </w:tbl>
    <w:p>
      <w:pPr>
        <w:ind w:left="1701" w:hanging="1701"/>
        <w:jc w:val="left"/>
        <w:rPr>
          <w:rFonts w:eastAsia="Arial Unicode MS"/>
          <w:bCs/>
          <w:noProof/>
          <w:szCs w:val="24"/>
        </w:rPr>
      </w:pPr>
      <w:r>
        <w:rPr>
          <w:noProof/>
        </w:rPr>
        <w:t>3.17</w:t>
      </w:r>
      <w:r>
        <w:rPr>
          <w:noProof/>
        </w:rPr>
        <w:tab/>
        <w:t>Fordonet har lämnats in för etappvis typgodkännande (endast för icke-färdigbyggda eller etappvis färdigbyggda fordon av kategori N</w:t>
      </w:r>
      <w:r>
        <w:rPr>
          <w:noProof/>
          <w:vertAlign w:val="subscript"/>
        </w:rPr>
        <w:t>1</w:t>
      </w:r>
      <w:r>
        <w:rPr>
          <w:noProof/>
        </w:rPr>
        <w:t xml:space="preserve"> som omfattas av förordning (EG) nr 715/2007): ja/nej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Grundfordonets vikt i körklart skick: ……………...………………kg.</w:t>
      </w:r>
    </w:p>
    <w:p>
      <w:pPr>
        <w:spacing w:before="0"/>
        <w:ind w:left="1701" w:hanging="1701"/>
        <w:jc w:val="left"/>
        <w:rPr>
          <w:rFonts w:eastAsia="Arial Unicode MS"/>
          <w:bCs/>
          <w:noProof/>
          <w:szCs w:val="24"/>
        </w:rPr>
      </w:pPr>
      <w:r>
        <w:rPr>
          <w:noProof/>
        </w:rPr>
        <w:t>3.17.2</w:t>
      </w:r>
      <w:r>
        <w:rPr>
          <w:noProof/>
        </w:rPr>
        <w:tab/>
        <w:t>Standardstilläggsvikt som beräknats i enlighet med avsnitt 5 i bilaga XII till förordning (EG) nr 692/2008: ……………kg.</w:t>
      </w:r>
    </w:p>
    <w:p>
      <w:pPr>
        <w:spacing w:before="240"/>
        <w:ind w:left="1701" w:hanging="1701"/>
        <w:jc w:val="left"/>
        <w:rPr>
          <w:rFonts w:eastAsia="Arial Unicode MS"/>
          <w:bCs/>
          <w:noProof/>
          <w:szCs w:val="24"/>
        </w:rPr>
      </w:pPr>
      <w:r>
        <w:rPr>
          <w:noProof/>
        </w:rPr>
        <w:t>4.</w:t>
      </w:r>
      <w:r>
        <w:rPr>
          <w:noProof/>
        </w:rPr>
        <w:tab/>
        <w:t>MOTOR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Tillverkare av motorn:</w:t>
      </w:r>
      <w:r>
        <w:rPr>
          <w:noProof/>
        </w:rPr>
        <w:t xml:space="preserve"> ...</w:t>
      </w:r>
    </w:p>
    <w:p>
      <w:pPr>
        <w:spacing w:after="0"/>
        <w:ind w:left="1701" w:hanging="1701"/>
        <w:rPr>
          <w:rFonts w:eastAsia="Arial Unicode MS"/>
          <w:noProof/>
          <w:szCs w:val="24"/>
        </w:rPr>
      </w:pPr>
      <w:r>
        <w:rPr>
          <w:noProof/>
        </w:rPr>
        <w:t>4.1.1</w:t>
      </w:r>
      <w:r>
        <w:rPr>
          <w:noProof/>
        </w:rPr>
        <w:tab/>
        <w:t>Tillverkarens motorkod (enligt märkning på motorn): ...</w:t>
      </w:r>
    </w:p>
    <w:p>
      <w:pPr>
        <w:spacing w:after="0"/>
        <w:ind w:left="1701" w:hanging="1701"/>
        <w:rPr>
          <w:rFonts w:eastAsia="Arial Unicode MS"/>
          <w:noProof/>
          <w:szCs w:val="24"/>
        </w:rPr>
      </w:pPr>
      <w:r>
        <w:rPr>
          <w:noProof/>
        </w:rPr>
        <w:t>4.1.2</w:t>
      </w:r>
      <w:r>
        <w:rPr>
          <w:noProof/>
        </w:rPr>
        <w:tab/>
        <w:t>Godkännandenummer (i förekommande fall) med identifieringsmärkning för bränsle: ...</w:t>
      </w:r>
    </w:p>
    <w:p>
      <w:pPr>
        <w:ind w:left="1701"/>
        <w:rPr>
          <w:rFonts w:eastAsia="Arial Unicode MS"/>
          <w:noProof/>
          <w:szCs w:val="24"/>
        </w:rPr>
      </w:pPr>
      <w:r>
        <w:rPr>
          <w:noProof/>
        </w:rPr>
        <w:t>(Endast tunga fordon)</w:t>
      </w:r>
    </w:p>
    <w:p>
      <w:pPr>
        <w:spacing w:before="240"/>
        <w:ind w:left="1701" w:hanging="1701"/>
        <w:jc w:val="left"/>
        <w:rPr>
          <w:rFonts w:eastAsia="Arial Unicode MS"/>
          <w:b/>
          <w:bCs/>
          <w:noProof/>
          <w:szCs w:val="24"/>
        </w:rPr>
      </w:pPr>
      <w:r>
        <w:rPr>
          <w:noProof/>
        </w:rPr>
        <w:t>4.2</w:t>
      </w:r>
      <w:r>
        <w:rPr>
          <w:noProof/>
        </w:rPr>
        <w:tab/>
      </w:r>
      <w:r>
        <w:rPr>
          <w:b/>
          <w:noProof/>
        </w:rPr>
        <w:t xml:space="preserve">Förbränningsmotor </w:t>
      </w:r>
    </w:p>
    <w:p>
      <w:pPr>
        <w:spacing w:after="0"/>
        <w:ind w:left="1701" w:hanging="1701"/>
        <w:rPr>
          <w:rFonts w:eastAsia="Arial Unicode MS"/>
          <w:noProof/>
          <w:szCs w:val="24"/>
        </w:rPr>
      </w:pPr>
      <w:r>
        <w:rPr>
          <w:noProof/>
        </w:rPr>
        <w:t>4.2.1.1</w:t>
      </w:r>
      <w:r>
        <w:rPr>
          <w:noProof/>
        </w:rPr>
        <w:tab/>
        <w:t>Funktionssätt: gnisttändning/kompressionständning/dubbelbränsle (</w:t>
      </w:r>
      <w:r>
        <w:rPr>
          <w:noProof/>
          <w:vertAlign w:val="superscript"/>
        </w:rPr>
        <w:t>1</w:t>
      </w:r>
      <w:r>
        <w:rPr>
          <w:noProof/>
        </w:rPr>
        <w:t>)</w:t>
      </w:r>
    </w:p>
    <w:p>
      <w:pPr>
        <w:spacing w:after="0"/>
        <w:ind w:left="1701"/>
        <w:rPr>
          <w:rFonts w:eastAsia="Arial Unicode MS"/>
          <w:noProof/>
          <w:szCs w:val="24"/>
        </w:rPr>
      </w:pPr>
      <w:r>
        <w:rPr>
          <w:noProof/>
        </w:rPr>
        <w:t>fyrtakt/tvåtakt/rotation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Typ av tvåbränslemotor: Typ 1A/Typ 1B/Typ 2A/Typ 2B/Typ 3B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Gasenergiandel under varmstartsdelen av WHTC-provningscykeln: … %</w:t>
      </w:r>
    </w:p>
    <w:p>
      <w:pPr>
        <w:spacing w:after="0"/>
        <w:ind w:left="1701" w:hanging="1701"/>
        <w:rPr>
          <w:rFonts w:eastAsia="Arial Unicode MS"/>
          <w:noProof/>
          <w:szCs w:val="24"/>
        </w:rPr>
      </w:pPr>
      <w:r>
        <w:rPr>
          <w:noProof/>
        </w:rPr>
        <w:t>4.2.1.2</w:t>
      </w:r>
      <w:r>
        <w:rPr>
          <w:noProof/>
        </w:rPr>
        <w:tab/>
        <w:t>Antal cylindrar och cylinderarrangemang: ...</w:t>
      </w:r>
    </w:p>
    <w:p>
      <w:pPr>
        <w:spacing w:after="0"/>
        <w:ind w:left="1701" w:hanging="1701"/>
        <w:rPr>
          <w:rFonts w:eastAsia="Arial Unicode MS"/>
          <w:noProof/>
          <w:szCs w:val="24"/>
        </w:rPr>
      </w:pPr>
      <w:r>
        <w:rPr>
          <w:noProof/>
        </w:rPr>
        <w:t>4.2.1.3</w:t>
      </w:r>
      <w:r>
        <w:rPr>
          <w:noProof/>
        </w:rPr>
        <w:tab/>
        <w:t>Slagvolym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Normalt tomgångsvarvtal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Förhöjt tomgångsvarvtal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Tomgång på diesel: ja/nej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Maximal nettoeffekt (</w:t>
      </w:r>
      <w:r>
        <w:rPr>
          <w:noProof/>
          <w:vertAlign w:val="superscript"/>
        </w:rPr>
        <w:t>n</w:t>
      </w:r>
      <w:r>
        <w:rPr>
          <w:noProof/>
        </w:rPr>
        <w:t>): …… kW vid …… min</w:t>
      </w:r>
      <w:r>
        <w:rPr>
          <w:noProof/>
          <w:vertAlign w:val="superscript"/>
        </w:rPr>
        <w:t>-1</w:t>
      </w:r>
      <w:r>
        <w:rPr>
          <w:noProof/>
        </w:rPr>
        <w:t xml:space="preserve"> (enligt tillverkaren)</w:t>
      </w:r>
    </w:p>
    <w:p>
      <w:pPr>
        <w:spacing w:after="0"/>
        <w:ind w:left="1701" w:hanging="1701"/>
        <w:rPr>
          <w:rFonts w:eastAsia="Arial Unicode MS"/>
          <w:noProof/>
          <w:szCs w:val="24"/>
        </w:rPr>
      </w:pPr>
      <w:r>
        <w:rPr>
          <w:noProof/>
        </w:rPr>
        <w:lastRenderedPageBreak/>
        <w:t>4.2.1.11</w:t>
      </w:r>
      <w:r>
        <w:rPr>
          <w:noProof/>
        </w:rPr>
        <w:tab/>
        <w:t>(endast Euro VI) Tillverkarens hänvisningar till det dokumentationsmaterial som krävs enligt artiklarna 5, 7 och 9 i förordning (EU) nr 582/2011 och som gör det möjligt för godkännandemyndigheten att utvärdera utsläppsbegränsande strategier och system för motorn för att se till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 xml:space="preserve">4.2.2.1 </w:t>
      </w:r>
      <w:r>
        <w:rPr>
          <w:noProof/>
        </w:rPr>
        <w:tab/>
        <w:t>Lätta fordon: Diesel/bensin/LPG/naturgas eller biometan/etanol (E85)/biodiesel/väte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Tunga fordon: Diesel/bensin/LPG/naturgas typ H/naturgas typ L/naturgas typ HL/etanol (ED95)/etanol (E85)/LNG/LNG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(endast Euro VI) Bränslen som är kompatibla med motorn enligt tillverkarens uppgifter i enlighet med punkt 1.1.3 i bilaga I till förordning (EU) nr 582/2011 (enligt vad som är tillämpligt)</w:t>
      </w:r>
    </w:p>
    <w:p>
      <w:pPr>
        <w:spacing w:after="0"/>
        <w:ind w:left="1701" w:hanging="1701"/>
        <w:rPr>
          <w:rFonts w:eastAsia="Arial Unicode MS"/>
          <w:noProof/>
          <w:szCs w:val="24"/>
        </w:rPr>
      </w:pPr>
      <w:r>
        <w:rPr>
          <w:noProof/>
        </w:rPr>
        <w:t>4.2.2.4</w:t>
      </w:r>
      <w:r>
        <w:rPr>
          <w:noProof/>
        </w:rPr>
        <w:tab/>
        <w:t>Fordonets bränsletyp: Enbränsle, tvåbränsle, flexbränsle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Största mängd biobränsle som kan godtas i bränslet (av tillverkaren angivet värde): …… volymprocent</w:t>
      </w:r>
    </w:p>
    <w:p>
      <w:pPr>
        <w:spacing w:before="240"/>
        <w:ind w:left="1701" w:hanging="1701"/>
        <w:jc w:val="left"/>
        <w:rPr>
          <w:rFonts w:eastAsia="Arial Unicode MS"/>
          <w:bCs/>
          <w:noProof/>
          <w:szCs w:val="24"/>
        </w:rPr>
      </w:pPr>
      <w:r>
        <w:rPr>
          <w:noProof/>
        </w:rPr>
        <w:t>4.2.3</w:t>
      </w:r>
      <w:r>
        <w:rPr>
          <w:noProof/>
        </w:rPr>
        <w:tab/>
      </w:r>
      <w:r>
        <w:rPr>
          <w:i/>
          <w:noProof/>
        </w:rPr>
        <w:t>Bränsletank(ar)</w:t>
      </w:r>
      <w:r>
        <w:rPr>
          <w:noProof/>
        </w:rPr>
        <w:t xml:space="preserve"> </w:t>
      </w:r>
    </w:p>
    <w:p>
      <w:pPr>
        <w:spacing w:after="0"/>
        <w:ind w:left="1701" w:hanging="1701"/>
        <w:rPr>
          <w:rFonts w:eastAsia="Arial Unicode MS"/>
          <w:noProof/>
          <w:szCs w:val="24"/>
        </w:rPr>
      </w:pPr>
      <w:r>
        <w:rPr>
          <w:noProof/>
        </w:rPr>
        <w:t>4.2.3.1</w:t>
      </w:r>
      <w:r>
        <w:rPr>
          <w:noProof/>
        </w:rPr>
        <w:tab/>
        <w:t>Huvudbränsletank(ar)</w:t>
      </w:r>
    </w:p>
    <w:p>
      <w:pPr>
        <w:spacing w:after="0"/>
        <w:ind w:left="1701" w:hanging="1701"/>
        <w:rPr>
          <w:rFonts w:eastAsia="Arial Unicode MS"/>
          <w:noProof/>
          <w:szCs w:val="24"/>
        </w:rPr>
      </w:pPr>
      <w:r>
        <w:rPr>
          <w:noProof/>
        </w:rPr>
        <w:t>4.2.3.1.1</w:t>
      </w:r>
      <w:r>
        <w:rPr>
          <w:noProof/>
        </w:rPr>
        <w:tab/>
        <w:t>Antal och kapacitet för varje tank: ...</w:t>
      </w:r>
    </w:p>
    <w:p>
      <w:pPr>
        <w:spacing w:after="0"/>
        <w:ind w:left="1701" w:hanging="1701"/>
        <w:rPr>
          <w:rFonts w:eastAsia="Arial Unicode MS"/>
          <w:noProof/>
          <w:szCs w:val="24"/>
        </w:rPr>
      </w:pPr>
      <w:r>
        <w:rPr>
          <w:noProof/>
        </w:rPr>
        <w:t>4.2.3.2</w:t>
      </w:r>
      <w:r>
        <w:rPr>
          <w:noProof/>
        </w:rPr>
        <w:tab/>
        <w:t>Extra bränsletank(ar)</w:t>
      </w:r>
    </w:p>
    <w:p>
      <w:pPr>
        <w:spacing w:after="0"/>
        <w:ind w:left="1701" w:hanging="1701"/>
        <w:rPr>
          <w:rFonts w:eastAsia="Arial Unicode MS"/>
          <w:noProof/>
          <w:szCs w:val="24"/>
        </w:rPr>
      </w:pPr>
      <w:r>
        <w:rPr>
          <w:noProof/>
        </w:rPr>
        <w:t>4.2.3.2.1</w:t>
      </w:r>
      <w:r>
        <w:rPr>
          <w:noProof/>
        </w:rPr>
        <w:tab/>
        <w:t>Antal och kapacitet för varje tank: ...</w:t>
      </w:r>
    </w:p>
    <w:p>
      <w:pPr>
        <w:spacing w:before="240"/>
        <w:ind w:left="1701" w:hanging="1701"/>
        <w:jc w:val="left"/>
        <w:rPr>
          <w:rFonts w:eastAsia="Arial Unicode MS"/>
          <w:bCs/>
          <w:noProof/>
          <w:szCs w:val="24"/>
        </w:rPr>
      </w:pPr>
      <w:r>
        <w:rPr>
          <w:noProof/>
        </w:rPr>
        <w:t>4.2.4</w:t>
      </w:r>
      <w:r>
        <w:rPr>
          <w:noProof/>
        </w:rPr>
        <w:tab/>
      </w:r>
      <w:r>
        <w:rPr>
          <w:i/>
          <w:noProof/>
        </w:rPr>
        <w:t>Bränslematning</w:t>
      </w:r>
      <w:r>
        <w:rPr>
          <w:noProof/>
        </w:rPr>
        <w:t xml:space="preserve"> </w:t>
      </w:r>
    </w:p>
    <w:p>
      <w:pPr>
        <w:spacing w:after="0"/>
        <w:ind w:left="1701" w:hanging="1701"/>
        <w:rPr>
          <w:rFonts w:eastAsia="Arial Unicode MS"/>
          <w:noProof/>
          <w:szCs w:val="24"/>
        </w:rPr>
      </w:pPr>
      <w:r>
        <w:rPr>
          <w:noProof/>
        </w:rPr>
        <w:t>4.2.4.1</w:t>
      </w:r>
      <w:r>
        <w:rPr>
          <w:noProof/>
        </w:rPr>
        <w:tab/>
        <w:t>Med förgasare: ja/nej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Genom bränsleinsprutning (endast kompressionständning eller dubbelbränsle): ja/nej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Arbetssätt: direktinsprutning/förkammare/virvelkammare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Med bränsleinsprutning (endast för gnisttändning): ja/nej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Kylsystem</w:t>
      </w:r>
      <w:r>
        <w:rPr>
          <w:noProof/>
        </w:rPr>
        <w:t xml:space="preserve"> (vätska/luft)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Insugningssystem</w:t>
      </w:r>
      <w:r>
        <w:rPr>
          <w:noProof/>
        </w:rPr>
        <w:t xml:space="preserve"> </w:t>
      </w:r>
    </w:p>
    <w:p>
      <w:pPr>
        <w:spacing w:after="0"/>
        <w:ind w:left="1701" w:hanging="1701"/>
        <w:rPr>
          <w:rFonts w:eastAsia="Arial Unicode MS"/>
          <w:noProof/>
          <w:szCs w:val="24"/>
        </w:rPr>
      </w:pPr>
      <w:r>
        <w:rPr>
          <w:noProof/>
        </w:rPr>
        <w:t>4.2.8.1</w:t>
      </w:r>
      <w:r>
        <w:rPr>
          <w:noProof/>
        </w:rPr>
        <w:tab/>
        <w:t>Överladdare: ja/nej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Laddluftkylare: ja/nej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(Endast Euro VI) Faktiskt systeminsugningsundertryck vid nominellt motorvarvtal och 100 % belastning av fordonet: … kPa</w:t>
      </w:r>
    </w:p>
    <w:p>
      <w:pPr>
        <w:spacing w:before="240"/>
        <w:ind w:left="1701" w:hanging="1701"/>
        <w:jc w:val="left"/>
        <w:rPr>
          <w:rFonts w:eastAsia="Arial Unicode MS"/>
          <w:bCs/>
          <w:noProof/>
          <w:szCs w:val="24"/>
        </w:rPr>
      </w:pPr>
      <w:r>
        <w:rPr>
          <w:noProof/>
        </w:rPr>
        <w:t>4.2.9</w:t>
      </w:r>
      <w:r>
        <w:rPr>
          <w:noProof/>
        </w:rPr>
        <w:tab/>
      </w:r>
      <w:r>
        <w:rPr>
          <w:i/>
          <w:noProof/>
        </w:rPr>
        <w:t>Avgassystem</w:t>
      </w:r>
      <w:r>
        <w:rPr>
          <w:noProof/>
        </w:rPr>
        <w:t xml:space="preserve"> </w:t>
      </w:r>
    </w:p>
    <w:p>
      <w:pPr>
        <w:spacing w:after="0"/>
        <w:ind w:left="1701" w:hanging="1701"/>
        <w:rPr>
          <w:rFonts w:eastAsia="Arial Unicode MS"/>
          <w:noProof/>
          <w:szCs w:val="24"/>
        </w:rPr>
      </w:pPr>
      <w:r>
        <w:rPr>
          <w:noProof/>
        </w:rPr>
        <w:t>4.2.9.2.1</w:t>
      </w:r>
      <w:r>
        <w:rPr>
          <w:noProof/>
        </w:rPr>
        <w:tab/>
        <w:t>(Endast Euro VI) Beskrivning och/eller ritning av de komponenter i avgassystemet som inte ingår i motorsystemet</w:t>
      </w:r>
    </w:p>
    <w:p>
      <w:pPr>
        <w:spacing w:after="0"/>
        <w:ind w:left="1701" w:hanging="1701"/>
        <w:rPr>
          <w:rFonts w:eastAsia="Arial Unicode MS"/>
          <w:noProof/>
          <w:szCs w:val="24"/>
        </w:rPr>
      </w:pPr>
      <w:r>
        <w:rPr>
          <w:noProof/>
        </w:rPr>
        <w:lastRenderedPageBreak/>
        <w:t>4.2.9.3.1</w:t>
      </w:r>
      <w:r>
        <w:rPr>
          <w:noProof/>
        </w:rPr>
        <w:tab/>
        <w:t>(Endast Euro VI) Faktiskt avgasmottryck vid nominellt motorvarvtal och 100 % belastning av fordonet (endast kompressionständningmotorer): … kPa</w:t>
      </w:r>
    </w:p>
    <w:p>
      <w:pPr>
        <w:spacing w:after="0"/>
        <w:ind w:left="1701" w:hanging="1701"/>
        <w:rPr>
          <w:rFonts w:eastAsia="Arial Unicode MS"/>
          <w:noProof/>
          <w:szCs w:val="24"/>
        </w:rPr>
      </w:pPr>
      <w:r>
        <w:rPr>
          <w:noProof/>
        </w:rPr>
        <w:t>4.2.9.4</w:t>
      </w:r>
      <w:r>
        <w:rPr>
          <w:noProof/>
        </w:rPr>
        <w:tab/>
        <w:t>Ljuddämpare, typ, märkning: ...</w:t>
      </w:r>
    </w:p>
    <w:p>
      <w:pPr>
        <w:ind w:left="1701"/>
        <w:rPr>
          <w:rFonts w:eastAsia="Arial Unicode MS"/>
          <w:noProof/>
          <w:szCs w:val="24"/>
        </w:rPr>
      </w:pPr>
      <w:r>
        <w:rPr>
          <w:noProof/>
        </w:rPr>
        <w:t>Om av betydelse för yttre ljudnivå, ljuddämpande åtgärder i motorutrymmet och på motorn: ...</w:t>
      </w:r>
    </w:p>
    <w:p>
      <w:pPr>
        <w:spacing w:after="0"/>
        <w:ind w:left="1701" w:hanging="1701"/>
        <w:rPr>
          <w:rFonts w:eastAsia="Arial Unicode MS"/>
          <w:noProof/>
          <w:szCs w:val="24"/>
        </w:rPr>
      </w:pPr>
      <w:r>
        <w:rPr>
          <w:noProof/>
        </w:rPr>
        <w:t>4.2.9.5</w:t>
      </w:r>
      <w:r>
        <w:rPr>
          <w:noProof/>
        </w:rPr>
        <w:tab/>
        <w:t>Avgasutloppets placering: ...</w:t>
      </w:r>
    </w:p>
    <w:p>
      <w:pPr>
        <w:spacing w:after="0"/>
        <w:ind w:left="1701" w:hanging="1701"/>
        <w:rPr>
          <w:rFonts w:eastAsia="Arial Unicode MS"/>
          <w:noProof/>
          <w:szCs w:val="24"/>
        </w:rPr>
      </w:pPr>
      <w:r>
        <w:rPr>
          <w:noProof/>
        </w:rPr>
        <w:t>4.2.9.7.1</w:t>
      </w:r>
      <w:r>
        <w:rPr>
          <w:noProof/>
        </w:rPr>
        <w:tab/>
        <w:t>(Endast Euro VI) Godtagbar volym hos avgassystemet: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Åtgärder mot luftföroreningar</w:t>
      </w:r>
      <w:r>
        <w:rPr>
          <w:noProof/>
        </w:rPr>
        <w:t xml:space="preserve"> </w:t>
      </w:r>
    </w:p>
    <w:p>
      <w:pPr>
        <w:spacing w:after="0"/>
        <w:ind w:left="1701" w:hanging="1701"/>
        <w:rPr>
          <w:rFonts w:eastAsia="Arial Unicode MS"/>
          <w:noProof/>
          <w:szCs w:val="24"/>
        </w:rPr>
      </w:pPr>
      <w:r>
        <w:rPr>
          <w:noProof/>
        </w:rPr>
        <w:t>4.2.12.1.1</w:t>
      </w:r>
      <w:r>
        <w:rPr>
          <w:noProof/>
        </w:rPr>
        <w:tab/>
        <w:t>(Endast Euro VI) Anordning för återföring av vevhusgaser: ja/nej (</w:t>
      </w:r>
      <w:r>
        <w:rPr>
          <w:noProof/>
          <w:vertAlign w:val="superscript"/>
        </w:rPr>
        <w:t>2</w:t>
      </w:r>
      <w:r>
        <w:rPr>
          <w:noProof/>
        </w:rPr>
        <w:t>)</w:t>
      </w:r>
    </w:p>
    <w:p>
      <w:pPr>
        <w:ind w:left="1701"/>
        <w:rPr>
          <w:rFonts w:eastAsia="Arial Unicode MS"/>
          <w:noProof/>
          <w:szCs w:val="24"/>
        </w:rPr>
      </w:pPr>
      <w:r>
        <w:rPr>
          <w:noProof/>
        </w:rPr>
        <w:t>Om ja, beskrivning och ritningar:</w:t>
      </w:r>
    </w:p>
    <w:p>
      <w:pPr>
        <w:ind w:left="1701"/>
        <w:rPr>
          <w:rFonts w:eastAsia="Arial Unicode MS"/>
          <w:noProof/>
          <w:szCs w:val="24"/>
        </w:rPr>
      </w:pPr>
      <w:r>
        <w:rPr>
          <w:noProof/>
        </w:rPr>
        <w:t>Om nej krävs överensstämmelse med bilaga V till förordning (EU) nr 582/2011</w:t>
      </w:r>
    </w:p>
    <w:p>
      <w:pPr>
        <w:spacing w:before="240" w:after="0"/>
        <w:ind w:left="1701" w:hanging="1701"/>
        <w:rPr>
          <w:rFonts w:eastAsia="Arial Unicode MS"/>
          <w:noProof/>
          <w:szCs w:val="24"/>
        </w:rPr>
      </w:pPr>
      <w:r>
        <w:rPr>
          <w:noProof/>
        </w:rPr>
        <w:t>4.2.12.2</w:t>
      </w:r>
      <w:r>
        <w:rPr>
          <w:noProof/>
        </w:rPr>
        <w:tab/>
        <w:t>Ytterligare utsläppsbegränsande anordningar (om sådana finns och inte omfattas av någon annan rubrik)</w:t>
      </w:r>
    </w:p>
    <w:p>
      <w:pPr>
        <w:spacing w:after="0"/>
        <w:ind w:left="1701" w:hanging="1701"/>
        <w:rPr>
          <w:rFonts w:eastAsia="Arial Unicode MS"/>
          <w:noProof/>
          <w:szCs w:val="24"/>
        </w:rPr>
      </w:pPr>
      <w:r>
        <w:rPr>
          <w:noProof/>
        </w:rPr>
        <w:t>4.2.12.2.1</w:t>
      </w:r>
      <w:r>
        <w:rPr>
          <w:noProof/>
        </w:rPr>
        <w:tab/>
        <w:t>Katalysator: ja/nej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Regenereringssystem/metod för avgasefterbehandlingssystem, beskrivning: ...</w:t>
      </w:r>
    </w:p>
    <w:p>
      <w:pPr>
        <w:spacing w:after="0"/>
        <w:ind w:left="1701" w:hanging="1701"/>
        <w:rPr>
          <w:rFonts w:eastAsia="Arial Unicode MS"/>
          <w:noProof/>
          <w:szCs w:val="24"/>
        </w:rPr>
      </w:pPr>
      <w:r>
        <w:rPr>
          <w:noProof/>
        </w:rPr>
        <w:t>4.2.12.2.1.11.6</w:t>
      </w:r>
      <w:r>
        <w:rPr>
          <w:noProof/>
        </w:rPr>
        <w:tab/>
        <w:t>Förbrukningsbart reagens: ja/nej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Typ och koncentration av det reagens som behövs för katalysen: ...</w:t>
      </w:r>
    </w:p>
    <w:p>
      <w:pPr>
        <w:spacing w:before="240" w:after="0"/>
        <w:ind w:left="1701" w:hanging="1701"/>
        <w:rPr>
          <w:rFonts w:eastAsia="Arial Unicode MS"/>
          <w:noProof/>
          <w:szCs w:val="24"/>
        </w:rPr>
      </w:pPr>
      <w:r>
        <w:rPr>
          <w:noProof/>
        </w:rPr>
        <w:t>4.2.12.2.2</w:t>
      </w:r>
      <w:r>
        <w:rPr>
          <w:noProof/>
        </w:rPr>
        <w:tab/>
        <w:t>Syreavkännare: ja/nej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Luftinsprutning: ja/nej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Avgasåterföring: ja/nej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Anordningar för att begränsa utsläpp genom avdunstning: ja/nej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Partikelfälla: ja/nej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Andra system: ja/nej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Beskrivning och funktionssätt</w:t>
      </w:r>
    </w:p>
    <w:p>
      <w:pPr>
        <w:spacing w:before="240" w:after="0"/>
        <w:ind w:left="1701" w:hanging="1701"/>
        <w:rPr>
          <w:rFonts w:eastAsia="Arial Unicode MS"/>
          <w:noProof/>
          <w:szCs w:val="24"/>
        </w:rPr>
      </w:pPr>
      <w:r>
        <w:rPr>
          <w:noProof/>
        </w:rPr>
        <w:t>4.2.12.2.7</w:t>
      </w:r>
      <w:r>
        <w:rPr>
          <w:noProof/>
        </w:rPr>
        <w:tab/>
        <w:t>System för omborddiagnos (OBD-system) ja/nej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(Endast Euro VI) Antal OBD-motorfamiljer inom motorfamiljen</w:t>
      </w:r>
    </w:p>
    <w:p>
      <w:pPr>
        <w:spacing w:after="0"/>
        <w:ind w:left="1701" w:hanging="1701"/>
        <w:rPr>
          <w:rFonts w:eastAsia="Arial Unicode MS"/>
          <w:noProof/>
          <w:szCs w:val="24"/>
        </w:rPr>
      </w:pPr>
      <w:r>
        <w:rPr>
          <w:noProof/>
        </w:rPr>
        <w:t>4.2.12.2.7.0.2</w:t>
      </w:r>
      <w:r>
        <w:rPr>
          <w:noProof/>
        </w:rPr>
        <w:tab/>
        <w:t>(Endast Euro VI) Förteckning över OBD-motorfamiljerna (om tillämpligt)</w:t>
      </w:r>
    </w:p>
    <w:p>
      <w:pPr>
        <w:spacing w:after="0"/>
        <w:ind w:left="1701" w:hanging="1701"/>
        <w:rPr>
          <w:rFonts w:eastAsia="Arial Unicode MS"/>
          <w:noProof/>
          <w:szCs w:val="24"/>
        </w:rPr>
      </w:pPr>
      <w:r>
        <w:rPr>
          <w:noProof/>
        </w:rPr>
        <w:t>4.2.12.2.7.0.3</w:t>
      </w:r>
      <w:r>
        <w:rPr>
          <w:noProof/>
        </w:rPr>
        <w:tab/>
        <w:t>(Endast Euro VI) Nummer på den OBD-motorfamilj som huvudmotorn/motorn tillhör:</w:t>
      </w:r>
    </w:p>
    <w:p>
      <w:pPr>
        <w:spacing w:after="0"/>
        <w:ind w:left="1701" w:hanging="1701"/>
        <w:rPr>
          <w:rFonts w:eastAsia="Arial Unicode MS"/>
          <w:noProof/>
          <w:szCs w:val="24"/>
        </w:rPr>
      </w:pPr>
      <w:r>
        <w:rPr>
          <w:noProof/>
        </w:rPr>
        <w:t>4.2.12.2.7.0.4</w:t>
      </w:r>
      <w:r>
        <w:rPr>
          <w:noProof/>
        </w:rPr>
        <w:tab/>
        <w:t xml:space="preserve">(Endast Euro VI) Tillverkarens hänvisningar till den OBD-dokumentation som krävs enligt artiklarna 5.4 c och 9.4 i förordning (EU) nr 582/2011 och </w:t>
      </w:r>
      <w:r>
        <w:rPr>
          <w:noProof/>
        </w:rPr>
        <w:lastRenderedPageBreak/>
        <w:t>som anges i bilaga X till den förordningen med avseende på godkännande av OBD-system</w:t>
      </w:r>
    </w:p>
    <w:p>
      <w:pPr>
        <w:spacing w:after="0"/>
        <w:ind w:left="1701" w:hanging="1701"/>
        <w:rPr>
          <w:rFonts w:eastAsia="Arial Unicode MS"/>
          <w:noProof/>
          <w:szCs w:val="24"/>
        </w:rPr>
      </w:pPr>
      <w:r>
        <w:rPr>
          <w:noProof/>
        </w:rPr>
        <w:t>4.2.12.2.7.0.5</w:t>
      </w:r>
      <w:r>
        <w:rPr>
          <w:noProof/>
        </w:rPr>
        <w:tab/>
        <w:t>(Endast Euro VI) I tillämpliga fall, tillverkarens hänvisning till dokumentationen för installation av ett OBD-utrustat motorsystem i ett fordon</w:t>
      </w:r>
    </w:p>
    <w:p>
      <w:pPr>
        <w:spacing w:after="0"/>
        <w:ind w:left="1701" w:hanging="1701"/>
        <w:rPr>
          <w:rFonts w:eastAsia="Arial Unicode MS"/>
          <w:noProof/>
          <w:szCs w:val="24"/>
        </w:rPr>
      </w:pPr>
      <w:r>
        <w:rPr>
          <w:noProof/>
        </w:rPr>
        <w:t>4.2.12.2.7.0.6</w:t>
      </w:r>
      <w:r>
        <w:rPr>
          <w:noProof/>
        </w:rPr>
        <w:tab/>
        <w:t>(Endast Euro VI) I tillämpliga fall, tillverkarens hänvisning till det dokumentationsmaterial som avser installation på fordonet av en godkänd motors OBD-system</w:t>
      </w:r>
    </w:p>
    <w:p>
      <w:pPr>
        <w:spacing w:after="0"/>
        <w:ind w:left="1701" w:hanging="1701"/>
        <w:rPr>
          <w:rFonts w:eastAsia="Arial Unicode MS"/>
          <w:noProof/>
          <w:szCs w:val="24"/>
        </w:rPr>
      </w:pPr>
      <w:r>
        <w:rPr>
          <w:noProof/>
        </w:rPr>
        <w:t>4.2.12.2.7.6.5</w:t>
      </w:r>
      <w:r>
        <w:rPr>
          <w:noProof/>
        </w:rPr>
        <w:tab/>
        <w:t>(Endast Euro VI) Standardkommunikationsprotokoll för OBD: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(endast Euro 6) Tillverkarens hänvisningar till den OBD-relaterade information som krävs enligt artiklarna 5.4 d och 9.4 i förordning (EU) nr 582/2011 med avseende på överensstämmelse med bestämmelserna om tillgång till information om OBD och reparations- och underhållsinformation, eller</w:t>
      </w:r>
    </w:p>
    <w:p>
      <w:pPr>
        <w:spacing w:after="0"/>
        <w:ind w:left="1701" w:hanging="1701"/>
        <w:rPr>
          <w:rFonts w:eastAsia="Arial Unicode MS"/>
          <w:noProof/>
          <w:szCs w:val="24"/>
        </w:rPr>
      </w:pPr>
      <w:r>
        <w:rPr>
          <w:noProof/>
        </w:rPr>
        <w:t>4.2.12.2.7.7.1</w:t>
      </w:r>
      <w:r>
        <w:rPr>
          <w:noProof/>
        </w:rPr>
        <w:tab/>
        <w:t>Som ett alternativ till en hänvisning från tillverkaren enligt punkt 4.2.12.2.7.7, en hänvisning till tillägget till det informationsdokument som anges i tillägg 4 till bilaga III till förordning (EU) nr 582/2011, som innehåller nedanstående tabell, ifylld enligt det exempel som ges.</w:t>
      </w:r>
    </w:p>
    <w:p>
      <w:pPr>
        <w:spacing w:after="0"/>
        <w:ind w:left="1701"/>
        <w:rPr>
          <w:rFonts w:eastAsia="Arial Unicode MS"/>
          <w:noProof/>
          <w:szCs w:val="24"/>
        </w:rPr>
      </w:pPr>
      <w:r>
        <w:rPr>
          <w:noProof/>
        </w:rPr>
        <w:t>Komponent – Felkod – Övervakningsstrategi – Felsökningskriterier – Kriterier för aktivering av felindikation – Sekundära parametrar – Förkonditionering – Demonstrationsprovning</w:t>
      </w:r>
    </w:p>
    <w:p>
      <w:pPr>
        <w:spacing w:after="0"/>
        <w:ind w:left="1701"/>
        <w:rPr>
          <w:rFonts w:eastAsia="Arial Unicode MS"/>
          <w:noProof/>
          <w:szCs w:val="24"/>
        </w:rPr>
      </w:pPr>
      <w:r>
        <w:rPr>
          <w:noProof/>
        </w:rPr>
        <w:t>Katalysator – PO420 – Signaler från syreavkännare 1 och 2 – Skillnad mellan signalerna från avkännare 1 och 2 – 3:e cykeln – Motorvarvtal, motorbelastning, A/F-läge, katalysatortemperatur – Två cykler av typ 1 – Typ 1</w:t>
      </w:r>
    </w:p>
    <w:p>
      <w:pPr>
        <w:spacing w:after="0"/>
        <w:ind w:left="1701" w:hanging="1701"/>
        <w:rPr>
          <w:rFonts w:eastAsia="Arial Unicode MS"/>
          <w:noProof/>
          <w:szCs w:val="24"/>
        </w:rPr>
      </w:pPr>
      <w:r>
        <w:rPr>
          <w:noProof/>
        </w:rPr>
        <w:t>4.2.12.2.7.8</w:t>
      </w:r>
      <w:r>
        <w:rPr>
          <w:noProof/>
        </w:rPr>
        <w:tab/>
        <w:t>(Endast Euro VI) OBD-komponenter ombord på fordonet</w:t>
      </w:r>
    </w:p>
    <w:p>
      <w:pPr>
        <w:spacing w:after="0"/>
        <w:ind w:left="1701" w:hanging="1701"/>
        <w:rPr>
          <w:rFonts w:eastAsia="Arial Unicode MS"/>
          <w:noProof/>
          <w:szCs w:val="24"/>
        </w:rPr>
      </w:pPr>
      <w:r>
        <w:rPr>
          <w:noProof/>
        </w:rPr>
        <w:t>4.2.12.2.7.8.1</w:t>
      </w:r>
      <w:r>
        <w:rPr>
          <w:noProof/>
        </w:rPr>
        <w:tab/>
        <w:t>Förteckning över OBD-komponenter ombord på fordonet</w:t>
      </w:r>
    </w:p>
    <w:p>
      <w:pPr>
        <w:spacing w:after="0"/>
        <w:ind w:left="1701" w:hanging="1701"/>
        <w:rPr>
          <w:rFonts w:eastAsia="Arial Unicode MS"/>
          <w:noProof/>
          <w:szCs w:val="24"/>
        </w:rPr>
      </w:pPr>
      <w:r>
        <w:rPr>
          <w:noProof/>
        </w:rPr>
        <w:t>4.2.12.2.7.8.2</w:t>
      </w:r>
      <w:r>
        <w:rPr>
          <w:noProof/>
        </w:rPr>
        <w:tab/>
        <w:t>Skriftlig beskrivning och/eller ritning av felfunktionsindikatorn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Skriftlig beskrivning och/eller ritning av kommunikationsgränssnittet för OBD-system utanför fordonet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Andra system (beskrivning och funktion): ...</w:t>
      </w:r>
    </w:p>
    <w:p>
      <w:pPr>
        <w:spacing w:after="0"/>
        <w:ind w:left="1701" w:hanging="1701"/>
        <w:rPr>
          <w:rFonts w:eastAsia="Arial Unicode MS"/>
          <w:noProof/>
          <w:szCs w:val="24"/>
        </w:rPr>
      </w:pPr>
      <w:r>
        <w:rPr>
          <w:noProof/>
        </w:rPr>
        <w:t>4.2.12.2.8.1</w:t>
      </w:r>
      <w:r>
        <w:rPr>
          <w:noProof/>
        </w:rPr>
        <w:tab/>
        <w:t>(Endast Euro VI) System för att kontrollera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4.2.12.2.8.2</w:t>
      </w:r>
      <w:r>
        <w:rPr>
          <w:noProof/>
        </w:rPr>
        <w:tab/>
        <w:t>Förarmotiveringssystem</w:t>
      </w:r>
    </w:p>
    <w:p>
      <w:pPr>
        <w:spacing w:after="0"/>
        <w:ind w:left="1701" w:hanging="1701"/>
        <w:rPr>
          <w:rFonts w:eastAsia="Arial Unicode MS"/>
          <w:noProof/>
          <w:szCs w:val="24"/>
        </w:rPr>
      </w:pPr>
      <w:r>
        <w:rPr>
          <w:noProof/>
        </w:rPr>
        <w:t>4.2.12.2.8.2.1</w:t>
      </w:r>
      <w:r>
        <w:rPr>
          <w:noProof/>
        </w:rPr>
        <w:tab/>
        <w:t>(Endast Euro VI) Motor med permanent avaktivering av motiveringssystemet för förare, för användning inom räddningstjänst eller i de fordon som anges i artikel 2.3 b: ja/nej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(Endast Euro VI) Antal OBD-motorfamiljer inom motorfamiljen som beaktats vid kontrollen av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4.2.12.2.8.4</w:t>
      </w:r>
      <w:r>
        <w:rPr>
          <w:noProof/>
        </w:rPr>
        <w:tab/>
        <w:t>(Endast Euro VI) Förteckning över OBD-motorfamiljerna (om tillämpligt)</w:t>
      </w:r>
    </w:p>
    <w:p>
      <w:pPr>
        <w:spacing w:after="0"/>
        <w:ind w:left="1701" w:hanging="1701"/>
        <w:rPr>
          <w:rFonts w:eastAsia="Arial Unicode MS"/>
          <w:noProof/>
          <w:szCs w:val="24"/>
        </w:rPr>
      </w:pPr>
      <w:r>
        <w:rPr>
          <w:noProof/>
        </w:rPr>
        <w:lastRenderedPageBreak/>
        <w:t>4.2.12.2.8.5</w:t>
      </w:r>
      <w:r>
        <w:rPr>
          <w:noProof/>
        </w:rPr>
        <w:tab/>
        <w:t>(endast Euro 6) Nummer på den OBD-motorfamilj som huvudmotorn/motorn tillhör</w:t>
      </w:r>
    </w:p>
    <w:p>
      <w:pPr>
        <w:spacing w:after="0"/>
        <w:ind w:left="1701" w:hanging="1701"/>
        <w:rPr>
          <w:rFonts w:eastAsia="Arial Unicode MS"/>
          <w:noProof/>
          <w:szCs w:val="24"/>
        </w:rPr>
      </w:pPr>
      <w:r>
        <w:rPr>
          <w:noProof/>
        </w:rPr>
        <w:t>4.2.12.2.8.6</w:t>
      </w:r>
      <w:r>
        <w:rPr>
          <w:noProof/>
        </w:rPr>
        <w:tab/>
        <w:t>(Endast Euro VI) Lägsta koncentration av den aktiva beståndsdelen i reagenset som inte aktiverar varningssystemet (CD</w:t>
      </w:r>
      <w:r>
        <w:rPr>
          <w:noProof/>
          <w:vertAlign w:val="subscript"/>
        </w:rPr>
        <w:t>min</w:t>
      </w:r>
      <w:r>
        <w:rPr>
          <w:noProof/>
        </w:rPr>
        <w:t>): (volymprocent)</w:t>
      </w:r>
    </w:p>
    <w:p>
      <w:pPr>
        <w:spacing w:after="0"/>
        <w:ind w:left="1701" w:hanging="1701"/>
        <w:rPr>
          <w:rFonts w:eastAsia="Arial Unicode MS"/>
          <w:noProof/>
          <w:szCs w:val="24"/>
        </w:rPr>
      </w:pPr>
      <w:r>
        <w:rPr>
          <w:noProof/>
        </w:rPr>
        <w:t>4.2.12.2.8.7</w:t>
      </w:r>
      <w:r>
        <w:rPr>
          <w:noProof/>
        </w:rPr>
        <w:tab/>
        <w:t>(Endast Euro VI) I tillämpliga fall, tillverkarens hänvisning till dokumentationen för installation i ett fordon av systemen för kontroll av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4.2.12.2.8.8</w:t>
      </w:r>
      <w:r>
        <w:rPr>
          <w:noProof/>
        </w:rPr>
        <w:tab/>
        <w:t>Komponenter ombord på fordonet som tillhör systemet för att kontrollera att begränsningen av NO</w:t>
      </w:r>
      <w:r>
        <w:rPr>
          <w:noProof/>
          <w:vertAlign w:val="subscript"/>
        </w:rPr>
        <w:t>x</w:t>
      </w:r>
      <w:r>
        <w:rPr>
          <w:noProof/>
        </w:rPr>
        <w:t>-utsläpp fungerar korrekt</w:t>
      </w:r>
    </w:p>
    <w:p>
      <w:pPr>
        <w:spacing w:after="0"/>
        <w:ind w:left="1701" w:hanging="1701"/>
        <w:rPr>
          <w:rFonts w:eastAsia="Arial Unicode MS"/>
          <w:noProof/>
          <w:szCs w:val="24"/>
        </w:rPr>
      </w:pPr>
      <w:r>
        <w:rPr>
          <w:noProof/>
        </w:rPr>
        <w:t>4.2.12.2.8.8.1</w:t>
      </w:r>
      <w:r>
        <w:rPr>
          <w:noProof/>
        </w:rPr>
        <w:tab/>
        <w:t>Aktivering av krypläge:</w:t>
      </w:r>
    </w:p>
    <w:p>
      <w:pPr>
        <w:ind w:left="1701"/>
        <w:rPr>
          <w:rFonts w:eastAsia="Arial Unicode MS"/>
          <w:noProof/>
          <w:szCs w:val="24"/>
        </w:rPr>
      </w:pPr>
      <w:r>
        <w:rPr>
          <w:noProof/>
        </w:rPr>
        <w:t>”deaktivering efter omstart”/”deaktivering efter bränslepåfyllning”/”deaktivering efter parkering”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I tillämpliga fall, tillverkarens hänvisning till dokumentationsmaterialet med avseende på installation i fordonet av ett system för kontroll av att begränsningen av NO</w:t>
      </w:r>
      <w:r>
        <w:rPr>
          <w:noProof/>
          <w:vertAlign w:val="subscript"/>
        </w:rPr>
        <w:t>x</w:t>
      </w:r>
      <w:r>
        <w:rPr>
          <w:noProof/>
        </w:rPr>
        <w:t>-utsläpp fungerar korrekt i en godkänd motor</w:t>
      </w:r>
    </w:p>
    <w:p>
      <w:pPr>
        <w:spacing w:after="0"/>
        <w:ind w:left="1701" w:hanging="1701"/>
        <w:rPr>
          <w:rFonts w:eastAsia="Arial Unicode MS"/>
          <w:noProof/>
          <w:szCs w:val="24"/>
        </w:rPr>
      </w:pPr>
      <w:r>
        <w:rPr>
          <w:noProof/>
        </w:rPr>
        <w:t>4.2.12.2.8.8.3</w:t>
      </w:r>
      <w:r>
        <w:rPr>
          <w:noProof/>
        </w:rPr>
        <w:tab/>
        <w:t>Skriftlig beskrivning och/eller ritning av varningssignalen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Momentbegränsare: ja/nej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Absorptionskoefficientsymbolens placering (endast för motorer med kompressionständning): ...</w:t>
      </w:r>
    </w:p>
    <w:p>
      <w:pPr>
        <w:spacing w:before="240" w:after="0"/>
        <w:ind w:left="1701" w:hanging="1701"/>
        <w:rPr>
          <w:rFonts w:eastAsia="Arial Unicode MS"/>
          <w:noProof/>
          <w:szCs w:val="24"/>
        </w:rPr>
      </w:pPr>
      <w:r>
        <w:rPr>
          <w:noProof/>
        </w:rPr>
        <w:t>4.2.15</w:t>
      </w:r>
      <w:r>
        <w:rPr>
          <w:noProof/>
        </w:rPr>
        <w:tab/>
        <w:t>LPG-tillförselsystem: ja/nej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NG-tillförselsystem: ja/nej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 xml:space="preserve">(Endast Euro VI) Självanpassningsfunktion? ja/nej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(Endast Euro VI) Kalibrering för en viss sammansättning av gas naturgas-H/naturgas-L/naturgas-HL (</w:t>
      </w:r>
      <w:r>
        <w:rPr>
          <w:noProof/>
          <w:vertAlign w:val="superscript"/>
        </w:rPr>
        <w:t>1</w:t>
      </w:r>
      <w:r>
        <w:rPr>
          <w:noProof/>
        </w:rPr>
        <w:t>)</w:t>
      </w:r>
    </w:p>
    <w:p>
      <w:pPr>
        <w:ind w:left="1701"/>
        <w:jc w:val="left"/>
        <w:rPr>
          <w:rFonts w:eastAsia="Arial Unicode MS"/>
          <w:noProof/>
          <w:szCs w:val="24"/>
        </w:rPr>
      </w:pPr>
      <w:r>
        <w:rPr>
          <w:noProof/>
        </w:rPr>
        <w:t>Omställning för en viss sammansättning av gas Naturgas-H</w:t>
      </w:r>
      <w:r>
        <w:rPr>
          <w:noProof/>
          <w:vertAlign w:val="subscript"/>
        </w:rPr>
        <w:t>t</w:t>
      </w:r>
      <w:r>
        <w:rPr>
          <w:noProof/>
        </w:rPr>
        <w:t>/Naturgas-L</w:t>
      </w:r>
      <w:r>
        <w:rPr>
          <w:noProof/>
          <w:vertAlign w:val="subscript"/>
        </w:rPr>
        <w:t>t</w:t>
      </w:r>
      <w:r>
        <w:rPr>
          <w:noProof/>
        </w:rPr>
        <w:t>/Naturgas-HL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Elmotor </w:t>
      </w:r>
    </w:p>
    <w:p>
      <w:pPr>
        <w:spacing w:before="240" w:after="0"/>
        <w:ind w:left="1701" w:hanging="1701"/>
        <w:rPr>
          <w:rFonts w:eastAsia="Arial Unicode MS"/>
          <w:noProof/>
          <w:szCs w:val="24"/>
        </w:rPr>
      </w:pPr>
      <w:r>
        <w:rPr>
          <w:noProof/>
        </w:rPr>
        <w:t>4.3.1</w:t>
      </w:r>
      <w:r>
        <w:rPr>
          <w:noProof/>
        </w:rPr>
        <w:tab/>
        <w:t>Typ (lindning, magnetisering): ...</w:t>
      </w:r>
    </w:p>
    <w:p>
      <w:pPr>
        <w:spacing w:after="0"/>
        <w:ind w:left="1701" w:hanging="1701"/>
        <w:rPr>
          <w:rFonts w:eastAsia="Arial Unicode MS"/>
          <w:noProof/>
          <w:szCs w:val="24"/>
        </w:rPr>
      </w:pPr>
      <w:r>
        <w:rPr>
          <w:noProof/>
        </w:rPr>
        <w:t>4.3.1.1</w:t>
      </w:r>
      <w:r>
        <w:rPr>
          <w:noProof/>
        </w:rPr>
        <w:tab/>
        <w:t>Maximal effekt per timme: …… kW</w:t>
      </w:r>
    </w:p>
    <w:p>
      <w:pPr>
        <w:spacing w:after="0"/>
        <w:ind w:left="1701" w:hanging="1701"/>
        <w:rPr>
          <w:rFonts w:eastAsia="Arial Unicode MS"/>
          <w:noProof/>
          <w:szCs w:val="24"/>
        </w:rPr>
      </w:pPr>
      <w:r>
        <w:rPr>
          <w:noProof/>
        </w:rPr>
        <w:t>4.3.1.1.1</w:t>
      </w:r>
      <w:r>
        <w:rPr>
          <w:noProof/>
        </w:rPr>
        <w:tab/>
        <w:t>Största nettoeffekt (</w:t>
      </w:r>
      <w:r>
        <w:rPr>
          <w:noProof/>
          <w:vertAlign w:val="superscript"/>
        </w:rPr>
        <w:t>n</w:t>
      </w:r>
      <w:r>
        <w:rPr>
          <w:noProof/>
        </w:rPr>
        <w:t>) … kW</w:t>
      </w:r>
    </w:p>
    <w:p>
      <w:pPr>
        <w:spacing w:after="0"/>
        <w:ind w:left="1701"/>
        <w:rPr>
          <w:rFonts w:eastAsia="Arial Unicode MS"/>
          <w:noProof/>
          <w:szCs w:val="24"/>
        </w:rPr>
      </w:pPr>
      <w:r>
        <w:rPr>
          <w:noProof/>
        </w:rPr>
        <w:t>(enligt uppgift från tillverkaren)</w:t>
      </w:r>
    </w:p>
    <w:p>
      <w:pPr>
        <w:spacing w:after="0"/>
        <w:ind w:left="1701" w:hanging="1701"/>
        <w:rPr>
          <w:rFonts w:eastAsia="Arial Unicode MS"/>
          <w:noProof/>
          <w:szCs w:val="24"/>
        </w:rPr>
      </w:pPr>
      <w:r>
        <w:rPr>
          <w:noProof/>
        </w:rPr>
        <w:t>4.3.1.1.2</w:t>
      </w:r>
      <w:r>
        <w:rPr>
          <w:noProof/>
        </w:rPr>
        <w:tab/>
        <w:t>Största motoreffekt under 30 minuter (</w:t>
      </w:r>
      <w:r>
        <w:rPr>
          <w:noProof/>
          <w:vertAlign w:val="superscript"/>
        </w:rPr>
        <w:t>n</w:t>
      </w:r>
      <w:r>
        <w:rPr>
          <w:noProof/>
        </w:rPr>
        <w:t>) … kW</w:t>
      </w:r>
    </w:p>
    <w:p>
      <w:pPr>
        <w:spacing w:after="0"/>
        <w:ind w:left="1701"/>
        <w:rPr>
          <w:rFonts w:eastAsia="Arial Unicode MS"/>
          <w:noProof/>
          <w:szCs w:val="24"/>
        </w:rPr>
      </w:pPr>
      <w:r>
        <w:rPr>
          <w:noProof/>
        </w:rPr>
        <w:t>(enligt uppgift från tillverkaren)</w:t>
      </w:r>
    </w:p>
    <w:p>
      <w:pPr>
        <w:spacing w:after="0"/>
        <w:ind w:left="1701" w:hanging="1701"/>
        <w:rPr>
          <w:rFonts w:eastAsia="Arial Unicode MS"/>
          <w:noProof/>
          <w:szCs w:val="24"/>
        </w:rPr>
      </w:pPr>
      <w:r>
        <w:rPr>
          <w:noProof/>
        </w:rPr>
        <w:t>4.3.1.2</w:t>
      </w:r>
      <w:r>
        <w:rPr>
          <w:noProof/>
        </w:rPr>
        <w:tab/>
        <w:t>Driftspänning: …… V</w:t>
      </w:r>
    </w:p>
    <w:p>
      <w:pPr>
        <w:spacing w:before="240" w:after="0"/>
        <w:ind w:left="1701" w:hanging="1701"/>
        <w:rPr>
          <w:rFonts w:eastAsia="Arial Unicode MS"/>
          <w:noProof/>
          <w:szCs w:val="24"/>
        </w:rPr>
      </w:pPr>
      <w:r>
        <w:rPr>
          <w:noProof/>
        </w:rPr>
        <w:t>4.3.2</w:t>
      </w:r>
      <w:r>
        <w:rPr>
          <w:noProof/>
        </w:rPr>
        <w:tab/>
        <w:t>Batteri</w:t>
      </w:r>
    </w:p>
    <w:p>
      <w:pPr>
        <w:spacing w:after="0"/>
        <w:ind w:left="1701" w:hanging="1701"/>
        <w:rPr>
          <w:rFonts w:eastAsia="Arial Unicode MS"/>
          <w:noProof/>
          <w:szCs w:val="24"/>
        </w:rPr>
      </w:pPr>
      <w:r>
        <w:rPr>
          <w:noProof/>
        </w:rPr>
        <w:lastRenderedPageBreak/>
        <w:t>4.3.2.4</w:t>
      </w:r>
      <w:r>
        <w:rPr>
          <w:noProof/>
        </w:rPr>
        <w:tab/>
        <w:t>Placering: ...</w:t>
      </w:r>
    </w:p>
    <w:p>
      <w:pPr>
        <w:spacing w:before="240"/>
        <w:ind w:left="1701" w:hanging="1701"/>
        <w:jc w:val="left"/>
        <w:rPr>
          <w:rFonts w:eastAsia="Arial Unicode MS"/>
          <w:b/>
          <w:bCs/>
          <w:noProof/>
          <w:szCs w:val="24"/>
        </w:rPr>
      </w:pPr>
      <w:r>
        <w:rPr>
          <w:noProof/>
        </w:rPr>
        <w:t>4.4</w:t>
      </w:r>
      <w:r>
        <w:rPr>
          <w:noProof/>
        </w:rPr>
        <w:tab/>
      </w:r>
      <w:r>
        <w:rPr>
          <w:b/>
          <w:noProof/>
        </w:rPr>
        <w:t xml:space="preserve">Kombination av förbrännings- eller elmotorer </w:t>
      </w:r>
    </w:p>
    <w:p>
      <w:pPr>
        <w:spacing w:before="240" w:after="0"/>
        <w:ind w:left="1701" w:hanging="1701"/>
        <w:rPr>
          <w:rFonts w:eastAsia="Arial Unicode MS"/>
          <w:noProof/>
          <w:szCs w:val="24"/>
        </w:rPr>
      </w:pPr>
      <w:r>
        <w:rPr>
          <w:noProof/>
        </w:rPr>
        <w:t>4.4.1</w:t>
      </w:r>
      <w:r>
        <w:rPr>
          <w:noProof/>
        </w:rPr>
        <w:tab/>
        <w:t>Elektriskt hybridfordon: ja/nej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Kategori av elektriskt hybridfordon: externt laddbart/ej externt laddbart: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(Endast Euro VI) CO</w:t>
      </w:r>
      <w:r>
        <w:rPr>
          <w:i/>
          <w:noProof/>
          <w:vertAlign w:val="subscript"/>
        </w:rPr>
        <w:t>2</w:t>
      </w:r>
      <w:r>
        <w:rPr>
          <w:i/>
          <w:noProof/>
        </w:rPr>
        <w:t>-utsläpp för motorer i tunga fordon</w:t>
      </w:r>
      <w:r>
        <w:rPr>
          <w:noProof/>
        </w:rPr>
        <w:t xml:space="preserve"> </w:t>
      </w:r>
    </w:p>
    <w:p>
      <w:pPr>
        <w:spacing w:after="0"/>
        <w:ind w:left="1701" w:hanging="1701"/>
        <w:jc w:val="left"/>
        <w:rPr>
          <w:rFonts w:eastAsia="Arial Unicode MS"/>
          <w:noProof/>
          <w:szCs w:val="24"/>
        </w:rPr>
      </w:pPr>
      <w:r>
        <w:rPr>
          <w:noProof/>
        </w:rPr>
        <w:t>4.5.4.1</w:t>
      </w:r>
      <w:r>
        <w:rPr>
          <w:noProof/>
        </w:rPr>
        <w:tab/>
        <w:t>CO</w:t>
      </w:r>
      <w:r>
        <w:rPr>
          <w:noProof/>
          <w:vertAlign w:val="subscript"/>
        </w:rPr>
        <w:t>2</w:t>
      </w:r>
      <w:r>
        <w:rPr>
          <w:noProof/>
        </w:rPr>
        <w:t>-utsläpp vid WHSC-provning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CO2-utsläpp vid WHSC provning i dieselläge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CO2-utsläpp vid WHSC-provning i dubbelbränsleläge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CO</w:t>
      </w:r>
      <w:r>
        <w:rPr>
          <w:i/>
          <w:noProof/>
          <w:vertAlign w:val="subscript"/>
        </w:rPr>
        <w:t>2</w:t>
      </w:r>
      <w:r>
        <w:rPr>
          <w:noProof/>
        </w:rPr>
        <w:t>-utsläpp vid WHTC-provning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CO</w:t>
      </w:r>
      <w:r>
        <w:rPr>
          <w:i/>
          <w:noProof/>
          <w:vertAlign w:val="subscript"/>
        </w:rPr>
        <w:t>2</w:t>
      </w:r>
      <w:r>
        <w:rPr>
          <w:noProof/>
        </w:rPr>
        <w:t>-utsläpp vid WHTC-provning i dieselläge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CO</w:t>
      </w:r>
      <w:r>
        <w:rPr>
          <w:i/>
          <w:noProof/>
          <w:vertAlign w:val="subscript"/>
        </w:rPr>
        <w:t>2</w:t>
      </w:r>
      <w:r>
        <w:rPr>
          <w:noProof/>
        </w:rPr>
        <w:t>-utsläpp vid WHTC-provning i dubblebränsleläge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(Endast Euro VI) Bränsleförbrukning för motorer i tunga fordon</w:t>
      </w:r>
      <w:r>
        <w:rPr>
          <w:noProof/>
        </w:rPr>
        <w:t xml:space="preserve"> </w:t>
      </w:r>
    </w:p>
    <w:p>
      <w:pPr>
        <w:spacing w:after="0"/>
        <w:ind w:left="1701" w:hanging="1701"/>
        <w:jc w:val="left"/>
        <w:rPr>
          <w:rFonts w:eastAsia="Arial Unicode MS"/>
          <w:noProof/>
          <w:szCs w:val="24"/>
        </w:rPr>
      </w:pPr>
      <w:r>
        <w:rPr>
          <w:noProof/>
        </w:rPr>
        <w:t>4.5.5.1</w:t>
      </w:r>
      <w:r>
        <w:rPr>
          <w:noProof/>
        </w:rPr>
        <w:tab/>
        <w:t>Bränsleförbrukning vid WHSC-provning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Bränsleförbrukning vid WHSC-provning i dieselläge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Bränsleförbrukning vid WHSC-provning i dubbelbränsleläge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Bränsleförbrukning vid WHTC-provning (</w:t>
      </w:r>
      <w:r>
        <w:rPr>
          <w:noProof/>
          <w:vertAlign w:val="superscript"/>
        </w:rPr>
        <w:t>8</w:t>
      </w:r>
      <w:r>
        <w:rPr>
          <w:noProof/>
        </w:rPr>
        <w:t>) (</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Bränsleförbrukning vid WHTC-provning i dieselläge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Bränsleförbrukning vid WHTC-provning i dubbelbränsleläge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Smörjmedelstemperatur</w:t>
      </w:r>
      <w:r>
        <w:rPr>
          <w:noProof/>
        </w:rPr>
        <w:t xml:space="preserve"> </w:t>
      </w:r>
    </w:p>
    <w:p>
      <w:pPr>
        <w:spacing w:before="60" w:after="0"/>
        <w:ind w:left="1701"/>
        <w:rPr>
          <w:rFonts w:eastAsia="Arial Unicode MS"/>
          <w:noProof/>
          <w:szCs w:val="24"/>
        </w:rPr>
      </w:pPr>
      <w:r>
        <w:rPr>
          <w:noProof/>
        </w:rPr>
        <w:t>Lägsta temperatur: …… K</w:t>
      </w:r>
    </w:p>
    <w:p>
      <w:pPr>
        <w:spacing w:before="60" w:after="0"/>
        <w:ind w:left="1701"/>
        <w:rPr>
          <w:rFonts w:eastAsia="Arial Unicode MS"/>
          <w:noProof/>
          <w:szCs w:val="24"/>
        </w:rPr>
      </w:pPr>
      <w:r>
        <w:rPr>
          <w:noProof/>
        </w:rPr>
        <w:t>Högsta temperatur: …… K</w:t>
      </w:r>
    </w:p>
    <w:p>
      <w:pPr>
        <w:spacing w:before="240"/>
        <w:ind w:left="1701" w:hanging="1701"/>
        <w:jc w:val="left"/>
        <w:rPr>
          <w:rFonts w:eastAsia="Arial Unicode MS"/>
          <w:bCs/>
          <w:noProof/>
          <w:szCs w:val="24"/>
        </w:rPr>
      </w:pPr>
      <w:r>
        <w:rPr>
          <w:noProof/>
        </w:rPr>
        <w:t>5.</w:t>
      </w:r>
      <w:r>
        <w:rPr>
          <w:noProof/>
        </w:rPr>
        <w:tab/>
      </w:r>
      <w:r>
        <w:rPr>
          <w:b/>
          <w:noProof/>
        </w:rPr>
        <w:t>KRAFTÖVERFÖRING</w:t>
      </w:r>
      <w:r>
        <w:rPr>
          <w:noProof/>
        </w:rPr>
        <w:t xml:space="preserve">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Typ</w:t>
      </w:r>
      <w:r>
        <w:rPr>
          <w:noProof/>
        </w:rPr>
        <w:t xml:space="preserve"> (mekanisk, hydraulisk, elektrisk osv.): ...</w:t>
      </w:r>
    </w:p>
    <w:p>
      <w:pPr>
        <w:spacing w:before="240"/>
        <w:ind w:left="1701" w:hanging="1701"/>
        <w:jc w:val="left"/>
        <w:rPr>
          <w:rFonts w:eastAsia="Arial Unicode MS"/>
          <w:b/>
          <w:bCs/>
          <w:noProof/>
          <w:szCs w:val="24"/>
        </w:rPr>
      </w:pPr>
      <w:r>
        <w:rPr>
          <w:noProof/>
        </w:rPr>
        <w:t>5.5</w:t>
      </w:r>
      <w:r>
        <w:rPr>
          <w:noProof/>
        </w:rPr>
        <w:tab/>
      </w:r>
      <w:r>
        <w:rPr>
          <w:b/>
          <w:noProof/>
        </w:rPr>
        <w:t xml:space="preserve">Växellåda </w:t>
      </w:r>
    </w:p>
    <w:p>
      <w:pPr>
        <w:spacing w:after="0"/>
        <w:ind w:left="1701" w:hanging="1701"/>
        <w:rPr>
          <w:rFonts w:eastAsia="Arial Unicode MS"/>
          <w:noProof/>
          <w:szCs w:val="24"/>
        </w:rPr>
      </w:pPr>
      <w:r>
        <w:rPr>
          <w:noProof/>
        </w:rPr>
        <w:t>5.5.1</w:t>
      </w:r>
      <w:r>
        <w:rPr>
          <w:noProof/>
        </w:rPr>
        <w:tab/>
      </w:r>
      <w:r>
        <w:rPr>
          <w:i/>
          <w:noProof/>
        </w:rPr>
        <w:t>Typ</w:t>
      </w:r>
      <w:r>
        <w:rPr>
          <w:noProof/>
        </w:rPr>
        <w:t xml:space="preserve"> (manuell/automat/CVT (kontinuerligt varierbar utväxling))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Utväxlingsförhållanden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11"/>
        <w:gridCol w:w="1810"/>
        <w:gridCol w:w="1751"/>
        <w:gridCol w:w="1934"/>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szCs w:val="20"/>
              </w:rPr>
              <w:lastRenderedPageBreak/>
              <w:t>Växel</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szCs w:val="20"/>
              </w:rPr>
              <w:t>Intern utväxling (förhållande mellan motorns varvtal och växellådans utgående axels varvtal)</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szCs w:val="20"/>
              </w:rPr>
              <w:t>Slutlig utväxling (förhållandet mellan varvtalet på växellådans utgående axel och de drivande hjulens varvtal)</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szCs w:val="20"/>
              </w:rPr>
              <w:t>Totala utväxlingsförhållanden</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r>
              <w:rPr>
                <w:noProof/>
                <w:sz w:val="20"/>
                <w:szCs w:val="20"/>
              </w:rPr>
              <w:t xml:space="preserve">Maximivärde för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r>
              <w:rPr>
                <w:noProof/>
                <w:sz w:val="20"/>
                <w:szCs w:val="20"/>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r>
              <w:rPr>
                <w:noProof/>
                <w:sz w:val="20"/>
                <w:szCs w:val="20"/>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r>
              <w:rPr>
                <w:noProof/>
                <w:sz w:val="20"/>
                <w:szCs w:val="20"/>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r>
              <w:rPr>
                <w:noProof/>
                <w:sz w:val="20"/>
                <w:szCs w:val="20"/>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r>
              <w:rPr>
                <w:noProof/>
                <w:sz w:val="20"/>
                <w:szCs w:val="20"/>
              </w:rPr>
              <w:t xml:space="preserve">Minimivärde för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r>
              <w:rPr>
                <w:noProof/>
                <w:sz w:val="20"/>
                <w:szCs w:val="20"/>
              </w:rPr>
              <w:t>Backväxel</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0"/>
                <w:szCs w:val="20"/>
              </w:rPr>
            </w:pPr>
          </w:p>
        </w:tc>
      </w:tr>
    </w:tbl>
    <w:p>
      <w:pPr>
        <w:spacing w:before="240" w:after="0"/>
        <w:ind w:left="1701" w:hanging="1701"/>
        <w:rPr>
          <w:rFonts w:eastAsia="Arial Unicode MS"/>
          <w:noProof/>
          <w:szCs w:val="24"/>
        </w:rPr>
      </w:pPr>
      <w:r>
        <w:rPr>
          <w:noProof/>
        </w:rPr>
        <w:t>5.7</w:t>
      </w:r>
      <w:r>
        <w:rPr>
          <w:noProof/>
        </w:rPr>
        <w:tab/>
      </w:r>
      <w:r>
        <w:rPr>
          <w:b/>
          <w:noProof/>
        </w:rPr>
        <w:t>Fordonets maximihastighet</w:t>
      </w:r>
      <w:r>
        <w:rPr>
          <w:noProof/>
        </w:rPr>
        <w:t xml:space="preserve">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Färdskrivare:</w:t>
      </w:r>
      <w:r>
        <w:rPr>
          <w:noProof/>
        </w:rPr>
        <w:t xml:space="preserve"> ja/nej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Godkännandemärke:</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Växlingsindikator </w:t>
      </w:r>
    </w:p>
    <w:p>
      <w:pPr>
        <w:spacing w:after="0"/>
        <w:ind w:left="1701" w:hanging="1701"/>
        <w:rPr>
          <w:rFonts w:eastAsia="Arial Unicode MS"/>
          <w:noProof/>
          <w:szCs w:val="24"/>
        </w:rPr>
      </w:pPr>
      <w:r>
        <w:rPr>
          <w:noProof/>
        </w:rPr>
        <w:t>5.11.1</w:t>
      </w:r>
      <w:r>
        <w:rPr>
          <w:noProof/>
        </w:rPr>
        <w:tab/>
        <w:t>Finns ljudindikation ja/nej (</w:t>
      </w:r>
      <w:r>
        <w:rPr>
          <w:noProof/>
          <w:vertAlign w:val="superscript"/>
        </w:rPr>
        <w:t>1</w:t>
      </w:r>
      <w:r>
        <w:rPr>
          <w:noProof/>
        </w:rPr>
        <w:t>). Om ja, beskriv ljudet och ljudnivån vid förarens öra i dB(A). (Är det alltid möjligt att stänga av/sätta på ljudindikatorn?)</w:t>
      </w:r>
    </w:p>
    <w:p>
      <w:pPr>
        <w:spacing w:after="0"/>
        <w:ind w:left="1701" w:hanging="1701"/>
        <w:rPr>
          <w:rFonts w:eastAsia="Arial Unicode MS"/>
          <w:noProof/>
          <w:szCs w:val="24"/>
        </w:rPr>
      </w:pPr>
      <w:r>
        <w:rPr>
          <w:noProof/>
        </w:rPr>
        <w:t>5.11.2</w:t>
      </w:r>
      <w:r>
        <w:rPr>
          <w:noProof/>
        </w:rPr>
        <w:tab/>
        <w:t>Upplysningar enligt punkt 4.6 i bilaga I till förordning (EU) nr 65/2012 (fastställda vid typgodkännandet)</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lastRenderedPageBreak/>
        <w:t>6.</w:t>
      </w:r>
      <w:r>
        <w:rPr>
          <w:noProof/>
        </w:rPr>
        <w:tab/>
        <w:t xml:space="preserve">AXLAR </w:t>
      </w:r>
    </w:p>
    <w:p>
      <w:pPr>
        <w:spacing w:after="0"/>
        <w:ind w:left="1701" w:hanging="1701"/>
        <w:rPr>
          <w:rFonts w:eastAsia="Arial Unicode MS"/>
          <w:noProof/>
          <w:szCs w:val="24"/>
        </w:rPr>
      </w:pPr>
      <w:r>
        <w:rPr>
          <w:noProof/>
        </w:rPr>
        <w:t>6.1</w:t>
      </w:r>
      <w:r>
        <w:rPr>
          <w:noProof/>
        </w:rPr>
        <w:tab/>
        <w:t>Beskrivning av varje axel: ...</w:t>
      </w:r>
    </w:p>
    <w:p>
      <w:pPr>
        <w:spacing w:after="0"/>
        <w:ind w:left="1701" w:hanging="1701"/>
        <w:rPr>
          <w:rFonts w:eastAsia="Arial Unicode MS"/>
          <w:noProof/>
          <w:szCs w:val="24"/>
        </w:rPr>
      </w:pPr>
      <w:r>
        <w:rPr>
          <w:noProof/>
        </w:rPr>
        <w:t>6.2</w:t>
      </w:r>
      <w:r>
        <w:rPr>
          <w:noProof/>
        </w:rPr>
        <w:tab/>
        <w:t>Fabrikat: ...</w:t>
      </w:r>
    </w:p>
    <w:p>
      <w:pPr>
        <w:spacing w:after="0"/>
        <w:ind w:left="1701" w:hanging="1701"/>
        <w:rPr>
          <w:rFonts w:eastAsia="Arial Unicode MS"/>
          <w:noProof/>
          <w:szCs w:val="24"/>
        </w:rPr>
      </w:pPr>
      <w:r>
        <w:rPr>
          <w:noProof/>
        </w:rPr>
        <w:t>6.3</w:t>
      </w:r>
      <w:r>
        <w:rPr>
          <w:noProof/>
        </w:rPr>
        <w:tab/>
        <w:t>Fabrikat: ...</w:t>
      </w:r>
    </w:p>
    <w:p>
      <w:pPr>
        <w:spacing w:after="0"/>
        <w:ind w:left="1701" w:hanging="1701"/>
        <w:rPr>
          <w:rFonts w:eastAsia="Arial Unicode MS"/>
          <w:noProof/>
          <w:szCs w:val="24"/>
        </w:rPr>
      </w:pPr>
      <w:r>
        <w:rPr>
          <w:noProof/>
        </w:rPr>
        <w:t>6.4</w:t>
      </w:r>
      <w:r>
        <w:rPr>
          <w:noProof/>
        </w:rPr>
        <w:tab/>
        <w:t>Placering av lyftbar(a) axel(axlar): ...</w:t>
      </w:r>
    </w:p>
    <w:p>
      <w:pPr>
        <w:spacing w:after="0"/>
        <w:ind w:left="1701" w:hanging="1701"/>
        <w:rPr>
          <w:rFonts w:eastAsia="Arial Unicode MS"/>
          <w:noProof/>
          <w:szCs w:val="24"/>
        </w:rPr>
      </w:pPr>
      <w:r>
        <w:rPr>
          <w:noProof/>
        </w:rPr>
        <w:t>6.5</w:t>
      </w:r>
      <w:r>
        <w:rPr>
          <w:noProof/>
        </w:rPr>
        <w:tab/>
        <w:t>Placering av belastningsbar(a) axel(axlar): ...</w:t>
      </w:r>
    </w:p>
    <w:p>
      <w:pPr>
        <w:spacing w:before="360"/>
        <w:ind w:left="1701" w:hanging="1701"/>
        <w:jc w:val="left"/>
        <w:rPr>
          <w:rFonts w:eastAsia="Arial Unicode MS"/>
          <w:bCs/>
          <w:noProof/>
          <w:szCs w:val="24"/>
        </w:rPr>
      </w:pPr>
      <w:r>
        <w:rPr>
          <w:noProof/>
        </w:rPr>
        <w:t>6.</w:t>
      </w:r>
      <w:r>
        <w:rPr>
          <w:noProof/>
        </w:rPr>
        <w:tab/>
        <w:t xml:space="preserve">HJULUPPHÄNGNING </w:t>
      </w:r>
    </w:p>
    <w:p>
      <w:pPr>
        <w:spacing w:before="240" w:after="0"/>
        <w:ind w:left="1701" w:hanging="1701"/>
        <w:rPr>
          <w:rFonts w:eastAsia="Arial Unicode MS"/>
          <w:noProof/>
          <w:szCs w:val="24"/>
        </w:rPr>
      </w:pPr>
      <w:r>
        <w:rPr>
          <w:noProof/>
        </w:rPr>
        <w:t>6.2</w:t>
      </w:r>
      <w:r>
        <w:rPr>
          <w:noProof/>
        </w:rPr>
        <w:tab/>
        <w:t>Typ och utformning av upphängning för varje axel eller hjul: ...</w:t>
      </w:r>
    </w:p>
    <w:p>
      <w:pPr>
        <w:spacing w:after="0"/>
        <w:ind w:left="1701" w:hanging="1701"/>
        <w:rPr>
          <w:rFonts w:eastAsia="Arial Unicode MS"/>
          <w:noProof/>
          <w:szCs w:val="24"/>
        </w:rPr>
      </w:pPr>
      <w:r>
        <w:rPr>
          <w:noProof/>
        </w:rPr>
        <w:t>6.2.1</w:t>
      </w:r>
      <w:r>
        <w:rPr>
          <w:noProof/>
        </w:rPr>
        <w:tab/>
        <w:t>Nivåjustering: ja/nej/valfri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Luftfjädring för drivaxel (drivaxlar): ja/nej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Upphängning för drivaxel likvärdig med luftfjädring: ja/nej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Luftfjädring för icke-drivande axel (axlar): ja/nej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Upphängning av icke-drivande axel (axlar) likvärdig med luftfjädring: ja/nej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Däck-/hjulkombination(er)</w:t>
      </w:r>
      <w:r>
        <w:rPr>
          <w:noProof/>
        </w:rPr>
        <w:t xml:space="preserve"> </w:t>
      </w:r>
    </w:p>
    <w:p>
      <w:pPr>
        <w:spacing w:after="0"/>
        <w:ind w:left="2268" w:hanging="567"/>
        <w:rPr>
          <w:rFonts w:eastAsia="Arial Unicode MS"/>
          <w:noProof/>
          <w:szCs w:val="24"/>
        </w:rPr>
      </w:pPr>
      <w:r>
        <w:rPr>
          <w:noProof/>
        </w:rPr>
        <w:t>a)</w:t>
      </w:r>
      <w:r>
        <w:rPr>
          <w:noProof/>
        </w:rPr>
        <w:tab/>
        <w:t>Ange däckens dimensionsbeteckningar, belastningstal, symbol för hastighetskategori och rullmotstånd enligt ISO 28580 (i tillämpliga fall)(</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Ange hjulens fälgdimensioner och pressningsdjup.</w:t>
      </w:r>
    </w:p>
    <w:p>
      <w:pPr>
        <w:spacing w:after="0"/>
        <w:ind w:left="1701" w:hanging="1701"/>
        <w:rPr>
          <w:rFonts w:eastAsia="Arial Unicode MS"/>
          <w:noProof/>
          <w:szCs w:val="24"/>
        </w:rPr>
      </w:pPr>
      <w:r>
        <w:rPr>
          <w:noProof/>
        </w:rPr>
        <w:t>7.6.1.1</w:t>
      </w:r>
      <w:r>
        <w:rPr>
          <w:noProof/>
        </w:rPr>
        <w:tab/>
        <w:t>Axlar</w:t>
      </w:r>
    </w:p>
    <w:p>
      <w:pPr>
        <w:spacing w:after="0"/>
        <w:ind w:left="1701" w:hanging="1701"/>
        <w:rPr>
          <w:rFonts w:eastAsia="Arial Unicode MS"/>
          <w:noProof/>
          <w:szCs w:val="24"/>
        </w:rPr>
      </w:pPr>
      <w:r>
        <w:rPr>
          <w:noProof/>
        </w:rPr>
        <w:t>7.6.1.1.1</w:t>
      </w:r>
      <w:r>
        <w:rPr>
          <w:noProof/>
        </w:rPr>
        <w:tab/>
        <w:t>Axel 1: ...</w:t>
      </w:r>
    </w:p>
    <w:p>
      <w:pPr>
        <w:spacing w:after="0"/>
        <w:ind w:left="1701" w:hanging="1701"/>
        <w:rPr>
          <w:rFonts w:eastAsia="Arial Unicode MS"/>
          <w:noProof/>
          <w:szCs w:val="24"/>
        </w:rPr>
      </w:pPr>
      <w:r>
        <w:rPr>
          <w:noProof/>
        </w:rPr>
        <w:t>7.6.1.1.2</w:t>
      </w:r>
      <w:r>
        <w:rPr>
          <w:noProof/>
        </w:rPr>
        <w:tab/>
        <w:t>Axel 2: ...</w:t>
      </w:r>
    </w:p>
    <w:p>
      <w:pPr>
        <w:ind w:left="2070" w:hanging="369"/>
        <w:rPr>
          <w:rFonts w:eastAsia="Arial Unicode MS"/>
          <w:noProof/>
          <w:szCs w:val="24"/>
        </w:rPr>
      </w:pPr>
      <w:r>
        <w:rPr>
          <w:noProof/>
        </w:rPr>
        <w:t>osv.</w:t>
      </w:r>
    </w:p>
    <w:p>
      <w:pPr>
        <w:spacing w:after="0"/>
        <w:ind w:left="1701" w:hanging="1701"/>
        <w:rPr>
          <w:rFonts w:eastAsia="Arial Unicode MS"/>
          <w:noProof/>
          <w:szCs w:val="24"/>
        </w:rPr>
      </w:pPr>
      <w:r>
        <w:rPr>
          <w:noProof/>
        </w:rPr>
        <w:t>7.6.1.2</w:t>
      </w:r>
      <w:r>
        <w:rPr>
          <w:noProof/>
        </w:rPr>
        <w:tab/>
        <w:t>Reservhjul, i förekommande fall: ...</w:t>
      </w:r>
    </w:p>
    <w:p>
      <w:pPr>
        <w:spacing w:before="240"/>
        <w:ind w:left="1701" w:hanging="1701"/>
        <w:jc w:val="left"/>
        <w:rPr>
          <w:rFonts w:eastAsia="Arial Unicode MS"/>
          <w:bCs/>
          <w:noProof/>
          <w:szCs w:val="24"/>
        </w:rPr>
      </w:pPr>
      <w:r>
        <w:rPr>
          <w:noProof/>
        </w:rPr>
        <w:t>7.6.2</w:t>
      </w:r>
      <w:r>
        <w:rPr>
          <w:noProof/>
        </w:rPr>
        <w:tab/>
      </w:r>
      <w:r>
        <w:rPr>
          <w:i/>
          <w:noProof/>
        </w:rPr>
        <w:t>Övre och undre gräns för däckens rullningsradier</w:t>
      </w:r>
      <w:r>
        <w:rPr>
          <w:noProof/>
        </w:rPr>
        <w:t xml:space="preserve"> </w:t>
      </w:r>
    </w:p>
    <w:p>
      <w:pPr>
        <w:spacing w:after="0"/>
        <w:ind w:left="1701" w:hanging="1701"/>
        <w:rPr>
          <w:rFonts w:eastAsia="Arial Unicode MS"/>
          <w:noProof/>
          <w:szCs w:val="24"/>
        </w:rPr>
      </w:pPr>
      <w:r>
        <w:rPr>
          <w:noProof/>
        </w:rPr>
        <w:t>7.6.2.1</w:t>
      </w:r>
      <w:r>
        <w:rPr>
          <w:noProof/>
        </w:rPr>
        <w:tab/>
        <w:t>Axel 1: ...</w:t>
      </w:r>
    </w:p>
    <w:p>
      <w:pPr>
        <w:spacing w:after="0"/>
        <w:ind w:left="1701" w:hanging="1701"/>
        <w:rPr>
          <w:rFonts w:eastAsia="Arial Unicode MS"/>
          <w:noProof/>
          <w:szCs w:val="24"/>
        </w:rPr>
      </w:pPr>
      <w:r>
        <w:rPr>
          <w:noProof/>
        </w:rPr>
        <w:t>7.6.2.2</w:t>
      </w:r>
      <w:r>
        <w:rPr>
          <w:noProof/>
        </w:rPr>
        <w:tab/>
        <w:t>Axel 2: ...</w:t>
      </w:r>
    </w:p>
    <w:p>
      <w:pPr>
        <w:ind w:left="1701"/>
        <w:rPr>
          <w:rFonts w:eastAsia="Arial Unicode MS"/>
          <w:noProof/>
          <w:szCs w:val="24"/>
        </w:rPr>
      </w:pPr>
      <w:r>
        <w:rPr>
          <w:noProof/>
        </w:rPr>
        <w:t>osv.</w:t>
      </w:r>
    </w:p>
    <w:p>
      <w:pPr>
        <w:spacing w:before="360"/>
        <w:ind w:left="1701" w:hanging="1701"/>
        <w:jc w:val="left"/>
        <w:rPr>
          <w:rFonts w:eastAsia="Arial Unicode MS"/>
          <w:bCs/>
          <w:noProof/>
          <w:szCs w:val="24"/>
        </w:rPr>
      </w:pPr>
      <w:r>
        <w:rPr>
          <w:noProof/>
        </w:rPr>
        <w:t>8.</w:t>
      </w:r>
      <w:r>
        <w:rPr>
          <w:noProof/>
        </w:rPr>
        <w:tab/>
        <w:t xml:space="preserve">STYRNING </w:t>
      </w:r>
    </w:p>
    <w:p>
      <w:pPr>
        <w:spacing w:before="240"/>
        <w:ind w:left="1701" w:hanging="1701"/>
        <w:jc w:val="left"/>
        <w:rPr>
          <w:rFonts w:eastAsia="Arial Unicode MS"/>
          <w:b/>
          <w:bCs/>
          <w:noProof/>
          <w:szCs w:val="24"/>
        </w:rPr>
      </w:pPr>
      <w:r>
        <w:rPr>
          <w:noProof/>
        </w:rPr>
        <w:t>8.2</w:t>
      </w:r>
      <w:r>
        <w:rPr>
          <w:noProof/>
        </w:rPr>
        <w:tab/>
      </w:r>
      <w:r>
        <w:rPr>
          <w:b/>
          <w:noProof/>
        </w:rPr>
        <w:t xml:space="preserve">Styrtransmission och manöverorgan </w:t>
      </w:r>
    </w:p>
    <w:p>
      <w:pPr>
        <w:spacing w:after="0"/>
        <w:ind w:left="1701" w:hanging="1701"/>
        <w:rPr>
          <w:rFonts w:eastAsia="Arial Unicode MS"/>
          <w:noProof/>
          <w:szCs w:val="24"/>
        </w:rPr>
      </w:pPr>
      <w:r>
        <w:rPr>
          <w:noProof/>
        </w:rPr>
        <w:t>8.2.1</w:t>
      </w:r>
      <w:r>
        <w:rPr>
          <w:noProof/>
        </w:rPr>
        <w:tab/>
        <w:t>Typ av styrtransmission (ange i förekommande fall för fram- och bakhjulen): ...</w:t>
      </w:r>
    </w:p>
    <w:p>
      <w:pPr>
        <w:spacing w:after="0"/>
        <w:ind w:left="1701" w:hanging="1701"/>
        <w:rPr>
          <w:rFonts w:eastAsia="Arial Unicode MS"/>
          <w:noProof/>
          <w:szCs w:val="24"/>
        </w:rPr>
      </w:pPr>
      <w:r>
        <w:rPr>
          <w:noProof/>
        </w:rPr>
        <w:lastRenderedPageBreak/>
        <w:t>8.2.2</w:t>
      </w:r>
      <w:r>
        <w:rPr>
          <w:noProof/>
        </w:rPr>
        <w:tab/>
        <w:t>Koppling till hjulen (även icke-mekaniska system, ange i förekommande fall för fram- och bakhjulen): …</w:t>
      </w:r>
    </w:p>
    <w:p>
      <w:pPr>
        <w:spacing w:after="0"/>
        <w:ind w:left="1701" w:hanging="1701"/>
        <w:rPr>
          <w:rFonts w:eastAsia="Arial Unicode MS"/>
          <w:noProof/>
          <w:szCs w:val="24"/>
        </w:rPr>
      </w:pPr>
      <w:r>
        <w:rPr>
          <w:noProof/>
        </w:rPr>
        <w:t>8.2.3</w:t>
      </w:r>
      <w:r>
        <w:rPr>
          <w:noProof/>
        </w:rPr>
        <w:tab/>
        <w:t>Eventuellt servosystem: ...</w:t>
      </w:r>
    </w:p>
    <w:p>
      <w:pPr>
        <w:spacing w:before="360"/>
        <w:ind w:left="1701" w:hanging="1701"/>
        <w:jc w:val="left"/>
        <w:rPr>
          <w:rFonts w:eastAsia="Arial Unicode MS"/>
          <w:bCs/>
          <w:noProof/>
          <w:szCs w:val="24"/>
        </w:rPr>
      </w:pPr>
      <w:r>
        <w:rPr>
          <w:noProof/>
        </w:rPr>
        <w:t>9.</w:t>
      </w:r>
      <w:r>
        <w:rPr>
          <w:noProof/>
        </w:rPr>
        <w:tab/>
        <w:t xml:space="preserve">BROMSAR </w:t>
      </w:r>
    </w:p>
    <w:p>
      <w:pPr>
        <w:spacing w:before="240" w:after="0"/>
        <w:ind w:left="1701" w:hanging="1701"/>
        <w:rPr>
          <w:rFonts w:eastAsia="Arial Unicode MS"/>
          <w:noProof/>
          <w:szCs w:val="24"/>
        </w:rPr>
      </w:pPr>
      <w:r>
        <w:rPr>
          <w:noProof/>
        </w:rPr>
        <w:t>9.5</w:t>
      </w:r>
      <w:r>
        <w:rPr>
          <w:noProof/>
        </w:rPr>
        <w:tab/>
        <w:t>Låsningsfria bromssystem: ja/nej/valfritt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Kortfattad beskrivning av bromsutrustningen enligt punkt 2.6 i Uneceföreskrifter nr 13-H: ...</w:t>
      </w:r>
    </w:p>
    <w:p>
      <w:pPr>
        <w:spacing w:before="240" w:after="0"/>
        <w:ind w:left="1701" w:hanging="1701"/>
        <w:rPr>
          <w:rFonts w:eastAsia="Arial Unicode MS"/>
          <w:noProof/>
          <w:szCs w:val="24"/>
        </w:rPr>
      </w:pPr>
      <w:r>
        <w:rPr>
          <w:noProof/>
        </w:rPr>
        <w:t>9.11</w:t>
      </w:r>
      <w:r>
        <w:rPr>
          <w:noProof/>
        </w:rPr>
        <w:tab/>
        <w:t>Beskrivning av typen (typerna) av tillsatsbromsanordningar: ...</w:t>
      </w:r>
    </w:p>
    <w:p>
      <w:pPr>
        <w:spacing w:before="480" w:after="0"/>
        <w:ind w:left="1701" w:hanging="1701"/>
        <w:jc w:val="left"/>
        <w:rPr>
          <w:rFonts w:eastAsia="Arial Unicode MS"/>
          <w:bCs/>
          <w:noProof/>
          <w:szCs w:val="24"/>
        </w:rPr>
      </w:pPr>
      <w:r>
        <w:rPr>
          <w:noProof/>
        </w:rPr>
        <w:t>10.</w:t>
      </w:r>
      <w:r>
        <w:rPr>
          <w:noProof/>
        </w:rPr>
        <w:tab/>
        <w:t xml:space="preserve">KAROSSERI </w:t>
      </w:r>
    </w:p>
    <w:p>
      <w:pPr>
        <w:spacing w:after="0"/>
        <w:ind w:left="1701" w:hanging="1701"/>
        <w:rPr>
          <w:rFonts w:eastAsia="Arial Unicode MS"/>
          <w:noProof/>
          <w:szCs w:val="24"/>
        </w:rPr>
      </w:pPr>
      <w:r>
        <w:rPr>
          <w:noProof/>
        </w:rPr>
        <w:t>10.1</w:t>
      </w:r>
      <w:r>
        <w:rPr>
          <w:noProof/>
        </w:rPr>
        <w:tab/>
        <w:t>Typ av karosseri med användning av koderna i del C av bilaga II: ...</w:t>
      </w:r>
    </w:p>
    <w:p>
      <w:pPr>
        <w:ind w:left="1701" w:hanging="1701"/>
        <w:jc w:val="left"/>
        <w:rPr>
          <w:rFonts w:eastAsia="Arial Unicode MS"/>
          <w:b/>
          <w:bCs/>
          <w:noProof/>
          <w:szCs w:val="24"/>
        </w:rPr>
      </w:pPr>
      <w:r>
        <w:rPr>
          <w:noProof/>
        </w:rPr>
        <w:t>10.3</w:t>
      </w:r>
      <w:r>
        <w:rPr>
          <w:noProof/>
        </w:rPr>
        <w:tab/>
      </w:r>
      <w:r>
        <w:rPr>
          <w:b/>
          <w:noProof/>
        </w:rPr>
        <w:t xml:space="preserve">Dörrar för förare och passagerare, dörrlås och gångjärn </w:t>
      </w:r>
    </w:p>
    <w:p>
      <w:pPr>
        <w:spacing w:after="0"/>
        <w:ind w:left="1701" w:hanging="1701"/>
        <w:rPr>
          <w:rFonts w:eastAsia="Arial Unicode MS"/>
          <w:noProof/>
          <w:szCs w:val="24"/>
        </w:rPr>
      </w:pPr>
      <w:r>
        <w:rPr>
          <w:noProof/>
        </w:rPr>
        <w:t>10.3.1</w:t>
      </w:r>
      <w:r>
        <w:rPr>
          <w:noProof/>
        </w:rPr>
        <w:tab/>
        <w:t>Dörrarnas utformning och antal: ...</w:t>
      </w:r>
    </w:p>
    <w:p>
      <w:pPr>
        <w:ind w:left="1701" w:hanging="1701"/>
        <w:jc w:val="left"/>
        <w:rPr>
          <w:rFonts w:eastAsia="Arial Unicode MS"/>
          <w:b/>
          <w:bCs/>
          <w:noProof/>
          <w:szCs w:val="24"/>
        </w:rPr>
      </w:pPr>
      <w:r>
        <w:rPr>
          <w:noProof/>
        </w:rPr>
        <w:t>10.9</w:t>
      </w:r>
      <w:r>
        <w:rPr>
          <w:noProof/>
        </w:rPr>
        <w:tab/>
      </w:r>
      <w:r>
        <w:rPr>
          <w:b/>
          <w:noProof/>
        </w:rPr>
        <w:t xml:space="preserve">Anordningar för indirekt sikt </w:t>
      </w:r>
    </w:p>
    <w:p>
      <w:pPr>
        <w:spacing w:after="0"/>
        <w:ind w:left="1701" w:hanging="1701"/>
        <w:rPr>
          <w:rFonts w:eastAsia="Arial Unicode MS"/>
          <w:noProof/>
          <w:szCs w:val="24"/>
        </w:rPr>
      </w:pPr>
      <w:r>
        <w:rPr>
          <w:noProof/>
        </w:rPr>
        <w:t>10.9.1</w:t>
      </w:r>
      <w:r>
        <w:rPr>
          <w:noProof/>
        </w:rPr>
        <w:tab/>
        <w:t>Backspeglar, med uppgifter för varje spegel:</w:t>
      </w:r>
    </w:p>
    <w:p>
      <w:pPr>
        <w:spacing w:after="0"/>
        <w:ind w:left="1701" w:hanging="1701"/>
        <w:rPr>
          <w:rFonts w:eastAsia="Arial Unicode MS"/>
          <w:noProof/>
          <w:szCs w:val="24"/>
        </w:rPr>
      </w:pPr>
      <w:r>
        <w:rPr>
          <w:noProof/>
        </w:rPr>
        <w:t>10.9.1.1</w:t>
      </w:r>
      <w:r>
        <w:rPr>
          <w:noProof/>
        </w:rPr>
        <w:tab/>
        <w:t>Fabrikat: ...</w:t>
      </w:r>
    </w:p>
    <w:p>
      <w:pPr>
        <w:spacing w:after="0"/>
        <w:ind w:left="1701" w:hanging="1701"/>
        <w:rPr>
          <w:rFonts w:eastAsia="Arial Unicode MS"/>
          <w:noProof/>
          <w:szCs w:val="24"/>
        </w:rPr>
      </w:pPr>
      <w:r>
        <w:rPr>
          <w:noProof/>
        </w:rPr>
        <w:t>10.9.1.2</w:t>
      </w:r>
      <w:r>
        <w:rPr>
          <w:noProof/>
        </w:rPr>
        <w:tab/>
        <w:t>Typgodkännandemärkning: ...</w:t>
      </w:r>
    </w:p>
    <w:p>
      <w:pPr>
        <w:spacing w:after="0"/>
        <w:ind w:left="1701" w:hanging="1701"/>
        <w:rPr>
          <w:rFonts w:eastAsia="Arial Unicode MS"/>
          <w:noProof/>
          <w:szCs w:val="24"/>
        </w:rPr>
      </w:pPr>
      <w:r>
        <w:rPr>
          <w:noProof/>
        </w:rPr>
        <w:t>10.9.1.3</w:t>
      </w:r>
      <w:r>
        <w:rPr>
          <w:noProof/>
        </w:rPr>
        <w:tab/>
        <w:t>Variant: ...</w:t>
      </w:r>
    </w:p>
    <w:p>
      <w:pPr>
        <w:spacing w:after="0"/>
        <w:ind w:left="1701" w:hanging="1701"/>
        <w:rPr>
          <w:rFonts w:eastAsia="Arial Unicode MS"/>
          <w:noProof/>
          <w:szCs w:val="24"/>
        </w:rPr>
      </w:pPr>
      <w:r>
        <w:rPr>
          <w:noProof/>
        </w:rPr>
        <w:t>10.9.1.6</w:t>
      </w:r>
      <w:r>
        <w:rPr>
          <w:noProof/>
        </w:rPr>
        <w:tab/>
        <w:t>Tilläggsutrustning som kan påverka siktfältet bakåt: ...</w:t>
      </w:r>
    </w:p>
    <w:p>
      <w:pPr>
        <w:spacing w:after="0"/>
        <w:ind w:left="1701" w:hanging="1701"/>
        <w:rPr>
          <w:rFonts w:eastAsia="Arial Unicode MS"/>
          <w:noProof/>
          <w:szCs w:val="24"/>
        </w:rPr>
      </w:pPr>
      <w:r>
        <w:rPr>
          <w:noProof/>
        </w:rPr>
        <w:t>10.9.2</w:t>
      </w:r>
      <w:r>
        <w:rPr>
          <w:noProof/>
        </w:rPr>
        <w:tab/>
        <w:t>Andra anordningar för indirekt sikt än speglar: ...</w:t>
      </w:r>
    </w:p>
    <w:p>
      <w:pPr>
        <w:spacing w:after="0"/>
        <w:ind w:left="1701" w:hanging="1701"/>
        <w:rPr>
          <w:rFonts w:eastAsia="Arial Unicode MS"/>
          <w:noProof/>
          <w:szCs w:val="24"/>
        </w:rPr>
      </w:pPr>
      <w:r>
        <w:rPr>
          <w:noProof/>
        </w:rPr>
        <w:t>10.9.2.1</w:t>
      </w:r>
      <w:r>
        <w:rPr>
          <w:noProof/>
        </w:rPr>
        <w:tab/>
        <w:t>Typ och beskrivning av utrustningen: ...</w:t>
      </w:r>
    </w:p>
    <w:p>
      <w:pPr>
        <w:ind w:left="1701" w:hanging="1701"/>
        <w:jc w:val="left"/>
        <w:rPr>
          <w:rFonts w:eastAsia="Arial Unicode MS"/>
          <w:b/>
          <w:bCs/>
          <w:noProof/>
          <w:szCs w:val="24"/>
        </w:rPr>
      </w:pPr>
      <w:r>
        <w:rPr>
          <w:noProof/>
        </w:rPr>
        <w:t>10.10</w:t>
      </w:r>
      <w:r>
        <w:rPr>
          <w:noProof/>
        </w:rPr>
        <w:tab/>
      </w:r>
      <w:r>
        <w:rPr>
          <w:b/>
          <w:noProof/>
        </w:rPr>
        <w:t xml:space="preserve">Inredning </w:t>
      </w:r>
    </w:p>
    <w:p>
      <w:pPr>
        <w:ind w:left="1701" w:hanging="1701"/>
        <w:jc w:val="left"/>
        <w:rPr>
          <w:rFonts w:eastAsia="Arial Unicode MS"/>
          <w:noProof/>
          <w:szCs w:val="24"/>
        </w:rPr>
      </w:pPr>
      <w:r>
        <w:rPr>
          <w:noProof/>
        </w:rPr>
        <w:t>10.10.3</w:t>
      </w:r>
      <w:r>
        <w:rPr>
          <w:noProof/>
        </w:rPr>
        <w:tab/>
      </w:r>
      <w:r>
        <w:rPr>
          <w:i/>
          <w:noProof/>
        </w:rPr>
        <w:t>Säten</w:t>
      </w:r>
      <w:r>
        <w:rPr>
          <w:noProof/>
        </w:rPr>
        <w:t xml:space="preserve"> </w:t>
      </w:r>
    </w:p>
    <w:p>
      <w:pPr>
        <w:spacing w:after="0"/>
        <w:ind w:left="1701" w:hanging="1701"/>
        <w:rPr>
          <w:rFonts w:eastAsia="Arial Unicode MS"/>
          <w:noProof/>
          <w:szCs w:val="24"/>
        </w:rPr>
      </w:pPr>
      <w:r>
        <w:rPr>
          <w:noProof/>
        </w:rPr>
        <w:t>10.10.3.1</w:t>
      </w:r>
      <w:r>
        <w:rPr>
          <w:noProof/>
        </w:rPr>
        <w:tab/>
        <w:t>Antal sittplatser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Placering och arrangemang: ...</w:t>
      </w:r>
    </w:p>
    <w:p>
      <w:pPr>
        <w:spacing w:after="0"/>
        <w:ind w:left="1701" w:hanging="1701"/>
        <w:rPr>
          <w:rFonts w:eastAsia="Arial Unicode MS"/>
          <w:noProof/>
          <w:szCs w:val="24"/>
        </w:rPr>
      </w:pPr>
      <w:r>
        <w:rPr>
          <w:noProof/>
        </w:rPr>
        <w:t>10.10.3.2</w:t>
      </w:r>
      <w:r>
        <w:rPr>
          <w:noProof/>
        </w:rPr>
        <w:tab/>
        <w:t>Sittplats(er) avsedda för användning endast när fordonet är stillastående: ...</w:t>
      </w:r>
    </w:p>
    <w:p>
      <w:pPr>
        <w:spacing w:after="0"/>
        <w:ind w:left="1701" w:hanging="1701"/>
        <w:rPr>
          <w:rFonts w:eastAsia="Arial Unicode MS"/>
          <w:noProof/>
          <w:szCs w:val="24"/>
        </w:rPr>
      </w:pPr>
      <w:r>
        <w:rPr>
          <w:noProof/>
        </w:rPr>
        <w:t>10.10.4.1</w:t>
      </w:r>
      <w:r>
        <w:rPr>
          <w:noProof/>
        </w:rPr>
        <w:tab/>
        <w:t>Typ(er) av huvudstöd: inbyggda/löstagbara/separata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Typgodkännandenummer, i förekommande fall: ...</w:t>
      </w:r>
    </w:p>
    <w:p>
      <w:pPr>
        <w:spacing w:after="0"/>
        <w:ind w:left="1701" w:hanging="1701"/>
        <w:rPr>
          <w:rFonts w:eastAsia="Arial Unicode MS"/>
          <w:noProof/>
          <w:szCs w:val="24"/>
        </w:rPr>
      </w:pPr>
      <w:r>
        <w:rPr>
          <w:noProof/>
        </w:rPr>
        <w:t>10.10.8</w:t>
      </w:r>
      <w:r>
        <w:rPr>
          <w:noProof/>
        </w:rPr>
        <w:tab/>
        <w:t>Gas som används som köldmedium i luftkonditioneringssystemet: …</w:t>
      </w:r>
    </w:p>
    <w:p>
      <w:pPr>
        <w:spacing w:after="0"/>
        <w:ind w:left="1701" w:hanging="1701"/>
        <w:rPr>
          <w:rFonts w:eastAsia="Arial Unicode MS"/>
          <w:noProof/>
          <w:szCs w:val="24"/>
        </w:rPr>
      </w:pPr>
      <w:r>
        <w:rPr>
          <w:noProof/>
        </w:rPr>
        <w:t>10.10.8.1</w:t>
      </w:r>
      <w:r>
        <w:rPr>
          <w:noProof/>
        </w:rPr>
        <w:tab/>
        <w:t>Luftkonditioneringssystemet är konstruerat för att innehålla fluorerade växthusgaser med en global uppvärmningspotential över 150: ja/nej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Typ och placering av kompletterande fasthållningsanordningar (ange ja/nej/tillval):</w:t>
      </w:r>
    </w:p>
    <w:p>
      <w:pPr>
        <w:rPr>
          <w:noProof/>
        </w:rPr>
      </w:pPr>
      <w:r>
        <w:rPr>
          <w:noProof/>
        </w:rPr>
        <w:lastRenderedPageBreak/>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0"/>
                <w:szCs w:val="20"/>
              </w:rPr>
            </w:pPr>
            <w:r>
              <w:rPr>
                <w:noProof/>
                <w:sz w:val="20"/>
                <w:szCs w:val="20"/>
              </w:rPr>
              <w:lastRenderedPageBreak/>
              <w:t>(V = vänster, M = mitt, H = höger)</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0"/>
                <w:szCs w:val="20"/>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szCs w:val="20"/>
              </w:rPr>
              <w:t>Frontkrockkudde</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0"/>
                <w:szCs w:val="20"/>
              </w:rPr>
            </w:pPr>
            <w:r>
              <w:rPr>
                <w:noProof/>
                <w:sz w:val="20"/>
                <w:szCs w:val="20"/>
              </w:rPr>
              <w:t>Sidokrockkudde</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szCs w:val="20"/>
              </w:rPr>
              <w:t>Bältesförsträckare</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0"/>
                      <w:szCs w:val="20"/>
                    </w:rPr>
                  </w:pPr>
                  <w:r>
                    <w:rPr>
                      <w:noProof/>
                      <w:sz w:val="20"/>
                      <w:szCs w:val="20"/>
                    </w:rPr>
                    <w:t>Första sätesraden</w:t>
                  </w:r>
                </w:p>
              </w:tc>
              <w:tc>
                <w:tcPr>
                  <w:tcW w:w="1135" w:type="pct"/>
                  <w:vAlign w:val="center"/>
                </w:tcPr>
                <w:p>
                  <w:pPr>
                    <w:spacing w:after="0"/>
                    <w:ind w:left="1701" w:hanging="1701"/>
                    <w:rPr>
                      <w:rFonts w:eastAsia="Arial Unicode MS"/>
                      <w:noProof/>
                      <w:sz w:val="20"/>
                      <w:szCs w:val="20"/>
                    </w:rPr>
                  </w:pPr>
                  <w:r>
                    <w:rPr>
                      <w:rFonts w:eastAsia="Arial Unicode MS"/>
                      <w:noProof/>
                      <w:sz w:val="20"/>
                      <w:szCs w:val="20"/>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0"/>
                <w:szCs w:val="20"/>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r>
              <w:rPr>
                <w:noProof/>
                <w:sz w:val="20"/>
                <w:szCs w:val="20"/>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0"/>
                <w:szCs w:val="20"/>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r>
              <w:rPr>
                <w:noProof/>
                <w:sz w:val="20"/>
                <w:szCs w:val="20"/>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0"/>
                <w:szCs w:val="20"/>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r>
              <w:rPr>
                <w:noProof/>
                <w:sz w:val="20"/>
                <w:szCs w:val="20"/>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0"/>
                      <w:szCs w:val="20"/>
                    </w:rPr>
                  </w:pPr>
                  <w:r>
                    <w:rPr>
                      <w:noProof/>
                      <w:sz w:val="20"/>
                      <w:szCs w:val="20"/>
                    </w:rPr>
                    <w:t xml:space="preserve">Andra sätesraden (*) </w:t>
                  </w:r>
                </w:p>
              </w:tc>
              <w:tc>
                <w:tcPr>
                  <w:tcW w:w="1139" w:type="dxa"/>
                  <w:vAlign w:val="center"/>
                </w:tcPr>
                <w:p>
                  <w:pPr>
                    <w:spacing w:after="0"/>
                    <w:ind w:left="289"/>
                    <w:jc w:val="left"/>
                    <w:rPr>
                      <w:rFonts w:eastAsia="Arial Unicode MS"/>
                      <w:noProof/>
                      <w:sz w:val="20"/>
                      <w:szCs w:val="20"/>
                    </w:rPr>
                  </w:pPr>
                  <w:r>
                    <w:rPr>
                      <w:rFonts w:eastAsia="Arial Unicode MS"/>
                      <w:noProof/>
                      <w:sz w:val="20"/>
                      <w:szCs w:val="20"/>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0"/>
                <w:szCs w:val="20"/>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r>
              <w:rPr>
                <w:noProof/>
                <w:sz w:val="20"/>
                <w:szCs w:val="20"/>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0"/>
                <w:szCs w:val="20"/>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r>
              <w:rPr>
                <w:noProof/>
                <w:sz w:val="20"/>
                <w:szCs w:val="20"/>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0"/>
                <w:szCs w:val="20"/>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r>
              <w:rPr>
                <w:noProof/>
                <w:sz w:val="20"/>
                <w:szCs w:val="20"/>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0"/>
                <w:szCs w:val="20"/>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Tabellen kan vid behov utvidgas så att den omfattar fordon med mer än två sätesrader eller om det finns mer än tre säten utmed fordonets bredd.</w:t>
            </w:r>
          </w:p>
        </w:tc>
      </w:tr>
    </w:tbl>
    <w:p>
      <w:pPr>
        <w:spacing w:before="240"/>
        <w:ind w:left="1843" w:hanging="1843"/>
        <w:jc w:val="left"/>
        <w:rPr>
          <w:rFonts w:eastAsia="Arial Unicode MS"/>
          <w:b/>
          <w:bCs/>
          <w:noProof/>
          <w:szCs w:val="24"/>
        </w:rPr>
      </w:pPr>
      <w:r>
        <w:rPr>
          <w:noProof/>
        </w:rPr>
        <w:t>10.17</w:t>
      </w:r>
      <w:r>
        <w:rPr>
          <w:noProof/>
        </w:rPr>
        <w:tab/>
      </w:r>
      <w:r>
        <w:rPr>
          <w:b/>
          <w:noProof/>
        </w:rPr>
        <w:t xml:space="preserve">Föreskrivna skyltar </w:t>
      </w:r>
    </w:p>
    <w:p>
      <w:pPr>
        <w:spacing w:after="0"/>
        <w:ind w:left="1843" w:hanging="1843"/>
        <w:rPr>
          <w:rFonts w:eastAsia="Arial Unicode MS"/>
          <w:noProof/>
          <w:szCs w:val="24"/>
        </w:rPr>
      </w:pPr>
      <w:r>
        <w:rPr>
          <w:noProof/>
        </w:rPr>
        <w:t>10.17.1</w:t>
      </w:r>
      <w:r>
        <w:rPr>
          <w:noProof/>
        </w:rPr>
        <w:tab/>
        <w:t>Foton och/eller ritningar av de föreskrivna skyltarnas och märkningarnas placering samt av fordonets identifieringsnummer: ...</w:t>
      </w:r>
    </w:p>
    <w:p>
      <w:pPr>
        <w:spacing w:after="0"/>
        <w:ind w:left="1843" w:hanging="1843"/>
        <w:rPr>
          <w:rFonts w:eastAsia="Arial Unicode MS"/>
          <w:noProof/>
          <w:szCs w:val="24"/>
        </w:rPr>
      </w:pPr>
      <w:r>
        <w:rPr>
          <w:noProof/>
        </w:rPr>
        <w:t>10.17.2</w:t>
      </w:r>
      <w:r>
        <w:rPr>
          <w:noProof/>
        </w:rPr>
        <w:tab/>
        <w:t>Foton och/eller ritningar av de föreskrivna skyltarna och märkningarna (ifyllt exempel med måttuppgifter): ...</w:t>
      </w:r>
    </w:p>
    <w:p>
      <w:pPr>
        <w:spacing w:after="0"/>
        <w:ind w:left="1843" w:hanging="1843"/>
        <w:rPr>
          <w:rFonts w:eastAsia="Arial Unicode MS"/>
          <w:noProof/>
          <w:szCs w:val="24"/>
        </w:rPr>
      </w:pPr>
      <w:r>
        <w:rPr>
          <w:noProof/>
        </w:rPr>
        <w:t>10.17.3</w:t>
      </w:r>
      <w:r>
        <w:rPr>
          <w:noProof/>
        </w:rPr>
        <w:tab/>
        <w:t>Foton och/eller ritningar av fordonsidentifieringsnumret (ifyllt exempel med måttuppgifter): ...</w:t>
      </w:r>
    </w:p>
    <w:p>
      <w:pPr>
        <w:spacing w:after="0"/>
        <w:ind w:left="1843" w:hanging="1843"/>
        <w:rPr>
          <w:rFonts w:eastAsia="Arial Unicode MS"/>
          <w:noProof/>
          <w:szCs w:val="24"/>
        </w:rPr>
      </w:pPr>
      <w:r>
        <w:rPr>
          <w:noProof/>
        </w:rPr>
        <w:t>10.17.4.1</w:t>
      </w:r>
      <w:r>
        <w:rPr>
          <w:noProof/>
        </w:rPr>
        <w:tab/>
        <w:t>Tecknen i avsnittet för beskrivning av fordonet i fordonsidentifieringsnumret, och om tillämpligt i avsnittet för identifiering av fordonet i fordonsidentifieringsnumret, enligt kraven i punkt 5.3 i ISO-standard 3779-1983 ska förklaras: ...</w:t>
      </w:r>
    </w:p>
    <w:p>
      <w:pPr>
        <w:spacing w:after="0"/>
        <w:ind w:left="1843" w:hanging="1843"/>
        <w:rPr>
          <w:rFonts w:eastAsia="Arial Unicode MS"/>
          <w:noProof/>
          <w:szCs w:val="24"/>
        </w:rPr>
      </w:pPr>
      <w:r>
        <w:rPr>
          <w:noProof/>
        </w:rPr>
        <w:t>10.17.4.2</w:t>
      </w:r>
      <w:r>
        <w:rPr>
          <w:noProof/>
        </w:rPr>
        <w:tab/>
        <w:t>Om tecken i avsnittet för beskrivning av fordonet i fordonsidentifieringsnumret används för att uppfylla kraven i punkt 5.4 i ISO-standard 3779:1983 ska dessa tecken anges: ...</w:t>
      </w:r>
    </w:p>
    <w:p>
      <w:pPr>
        <w:spacing w:before="240"/>
        <w:ind w:left="1701" w:hanging="1701"/>
        <w:jc w:val="left"/>
        <w:rPr>
          <w:rFonts w:eastAsia="Arial Unicode MS"/>
          <w:b/>
          <w:bCs/>
          <w:noProof/>
          <w:szCs w:val="24"/>
        </w:rPr>
      </w:pPr>
      <w:r>
        <w:rPr>
          <w:noProof/>
        </w:rPr>
        <w:t>10.22</w:t>
      </w:r>
      <w:r>
        <w:rPr>
          <w:noProof/>
        </w:rPr>
        <w:tab/>
      </w:r>
      <w:r>
        <w:rPr>
          <w:b/>
          <w:noProof/>
        </w:rPr>
        <w:t xml:space="preserve">Främre underkörningsskydd </w:t>
      </w:r>
    </w:p>
    <w:p>
      <w:pPr>
        <w:spacing w:after="0"/>
        <w:ind w:left="1701" w:hanging="1701"/>
        <w:rPr>
          <w:rFonts w:eastAsia="Arial Unicode MS"/>
          <w:noProof/>
          <w:szCs w:val="24"/>
        </w:rPr>
      </w:pPr>
      <w:r>
        <w:rPr>
          <w:noProof/>
        </w:rPr>
        <w:t>10.22.0</w:t>
      </w:r>
      <w:r>
        <w:rPr>
          <w:noProof/>
        </w:rPr>
        <w:tab/>
        <w:t>Finns: ja/nej/ofullständigt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Fotgängarskydd </w:t>
      </w:r>
    </w:p>
    <w:p>
      <w:pPr>
        <w:spacing w:after="0"/>
        <w:ind w:left="1701" w:hanging="1701"/>
        <w:rPr>
          <w:rFonts w:eastAsia="Arial Unicode MS"/>
          <w:noProof/>
          <w:szCs w:val="24"/>
        </w:rPr>
      </w:pPr>
      <w:r>
        <w:rPr>
          <w:noProof/>
        </w:rPr>
        <w:t>10.23.1</w:t>
      </w:r>
      <w:r>
        <w:rPr>
          <w:noProof/>
        </w:rPr>
        <w:tab/>
        <w:t>En detaljerad beskrivning ska tillhandahållas med fotografier och/eller ritningar av fordonet vad gäller konstruktion, mått, relevanta referenslinjer och materialsammansättning i fråga om fordonets front (inre och yttre), med detaljerade uppgifter om eventuella aktiva skyddssystem som installerats</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Frontskydd</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Allmän konstruktion (ritningar eller foton) där frontskyddets läge och fastsättning framgår:</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 xml:space="preserve">Fullständig redogörelse för fastsättningsanordningar, och fullständiga </w:t>
            </w:r>
            <w:r>
              <w:rPr>
                <w:noProof/>
              </w:rPr>
              <w:lastRenderedPageBreak/>
              <w:t>monteringsanvisningar, inkl. nödvändiga vridmoment:</w:t>
            </w:r>
          </w:p>
        </w:tc>
      </w:tr>
    </w:tbl>
    <w:p>
      <w:pPr>
        <w:spacing w:before="360"/>
        <w:ind w:left="1701" w:hanging="1701"/>
        <w:jc w:val="left"/>
        <w:rPr>
          <w:rFonts w:eastAsia="Arial Unicode MS"/>
          <w:bCs/>
          <w:noProof/>
          <w:szCs w:val="24"/>
        </w:rPr>
      </w:pPr>
      <w:r>
        <w:rPr>
          <w:noProof/>
        </w:rPr>
        <w:lastRenderedPageBreak/>
        <w:t>11.</w:t>
      </w:r>
      <w:r>
        <w:rPr>
          <w:noProof/>
        </w:rPr>
        <w:tab/>
        <w:t xml:space="preserve">KOPPLINGAR MELLAN DRAGFORDON OCH SLÄPFORDON OCH PÅHÄNGSVAGNAR </w:t>
      </w:r>
    </w:p>
    <w:p>
      <w:pPr>
        <w:spacing w:before="240" w:after="0"/>
        <w:ind w:left="1701" w:hanging="1701"/>
        <w:rPr>
          <w:rFonts w:eastAsia="Arial Unicode MS"/>
          <w:noProof/>
          <w:szCs w:val="24"/>
        </w:rPr>
      </w:pPr>
      <w:r>
        <w:rPr>
          <w:noProof/>
        </w:rPr>
        <w:t>11.1</w:t>
      </w:r>
      <w:r>
        <w:rPr>
          <w:noProof/>
        </w:rPr>
        <w:tab/>
        <w:t>Klass och typ på den kopplingsanordning/de kopplingsanordningar som är monterade eller ska monteras: ...</w:t>
      </w:r>
    </w:p>
    <w:p>
      <w:pPr>
        <w:spacing w:before="240" w:after="0"/>
        <w:ind w:left="1701" w:hanging="1701"/>
        <w:rPr>
          <w:rFonts w:eastAsia="Arial Unicode MS"/>
          <w:noProof/>
          <w:szCs w:val="24"/>
        </w:rPr>
      </w:pPr>
      <w:r>
        <w:rPr>
          <w:noProof/>
        </w:rPr>
        <w:t>11.3</w:t>
      </w:r>
      <w:r>
        <w:rPr>
          <w:noProof/>
        </w:rPr>
        <w:tab/>
        <w:t>Instruktioner för infästning av kopplingstyp till fordonet och foton eller ritningar av fästpunkterna på fordonet som ges av tillverkaren. Ytterligare information, om användningen av kopplingstypen är begränsad till vissa varianter eller versioner av fordonstypen: ...</w:t>
      </w:r>
    </w:p>
    <w:p>
      <w:pPr>
        <w:spacing w:before="240" w:after="0"/>
        <w:ind w:left="1701" w:hanging="1701"/>
        <w:rPr>
          <w:rFonts w:eastAsia="Arial Unicode MS"/>
          <w:noProof/>
          <w:szCs w:val="24"/>
        </w:rPr>
      </w:pPr>
      <w:r>
        <w:rPr>
          <w:noProof/>
        </w:rPr>
        <w:t>11.4</w:t>
      </w:r>
      <w:r>
        <w:rPr>
          <w:noProof/>
        </w:rPr>
        <w:tab/>
        <w:t>Upplysningar om utrustning med särskilda bogseringskrokar eller monteringsplåtar: ...</w:t>
      </w:r>
    </w:p>
    <w:p>
      <w:pPr>
        <w:spacing w:before="240" w:after="0"/>
        <w:ind w:left="1701" w:hanging="1701"/>
        <w:rPr>
          <w:rFonts w:eastAsia="Arial Unicode MS"/>
          <w:noProof/>
          <w:szCs w:val="24"/>
        </w:rPr>
      </w:pPr>
      <w:r>
        <w:rPr>
          <w:noProof/>
        </w:rPr>
        <w:t>11.5</w:t>
      </w:r>
      <w:r>
        <w:rPr>
          <w:noProof/>
        </w:rPr>
        <w:tab/>
        <w:t>Typgodkännandenummer: ...</w:t>
      </w:r>
    </w:p>
    <w:p>
      <w:pPr>
        <w:spacing w:before="360"/>
        <w:ind w:left="1701" w:hanging="1701"/>
        <w:jc w:val="left"/>
        <w:rPr>
          <w:rFonts w:eastAsia="Arial Unicode MS"/>
          <w:bCs/>
          <w:noProof/>
          <w:szCs w:val="24"/>
        </w:rPr>
      </w:pPr>
      <w:r>
        <w:rPr>
          <w:noProof/>
        </w:rPr>
        <w:t>12.</w:t>
      </w:r>
      <w:r>
        <w:rPr>
          <w:noProof/>
        </w:rPr>
        <w:tab/>
        <w:t xml:space="preserve">ÖVRIGT </w:t>
      </w:r>
    </w:p>
    <w:p>
      <w:pPr>
        <w:spacing w:before="240" w:after="0"/>
        <w:ind w:left="1701" w:hanging="1701"/>
        <w:rPr>
          <w:rFonts w:eastAsia="Arial Unicode MS"/>
          <w:noProof/>
          <w:szCs w:val="24"/>
        </w:rPr>
      </w:pPr>
      <w:r>
        <w:rPr>
          <w:noProof/>
        </w:rPr>
        <w:t>12.7.1</w:t>
      </w:r>
      <w:r>
        <w:rPr>
          <w:noProof/>
        </w:rPr>
        <w:tab/>
        <w:t>Fordon utrustat med en kortdistansradarutrustning i frekvensbandet 24 GHz: ja/nej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SÄRSKILDA BESTÄMMELSER FÖR BUSSAR OCH LÅNGFÄRDSBUSSAR </w:t>
      </w:r>
    </w:p>
    <w:p>
      <w:pPr>
        <w:spacing w:after="0"/>
        <w:ind w:left="1701" w:hanging="1701"/>
        <w:rPr>
          <w:rFonts w:eastAsia="Arial Unicode MS"/>
          <w:noProof/>
          <w:szCs w:val="24"/>
        </w:rPr>
      </w:pPr>
      <w:r>
        <w:rPr>
          <w:noProof/>
        </w:rPr>
        <w:t>13.1</w:t>
      </w:r>
      <w:r>
        <w:rPr>
          <w:noProof/>
        </w:rPr>
        <w:tab/>
      </w:r>
      <w:r>
        <w:rPr>
          <w:b/>
          <w:noProof/>
        </w:rPr>
        <w:t>Fordonsklass</w:t>
      </w:r>
      <w:r>
        <w:rPr>
          <w:noProof/>
        </w:rPr>
        <w:t xml:space="preserve"> Klass I/Klass II/Klass III/Klass A/Klass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Chassityper där det typgodkända karosseriet kan monteras (tillverkare och fordonstyp(er)): ...</w:t>
      </w:r>
    </w:p>
    <w:p>
      <w:pPr>
        <w:spacing w:after="0"/>
        <w:ind w:left="1701" w:hanging="1701"/>
        <w:rPr>
          <w:rFonts w:eastAsia="Arial Unicode MS"/>
          <w:noProof/>
          <w:szCs w:val="24"/>
        </w:rPr>
      </w:pPr>
      <w:r>
        <w:rPr>
          <w:noProof/>
        </w:rPr>
        <w:t>13.3</w:t>
      </w:r>
      <w:r>
        <w:rPr>
          <w:noProof/>
        </w:rPr>
        <w:tab/>
      </w:r>
      <w:r>
        <w:rPr>
          <w:b/>
          <w:noProof/>
        </w:rPr>
        <w:t>Antal passagerare</w:t>
      </w:r>
      <w:r>
        <w:rPr>
          <w:noProof/>
        </w:rPr>
        <w:t xml:space="preserve"> (sittplats och ståplats)</w:t>
      </w:r>
    </w:p>
    <w:p>
      <w:pPr>
        <w:spacing w:after="0"/>
        <w:ind w:left="1701" w:hanging="1701"/>
        <w:rPr>
          <w:rFonts w:eastAsia="Arial Unicode MS"/>
          <w:noProof/>
          <w:szCs w:val="24"/>
        </w:rPr>
      </w:pPr>
      <w:r>
        <w:rPr>
          <w:noProof/>
        </w:rPr>
        <w:t>13.3.1</w:t>
      </w:r>
      <w:r>
        <w:rPr>
          <w:noProof/>
        </w:rPr>
        <w:tab/>
        <w:t>Totalt (N): ...</w:t>
      </w:r>
    </w:p>
    <w:p>
      <w:pPr>
        <w:spacing w:after="0"/>
        <w:ind w:left="1701" w:hanging="1701"/>
        <w:rPr>
          <w:rFonts w:eastAsia="Arial Unicode MS"/>
          <w:noProof/>
          <w:szCs w:val="24"/>
        </w:rPr>
      </w:pPr>
      <w:r>
        <w:rPr>
          <w:noProof/>
        </w:rPr>
        <w:t>13.3.2</w:t>
      </w:r>
      <w:r>
        <w:rPr>
          <w:noProof/>
        </w:rPr>
        <w:tab/>
        <w:t>Övervåning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Nedervåning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Antal sittplatspassagerare</w:t>
      </w:r>
    </w:p>
    <w:p>
      <w:pPr>
        <w:spacing w:after="0"/>
        <w:ind w:left="1701" w:hanging="1701"/>
        <w:rPr>
          <w:rFonts w:eastAsia="Arial Unicode MS"/>
          <w:noProof/>
          <w:szCs w:val="24"/>
        </w:rPr>
      </w:pPr>
      <w:r>
        <w:rPr>
          <w:noProof/>
        </w:rPr>
        <w:t>13.4.1</w:t>
      </w:r>
      <w:r>
        <w:rPr>
          <w:noProof/>
        </w:rPr>
        <w:tab/>
        <w:t>Totalt (A): ...</w:t>
      </w:r>
    </w:p>
    <w:p>
      <w:pPr>
        <w:spacing w:after="0"/>
        <w:ind w:left="1701" w:hanging="1701"/>
        <w:rPr>
          <w:rFonts w:eastAsia="Arial Unicode MS"/>
          <w:noProof/>
          <w:szCs w:val="24"/>
        </w:rPr>
      </w:pPr>
      <w:r>
        <w:rPr>
          <w:noProof/>
        </w:rPr>
        <w:t>13.4.2</w:t>
      </w:r>
      <w:r>
        <w:rPr>
          <w:noProof/>
        </w:rPr>
        <w:tab/>
        <w:t>Övervåning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Nedervåning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Antal rullstolsplatser för fordon av kategori M</w:t>
      </w:r>
      <w:r>
        <w:rPr>
          <w:noProof/>
          <w:vertAlign w:val="subscript"/>
        </w:rPr>
        <w:t>2</w:t>
      </w:r>
      <w:r>
        <w:rPr>
          <w:noProof/>
        </w:rPr>
        <w:t xml:space="preserve"> och M</w:t>
      </w:r>
      <w:r>
        <w:rPr>
          <w:noProof/>
          <w:vertAlign w:val="subscript"/>
        </w:rPr>
        <w:t>3</w:t>
      </w:r>
      <w:r>
        <w:rPr>
          <w:noProof/>
        </w:rPr>
        <w:t>: ...</w:t>
      </w:r>
    </w:p>
    <w:p>
      <w:pPr>
        <w:spacing w:before="360"/>
        <w:ind w:left="1701" w:hanging="1701"/>
        <w:jc w:val="left"/>
        <w:rPr>
          <w:rFonts w:eastAsia="Arial Unicode MS"/>
          <w:bCs/>
          <w:noProof/>
          <w:szCs w:val="24"/>
        </w:rPr>
      </w:pPr>
      <w:r>
        <w:rPr>
          <w:noProof/>
        </w:rPr>
        <w:t>16.</w:t>
      </w:r>
      <w:r>
        <w:rPr>
          <w:noProof/>
        </w:rPr>
        <w:tab/>
        <w:t>TILLGÅNG TILL INFORMATION OM REPARATION OCH UNDERHÅLL AV FORDON</w:t>
      </w:r>
    </w:p>
    <w:p>
      <w:pPr>
        <w:spacing w:after="0"/>
        <w:ind w:left="1701" w:hanging="1701"/>
        <w:rPr>
          <w:rFonts w:eastAsia="Arial Unicode MS"/>
          <w:noProof/>
          <w:szCs w:val="24"/>
        </w:rPr>
      </w:pPr>
      <w:r>
        <w:rPr>
          <w:noProof/>
        </w:rPr>
        <w:t>16.1</w:t>
      </w:r>
      <w:r>
        <w:rPr>
          <w:noProof/>
        </w:rPr>
        <w:tab/>
        <w:t>Adress till den huvudsakliga webbplatsen med tillgång till information om reparation och underhåll av fordon: ...</w:t>
      </w:r>
    </w:p>
    <w:p>
      <w:pPr>
        <w:spacing w:before="0" w:after="200" w:line="276" w:lineRule="auto"/>
        <w:jc w:val="left"/>
        <w:rPr>
          <w:rFonts w:eastAsia="Arial Unicode MS"/>
          <w:bCs/>
          <w:noProof/>
          <w:szCs w:val="24"/>
        </w:rPr>
      </w:pPr>
      <w:r>
        <w:rPr>
          <w:noProof/>
        </w:rPr>
        <w:lastRenderedPageBreak/>
        <w:br w:type="page"/>
      </w:r>
    </w:p>
    <w:p>
      <w:pPr>
        <w:spacing w:before="360" w:after="360"/>
        <w:ind w:left="567" w:hanging="567"/>
        <w:jc w:val="center"/>
        <w:rPr>
          <w:rFonts w:eastAsia="Arial Unicode MS"/>
          <w:b/>
          <w:bCs/>
          <w:noProof/>
          <w:szCs w:val="24"/>
        </w:rPr>
      </w:pPr>
      <w:r>
        <w:rPr>
          <w:noProof/>
        </w:rPr>
        <w:lastRenderedPageBreak/>
        <w:t>B.</w:t>
      </w:r>
      <w:r>
        <w:rPr>
          <w:noProof/>
        </w:rPr>
        <w:tab/>
      </w:r>
      <w:r>
        <w:rPr>
          <w:b/>
          <w:noProof/>
        </w:rPr>
        <w:t>Kategori O</w:t>
      </w:r>
    </w:p>
    <w:p>
      <w:pPr>
        <w:ind w:left="1701" w:hanging="1701"/>
        <w:jc w:val="left"/>
        <w:rPr>
          <w:rFonts w:eastAsia="Arial Unicode MS"/>
          <w:b/>
          <w:bCs/>
          <w:noProof/>
          <w:szCs w:val="24"/>
        </w:rPr>
      </w:pPr>
      <w:r>
        <w:rPr>
          <w:noProof/>
        </w:rPr>
        <w:t>1.</w:t>
      </w:r>
      <w:r>
        <w:rPr>
          <w:noProof/>
        </w:rPr>
        <w:tab/>
      </w:r>
      <w:r>
        <w:rPr>
          <w:b/>
          <w:noProof/>
        </w:rPr>
        <w:t xml:space="preserve">ALLMÄNT </w:t>
      </w:r>
    </w:p>
    <w:p>
      <w:pPr>
        <w:spacing w:before="240" w:after="0"/>
        <w:ind w:left="1701" w:hanging="1701"/>
        <w:rPr>
          <w:rFonts w:eastAsia="Arial Unicode MS"/>
          <w:noProof/>
          <w:szCs w:val="24"/>
        </w:rPr>
      </w:pPr>
      <w:r>
        <w:rPr>
          <w:noProof/>
        </w:rPr>
        <w:t>1.1</w:t>
      </w:r>
      <w:r>
        <w:rPr>
          <w:noProof/>
        </w:rPr>
        <w:tab/>
        <w:t>Fabrikat (tillverkarens handelsnamn): ...</w:t>
      </w:r>
    </w:p>
    <w:p>
      <w:pPr>
        <w:spacing w:after="0"/>
        <w:ind w:left="1701" w:hanging="1701"/>
        <w:rPr>
          <w:rFonts w:eastAsia="Arial Unicode MS"/>
          <w:noProof/>
          <w:szCs w:val="24"/>
        </w:rPr>
      </w:pPr>
      <w:r>
        <w:rPr>
          <w:noProof/>
        </w:rPr>
        <w:t>1.2</w:t>
      </w:r>
      <w:r>
        <w:rPr>
          <w:noProof/>
        </w:rPr>
        <w:tab/>
        <w:t>Typ: ...</w:t>
      </w:r>
    </w:p>
    <w:p>
      <w:pPr>
        <w:spacing w:after="0"/>
        <w:ind w:left="1701" w:hanging="1701"/>
        <w:rPr>
          <w:rFonts w:eastAsia="Arial Unicode MS"/>
          <w:noProof/>
          <w:szCs w:val="24"/>
        </w:rPr>
      </w:pPr>
      <w:r>
        <w:rPr>
          <w:noProof/>
        </w:rPr>
        <w:t>1.2.1</w:t>
      </w:r>
      <w:r>
        <w:rPr>
          <w:noProof/>
        </w:rPr>
        <w:tab/>
        <w:t>Eventuell(a) handelsbeteckning(ar): ...</w:t>
      </w:r>
    </w:p>
    <w:p>
      <w:pPr>
        <w:spacing w:after="0"/>
        <w:ind w:left="1701" w:hanging="1701"/>
        <w:rPr>
          <w:rFonts w:eastAsia="Arial Unicode MS"/>
          <w:noProof/>
          <w:szCs w:val="24"/>
        </w:rPr>
      </w:pPr>
      <w:r>
        <w:rPr>
          <w:noProof/>
        </w:rPr>
        <w:t>1.3</w:t>
      </w:r>
      <w:r>
        <w:rPr>
          <w:noProof/>
        </w:rPr>
        <w:tab/>
        <w:t>Metod för typidentifiering, om fordonet är märkt med sådan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Märkningens placering: ...</w:t>
      </w:r>
    </w:p>
    <w:p>
      <w:pPr>
        <w:spacing w:after="0"/>
        <w:ind w:left="1701" w:hanging="1701"/>
        <w:rPr>
          <w:rFonts w:eastAsia="Arial Unicode MS"/>
          <w:noProof/>
          <w:szCs w:val="24"/>
        </w:rPr>
      </w:pPr>
      <w:r>
        <w:rPr>
          <w:noProof/>
        </w:rPr>
        <w:t>1.4</w:t>
      </w:r>
      <w:r>
        <w:rPr>
          <w:noProof/>
        </w:rPr>
        <w:tab/>
        <w:t>Fordonskategori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Klassificering(ar) beroende på det farliga gods som fordonet är avsett att transportera: ...</w:t>
      </w:r>
    </w:p>
    <w:p>
      <w:pPr>
        <w:spacing w:after="0"/>
        <w:ind w:left="1701" w:hanging="1701"/>
        <w:rPr>
          <w:rFonts w:eastAsia="Arial Unicode MS"/>
          <w:noProof/>
          <w:szCs w:val="24"/>
        </w:rPr>
      </w:pPr>
      <w:r>
        <w:rPr>
          <w:noProof/>
        </w:rPr>
        <w:t>1.5</w:t>
      </w:r>
      <w:r>
        <w:rPr>
          <w:noProof/>
        </w:rPr>
        <w:tab/>
        <w:t>Tillverkarens företagsnamn och adress: ...</w:t>
      </w:r>
    </w:p>
    <w:p>
      <w:pPr>
        <w:spacing w:after="0"/>
        <w:ind w:left="1701" w:hanging="1701"/>
        <w:rPr>
          <w:rFonts w:eastAsia="Arial Unicode MS"/>
          <w:noProof/>
          <w:szCs w:val="24"/>
        </w:rPr>
      </w:pPr>
      <w:r>
        <w:rPr>
          <w:noProof/>
        </w:rPr>
        <w:t>1.8</w:t>
      </w:r>
      <w:r>
        <w:rPr>
          <w:noProof/>
        </w:rPr>
        <w:tab/>
        <w:t>Namn och adress för monteringsanläggning(ar): ...</w:t>
      </w:r>
    </w:p>
    <w:p>
      <w:pPr>
        <w:spacing w:after="0"/>
        <w:ind w:left="1701" w:hanging="1701"/>
        <w:rPr>
          <w:rFonts w:eastAsia="Arial Unicode MS"/>
          <w:noProof/>
          <w:szCs w:val="24"/>
        </w:rPr>
      </w:pPr>
      <w:r>
        <w:rPr>
          <w:noProof/>
        </w:rPr>
        <w:t>1.9</w:t>
      </w:r>
      <w:r>
        <w:rPr>
          <w:noProof/>
        </w:rPr>
        <w:tab/>
        <w:t>Namn och adress för tillverkarens eventuella ombud: ...</w:t>
      </w:r>
    </w:p>
    <w:p>
      <w:pPr>
        <w:spacing w:before="240"/>
        <w:ind w:left="1701" w:hanging="1701"/>
        <w:jc w:val="left"/>
        <w:rPr>
          <w:rFonts w:eastAsia="Arial Unicode MS"/>
          <w:bCs/>
          <w:noProof/>
          <w:szCs w:val="24"/>
        </w:rPr>
      </w:pPr>
      <w:r>
        <w:rPr>
          <w:noProof/>
        </w:rPr>
        <w:t>2.</w:t>
      </w:r>
      <w:r>
        <w:rPr>
          <w:noProof/>
        </w:rPr>
        <w:tab/>
        <w:t xml:space="preserve">ALLMÄNNA UPPGIFTER OM FORDONETS KONSTRUKTION </w:t>
      </w:r>
    </w:p>
    <w:p>
      <w:pPr>
        <w:spacing w:after="0"/>
        <w:ind w:left="1701" w:hanging="1701"/>
        <w:rPr>
          <w:rFonts w:eastAsia="Arial Unicode MS"/>
          <w:noProof/>
          <w:szCs w:val="24"/>
        </w:rPr>
      </w:pPr>
      <w:r>
        <w:rPr>
          <w:noProof/>
        </w:rPr>
        <w:t>2.1</w:t>
      </w:r>
      <w:r>
        <w:rPr>
          <w:noProof/>
        </w:rPr>
        <w:tab/>
        <w:t>Foton och/eller ritningar av ett representativt fordon: ...</w:t>
      </w:r>
    </w:p>
    <w:p>
      <w:pPr>
        <w:spacing w:after="0"/>
        <w:ind w:left="1701" w:hanging="1701"/>
        <w:rPr>
          <w:rFonts w:eastAsia="Arial Unicode MS"/>
          <w:noProof/>
          <w:szCs w:val="24"/>
        </w:rPr>
      </w:pPr>
      <w:r>
        <w:rPr>
          <w:noProof/>
        </w:rPr>
        <w:t>2.3</w:t>
      </w:r>
      <w:r>
        <w:rPr>
          <w:noProof/>
        </w:rPr>
        <w:tab/>
        <w:t>Antal axlar och hjul: ...</w:t>
      </w:r>
    </w:p>
    <w:p>
      <w:pPr>
        <w:spacing w:after="0"/>
        <w:ind w:left="1701" w:hanging="1701"/>
        <w:rPr>
          <w:rFonts w:eastAsia="Arial Unicode MS"/>
          <w:noProof/>
          <w:szCs w:val="24"/>
        </w:rPr>
      </w:pPr>
      <w:r>
        <w:rPr>
          <w:noProof/>
        </w:rPr>
        <w:t>2.3.1</w:t>
      </w:r>
      <w:r>
        <w:rPr>
          <w:noProof/>
        </w:rPr>
        <w:tab/>
        <w:t>Antal axlar med tvillingmonterade hjul och deras placering: ...</w:t>
      </w:r>
    </w:p>
    <w:p>
      <w:pPr>
        <w:spacing w:after="0"/>
        <w:ind w:left="1701" w:hanging="1701"/>
        <w:rPr>
          <w:rFonts w:eastAsia="Arial Unicode MS"/>
          <w:noProof/>
          <w:szCs w:val="24"/>
        </w:rPr>
      </w:pPr>
      <w:r>
        <w:rPr>
          <w:noProof/>
        </w:rPr>
        <w:t>2.3.2</w:t>
      </w:r>
      <w:r>
        <w:rPr>
          <w:noProof/>
        </w:rPr>
        <w:tab/>
        <w:t>Antal styrda axlar och deras placering: ...</w:t>
      </w:r>
    </w:p>
    <w:p>
      <w:pPr>
        <w:spacing w:after="0"/>
        <w:ind w:left="1701" w:hanging="1701"/>
        <w:rPr>
          <w:rFonts w:eastAsia="Arial Unicode MS"/>
          <w:noProof/>
          <w:szCs w:val="24"/>
        </w:rPr>
      </w:pPr>
      <w:r>
        <w:rPr>
          <w:noProof/>
        </w:rPr>
        <w:t>2.4</w:t>
      </w:r>
      <w:r>
        <w:rPr>
          <w:noProof/>
        </w:rPr>
        <w:tab/>
        <w:t>Chassi (om sådant finns) (översiktsritning): ...</w:t>
      </w:r>
    </w:p>
    <w:p>
      <w:pPr>
        <w:spacing w:after="0"/>
        <w:ind w:left="1701" w:hanging="1701"/>
        <w:rPr>
          <w:rFonts w:eastAsia="Arial Unicode MS"/>
          <w:noProof/>
          <w:szCs w:val="24"/>
        </w:rPr>
      </w:pPr>
      <w:r>
        <w:rPr>
          <w:noProof/>
        </w:rPr>
        <w:t>2.9</w:t>
      </w:r>
      <w:r>
        <w:rPr>
          <w:noProof/>
        </w:rPr>
        <w:tab/>
        <w:t>Ange om dragfordonet är avsett att dra påhängsvagnar eller andra släpfordon och om släpfordonet är en påhängsvagn, en släpvagn med ledad dragstång, en släpkärra eller en släpvagn med oledad dragstång: ...</w:t>
      </w:r>
    </w:p>
    <w:p>
      <w:pPr>
        <w:spacing w:after="0"/>
        <w:ind w:left="1701" w:hanging="1701"/>
        <w:rPr>
          <w:rFonts w:eastAsia="Arial Unicode MS"/>
          <w:noProof/>
          <w:szCs w:val="24"/>
        </w:rPr>
      </w:pPr>
      <w:r>
        <w:rPr>
          <w:noProof/>
        </w:rPr>
        <w:t>2.10</w:t>
      </w:r>
      <w:r>
        <w:rPr>
          <w:noProof/>
        </w:rPr>
        <w:tab/>
        <w:t>Ange om fordonet är särskilt avsett för temperaturreglerad varutransport: ...</w:t>
      </w:r>
    </w:p>
    <w:p>
      <w:pPr>
        <w:spacing w:before="240" w:after="240"/>
        <w:ind w:left="1701" w:hanging="1701"/>
        <w:jc w:val="left"/>
        <w:rPr>
          <w:rFonts w:eastAsia="Arial Unicode MS"/>
          <w:bCs/>
          <w:noProof/>
          <w:szCs w:val="24"/>
        </w:rPr>
      </w:pPr>
      <w:r>
        <w:rPr>
          <w:noProof/>
        </w:rPr>
        <w:t>3.</w:t>
      </w:r>
      <w:r>
        <w:rPr>
          <w:noProof/>
        </w:rPr>
        <w:tab/>
        <w:t>VIKTER OCH MÅTT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(i kg och mm) (Hänvisa till ritning i tillämpliga fall)</w:t>
      </w:r>
    </w:p>
    <w:p>
      <w:pPr>
        <w:spacing w:before="240"/>
        <w:ind w:left="1701" w:hanging="1701"/>
        <w:jc w:val="left"/>
        <w:rPr>
          <w:rFonts w:eastAsia="Arial Unicode MS"/>
          <w:b/>
          <w:bCs/>
          <w:noProof/>
          <w:szCs w:val="24"/>
        </w:rPr>
      </w:pPr>
      <w:r>
        <w:rPr>
          <w:noProof/>
        </w:rPr>
        <w:t>3.1</w:t>
      </w:r>
      <w:r>
        <w:rPr>
          <w:noProof/>
        </w:rPr>
        <w:tab/>
      </w:r>
      <w:r>
        <w:rPr>
          <w:b/>
          <w:noProof/>
        </w:rPr>
        <w:t xml:space="preserve">Hjulbas(er) (vid full last) </w:t>
      </w:r>
      <w:r>
        <w:rPr>
          <w:noProof/>
        </w:rPr>
        <w:t>(</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Fordon med två axlar</w:t>
      </w:r>
      <w:r>
        <w:rPr>
          <w:noProof/>
        </w:rPr>
        <w:t>: ...</w:t>
      </w:r>
    </w:p>
    <w:p>
      <w:pPr>
        <w:spacing w:before="240"/>
        <w:ind w:left="1701" w:hanging="1701"/>
        <w:jc w:val="left"/>
        <w:rPr>
          <w:rFonts w:eastAsia="Arial Unicode MS"/>
          <w:bCs/>
          <w:noProof/>
          <w:szCs w:val="24"/>
        </w:rPr>
      </w:pPr>
      <w:r>
        <w:rPr>
          <w:noProof/>
        </w:rPr>
        <w:t>3.1.2</w:t>
      </w:r>
      <w:r>
        <w:rPr>
          <w:noProof/>
        </w:rPr>
        <w:tab/>
      </w:r>
      <w:r>
        <w:rPr>
          <w:i/>
          <w:noProof/>
        </w:rPr>
        <w:t>Fordon med tre eller fler axlar</w:t>
      </w:r>
      <w:r>
        <w:rPr>
          <w:noProof/>
        </w:rPr>
        <w:t xml:space="preserve"> </w:t>
      </w:r>
    </w:p>
    <w:p>
      <w:pPr>
        <w:spacing w:after="0"/>
        <w:ind w:left="1701" w:hanging="1701"/>
        <w:rPr>
          <w:rFonts w:eastAsia="Arial Unicode MS"/>
          <w:noProof/>
          <w:szCs w:val="24"/>
        </w:rPr>
      </w:pPr>
      <w:r>
        <w:rPr>
          <w:noProof/>
        </w:rPr>
        <w:t>3.1.2.1</w:t>
      </w:r>
      <w:r>
        <w:rPr>
          <w:noProof/>
        </w:rPr>
        <w:tab/>
        <w:t>Avstånd mellan intilliggande axlar, angivet från främsta till bakersta axel: ...</w:t>
      </w:r>
    </w:p>
    <w:p>
      <w:pPr>
        <w:spacing w:after="0"/>
        <w:ind w:left="1701" w:hanging="1701"/>
        <w:rPr>
          <w:rFonts w:eastAsia="Arial Unicode MS"/>
          <w:noProof/>
          <w:szCs w:val="24"/>
        </w:rPr>
      </w:pPr>
      <w:r>
        <w:rPr>
          <w:noProof/>
        </w:rPr>
        <w:t>3.1.2.2</w:t>
      </w:r>
      <w:r>
        <w:rPr>
          <w:noProof/>
        </w:rPr>
        <w:tab/>
        <w:t>Totalt axelavstånd: ...</w:t>
      </w:r>
    </w:p>
    <w:p>
      <w:pPr>
        <w:spacing w:after="0"/>
        <w:ind w:left="1701" w:hanging="1701"/>
        <w:rPr>
          <w:rFonts w:eastAsia="Arial Unicode MS"/>
          <w:noProof/>
          <w:szCs w:val="24"/>
        </w:rPr>
      </w:pPr>
      <w:r>
        <w:rPr>
          <w:noProof/>
        </w:rPr>
        <w:t>3.3.1</w:t>
      </w:r>
      <w:r>
        <w:rPr>
          <w:noProof/>
        </w:rPr>
        <w:tab/>
        <w:t>Spårvidd för varje styraxel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Spårvidd för samtliga övriga axlar (</w:t>
      </w:r>
      <w:r>
        <w:rPr>
          <w:noProof/>
          <w:vertAlign w:val="superscript"/>
        </w:rPr>
        <w:t>g4</w:t>
      </w:r>
      <w:r>
        <w:rPr>
          <w:noProof/>
        </w:rPr>
        <w:t>): ...</w:t>
      </w:r>
    </w:p>
    <w:p>
      <w:pPr>
        <w:ind w:left="1701" w:hanging="1701"/>
        <w:jc w:val="left"/>
        <w:rPr>
          <w:rFonts w:eastAsia="Arial Unicode MS"/>
          <w:b/>
          <w:bCs/>
          <w:noProof/>
          <w:szCs w:val="24"/>
        </w:rPr>
      </w:pPr>
      <w:r>
        <w:rPr>
          <w:noProof/>
        </w:rPr>
        <w:lastRenderedPageBreak/>
        <w:t>3.4</w:t>
      </w:r>
      <w:r>
        <w:rPr>
          <w:noProof/>
        </w:rPr>
        <w:tab/>
      </w:r>
      <w:r>
        <w:rPr>
          <w:b/>
          <w:noProof/>
        </w:rPr>
        <w:t>Fordonets mått</w:t>
      </w:r>
      <w:r>
        <w:rPr>
          <w:noProof/>
        </w:rPr>
        <w:t xml:space="preserve"> (totalt)</w:t>
      </w:r>
      <w:r>
        <w:rPr>
          <w:b/>
          <w:noProof/>
        </w:rPr>
        <w:t xml:space="preserve"> </w:t>
      </w:r>
    </w:p>
    <w:p>
      <w:pPr>
        <w:ind w:left="1701" w:hanging="1701"/>
        <w:jc w:val="left"/>
        <w:rPr>
          <w:rFonts w:eastAsia="Arial Unicode MS"/>
          <w:bCs/>
          <w:noProof/>
          <w:szCs w:val="24"/>
        </w:rPr>
      </w:pPr>
      <w:r>
        <w:rPr>
          <w:noProof/>
        </w:rPr>
        <w:t>3.4.1</w:t>
      </w:r>
      <w:r>
        <w:rPr>
          <w:noProof/>
        </w:rPr>
        <w:tab/>
      </w:r>
      <w:r>
        <w:rPr>
          <w:i/>
          <w:noProof/>
        </w:rPr>
        <w:t>För chassi utan karosseri</w:t>
      </w:r>
      <w:r>
        <w:rPr>
          <w:noProof/>
        </w:rPr>
        <w:t xml:space="preserve"> </w:t>
      </w:r>
    </w:p>
    <w:p>
      <w:pPr>
        <w:spacing w:after="0"/>
        <w:ind w:left="1701" w:hanging="1701"/>
        <w:rPr>
          <w:rFonts w:eastAsia="Arial Unicode MS"/>
          <w:noProof/>
          <w:szCs w:val="24"/>
        </w:rPr>
      </w:pPr>
      <w:r>
        <w:rPr>
          <w:noProof/>
        </w:rPr>
        <w:t>3.4.1.1</w:t>
      </w:r>
      <w:r>
        <w:rPr>
          <w:noProof/>
        </w:rPr>
        <w:tab/>
        <w:t>Längd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Största tillåtna längd: ...</w:t>
      </w:r>
    </w:p>
    <w:p>
      <w:pPr>
        <w:spacing w:after="0"/>
        <w:ind w:left="1701" w:hanging="1701"/>
        <w:rPr>
          <w:rFonts w:eastAsia="Arial Unicode MS"/>
          <w:noProof/>
          <w:szCs w:val="24"/>
        </w:rPr>
      </w:pPr>
      <w:r>
        <w:rPr>
          <w:noProof/>
        </w:rPr>
        <w:t>3.4.1.1.2</w:t>
      </w:r>
      <w:r>
        <w:rPr>
          <w:noProof/>
        </w:rPr>
        <w:tab/>
        <w:t>Minsta tillåtna längd: ...</w:t>
      </w:r>
    </w:p>
    <w:p>
      <w:pPr>
        <w:spacing w:after="0"/>
        <w:ind w:left="1701" w:hanging="1701"/>
        <w:rPr>
          <w:rFonts w:eastAsia="Arial Unicode MS"/>
          <w:noProof/>
          <w:szCs w:val="24"/>
        </w:rPr>
      </w:pPr>
      <w:r>
        <w:rPr>
          <w:noProof/>
        </w:rPr>
        <w:t>3.4.1.1.3</w:t>
      </w:r>
      <w:r>
        <w:rPr>
          <w:noProof/>
        </w:rPr>
        <w:tab/>
        <w:t>För släpfordon, dragstångens högsta tillåtna längd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Bredd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Största tillåtna bredd: ...</w:t>
      </w:r>
    </w:p>
    <w:p>
      <w:pPr>
        <w:spacing w:after="0"/>
        <w:ind w:left="1701" w:hanging="1701"/>
        <w:rPr>
          <w:rFonts w:eastAsia="Arial Unicode MS"/>
          <w:noProof/>
          <w:szCs w:val="24"/>
        </w:rPr>
      </w:pPr>
      <w:r>
        <w:rPr>
          <w:noProof/>
        </w:rPr>
        <w:t>3.4.1.2.2</w:t>
      </w:r>
      <w:r>
        <w:rPr>
          <w:noProof/>
        </w:rPr>
        <w:tab/>
        <w:t>Minsta tillåtna bredd: ...</w:t>
      </w:r>
    </w:p>
    <w:p>
      <w:pPr>
        <w:ind w:left="1701" w:hanging="1701"/>
        <w:jc w:val="left"/>
        <w:rPr>
          <w:rFonts w:eastAsia="Arial Unicode MS"/>
          <w:bCs/>
          <w:noProof/>
          <w:szCs w:val="24"/>
        </w:rPr>
      </w:pPr>
      <w:r>
        <w:rPr>
          <w:noProof/>
        </w:rPr>
        <w:t>3.4.2</w:t>
      </w:r>
      <w:r>
        <w:rPr>
          <w:noProof/>
        </w:rPr>
        <w:tab/>
      </w:r>
      <w:r>
        <w:rPr>
          <w:i/>
          <w:noProof/>
        </w:rPr>
        <w:t>För chassi med karosseri</w:t>
      </w:r>
      <w:r>
        <w:rPr>
          <w:noProof/>
        </w:rPr>
        <w:t xml:space="preserve"> </w:t>
      </w:r>
    </w:p>
    <w:p>
      <w:pPr>
        <w:spacing w:after="0"/>
        <w:ind w:left="1701" w:hanging="1701"/>
        <w:rPr>
          <w:rFonts w:eastAsia="Arial Unicode MS"/>
          <w:noProof/>
          <w:szCs w:val="24"/>
        </w:rPr>
      </w:pPr>
      <w:r>
        <w:rPr>
          <w:noProof/>
        </w:rPr>
        <w:t>3.4.2.1</w:t>
      </w:r>
      <w:r>
        <w:rPr>
          <w:noProof/>
        </w:rPr>
        <w:tab/>
        <w:t>Längd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Lastytans längd: ...</w:t>
      </w:r>
    </w:p>
    <w:p>
      <w:pPr>
        <w:spacing w:after="0"/>
        <w:ind w:left="1701" w:hanging="1701"/>
        <w:rPr>
          <w:rFonts w:eastAsia="Arial Unicode MS"/>
          <w:noProof/>
          <w:szCs w:val="24"/>
        </w:rPr>
      </w:pPr>
      <w:r>
        <w:rPr>
          <w:noProof/>
        </w:rPr>
        <w:t>3.4.2.1.2</w:t>
      </w:r>
      <w:r>
        <w:rPr>
          <w:noProof/>
        </w:rPr>
        <w:tab/>
        <w:t>För släpfordon, dragstångens högsta tillåtna längd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Bredd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Tjocklek på väggar (i fråga om fordon avsedda för temperaturreglerad varutransport): ...</w:t>
      </w:r>
    </w:p>
    <w:p>
      <w:pPr>
        <w:spacing w:after="0"/>
        <w:ind w:left="1701" w:hanging="1701"/>
        <w:rPr>
          <w:rFonts w:eastAsia="Arial Unicode MS"/>
          <w:noProof/>
          <w:szCs w:val="24"/>
        </w:rPr>
      </w:pPr>
      <w:r>
        <w:rPr>
          <w:noProof/>
        </w:rPr>
        <w:t>3.4.2.3</w:t>
      </w:r>
      <w:r>
        <w:rPr>
          <w:noProof/>
        </w:rPr>
        <w:tab/>
        <w:t>Höjd (i körklart skick) (</w:t>
      </w:r>
      <w:r>
        <w:rPr>
          <w:noProof/>
          <w:vertAlign w:val="superscript"/>
        </w:rPr>
        <w:t>g8</w:t>
      </w:r>
      <w:r>
        <w:rPr>
          <w:noProof/>
        </w:rPr>
        <w:t>) (vid fjädring med nivåreglering ange normal körposition): ...</w:t>
      </w:r>
    </w:p>
    <w:p>
      <w:pPr>
        <w:spacing w:before="180" w:after="0"/>
        <w:ind w:left="1701" w:hanging="1701"/>
        <w:jc w:val="left"/>
        <w:rPr>
          <w:rFonts w:eastAsia="Arial Unicode MS"/>
          <w:b/>
          <w:bCs/>
          <w:noProof/>
          <w:szCs w:val="24"/>
        </w:rPr>
      </w:pPr>
      <w:r>
        <w:rPr>
          <w:noProof/>
        </w:rPr>
        <w:t>3.6</w:t>
      </w:r>
      <w:r>
        <w:rPr>
          <w:noProof/>
        </w:rPr>
        <w:tab/>
      </w:r>
      <w:r>
        <w:rPr>
          <w:b/>
          <w:noProof/>
        </w:rPr>
        <w:t>Vikt i körklart skick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lägsta och högsta värde för varje variant: …</w:t>
      </w:r>
    </w:p>
    <w:p>
      <w:pPr>
        <w:spacing w:before="60" w:after="60"/>
        <w:ind w:left="2268" w:hanging="567"/>
        <w:rPr>
          <w:rFonts w:eastAsia="Arial Unicode MS"/>
          <w:noProof/>
          <w:szCs w:val="24"/>
        </w:rPr>
      </w:pPr>
      <w:r>
        <w:rPr>
          <w:noProof/>
        </w:rPr>
        <w:t>b)</w:t>
      </w:r>
      <w:r>
        <w:rPr>
          <w:noProof/>
        </w:rPr>
        <w:tab/>
        <w:t>vikt för varje version (ett schema ska tillhandahållas): …</w:t>
      </w:r>
    </w:p>
    <w:p>
      <w:pPr>
        <w:spacing w:after="0"/>
        <w:ind w:left="1701" w:hanging="1701"/>
        <w:rPr>
          <w:rFonts w:eastAsia="Arial Unicode MS"/>
          <w:noProof/>
          <w:szCs w:val="24"/>
        </w:rPr>
      </w:pPr>
      <w:r>
        <w:rPr>
          <w:noProof/>
        </w:rPr>
        <w:t>3.6.1</w:t>
      </w:r>
      <w:r>
        <w:rPr>
          <w:noProof/>
        </w:rPr>
        <w:tab/>
        <w:t>Viktens fördelning mellan axlarna och, för påhängsvagnar, släpvagnar med oledad dragstång eller släpkärror, vikten på kopplingen: ...</w:t>
      </w:r>
    </w:p>
    <w:p>
      <w:pPr>
        <w:spacing w:before="60" w:after="60"/>
        <w:ind w:left="2268" w:hanging="567"/>
        <w:rPr>
          <w:rFonts w:eastAsia="Arial Unicode MS"/>
          <w:noProof/>
          <w:szCs w:val="24"/>
        </w:rPr>
      </w:pPr>
      <w:r>
        <w:rPr>
          <w:noProof/>
        </w:rPr>
        <w:t>a)</w:t>
      </w:r>
      <w:r>
        <w:rPr>
          <w:noProof/>
        </w:rPr>
        <w:tab/>
        <w:t>lägsta och högsta värde för varje variant: …</w:t>
      </w:r>
    </w:p>
    <w:p>
      <w:pPr>
        <w:spacing w:before="60" w:after="60"/>
        <w:ind w:left="2268" w:hanging="567"/>
        <w:rPr>
          <w:rFonts w:eastAsia="Arial Unicode MS"/>
          <w:noProof/>
          <w:szCs w:val="24"/>
        </w:rPr>
      </w:pPr>
      <w:r>
        <w:rPr>
          <w:noProof/>
        </w:rPr>
        <w:t>b)</w:t>
      </w:r>
      <w:r>
        <w:rPr>
          <w:noProof/>
        </w:rPr>
        <w:tab/>
        <w:t>vikt för varje version (ett schema ska tillhandahållas): ...</w:t>
      </w:r>
    </w:p>
    <w:p>
      <w:pPr>
        <w:spacing w:after="0"/>
        <w:ind w:left="1701" w:hanging="1701"/>
        <w:rPr>
          <w:rFonts w:eastAsia="Arial Unicode MS"/>
          <w:noProof/>
          <w:szCs w:val="24"/>
        </w:rPr>
      </w:pPr>
      <w:r>
        <w:rPr>
          <w:noProof/>
        </w:rPr>
        <w:t>3.6.2</w:t>
      </w:r>
      <w:r>
        <w:rPr>
          <w:noProof/>
        </w:rPr>
        <w:tab/>
        <w:t>Tilläggsutrustningens vikt (se definition i artikel 2.5 i förordning (EU) nr 1230/2012): ...</w:t>
      </w:r>
    </w:p>
    <w:p>
      <w:pPr>
        <w:spacing w:before="200" w:after="0"/>
        <w:ind w:left="1701" w:hanging="1701"/>
        <w:rPr>
          <w:rFonts w:eastAsia="Arial Unicode MS"/>
          <w:noProof/>
          <w:szCs w:val="24"/>
        </w:rPr>
      </w:pPr>
      <w:r>
        <w:rPr>
          <w:noProof/>
        </w:rPr>
        <w:t>3.7</w:t>
      </w:r>
      <w:r>
        <w:rPr>
          <w:noProof/>
        </w:rPr>
        <w:tab/>
      </w:r>
      <w:r>
        <w:rPr>
          <w:b/>
          <w:noProof/>
        </w:rPr>
        <w:t>Det färdigbyggda fordonets minimivikt</w:t>
      </w:r>
      <w:r>
        <w:rPr>
          <w:noProof/>
        </w:rPr>
        <w:t xml:space="preserve"> enligt tillverkarens uppgifter, med avseende på ett ej färdigbyggt fordon: ...</w:t>
      </w:r>
    </w:p>
    <w:p>
      <w:pPr>
        <w:spacing w:before="240" w:after="0"/>
        <w:ind w:left="1701" w:hanging="1701"/>
        <w:rPr>
          <w:rFonts w:eastAsia="Arial Unicode MS"/>
          <w:noProof/>
          <w:szCs w:val="24"/>
        </w:rPr>
      </w:pPr>
      <w:r>
        <w:rPr>
          <w:noProof/>
        </w:rPr>
        <w:t>3.8</w:t>
      </w:r>
      <w:r>
        <w:rPr>
          <w:noProof/>
        </w:rPr>
        <w:tab/>
      </w:r>
      <w:r>
        <w:rPr>
          <w:b/>
          <w:noProof/>
        </w:rPr>
        <w:t>Högsta tekniskt tillåtna lastade vikt</w:t>
      </w:r>
      <w:r>
        <w:rPr>
          <w:noProof/>
        </w:rPr>
        <w:t xml:space="preserve"> enligt tillverkarens uppgifter (</w:t>
      </w:r>
      <w:r>
        <w:rPr>
          <w:noProof/>
          <w:vertAlign w:val="superscript"/>
        </w:rPr>
        <w:t>i</w:t>
      </w:r>
      <w:r>
        <w:rPr>
          <w:noProof/>
        </w:rPr>
        <w:t>)(</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Viktens fördelning mellan axlarna och, för påhängsvagnar och släpkärror, belastning på kopplingspunkten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Högsta tekniskt tillåtna axeltryck:</w:t>
      </w:r>
      <w:r>
        <w:rPr>
          <w:noProof/>
        </w:rPr>
        <w:t xml:space="preserve"> ...</w:t>
      </w:r>
    </w:p>
    <w:p>
      <w:pPr>
        <w:spacing w:before="240" w:after="0"/>
        <w:ind w:left="1701" w:hanging="1701"/>
        <w:rPr>
          <w:rFonts w:eastAsia="Arial Unicode MS"/>
          <w:noProof/>
          <w:szCs w:val="24"/>
        </w:rPr>
      </w:pPr>
      <w:r>
        <w:rPr>
          <w:noProof/>
        </w:rPr>
        <w:t>3.10</w:t>
      </w:r>
      <w:r>
        <w:rPr>
          <w:noProof/>
        </w:rPr>
        <w:tab/>
      </w:r>
      <w:r>
        <w:rPr>
          <w:b/>
          <w:noProof/>
        </w:rPr>
        <w:t>Tekniskt tillåten vikt på varje axelgrupp:</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Högsta tekniskt tillåtna vikt på kopplingspunkten:</w:t>
      </w:r>
      <w:r>
        <w:rPr>
          <w:noProof/>
        </w:rPr>
        <w:t xml:space="preserve"> </w:t>
      </w:r>
    </w:p>
    <w:p>
      <w:pPr>
        <w:spacing w:after="0"/>
        <w:ind w:left="1701" w:hanging="1701"/>
        <w:rPr>
          <w:rFonts w:eastAsia="Arial Unicode MS"/>
          <w:noProof/>
          <w:szCs w:val="24"/>
        </w:rPr>
      </w:pPr>
      <w:r>
        <w:rPr>
          <w:noProof/>
        </w:rPr>
        <w:lastRenderedPageBreak/>
        <w:t>3.12.2</w:t>
      </w:r>
      <w:r>
        <w:rPr>
          <w:noProof/>
        </w:rPr>
        <w:tab/>
        <w:t>För en påhängsvagn, en släpkärra eller en släpvagn med oledad dragstång: ...</w:t>
      </w:r>
    </w:p>
    <w:p>
      <w:pPr>
        <w:spacing w:before="240" w:after="0"/>
        <w:ind w:left="1701" w:hanging="1701"/>
        <w:rPr>
          <w:rFonts w:eastAsia="Arial Unicode MS"/>
          <w:noProof/>
          <w:szCs w:val="24"/>
        </w:rPr>
      </w:pPr>
      <w:r>
        <w:rPr>
          <w:noProof/>
        </w:rPr>
        <w:t>3.16</w:t>
      </w:r>
      <w:r>
        <w:rPr>
          <w:noProof/>
        </w:rPr>
        <w:tab/>
      </w:r>
      <w:r>
        <w:rPr>
          <w:b/>
          <w:noProof/>
        </w:rPr>
        <w:t>Högsta tillåtna vikter vid registrering/drift (frivilligt)</w:t>
      </w:r>
      <w:r>
        <w:rPr>
          <w:noProof/>
        </w:rPr>
        <w:t xml:space="preserve"> </w:t>
      </w:r>
    </w:p>
    <w:p>
      <w:pPr>
        <w:spacing w:after="0"/>
        <w:ind w:left="1701" w:hanging="1701"/>
        <w:rPr>
          <w:rFonts w:eastAsia="Arial Unicode MS"/>
          <w:noProof/>
          <w:szCs w:val="24"/>
        </w:rPr>
      </w:pPr>
      <w:r>
        <w:rPr>
          <w:noProof/>
        </w:rPr>
        <w:t>3.16.1</w:t>
      </w:r>
      <w:r>
        <w:rPr>
          <w:noProof/>
        </w:rPr>
        <w:tab/>
        <w:t>Högsta tillåtna lastade vikt vid registrering/drift: ...</w:t>
      </w:r>
    </w:p>
    <w:p>
      <w:pPr>
        <w:spacing w:after="0"/>
        <w:ind w:left="1701" w:hanging="1701"/>
        <w:rPr>
          <w:rFonts w:eastAsia="Arial Unicode MS"/>
          <w:noProof/>
          <w:szCs w:val="24"/>
        </w:rPr>
      </w:pPr>
      <w:r>
        <w:rPr>
          <w:noProof/>
        </w:rPr>
        <w:t>3.16.2</w:t>
      </w:r>
      <w:r>
        <w:rPr>
          <w:noProof/>
        </w:rPr>
        <w:tab/>
        <w:t>Högsta tillåtna vikt per axel vid registrering/drift och, i fråga om påhängsvagn eller släpkärra, avsedd belastning på kopplingspunkten enligt tillverkarens uppgifter om den är lägre än den högsta tekniskt tillåtna vikten på kopplingspunkten:… ...</w:t>
      </w:r>
    </w:p>
    <w:p>
      <w:pPr>
        <w:spacing w:after="0"/>
        <w:ind w:left="1701" w:hanging="1701"/>
        <w:rPr>
          <w:rFonts w:eastAsia="Arial Unicode MS"/>
          <w:noProof/>
          <w:szCs w:val="24"/>
        </w:rPr>
      </w:pPr>
      <w:r>
        <w:rPr>
          <w:noProof/>
        </w:rPr>
        <w:t>3.16.3</w:t>
      </w:r>
      <w:r>
        <w:rPr>
          <w:noProof/>
        </w:rPr>
        <w:tab/>
        <w:t>Högsta tillåtna vikt på varje axelgrupp vid registrering/drift: ...</w:t>
      </w:r>
    </w:p>
    <w:p>
      <w:pPr>
        <w:spacing w:after="0"/>
        <w:ind w:left="1701" w:hanging="1701"/>
        <w:rPr>
          <w:rFonts w:eastAsia="Arial Unicode MS"/>
          <w:noProof/>
          <w:szCs w:val="24"/>
        </w:rPr>
      </w:pPr>
      <w:r>
        <w:rPr>
          <w:noProof/>
        </w:rPr>
        <w:t>3.16.4</w:t>
      </w:r>
      <w:r>
        <w:rPr>
          <w:noProof/>
        </w:rPr>
        <w:tab/>
        <w:t>Avsedd högsta tillåtna släpfordonsvikt vid registrering/drift (flera varianter möjliga för varje teknisk konfiguration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KRAFTÖVERFÖRING </w:t>
      </w:r>
    </w:p>
    <w:p>
      <w:pPr>
        <w:spacing w:after="0"/>
        <w:ind w:left="1701" w:hanging="1701"/>
        <w:rPr>
          <w:rFonts w:eastAsia="Arial Unicode MS"/>
          <w:noProof/>
          <w:szCs w:val="24"/>
        </w:rPr>
      </w:pPr>
      <w:r>
        <w:rPr>
          <w:noProof/>
        </w:rPr>
        <w:t>4.7</w:t>
      </w:r>
      <w:r>
        <w:rPr>
          <w:noProof/>
        </w:rPr>
        <w:tab/>
        <w:t>Fordonets maximihastighet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AXLAR </w:t>
      </w:r>
    </w:p>
    <w:p>
      <w:pPr>
        <w:spacing w:after="0"/>
        <w:ind w:left="1701" w:hanging="1701"/>
        <w:rPr>
          <w:rFonts w:eastAsia="Arial Unicode MS"/>
          <w:noProof/>
          <w:szCs w:val="24"/>
        </w:rPr>
      </w:pPr>
      <w:r>
        <w:rPr>
          <w:noProof/>
        </w:rPr>
        <w:t>5.1</w:t>
      </w:r>
      <w:r>
        <w:rPr>
          <w:noProof/>
        </w:rPr>
        <w:tab/>
        <w:t>Beskrivning av varje axel: ...</w:t>
      </w:r>
    </w:p>
    <w:p>
      <w:pPr>
        <w:spacing w:after="0"/>
        <w:ind w:left="1701" w:hanging="1701"/>
        <w:rPr>
          <w:rFonts w:eastAsia="Arial Unicode MS"/>
          <w:noProof/>
          <w:szCs w:val="24"/>
        </w:rPr>
      </w:pPr>
      <w:r>
        <w:rPr>
          <w:noProof/>
        </w:rPr>
        <w:t>5.2</w:t>
      </w:r>
      <w:r>
        <w:rPr>
          <w:noProof/>
        </w:rPr>
        <w:tab/>
        <w:t>Fabrikat: ...</w:t>
      </w:r>
    </w:p>
    <w:p>
      <w:pPr>
        <w:spacing w:after="0"/>
        <w:ind w:left="1701" w:hanging="1701"/>
        <w:rPr>
          <w:rFonts w:eastAsia="Arial Unicode MS"/>
          <w:noProof/>
          <w:szCs w:val="24"/>
        </w:rPr>
      </w:pPr>
      <w:r>
        <w:rPr>
          <w:noProof/>
        </w:rPr>
        <w:t>5.3</w:t>
      </w:r>
      <w:r>
        <w:rPr>
          <w:noProof/>
        </w:rPr>
        <w:tab/>
        <w:t>Fabrikat: ...</w:t>
      </w:r>
    </w:p>
    <w:p>
      <w:pPr>
        <w:spacing w:after="0"/>
        <w:ind w:left="1701" w:hanging="1701"/>
        <w:rPr>
          <w:rFonts w:eastAsia="Arial Unicode MS"/>
          <w:noProof/>
          <w:szCs w:val="24"/>
        </w:rPr>
      </w:pPr>
      <w:r>
        <w:rPr>
          <w:noProof/>
        </w:rPr>
        <w:t>5.4</w:t>
      </w:r>
      <w:r>
        <w:rPr>
          <w:noProof/>
        </w:rPr>
        <w:tab/>
        <w:t>Placering av lyftbar(a) axel(axlar): ...</w:t>
      </w:r>
    </w:p>
    <w:p>
      <w:pPr>
        <w:spacing w:after="0"/>
        <w:ind w:left="1701" w:hanging="1701"/>
        <w:rPr>
          <w:rFonts w:eastAsia="Arial Unicode MS"/>
          <w:noProof/>
          <w:szCs w:val="24"/>
        </w:rPr>
      </w:pPr>
      <w:r>
        <w:rPr>
          <w:noProof/>
        </w:rPr>
        <w:t>5.5</w:t>
      </w:r>
      <w:r>
        <w:rPr>
          <w:noProof/>
        </w:rPr>
        <w:tab/>
        <w:t>Placering av belastningsbar(a) axel(axlar): ...</w:t>
      </w:r>
    </w:p>
    <w:p>
      <w:pPr>
        <w:spacing w:before="240"/>
        <w:ind w:left="1701" w:hanging="1701"/>
        <w:jc w:val="left"/>
        <w:rPr>
          <w:rFonts w:eastAsia="Arial Unicode MS"/>
          <w:bCs/>
          <w:noProof/>
          <w:szCs w:val="24"/>
        </w:rPr>
      </w:pPr>
      <w:r>
        <w:rPr>
          <w:noProof/>
        </w:rPr>
        <w:t>6.</w:t>
      </w:r>
      <w:r>
        <w:rPr>
          <w:noProof/>
        </w:rPr>
        <w:tab/>
        <w:t xml:space="preserve">HJULUPPHÄNGNING </w:t>
      </w:r>
    </w:p>
    <w:p>
      <w:pPr>
        <w:spacing w:after="0"/>
        <w:ind w:left="1701" w:hanging="1701"/>
        <w:rPr>
          <w:rFonts w:eastAsia="Arial Unicode MS"/>
          <w:noProof/>
          <w:szCs w:val="24"/>
        </w:rPr>
      </w:pPr>
      <w:r>
        <w:rPr>
          <w:noProof/>
        </w:rPr>
        <w:t>6.2</w:t>
      </w:r>
      <w:r>
        <w:rPr>
          <w:noProof/>
        </w:rPr>
        <w:tab/>
        <w:t>Typ och utformning av upphängning för varje axel eller hjul: ...</w:t>
      </w:r>
    </w:p>
    <w:p>
      <w:pPr>
        <w:spacing w:after="0"/>
        <w:ind w:left="1701" w:hanging="1701"/>
        <w:rPr>
          <w:rFonts w:eastAsia="Arial Unicode MS"/>
          <w:noProof/>
          <w:szCs w:val="24"/>
        </w:rPr>
      </w:pPr>
      <w:r>
        <w:rPr>
          <w:noProof/>
        </w:rPr>
        <w:t>6.2.1</w:t>
      </w:r>
      <w:r>
        <w:rPr>
          <w:noProof/>
        </w:rPr>
        <w:tab/>
        <w:t>Nivåjustering: ja/nej/valfri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Luftfjädring för icke-drivande axel (axlar): ja/nej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Upphängning av icke-drivande axel (axlar) likvärdig med luftfjädring: ja/nej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Däck-/hjulkombination(er)</w:t>
      </w:r>
      <w:r>
        <w:rPr>
          <w:noProof/>
        </w:rPr>
        <w:t xml:space="preserve"> </w:t>
      </w:r>
    </w:p>
    <w:p>
      <w:pPr>
        <w:spacing w:after="0"/>
        <w:ind w:left="2268" w:hanging="567"/>
        <w:rPr>
          <w:rFonts w:eastAsia="Arial Unicode MS"/>
          <w:noProof/>
          <w:szCs w:val="24"/>
        </w:rPr>
      </w:pPr>
      <w:r>
        <w:rPr>
          <w:noProof/>
        </w:rPr>
        <w:t>a)</w:t>
      </w:r>
      <w:r>
        <w:rPr>
          <w:noProof/>
        </w:rPr>
        <w:tab/>
        <w:t>Ange däckens dimensionsbeteckningar, belastningstal, symbol för hastighetskategori och rullmotstånd enligt ISO 28580 (i tillämpliga fall)(</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Ange hjulens fälgdimensioner och pressningsdjup.</w:t>
      </w:r>
    </w:p>
    <w:p>
      <w:pPr>
        <w:ind w:left="1701" w:hanging="1701"/>
        <w:jc w:val="left"/>
        <w:rPr>
          <w:rFonts w:eastAsia="Arial Unicode MS"/>
          <w:bCs/>
          <w:noProof/>
          <w:szCs w:val="24"/>
        </w:rPr>
      </w:pPr>
      <w:r>
        <w:rPr>
          <w:noProof/>
        </w:rPr>
        <w:t>6.6.1.1</w:t>
      </w:r>
      <w:r>
        <w:rPr>
          <w:noProof/>
        </w:rPr>
        <w:tab/>
        <w:t xml:space="preserve">Axlar </w:t>
      </w:r>
    </w:p>
    <w:p>
      <w:pPr>
        <w:spacing w:after="0"/>
        <w:ind w:left="1701" w:hanging="1701"/>
        <w:rPr>
          <w:rFonts w:eastAsia="Arial Unicode MS"/>
          <w:noProof/>
          <w:szCs w:val="24"/>
        </w:rPr>
      </w:pPr>
      <w:r>
        <w:rPr>
          <w:noProof/>
        </w:rPr>
        <w:t>6.6.1.1.1</w:t>
      </w:r>
      <w:r>
        <w:rPr>
          <w:noProof/>
        </w:rPr>
        <w:tab/>
        <w:t>Axel 1: ...</w:t>
      </w:r>
    </w:p>
    <w:p>
      <w:pPr>
        <w:spacing w:after="0"/>
        <w:ind w:left="1701" w:hanging="1701"/>
        <w:rPr>
          <w:rFonts w:eastAsia="Arial Unicode MS"/>
          <w:noProof/>
          <w:szCs w:val="24"/>
        </w:rPr>
      </w:pPr>
      <w:r>
        <w:rPr>
          <w:noProof/>
        </w:rPr>
        <w:t>6.6.1.1.2</w:t>
      </w:r>
      <w:r>
        <w:rPr>
          <w:noProof/>
        </w:rPr>
        <w:tab/>
        <w:t>Axel 2: ...</w:t>
      </w:r>
    </w:p>
    <w:p>
      <w:pPr>
        <w:ind w:left="1701"/>
        <w:rPr>
          <w:rFonts w:eastAsia="Arial Unicode MS"/>
          <w:noProof/>
          <w:szCs w:val="24"/>
        </w:rPr>
      </w:pPr>
      <w:r>
        <w:rPr>
          <w:noProof/>
        </w:rPr>
        <w:t>osv.</w:t>
      </w:r>
    </w:p>
    <w:p>
      <w:pPr>
        <w:spacing w:after="0"/>
        <w:ind w:left="1701" w:hanging="1701"/>
        <w:rPr>
          <w:rFonts w:eastAsia="Arial Unicode MS"/>
          <w:noProof/>
          <w:szCs w:val="24"/>
        </w:rPr>
      </w:pPr>
      <w:r>
        <w:rPr>
          <w:noProof/>
        </w:rPr>
        <w:t>6.6.1.2</w:t>
      </w:r>
      <w:r>
        <w:rPr>
          <w:noProof/>
        </w:rPr>
        <w:tab/>
        <w:t>Reservhjul, i förekommande fall: ...</w:t>
      </w:r>
    </w:p>
    <w:p>
      <w:pPr>
        <w:ind w:left="1701" w:hanging="1701"/>
        <w:jc w:val="left"/>
        <w:rPr>
          <w:rFonts w:eastAsia="Arial Unicode MS"/>
          <w:bCs/>
          <w:noProof/>
          <w:szCs w:val="24"/>
        </w:rPr>
      </w:pPr>
      <w:r>
        <w:rPr>
          <w:noProof/>
        </w:rPr>
        <w:lastRenderedPageBreak/>
        <w:t>6.6.2</w:t>
      </w:r>
      <w:r>
        <w:rPr>
          <w:noProof/>
        </w:rPr>
        <w:tab/>
      </w:r>
      <w:r>
        <w:rPr>
          <w:i/>
          <w:noProof/>
        </w:rPr>
        <w:t>Övre och undre gräns för däckens rullningsradier</w:t>
      </w:r>
      <w:r>
        <w:rPr>
          <w:noProof/>
        </w:rPr>
        <w:t xml:space="preserve"> </w:t>
      </w:r>
    </w:p>
    <w:p>
      <w:pPr>
        <w:spacing w:after="0"/>
        <w:ind w:left="1701" w:hanging="1701"/>
        <w:rPr>
          <w:rFonts w:eastAsia="Arial Unicode MS"/>
          <w:noProof/>
          <w:szCs w:val="24"/>
        </w:rPr>
      </w:pPr>
      <w:r>
        <w:rPr>
          <w:noProof/>
        </w:rPr>
        <w:t>6.6.2.1</w:t>
      </w:r>
      <w:r>
        <w:rPr>
          <w:noProof/>
        </w:rPr>
        <w:tab/>
        <w:t>Axel 1: ...</w:t>
      </w:r>
    </w:p>
    <w:p>
      <w:pPr>
        <w:spacing w:after="0"/>
        <w:ind w:left="1701" w:hanging="1701"/>
        <w:rPr>
          <w:rFonts w:eastAsia="Arial Unicode MS"/>
          <w:noProof/>
          <w:szCs w:val="24"/>
        </w:rPr>
      </w:pPr>
      <w:r>
        <w:rPr>
          <w:noProof/>
        </w:rPr>
        <w:t>6.6.2.2</w:t>
      </w:r>
      <w:r>
        <w:rPr>
          <w:noProof/>
        </w:rPr>
        <w:tab/>
        <w:t>Axel 2: ...</w:t>
      </w:r>
    </w:p>
    <w:p>
      <w:pPr>
        <w:ind w:left="1831" w:hanging="130"/>
        <w:rPr>
          <w:rFonts w:eastAsia="Arial Unicode MS"/>
          <w:noProof/>
          <w:szCs w:val="24"/>
        </w:rPr>
      </w:pPr>
      <w:r>
        <w:rPr>
          <w:noProof/>
        </w:rPr>
        <w:t>osv.</w:t>
      </w:r>
    </w:p>
    <w:p>
      <w:pPr>
        <w:spacing w:before="240" w:after="240"/>
        <w:ind w:left="1701" w:hanging="1701"/>
        <w:jc w:val="left"/>
        <w:rPr>
          <w:rFonts w:eastAsia="Arial Unicode MS"/>
          <w:bCs/>
          <w:noProof/>
          <w:szCs w:val="24"/>
        </w:rPr>
      </w:pPr>
      <w:r>
        <w:rPr>
          <w:noProof/>
        </w:rPr>
        <w:t>7.</w:t>
      </w:r>
      <w:r>
        <w:rPr>
          <w:noProof/>
        </w:rPr>
        <w:tab/>
        <w:t xml:space="preserve">STYRNING </w:t>
      </w:r>
    </w:p>
    <w:p>
      <w:pPr>
        <w:spacing w:before="240"/>
        <w:ind w:left="1701" w:hanging="1701"/>
        <w:jc w:val="left"/>
        <w:rPr>
          <w:rFonts w:eastAsia="Arial Unicode MS"/>
          <w:b/>
          <w:bCs/>
          <w:noProof/>
          <w:szCs w:val="24"/>
        </w:rPr>
      </w:pPr>
      <w:r>
        <w:rPr>
          <w:noProof/>
        </w:rPr>
        <w:t>7.2</w:t>
      </w:r>
      <w:r>
        <w:rPr>
          <w:noProof/>
        </w:rPr>
        <w:tab/>
      </w:r>
      <w:r>
        <w:rPr>
          <w:b/>
          <w:noProof/>
        </w:rPr>
        <w:t xml:space="preserve">Styrtransmission och manöverorgan </w:t>
      </w:r>
    </w:p>
    <w:p>
      <w:pPr>
        <w:spacing w:after="0"/>
        <w:ind w:left="1701" w:hanging="1701"/>
        <w:rPr>
          <w:rFonts w:eastAsia="Arial Unicode MS"/>
          <w:noProof/>
          <w:szCs w:val="24"/>
        </w:rPr>
      </w:pPr>
      <w:r>
        <w:rPr>
          <w:noProof/>
        </w:rPr>
        <w:t>7.2.1</w:t>
      </w:r>
      <w:r>
        <w:rPr>
          <w:noProof/>
        </w:rPr>
        <w:tab/>
        <w:t>Typ av styrtransmission (ange i förekommande fall för fram- och bakhjulen): ...</w:t>
      </w:r>
    </w:p>
    <w:p>
      <w:pPr>
        <w:spacing w:after="0"/>
        <w:ind w:left="1701" w:hanging="1701"/>
        <w:rPr>
          <w:rFonts w:eastAsia="Arial Unicode MS"/>
          <w:noProof/>
          <w:szCs w:val="24"/>
        </w:rPr>
      </w:pPr>
      <w:r>
        <w:rPr>
          <w:noProof/>
        </w:rPr>
        <w:t>7.2.2</w:t>
      </w:r>
      <w:r>
        <w:rPr>
          <w:noProof/>
        </w:rPr>
        <w:tab/>
        <w:t>Koppling till hjulen (även icke-mekaniska system, ange i förekommande fall för fram- och bakhjulen): ...</w:t>
      </w:r>
    </w:p>
    <w:p>
      <w:pPr>
        <w:spacing w:after="0"/>
        <w:ind w:left="1701" w:hanging="1701"/>
        <w:rPr>
          <w:rFonts w:eastAsia="Arial Unicode MS"/>
          <w:noProof/>
          <w:szCs w:val="24"/>
        </w:rPr>
      </w:pPr>
      <w:r>
        <w:rPr>
          <w:noProof/>
        </w:rPr>
        <w:t>7.2.3</w:t>
      </w:r>
      <w:r>
        <w:rPr>
          <w:noProof/>
        </w:rPr>
        <w:tab/>
        <w:t>Eventuellt servosystem: ...</w:t>
      </w:r>
    </w:p>
    <w:p>
      <w:pPr>
        <w:spacing w:before="240" w:after="240"/>
        <w:ind w:left="1701" w:hanging="1701"/>
        <w:jc w:val="left"/>
        <w:rPr>
          <w:rFonts w:eastAsia="Arial Unicode MS"/>
          <w:bCs/>
          <w:noProof/>
          <w:szCs w:val="24"/>
        </w:rPr>
      </w:pPr>
      <w:r>
        <w:rPr>
          <w:noProof/>
        </w:rPr>
        <w:t>8.</w:t>
      </w:r>
      <w:r>
        <w:rPr>
          <w:noProof/>
        </w:rPr>
        <w:tab/>
        <w:t xml:space="preserve">BROMSAR </w:t>
      </w:r>
    </w:p>
    <w:p>
      <w:pPr>
        <w:spacing w:after="0"/>
        <w:ind w:left="1701" w:hanging="1701"/>
        <w:rPr>
          <w:rFonts w:eastAsia="Arial Unicode MS"/>
          <w:noProof/>
          <w:szCs w:val="24"/>
        </w:rPr>
      </w:pPr>
      <w:r>
        <w:rPr>
          <w:noProof/>
        </w:rPr>
        <w:t>8.5</w:t>
      </w:r>
      <w:r>
        <w:rPr>
          <w:noProof/>
        </w:rPr>
        <w:tab/>
        <w:t>Låsningsfria bromssystem: ja/nej/valfritt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Kortfattad beskrivning av bromsutrustningen enligt punkt 2.6 i Uneceföreskrifter nr 13-H: ...</w:t>
      </w:r>
    </w:p>
    <w:p>
      <w:pPr>
        <w:spacing w:before="240" w:after="240"/>
        <w:ind w:left="1701" w:hanging="1701"/>
        <w:jc w:val="left"/>
        <w:rPr>
          <w:rFonts w:eastAsia="Arial Unicode MS"/>
          <w:bCs/>
          <w:noProof/>
          <w:szCs w:val="24"/>
        </w:rPr>
      </w:pPr>
      <w:r>
        <w:rPr>
          <w:noProof/>
        </w:rPr>
        <w:t>9.</w:t>
      </w:r>
      <w:r>
        <w:rPr>
          <w:noProof/>
        </w:rPr>
        <w:tab/>
        <w:t xml:space="preserve">KAROSSERI </w:t>
      </w:r>
    </w:p>
    <w:p>
      <w:pPr>
        <w:spacing w:after="0"/>
        <w:ind w:left="1701" w:hanging="1701"/>
        <w:rPr>
          <w:rFonts w:eastAsia="Arial Unicode MS"/>
          <w:noProof/>
          <w:szCs w:val="24"/>
        </w:rPr>
      </w:pPr>
      <w:r>
        <w:rPr>
          <w:noProof/>
        </w:rPr>
        <w:t>9.1</w:t>
      </w:r>
      <w:r>
        <w:rPr>
          <w:noProof/>
        </w:rPr>
        <w:tab/>
        <w:t>Typ av karosseri med användning av koderna i del C av bilaga II: ...</w:t>
      </w:r>
    </w:p>
    <w:p>
      <w:pPr>
        <w:spacing w:before="240"/>
        <w:ind w:left="1701" w:hanging="1701"/>
        <w:jc w:val="left"/>
        <w:rPr>
          <w:rFonts w:eastAsia="Arial Unicode MS"/>
          <w:b/>
          <w:bCs/>
          <w:noProof/>
          <w:szCs w:val="24"/>
        </w:rPr>
      </w:pPr>
      <w:r>
        <w:rPr>
          <w:noProof/>
        </w:rPr>
        <w:t>9.17</w:t>
      </w:r>
      <w:r>
        <w:rPr>
          <w:noProof/>
        </w:rPr>
        <w:tab/>
      </w:r>
      <w:r>
        <w:rPr>
          <w:b/>
          <w:noProof/>
        </w:rPr>
        <w:t xml:space="preserve">Föreskrivna skyltar </w:t>
      </w:r>
    </w:p>
    <w:p>
      <w:pPr>
        <w:spacing w:after="0"/>
        <w:ind w:left="1701" w:hanging="1701"/>
        <w:rPr>
          <w:rFonts w:eastAsia="Arial Unicode MS"/>
          <w:noProof/>
          <w:szCs w:val="24"/>
        </w:rPr>
      </w:pPr>
      <w:r>
        <w:rPr>
          <w:noProof/>
        </w:rPr>
        <w:t>9.17.1</w:t>
      </w:r>
      <w:r>
        <w:rPr>
          <w:noProof/>
        </w:rPr>
        <w:tab/>
        <w:t>Foton och/eller ritningar av de föreskrivna skyltarnas och märkningarnas placering samt av fordonets identifieringsnummer: ...</w:t>
      </w:r>
    </w:p>
    <w:p>
      <w:pPr>
        <w:spacing w:after="0"/>
        <w:ind w:left="1701" w:hanging="1701"/>
        <w:rPr>
          <w:rFonts w:eastAsia="Arial Unicode MS"/>
          <w:noProof/>
          <w:szCs w:val="24"/>
        </w:rPr>
      </w:pPr>
      <w:r>
        <w:rPr>
          <w:noProof/>
        </w:rPr>
        <w:t>9.17.2</w:t>
      </w:r>
      <w:r>
        <w:rPr>
          <w:noProof/>
        </w:rPr>
        <w:tab/>
        <w:t>Foton och/eller ritningar av de föreskrivna skyltarna och märkningarna (ifyllt exempel med måttuppgifter): ...</w:t>
      </w:r>
    </w:p>
    <w:p>
      <w:pPr>
        <w:spacing w:after="0"/>
        <w:ind w:left="1701" w:hanging="1701"/>
        <w:rPr>
          <w:rFonts w:eastAsia="Arial Unicode MS"/>
          <w:noProof/>
          <w:szCs w:val="24"/>
        </w:rPr>
      </w:pPr>
      <w:r>
        <w:rPr>
          <w:noProof/>
        </w:rPr>
        <w:t>9.17.3</w:t>
      </w:r>
      <w:r>
        <w:rPr>
          <w:noProof/>
        </w:rPr>
        <w:tab/>
        <w:t>Foton och/eller ritningar av fordonsidentifieringsnumret (ifyllt exempel med måttuppgifter): ...</w:t>
      </w:r>
    </w:p>
    <w:p>
      <w:pPr>
        <w:spacing w:after="0"/>
        <w:ind w:left="1701" w:hanging="1701"/>
        <w:rPr>
          <w:rFonts w:eastAsia="Arial Unicode MS"/>
          <w:noProof/>
          <w:szCs w:val="24"/>
        </w:rPr>
      </w:pPr>
      <w:r>
        <w:rPr>
          <w:noProof/>
        </w:rPr>
        <w:t>9.17.4.1</w:t>
      </w:r>
      <w:r>
        <w:rPr>
          <w:noProof/>
        </w:rPr>
        <w:tab/>
        <w:t>Tecknen i avsnittet för beskrivning av fordonet i fordonsidentifieringsnumret, och om tillämpligt i avsnittet för identifiering av fordonet i fordonsidentifieringsnumret, enligt kraven i punkt 5.3 i ISO-standard 3779-1983 ska förklaras: ...</w:t>
      </w:r>
    </w:p>
    <w:p>
      <w:pPr>
        <w:spacing w:after="0"/>
        <w:ind w:left="1701" w:hanging="1701"/>
        <w:rPr>
          <w:rFonts w:eastAsia="Arial Unicode MS"/>
          <w:noProof/>
          <w:szCs w:val="24"/>
        </w:rPr>
      </w:pPr>
      <w:r>
        <w:rPr>
          <w:noProof/>
        </w:rPr>
        <w:t>9.17.4.2</w:t>
      </w:r>
      <w:r>
        <w:rPr>
          <w:noProof/>
        </w:rPr>
        <w:tab/>
        <w:t>Om tecken i avsnittet för beskrivning av fordonet i fordonsidentifieringsnumret används för att uppfylla kraven i punkt 5.4 i ISO-standard 3779:1983 ska dessa tecken anges: ...</w:t>
      </w:r>
    </w:p>
    <w:p>
      <w:pPr>
        <w:spacing w:before="360"/>
        <w:ind w:left="1701" w:hanging="1701"/>
        <w:jc w:val="left"/>
        <w:rPr>
          <w:rFonts w:eastAsia="Arial Unicode MS"/>
          <w:bCs/>
          <w:noProof/>
          <w:szCs w:val="24"/>
        </w:rPr>
      </w:pPr>
      <w:r>
        <w:rPr>
          <w:noProof/>
        </w:rPr>
        <w:t>11.</w:t>
      </w:r>
      <w:r>
        <w:rPr>
          <w:noProof/>
        </w:rPr>
        <w:tab/>
        <w:t xml:space="preserve">KOPPLINGAR MELLAN DRAGFORDON OCH SLÄPFORDON OCH PÅHÄNGSVAGNAR </w:t>
      </w:r>
    </w:p>
    <w:p>
      <w:pPr>
        <w:spacing w:after="0"/>
        <w:ind w:left="1701" w:hanging="1701"/>
        <w:rPr>
          <w:rFonts w:eastAsia="Arial Unicode MS"/>
          <w:noProof/>
          <w:szCs w:val="24"/>
        </w:rPr>
      </w:pPr>
      <w:r>
        <w:rPr>
          <w:noProof/>
        </w:rPr>
        <w:t>11.1</w:t>
      </w:r>
      <w:r>
        <w:rPr>
          <w:noProof/>
        </w:rPr>
        <w:tab/>
        <w:t>Klass och typ på den kopplingsanordning/de kopplingsanordningar som är monterade eller ska monteras: ...</w:t>
      </w:r>
    </w:p>
    <w:p>
      <w:pPr>
        <w:spacing w:after="0"/>
        <w:ind w:left="1701" w:hanging="1701"/>
        <w:rPr>
          <w:rFonts w:eastAsia="Arial Unicode MS"/>
          <w:noProof/>
          <w:szCs w:val="24"/>
        </w:rPr>
      </w:pPr>
      <w:r>
        <w:rPr>
          <w:noProof/>
        </w:rPr>
        <w:lastRenderedPageBreak/>
        <w:t>11.5</w:t>
      </w:r>
      <w:r>
        <w:rPr>
          <w:noProof/>
        </w:rPr>
        <w:tab/>
        <w:t>Typgodkännandenummer: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lastRenderedPageBreak/>
        <w:t>DEL II</w:t>
      </w:r>
    </w:p>
    <w:p>
      <w:pPr>
        <w:jc w:val="left"/>
        <w:rPr>
          <w:rFonts w:eastAsia="Arial Unicode MS"/>
          <w:b/>
          <w:bCs/>
          <w:noProof/>
          <w:szCs w:val="24"/>
        </w:rPr>
      </w:pPr>
      <w:r>
        <w:rPr>
          <w:b/>
          <w:noProof/>
        </w:rPr>
        <w:t>Schema över möjliga kombinationer av de punkter som anges i del I för varje version och variant av fordonstypen</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Punkt nr</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Alla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0"/>
        <w:rPr>
          <w:rFonts w:eastAsia="Arial Unicode MS"/>
          <w:b/>
          <w:noProof/>
          <w:sz w:val="20"/>
          <w:szCs w:val="20"/>
        </w:rPr>
      </w:pPr>
      <w:r>
        <w:rPr>
          <w:b/>
          <w:i/>
          <w:noProof/>
          <w:sz w:val="20"/>
          <w:szCs w:val="20"/>
        </w:rPr>
        <w:t>Förklaringar</w:t>
      </w:r>
    </w:p>
    <w:p>
      <w:pPr>
        <w:spacing w:after="0"/>
        <w:ind w:left="567" w:hanging="567"/>
        <w:rPr>
          <w:rFonts w:eastAsia="Arial Unicode MS"/>
          <w:noProof/>
          <w:sz w:val="20"/>
          <w:szCs w:val="20"/>
        </w:rPr>
      </w:pPr>
      <w:r>
        <w:rPr>
          <w:noProof/>
          <w:sz w:val="20"/>
          <w:szCs w:val="20"/>
        </w:rPr>
        <w:t>a)</w:t>
      </w:r>
      <w:r>
        <w:rPr>
          <w:noProof/>
          <w:sz w:val="20"/>
          <w:szCs w:val="20"/>
        </w:rPr>
        <w:tab/>
        <w:t>För varje variant av fordonstypen ska ett separat schema sammanställas.</w:t>
      </w:r>
    </w:p>
    <w:p>
      <w:pPr>
        <w:spacing w:after="0"/>
        <w:ind w:left="567" w:hanging="567"/>
        <w:rPr>
          <w:rFonts w:eastAsia="Arial Unicode MS"/>
          <w:noProof/>
          <w:sz w:val="20"/>
          <w:szCs w:val="20"/>
        </w:rPr>
      </w:pPr>
      <w:r>
        <w:rPr>
          <w:noProof/>
          <w:sz w:val="20"/>
          <w:szCs w:val="20"/>
        </w:rPr>
        <w:t>b)</w:t>
      </w:r>
      <w:r>
        <w:rPr>
          <w:noProof/>
          <w:sz w:val="20"/>
          <w:szCs w:val="20"/>
        </w:rPr>
        <w:tab/>
        <w:t>Alternativ som fritt kan kombineras inom en variant ska markeras under kolumnrubriken ”alla”.</w:t>
      </w:r>
    </w:p>
    <w:p>
      <w:pPr>
        <w:spacing w:after="0"/>
        <w:ind w:left="567" w:hanging="567"/>
        <w:rPr>
          <w:rFonts w:eastAsia="Arial Unicode MS"/>
          <w:noProof/>
          <w:sz w:val="20"/>
          <w:szCs w:val="20"/>
        </w:rPr>
      </w:pPr>
      <w:r>
        <w:rPr>
          <w:noProof/>
          <w:sz w:val="20"/>
          <w:szCs w:val="20"/>
        </w:rPr>
        <w:t>c)</w:t>
      </w:r>
      <w:r>
        <w:rPr>
          <w:noProof/>
          <w:sz w:val="20"/>
          <w:szCs w:val="20"/>
        </w:rPr>
        <w:tab/>
        <w:t>Upplysningarna i schemat enligt del II får presenteras med en annan utformning eller tillsammans med upplysningarna enligt del I.</w:t>
      </w:r>
    </w:p>
    <w:p>
      <w:pPr>
        <w:spacing w:after="0"/>
        <w:ind w:left="567" w:hanging="567"/>
        <w:rPr>
          <w:rFonts w:eastAsia="Arial Unicode MS"/>
          <w:noProof/>
          <w:sz w:val="20"/>
          <w:szCs w:val="20"/>
        </w:rPr>
      </w:pPr>
      <w:r>
        <w:rPr>
          <w:noProof/>
          <w:sz w:val="20"/>
          <w:szCs w:val="20"/>
        </w:rPr>
        <w:t>d)</w:t>
      </w:r>
      <w:r>
        <w:rPr>
          <w:noProof/>
          <w:sz w:val="20"/>
          <w:szCs w:val="20"/>
        </w:rPr>
        <w:tab/>
        <w:t>Varje variant och version ska identifieras med en alfanumerisk kod, som även ska anges i intyget om överensstämmelse (bilaga IX) för det aktuella fordonet.</w:t>
      </w:r>
    </w:p>
    <w:p>
      <w:pPr>
        <w:spacing w:after="0"/>
        <w:ind w:left="567" w:hanging="567"/>
        <w:rPr>
          <w:rFonts w:eastAsia="Arial Unicode MS"/>
          <w:noProof/>
          <w:sz w:val="20"/>
          <w:szCs w:val="20"/>
        </w:rPr>
      </w:pPr>
      <w:r>
        <w:rPr>
          <w:noProof/>
          <w:sz w:val="20"/>
          <w:szCs w:val="20"/>
        </w:rPr>
        <w:t>e)</w:t>
      </w:r>
      <w:r>
        <w:rPr>
          <w:noProof/>
          <w:sz w:val="20"/>
          <w:szCs w:val="20"/>
        </w:rPr>
        <w:tab/>
        <w:t>Variant/varianter i enlighet med del III i bilaga IV ska identifieras med en särskild alfanumerisk kod.</w:t>
      </w:r>
    </w:p>
    <w:p>
      <w:pPr>
        <w:spacing w:before="0" w:after="0"/>
        <w:jc w:val="left"/>
        <w:rPr>
          <w:rFonts w:eastAsia="Arial Unicode MS"/>
          <w:noProof/>
          <w:color w:val="0070C0"/>
          <w:szCs w:val="24"/>
        </w:rPr>
      </w:pPr>
      <w:r>
        <w:rPr>
          <w:rFonts w:eastAsia="Arial Unicode MS"/>
          <w:noProof/>
          <w:color w:val="0070C0"/>
          <w:sz w:val="20"/>
          <w:szCs w:val="20"/>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r>
      <w:r>
        <w:rPr>
          <w:noProof/>
        </w:rPr>
        <w:lastRenderedPageBreak/>
        <w:t>DEL III</w:t>
      </w:r>
    </w:p>
    <w:p>
      <w:pPr>
        <w:jc w:val="center"/>
        <w:rPr>
          <w:rFonts w:eastAsia="Arial Unicode MS"/>
          <w:b/>
          <w:bCs/>
          <w:noProof/>
          <w:szCs w:val="24"/>
        </w:rPr>
      </w:pPr>
      <w:r>
        <w:rPr>
          <w:b/>
          <w:noProof/>
        </w:rPr>
        <w:t>Typgodkännandenummer</w:t>
      </w:r>
    </w:p>
    <w:p>
      <w:pPr>
        <w:rPr>
          <w:rFonts w:eastAsia="Arial Unicode MS"/>
          <w:noProof/>
          <w:szCs w:val="24"/>
        </w:rPr>
      </w:pPr>
      <w:r>
        <w:rPr>
          <w:noProof/>
        </w:rPr>
        <w:t>Uppgifter enligt artikel 22 ska lämnas i nedanstående tabell för typgodkännande av system, separata tekniska enheter och komponenter för detta fordon som beviljats i enlighet med de rättsakter som förtecknas i bilaga IV. (Samtliga relevanta godkännanden för varje system, separat teknisk enhet eller komponent ska ingå. Information om komponenterna behöver dock inte anges här om informationen finns i installationens godkännandeintyg.)</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5"/>
        <w:gridCol w:w="2186"/>
        <w:gridCol w:w="2650"/>
        <w:gridCol w:w="1546"/>
        <w:gridCol w:w="198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Område</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Typgodkännandenummer eller provningsrapportnummer (***)</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Medlemsstat eller avtalsslutande part (*) som utfärdat typgodkännandet (**) eller provningsrapporten (***)</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Utökning av godkännandet (datum)</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Variant(er)/version(er)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Parter i 1958 års reviderade överenskommelse.</w:t>
            </w:r>
          </w:p>
          <w:p>
            <w:pPr>
              <w:spacing w:before="60" w:after="60"/>
              <w:ind w:left="694" w:hanging="694"/>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Ska anges om uppgiften inte framgår av typgodkännandenumret.</w:t>
            </w:r>
          </w:p>
          <w:p>
            <w:pPr>
              <w:spacing w:before="60" w:after="60"/>
              <w:ind w:left="694" w:hanging="694"/>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Ska anges när tillverkaren tillämpar bestämmelserna i artikel 40.1. Den relevanta rättsakten ska då anges i den andra kolumnen.</w:t>
            </w:r>
          </w:p>
        </w:tc>
      </w:tr>
    </w:tbl>
    <w:p>
      <w:pPr>
        <w:spacing w:after="0"/>
        <w:rPr>
          <w:rFonts w:eastAsia="Arial Unicode MS"/>
          <w:noProof/>
          <w:szCs w:val="24"/>
        </w:rPr>
      </w:pPr>
      <w:r>
        <w:rPr>
          <w:noProof/>
        </w:rPr>
        <w:t>Namnteckning: ...</w:t>
      </w:r>
    </w:p>
    <w:p>
      <w:pPr>
        <w:spacing w:after="0"/>
        <w:rPr>
          <w:rFonts w:eastAsia="Arial Unicode MS"/>
          <w:noProof/>
          <w:szCs w:val="24"/>
        </w:rPr>
      </w:pPr>
      <w:r>
        <w:rPr>
          <w:noProof/>
        </w:rPr>
        <w:t>Befattning: ...</w:t>
      </w:r>
    </w:p>
    <w:p>
      <w:pPr>
        <w:spacing w:after="0"/>
        <w:rPr>
          <w:rFonts w:eastAsia="Arial Unicode MS"/>
          <w:noProof/>
          <w:szCs w:val="24"/>
        </w:rPr>
      </w:pPr>
      <w:r>
        <w:rPr>
          <w:noProof/>
        </w:rPr>
        <w:t>Datum: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r>
      <w:r>
        <w:rPr>
          <w:noProof/>
        </w:rPr>
        <w:lastRenderedPageBreak/>
        <w:t>BILAGA IV</w:t>
      </w:r>
    </w:p>
    <w:p>
      <w:pPr>
        <w:spacing w:before="240" w:after="240"/>
        <w:jc w:val="center"/>
        <w:rPr>
          <w:rFonts w:eastAsia="Arial Unicode MS"/>
          <w:b/>
          <w:bCs/>
          <w:noProof/>
          <w:szCs w:val="24"/>
        </w:rPr>
      </w:pPr>
      <w:r>
        <w:rPr>
          <w:b/>
          <w:noProof/>
        </w:rPr>
        <w:t xml:space="preserve">KRAV FÖR EU-TYPGODKÄNNANDE AV FORDON, SYSTEM, </w:t>
      </w:r>
      <w:r>
        <w:rPr>
          <w:b/>
          <w:caps/>
          <w:noProof/>
        </w:rPr>
        <w:t>komponenter eller separata tekniska enheter</w:t>
      </w:r>
    </w:p>
    <w:p>
      <w:pPr>
        <w:spacing w:after="240"/>
        <w:jc w:val="center"/>
        <w:rPr>
          <w:rFonts w:eastAsia="Arial Unicode MS"/>
          <w:bCs/>
          <w:noProof/>
          <w:szCs w:val="24"/>
        </w:rPr>
      </w:pPr>
      <w:r>
        <w:rPr>
          <w:noProof/>
        </w:rPr>
        <w:t>DEL I</w:t>
      </w:r>
    </w:p>
    <w:p>
      <w:pPr>
        <w:spacing w:before="0" w:after="240"/>
        <w:jc w:val="center"/>
        <w:rPr>
          <w:rFonts w:eastAsia="Arial Unicode MS"/>
          <w:b/>
          <w:bCs/>
          <w:noProof/>
          <w:szCs w:val="24"/>
        </w:rPr>
      </w:pPr>
      <w:r>
        <w:rPr>
          <w:b/>
          <w:noProof/>
        </w:rPr>
        <w:t>Rättsakter för EU-typgodkännande av fordon som produceras i obegränsade serier</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434"/>
        <w:gridCol w:w="1690"/>
        <w:gridCol w:w="560"/>
        <w:gridCol w:w="527"/>
        <w:gridCol w:w="527"/>
        <w:gridCol w:w="560"/>
        <w:gridCol w:w="527"/>
        <w:gridCol w:w="527"/>
        <w:gridCol w:w="498"/>
        <w:gridCol w:w="498"/>
        <w:gridCol w:w="498"/>
        <w:gridCol w:w="498"/>
        <w:gridCol w:w="99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Punkt</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Område</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Rättsakt</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Tillämplighet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M</w:t>
            </w:r>
            <w:r>
              <w:rPr>
                <w:noProof/>
                <w:sz w:val="20"/>
                <w:szCs w:val="20"/>
                <w:vertAlign w:val="sub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M</w:t>
            </w:r>
            <w:r>
              <w:rPr>
                <w:noProof/>
                <w:sz w:val="20"/>
                <w:szCs w:val="20"/>
                <w:vertAlign w:val="subscript"/>
              </w:rPr>
              <w:t>2</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M</w:t>
            </w:r>
            <w:r>
              <w:rPr>
                <w:noProof/>
                <w:sz w:val="20"/>
                <w:szCs w:val="20"/>
                <w:vertAlign w:val="subscript"/>
              </w:rPr>
              <w:t>3</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N</w:t>
            </w:r>
            <w:r>
              <w:rPr>
                <w:noProof/>
                <w:sz w:val="20"/>
                <w:szCs w:val="20"/>
                <w:vertAlign w:val="sub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N</w:t>
            </w:r>
            <w:r>
              <w:rPr>
                <w:noProof/>
                <w:sz w:val="20"/>
                <w:szCs w:val="20"/>
                <w:vertAlign w:val="subscript"/>
              </w:rPr>
              <w:t>2</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N</w:t>
            </w:r>
            <w:r>
              <w:rPr>
                <w:noProof/>
                <w:sz w:val="20"/>
                <w:szCs w:val="20"/>
                <w:vertAlign w:val="subscript"/>
              </w:rPr>
              <w:t>3</w:t>
            </w:r>
            <w:r>
              <w:rPr>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O</w:t>
            </w:r>
            <w:r>
              <w:rPr>
                <w:noProof/>
                <w:sz w:val="20"/>
                <w:szCs w:val="20"/>
                <w:vertAlign w:val="subscript"/>
              </w:rPr>
              <w:t>1</w:t>
            </w:r>
            <w:r>
              <w:rPr>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O</w:t>
            </w:r>
            <w:r>
              <w:rPr>
                <w:noProof/>
                <w:sz w:val="20"/>
                <w:szCs w:val="20"/>
                <w:vertAlign w:val="subscript"/>
              </w:rPr>
              <w:t>2</w:t>
            </w:r>
            <w:r>
              <w:rPr>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O</w:t>
            </w:r>
            <w:r>
              <w:rPr>
                <w:noProof/>
                <w:sz w:val="20"/>
                <w:szCs w:val="20"/>
                <w:vertAlign w:val="subscript"/>
              </w:rPr>
              <w:t>3</w:t>
            </w:r>
            <w:r>
              <w:rPr>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O</w:t>
            </w:r>
            <w:r>
              <w:rPr>
                <w:noProof/>
                <w:sz w:val="20"/>
                <w:szCs w:val="20"/>
                <w:vertAlign w:val="subscript"/>
              </w:rPr>
              <w:t>4</w:t>
            </w:r>
            <w:r>
              <w:rPr>
                <w:noProof/>
                <w:sz w:val="20"/>
                <w:szCs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szCs w:val="20"/>
              </w:rPr>
              <w:t>Separat teknisk enhet eller komponent</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Ljudnivå</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Europaparlamentets och rådets förordning (EU) nr 540/2014</w:t>
            </w:r>
            <w:r>
              <w:rPr>
                <w:rStyle w:val="FootnoteReference"/>
                <w:noProof/>
                <w:sz w:val="20"/>
                <w:szCs w:val="20"/>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Utsläpp (Euro 5 och 6) från lätta fordon/tillgång till information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Förebyggande av brandrisk (tankar för flytande bränsle)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Bakre underkörningsskydd och montering av dem; bakre underkörningsskydd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Utrymme för montering och fastsättning av bakre registreringsskyltar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Kommissionens förordning (EU) nr 1003/2010</w:t>
            </w:r>
            <w:r>
              <w:rPr>
                <w:rStyle w:val="FootnoteReference"/>
                <w:noProof/>
                <w:sz w:val="20"/>
                <w:szCs w:val="20"/>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Styrutrustning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Förordning (EG) nr 661/2009</w:t>
            </w:r>
          </w:p>
          <w:p>
            <w:pPr>
              <w:spacing w:before="60" w:after="60"/>
              <w:jc w:val="left"/>
              <w:rPr>
                <w:rFonts w:eastAsia="Arial Unicode MS"/>
                <w:noProof/>
                <w:sz w:val="18"/>
                <w:szCs w:val="18"/>
                <w:lang w:val="nn-NO"/>
              </w:rPr>
            </w:pPr>
            <w:r>
              <w:rPr>
                <w:noProof/>
                <w:sz w:val="18"/>
                <w:lang w:val="nn-NO"/>
              </w:rPr>
              <w:t>Uneceföreskrifter nr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Ombordstigning och manöverduglighet (insteg, fotsteg och handtag)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130/2012</w:t>
            </w:r>
            <w:r>
              <w:rPr>
                <w:rStyle w:val="FootnoteReference"/>
                <w:noProof/>
                <w:sz w:val="20"/>
                <w:szCs w:val="20"/>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Dörrlås och dörrhållande komponenter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Ljudsignalanordningar och ljudsignaler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Anordningar för indirekt sikt och montering av dem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Bromsutrustning för fordon och släpfordon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3</w:t>
            </w:r>
            <w:r>
              <w:rPr>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Personbilars bromssystem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Elektromagnetisk kompatibilitet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Inredningsdetaljer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Skydd mot obehörigt nyttjande av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Skydd mot obehörigt nyttjande av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Skyddet för föraren mot styrinrättningen i händelse av en sammanstötning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Säten, deras fästanordningar och eventuella nackstöd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4B</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4B</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Säten i stora passagerarfordon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Utskjutande delar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Ombordstigning och manöverduglighet (backväxel)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Hastighetsmätarutrustning inklusive montering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Tillverkarens föreskrivna skylt och fordonsidentifieringsnummer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Säkerhetsbältens förankringar, Isofix-förankringssystem och Isofix-förankringar med övre hållrem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Montering av belysning och ljussignalanordningar i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Reflexanordningar för motorfordon och släpfordon till dessa 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Främre och bakre positionslyktor, stopplyktor och breddmarkeringslyktor för motorfordon och tillhörande släpfordon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Varsellyktor för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Sidomarkeringslyktor till motorfordon och släpfordon till dessa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Körriktningsvisare för motorfordon och släpfordon till dessa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Bakre skyltlyktor för motorfordon och släpfordon till dessa 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Strålkastarenheter med halogenlampor (HI-enheter), avsedda för motorfordon, som avger asymmetriskt europeiskt halvljus eller helljus eller båda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Glödlampor avsedda för användning i typgodkända lyktor på motorfordon och tillhörande släpvagnar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Strålkastare med gasurladdningslampa för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Gasurladdningslampor för användning i godkända gasurladdningslyktor i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Strålkastare till motorfordon som avger ett asymmetriskt halv- eller helljus eller bådadera och som är utrustade med glödlampor och/eller lysdiodmoduler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Justerbara framljussystem (AFS) avsedda för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Främre dimstrålkastare för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Bogseranordningar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Bakre dimlyktor för motordrivna fordon samt släpvagnar till dessa 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Backlampor för motorfordon och släpvagnar till dessa 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Parkeringslyktor för motordrivna 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Säkerhetsbälten, fasthållningsanordningar, fasthållningsanordningar för barn och Isofix-fasthållningsanordningar för barn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Siktfält framåt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Placering och märkning av handstyrda manöverdon, kontrollampor och visare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System för avfrostning och avimning av vindrutor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Kommissionens förordning (EU) nr 672/2010</w:t>
            </w:r>
            <w:r>
              <w:rPr>
                <w:rStyle w:val="FootnoteReference"/>
                <w:noProof/>
                <w:sz w:val="20"/>
                <w:szCs w:val="20"/>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Vindrutetorkare och vindrutespolare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Kommissionens förordning (EU) nr 1008/2010</w:t>
            </w:r>
            <w:r>
              <w:rPr>
                <w:rStyle w:val="FootnoteReference"/>
                <w:noProof/>
                <w:sz w:val="20"/>
                <w:szCs w:val="20"/>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Uppvärmningssystem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Hjulskydd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Huvudstöd (nackskydd), inbyggda eller inte i fordonssäten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Utsläpp (Euro VI) från tunga fordon och tillgång till information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Sidoskydd för fordon för transport av gods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Stänkskyddsanordningar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Vikter och mått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Säkerhetsglasmaterial och montering av dessa i 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Däck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Direktiv 92/23/EEG</w:t>
            </w:r>
            <w:r>
              <w:rPr>
                <w:rStyle w:val="FootnoteReference"/>
                <w:noProof/>
                <w:sz w:val="20"/>
                <w:szCs w:val="20"/>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Montering av däck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Kommissionens förordning (EU) nr 458/2011</w:t>
            </w:r>
            <w:r>
              <w:rPr>
                <w:rStyle w:val="FootnoteReference"/>
                <w:noProof/>
                <w:sz w:val="20"/>
                <w:szCs w:val="20"/>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Pneumatiska däck för motorfordon och släpvagnar till dessa (klass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Pneumatiska däck för nyttofordon och släpvagnar till dessa (klasserna C2 och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Däck-/vägbanebuller, väggrepp på vått underlag och rullmotstånd (klasserna C1, C2 och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Reservenhet för tillfälligt bruk, säkerhetsdäck, säkerhetsdäcksystem och system för övervakning av däcktryck</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9 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9 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Hastighetsbegränsande anordningar i 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Vikter och mått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Nyttofordon med avseende på utskjutande delar framför hyttens bakre vägg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Mekaniska kopplingsanordningar för fordonskombinationer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Länkkopplingssystem; montering av en godkänd länkkopplingssystemtyp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10</w:t>
            </w:r>
            <w:r>
              <w:rPr>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Brinnegenskaper hos material som används i inredningen i vissa kategorier av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Fordon av kategorierna M</w:t>
            </w:r>
            <w:r>
              <w:rPr>
                <w:noProof/>
                <w:sz w:val="20"/>
                <w:szCs w:val="20"/>
                <w:vertAlign w:val="subscript"/>
              </w:rPr>
              <w:t>2</w:t>
            </w:r>
            <w:r>
              <w:rPr>
                <w:noProof/>
                <w:sz w:val="20"/>
                <w:szCs w:val="20"/>
              </w:rPr>
              <w:t xml:space="preserve"> och M</w:t>
            </w:r>
            <w:r>
              <w:rPr>
                <w:noProof/>
                <w:sz w:val="20"/>
                <w:szCs w:val="20"/>
                <w:vertAlign w:val="subscript"/>
              </w:rPr>
              <w:t>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Karosseristommens hållfasthet i större fordon för passagerarbefordran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Skydd för passagerare vid frontalkollision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11</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Skydd för passagerare vid sidokollision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12</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12</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(tom)</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Fordon avsedda för transport av farligt gods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Främre underkörningsskydd och montering av dem; främre underkörningsskydd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Fotgängarskydd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Europaparlamentets och rådets förordning (EG) nr 78/2009</w:t>
            </w:r>
            <w:r>
              <w:rPr>
                <w:rStyle w:val="FootnoteReference"/>
                <w:noProof/>
                <w:sz w:val="20"/>
                <w:szCs w:val="20"/>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Materialåtervinning</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Europaparlamentets och rådets direktiv 2005/64/EG</w:t>
            </w:r>
            <w:r>
              <w:rPr>
                <w:rStyle w:val="FootnoteReference"/>
                <w:noProof/>
                <w:sz w:val="20"/>
                <w:szCs w:val="20"/>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(tom)</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Luftkonditioneringssystem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Europaparlamentets och rådets direktiv 2006/40/EG</w:t>
            </w:r>
            <w:r>
              <w:rPr>
                <w:rStyle w:val="FootnoteReference"/>
                <w:noProof/>
                <w:sz w:val="20"/>
                <w:szCs w:val="20"/>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14</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Vätgassystem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Allmän säkerhet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15</w:t>
            </w:r>
            <w:r>
              <w:rPr>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Växlingsindikatorer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Avancerade nödbromssystem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Kommissionens förordning (EU) nr 347/2012</w:t>
            </w:r>
            <w:r>
              <w:rPr>
                <w:rStyle w:val="FootnoteReference"/>
                <w:noProof/>
                <w:sz w:val="20"/>
                <w:szCs w:val="20"/>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Varningssystem vid avvikelse ur körfält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Kommissionens förordning (EU) nr 351/2012</w:t>
            </w:r>
            <w:r>
              <w:rPr>
                <w:rStyle w:val="FootnoteReference"/>
                <w:noProof/>
                <w:sz w:val="20"/>
                <w:szCs w:val="20"/>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Specifik utrustning för användning av motorgaser (LPG) och installering av sådan utrustning i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Fordonslarmsystem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Förordning (EG) nr 661/2009</w:t>
            </w:r>
          </w:p>
          <w:p>
            <w:pPr>
              <w:spacing w:before="60" w:after="60"/>
              <w:jc w:val="left"/>
              <w:rPr>
                <w:rFonts w:eastAsia="Arial Unicode MS"/>
                <w:noProof/>
                <w:sz w:val="18"/>
                <w:szCs w:val="18"/>
                <w:lang w:val="nn-NO"/>
              </w:rPr>
            </w:pPr>
            <w:r>
              <w:rPr>
                <w:noProof/>
                <w:sz w:val="18"/>
                <w:lang w:val="nn-NO"/>
              </w:rPr>
              <w:t>Uneceföreskrifter nr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Elsäkerhet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Förordning (EG) nr 661/2009</w:t>
            </w:r>
          </w:p>
          <w:p>
            <w:pPr>
              <w:spacing w:before="60" w:after="60"/>
              <w:jc w:val="left"/>
              <w:rPr>
                <w:rFonts w:eastAsia="Arial Unicode MS"/>
                <w:noProof/>
                <w:sz w:val="18"/>
                <w:szCs w:val="18"/>
                <w:lang w:val="nn-NO"/>
              </w:rPr>
            </w:pPr>
            <w:r>
              <w:rPr>
                <w:noProof/>
                <w:sz w:val="18"/>
                <w:lang w:val="nn-NO"/>
              </w:rPr>
              <w:t>Uneceföreskrifter nr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Specifika komponenter för komprimerad naturgas (CNG) och montering av sådana komponenter i motorfordon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nn-NO"/>
              </w:rPr>
            </w:pPr>
            <w:r>
              <w:rPr>
                <w:noProof/>
                <w:sz w:val="18"/>
                <w:lang w:val="nn-NO"/>
              </w:rPr>
              <w:t>Förordning (EG) nr 661/2009</w:t>
            </w:r>
          </w:p>
          <w:p>
            <w:pPr>
              <w:spacing w:before="60" w:after="60"/>
              <w:jc w:val="left"/>
              <w:rPr>
                <w:rFonts w:eastAsia="Arial Unicode MS"/>
                <w:noProof/>
                <w:sz w:val="18"/>
                <w:szCs w:val="18"/>
                <w:lang w:val="nn-NO"/>
              </w:rPr>
            </w:pPr>
            <w:r>
              <w:rPr>
                <w:noProof/>
                <w:sz w:val="18"/>
                <w:lang w:val="nn-NO"/>
              </w:rPr>
              <w:t>Uneceföreskrifter nr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Hyttens hållfasthet</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lang w:val="nn-NO"/>
              </w:rPr>
            </w:pPr>
            <w:r>
              <w:rPr>
                <w:noProof/>
                <w:sz w:val="18"/>
                <w:lang w:val="nn-NO"/>
              </w:rPr>
              <w:t>Förordning (EG) nr 661/2009</w:t>
            </w:r>
          </w:p>
          <w:p>
            <w:pPr>
              <w:spacing w:before="60" w:after="60"/>
              <w:jc w:val="left"/>
              <w:rPr>
                <w:rFonts w:eastAsia="Arial Unicode MS"/>
                <w:noProof/>
                <w:sz w:val="18"/>
                <w:szCs w:val="18"/>
                <w:lang w:val="nn-NO"/>
              </w:rPr>
            </w:pPr>
            <w:r>
              <w:rPr>
                <w:noProof/>
                <w:sz w:val="18"/>
                <w:lang w:val="nn-NO"/>
              </w:rPr>
              <w:t>Uneceföreskrifter nr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lang w:val="nn-NO"/>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20"/>
                <w:szCs w:val="20"/>
              </w:rPr>
            </w:pPr>
            <w:r>
              <w:rPr>
                <w:b/>
                <w:noProof/>
                <w:sz w:val="20"/>
                <w:szCs w:val="20"/>
              </w:rPr>
              <w:t>Förklaringar</w:t>
            </w:r>
          </w:p>
          <w:p>
            <w:pPr>
              <w:spacing w:after="0"/>
              <w:ind w:left="376" w:hanging="376"/>
              <w:rPr>
                <w:rFonts w:eastAsia="Arial Unicode MS"/>
                <w:noProof/>
                <w:sz w:val="20"/>
                <w:szCs w:val="20"/>
              </w:rPr>
            </w:pPr>
            <w:r>
              <w:rPr>
                <w:noProof/>
                <w:sz w:val="20"/>
                <w:szCs w:val="20"/>
              </w:rPr>
              <w:t>X</w:t>
            </w:r>
            <w:r>
              <w:rPr>
                <w:noProof/>
                <w:sz w:val="20"/>
                <w:szCs w:val="20"/>
              </w:rPr>
              <w:tab/>
              <w:t>Tillämplig rättsakt.</w:t>
            </w:r>
          </w:p>
          <w:p>
            <w:pPr>
              <w:spacing w:after="0"/>
              <w:ind w:left="376" w:hanging="376"/>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För fordon med en referensvikt på högst 2 610 kg. På tillverkarens begäran får förordning (EG) nr 715/2007 tillämpas på fordon med en referensvikt på högst 2 840 kg.</w:t>
            </w:r>
          </w:p>
          <w:p>
            <w:pPr>
              <w:spacing w:after="0"/>
              <w:ind w:left="376" w:hanging="376"/>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För fordon utrustade med en LPG- eller CNG-installation krävs ett fordonstypgodkännande i enlighet med Uneceföreskrifter nr 67 eller Uneceföreskrifter nr 110.</w:t>
            </w:r>
          </w:p>
          <w:p>
            <w:pPr>
              <w:spacing w:after="0"/>
              <w:ind w:left="376" w:hanging="376"/>
              <w:rPr>
                <w:rFonts w:eastAsia="Arial Unicode MS"/>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 xml:space="preserve">Montering av ett system för elektronisk stabilitetskontroll (ESC) krävs i enlighet med artiklarna 12 och 13 i förordning (EG) nr 661/2009. </w:t>
            </w:r>
          </w:p>
          <w:p>
            <w:pPr>
              <w:spacing w:after="0"/>
              <w:ind w:left="376" w:hanging="376"/>
              <w:rPr>
                <w:rFonts w:eastAsia="Arial Unicode M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 xml:space="preserve">Montering av ett system för elektronisk stabilitetskontroll (ESC) krävs i enlighet med artiklarna 12 och 13 i förordning (EG) nr 661/2009. </w:t>
            </w:r>
          </w:p>
          <w:p>
            <w:pPr>
              <w:spacing w:after="0"/>
              <w:ind w:left="376" w:hanging="376"/>
              <w:rPr>
                <w:rFonts w:eastAsia="Arial Unicode MS"/>
                <w:noProof/>
                <w:sz w:val="20"/>
                <w:szCs w:val="20"/>
              </w:rPr>
            </w:pPr>
            <w:r>
              <w:rPr>
                <w:noProof/>
                <w:sz w:val="20"/>
                <w:szCs w:val="20"/>
              </w:rPr>
              <w:t>(</w:t>
            </w:r>
            <w:r>
              <w:rPr>
                <w:noProof/>
                <w:sz w:val="20"/>
                <w:szCs w:val="20"/>
                <w:vertAlign w:val="superscript"/>
              </w:rPr>
              <w:t>4A</w:t>
            </w:r>
            <w:r>
              <w:rPr>
                <w:noProof/>
                <w:sz w:val="20"/>
                <w:szCs w:val="20"/>
              </w:rPr>
              <w:t>)</w:t>
            </w:r>
            <w:r>
              <w:rPr>
                <w:noProof/>
                <w:sz w:val="20"/>
                <w:szCs w:val="20"/>
              </w:rPr>
              <w:tab/>
              <w:t>Om skyddsutrustning är monterad ska kraven i Uneceföreskrifter nr 18 vara uppfyllda.</w:t>
            </w:r>
          </w:p>
          <w:p>
            <w:pPr>
              <w:spacing w:after="0"/>
              <w:ind w:left="376" w:hanging="376"/>
              <w:rPr>
                <w:rFonts w:eastAsia="Arial Unicode MS"/>
                <w:noProof/>
                <w:sz w:val="20"/>
                <w:szCs w:val="20"/>
              </w:rPr>
            </w:pPr>
            <w:r>
              <w:rPr>
                <w:noProof/>
                <w:sz w:val="20"/>
                <w:szCs w:val="20"/>
              </w:rPr>
              <w:t>(</w:t>
            </w:r>
            <w:r>
              <w:rPr>
                <w:noProof/>
                <w:sz w:val="20"/>
                <w:szCs w:val="20"/>
                <w:vertAlign w:val="superscript"/>
              </w:rPr>
              <w:t>4B</w:t>
            </w:r>
            <w:r>
              <w:rPr>
                <w:noProof/>
                <w:sz w:val="20"/>
                <w:szCs w:val="20"/>
              </w:rPr>
              <w:t>)</w:t>
            </w:r>
            <w:r>
              <w:rPr>
                <w:noProof/>
                <w:sz w:val="20"/>
                <w:szCs w:val="20"/>
              </w:rPr>
              <w:tab/>
              <w:t>Den här förordningen tillämpas på säten som inte omfattas av Uneceföreskrifter nr 80.</w:t>
            </w:r>
          </w:p>
          <w:p>
            <w:pPr>
              <w:spacing w:after="0"/>
              <w:ind w:left="376" w:hanging="376"/>
              <w:rPr>
                <w:rFonts w:eastAsia="Arial Unicode MS"/>
                <w:noProof/>
                <w:sz w:val="20"/>
                <w:szCs w:val="20"/>
              </w:rPr>
            </w:pPr>
            <w:r>
              <w:rPr>
                <w:noProof/>
                <w:sz w:val="20"/>
                <w:szCs w:val="20"/>
              </w:rPr>
              <w:t>(</w:t>
            </w:r>
            <w:r>
              <w:rPr>
                <w:noProof/>
                <w:sz w:val="20"/>
                <w:szCs w:val="20"/>
                <w:vertAlign w:val="superscript"/>
              </w:rPr>
              <w:t>9</w:t>
            </w:r>
            <w:r>
              <w:rPr>
                <w:noProof/>
                <w:sz w:val="20"/>
                <w:szCs w:val="20"/>
              </w:rPr>
              <w:t>)</w:t>
            </w:r>
            <w:r>
              <w:rPr>
                <w:noProof/>
                <w:sz w:val="20"/>
                <w:szCs w:val="20"/>
              </w:rPr>
              <w:tab/>
              <w:t>För fordon med en referensvikt som överstiger 2 610 kg och som inte är typgodkända (på tillverkarens begäran och förutsatt att referensvikten inte överstiger 2 840 kg) enligt förordning (EG) nr 715/2007.</w:t>
            </w:r>
          </w:p>
          <w:p>
            <w:pPr>
              <w:spacing w:after="0"/>
              <w:ind w:left="376" w:hanging="376"/>
              <w:rPr>
                <w:rFonts w:eastAsia="Arial Unicode MS"/>
                <w:noProof/>
                <w:sz w:val="20"/>
                <w:szCs w:val="20"/>
              </w:rPr>
            </w:pPr>
            <w:r>
              <w:rPr>
                <w:noProof/>
                <w:sz w:val="20"/>
                <w:szCs w:val="20"/>
              </w:rPr>
              <w:t>(</w:t>
            </w:r>
            <w:r>
              <w:rPr>
                <w:noProof/>
                <w:sz w:val="20"/>
                <w:szCs w:val="20"/>
                <w:vertAlign w:val="superscript"/>
              </w:rPr>
              <w:t>9A</w:t>
            </w:r>
            <w:r>
              <w:rPr>
                <w:noProof/>
                <w:sz w:val="20"/>
                <w:szCs w:val="20"/>
              </w:rPr>
              <w:t>)</w:t>
            </w:r>
            <w:r>
              <w:rPr>
                <w:noProof/>
                <w:sz w:val="20"/>
                <w:szCs w:val="20"/>
              </w:rPr>
              <w:tab/>
              <w:t>Gäller endast om dessa fordon är utrustade med utrustning som omfattas av Uneceföreskrifter nr 64. System för övervakning av däcktryck för fordon av kategori M1 gäller obligatoriskt i enlighet med artikel 9.2 i förordning (EG) nr 661/2009.</w:t>
            </w:r>
          </w:p>
          <w:p>
            <w:pPr>
              <w:spacing w:after="0"/>
              <w:ind w:left="376" w:hanging="376"/>
              <w:rPr>
                <w:rFonts w:eastAsia="Arial Unicode MS"/>
                <w:noProof/>
                <w:sz w:val="20"/>
                <w:szCs w:val="20"/>
              </w:rPr>
            </w:pPr>
            <w:r>
              <w:rPr>
                <w:noProof/>
                <w:sz w:val="20"/>
                <w:szCs w:val="20"/>
              </w:rPr>
              <w:t>(</w:t>
            </w:r>
            <w:r>
              <w:rPr>
                <w:noProof/>
                <w:sz w:val="20"/>
                <w:szCs w:val="20"/>
                <w:vertAlign w:val="superscript"/>
              </w:rPr>
              <w:t>10</w:t>
            </w:r>
            <w:r>
              <w:rPr>
                <w:noProof/>
                <w:sz w:val="20"/>
                <w:szCs w:val="20"/>
              </w:rPr>
              <w:t>)</w:t>
            </w:r>
            <w:r>
              <w:rPr>
                <w:noProof/>
                <w:sz w:val="20"/>
                <w:szCs w:val="20"/>
              </w:rPr>
              <w:tab/>
              <w:t>Gäller bara fordon utrustade med kopplingsanordningar.</w:t>
            </w:r>
          </w:p>
          <w:p>
            <w:pPr>
              <w:spacing w:after="0"/>
              <w:ind w:left="376" w:hanging="376"/>
              <w:rPr>
                <w:rFonts w:eastAsia="Arial Unicode MS"/>
                <w:noProof/>
                <w:sz w:val="20"/>
                <w:szCs w:val="20"/>
              </w:rPr>
            </w:pPr>
            <w:r>
              <w:rPr>
                <w:noProof/>
                <w:sz w:val="20"/>
                <w:szCs w:val="20"/>
              </w:rPr>
              <w:t>(</w:t>
            </w:r>
            <w:r>
              <w:rPr>
                <w:noProof/>
                <w:sz w:val="20"/>
                <w:szCs w:val="20"/>
                <w:vertAlign w:val="superscript"/>
              </w:rPr>
              <w:t>11</w:t>
            </w:r>
            <w:r>
              <w:rPr>
                <w:noProof/>
                <w:sz w:val="20"/>
                <w:szCs w:val="20"/>
              </w:rPr>
              <w:t>)</w:t>
            </w:r>
            <w:r>
              <w:rPr>
                <w:noProof/>
                <w:sz w:val="20"/>
                <w:szCs w:val="20"/>
              </w:rPr>
              <w:tab/>
              <w:t>Gäller fordon med en högsta tekniskt tillåtna lastade vikt på 2,5 ton.</w:t>
            </w:r>
          </w:p>
          <w:p>
            <w:pPr>
              <w:spacing w:after="0"/>
              <w:ind w:left="376" w:hanging="376"/>
              <w:rPr>
                <w:rFonts w:eastAsia="Arial Unicode MS"/>
                <w:noProof/>
                <w:sz w:val="20"/>
                <w:szCs w:val="20"/>
              </w:rPr>
            </w:pPr>
            <w:r>
              <w:rPr>
                <w:noProof/>
                <w:sz w:val="20"/>
                <w:szCs w:val="20"/>
              </w:rPr>
              <w:t>(</w:t>
            </w:r>
            <w:r>
              <w:rPr>
                <w:noProof/>
                <w:sz w:val="20"/>
                <w:szCs w:val="20"/>
                <w:vertAlign w:val="superscript"/>
              </w:rPr>
              <w:t>12</w:t>
            </w:r>
            <w:r>
              <w:rPr>
                <w:noProof/>
                <w:sz w:val="20"/>
                <w:szCs w:val="20"/>
              </w:rPr>
              <w:t>)</w:t>
            </w:r>
            <w:r>
              <w:rPr>
                <w:noProof/>
                <w:sz w:val="20"/>
                <w:szCs w:val="20"/>
              </w:rPr>
              <w:tab/>
              <w:t>Gäller endast fordon där sätets referenspunkt (”R-punkt”) för det lägsta sätet är högst 700 mm över marknivån.</w:t>
            </w:r>
          </w:p>
          <w:p>
            <w:pPr>
              <w:spacing w:before="60" w:after="0"/>
              <w:ind w:left="374" w:hanging="374"/>
              <w:rPr>
                <w:rFonts w:eastAsia="Arial Unicode MS"/>
                <w:noProof/>
                <w:sz w:val="20"/>
                <w:szCs w:val="20"/>
              </w:rPr>
            </w:pPr>
            <w:r>
              <w:rPr>
                <w:noProof/>
                <w:sz w:val="20"/>
                <w:szCs w:val="20"/>
              </w:rPr>
              <w:t>(</w:t>
            </w:r>
            <w:r>
              <w:rPr>
                <w:noProof/>
                <w:sz w:val="20"/>
                <w:szCs w:val="20"/>
                <w:vertAlign w:val="superscript"/>
              </w:rPr>
              <w:t>13</w:t>
            </w:r>
            <w:r>
              <w:rPr>
                <w:noProof/>
                <w:sz w:val="20"/>
                <w:szCs w:val="20"/>
              </w:rPr>
              <w:t>)</w:t>
            </w:r>
            <w:r>
              <w:rPr>
                <w:noProof/>
                <w:sz w:val="20"/>
                <w:szCs w:val="20"/>
              </w:rPr>
              <w:tab/>
              <w:t>Gäller endast när tillverkaren ansöker om typgodkännande av fordon avsedda för transport av farligt gods.</w:t>
            </w:r>
          </w:p>
          <w:p>
            <w:pPr>
              <w:spacing w:before="60" w:after="0"/>
              <w:ind w:left="374" w:hanging="374"/>
              <w:rPr>
                <w:rFonts w:eastAsia="Arial Unicode MS"/>
                <w:noProof/>
                <w:sz w:val="20"/>
                <w:szCs w:val="20"/>
              </w:rPr>
            </w:pPr>
            <w:r>
              <w:rPr>
                <w:noProof/>
                <w:sz w:val="20"/>
                <w:szCs w:val="20"/>
              </w:rPr>
              <w:t>(</w:t>
            </w:r>
            <w:r>
              <w:rPr>
                <w:noProof/>
                <w:sz w:val="20"/>
                <w:szCs w:val="20"/>
                <w:vertAlign w:val="superscript"/>
              </w:rPr>
              <w:t>14</w:t>
            </w:r>
            <w:r>
              <w:rPr>
                <w:noProof/>
                <w:sz w:val="20"/>
                <w:szCs w:val="20"/>
              </w:rPr>
              <w:t>)</w:t>
            </w:r>
            <w:r>
              <w:rPr>
                <w:noProof/>
                <w:sz w:val="20"/>
                <w:szCs w:val="20"/>
              </w:rPr>
              <w:tab/>
              <w:t>Gäller endast fordon av kategori N</w:t>
            </w:r>
            <w:r>
              <w:rPr>
                <w:noProof/>
                <w:sz w:val="20"/>
                <w:szCs w:val="20"/>
                <w:vertAlign w:val="subscript"/>
              </w:rPr>
              <w:t>1</w:t>
            </w:r>
            <w:r>
              <w:rPr>
                <w:noProof/>
                <w:sz w:val="20"/>
                <w:szCs w:val="20"/>
              </w:rPr>
              <w:t>, klass I enligt beskrivningen i bilaga I till förordning (EG) nr 715/2007.</w:t>
            </w:r>
          </w:p>
          <w:p>
            <w:pPr>
              <w:spacing w:before="60" w:after="0"/>
              <w:ind w:left="374" w:hanging="374"/>
              <w:rPr>
                <w:rFonts w:eastAsia="Arial Unicode MS"/>
                <w:noProof/>
                <w:sz w:val="18"/>
                <w:szCs w:val="18"/>
              </w:rPr>
            </w:pPr>
            <w:r>
              <w:rPr>
                <w:noProof/>
                <w:sz w:val="20"/>
                <w:szCs w:val="20"/>
                <w:lang w:val="pt-PT"/>
              </w:rPr>
              <w:t>(</w:t>
            </w:r>
            <w:r>
              <w:rPr>
                <w:noProof/>
                <w:sz w:val="20"/>
                <w:szCs w:val="20"/>
                <w:vertAlign w:val="superscript"/>
                <w:lang w:val="pt-PT"/>
              </w:rPr>
              <w:t>15</w:t>
            </w:r>
            <w:r>
              <w:rPr>
                <w:noProof/>
                <w:sz w:val="20"/>
                <w:szCs w:val="20"/>
                <w:lang w:val="pt-PT"/>
              </w:rPr>
              <w:t>)</w:t>
            </w:r>
            <w:r>
              <w:rPr>
                <w:noProof/>
                <w:sz w:val="20"/>
                <w:szCs w:val="20"/>
                <w:lang w:val="pt-PT"/>
              </w:rPr>
              <w:tab/>
              <w:t xml:space="preserve">Överensstämmelse med förordning (EG) nr 661/2009 är obligatoriskt; typgodkännande enligt denna enda punkt är dock inte föreskrivet eftersom punkten omfattar en kombination av de enskilda punkterna 3A, 3B, 4A, 5A, 6A, 6B, 7A, 8A, 9A, 9B, 10A, 12A, 13A, 13B, 14A, 15A, 15B, 16A, 17A, 17B, 18A, 19A, 20A, 21A, 22A, 22B, 22C, 23A, 24A, 25A, 25B, 25C, 25D, 25E, 25F, 26A, 27A, 28A, 29A, 30A, 31A, 32A, 33A, 34A, 35A, 36A, 37A, 38A, 42A, 43A, 44A, 45A, 46A, 46B, 46C, 46D, 46E, 47A, 48A, 49A, 50A, 50B, 51A, 52A, 52B, 53A, 54A, 56A, 57A och 64–71. </w:t>
            </w:r>
            <w:r>
              <w:rPr>
                <w:noProof/>
                <w:sz w:val="20"/>
                <w:szCs w:val="20"/>
              </w:rPr>
              <w:t>De ändringsserier till Uneceföreskrifter som ska tillämpas obligatoriskt anges i bilaga IV till förordning (EG) nr 661/2009. Senare antagna ändringsserier godtas som ett alternativ.</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lastRenderedPageBreak/>
        <w:t>Tillägg 1</w:t>
      </w:r>
    </w:p>
    <w:p>
      <w:pPr>
        <w:spacing w:before="360"/>
        <w:rPr>
          <w:rFonts w:eastAsia="Arial Unicode MS"/>
          <w:b/>
          <w:bCs/>
          <w:noProof/>
          <w:szCs w:val="24"/>
        </w:rPr>
      </w:pPr>
      <w:r>
        <w:rPr>
          <w:b/>
          <w:noProof/>
        </w:rPr>
        <w:t>Rättsakter för EU-typgodkännande av fordon som produceras i små serier i enlighet med artikel 39</w:t>
      </w:r>
    </w:p>
    <w:p>
      <w:pPr>
        <w:jc w:val="center"/>
        <w:rPr>
          <w:rFonts w:eastAsia="Arial Unicode MS"/>
          <w:bCs/>
          <w:noProof/>
          <w:szCs w:val="24"/>
        </w:rPr>
      </w:pPr>
      <w:r>
        <w:rPr>
          <w:i/>
          <w:noProof/>
        </w:rPr>
        <w:t>Tabell 1</w:t>
      </w:r>
      <w:r>
        <w:rPr>
          <w:noProof/>
        </w:rPr>
        <w:t xml:space="preserve"> </w:t>
      </w:r>
    </w:p>
    <w:p>
      <w:pPr>
        <w:jc w:val="center"/>
        <w:rPr>
          <w:rFonts w:eastAsia="Arial Unicode MS"/>
          <w:b/>
          <w:bCs/>
          <w:noProof/>
          <w:szCs w:val="24"/>
        </w:rPr>
      </w:pPr>
      <w:r>
        <w:rPr>
          <w:b/>
          <w:noProof/>
        </w:rPr>
        <w:t>Fordon av kategori M</w:t>
      </w:r>
      <w:r>
        <w:rPr>
          <w:b/>
          <w:noProof/>
          <w:vertAlign w:val="subscript"/>
        </w:rPr>
        <w:t>1</w:t>
      </w:r>
      <w:r>
        <w:rPr>
          <w:b/>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Punkt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Område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Rättsakt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szCs w:val="20"/>
              </w:rPr>
              <w:t>Särskilda aspekter</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Tillämplighet och särskilda krav</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Ljudnivå</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 xml:space="preserve">Direktiv 70/157/EEG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Ljudnivå</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Förordning (EU) nr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Utsläpp (Euro 5 och 6) från lätta fordon/tillgång till information</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Omborddiagnos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Fordonet ska vara försett med ett OBD-system som uppfyller kraven i artikel 4.1 och 4.2 i förordning (EG) nr 692/2008 (OBD-systemet ska åtminstone kunna registrera fel i motorstyrningssystemet).</w:t>
            </w:r>
          </w:p>
          <w:p>
            <w:pPr>
              <w:spacing w:before="60" w:after="60"/>
              <w:rPr>
                <w:rFonts w:eastAsia="Arial Unicode MS"/>
                <w:noProof/>
                <w:sz w:val="20"/>
                <w:szCs w:val="20"/>
              </w:rPr>
            </w:pPr>
            <w:r>
              <w:rPr>
                <w:noProof/>
                <w:sz w:val="20"/>
                <w:szCs w:val="20"/>
              </w:rPr>
              <w:t>OBD-gränssnittet ska vara kompatibelt med vanliga diagnosverktyg.</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Överensstämmelse i drift</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E.t.</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c) Tillgång till information</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xml:space="preserve">Tillverkaren behöver bara lämna lättillgänglig och snabb information om reparationer och service.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szCs w:val="20"/>
                    </w:rPr>
                    <w:t xml:space="preserve">d) </w:t>
                  </w:r>
                </w:p>
              </w:tc>
              <w:tc>
                <w:tcPr>
                  <w:tcW w:w="1184" w:type="dxa"/>
                  <w:hideMark/>
                </w:tcPr>
                <w:p>
                  <w:pPr>
                    <w:spacing w:after="0"/>
                    <w:rPr>
                      <w:rFonts w:eastAsia="Times New Roman"/>
                      <w:noProof/>
                      <w:sz w:val="20"/>
                      <w:szCs w:val="20"/>
                    </w:rPr>
                  </w:pPr>
                  <w:r>
                    <w:rPr>
                      <w:noProof/>
                      <w:sz w:val="20"/>
                      <w:szCs w:val="20"/>
                    </w:rPr>
                    <w:t>Mätning av effekt</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szCs w:val="20"/>
              </w:rPr>
              <w:t>(När fordonstillverkaren använder en annan tillverkares motor)</w:t>
            </w:r>
            <w:r>
              <w:rPr>
                <w:noProof/>
                <w:sz w:val="20"/>
                <w:szCs w:val="20"/>
              </w:rPr>
              <w:t xml:space="preserve"> </w:t>
            </w:r>
          </w:p>
          <w:p>
            <w:pPr>
              <w:spacing w:before="60" w:after="60"/>
              <w:rPr>
                <w:rFonts w:eastAsia="Times New Roman"/>
                <w:noProof/>
                <w:sz w:val="20"/>
                <w:szCs w:val="20"/>
              </w:rPr>
            </w:pPr>
            <w:r>
              <w:rPr>
                <w:noProof/>
                <w:sz w:val="20"/>
                <w:szCs w:val="20"/>
              </w:rPr>
              <w:t>Bänkprovningsdata från motortillverkaren godtas om motorstyrningssystemet är identiskt (dvs. åtminstone har samma elektroniska styrenhet, ECU).</w:t>
            </w:r>
          </w:p>
          <w:p>
            <w:pPr>
              <w:spacing w:before="60" w:after="60"/>
              <w:rPr>
                <w:rFonts w:eastAsia="Times New Roman"/>
                <w:noProof/>
                <w:sz w:val="20"/>
                <w:szCs w:val="20"/>
              </w:rPr>
            </w:pPr>
            <w:r>
              <w:rPr>
                <w:noProof/>
                <w:sz w:val="20"/>
                <w:szCs w:val="20"/>
              </w:rPr>
              <w:t>Provning av effekt får utföras på en chassidynamometer. Hänsyn ska tas till effektförlusten i kraftöverföringen.</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912"/>
        <w:gridCol w:w="1874"/>
        <w:gridCol w:w="1890"/>
        <w:gridCol w:w="3011"/>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Punkt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Särskilda aspekter</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Förebyggande av brandrisk (tankar för flytande bränsle)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Tankar för flytande bränsle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Montering i fordon</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Bakre underkörningsskydd och montering av dem; bakre underkörningsskydd</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szCs w:val="20"/>
                <w:lang w:val="nn-NO"/>
              </w:rPr>
              <w:t>Förordning (EG) nr 661/2009</w:t>
            </w:r>
          </w:p>
          <w:p>
            <w:pPr>
              <w:spacing w:before="60" w:after="60"/>
              <w:jc w:val="left"/>
              <w:rPr>
                <w:rFonts w:eastAsia="Times New Roman"/>
                <w:noProof/>
                <w:sz w:val="20"/>
                <w:szCs w:val="20"/>
                <w:lang w:val="nn-NO"/>
              </w:rPr>
            </w:pPr>
            <w:r>
              <w:rPr>
                <w:noProof/>
                <w:sz w:val="20"/>
                <w:szCs w:val="20"/>
                <w:lang w:val="nn-NO"/>
              </w:rPr>
              <w:t>Uneceföreskrifter nr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Utrymme för montering och fastsättning av bakre registreringsskyltar</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Förordning (EU) nr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Styrutrustning</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Mekaniska system</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Bestämmelserna i punkt 5 i Uneceföreskrifter nr 79 är tillämpliga.</w:t>
            </w:r>
          </w:p>
          <w:p>
            <w:pPr>
              <w:spacing w:before="60" w:after="60"/>
              <w:rPr>
                <w:rFonts w:eastAsia="Arial Unicode MS"/>
                <w:noProof/>
                <w:sz w:val="20"/>
                <w:szCs w:val="20"/>
              </w:rPr>
            </w:pPr>
            <w:r>
              <w:rPr>
                <w:noProof/>
                <w:sz w:val="20"/>
                <w:szCs w:val="20"/>
              </w:rPr>
              <w:t>Alla provningar som föreskrivs i punkt 6.2 i Uneceföreskrifter nr 79 ska utföras och kraven i punkt 6.1 i Uneceföreskrifter nr 79 är tillämpliga.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Komplexa elektroniska fordonskontrollsystem</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Alla krav i bilaga 6 till Uneceföreskrifter nr 79 är tillämpliga.</w:t>
            </w:r>
          </w:p>
          <w:p>
            <w:pPr>
              <w:spacing w:before="60" w:after="60"/>
              <w:rPr>
                <w:rFonts w:eastAsia="Arial Unicode MS"/>
                <w:noProof/>
                <w:sz w:val="20"/>
                <w:szCs w:val="20"/>
              </w:rPr>
            </w:pPr>
            <w:r>
              <w:rPr>
                <w:noProof/>
                <w:sz w:val="20"/>
                <w:szCs w:val="20"/>
              </w:rPr>
              <w:t>Överensstämmelsen med dessa krav får kontrolleras endast av en teknisk tjänst.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Dörrlås och dörrhållande komponenter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Allmänna krav (punkt 5 i Uneceföreskrifter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Alla krav är tillämpliga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lang w:val="nn-NO"/>
              </w:rPr>
            </w:pPr>
            <w:r>
              <w:rPr>
                <w:noProof/>
                <w:sz w:val="20"/>
                <w:szCs w:val="20"/>
                <w:lang w:val="nn-NO"/>
              </w:rPr>
              <w:t>b)</w:t>
            </w:r>
            <w:r>
              <w:rPr>
                <w:noProof/>
                <w:sz w:val="20"/>
                <w:szCs w:val="20"/>
                <w:lang w:val="nn-NO"/>
              </w:rPr>
              <w:tab/>
              <w:t>Prestandakrav (punkt 6 i Uneceföreskrifter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Endast kraven i punkterna  6.1.5.4 och 6.3 i Uneceföreskrifter nr 11 är tillämpliga.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Ljudsignalanordningar och ljudsignaler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Komponenter</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Montering i fordon</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bl>
    <w:p>
      <w:pPr>
        <w:rPr>
          <w:noProof/>
          <w:sz w:val="20"/>
          <w:szCs w:val="20"/>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834"/>
        <w:gridCol w:w="1969"/>
        <w:gridCol w:w="1561"/>
        <w:gridCol w:w="332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Punkt</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Område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Rättsakt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szCs w:val="20"/>
              </w:rPr>
              <w:t>Särskilda aspekter</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Tillämplighet och särskilda krav</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Anordningar för indirekt sikt och montering av dem</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szCs w:val="20"/>
              </w:rPr>
              <w:t>a)</w:t>
            </w:r>
            <w:r>
              <w:rPr>
                <w:noProof/>
                <w:sz w:val="20"/>
                <w:szCs w:val="20"/>
              </w:rPr>
              <w:tab/>
              <w:t>Komponenter</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szCs w:val="20"/>
              </w:rPr>
              <w:t>b)</w:t>
            </w:r>
            <w:r>
              <w:rPr>
                <w:noProof/>
                <w:sz w:val="20"/>
                <w:szCs w:val="20"/>
              </w:rPr>
              <w:tab/>
              <w:t>Montering i fordon</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Bromsutrustning</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szCs w:val="20"/>
              </w:rPr>
              <w:t>a)</w:t>
            </w:r>
            <w:r>
              <w:rPr>
                <w:noProof/>
                <w:sz w:val="20"/>
                <w:szCs w:val="20"/>
              </w:rPr>
              <w:tab/>
              <w:t>Krav på utformning och provningar</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szCs w:val="20"/>
              </w:rPr>
              <w:t>b)</w:t>
            </w:r>
            <w:r>
              <w:rPr>
                <w:noProof/>
                <w:sz w:val="20"/>
                <w:szCs w:val="20"/>
              </w:rPr>
              <w:tab/>
              <w:t>System för elektronisk stabilitetskontroll (ESC) och bromsassistans (BAS)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Installation av BAS- och ESC-system är inget krav. Om systemen är installerade ska de uppfylla kraven i Uneceföreskrifter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Elektromagnetisk kompatibilitet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Inredningsdetaljer</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Förordning (EG) nr 661/2009</w:t>
            </w:r>
          </w:p>
          <w:p>
            <w:pPr>
              <w:spacing w:before="60" w:after="60"/>
              <w:jc w:val="left"/>
              <w:rPr>
                <w:rFonts w:eastAsia="Arial Unicode MS"/>
                <w:noProof/>
                <w:sz w:val="20"/>
                <w:szCs w:val="20"/>
                <w:lang w:val="nn-NO"/>
              </w:rPr>
            </w:pPr>
            <w:r>
              <w:rPr>
                <w:noProof/>
                <w:sz w:val="20"/>
                <w:szCs w:val="20"/>
                <w:lang w:val="nn-NO"/>
              </w:rPr>
              <w:t>Uneceföreskrifter nr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Inredning</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Krav avseende radier och utskjutande delar på strömbrytare, handtag m.m., manöverorgan och allmänna inredningsdetaljer</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Undantag får på tillverkarens begäran medges från kraven i punkterna 5.1–5.6 i Uneceföreskrifter nr 21.</w:t>
            </w:r>
          </w:p>
          <w:p>
            <w:pPr>
              <w:spacing w:before="60" w:after="60"/>
              <w:rPr>
                <w:rFonts w:eastAsia="Arial Unicode MS"/>
                <w:noProof/>
                <w:sz w:val="20"/>
                <w:szCs w:val="20"/>
              </w:rPr>
            </w:pPr>
            <w:r>
              <w:rPr>
                <w:noProof/>
                <w:sz w:val="20"/>
              </w:rPr>
              <w:t>Kraven i punkt 5.2 i Uneceföreskrifter nr 21 är tillämpliga, med undantag av punkterna 5.2.3.1, 5.2.3.2 och 5.2.4.</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Provning av energiabsorption i övre delen av instrumentbrädan</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Provning av energiabsorption i den övre delen av instrumentbrädan ska utföras bara om fordonet inte är utrustat med minst två krockkuddar framtill eller två statiska fyrpunktsbälten.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Provning av energiabsorption hos de bakre delarna av säten</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 (ej tillämpligt)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Elstyrda fönster, takpaneler och skiljeväggar</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Alla krav i punkt 5.8 i Uneceföreskrifter nr 21 är tillämpliga.</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434"/>
        <w:gridCol w:w="1842"/>
        <w:gridCol w:w="11"/>
        <w:gridCol w:w="1533"/>
        <w:gridCol w:w="286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Punkt</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Särskilda aspekter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Tillämplighet och särskilda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Skydd mot obehörigt nyttjande av motorfordon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Bestämmelserna i punkt 8.3.1.1.1 i Uneceföreskrifter nr 116 får tillämpas i stället för punkt 8.3.1.1.2 i samma föreskrifter, oberoende av typen av framdrivning</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Skyddet för föraren mot styrinrättningen i händelse av en sammanstötning</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Provning krävs om fordonet inte har provats enligt FN/ECE-föreskrifter nr 94 (se punkt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Säten, deras fästanordningar och eventuella nackstöd</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Allmänna krav</w:t>
            </w:r>
          </w:p>
          <w:p>
            <w:pPr>
              <w:spacing w:after="0"/>
              <w:ind w:left="238" w:hanging="238"/>
              <w:jc w:val="left"/>
              <w:rPr>
                <w:rFonts w:eastAsia="Arial Unicode MS"/>
                <w:noProof/>
                <w:sz w:val="20"/>
                <w:szCs w:val="20"/>
              </w:rPr>
            </w:pPr>
            <w:r>
              <w:rPr>
                <w:noProof/>
                <w:sz w:val="20"/>
              </w:rPr>
              <w:t>i) Specifikationer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punkt 5.2 i Uneceföreskrifter nr 17 är tillämpliga, med undantag av punkt 5.2.3.</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Provning av hållfasthet hos sätesryggar och nackstöd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punkt 6.2 i Uneceföreskrifter nr 17 är tillämpliga.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Provning av justerings- och spärranordningar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Provningen ska utföras enligt kraven i bilaga 7 till Uneceföreskrifter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Nackstöd</w:t>
            </w:r>
          </w:p>
          <w:p>
            <w:pPr>
              <w:spacing w:after="0"/>
              <w:ind w:left="238" w:hanging="238"/>
              <w:jc w:val="left"/>
              <w:rPr>
                <w:rFonts w:eastAsia="Arial Unicode MS"/>
                <w:noProof/>
                <w:sz w:val="20"/>
                <w:szCs w:val="20"/>
              </w:rPr>
            </w:pPr>
            <w:r>
              <w:rPr>
                <w:noProof/>
                <w:sz w:val="20"/>
              </w:rPr>
              <w:t>i) Specifikationer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punkterna 5.4, 5.5, 5.6, 5.10, 5.11 och 5.12 i Uneceföreskrifter nr 17 är tillämpliga, med undantag av punkt 5.5.2.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Provning av hållfasthet hos nackstöd</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Den provning som föreskrivs i punkt 6.4 i Uneceföreskrifter nr 17 ska utföras.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Särskilda krav på skydd av passagerare mot rörelser i bagaget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Undantag får på tillverkarens begäran medges från kraven i bilaga 9 till Uneceföreskrifter nr 26.</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Utskjutande delar</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Allmänna bestämmelser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punkt 5 i Uneceföreskrifter nr 26 är tillämpliga.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Särskilda specifikationer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punkt 6 i Uneceföreskrifter nr 26 är tillämpliga.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Ombordstigning och manöverduglighet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Särskilda aspekter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Hastighetsmätarutrustning inklusive montering</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Tillverkarens föreskrivna skylt och fordonsidentifieringsnummer</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Förordning (EU) nr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Säkerhetsbältens förankringar, Isofix-förankringssystem och Isofix-förankringar med övre hållrem</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Montering av belysning och ljussignalanordningar i motorfordon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Varsellyktor ska monteras på en ny fordonstyp.</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Reflexanordningar för motorfordon och släpfordon till dessa fordon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Främre och bakre positionslyktor, stopplyktor och breddmarkeringslyktor för motorfordon och tillhörande släpfordon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Varsellyktor för motorfordon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Sidomarkeringslyktor till motorfordon och släpfordon till dessa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Körriktningsvisare för motorfordon och släpfordon till dessa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Bakre skyltlyktor för </w:t>
            </w:r>
            <w:r>
              <w:rPr>
                <w:noProof/>
                <w:sz w:val="20"/>
              </w:rPr>
              <w:lastRenderedPageBreak/>
              <w:t>motorfordon och släpfordon till dessa fordon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lastRenderedPageBreak/>
              <w:t xml:space="preserve">Förordning (EG) </w:t>
            </w:r>
            <w:r>
              <w:rPr>
                <w:noProof/>
                <w:sz w:val="20"/>
                <w:lang w:val="nn-NO"/>
              </w:rPr>
              <w:lastRenderedPageBreak/>
              <w:t>nr 661/2009</w:t>
            </w:r>
          </w:p>
          <w:p>
            <w:pPr>
              <w:spacing w:before="60" w:after="60"/>
              <w:jc w:val="left"/>
              <w:rPr>
                <w:rFonts w:eastAsia="Arial Unicode MS"/>
                <w:noProof/>
                <w:sz w:val="20"/>
                <w:szCs w:val="20"/>
                <w:lang w:val="nn-NO"/>
              </w:rPr>
            </w:pPr>
            <w:r>
              <w:rPr>
                <w:noProof/>
                <w:sz w:val="20"/>
                <w:lang w:val="nn-NO"/>
              </w:rPr>
              <w:t>Uneceföreskrifter nr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912"/>
        <w:gridCol w:w="1964"/>
        <w:gridCol w:w="1527"/>
        <w:gridCol w:w="328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Punkt</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Särskilda aspekter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Tillämplighet och särskilda krav</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Strålkastarenheter med halogenlampor (HI-enheter), avsedda för motorfordon, som avger asymmetriskt europeiskt halvljus eller helljus eller båda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Glödlampor avsedda för användning i typgodkända lyktor på motorfordon och tillhörande släpvagnar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Strålkastare med gasurladdningslampa för motorfordon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Gasurladdningslampor för användning i godkända gasurladdningslyktor i motorfordon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Strålkastare till motorfordon som avger ett asymmetriskt halv- eller helljus eller bådadera och som är utrustade med glödlampor och/eller lysdiodmoduler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Justerbara framljussystem (AFS) avsedda för motorfordon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Främre dimstrålkastare för motorfordon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Bogseranordningar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Bakre dimlyktor för motordrivna fordon samt släpvagnar till dessa fordon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129"/>
        <w:gridCol w:w="1919"/>
        <w:gridCol w:w="1535"/>
        <w:gridCol w:w="310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Punkt</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Särskilda aspekter</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Tillämplighet och särskilda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Backlampor för motorfordon och släpvagnar till dessa fordon</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Parkeringslyktor för motordrivna fordon</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Säkerhetsbälten, fasthållningsanordningar, fasthållningsanordningar för barn och Isofix-fasthållningsanordningar för barn</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Komponenter</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Monteringskrav</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Siktfält framåt</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Placering och märkning av handstyrda manöverdon, kontrollampor och visare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System för avfrostning och avimning av vindrutor</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Avfrostning av vindrutan</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Endast punkt 1.1.1 i bilaga II till förordning (EG) nr 672/2010 är tillämplig, under förutsättning att varmluft leds till vindrutans hela yta eller att dess hela yta värms upp elektriskt.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Avimning av vindrutan</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Endast punkt 1.2.1 i bilaga II till förordning (EG) nr 672/2010 är tillämplig, under förutsättning att varmluft leds till vindrutans hela yta eller att dess hela yta värms upp elektriskt.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Vindrutetorkare och vindrutespolare</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 xml:space="preserve">Förordning (EU) </w:t>
            </w:r>
            <w:r>
              <w:rPr>
                <w:noProof/>
                <w:sz w:val="20"/>
                <w:lang w:val="nn-NO"/>
              </w:rPr>
              <w:lastRenderedPageBreak/>
              <w:t>nr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Vindrutetorkar</w:t>
            </w:r>
            <w:r>
              <w:rPr>
                <w:noProof/>
                <w:sz w:val="20"/>
              </w:rPr>
              <w:lastRenderedPageBreak/>
              <w:t>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Punkterna 1.1–1.1.10 i bilaga III till förordning (EU) nr 1008/2010 är </w:t>
            </w:r>
            <w:r>
              <w:rPr>
                <w:noProof/>
                <w:sz w:val="20"/>
              </w:rPr>
              <w:lastRenderedPageBreak/>
              <w:t>tillämpliga.</w:t>
            </w:r>
          </w:p>
          <w:p>
            <w:pPr>
              <w:spacing w:before="60" w:after="60"/>
              <w:rPr>
                <w:rFonts w:eastAsia="Arial Unicode MS"/>
                <w:noProof/>
                <w:sz w:val="20"/>
                <w:szCs w:val="20"/>
              </w:rPr>
            </w:pPr>
            <w:r>
              <w:rPr>
                <w:noProof/>
                <w:sz w:val="20"/>
              </w:rPr>
              <w:t>Endast den provning som beskrivs i punkt 2.1.10 i bilaga III till förordning (EU) nr 1008/2010 ska utföras.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Vindrutespolare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Punkt 1.2 i bilaga III till förordning (EU) nr 1008/2010 är tillämplig, med undantag av punkterna 1.2.2, 1.2.3 och 1.2.5.</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845"/>
        <w:gridCol w:w="1883"/>
        <w:gridCol w:w="1790"/>
        <w:gridCol w:w="3169"/>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Punkt</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Område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Tillämplighet och särskilda krav</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Värmesystem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Installation av ett uppvärmningssystem är inget krav.</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Alla uppvärmningssystem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punkterna 5.3 och 6 i Uneceföreskrifter nr 122 är tillämpliga.</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LPG-uppvärmningssystem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bilaga 8 till Uneceföreskrifter nr 122 är tillämpliga.</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Hjulskydd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Nackstöd</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Utsläpp (Euro VI) från tunga fordon och tillgång till information</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Med undantag av de krav som gäller omborddiagnos (OBD) och tillgång till information.</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7"/>
              <w:gridCol w:w="1693"/>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Mätning av effekt</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(När fordonstillverkaren använder en annan tillverkares motor)</w:t>
            </w:r>
            <w:r>
              <w:rPr>
                <w:noProof/>
                <w:sz w:val="20"/>
              </w:rPr>
              <w:t xml:space="preserve"> </w:t>
            </w:r>
          </w:p>
          <w:p>
            <w:pPr>
              <w:spacing w:before="60" w:after="60"/>
              <w:rPr>
                <w:rFonts w:eastAsia="Times New Roman"/>
                <w:noProof/>
                <w:sz w:val="20"/>
                <w:szCs w:val="20"/>
              </w:rPr>
            </w:pPr>
            <w:r>
              <w:rPr>
                <w:noProof/>
                <w:sz w:val="20"/>
              </w:rPr>
              <w:t>Bänkprovningsdata från motortillverkaren godtas om motorstyrningssystemet är identiskt (dvs. åtminstone har samma ECU).</w:t>
            </w:r>
          </w:p>
          <w:p>
            <w:pPr>
              <w:spacing w:before="60" w:after="60"/>
              <w:rPr>
                <w:rFonts w:eastAsia="Times New Roman"/>
                <w:noProof/>
                <w:sz w:val="20"/>
                <w:szCs w:val="20"/>
              </w:rPr>
            </w:pPr>
            <w:r>
              <w:rPr>
                <w:noProof/>
                <w:sz w:val="20"/>
              </w:rPr>
              <w:t>Provning av effekt får utföras på en chassidynamometer. Hänsyn ska tas till effektförlusten i kraftöverföringen.</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Vikter och mått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 xml:space="preserve">Undantag får på tillverkarens begäran medges från provning av förmågan att starta i motlut vid den högsta tillåtna </w:t>
            </w:r>
            <w:r>
              <w:rPr>
                <w:noProof/>
                <w:sz w:val="20"/>
              </w:rPr>
              <w:lastRenderedPageBreak/>
              <w:t>fordonskombinationsvikten enligt beskrivningen i punkt 5.1 i del A i bilaga I till förordning (EU) nr 1230/2012.</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Säkerhetsglasmaterial och montering av dessa i fordon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Däck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92/23/EEG</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868"/>
        <w:gridCol w:w="1959"/>
        <w:gridCol w:w="1539"/>
        <w:gridCol w:w="3321"/>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lastRenderedPageBreak/>
              <w:br w:type="page"/>
            </w:r>
            <w:r>
              <w:rPr>
                <w:noProof/>
                <w:sz w:val="20"/>
              </w:rPr>
              <w:t>Punkt</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Tillämplighet och särskilda krav</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Montering av däck</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Förordning (EG) nr 661/2009</w:t>
            </w:r>
          </w:p>
          <w:p>
            <w:pPr>
              <w:spacing w:before="60" w:after="0"/>
              <w:jc w:val="left"/>
              <w:rPr>
                <w:rFonts w:eastAsia="Arial Unicode MS"/>
                <w:noProof/>
                <w:sz w:val="20"/>
                <w:szCs w:val="20"/>
                <w:lang w:val="nn-NO"/>
              </w:rPr>
            </w:pPr>
            <w:r>
              <w:rPr>
                <w:noProof/>
                <w:sz w:val="20"/>
                <w:lang w:val="nn-NO"/>
              </w:rPr>
              <w:t>Förordning (EU) nr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De datum som gäller för den successiva tillämpningen anges i artikel 13 i förordning (EG) nr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Pneumatiska däck för motorfordon och släpvagnar till dessa (klass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Förordning (EG) nr 661/2009</w:t>
            </w:r>
          </w:p>
          <w:p>
            <w:pPr>
              <w:spacing w:before="60" w:after="0"/>
              <w:jc w:val="left"/>
              <w:rPr>
                <w:rFonts w:eastAsia="Arial Unicode MS"/>
                <w:noProof/>
                <w:sz w:val="20"/>
                <w:szCs w:val="20"/>
                <w:lang w:val="nn-NO"/>
              </w:rPr>
            </w:pPr>
            <w:r>
              <w:rPr>
                <w:noProof/>
                <w:sz w:val="20"/>
                <w:lang w:val="nn-NO"/>
              </w:rPr>
              <w:t>Uneceföreskrifter nr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Däck-/vägbanebuller, väggrepp på vått underlag och rullmotstånd (klasserna C1, C2 och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Förordning (EG) nr 661/2009</w:t>
            </w:r>
          </w:p>
          <w:p>
            <w:pPr>
              <w:spacing w:before="60" w:after="0"/>
              <w:jc w:val="left"/>
              <w:rPr>
                <w:rFonts w:eastAsia="Arial Unicode MS"/>
                <w:noProof/>
                <w:sz w:val="20"/>
                <w:szCs w:val="20"/>
                <w:lang w:val="nn-NO"/>
              </w:rPr>
            </w:pPr>
            <w:r>
              <w:rPr>
                <w:noProof/>
                <w:sz w:val="20"/>
                <w:lang w:val="nn-NO"/>
              </w:rPr>
              <w:t>Uneceföreskrifter nr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Reservenhet för tillfälligt bruk, säkerhetsdäck, säkerhetsdäcksystem och system för övervakning av däcktryck</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Förordning (EG) nr 661/2009</w:t>
            </w:r>
          </w:p>
          <w:p>
            <w:pPr>
              <w:spacing w:before="60" w:after="0"/>
              <w:jc w:val="left"/>
              <w:rPr>
                <w:rFonts w:eastAsia="Arial Unicode MS"/>
                <w:noProof/>
                <w:sz w:val="20"/>
                <w:szCs w:val="20"/>
                <w:lang w:val="nn-NO"/>
              </w:rPr>
            </w:pPr>
            <w:r>
              <w:rPr>
                <w:noProof/>
                <w:sz w:val="20"/>
                <w:lang w:val="nn-NO"/>
              </w:rPr>
              <w:t>Uneceföreskrifter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Installation av system för övervakning av däcktryck</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Installation av ett system för övervakning av däcktryck är inget krav.</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Mekaniska kopplingsanordningar för fordonskombinationer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Förordning (EG) nr 661/2009</w:t>
            </w:r>
          </w:p>
          <w:p>
            <w:pPr>
              <w:spacing w:before="60" w:after="0"/>
              <w:jc w:val="left"/>
              <w:rPr>
                <w:rFonts w:eastAsia="Arial Unicode MS"/>
                <w:noProof/>
                <w:sz w:val="20"/>
                <w:szCs w:val="20"/>
                <w:lang w:val="nn-NO"/>
              </w:rPr>
            </w:pPr>
            <w:r>
              <w:rPr>
                <w:noProof/>
                <w:sz w:val="20"/>
                <w:lang w:val="nn-NO"/>
              </w:rPr>
              <w:t>Uneceföreskrifter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Skydd för passagerare vid frontalkollision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nn-NO"/>
              </w:rPr>
            </w:pPr>
            <w:r>
              <w:rPr>
                <w:noProof/>
                <w:sz w:val="20"/>
                <w:lang w:val="nn-NO"/>
              </w:rPr>
              <w:t>Förordning (EG) nr 661/2009</w:t>
            </w:r>
          </w:p>
          <w:p>
            <w:pPr>
              <w:spacing w:before="60" w:after="0"/>
              <w:jc w:val="left"/>
              <w:rPr>
                <w:rFonts w:eastAsia="Arial Unicode MS"/>
                <w:noProof/>
                <w:sz w:val="20"/>
                <w:szCs w:val="20"/>
                <w:lang w:val="nn-NO"/>
              </w:rPr>
            </w:pPr>
            <w:r>
              <w:rPr>
                <w:noProof/>
                <w:sz w:val="20"/>
                <w:lang w:val="nn-NO"/>
              </w:rPr>
              <w:t>Uneceföreskrifter nr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Kraven i Uneceföreskrifter nr 94 ska tillämpas på fordon utrustade med krockkuddar framtill. Fordon som saknar krockkuddar ska uppfylla kraven i punkt 14A i denna tabell.</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Skydd för passagerare vid sidokollision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Islagsprov med huvudformad provkropp</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Tillverkaren ska förse den tekniska tjänsten med lämplig information om eventuell sammanstötning mellan provkroppens huvud och fordonskonstruktionen eller sidorutorna om de består av laminerat glas.</w:t>
            </w:r>
          </w:p>
          <w:p>
            <w:pPr>
              <w:spacing w:before="60" w:after="0"/>
              <w:rPr>
                <w:rFonts w:eastAsia="Arial Unicode MS"/>
                <w:noProof/>
                <w:sz w:val="20"/>
                <w:szCs w:val="20"/>
              </w:rPr>
            </w:pPr>
            <w:r>
              <w:rPr>
                <w:noProof/>
                <w:sz w:val="20"/>
              </w:rPr>
              <w:t>Om det konstateras att en sådan sammanstötning är sannolik ska den partiella provningen med hjälp av islagsprovet med huvudformad provkropp enligt beskrivningen i punkt 3.1 i bilaga 8 till Uneceföreskrifter nr 95 utföras och de kriterier som anges i punkt 5.2.1.1 i Uneceföreskrifter nr 95 vara uppfyllda.</w:t>
            </w:r>
          </w:p>
          <w:p>
            <w:pPr>
              <w:spacing w:before="60" w:after="0"/>
              <w:rPr>
                <w:rFonts w:eastAsia="Arial Unicode MS"/>
                <w:noProof/>
                <w:sz w:val="20"/>
                <w:szCs w:val="20"/>
              </w:rPr>
            </w:pPr>
            <w:r>
              <w:rPr>
                <w:noProof/>
                <w:sz w:val="20"/>
              </w:rPr>
              <w:lastRenderedPageBreak/>
              <w:t xml:space="preserve">Med den tekniska tjänstens godkännande får det provningsförfarande som beskrivs i bilaga 4 till Uneceföreskrifter nr 21 tillämpas som ett alternativ till provningen enligt Uneceföreskrifter nr 95. </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246"/>
        <w:gridCol w:w="1898"/>
        <w:gridCol w:w="1477"/>
        <w:gridCol w:w="17"/>
        <w:gridCol w:w="304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Särskilda aspekter</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Fotgängarskydd</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Förordning (EG) nr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Tekniska krav på fordon</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E.t.</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Frontskydd</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Materialåtervinning</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Direktiv 2005/64/EG</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E.t. – Endast artikel 7 om återanvändning av komponenter är tillämplig.</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Luftkonditioneringssystem</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2006/40/EG</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Fluorerade växthusgaser med en potential för global uppvärmning på mer än 150 är tillåtna t.o.m. den 31 december 2016.</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Vätgassystem</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Allmän säkerhet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förklaring (</w:t>
            </w:r>
            <w:r>
              <w:rPr>
                <w:noProof/>
                <w:sz w:val="20"/>
                <w:vertAlign w:val="superscript"/>
              </w:rPr>
              <w:t>15</w:t>
            </w:r>
            <w:r>
              <w:rPr>
                <w:noProof/>
                <w:sz w:val="20"/>
              </w:rPr>
              <w:t>) i tabellen i del I i bilaga IV med rättsakter för EU-typgodkännande av fordon som produceras i obegränsade serier.</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Växlingsindikatorer</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Specifik utrustning för användning av motorgaser (LPG) och installering av sådan utrustning i motorfordon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Fordonslarmsystem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Elsäkerhet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Specifika komponenter för komprimerad naturgas (CNG) och montering av sådana komponenter i motorfordon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3"/>
        <w:gridCol w:w="8871"/>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20"/>
                <w:szCs w:val="20"/>
              </w:rPr>
              <w:t xml:space="preserve">Förklaringar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szCs w:val="20"/>
              </w:rPr>
              <w:t>Rättsakten ska tillämpas fullständigt på följande sätt:</w:t>
            </w:r>
          </w:p>
          <w:p>
            <w:pPr>
              <w:ind w:left="398" w:hanging="398"/>
              <w:rPr>
                <w:rFonts w:eastAsia="Arial Unicode MS"/>
                <w:noProof/>
                <w:sz w:val="20"/>
                <w:szCs w:val="20"/>
              </w:rPr>
            </w:pPr>
            <w:r>
              <w:rPr>
                <w:noProof/>
                <w:sz w:val="20"/>
                <w:szCs w:val="20"/>
              </w:rPr>
              <w:t>a)</w:t>
            </w:r>
            <w:r>
              <w:rPr>
                <w:noProof/>
                <w:sz w:val="20"/>
                <w:szCs w:val="20"/>
              </w:rPr>
              <w:tab/>
              <w:t>Ett typgodkännandeintyg ska utfärdas.</w:t>
            </w:r>
          </w:p>
          <w:p>
            <w:pPr>
              <w:ind w:left="398" w:hanging="398"/>
              <w:rPr>
                <w:rFonts w:eastAsia="Arial Unicode MS"/>
                <w:noProof/>
                <w:sz w:val="20"/>
                <w:szCs w:val="20"/>
              </w:rPr>
            </w:pPr>
            <w:r>
              <w:rPr>
                <w:noProof/>
                <w:sz w:val="20"/>
                <w:szCs w:val="20"/>
              </w:rPr>
              <w:t>b)</w:t>
            </w:r>
            <w:r>
              <w:rPr>
                <w:noProof/>
                <w:sz w:val="20"/>
                <w:szCs w:val="20"/>
              </w:rPr>
              <w:tab/>
              <w:t>Provningar och kontroller ska utföras av den tekniska tjänsten eller tillverkaren enligt villkoren i artiklarna 71–85.</w:t>
            </w:r>
          </w:p>
          <w:p>
            <w:pPr>
              <w:ind w:left="398" w:hanging="398"/>
              <w:rPr>
                <w:rFonts w:eastAsia="Arial Unicode MS"/>
                <w:noProof/>
                <w:sz w:val="20"/>
                <w:szCs w:val="20"/>
              </w:rPr>
            </w:pPr>
            <w:r>
              <w:rPr>
                <w:noProof/>
                <w:sz w:val="20"/>
                <w:szCs w:val="20"/>
              </w:rPr>
              <w:t>c)</w:t>
            </w:r>
            <w:r>
              <w:rPr>
                <w:noProof/>
                <w:sz w:val="20"/>
                <w:szCs w:val="20"/>
              </w:rPr>
              <w:tab/>
              <w:t>En provningsrapport ska utarbetas i enlighet med bestämmelserna i bilaga V.</w:t>
            </w:r>
          </w:p>
          <w:p>
            <w:pPr>
              <w:ind w:left="397" w:hanging="397"/>
              <w:rPr>
                <w:rFonts w:eastAsia="Arial Unicode MS"/>
                <w:noProof/>
                <w:sz w:val="20"/>
                <w:szCs w:val="20"/>
              </w:rPr>
            </w:pPr>
            <w:r>
              <w:rPr>
                <w:noProof/>
                <w:sz w:val="20"/>
                <w:szCs w:val="20"/>
              </w:rPr>
              <w:t>d)</w:t>
            </w:r>
            <w:r>
              <w:rPr>
                <w:noProof/>
                <w:sz w:val="20"/>
                <w:szCs w:val="20"/>
              </w:rPr>
              <w:tab/>
              <w:t>Produktionsöverensstämmelse ska säkerställas.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Rättsakten ska tillämpas på följande sätt:</w:t>
            </w:r>
          </w:p>
          <w:p>
            <w:pPr>
              <w:ind w:left="398" w:hanging="398"/>
              <w:rPr>
                <w:rFonts w:eastAsia="Arial Unicode MS"/>
                <w:noProof/>
                <w:sz w:val="20"/>
                <w:szCs w:val="20"/>
              </w:rPr>
            </w:pPr>
            <w:r>
              <w:rPr>
                <w:noProof/>
                <w:sz w:val="20"/>
                <w:szCs w:val="20"/>
              </w:rPr>
              <w:t>a)</w:t>
            </w:r>
            <w:r>
              <w:rPr>
                <w:noProof/>
                <w:sz w:val="20"/>
                <w:szCs w:val="20"/>
              </w:rPr>
              <w:tab/>
              <w:t>Alla krav i rättsakten ska vara uppfyllda, om inget annat anges.</w:t>
            </w:r>
          </w:p>
          <w:p>
            <w:pPr>
              <w:ind w:left="398" w:hanging="398"/>
              <w:rPr>
                <w:rFonts w:eastAsia="Arial Unicode MS"/>
                <w:noProof/>
                <w:sz w:val="20"/>
                <w:szCs w:val="20"/>
              </w:rPr>
            </w:pPr>
            <w:r>
              <w:rPr>
                <w:noProof/>
                <w:sz w:val="20"/>
                <w:szCs w:val="20"/>
              </w:rPr>
              <w:t>b)</w:t>
            </w:r>
            <w:r>
              <w:rPr>
                <w:noProof/>
                <w:sz w:val="20"/>
                <w:szCs w:val="20"/>
              </w:rPr>
              <w:tab/>
              <w:t>Inget typgodkännandeintyg krävs.</w:t>
            </w:r>
          </w:p>
          <w:p>
            <w:pPr>
              <w:ind w:left="398" w:hanging="398"/>
              <w:rPr>
                <w:rFonts w:eastAsia="Arial Unicode MS"/>
                <w:noProof/>
                <w:sz w:val="20"/>
                <w:szCs w:val="20"/>
              </w:rPr>
            </w:pPr>
            <w:r>
              <w:rPr>
                <w:noProof/>
                <w:sz w:val="20"/>
                <w:szCs w:val="20"/>
              </w:rPr>
              <w:t>c)</w:t>
            </w:r>
            <w:r>
              <w:rPr>
                <w:noProof/>
                <w:sz w:val="20"/>
                <w:szCs w:val="20"/>
              </w:rPr>
              <w:tab/>
              <w:t>Provningar och kontroller ska utföras av den tekniska tjänsten eller tillverkaren enligt villkoren i artiklarna 71–85.</w:t>
            </w:r>
          </w:p>
          <w:p>
            <w:pPr>
              <w:ind w:left="398" w:hanging="398"/>
              <w:rPr>
                <w:rFonts w:eastAsia="Arial Unicode MS"/>
                <w:noProof/>
                <w:sz w:val="20"/>
                <w:szCs w:val="20"/>
              </w:rPr>
            </w:pPr>
            <w:r>
              <w:rPr>
                <w:noProof/>
                <w:sz w:val="20"/>
                <w:szCs w:val="20"/>
              </w:rPr>
              <w:t>d)</w:t>
            </w:r>
            <w:r>
              <w:rPr>
                <w:noProof/>
                <w:sz w:val="20"/>
                <w:szCs w:val="20"/>
              </w:rPr>
              <w:tab/>
              <w:t>En provningsrapport ska utarbetas i enlighet med bestämmelserna i bilaga V.</w:t>
            </w:r>
          </w:p>
          <w:p>
            <w:pPr>
              <w:spacing w:after="100" w:afterAutospacing="1"/>
              <w:ind w:left="398" w:hanging="398"/>
              <w:rPr>
                <w:rFonts w:eastAsia="Arial Unicode MS"/>
                <w:noProof/>
                <w:sz w:val="20"/>
                <w:szCs w:val="20"/>
              </w:rPr>
            </w:pPr>
            <w:r>
              <w:rPr>
                <w:noProof/>
                <w:sz w:val="20"/>
                <w:szCs w:val="20"/>
              </w:rPr>
              <w:t>e)</w:t>
            </w:r>
            <w:r>
              <w:rPr>
                <w:noProof/>
                <w:sz w:val="20"/>
                <w:szCs w:val="20"/>
              </w:rPr>
              <w:tab/>
              <w:t>Produktionsöverensstämmelse ska säkerställas.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Rättsakten ska tillämpas på följande sätt:</w:t>
            </w:r>
          </w:p>
          <w:p>
            <w:pPr>
              <w:spacing w:after="100" w:afterAutospacing="1"/>
              <w:rPr>
                <w:rFonts w:eastAsia="Arial Unicode MS"/>
                <w:noProof/>
                <w:sz w:val="20"/>
                <w:szCs w:val="20"/>
              </w:rPr>
            </w:pPr>
            <w:r>
              <w:rPr>
                <w:noProof/>
                <w:sz w:val="20"/>
                <w:szCs w:val="20"/>
              </w:rPr>
              <w:t>Samma som under bokstaven A, utom att tillverkaren själv får utföra provningar och kontroller om godkännandemyndigheten tillåter det.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Rättsakten ska tillämpas på följande sätt:</w:t>
            </w:r>
          </w:p>
          <w:p>
            <w:pPr>
              <w:ind w:left="398" w:hanging="398"/>
              <w:rPr>
                <w:rFonts w:eastAsia="Arial Unicode MS"/>
                <w:noProof/>
                <w:sz w:val="20"/>
                <w:szCs w:val="20"/>
              </w:rPr>
            </w:pPr>
            <w:r>
              <w:rPr>
                <w:noProof/>
                <w:sz w:val="20"/>
                <w:szCs w:val="20"/>
              </w:rPr>
              <w:t>a)</w:t>
            </w:r>
            <w:r>
              <w:rPr>
                <w:noProof/>
                <w:sz w:val="20"/>
                <w:szCs w:val="20"/>
              </w:rPr>
              <w:tab/>
              <w:t>Endast de tekniska kraven i rättsakten ska vara uppfyllda, oavsett eventuella övergångsbestämmelser.</w:t>
            </w:r>
          </w:p>
          <w:p>
            <w:pPr>
              <w:ind w:left="398" w:hanging="398"/>
              <w:rPr>
                <w:rFonts w:eastAsia="Arial Unicode MS"/>
                <w:noProof/>
                <w:sz w:val="20"/>
                <w:szCs w:val="20"/>
              </w:rPr>
            </w:pPr>
            <w:r>
              <w:rPr>
                <w:noProof/>
                <w:sz w:val="20"/>
                <w:szCs w:val="20"/>
              </w:rPr>
              <w:t>b)</w:t>
            </w:r>
            <w:r>
              <w:rPr>
                <w:noProof/>
                <w:sz w:val="20"/>
                <w:szCs w:val="20"/>
              </w:rPr>
              <w:tab/>
              <w:t>Inget typgodkännandeintyg krävs.</w:t>
            </w:r>
          </w:p>
          <w:p>
            <w:pPr>
              <w:ind w:left="398" w:hanging="398"/>
              <w:rPr>
                <w:rFonts w:eastAsia="Arial Unicode MS"/>
                <w:noProof/>
                <w:sz w:val="20"/>
                <w:szCs w:val="20"/>
              </w:rPr>
            </w:pPr>
            <w:r>
              <w:rPr>
                <w:noProof/>
                <w:sz w:val="20"/>
                <w:szCs w:val="20"/>
              </w:rPr>
              <w:t>c)</w:t>
            </w:r>
            <w:r>
              <w:rPr>
                <w:noProof/>
                <w:sz w:val="20"/>
                <w:szCs w:val="20"/>
              </w:rPr>
              <w:tab/>
              <w:t>Provningar och kontroller ska utföras av den tekniska tjänsten eller tillverkaren (se besluten för bokstaven ”B”.).</w:t>
            </w:r>
          </w:p>
          <w:p>
            <w:pPr>
              <w:ind w:left="398" w:hanging="398"/>
              <w:rPr>
                <w:rFonts w:eastAsia="Arial Unicode MS"/>
                <w:noProof/>
                <w:sz w:val="20"/>
                <w:szCs w:val="20"/>
              </w:rPr>
            </w:pPr>
            <w:r>
              <w:rPr>
                <w:noProof/>
                <w:sz w:val="20"/>
                <w:szCs w:val="20"/>
              </w:rPr>
              <w:t>d)</w:t>
            </w:r>
            <w:r>
              <w:rPr>
                <w:noProof/>
                <w:sz w:val="20"/>
                <w:szCs w:val="20"/>
              </w:rPr>
              <w:tab/>
              <w:t>En provningsrapport ska utarbetas i enlighet med bestämmelserna i bilaga V.</w:t>
            </w:r>
          </w:p>
          <w:p>
            <w:pPr>
              <w:spacing w:after="100" w:afterAutospacing="1"/>
              <w:ind w:left="398" w:hanging="398"/>
              <w:rPr>
                <w:rFonts w:eastAsia="Arial Unicode MS"/>
                <w:noProof/>
                <w:sz w:val="20"/>
                <w:szCs w:val="20"/>
              </w:rPr>
            </w:pPr>
            <w:r>
              <w:rPr>
                <w:noProof/>
                <w:sz w:val="20"/>
                <w:szCs w:val="20"/>
              </w:rPr>
              <w:t>e) Produktionsöverensstämmelse ska säkerställas.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Samma som för besluten under bokstäverna ”B” och ”C”, förutom att ett intyg om överensstämmelse från tillverkaren är tillräckligt. Ingen provningsrapport krävs. Ingen provningsrapport krävs.</w:t>
            </w:r>
          </w:p>
          <w:p>
            <w:pPr>
              <w:spacing w:after="100" w:afterAutospacing="1"/>
              <w:rPr>
                <w:rFonts w:eastAsia="Arial Unicode MS"/>
                <w:noProof/>
                <w:sz w:val="20"/>
                <w:szCs w:val="20"/>
              </w:rPr>
            </w:pPr>
            <w:r>
              <w:rPr>
                <w:noProof/>
                <w:sz w:val="20"/>
                <w:szCs w:val="20"/>
              </w:rPr>
              <w:t>Godkännandemyndigheten eller den tekniska tjänsten får vid behov ställa krav på kompletterande information med ytterligare bevisning.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 xml:space="preserve">E.t. </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Rättsakten är ej tillämplig. Krav på överensstämmelse med en eller flera aspekter i rättsakten får dock ställas.</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szCs w:val="20"/>
              </w:rPr>
              <w:t>De ändringsserier till Uneceföreskrifter som ska tillämpas anges i bilaga IV till förordning (EG) nr 661/2009. Senare antagna ändringsserier godtas som ett alternativ.</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lastRenderedPageBreak/>
        <w:t>Tabell 2</w:t>
      </w:r>
      <w:r>
        <w:rPr>
          <w:noProof/>
        </w:rPr>
        <w:t xml:space="preserve"> </w:t>
      </w:r>
    </w:p>
    <w:p>
      <w:pPr>
        <w:spacing w:before="240" w:after="240"/>
        <w:jc w:val="center"/>
        <w:rPr>
          <w:rFonts w:eastAsia="Arial Unicode MS"/>
          <w:bCs/>
          <w:noProof/>
          <w:szCs w:val="24"/>
        </w:rPr>
      </w:pPr>
      <w:r>
        <w:rPr>
          <w:b/>
          <w:noProof/>
        </w:rPr>
        <w:t>Fordon av kategori N</w:t>
      </w:r>
      <w:r>
        <w:rPr>
          <w:b/>
          <w:noProof/>
          <w:vertAlign w:val="subscript"/>
        </w:rPr>
        <w:t>1</w:t>
      </w:r>
      <w:r>
        <w:rPr>
          <w:b/>
          <w:noProof/>
        </w:rPr>
        <w:t xml:space="preserve"> </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8"/>
        <w:gridCol w:w="1724"/>
        <w:gridCol w:w="1819"/>
        <w:gridCol w:w="1694"/>
        <w:gridCol w:w="344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Särskilda aspekter</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Ljudnivå</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Förordning (EU) nr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Utsläpp (Euro 5 och 6) från lätta fordon/tillgång till information</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Fordonet ska vara försett med ett OBD-system som uppfyller kraven i artikel 4.1 och 4.2 i förordning (EG) nr 692/2008 (OBD-systemet ska åtminstone kunna registrera fel i motorstyrningssystemet).</w:t>
            </w:r>
          </w:p>
          <w:p>
            <w:pPr>
              <w:spacing w:before="60" w:after="60"/>
              <w:rPr>
                <w:rFonts w:eastAsia="Arial Unicode MS"/>
                <w:noProof/>
                <w:sz w:val="20"/>
                <w:szCs w:val="20"/>
              </w:rPr>
            </w:pPr>
            <w:r>
              <w:rPr>
                <w:noProof/>
                <w:sz w:val="20"/>
              </w:rPr>
              <w:t>OBD-gränssnittet ska vara kompatibelt med vanliga diagnosverktyg.</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Överensstämmelse i drift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Tillgång till information</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Tillverkaren behöver bara lämna lättillgänglig och snabb information om reparationer och underhåll av fordonet.</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67"/>
              <w:gridCol w:w="1437"/>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Mätning av effekt</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(När fordonstillverkaren använder en annan tillverkares motor)</w:t>
            </w:r>
            <w:r>
              <w:rPr>
                <w:noProof/>
                <w:sz w:val="20"/>
              </w:rPr>
              <w:t xml:space="preserve"> </w:t>
            </w:r>
          </w:p>
          <w:p>
            <w:pPr>
              <w:spacing w:before="60" w:after="0"/>
              <w:rPr>
                <w:rFonts w:eastAsia="Times New Roman"/>
                <w:noProof/>
                <w:sz w:val="20"/>
                <w:szCs w:val="20"/>
              </w:rPr>
            </w:pPr>
            <w:r>
              <w:rPr>
                <w:noProof/>
                <w:sz w:val="20"/>
              </w:rPr>
              <w:t>Bänkprovningsdata från motortillverkaren godtas om motorstyrningssystemet är identiskt (dvs. åtminstone har samma ECU).</w:t>
            </w:r>
          </w:p>
          <w:p>
            <w:pPr>
              <w:spacing w:before="60" w:after="0"/>
              <w:rPr>
                <w:rFonts w:eastAsia="Times New Roman"/>
                <w:noProof/>
                <w:sz w:val="20"/>
                <w:szCs w:val="20"/>
              </w:rPr>
            </w:pPr>
            <w:r>
              <w:rPr>
                <w:noProof/>
                <w:sz w:val="20"/>
              </w:rPr>
              <w:t>Provning av effekt får utföras på en chassidynamometer. Hänsyn ska tas till effektförlusten i kraftöverföringen.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Förebyggande av brandrisk (tankar för flytande bränsle)</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Tankar för flytande bränsle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Montering i fordon</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Bakre underkörningsskydd och montering av dem; bakre underkörningsskydd</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lang w:val="nn-NO"/>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Utrymme för montering och fastsättning av bakre registreringsskyltar</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912"/>
        <w:gridCol w:w="1827"/>
        <w:gridCol w:w="1890"/>
        <w:gridCol w:w="305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Styrutrustning</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Mekaniska system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Bestämmelserna i punkt 5 i Uneceföreskrifter nr 79.01 är tillämpliga.</w:t>
            </w:r>
          </w:p>
          <w:p>
            <w:pPr>
              <w:spacing w:before="60" w:after="60"/>
              <w:rPr>
                <w:rFonts w:eastAsia="Arial Unicode MS"/>
                <w:bCs/>
                <w:noProof/>
                <w:sz w:val="20"/>
                <w:szCs w:val="20"/>
              </w:rPr>
            </w:pPr>
            <w:r>
              <w:rPr>
                <w:noProof/>
                <w:sz w:val="20"/>
              </w:rPr>
              <w:t>Alla provningar som föreskrivs i punkt 6.2 i Uneceföreskrifter nr 79 ska utföras och kraven i punkt 6.1 i Uneceföreskrifter nr 79 är tillämpliga.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Komplexa elektroniska fordonskontrollsystem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Alla krav i bilaga 6 till Uneceföreskrifter nr 79 är tillämpliga.</w:t>
            </w:r>
          </w:p>
          <w:p>
            <w:pPr>
              <w:spacing w:before="60" w:after="60"/>
              <w:rPr>
                <w:rFonts w:eastAsia="Arial Unicode MS"/>
                <w:bCs/>
                <w:noProof/>
                <w:sz w:val="20"/>
                <w:szCs w:val="20"/>
              </w:rPr>
            </w:pPr>
            <w:r>
              <w:rPr>
                <w:noProof/>
                <w:sz w:val="20"/>
              </w:rPr>
              <w:t>Överensstämmelsen med dessa krav får kontrolleras endast av en teknisk tjänst.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Dörrlås och dörrhållande komponenter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Allmänna krav (punkt 5 i Uneceföreskrifter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Alla krav är tillämpliga.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lang w:val="nn-NO"/>
              </w:rPr>
            </w:pPr>
            <w:r>
              <w:rPr>
                <w:noProof/>
                <w:sz w:val="20"/>
                <w:lang w:val="nn-NO"/>
              </w:rPr>
              <w:t>b) Prestandakrav (punkt 6 i Uneceföreskrifter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Endast kraven i punkterna  6.1.5.4 och 6.3 i Uneceföreskrifter nr 11 är tillämpliga.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Ljudsignalanordningar och ljudsignaler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Montering på fordon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Anordningar för indirekt sikt och montering av dem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Montering på fordon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Bromsutrustning för fordon och släpvagnar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Krav på utformning och provningar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Elektronisk stabilitetskontroll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Installation av ett system för elektronisk stabilitetskontroll är inget krav. Om systemet är installerat ska det uppfylla kraven i Uneceföreskrifter nr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434"/>
        <w:gridCol w:w="1826"/>
        <w:gridCol w:w="1540"/>
        <w:gridCol w:w="288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Punkt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Personbilars bromssystem</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lang w:val="nn-NO"/>
              </w:rPr>
            </w:pPr>
            <w:r>
              <w:rPr>
                <w:noProof/>
                <w:sz w:val="20"/>
                <w:lang w:val="nn-NO"/>
              </w:rPr>
              <w:t>Förordning (EG) nr 661/2009</w:t>
            </w:r>
          </w:p>
          <w:p>
            <w:pPr>
              <w:spacing w:before="60" w:after="60"/>
              <w:rPr>
                <w:rFonts w:eastAsia="Arial Unicode MS"/>
                <w:bCs/>
                <w:noProof/>
                <w:sz w:val="20"/>
                <w:szCs w:val="20"/>
                <w:lang w:val="nn-NO"/>
              </w:rPr>
            </w:pPr>
            <w:r>
              <w:rPr>
                <w:noProof/>
                <w:sz w:val="20"/>
                <w:lang w:val="nn-NO"/>
              </w:rPr>
              <w:t>Uneceföreskrifter nr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Krav på utformning och provningar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System för elektronisk stabilitetskontroll (ESC) och bromsassistans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Installation av BAS- och ESC-system är inget krav. Om systemen är installerade ska de uppfylla kraven i Uneceföreskrifter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Elektromagnetisk kompatibilitet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Skydd mot obehörigt nyttjande av motorfordon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Bestämmelserna i punkt 8.3.1.1.1 i Uneceföreskrifter nr 116 får tillämpas i stället för punkt 8.3.1.1.2 i samma föreskrifter, oberoende av typen av framdrivning</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Skyddet för föraren mot styrinrättningen i händelse av en sammanstötning</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lang w:val="nn-NO"/>
              </w:rPr>
            </w:pPr>
            <w:r>
              <w:rPr>
                <w:noProof/>
                <w:sz w:val="20"/>
                <w:lang w:val="nn-NO"/>
              </w:rPr>
              <w:t>Förordning (EG) nr 661/2009</w:t>
            </w:r>
          </w:p>
          <w:p>
            <w:pPr>
              <w:spacing w:before="40" w:after="60"/>
              <w:jc w:val="left"/>
              <w:rPr>
                <w:rFonts w:eastAsia="Arial Unicode MS"/>
                <w:noProof/>
                <w:sz w:val="20"/>
                <w:szCs w:val="20"/>
                <w:lang w:val="nn-NO"/>
              </w:rPr>
            </w:pPr>
            <w:r>
              <w:rPr>
                <w:noProof/>
                <w:sz w:val="20"/>
                <w:lang w:val="nn-NO"/>
              </w:rPr>
              <w:t>Uneceföreskrifter nr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Krockprov mot barriär</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Ett prov krävs.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Islagsprov med provdocka mot styranordningen</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Krävs inte om styranordningen är utrustad med en krockkudde.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Islagsprov med huvudformad provkropp</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Krävs inte om styranordningen är utrustad med en krockkudde.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Säten, deras fästanordningar och eventuella nackstöd</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lang w:val="nn-NO"/>
              </w:rPr>
            </w:pPr>
            <w:r>
              <w:rPr>
                <w:noProof/>
                <w:sz w:val="20"/>
                <w:lang w:val="nn-NO"/>
              </w:rPr>
              <w:t>Förordning (EG) nr 661/2009</w:t>
            </w:r>
          </w:p>
          <w:p>
            <w:pPr>
              <w:spacing w:before="40" w:after="40"/>
              <w:ind w:right="97"/>
              <w:jc w:val="left"/>
              <w:rPr>
                <w:rFonts w:eastAsia="Arial Unicode MS"/>
                <w:noProof/>
                <w:sz w:val="20"/>
                <w:szCs w:val="20"/>
                <w:lang w:val="nn-NO"/>
              </w:rPr>
            </w:pPr>
            <w:r>
              <w:rPr>
                <w:noProof/>
                <w:sz w:val="20"/>
                <w:lang w:val="nn-NO"/>
              </w:rPr>
              <w:t>Uneceföreskrifter nr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Ombordstigning och manöverduglighet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Hastighetsmätarutrustning inklusive montering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 xml:space="preserve">Tillverkarens föreskrivna skylt och </w:t>
            </w:r>
            <w:r>
              <w:rPr>
                <w:noProof/>
                <w:sz w:val="20"/>
              </w:rPr>
              <w:lastRenderedPageBreak/>
              <w:t>fordonsidentifieringsnummer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lastRenderedPageBreak/>
              <w:t xml:space="preserve">Förordning (EG) </w:t>
            </w:r>
            <w:r>
              <w:rPr>
                <w:noProof/>
                <w:sz w:val="20"/>
                <w:lang w:val="nn-NO"/>
              </w:rPr>
              <w:lastRenderedPageBreak/>
              <w:t>nr 661/2009</w:t>
            </w:r>
          </w:p>
          <w:p>
            <w:pPr>
              <w:spacing w:before="60" w:after="60"/>
              <w:jc w:val="left"/>
              <w:rPr>
                <w:rFonts w:eastAsia="Arial Unicode MS"/>
                <w:noProof/>
                <w:sz w:val="20"/>
                <w:szCs w:val="20"/>
                <w:lang w:val="nn-NO"/>
              </w:rPr>
            </w:pPr>
            <w:r>
              <w:rPr>
                <w:noProof/>
                <w:sz w:val="20"/>
                <w:lang w:val="nn-NO"/>
              </w:rPr>
              <w:t>Förordning (EU) nr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923"/>
        <w:gridCol w:w="1897"/>
        <w:gridCol w:w="1536"/>
        <w:gridCol w:w="3331"/>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Punkt</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Tillämplighet och särskilda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Säkerhetsbältens förankringar, Isofix-förankringssystem och Isofix-förankringar med övre hållrem</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Installering av belysnings- och ljussignalanordningar i motorfordon</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Varsellyktor ska monteras på en ny fordonstyp.</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Reflexanordningar för motorfordon och släpvagnar till dessa fordon</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Främre och bakre positionslyktor, stopplyktor och breddmarkeringslyktor för motorfordon och tillhörande släpvagnar</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Varsellyktor för motorfordon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Sidomarkeringslyktor till motorfordon och släpvagnar till dessa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Körriktningsvisare för motorfordon och släpvagnar till dessa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Bakre skyltlyktor för motorfordon och släpvagnar till dessa 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 xml:space="preserve">Strålkastarenheter med halogenlampor (HI-enheter), avsedda för motorfordon, som </w:t>
            </w:r>
            <w:r>
              <w:rPr>
                <w:noProof/>
                <w:sz w:val="20"/>
              </w:rPr>
              <w:lastRenderedPageBreak/>
              <w:t>avger asymmetriskt europeiskt halvljus eller helljus eller båda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lastRenderedPageBreak/>
              <w:t>Förordning (EG) nr 661/2009</w:t>
            </w:r>
          </w:p>
          <w:p>
            <w:pPr>
              <w:spacing w:before="60" w:after="60"/>
              <w:jc w:val="left"/>
              <w:rPr>
                <w:rFonts w:eastAsia="Arial Unicode MS"/>
                <w:noProof/>
                <w:sz w:val="20"/>
                <w:szCs w:val="20"/>
                <w:lang w:val="nn-NO"/>
              </w:rPr>
            </w:pPr>
            <w:r>
              <w:rPr>
                <w:noProof/>
                <w:sz w:val="20"/>
                <w:lang w:val="nn-NO"/>
              </w:rPr>
              <w:t>Uneceföreskrifter nr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8"/>
        <w:gridCol w:w="1912"/>
        <w:gridCol w:w="1898"/>
        <w:gridCol w:w="1538"/>
        <w:gridCol w:w="33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Punkt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Glödlampor avsedda för användning i typgodkända lyktor på motorfordon och tillhörande släpvagnar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Strålkastare med gasurladdningslampa för motorfordon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Gasurladdningslampor för användning i godkända gasurladdningslyktor i motorfordon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Strålkastare till motorfordon som avger ett asymmetriskt halv- eller helljus eller bådadera och som är utrustade med glödlampor och/eller lysdiodmoduler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Justerbara framljussystem (AFS) avsedda för motorfordon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Främre dimstrålkastare för motorfordon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Bogseranordningar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Bakre dimlyktor för motordrivna fordon samt släpvagnar till dessa 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Backlampor för motorfordon och släpvagnar till dessa 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Parkeringslyktor för motordrivna fordon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 xml:space="preserve">Uneceföreskrifter </w:t>
            </w:r>
            <w:r>
              <w:rPr>
                <w:noProof/>
                <w:sz w:val="20"/>
                <w:lang w:val="nn-NO"/>
              </w:rPr>
              <w:lastRenderedPageBreak/>
              <w:t>nr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129"/>
        <w:gridCol w:w="1787"/>
        <w:gridCol w:w="1790"/>
        <w:gridCol w:w="298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Punkt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Tillämplighet och särskilda krav</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Säkerhetsbälten, fasthållningsanordningar, fasthållningsanordningar för barn och Isofix-fasthållningsanordningar för barn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Monteringskrav</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Placering och märkning av handstyrda manöverdon, kontrollampor och visare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System för avfrostning och avimning av vindrutor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E.t. </w:t>
            </w:r>
          </w:p>
          <w:p>
            <w:pPr>
              <w:spacing w:before="60" w:after="60"/>
              <w:rPr>
                <w:rFonts w:eastAsia="Arial Unicode MS"/>
                <w:noProof/>
                <w:sz w:val="20"/>
                <w:szCs w:val="20"/>
              </w:rPr>
            </w:pPr>
            <w:r>
              <w:rPr>
                <w:noProof/>
                <w:sz w:val="20"/>
              </w:rPr>
              <w:t>Fordonet ska vara utrustat med ett lämpligt system för avfrostning och avimning av vindrutan.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Vindrutetorkare och vindrutespolare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Förordning (EU) nr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w:t>
            </w:r>
          </w:p>
          <w:p>
            <w:pPr>
              <w:spacing w:before="60" w:after="60"/>
              <w:rPr>
                <w:rFonts w:eastAsia="Arial Unicode MS"/>
                <w:noProof/>
                <w:sz w:val="20"/>
                <w:szCs w:val="20"/>
              </w:rPr>
            </w:pPr>
            <w:r>
              <w:rPr>
                <w:noProof/>
                <w:sz w:val="20"/>
              </w:rPr>
              <w:t>Fordonet ska vara utrustat med ett lämpligt system för vindrutetorkare och vindrutespolare.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Värmesystem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Installation av ett uppvärmningssystem är inget krav.</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Alla uppvärmningssystem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punkterna 5.3 och 6 i Uneceföreskrifter nr 122 är tillämpliga.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LPG-uppvärmningssystem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Kraven i bilaga 8 till Uneceföreskrifter nr 122 är tillämpliga.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Utsläpp (Euro VI) från tunga fordon och tillgång till information</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Förordning (EG) nr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Med undantag av de krav som gäller omborddiagnos (OBD) och tillgång till information.</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7"/>
              <w:gridCol w:w="1693"/>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Mätning av effekt</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(När fordonstillverkaren använder en annan tillverkares motor)</w:t>
            </w:r>
            <w:r>
              <w:rPr>
                <w:noProof/>
                <w:sz w:val="20"/>
              </w:rPr>
              <w:t xml:space="preserve"> </w:t>
            </w:r>
          </w:p>
          <w:p>
            <w:pPr>
              <w:spacing w:before="60" w:after="60"/>
              <w:rPr>
                <w:rFonts w:eastAsia="Times New Roman"/>
                <w:noProof/>
                <w:sz w:val="20"/>
                <w:szCs w:val="20"/>
              </w:rPr>
            </w:pPr>
            <w:r>
              <w:rPr>
                <w:noProof/>
                <w:sz w:val="20"/>
              </w:rPr>
              <w:t>Bänkprovningsdata från motortillverkaren godtas om motorstyrningssystemet är identiskt (dvs. åtminstone har samma ECU).</w:t>
            </w:r>
          </w:p>
          <w:p>
            <w:pPr>
              <w:spacing w:before="60" w:after="60"/>
              <w:rPr>
                <w:rFonts w:eastAsia="Times New Roman"/>
                <w:noProof/>
                <w:sz w:val="20"/>
                <w:szCs w:val="20"/>
              </w:rPr>
            </w:pPr>
            <w:r>
              <w:rPr>
                <w:noProof/>
                <w:sz w:val="20"/>
              </w:rPr>
              <w:t>Provning av effekt får utföras på en chassidynamometer. Hänsyn ska tas till effektförlusten i kraftöverföringen.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Stänkskyddsanordningar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 xml:space="preserve">Förordning (EG) </w:t>
            </w:r>
            <w:r>
              <w:rPr>
                <w:noProof/>
                <w:sz w:val="20"/>
                <w:lang w:val="nn-NO"/>
              </w:rPr>
              <w:lastRenderedPageBreak/>
              <w:t>nr 661/2009</w:t>
            </w:r>
          </w:p>
          <w:p>
            <w:pPr>
              <w:spacing w:before="60" w:after="60"/>
              <w:jc w:val="left"/>
              <w:rPr>
                <w:rFonts w:eastAsia="Arial Unicode MS"/>
                <w:noProof/>
                <w:sz w:val="20"/>
                <w:szCs w:val="20"/>
                <w:lang w:val="nn-NO"/>
              </w:rPr>
            </w:pPr>
            <w:r>
              <w:rPr>
                <w:noProof/>
                <w:sz w:val="20"/>
                <w:lang w:val="nn-NO"/>
              </w:rPr>
              <w:t>Förordning (EU) nr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845"/>
        <w:gridCol w:w="1756"/>
        <w:gridCol w:w="2102"/>
        <w:gridCol w:w="2984"/>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Punkt</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Tillämplighet och särskilda krav</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Säkerhetsglasmaterial och montering av dessa i fordon</w:t>
            </w:r>
          </w:p>
        </w:tc>
        <w:tc>
          <w:tcPr>
            <w:tcW w:w="1910" w:type="dxa"/>
            <w:vMerge w:val="restart"/>
            <w:tcBorders>
              <w:top w:val="outset" w:sz="6" w:space="0" w:color="auto"/>
              <w:left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Däck</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Direktiv 92/23/EEG</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Montering av däck</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Förordning (EU) nr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De datum som gäller för den successiva tillämpningen anges i artikel 13 i förordning (EG) nr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Pneumatiska däck för motorfordon och släpvagnar till dessa (klass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Pneumatiska däck för nyttofordon och släpvagnar till dessa (klasserna C2 och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Däck-/vägbanebuller, väggrepp på vått underlag och rullmotstånd (klasserna C1, C2 och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nn-NO"/>
              </w:rPr>
            </w:pPr>
            <w:r>
              <w:rPr>
                <w:noProof/>
                <w:sz w:val="20"/>
                <w:lang w:val="nn-NO"/>
              </w:rPr>
              <w:t>Förordning (EG) nr 661/2009</w:t>
            </w:r>
          </w:p>
          <w:p>
            <w:pPr>
              <w:jc w:val="left"/>
              <w:rPr>
                <w:noProof/>
                <w:sz w:val="20"/>
                <w:szCs w:val="20"/>
                <w:lang w:val="nn-NO"/>
              </w:rPr>
            </w:pPr>
            <w:r>
              <w:rPr>
                <w:noProof/>
                <w:sz w:val="20"/>
                <w:lang w:val="nn-NO"/>
              </w:rPr>
              <w:t>Uneceföreskrifter nr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Reservenhet för tillfälligt bruk, säkerhetsdäck, säkerhetsdäcksystem och system för övervakning av däcktryck</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Installation av system för övervakning av däcktryck</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Installation av ett system för övervakning av däcktryck är inget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Vikter och mått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 xml:space="preserve">Förordning (EU) </w:t>
            </w:r>
            <w:r>
              <w:rPr>
                <w:noProof/>
                <w:sz w:val="20"/>
                <w:lang w:val="nn-NO"/>
              </w:rPr>
              <w:lastRenderedPageBreak/>
              <w:t>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 xml:space="preserve">Provning av förmågan att starta i </w:t>
            </w:r>
            <w:r>
              <w:rPr>
                <w:noProof/>
                <w:sz w:val="20"/>
              </w:rPr>
              <w:lastRenderedPageBreak/>
              <w:t>motlut vid högsta tillåtna fordonskombinationsvikt</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lastRenderedPageBreak/>
              <w:t xml:space="preserve">Undantag får på tillverkarens begäran medges från provning av </w:t>
            </w:r>
            <w:r>
              <w:rPr>
                <w:noProof/>
                <w:sz w:val="20"/>
              </w:rPr>
              <w:lastRenderedPageBreak/>
              <w:t>förmågan att starta i motlut vid den högsta tillåtna fordonskombinationsvikten enligt beskrivningen i punkt 5.1 i del A i bilaga I till förordning (EU) nr 1230/2012.</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8"/>
        <w:gridCol w:w="1868"/>
        <w:gridCol w:w="1900"/>
        <w:gridCol w:w="1552"/>
        <w:gridCol w:w="336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Nyttofordon med avseende på utskjutande delar framför hyttens bakre vägg</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Allmänna bestämmelser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Kraven i punkt 5 i Uneceföreskrifter nr 61 är tillämpliga.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Särskilda specifikationer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Kraven i punkt 6 i Uneceföreskrifter nr 61 är tillämpliga.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Mekaniska kopplingsanordningar för fordonskombinationer</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Skydd för passagerare vid sidokollision</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Islagsprov med huvudformad provkropp</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Tillverkaren ska förse den tekniska tjänsten med lämplig information om eventuell sammanstötning mellan provkroppens huvud och fordonskonstruktionen eller sidorutorna om de består av laminerat glas.</w:t>
            </w:r>
          </w:p>
          <w:p>
            <w:pPr>
              <w:spacing w:before="60" w:after="60"/>
              <w:rPr>
                <w:rFonts w:eastAsia="Arial Unicode MS"/>
                <w:bCs/>
                <w:noProof/>
                <w:sz w:val="20"/>
                <w:szCs w:val="20"/>
              </w:rPr>
            </w:pPr>
            <w:r>
              <w:rPr>
                <w:noProof/>
                <w:sz w:val="20"/>
              </w:rPr>
              <w:t>Om det konstateras att en sådan sammanstötning är sannolik ska den partiella provningen med hjälp av islagsprovet med huvudformad provkropp enligt beskrivningen i punkt 3.1 i bilaga 8 till Uneceföreskrifter nr 95 utföras och de kriterier som anges i punkt 5.2.1.1 i Uneceföreskrifter nr 95 vara uppfyllda.</w:t>
            </w:r>
          </w:p>
          <w:p>
            <w:pPr>
              <w:spacing w:before="60" w:after="60"/>
              <w:rPr>
                <w:rFonts w:eastAsia="Arial Unicode MS"/>
                <w:bCs/>
                <w:noProof/>
                <w:sz w:val="20"/>
                <w:szCs w:val="20"/>
              </w:rPr>
            </w:pPr>
            <w:r>
              <w:rPr>
                <w:noProof/>
                <w:sz w:val="20"/>
              </w:rPr>
              <w:t>Med den tekniska tjänstens godkännande får det provningsförfarande som beskrivs i bilaga 4 till Uneceföreskrifter nr 21 tillämpas som ett alternativ till provningen enligt Uneceföreskrifter nr 95.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Fordon avsedda för transport av farligt gods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nn-NO"/>
              </w:rPr>
            </w:pPr>
            <w:r>
              <w:rPr>
                <w:noProof/>
                <w:sz w:val="20"/>
                <w:lang w:val="nn-NO"/>
              </w:rPr>
              <w:t>Förordning (EG) nr 661/2009</w:t>
            </w:r>
          </w:p>
          <w:p>
            <w:pPr>
              <w:spacing w:before="60" w:after="60"/>
              <w:jc w:val="left"/>
              <w:rPr>
                <w:rFonts w:eastAsia="Arial Unicode MS"/>
                <w:bCs/>
                <w:noProof/>
                <w:sz w:val="20"/>
                <w:szCs w:val="20"/>
                <w:lang w:val="nn-NO"/>
              </w:rPr>
            </w:pPr>
            <w:r>
              <w:rPr>
                <w:noProof/>
                <w:sz w:val="20"/>
                <w:lang w:val="nn-NO"/>
              </w:rPr>
              <w:t>Uneceföreskrifter nr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Fotgängarskydd</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Tekniska krav på fordon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Frontskydd</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Materialåtervinning</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2005/64/EG</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w:t>
            </w:r>
          </w:p>
          <w:p>
            <w:pPr>
              <w:spacing w:before="60" w:after="60"/>
              <w:rPr>
                <w:rFonts w:eastAsia="Arial Unicode MS"/>
                <w:noProof/>
                <w:sz w:val="20"/>
                <w:szCs w:val="20"/>
              </w:rPr>
            </w:pPr>
            <w:r>
              <w:rPr>
                <w:noProof/>
                <w:sz w:val="20"/>
              </w:rPr>
              <w:t>Endast artikel 7 om återanvändning av komponenter är tillämplig.</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246"/>
        <w:gridCol w:w="1846"/>
        <w:gridCol w:w="1502"/>
        <w:gridCol w:w="309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Punkt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Särskilda aspekter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Tillämplighet och särskilda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Luftkonditioneringssystem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2006/40/EG</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Fluorerade växthusgaser med en potential för global uppvärmning på mer än 150 är tillåtna t.o.m. den 31 december 2016.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Vätgassystem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Allmän säkerhet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förklaring (</w:t>
            </w:r>
            <w:r>
              <w:rPr>
                <w:noProof/>
                <w:sz w:val="20"/>
                <w:vertAlign w:val="superscript"/>
              </w:rPr>
              <w:t>15</w:t>
            </w:r>
            <w:r>
              <w:rPr>
                <w:noProof/>
                <w:sz w:val="20"/>
              </w:rPr>
              <w:t>) i tabellen i del I i bilaga IV med rättsakter för EU-typgodkännande av fordon som produceras i obegränsade serier.</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Specifik utrustning för användning av motorgaser (LPG) och installering av sådan utrustning i motorfordon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Fordonslarmsystem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lang w:val="nn-NO"/>
              </w:rPr>
              <w:t>Förordning (EG) nr 661/2009</w:t>
            </w:r>
          </w:p>
          <w:p>
            <w:pPr>
              <w:spacing w:before="60" w:after="60"/>
              <w:jc w:val="left"/>
              <w:rPr>
                <w:rFonts w:eastAsia="Arial Unicode MS"/>
                <w:noProof/>
                <w:sz w:val="20"/>
                <w:szCs w:val="20"/>
                <w:lang w:val="nn-NO"/>
              </w:rPr>
            </w:pPr>
            <w:r>
              <w:rPr>
                <w:noProof/>
                <w:sz w:val="20"/>
                <w:lang w:val="nn-NO"/>
              </w:rPr>
              <w:t>Uneceföreskrifter nr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Elsäkerhet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nn-NO"/>
              </w:rPr>
            </w:pPr>
            <w:r>
              <w:rPr>
                <w:noProof/>
                <w:sz w:val="20"/>
                <w:lang w:val="nn-NO"/>
              </w:rPr>
              <w:t>Förordning (EG) nr 661/2009</w:t>
            </w:r>
          </w:p>
          <w:p>
            <w:pPr>
              <w:spacing w:before="60" w:after="60"/>
              <w:rPr>
                <w:rFonts w:eastAsia="Arial Unicode MS"/>
                <w:noProof/>
                <w:sz w:val="20"/>
                <w:szCs w:val="20"/>
                <w:lang w:val="nn-NO"/>
              </w:rPr>
            </w:pPr>
            <w:r>
              <w:rPr>
                <w:noProof/>
                <w:sz w:val="20"/>
                <w:lang w:val="nn-NO"/>
              </w:rPr>
              <w:t>Uneceföreskrifter nr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Specifika komponenter för komprimerad naturgas (CNG) och montering av sådana komponenter i motorfordon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nn-NO"/>
              </w:rPr>
            </w:pPr>
            <w:r>
              <w:rPr>
                <w:noProof/>
                <w:sz w:val="20"/>
                <w:lang w:val="nn-NO"/>
              </w:rPr>
              <w:t>Förordning (EG) nr 661/2009</w:t>
            </w:r>
          </w:p>
          <w:p>
            <w:pPr>
              <w:spacing w:before="60" w:after="60"/>
              <w:rPr>
                <w:rFonts w:eastAsia="Arial Unicode MS"/>
                <w:noProof/>
                <w:sz w:val="20"/>
                <w:szCs w:val="20"/>
                <w:lang w:val="nn-NO"/>
              </w:rPr>
            </w:pPr>
            <w:r>
              <w:rPr>
                <w:noProof/>
                <w:sz w:val="20"/>
                <w:lang w:val="nn-NO"/>
              </w:rPr>
              <w:t>Uneceföreskrifter nr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Komponenter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Installering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Hyttens hållfasthet</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lang w:val="nn-NO"/>
              </w:rPr>
            </w:pPr>
            <w:r>
              <w:rPr>
                <w:noProof/>
                <w:sz w:val="20"/>
                <w:lang w:val="nn-NO"/>
              </w:rPr>
              <w:t>Förordning (EG) nr 661/2009</w:t>
            </w:r>
          </w:p>
          <w:p>
            <w:pPr>
              <w:spacing w:after="0"/>
              <w:rPr>
                <w:rFonts w:eastAsia="Arial Unicode MS"/>
                <w:noProof/>
                <w:sz w:val="20"/>
                <w:szCs w:val="20"/>
                <w:lang w:val="nn-NO"/>
              </w:rPr>
            </w:pPr>
            <w:r>
              <w:rPr>
                <w:noProof/>
                <w:sz w:val="20"/>
                <w:lang w:val="nn-NO"/>
              </w:rPr>
              <w:t>Uneceföreskrifter nr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lang w:val="nn-NO"/>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lastRenderedPageBreak/>
        <w:t>Tillägg 2</w:t>
      </w:r>
    </w:p>
    <w:p>
      <w:pPr>
        <w:rPr>
          <w:rFonts w:eastAsia="Arial Unicode MS"/>
          <w:b/>
          <w:bCs/>
          <w:noProof/>
          <w:szCs w:val="24"/>
        </w:rPr>
      </w:pPr>
      <w:r>
        <w:rPr>
          <w:b/>
          <w:noProof/>
        </w:rPr>
        <w:t>Krav för EU-godkännande av enskilt fordon enligt artikel 42</w:t>
      </w:r>
    </w:p>
    <w:p>
      <w:pPr>
        <w:ind w:left="567" w:hanging="567"/>
        <w:rPr>
          <w:rFonts w:eastAsia="Arial Unicode MS"/>
          <w:bCs/>
          <w:noProof/>
          <w:szCs w:val="24"/>
        </w:rPr>
      </w:pPr>
      <w:r>
        <w:rPr>
          <w:noProof/>
        </w:rPr>
        <w:t>1.</w:t>
      </w:r>
      <w:r>
        <w:rPr>
          <w:noProof/>
        </w:rPr>
        <w:tab/>
        <w:t>TILLÄMPNING</w:t>
      </w:r>
    </w:p>
    <w:p>
      <w:pPr>
        <w:spacing w:after="0"/>
        <w:rPr>
          <w:rFonts w:eastAsia="Arial Unicode MS"/>
          <w:noProof/>
          <w:szCs w:val="24"/>
        </w:rPr>
      </w:pPr>
      <w:r>
        <w:rPr>
          <w:noProof/>
        </w:rPr>
        <w:t>Vid tillämpning av detta tillägg anses ett fordon vara nytt om</w:t>
      </w:r>
    </w:p>
    <w:p>
      <w:pPr>
        <w:spacing w:after="0"/>
        <w:ind w:left="567" w:hanging="567"/>
        <w:rPr>
          <w:rFonts w:eastAsia="Arial Unicode MS"/>
          <w:noProof/>
          <w:szCs w:val="24"/>
        </w:rPr>
      </w:pPr>
      <w:r>
        <w:rPr>
          <w:noProof/>
        </w:rPr>
        <w:t>a)</w:t>
      </w:r>
      <w:r>
        <w:rPr>
          <w:noProof/>
        </w:rPr>
        <w:tab/>
        <w:t>det inte har registrerats tidigare, eller</w:t>
      </w:r>
    </w:p>
    <w:p>
      <w:pPr>
        <w:spacing w:after="0"/>
        <w:ind w:left="567" w:hanging="567"/>
        <w:rPr>
          <w:rFonts w:eastAsia="Arial Unicode MS"/>
          <w:noProof/>
          <w:szCs w:val="24"/>
        </w:rPr>
      </w:pPr>
      <w:r>
        <w:rPr>
          <w:noProof/>
        </w:rPr>
        <w:t>b)</w:t>
      </w:r>
      <w:r>
        <w:rPr>
          <w:noProof/>
        </w:rPr>
        <w:tab/>
        <w:t>det har varit registrerat mindre än sex månader vid tidpunkten för ansökan om godkännande av enskilt fordon.</w:t>
      </w:r>
    </w:p>
    <w:p>
      <w:pPr>
        <w:spacing w:after="100" w:afterAutospacing="1"/>
        <w:ind w:left="567"/>
        <w:rPr>
          <w:rFonts w:eastAsia="Arial Unicode MS"/>
          <w:noProof/>
          <w:szCs w:val="24"/>
        </w:rPr>
      </w:pPr>
      <w:r>
        <w:rPr>
          <w:noProof/>
        </w:rPr>
        <w:t>Ett fordon ska anses vara registrerat när det har fått administrativt godkännande för användning i vägtrafik som är permanent, tillfälligt eller för kort tid och som innefattar identifiering och utfärdande av ett registreringsnummer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ADMINISTRATIVA BESTÄMMELSER </w:t>
      </w:r>
    </w:p>
    <w:p>
      <w:pPr>
        <w:ind w:left="567" w:hanging="567"/>
        <w:rPr>
          <w:rFonts w:eastAsia="Arial Unicode MS"/>
          <w:b/>
          <w:bCs/>
          <w:noProof/>
          <w:szCs w:val="24"/>
        </w:rPr>
      </w:pPr>
      <w:r>
        <w:rPr>
          <w:noProof/>
        </w:rPr>
        <w:t>1.1</w:t>
      </w:r>
      <w:r>
        <w:rPr>
          <w:noProof/>
        </w:rPr>
        <w:tab/>
      </w:r>
      <w:r>
        <w:rPr>
          <w:b/>
          <w:noProof/>
        </w:rPr>
        <w:t xml:space="preserve">Kategorisering av fordonet </w:t>
      </w:r>
    </w:p>
    <w:p>
      <w:pPr>
        <w:spacing w:after="0"/>
        <w:ind w:left="567"/>
        <w:rPr>
          <w:rFonts w:eastAsia="Arial Unicode MS"/>
          <w:noProof/>
          <w:szCs w:val="24"/>
        </w:rPr>
      </w:pPr>
      <w:r>
        <w:rPr>
          <w:noProof/>
        </w:rPr>
        <w:t>Fordon ska kategoriseras enligt kriterierna i bilaga II enligt följande:</w:t>
      </w:r>
    </w:p>
    <w:p>
      <w:pPr>
        <w:spacing w:after="0"/>
        <w:ind w:left="1134" w:hanging="567"/>
        <w:rPr>
          <w:rFonts w:eastAsia="Arial Unicode MS"/>
          <w:noProof/>
          <w:szCs w:val="24"/>
        </w:rPr>
      </w:pPr>
      <w:r>
        <w:rPr>
          <w:noProof/>
        </w:rPr>
        <w:t>a)</w:t>
      </w:r>
      <w:r>
        <w:rPr>
          <w:noProof/>
        </w:rPr>
        <w:tab/>
        <w:t>det faktiska antalet sittplatser ska beaktas, och</w:t>
      </w:r>
    </w:p>
    <w:p>
      <w:pPr>
        <w:spacing w:after="0"/>
        <w:ind w:left="1134" w:hanging="567"/>
        <w:rPr>
          <w:rFonts w:eastAsia="Arial Unicode MS"/>
          <w:noProof/>
          <w:szCs w:val="24"/>
        </w:rPr>
      </w:pPr>
      <w:r>
        <w:rPr>
          <w:noProof/>
        </w:rPr>
        <w:t>b)</w:t>
      </w:r>
      <w:r>
        <w:rPr>
          <w:noProof/>
        </w:rPr>
        <w:tab/>
        <w:t>den högsta tekniskt tillåtna lastade vikten vara den högsta vikt som anges av tillverkaren i ursprungslandet enligt tillverkarens officiella dokumentation.</w:t>
      </w:r>
    </w:p>
    <w:p>
      <w:pPr>
        <w:spacing w:after="0"/>
        <w:ind w:left="567"/>
        <w:rPr>
          <w:rFonts w:eastAsia="Arial Unicode MS"/>
          <w:noProof/>
          <w:szCs w:val="24"/>
        </w:rPr>
      </w:pPr>
      <w:r>
        <w:rPr>
          <w:noProof/>
        </w:rPr>
        <w:t>Om det inte är möjligt att enkelt fastställa fordonskategorin på grund av karosseriets utformning ska villkoren i bilaga II gälla.</w:t>
      </w:r>
    </w:p>
    <w:p>
      <w:pPr>
        <w:ind w:left="567" w:hanging="567"/>
        <w:rPr>
          <w:rFonts w:eastAsia="Arial Unicode MS"/>
          <w:b/>
          <w:bCs/>
          <w:noProof/>
          <w:szCs w:val="24"/>
        </w:rPr>
      </w:pPr>
      <w:r>
        <w:rPr>
          <w:noProof/>
        </w:rPr>
        <w:t>1.2</w:t>
      </w:r>
      <w:r>
        <w:rPr>
          <w:noProof/>
        </w:rPr>
        <w:tab/>
      </w:r>
      <w:r>
        <w:rPr>
          <w:b/>
          <w:noProof/>
        </w:rPr>
        <w:t xml:space="preserve">Ansökan om godkännande av enskilt fordon </w:t>
      </w:r>
    </w:p>
    <w:p>
      <w:pPr>
        <w:spacing w:after="0"/>
        <w:ind w:left="1134" w:hanging="567"/>
        <w:rPr>
          <w:rFonts w:eastAsia="Arial Unicode MS"/>
          <w:noProof/>
          <w:szCs w:val="24"/>
        </w:rPr>
      </w:pPr>
      <w:r>
        <w:rPr>
          <w:noProof/>
        </w:rPr>
        <w:t>a)</w:t>
      </w:r>
      <w:r>
        <w:rPr>
          <w:noProof/>
        </w:rPr>
        <w:tab/>
        <w:t>Sökanden ska lämna en ansökan till godkännandemyndigheten tillsammans med alla relevanta underlag som krävs för godkännandeförfarandet.</w:t>
      </w:r>
    </w:p>
    <w:p>
      <w:pPr>
        <w:spacing w:after="100" w:afterAutospacing="1"/>
        <w:ind w:left="1134"/>
        <w:rPr>
          <w:rFonts w:eastAsia="Arial Unicode MS"/>
          <w:noProof/>
          <w:szCs w:val="24"/>
        </w:rPr>
      </w:pPr>
      <w:r>
        <w:rPr>
          <w:noProof/>
        </w:rPr>
        <w:t>Om den inlämnade dokumentationen är ofullständig, felaktig eller förfalskad ska ansökan om godkännande avslås.</w:t>
      </w:r>
    </w:p>
    <w:p>
      <w:pPr>
        <w:spacing w:after="0"/>
        <w:ind w:left="1134" w:hanging="567"/>
        <w:rPr>
          <w:rFonts w:eastAsia="Arial Unicode MS"/>
          <w:noProof/>
          <w:szCs w:val="24"/>
        </w:rPr>
      </w:pPr>
      <w:r>
        <w:rPr>
          <w:noProof/>
        </w:rPr>
        <w:t>b)</w:t>
      </w:r>
      <w:r>
        <w:rPr>
          <w:noProof/>
        </w:rPr>
        <w:tab/>
        <w:t>Endast en ansökan får lämnas in för ett visst fordon och endast i en medlemsstat. Godkännandemyndigheten får kräva att sökanden inger en skriftlig försäkran om att bara en ansökan kommer att lämnas in i godkännandemyndighetens medlemsstat.</w:t>
      </w:r>
    </w:p>
    <w:p>
      <w:pPr>
        <w:spacing w:after="0"/>
        <w:ind w:left="1134"/>
        <w:rPr>
          <w:rFonts w:eastAsia="Arial Unicode MS"/>
          <w:noProof/>
          <w:szCs w:val="24"/>
        </w:rPr>
      </w:pPr>
      <w:r>
        <w:rPr>
          <w:noProof/>
        </w:rPr>
        <w:t xml:space="preserve">Med ett visst fordon avses ett fysiskt fordon vars identifieringsmärkning klart kan fastställas. </w:t>
      </w:r>
    </w:p>
    <w:p>
      <w:pPr>
        <w:spacing w:after="0"/>
        <w:ind w:left="1134"/>
        <w:rPr>
          <w:rFonts w:eastAsia="Arial Unicode MS"/>
          <w:noProof/>
          <w:szCs w:val="24"/>
        </w:rPr>
      </w:pPr>
      <w:r>
        <w:rPr>
          <w:noProof/>
        </w:rPr>
        <w:t>En sökande kan dock ansöka om EU-godkännande av enskilt fordon i en annan medlemsstat för ett annat fordon som har identiska eller liknande tekniska egenskaper som det fordon som har beviljats EU-godkännande av enskilt fordon.</w:t>
      </w:r>
    </w:p>
    <w:p>
      <w:pPr>
        <w:spacing w:after="0"/>
        <w:rPr>
          <w:rFonts w:eastAsia="Arial Unicode MS"/>
          <w:bCs/>
          <w:noProof/>
          <w:sz w:val="20"/>
          <w:szCs w:val="20"/>
        </w:rPr>
      </w:pPr>
      <w:r>
        <w:rPr>
          <w:noProof/>
          <w:sz w:val="20"/>
        </w:rPr>
        <w:t>___________________________________</w:t>
      </w:r>
    </w:p>
    <w:p>
      <w:pPr>
        <w:spacing w:after="0"/>
        <w:ind w:left="567" w:hanging="567"/>
        <w:rPr>
          <w:noProof/>
          <w:sz w:val="20"/>
        </w:rPr>
      </w:pPr>
      <w:r>
        <w:rPr>
          <w:noProof/>
          <w:sz w:val="20"/>
        </w:rPr>
        <w:t>(</w:t>
      </w:r>
      <w:r>
        <w:rPr>
          <w:noProof/>
          <w:sz w:val="20"/>
          <w:vertAlign w:val="superscript"/>
        </w:rPr>
        <w:t>1</w:t>
      </w:r>
      <w:r>
        <w:rPr>
          <w:noProof/>
          <w:sz w:val="20"/>
        </w:rPr>
        <w:t>)</w:t>
      </w:r>
      <w:r>
        <w:rPr>
          <w:noProof/>
        </w:rPr>
        <w:tab/>
      </w:r>
      <w:r>
        <w:rPr>
          <w:noProof/>
          <w:sz w:val="20"/>
        </w:rPr>
        <w:t>Om registreringsbevis saknas kan den behöriga myndigheten använda tillgänglig dokumentation om tillverkningsdatum eller dokumentation om första köp.</w:t>
      </w:r>
    </w:p>
    <w:p>
      <w:pPr>
        <w:rPr>
          <w:noProof/>
        </w:rPr>
      </w:pPr>
      <w:r>
        <w:rPr>
          <w:noProof/>
        </w:rPr>
        <w:br w:type="page"/>
      </w:r>
    </w:p>
    <w:p>
      <w:pPr>
        <w:spacing w:after="0"/>
        <w:ind w:left="567" w:hanging="567"/>
        <w:rPr>
          <w:rFonts w:eastAsia="Arial Unicode MS"/>
          <w:noProof/>
          <w:sz w:val="20"/>
          <w:szCs w:val="20"/>
        </w:rPr>
      </w:pPr>
    </w:p>
    <w:p>
      <w:pPr>
        <w:spacing w:after="0"/>
        <w:ind w:left="1134" w:hanging="567"/>
        <w:rPr>
          <w:rFonts w:eastAsia="Arial Unicode MS"/>
          <w:noProof/>
          <w:szCs w:val="24"/>
        </w:rPr>
      </w:pPr>
      <w:r>
        <w:rPr>
          <w:noProof/>
        </w:rPr>
        <w:t>c)</w:t>
      </w:r>
      <w:r>
        <w:rPr>
          <w:noProof/>
        </w:rPr>
        <w:tab/>
        <w:t>Godkännandemyndigheten ska slå fast ansökningsblankettens mall och dokumentationens utformning.</w:t>
      </w:r>
    </w:p>
    <w:p>
      <w:pPr>
        <w:spacing w:before="100" w:beforeAutospacing="1" w:after="100" w:afterAutospacing="1"/>
        <w:ind w:left="1134"/>
        <w:rPr>
          <w:rFonts w:eastAsia="Arial Unicode MS"/>
          <w:noProof/>
          <w:szCs w:val="24"/>
        </w:rPr>
      </w:pPr>
      <w:r>
        <w:rPr>
          <w:noProof/>
        </w:rPr>
        <w:t>Uppgifter om fordonet får endast bestå av lämpliga utdrag av informationen i bilaga I.</w:t>
      </w:r>
    </w:p>
    <w:p>
      <w:pPr>
        <w:spacing w:after="0"/>
        <w:ind w:left="1134" w:hanging="567"/>
        <w:rPr>
          <w:rFonts w:eastAsia="Arial Unicode MS"/>
          <w:noProof/>
          <w:szCs w:val="24"/>
        </w:rPr>
      </w:pPr>
      <w:r>
        <w:rPr>
          <w:noProof/>
        </w:rPr>
        <w:t>d)</w:t>
      </w:r>
      <w:r>
        <w:rPr>
          <w:noProof/>
        </w:rPr>
        <w:tab/>
        <w:t>De tekniska krav som ska uppfyllas anges i avsnitt 4.</w:t>
      </w:r>
    </w:p>
    <w:p>
      <w:pPr>
        <w:spacing w:before="100" w:beforeAutospacing="1" w:after="100" w:afterAutospacing="1"/>
        <w:ind w:left="1134"/>
        <w:rPr>
          <w:rFonts w:eastAsia="Arial Unicode MS"/>
          <w:noProof/>
          <w:szCs w:val="24"/>
        </w:rPr>
      </w:pPr>
      <w:r>
        <w:rPr>
          <w:noProof/>
        </w:rPr>
        <w:t>De tekniska kraven ska vara de krav som är tillämpliga på nya fordon tillhörande en fordonstyp som tillverkas vid tidpunkten för när ansökan lämnas in.</w:t>
      </w:r>
    </w:p>
    <w:p>
      <w:pPr>
        <w:spacing w:after="0"/>
        <w:ind w:left="1134" w:hanging="567"/>
        <w:rPr>
          <w:rFonts w:eastAsia="Arial Unicode MS"/>
          <w:noProof/>
          <w:szCs w:val="24"/>
        </w:rPr>
      </w:pPr>
      <w:r>
        <w:rPr>
          <w:noProof/>
        </w:rPr>
        <w:t>e)</w:t>
      </w:r>
      <w:r>
        <w:rPr>
          <w:noProof/>
        </w:rPr>
        <w:tab/>
        <w:t>För de provningar som krävs enligt de rättsakter som förtecknas i denna bilaga ska sökanden lämna in ett intyg om överensstämmelse med erkända internationella standarder eller föreskrifter. Sådana intyg får endast utfärdas av fordonstillverkaren.</w:t>
      </w:r>
    </w:p>
    <w:p>
      <w:pPr>
        <w:spacing w:before="100" w:beforeAutospacing="1" w:after="100" w:afterAutospacing="1"/>
        <w:ind w:left="1134"/>
        <w:rPr>
          <w:rFonts w:eastAsia="Arial Unicode MS"/>
          <w:noProof/>
          <w:szCs w:val="24"/>
        </w:rPr>
      </w:pPr>
      <w:r>
        <w:rPr>
          <w:noProof/>
        </w:rPr>
        <w:t xml:space="preserve">Med intyg om överensstämmelse avses ett intyg som utfärdats av det kontor eller den avdelning inom tillverkarens organisation som har tillbörlig auktorisering från ledningen för att binda tillverkaren juridiskt när det gäller ansvar för fordonets utformning och konstruktion. </w:t>
      </w:r>
    </w:p>
    <w:p>
      <w:pPr>
        <w:spacing w:before="100" w:beforeAutospacing="1" w:after="100" w:afterAutospacing="1"/>
        <w:ind w:left="1134"/>
        <w:rPr>
          <w:rFonts w:eastAsia="Arial Unicode MS"/>
          <w:noProof/>
          <w:szCs w:val="24"/>
        </w:rPr>
      </w:pPr>
      <w:r>
        <w:rPr>
          <w:noProof/>
        </w:rPr>
        <w:t>De rättsakter enligt vilka intyg av detta slag måste lämnas in ska vara de som avses i avsnitt 4.</w:t>
      </w:r>
    </w:p>
    <w:p>
      <w:pPr>
        <w:spacing w:before="100" w:beforeAutospacing="1" w:after="100" w:afterAutospacing="1"/>
        <w:ind w:left="1134"/>
        <w:rPr>
          <w:rFonts w:eastAsia="Arial Unicode MS"/>
          <w:noProof/>
          <w:szCs w:val="24"/>
        </w:rPr>
      </w:pPr>
      <w:r>
        <w:rPr>
          <w:noProof/>
        </w:rPr>
        <w:t>Om ett intyg om överensstämmelse ger upphov till osäkerhet kan sökanden uppmanas att kontakta tillverkaren för att få underlag, såsom en provningsrapport, för att styrka intyget från tillverkaren.</w:t>
      </w:r>
    </w:p>
    <w:p>
      <w:pPr>
        <w:spacing w:before="360"/>
        <w:ind w:left="567" w:hanging="567"/>
        <w:rPr>
          <w:rFonts w:eastAsia="Arial Unicode MS"/>
          <w:b/>
          <w:bCs/>
          <w:noProof/>
          <w:szCs w:val="24"/>
        </w:rPr>
      </w:pPr>
      <w:r>
        <w:rPr>
          <w:noProof/>
        </w:rPr>
        <w:t>1.3</w:t>
      </w:r>
      <w:r>
        <w:rPr>
          <w:noProof/>
        </w:rPr>
        <w:tab/>
      </w:r>
      <w:r>
        <w:rPr>
          <w:b/>
          <w:noProof/>
        </w:rPr>
        <w:t xml:space="preserve">Tekniska tjänster som har tillstånd att bevilja enskilda fordonsgodkännanden </w:t>
      </w:r>
    </w:p>
    <w:p>
      <w:pPr>
        <w:spacing w:before="240" w:after="0"/>
        <w:ind w:left="1134" w:hanging="567"/>
        <w:rPr>
          <w:rFonts w:eastAsia="Arial Unicode MS"/>
          <w:noProof/>
          <w:szCs w:val="24"/>
        </w:rPr>
      </w:pPr>
      <w:r>
        <w:rPr>
          <w:noProof/>
        </w:rPr>
        <w:t>a)</w:t>
      </w:r>
      <w:r>
        <w:rPr>
          <w:noProof/>
        </w:rPr>
        <w:tab/>
        <w:t>De tekniska tjänster som har tillstånd att bevilja enskilda fordonsgodkännanden ska vara av kategori A enligt artikel 72.1.</w:t>
      </w:r>
    </w:p>
    <w:p>
      <w:pPr>
        <w:spacing w:before="240" w:after="0"/>
        <w:ind w:left="1134" w:hanging="567"/>
        <w:rPr>
          <w:rFonts w:eastAsia="Arial Unicode MS"/>
          <w:noProof/>
          <w:szCs w:val="24"/>
        </w:rPr>
      </w:pPr>
      <w:r>
        <w:rPr>
          <w:noProof/>
        </w:rPr>
        <w:t>b)</w:t>
      </w:r>
      <w:r>
        <w:rPr>
          <w:noProof/>
        </w:rPr>
        <w:tab/>
        <w:t>Med avvikelse från kravet att styrka överensstämmelse med de standarder som förtecknas i tillägg 1 till bilaga V ska de tekniska tjänsterna följa nedanstående standarder:</w:t>
      </w:r>
    </w:p>
    <w:p>
      <w:pPr>
        <w:spacing w:after="0"/>
        <w:ind w:left="1701" w:hanging="567"/>
        <w:rPr>
          <w:rFonts w:eastAsia="Arial Unicode MS"/>
          <w:noProof/>
          <w:szCs w:val="24"/>
        </w:rPr>
      </w:pPr>
      <w:r>
        <w:rPr>
          <w:noProof/>
        </w:rPr>
        <w:t>i)</w:t>
      </w:r>
      <w:r>
        <w:rPr>
          <w:noProof/>
        </w:rPr>
        <w:tab/>
        <w:t>EN ISO/IEC 17025:2005 när de själva genomför provningarna.</w:t>
      </w:r>
    </w:p>
    <w:p>
      <w:pPr>
        <w:spacing w:after="0"/>
        <w:ind w:left="1701" w:hanging="567"/>
        <w:rPr>
          <w:rFonts w:eastAsia="Arial Unicode MS"/>
          <w:noProof/>
          <w:szCs w:val="24"/>
        </w:rPr>
      </w:pPr>
      <w:r>
        <w:rPr>
          <w:noProof/>
        </w:rPr>
        <w:t>ii)</w:t>
      </w:r>
      <w:r>
        <w:rPr>
          <w:noProof/>
        </w:rPr>
        <w:tab/>
        <w:t>EN ISO/IEC 17020:2012 när de kontrollerar fordonets överensstämmelse med de krav som anges i det här tillägget.</w:t>
      </w:r>
    </w:p>
    <w:p>
      <w:pPr>
        <w:spacing w:before="240" w:after="0"/>
        <w:ind w:left="1134" w:hanging="567"/>
        <w:rPr>
          <w:rFonts w:eastAsia="Arial Unicode MS"/>
          <w:noProof/>
          <w:szCs w:val="24"/>
        </w:rPr>
      </w:pPr>
      <w:r>
        <w:rPr>
          <w:noProof/>
        </w:rPr>
        <w:t>c)</w:t>
      </w:r>
      <w:r>
        <w:rPr>
          <w:noProof/>
        </w:rPr>
        <w:tab/>
        <w:t>Om den sökande begär specifik provning som förutsätter specifika färdigheter, ska provningen genomföras av en teknisk tjänst som den sökande har valt bland de tekniska tjänster som har anmälts till kommissionen.</w:t>
      </w:r>
    </w:p>
    <w:p>
      <w:pPr>
        <w:spacing w:before="360"/>
        <w:ind w:left="567" w:hanging="567"/>
        <w:rPr>
          <w:rFonts w:eastAsia="Arial Unicode MS"/>
          <w:b/>
          <w:bCs/>
          <w:noProof/>
          <w:szCs w:val="24"/>
        </w:rPr>
      </w:pPr>
      <w:r>
        <w:rPr>
          <w:noProof/>
        </w:rPr>
        <w:br w:type="page"/>
      </w:r>
      <w:r>
        <w:rPr>
          <w:noProof/>
        </w:rPr>
        <w:lastRenderedPageBreak/>
        <w:t>1.4</w:t>
      </w:r>
      <w:r>
        <w:rPr>
          <w:noProof/>
        </w:rPr>
        <w:tab/>
      </w:r>
      <w:r>
        <w:rPr>
          <w:b/>
          <w:noProof/>
        </w:rPr>
        <w:t xml:space="preserve">Provningsrapporter </w:t>
      </w:r>
    </w:p>
    <w:p>
      <w:pPr>
        <w:spacing w:before="360" w:after="0"/>
        <w:ind w:left="1134" w:hanging="567"/>
        <w:rPr>
          <w:rFonts w:eastAsia="Arial Unicode MS"/>
          <w:noProof/>
          <w:szCs w:val="24"/>
        </w:rPr>
      </w:pPr>
      <w:r>
        <w:rPr>
          <w:noProof/>
        </w:rPr>
        <w:t>a)</w:t>
      </w:r>
      <w:r>
        <w:rPr>
          <w:noProof/>
        </w:rPr>
        <w:tab/>
        <w:t>Provningsrapporterna ska utarbetas enligt punkt 5.10.2 i standarden EN ISO/IEC 17025:2005.</w:t>
      </w:r>
    </w:p>
    <w:p>
      <w:pPr>
        <w:spacing w:after="0"/>
        <w:ind w:left="1134" w:hanging="567"/>
        <w:rPr>
          <w:rFonts w:eastAsia="Arial Unicode MS"/>
          <w:noProof/>
          <w:szCs w:val="24"/>
        </w:rPr>
      </w:pPr>
      <w:r>
        <w:rPr>
          <w:noProof/>
        </w:rPr>
        <w:t>b)</w:t>
      </w:r>
      <w:r>
        <w:rPr>
          <w:noProof/>
        </w:rPr>
        <w:tab/>
        <w:t>Provningsrapporter ska skrivas på ett av unionens språk som bestäms av godkännandemyndigheten.</w:t>
      </w:r>
    </w:p>
    <w:p>
      <w:pPr>
        <w:spacing w:before="100" w:beforeAutospacing="1" w:after="100" w:afterAutospacing="1"/>
        <w:ind w:left="1134"/>
        <w:rPr>
          <w:rFonts w:eastAsia="Arial Unicode MS"/>
          <w:noProof/>
          <w:szCs w:val="24"/>
        </w:rPr>
      </w:pPr>
      <w:r>
        <w:rPr>
          <w:noProof/>
        </w:rPr>
        <w:t>När en provningsrapport enligt punkt 1.3 c har upprättats i en annan medlemsstat än den som har anförtrotts det enskilda fordonsgodkännandet, kan godkännandemyndigheten kräva att sökanden lämnar in en exakt översättning av rapporten.</w:t>
      </w:r>
    </w:p>
    <w:p>
      <w:pPr>
        <w:spacing w:after="0"/>
        <w:ind w:left="1134" w:hanging="600"/>
        <w:rPr>
          <w:rFonts w:eastAsia="Arial Unicode MS"/>
          <w:noProof/>
          <w:szCs w:val="24"/>
        </w:rPr>
      </w:pPr>
      <w:r>
        <w:rPr>
          <w:noProof/>
        </w:rPr>
        <w:t>c)</w:t>
      </w:r>
      <w:r>
        <w:rPr>
          <w:noProof/>
        </w:rPr>
        <w:tab/>
        <w:t>Provningsrapporterna ska innehålla en beskrivning av det provade fordonet och identifiering. De delar som har avgörande betydelse för provningsresultatet ska beskrivas och deras identifieringsmärkning anges.</w:t>
      </w:r>
    </w:p>
    <w:p>
      <w:pPr>
        <w:spacing w:after="0"/>
        <w:ind w:left="1134" w:hanging="600"/>
        <w:rPr>
          <w:rFonts w:eastAsia="Arial Unicode MS"/>
          <w:noProof/>
          <w:szCs w:val="24"/>
        </w:rPr>
      </w:pPr>
      <w:r>
        <w:rPr>
          <w:noProof/>
        </w:rPr>
        <w:t>d)</w:t>
      </w:r>
      <w:r>
        <w:rPr>
          <w:noProof/>
        </w:rPr>
        <w:tab/>
        <w:t>På den sökandes begäran kan en provningsrapport som gjorts för ett system relaterat till ett visst fordon presenteras upprepade gånger av samma eller en annan sökande vid ansökan om enskilt godkännande av ett annat fordon.</w:t>
      </w:r>
    </w:p>
    <w:p>
      <w:pPr>
        <w:spacing w:before="100" w:beforeAutospacing="1" w:after="100" w:afterAutospacing="1"/>
        <w:ind w:left="1134"/>
        <w:rPr>
          <w:rFonts w:eastAsia="Arial Unicode MS"/>
          <w:noProof/>
          <w:szCs w:val="24"/>
        </w:rPr>
      </w:pPr>
      <w:r>
        <w:rPr>
          <w:noProof/>
        </w:rPr>
        <w:t>I ett sådant fall ska godkännandemyndigheten se till att fordonets tekniska egenskaper kontrolleras noggrant mot provningsrapporten.</w:t>
      </w:r>
    </w:p>
    <w:p>
      <w:pPr>
        <w:spacing w:before="100" w:beforeAutospacing="1" w:after="100" w:afterAutospacing="1"/>
        <w:ind w:left="1134"/>
        <w:rPr>
          <w:rFonts w:eastAsia="Arial Unicode MS"/>
          <w:noProof/>
          <w:szCs w:val="24"/>
        </w:rPr>
      </w:pPr>
      <w:r>
        <w:rPr>
          <w:noProof/>
        </w:rPr>
        <w:t>Inspektion av fordonet och dokumentationen som följer med provningsrapporten ska ge vid handen att det fordon som omfattas av ansökan om enskilt godkännande har samma egenskaper som fordonet som beskrivs i rapporten.</w:t>
      </w:r>
    </w:p>
    <w:p>
      <w:pPr>
        <w:spacing w:after="0"/>
        <w:ind w:left="1134" w:hanging="600"/>
        <w:rPr>
          <w:rFonts w:eastAsia="Arial Unicode MS"/>
          <w:noProof/>
          <w:szCs w:val="24"/>
        </w:rPr>
      </w:pPr>
      <w:r>
        <w:rPr>
          <w:noProof/>
        </w:rPr>
        <w:t>e)</w:t>
      </w:r>
      <w:r>
        <w:rPr>
          <w:noProof/>
        </w:rPr>
        <w:tab/>
        <w:t>Endast bestyrkta kopior av en provningsrapport får lämnas in.</w:t>
      </w:r>
    </w:p>
    <w:p>
      <w:pPr>
        <w:spacing w:after="0"/>
        <w:ind w:left="1134" w:hanging="600"/>
        <w:rPr>
          <w:rFonts w:eastAsia="Arial Unicode MS"/>
          <w:noProof/>
          <w:szCs w:val="24"/>
        </w:rPr>
      </w:pPr>
      <w:r>
        <w:rPr>
          <w:noProof/>
        </w:rPr>
        <w:t>f)</w:t>
      </w:r>
      <w:r>
        <w:rPr>
          <w:noProof/>
        </w:rPr>
        <w:tab/>
        <w:t>De provningsrapporter som avses i punkt 1.4 d inkluderar inte rapporter som gjorts för att bevilja godkännande av enskilt fordon.</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I förfarandet för godkännande av enskilt fordon ska varje enskilt fordon inspekteras fysiskt av den tekniska tjänsten.</w:t>
            </w:r>
          </w:p>
          <w:p>
            <w:pPr>
              <w:spacing w:after="0"/>
              <w:rPr>
                <w:rFonts w:eastAsia="Arial Unicode MS"/>
                <w:noProof/>
                <w:szCs w:val="24"/>
              </w:rPr>
            </w:pPr>
            <w:r>
              <w:rPr>
                <w:noProof/>
              </w:rPr>
              <w:t>Undantag från den principen ska inte tillåtas.</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Om godkännandemyndigheten är övertygad om att fordonet uppfyller de tekniska kraven enligt det här tillägget och överensstämmer med beskrivningen i ansökan ska den bevilja godkännande enligt artikel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Intyget om godkännande ska göras enligt mall D som fastställs i bilaga VI.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Godkännandemyndigheten ska föra register över alla godkännanden som beviljas enligt artikel 42.</w:t>
            </w:r>
          </w:p>
        </w:tc>
      </w:tr>
    </w:tbl>
    <w:p>
      <w:pPr>
        <w:rPr>
          <w:noProof/>
        </w:rPr>
      </w:pPr>
      <w:r>
        <w:rPr>
          <w:noProof/>
        </w:rPr>
        <w:br w:type="page"/>
      </w:r>
    </w:p>
    <w:p>
      <w:pPr>
        <w:spacing w:before="240"/>
        <w:ind w:left="567" w:hanging="567"/>
        <w:rPr>
          <w:rFonts w:eastAsia="Arial Unicode MS"/>
          <w:bCs/>
          <w:noProof/>
          <w:szCs w:val="24"/>
        </w:rPr>
      </w:pPr>
      <w:r>
        <w:rPr>
          <w:noProof/>
        </w:rPr>
        <w:lastRenderedPageBreak/>
        <w:t>2.</w:t>
      </w:r>
      <w:r>
        <w:rPr>
          <w:noProof/>
        </w:rPr>
        <w:tab/>
        <w:t xml:space="preserve">ÖVERSYN AV DE TEKNISKA KRAVEN </w:t>
      </w:r>
    </w:p>
    <w:p>
      <w:pPr>
        <w:spacing w:after="0"/>
        <w:ind w:left="567"/>
        <w:rPr>
          <w:rFonts w:eastAsia="Arial Unicode MS"/>
          <w:noProof/>
          <w:szCs w:val="24"/>
        </w:rPr>
      </w:pPr>
      <w:r>
        <w:rPr>
          <w:noProof/>
        </w:rPr>
        <w:t>Förteckningen över tekniska krav i avsnitt 3 kommer att få en regelbunden översyn med beaktande av resultaten från de pågående harmoniseringsinsatserna vid världsforumet för harmonisering av föreskrifter för fordon (WP.29) i Genève och lagstiftningens utveckling i tredjeländerna.</w:t>
      </w:r>
    </w:p>
    <w:p>
      <w:pPr>
        <w:spacing w:before="240"/>
        <w:ind w:left="567" w:hanging="567"/>
        <w:rPr>
          <w:rFonts w:eastAsia="Arial Unicode MS"/>
          <w:bCs/>
          <w:noProof/>
          <w:szCs w:val="24"/>
        </w:rPr>
      </w:pPr>
      <w:r>
        <w:rPr>
          <w:noProof/>
        </w:rPr>
        <w:t>3.</w:t>
      </w:r>
      <w:r>
        <w:rPr>
          <w:noProof/>
        </w:rPr>
        <w:tab/>
        <w:t xml:space="preserve">TEKNISKA KRAV </w:t>
      </w:r>
    </w:p>
    <w:p>
      <w:pPr>
        <w:spacing w:before="240" w:after="240"/>
        <w:jc w:val="center"/>
        <w:rPr>
          <w:rFonts w:eastAsia="Arial Unicode MS"/>
          <w:noProof/>
          <w:szCs w:val="24"/>
        </w:rPr>
      </w:pPr>
      <w:r>
        <w:rPr>
          <w:b/>
          <w:noProof/>
        </w:rPr>
        <w:t>Del I:</w:t>
      </w:r>
      <w:r>
        <w:rPr>
          <w:noProof/>
        </w:rPr>
        <w:t xml:space="preserve"> </w:t>
      </w:r>
      <w:r>
        <w:rPr>
          <w:b/>
          <w:noProof/>
        </w:rPr>
        <w:t>Fordon av kategori M</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723"/>
        <w:gridCol w:w="518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Alternativa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Rådets direktiv 70/157/EEG</w:t>
            </w:r>
            <w:r>
              <w:rPr>
                <w:rStyle w:val="FootnoteReference"/>
                <w:noProof/>
                <w:sz w:val="20"/>
                <w:szCs w:val="20"/>
              </w:rPr>
              <w:footnoteReference w:id="28"/>
            </w:r>
          </w:p>
          <w:p>
            <w:pPr>
              <w:spacing w:before="60" w:after="60"/>
              <w:rPr>
                <w:rFonts w:eastAsia="Arial Unicode MS"/>
                <w:noProof/>
                <w:sz w:val="20"/>
                <w:szCs w:val="20"/>
              </w:rPr>
            </w:pPr>
            <w:r>
              <w:rPr>
                <w:noProof/>
                <w:sz w:val="20"/>
                <w:szCs w:val="20"/>
              </w:rPr>
              <w:t>(Tillåten ljudnivå)</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Provning under körning</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Provning ska genomföras enligt metod A i bilaga 3 till Uneceföreskrifter nr 51.</w:t>
            </w:r>
          </w:p>
          <w:p>
            <w:pPr>
              <w:spacing w:before="60" w:after="60"/>
              <w:ind w:left="522" w:hanging="522"/>
              <w:rPr>
                <w:rFonts w:eastAsia="Arial Unicode MS"/>
                <w:noProof/>
                <w:sz w:val="20"/>
                <w:szCs w:val="20"/>
              </w:rPr>
            </w:pPr>
            <w:r>
              <w:rPr>
                <w:noProof/>
                <w:sz w:val="20"/>
                <w:szCs w:val="20"/>
              </w:rPr>
              <w:tab/>
              <w:t>Gränserna specificeras i punkt 2.1 i bilaga 1 till direktiv 70/157/EEG. Det ska vara tillåtet med en decibel över de angivna gränserna.</w:t>
            </w:r>
          </w:p>
          <w:p>
            <w:pPr>
              <w:spacing w:before="60" w:after="0"/>
              <w:ind w:left="522" w:hanging="522"/>
              <w:rPr>
                <w:rFonts w:eastAsia="Arial Unicode MS"/>
                <w:noProof/>
                <w:sz w:val="20"/>
                <w:szCs w:val="20"/>
              </w:rPr>
            </w:pPr>
            <w:r>
              <w:rPr>
                <w:noProof/>
                <w:sz w:val="20"/>
                <w:szCs w:val="20"/>
              </w:rPr>
              <w:t>b)</w:t>
            </w:r>
            <w:r>
              <w:rPr>
                <w:noProof/>
                <w:sz w:val="20"/>
                <w:szCs w:val="20"/>
              </w:rPr>
              <w:tab/>
              <w:t>Provbanan ska uppfylla specifikationerna i bilaga 8 till Uneceföreskrifter nr 51. En provbana med avvikande specifikationer får användas under förutsättning att den tekniska tjänsten har genomfört korrelationsprovning. Vid behov ska en korrektionsfaktor tillämpas.</w:t>
            </w:r>
          </w:p>
          <w:p>
            <w:pPr>
              <w:spacing w:before="60" w:after="0"/>
              <w:ind w:left="522" w:hanging="522"/>
              <w:rPr>
                <w:rFonts w:eastAsia="Arial Unicode MS"/>
                <w:noProof/>
                <w:sz w:val="20"/>
                <w:szCs w:val="20"/>
              </w:rPr>
            </w:pPr>
            <w:r>
              <w:rPr>
                <w:noProof/>
                <w:sz w:val="20"/>
                <w:szCs w:val="20"/>
              </w:rPr>
              <w:t>c)</w:t>
            </w:r>
            <w:r>
              <w:rPr>
                <w:noProof/>
                <w:sz w:val="20"/>
                <w:szCs w:val="20"/>
              </w:rPr>
              <w:tab/>
              <w:t>Avgassystem som innehåller fibermaterial behöver inte konditioneras enligt bilaga 5 till Uneceföreskrifter nr 51.</w:t>
            </w:r>
          </w:p>
          <w:p>
            <w:pPr>
              <w:spacing w:after="0"/>
              <w:ind w:left="522" w:hanging="522"/>
              <w:rPr>
                <w:rFonts w:eastAsia="Arial Unicode MS"/>
                <w:i/>
                <w:iCs/>
                <w:noProof/>
                <w:sz w:val="20"/>
                <w:szCs w:val="20"/>
              </w:rPr>
            </w:pPr>
            <w:r>
              <w:rPr>
                <w:i/>
                <w:noProof/>
                <w:sz w:val="20"/>
                <w:szCs w:val="20"/>
              </w:rPr>
              <w:t>Provning vid stillastående</w:t>
            </w:r>
          </w:p>
          <w:p>
            <w:pPr>
              <w:rPr>
                <w:rFonts w:eastAsia="Arial Unicode MS"/>
                <w:noProof/>
                <w:sz w:val="20"/>
                <w:szCs w:val="20"/>
              </w:rPr>
            </w:pPr>
            <w:r>
              <w:rPr>
                <w:noProof/>
                <w:sz w:val="20"/>
                <w:szCs w:val="20"/>
              </w:rPr>
              <w:t>Provning ska genomföras enligt punkt 3.2 i bilaga 3 till Uneceföreskrifter nr 51.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715/2007</w:t>
            </w:r>
          </w:p>
          <w:p>
            <w:pPr>
              <w:spacing w:before="60" w:after="60"/>
              <w:jc w:val="left"/>
              <w:rPr>
                <w:rFonts w:eastAsia="Arial Unicode MS"/>
                <w:noProof/>
                <w:sz w:val="20"/>
                <w:szCs w:val="20"/>
              </w:rPr>
            </w:pPr>
            <w:r>
              <w:rPr>
                <w:noProof/>
                <w:sz w:val="20"/>
                <w:szCs w:val="20"/>
              </w:rPr>
              <w:t>(Utsläpp Euro 5 och 6 lätta fordon/tillgång till information)</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szCs w:val="20"/>
              </w:rPr>
              <w:t>Utsläpp från avgasrör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Typ I-provning ska genomföras enligt bilaga III till förordning (EG) nr 692/2008 med användning av de försämringsfaktorer som anges i punkt 1.4 i bilaga VII till förordning (EG) nr 692/2008. Som gränser ska användas de värden som anges i tabell I och tabell II i bilaga I till förordning (EG) nr 715/2007.</w:t>
            </w:r>
          </w:p>
          <w:p>
            <w:pPr>
              <w:spacing w:after="0"/>
              <w:ind w:left="522" w:hanging="522"/>
              <w:rPr>
                <w:rFonts w:eastAsia="Arial Unicode MS"/>
                <w:noProof/>
                <w:sz w:val="20"/>
                <w:szCs w:val="20"/>
              </w:rPr>
            </w:pPr>
            <w:r>
              <w:rPr>
                <w:noProof/>
                <w:sz w:val="20"/>
                <w:szCs w:val="20"/>
              </w:rPr>
              <w:t>b)</w:t>
            </w:r>
            <w:r>
              <w:rPr>
                <w:noProof/>
                <w:sz w:val="20"/>
                <w:szCs w:val="20"/>
              </w:rPr>
              <w:tab/>
              <w:t>Fordonet behöver inte vara inkört med 3 000 km såsom anges i punkt 3.1.1. i bilaga 4 till Uneceföreskrifter nr 83.</w:t>
            </w:r>
          </w:p>
          <w:p>
            <w:pPr>
              <w:spacing w:after="0"/>
              <w:ind w:left="522" w:hanging="522"/>
              <w:rPr>
                <w:rFonts w:eastAsia="Arial Unicode MS"/>
                <w:noProof/>
                <w:sz w:val="20"/>
                <w:szCs w:val="20"/>
              </w:rPr>
            </w:pPr>
            <w:r>
              <w:rPr>
                <w:noProof/>
                <w:sz w:val="20"/>
                <w:szCs w:val="20"/>
              </w:rPr>
              <w:t>c)</w:t>
            </w:r>
            <w:r>
              <w:rPr>
                <w:noProof/>
                <w:sz w:val="20"/>
                <w:szCs w:val="20"/>
              </w:rPr>
              <w:tab/>
              <w:t>Det bränsle som ska användas vid provningen är referensbränslet enligt bilaga IX till förordning (EG) nr 692/2008.</w:t>
            </w:r>
          </w:p>
          <w:p>
            <w:pPr>
              <w:spacing w:after="0"/>
              <w:ind w:left="522" w:hanging="522"/>
              <w:rPr>
                <w:rFonts w:eastAsia="Arial Unicode MS"/>
                <w:noProof/>
                <w:sz w:val="20"/>
                <w:szCs w:val="20"/>
              </w:rPr>
            </w:pPr>
            <w:r>
              <w:rPr>
                <w:noProof/>
                <w:sz w:val="20"/>
                <w:szCs w:val="20"/>
              </w:rPr>
              <w:t>d)</w:t>
            </w:r>
            <w:r>
              <w:rPr>
                <w:noProof/>
                <w:sz w:val="20"/>
                <w:szCs w:val="20"/>
              </w:rPr>
              <w:tab/>
              <w:t>Dynamometern ska ställas upp enligt de tekniska kraven i punkt 3.2 i bilaga 4 till Uneceföreskrifter nr 83.</w:t>
            </w:r>
          </w:p>
          <w:p>
            <w:pPr>
              <w:spacing w:after="0"/>
              <w:ind w:left="522" w:hanging="522"/>
              <w:rPr>
                <w:rFonts w:eastAsia="Arial Unicode MS"/>
                <w:noProof/>
                <w:sz w:val="20"/>
                <w:szCs w:val="20"/>
              </w:rPr>
            </w:pPr>
            <w:r>
              <w:rPr>
                <w:noProof/>
                <w:sz w:val="20"/>
                <w:szCs w:val="20"/>
              </w:rPr>
              <w:t>e)</w:t>
            </w:r>
            <w:r>
              <w:rPr>
                <w:noProof/>
                <w:sz w:val="20"/>
                <w:szCs w:val="20"/>
              </w:rPr>
              <w:tab/>
              <w:t xml:space="preserve">Den provning som avses i led a behöver inte genomföras när det kan visas att fordonet uppfyller de kaliforniska föreskrifter som avses i avsnitt 2.1.1 i bilaga I till </w:t>
            </w:r>
            <w:r>
              <w:rPr>
                <w:noProof/>
                <w:sz w:val="20"/>
                <w:szCs w:val="20"/>
              </w:rPr>
              <w:lastRenderedPageBreak/>
              <w:t>förordning (EG) nr 692/2008.</w:t>
            </w:r>
          </w:p>
          <w:p>
            <w:pPr>
              <w:ind w:left="522" w:hanging="522"/>
              <w:rPr>
                <w:rFonts w:eastAsia="Arial Unicode MS"/>
                <w:i/>
                <w:iCs/>
                <w:noProof/>
                <w:sz w:val="20"/>
                <w:szCs w:val="20"/>
              </w:rPr>
            </w:pPr>
            <w:r>
              <w:rPr>
                <w:i/>
                <w:noProof/>
                <w:sz w:val="20"/>
                <w:szCs w:val="20"/>
              </w:rPr>
              <w:t>Avdunstningsutsläpp</w:t>
            </w:r>
          </w:p>
          <w:p>
            <w:pPr>
              <w:spacing w:after="0"/>
              <w:rPr>
                <w:rFonts w:eastAsia="Arial Unicode MS"/>
                <w:noProof/>
                <w:sz w:val="20"/>
                <w:szCs w:val="20"/>
              </w:rPr>
            </w:pPr>
            <w:r>
              <w:rPr>
                <w:noProof/>
                <w:sz w:val="20"/>
                <w:szCs w:val="20"/>
              </w:rPr>
              <w:t>Fordon med bensinmotor måste ha ett system som begränsar avdunstningsutsläpp (t.ex. kolkanister).</w:t>
            </w:r>
          </w:p>
          <w:p>
            <w:pPr>
              <w:ind w:left="522" w:hanging="522"/>
              <w:rPr>
                <w:rFonts w:eastAsia="Arial Unicode MS"/>
                <w:i/>
                <w:iCs/>
                <w:noProof/>
                <w:sz w:val="20"/>
                <w:szCs w:val="20"/>
              </w:rPr>
            </w:pPr>
            <w:r>
              <w:rPr>
                <w:i/>
                <w:noProof/>
                <w:sz w:val="20"/>
                <w:szCs w:val="20"/>
              </w:rPr>
              <w:t>Vevhusutsläpp</w:t>
            </w:r>
          </w:p>
          <w:p>
            <w:pPr>
              <w:spacing w:after="0"/>
              <w:rPr>
                <w:rFonts w:eastAsia="Arial Unicode MS"/>
                <w:noProof/>
                <w:sz w:val="20"/>
                <w:szCs w:val="20"/>
              </w:rPr>
            </w:pPr>
            <w:r>
              <w:rPr>
                <w:noProof/>
                <w:sz w:val="20"/>
                <w:szCs w:val="20"/>
              </w:rPr>
              <w:t>Fordonet måste ha en anordning för återföring av vevhusgaser.</w:t>
            </w:r>
          </w:p>
          <w:p>
            <w:pPr>
              <w:rPr>
                <w:rFonts w:eastAsia="Arial Unicode MS"/>
                <w:noProof/>
                <w:sz w:val="20"/>
                <w:szCs w:val="20"/>
              </w:rPr>
            </w:pPr>
            <w:r>
              <w:rPr>
                <w:i/>
                <w:noProof/>
                <w:sz w:val="20"/>
                <w:szCs w:val="20"/>
              </w:rPr>
              <w:t>OBD</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Fordonet ska vara försett med ett OBD-system.</w:t>
            </w:r>
          </w:p>
          <w:p>
            <w:pPr>
              <w:spacing w:before="60" w:after="0"/>
              <w:ind w:left="522" w:hanging="522"/>
              <w:rPr>
                <w:rFonts w:eastAsia="Arial Unicode MS"/>
                <w:noProof/>
                <w:sz w:val="20"/>
                <w:szCs w:val="20"/>
              </w:rPr>
            </w:pPr>
            <w:r>
              <w:rPr>
                <w:noProof/>
                <w:sz w:val="20"/>
                <w:szCs w:val="20"/>
              </w:rPr>
              <w:t>b)</w:t>
            </w:r>
            <w:r>
              <w:rPr>
                <w:noProof/>
                <w:sz w:val="20"/>
                <w:szCs w:val="20"/>
              </w:rPr>
              <w:tab/>
              <w:t>OBD-gränssnittet måste vara kompatibelt med vanliga diagnosverktyg som används för periodiska tekniska inspektioner.</w:t>
            </w:r>
          </w:p>
          <w:p>
            <w:pPr>
              <w:ind w:left="522" w:hanging="522"/>
              <w:rPr>
                <w:rFonts w:eastAsia="Arial Unicode MS"/>
                <w:noProof/>
                <w:sz w:val="20"/>
                <w:szCs w:val="20"/>
              </w:rPr>
            </w:pPr>
            <w:r>
              <w:rPr>
                <w:i/>
                <w:noProof/>
                <w:sz w:val="20"/>
                <w:szCs w:val="20"/>
              </w:rPr>
              <w:t>Röktäthet</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Fordon med dieselmotor ska provas enligt metoderna i tillägg 2 till bilaga IV till förordning (EG) nr 692/2008.</w:t>
            </w:r>
          </w:p>
          <w:p>
            <w:pPr>
              <w:spacing w:after="0"/>
              <w:ind w:left="522" w:hanging="522"/>
              <w:rPr>
                <w:rFonts w:eastAsia="Arial Unicode MS"/>
                <w:noProof/>
                <w:sz w:val="20"/>
                <w:szCs w:val="20"/>
              </w:rPr>
            </w:pPr>
            <w:r>
              <w:rPr>
                <w:noProof/>
                <w:sz w:val="20"/>
                <w:szCs w:val="20"/>
              </w:rPr>
              <w:t>b)</w:t>
            </w:r>
            <w:r>
              <w:rPr>
                <w:noProof/>
                <w:sz w:val="20"/>
                <w:szCs w:val="20"/>
              </w:rPr>
              <w:tab/>
              <w:t>Det korrigerade värdet för absorptionskoefficienten ska vara väl synligt och på en plats som är lätt att nå.</w:t>
            </w:r>
          </w:p>
          <w:p>
            <w:pPr>
              <w:ind w:left="522" w:hanging="522"/>
              <w:rPr>
                <w:rFonts w:eastAsia="Arial Unicode MS"/>
                <w:noProof/>
                <w:sz w:val="20"/>
                <w:szCs w:val="20"/>
              </w:rPr>
            </w:pPr>
            <w:r>
              <w:rPr>
                <w:i/>
                <w:noProof/>
                <w:sz w:val="20"/>
                <w:szCs w:val="20"/>
              </w:rPr>
              <w:t>CO</w:t>
            </w:r>
            <w:r>
              <w:rPr>
                <w:i/>
                <w:noProof/>
                <w:sz w:val="20"/>
                <w:szCs w:val="20"/>
                <w:vertAlign w:val="subscript"/>
              </w:rPr>
              <w:t>2</w:t>
            </w:r>
            <w:r>
              <w:rPr>
                <w:i/>
                <w:noProof/>
                <w:sz w:val="20"/>
                <w:szCs w:val="20"/>
              </w:rPr>
              <w:t>-utsläpp och bränsleförbrukning</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Provning ska genomföras enligt bilaga XII till förordning (EG) nr 692/2008.</w:t>
            </w:r>
          </w:p>
          <w:p>
            <w:pPr>
              <w:spacing w:after="0"/>
              <w:ind w:left="522" w:hanging="522"/>
              <w:rPr>
                <w:rFonts w:eastAsia="Arial Unicode MS"/>
                <w:noProof/>
                <w:sz w:val="20"/>
                <w:szCs w:val="20"/>
              </w:rPr>
            </w:pPr>
            <w:r>
              <w:rPr>
                <w:noProof/>
                <w:sz w:val="20"/>
                <w:szCs w:val="20"/>
              </w:rPr>
              <w:t>b)</w:t>
            </w:r>
            <w:r>
              <w:rPr>
                <w:noProof/>
                <w:sz w:val="20"/>
                <w:szCs w:val="20"/>
              </w:rPr>
              <w:tab/>
              <w:t>Fordonet behöver inte vara inkört med 3 000 km såsom anges i punkt 3.1.1. i bilaga 4 till Uneceföreskrifter nr 83.</w:t>
            </w:r>
          </w:p>
          <w:p>
            <w:pPr>
              <w:spacing w:after="0"/>
              <w:ind w:left="522" w:hanging="522"/>
              <w:rPr>
                <w:rFonts w:eastAsia="Arial Unicode MS"/>
                <w:noProof/>
                <w:sz w:val="20"/>
                <w:szCs w:val="20"/>
              </w:rPr>
            </w:pPr>
            <w:r>
              <w:rPr>
                <w:noProof/>
                <w:sz w:val="20"/>
                <w:szCs w:val="20"/>
              </w:rPr>
              <w:t>c)</w:t>
            </w:r>
            <w:r>
              <w:rPr>
                <w:noProof/>
                <w:sz w:val="20"/>
                <w:szCs w:val="20"/>
              </w:rPr>
              <w:tab/>
              <w:t>Om fordonet uppfyller de kaliforniska föreskrifter som avses i punkt 2.1.1 i bilaga I till förordning (EG) nr 692/2008 och därför inte behöver provas för utsläpp från avgasröret ska medlemsstaterna beräkna koldioxidutsläpp och bränsleförbrukning med formlerna i anmärkningarna (</w:t>
            </w:r>
            <w:r>
              <w:rPr>
                <w:noProof/>
                <w:sz w:val="20"/>
                <w:szCs w:val="20"/>
                <w:vertAlign w:val="superscript"/>
              </w:rPr>
              <w:t>b</w:t>
            </w:r>
            <w:r>
              <w:rPr>
                <w:noProof/>
                <w:sz w:val="20"/>
                <w:szCs w:val="20"/>
              </w:rPr>
              <w:t>) och (</w:t>
            </w:r>
            <w:r>
              <w:rPr>
                <w:noProof/>
                <w:sz w:val="20"/>
                <w:szCs w:val="20"/>
                <w:vertAlign w:val="superscript"/>
              </w:rPr>
              <w:t>c</w:t>
            </w:r>
            <w:r>
              <w:rPr>
                <w:noProof/>
                <w:sz w:val="20"/>
                <w:szCs w:val="20"/>
              </w:rPr>
              <w:t>).</w:t>
            </w:r>
          </w:p>
          <w:p>
            <w:pPr>
              <w:ind w:left="522" w:hanging="522"/>
              <w:rPr>
                <w:rFonts w:eastAsia="Arial Unicode MS"/>
                <w:i/>
                <w:iCs/>
                <w:noProof/>
                <w:sz w:val="20"/>
                <w:szCs w:val="20"/>
              </w:rPr>
            </w:pPr>
            <w:r>
              <w:rPr>
                <w:i/>
                <w:noProof/>
                <w:sz w:val="20"/>
                <w:szCs w:val="20"/>
              </w:rPr>
              <w:t>Tillgång till information</w:t>
            </w:r>
          </w:p>
          <w:p>
            <w:pPr>
              <w:ind w:left="522" w:hanging="522"/>
              <w:rPr>
                <w:rFonts w:eastAsia="Arial Unicode MS"/>
                <w:noProof/>
                <w:sz w:val="20"/>
                <w:szCs w:val="20"/>
              </w:rPr>
            </w:pPr>
            <w:r>
              <w:rPr>
                <w:noProof/>
                <w:sz w:val="20"/>
                <w:szCs w:val="20"/>
              </w:rPr>
              <w:t>Bestämmelserna om tillgång till information ska inte gälla.</w:t>
            </w:r>
          </w:p>
          <w:p>
            <w:pPr>
              <w:spacing w:after="0"/>
              <w:ind w:left="522" w:hanging="522"/>
              <w:rPr>
                <w:rFonts w:eastAsia="Arial Unicode MS"/>
                <w:bCs/>
                <w:noProof/>
                <w:sz w:val="20"/>
                <w:szCs w:val="20"/>
              </w:rPr>
            </w:pPr>
            <w:r>
              <w:rPr>
                <w:i/>
                <w:noProof/>
                <w:sz w:val="20"/>
                <w:szCs w:val="20"/>
              </w:rPr>
              <w:t>Mätning av effekt</w:t>
            </w:r>
            <w:r>
              <w:rPr>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25"/>
            </w:tblGrid>
            <w:tr>
              <w:trPr>
                <w:tblCellSpacing w:w="0" w:type="dxa"/>
              </w:trPr>
              <w:tc>
                <w:tcPr>
                  <w:tcW w:w="0" w:type="auto"/>
                  <w:hideMark/>
                </w:tcPr>
                <w:p>
                  <w:pPr>
                    <w:ind w:left="522" w:hanging="522"/>
                    <w:rPr>
                      <w:rFonts w:eastAsia="Arial Unicode MS"/>
                      <w:noProof/>
                      <w:sz w:val="20"/>
                      <w:szCs w:val="20"/>
                    </w:rPr>
                  </w:pPr>
                  <w:r>
                    <w:rPr>
                      <w:noProof/>
                      <w:sz w:val="20"/>
                      <w:szCs w:val="20"/>
                    </w:rPr>
                    <w:t>a)</w:t>
                  </w:r>
                </w:p>
              </w:tc>
              <w:tc>
                <w:tcPr>
                  <w:tcW w:w="0" w:type="auto"/>
                  <w:hideMark/>
                </w:tcPr>
                <w:p>
                  <w:pPr>
                    <w:spacing w:after="0"/>
                    <w:ind w:left="522" w:hanging="522"/>
                    <w:rPr>
                      <w:rFonts w:eastAsia="Arial Unicode MS"/>
                      <w:noProof/>
                      <w:sz w:val="20"/>
                      <w:szCs w:val="20"/>
                    </w:rPr>
                  </w:pPr>
                  <w:r>
                    <w:rPr>
                      <w:noProof/>
                      <w:sz w:val="20"/>
                      <w:szCs w:val="20"/>
                    </w:rPr>
                    <w:tab/>
                    <w:t>Sökanden ska lämna in en redogörelse från tillverkaren om den högsta motoreffekten i kW och motsvarande varvtal i varv per minut.</w:t>
                  </w:r>
                </w:p>
              </w:tc>
            </w:tr>
            <w:tr>
              <w:trPr>
                <w:tblCellSpacing w:w="0" w:type="dxa"/>
              </w:trPr>
              <w:tc>
                <w:tcPr>
                  <w:tcW w:w="0" w:type="auto"/>
                  <w:hideMark/>
                </w:tcPr>
                <w:p>
                  <w:pPr>
                    <w:ind w:left="522" w:hanging="522"/>
                    <w:rPr>
                      <w:rFonts w:eastAsia="Arial Unicode MS"/>
                      <w:noProof/>
                      <w:sz w:val="20"/>
                      <w:szCs w:val="20"/>
                    </w:rPr>
                  </w:pPr>
                  <w:r>
                    <w:rPr>
                      <w:noProof/>
                      <w:sz w:val="20"/>
                      <w:szCs w:val="20"/>
                    </w:rPr>
                    <w:t>b)</w:t>
                  </w:r>
                </w:p>
              </w:tc>
              <w:tc>
                <w:tcPr>
                  <w:tcW w:w="0" w:type="auto"/>
                  <w:hideMark/>
                </w:tcPr>
                <w:p>
                  <w:pPr>
                    <w:spacing w:after="0"/>
                    <w:ind w:left="522" w:hanging="522"/>
                    <w:rPr>
                      <w:rFonts w:eastAsia="Arial Unicode MS"/>
                      <w:noProof/>
                      <w:sz w:val="20"/>
                      <w:szCs w:val="20"/>
                    </w:rPr>
                  </w:pPr>
                  <w:r>
                    <w:rPr>
                      <w:noProof/>
                      <w:sz w:val="20"/>
                      <w:szCs w:val="20"/>
                    </w:rPr>
                    <w:tab/>
                    <w:t xml:space="preserve">Alternativt kan sökanden tillhandahålla samma information i form av en motoreffektkurva.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34</w:t>
            </w:r>
          </w:p>
          <w:p>
            <w:pPr>
              <w:spacing w:before="60" w:after="60"/>
              <w:jc w:val="left"/>
              <w:rPr>
                <w:rFonts w:eastAsia="Arial Unicode MS"/>
                <w:noProof/>
                <w:sz w:val="20"/>
                <w:szCs w:val="20"/>
              </w:rPr>
            </w:pPr>
            <w:r>
              <w:rPr>
                <w:noProof/>
                <w:sz w:val="20"/>
                <w:szCs w:val="20"/>
              </w:rPr>
              <w:t>(Bränsletankar/bakre underkörningsskydd)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Bränsletankar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Bränsletankarna ska uppfylla kraven i punkt 5 i Uneceföreskrifter nr 34 med undantag av punkterna 5.1, 5.2 och 5.12. De ska särskilt uppfylla kraven i punkterna 5.9 och 5.9.1 men dropprovning behöver inte genomföras.</w:t>
            </w:r>
          </w:p>
          <w:p>
            <w:pPr>
              <w:spacing w:after="0"/>
              <w:ind w:left="522" w:hanging="522"/>
              <w:rPr>
                <w:rFonts w:eastAsia="Arial Unicode MS"/>
                <w:noProof/>
                <w:sz w:val="20"/>
                <w:szCs w:val="20"/>
              </w:rPr>
            </w:pPr>
            <w:r>
              <w:rPr>
                <w:noProof/>
                <w:sz w:val="20"/>
                <w:szCs w:val="20"/>
              </w:rPr>
              <w:t>b)</w:t>
            </w:r>
            <w:r>
              <w:rPr>
                <w:noProof/>
                <w:sz w:val="20"/>
                <w:szCs w:val="20"/>
              </w:rPr>
              <w:tab/>
              <w:t>LPG- eller CNG-tankar ska vara typgodkända enligt Uneceföreskrifter nr 67, ändringsserie 01, respektive Uneceföreskrifter nr 110 (</w:t>
            </w:r>
            <w:r>
              <w:rPr>
                <w:noProof/>
                <w:sz w:val="20"/>
                <w:szCs w:val="20"/>
                <w:vertAlign w:val="superscript"/>
              </w:rPr>
              <w:t>a</w:t>
            </w:r>
            <w:r>
              <w:rPr>
                <w:noProof/>
                <w:sz w:val="20"/>
                <w:szCs w:val="20"/>
              </w:rPr>
              <w:t>).</w:t>
            </w:r>
          </w:p>
          <w:p>
            <w:pPr>
              <w:ind w:left="522" w:hanging="522"/>
              <w:rPr>
                <w:rFonts w:eastAsia="Arial Unicode MS"/>
                <w:i/>
                <w:iCs/>
                <w:noProof/>
                <w:sz w:val="20"/>
                <w:szCs w:val="20"/>
              </w:rPr>
            </w:pPr>
            <w:r>
              <w:rPr>
                <w:i/>
                <w:noProof/>
                <w:sz w:val="20"/>
                <w:szCs w:val="20"/>
              </w:rPr>
              <w:lastRenderedPageBreak/>
              <w:t>Specialbestämmelser för bränsletankar av plastmaterial</w:t>
            </w:r>
          </w:p>
          <w:p>
            <w:pPr>
              <w:spacing w:after="0"/>
              <w:rPr>
                <w:rFonts w:eastAsia="Arial Unicode MS"/>
                <w:noProof/>
                <w:sz w:val="20"/>
                <w:szCs w:val="20"/>
              </w:rPr>
            </w:pPr>
            <w:r>
              <w:rPr>
                <w:noProof/>
                <w:sz w:val="20"/>
                <w:szCs w:val="20"/>
              </w:rPr>
              <w:t xml:space="preserve">Den sökande ska lämna in en redogörelse från tillverkaren om att bränsletanken i det berörda fordonet [vars identifieringsnummer måste anges] uppfyller kraven enligt minst ett av följande: </w:t>
            </w:r>
          </w:p>
          <w:p>
            <w:pPr>
              <w:spacing w:before="60" w:after="60"/>
              <w:ind w:left="522" w:hanging="522"/>
              <w:rPr>
                <w:rFonts w:eastAsia="Arial Unicode MS"/>
                <w:noProof/>
                <w:sz w:val="20"/>
                <w:szCs w:val="20"/>
              </w:rPr>
            </w:pPr>
            <w:r>
              <w:rPr>
                <w:noProof/>
                <w:sz w:val="20"/>
                <w:szCs w:val="20"/>
              </w:rPr>
              <w:t>–</w:t>
            </w:r>
            <w:r>
              <w:rPr>
                <w:noProof/>
                <w:sz w:val="20"/>
                <w:szCs w:val="20"/>
              </w:rPr>
              <w:tab/>
              <w:t>FMVSS nr 301 (bränslesystemets integritet), eller</w:t>
            </w:r>
          </w:p>
          <w:p>
            <w:pPr>
              <w:spacing w:before="60" w:after="60"/>
              <w:ind w:left="522" w:hanging="522"/>
              <w:rPr>
                <w:rFonts w:eastAsia="Arial Unicode MS"/>
                <w:noProof/>
                <w:sz w:val="20"/>
                <w:szCs w:val="20"/>
              </w:rPr>
            </w:pPr>
            <w:r>
              <w:rPr>
                <w:noProof/>
                <w:sz w:val="20"/>
                <w:szCs w:val="20"/>
              </w:rPr>
              <w:t>–</w:t>
            </w:r>
            <w:r>
              <w:rPr>
                <w:noProof/>
                <w:sz w:val="20"/>
                <w:szCs w:val="20"/>
              </w:rPr>
              <w:tab/>
              <w:t>bilaga 5 till Uneceföreskrifter nr 34.</w:t>
            </w:r>
          </w:p>
          <w:p>
            <w:pPr>
              <w:spacing w:after="60"/>
              <w:ind w:left="522" w:hanging="522"/>
              <w:rPr>
                <w:rFonts w:eastAsia="Arial Unicode MS"/>
                <w:noProof/>
                <w:sz w:val="20"/>
                <w:szCs w:val="20"/>
              </w:rPr>
            </w:pPr>
            <w:r>
              <w:rPr>
                <w:i/>
                <w:noProof/>
                <w:sz w:val="20"/>
                <w:szCs w:val="20"/>
              </w:rPr>
              <w:t>Bakre underkörningsskydd</w:t>
            </w:r>
          </w:p>
          <w:p>
            <w:pPr>
              <w:spacing w:after="0"/>
              <w:ind w:left="522" w:hanging="522"/>
              <w:rPr>
                <w:rFonts w:eastAsia="Arial Unicode MS"/>
                <w:noProof/>
                <w:sz w:val="20"/>
                <w:szCs w:val="20"/>
              </w:rPr>
            </w:pPr>
            <w:r>
              <w:rPr>
                <w:noProof/>
                <w:sz w:val="20"/>
                <w:szCs w:val="20"/>
              </w:rPr>
              <w:t>Fordonets bakre del ska vara konstruerad enligt punkterna 8 och 9 i Uneceföreskrifter nr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Uneceföreskrifter nr 58</w:t>
            </w:r>
          </w:p>
          <w:p>
            <w:pPr>
              <w:spacing w:before="60" w:after="60"/>
              <w:jc w:val="left"/>
              <w:rPr>
                <w:rFonts w:eastAsia="Arial Unicode MS"/>
                <w:noProof/>
                <w:sz w:val="20"/>
                <w:szCs w:val="20"/>
              </w:rPr>
            </w:pPr>
            <w:r>
              <w:rPr>
                <w:noProof/>
                <w:sz w:val="20"/>
                <w:szCs w:val="20"/>
              </w:rPr>
              <w:t>(Bakre underkörningsskydd)</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szCs w:val="20"/>
              </w:rPr>
              <w:t>Fordonets bakre del ska vara konstruerad enligt punkt 2 i Uneceföreskrifter nr 58. Det räcker om kraven i punkt 2.3 är uppfyllda.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Förordning (EU) nr 1003/2010</w:t>
            </w:r>
          </w:p>
          <w:p>
            <w:pPr>
              <w:spacing w:before="60" w:after="60"/>
              <w:jc w:val="left"/>
              <w:rPr>
                <w:rFonts w:eastAsia="Arial Unicode MS"/>
                <w:noProof/>
                <w:sz w:val="20"/>
                <w:szCs w:val="20"/>
              </w:rPr>
            </w:pPr>
            <w:r>
              <w:rPr>
                <w:noProof/>
                <w:sz w:val="20"/>
                <w:szCs w:val="20"/>
              </w:rPr>
              <w:t>(Utrymme för bakre registreringsskylt)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szCs w:val="20"/>
              </w:rPr>
              <w:t>Utrymme, lutning, synlighetsvinkel och plats för registreringsskylten ska uppfylla kraven i förordning (EU) nr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79</w:t>
            </w:r>
          </w:p>
          <w:p>
            <w:pPr>
              <w:spacing w:before="60" w:after="60"/>
              <w:jc w:val="left"/>
              <w:rPr>
                <w:rFonts w:eastAsia="Arial Unicode MS"/>
                <w:noProof/>
                <w:sz w:val="20"/>
                <w:szCs w:val="20"/>
              </w:rPr>
            </w:pPr>
            <w:r>
              <w:rPr>
                <w:noProof/>
                <w:sz w:val="20"/>
                <w:szCs w:val="20"/>
              </w:rPr>
              <w:t>(Styrkraft)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Mekaniska system</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Styrmekanismen ska vara självcentrerande. För att kontrollera att denna bestämmelse är uppfylld ska provning genomföras enligt punkterna 6.1.2 och 6.2.1 i Uneceföreskrifter nr 79.</w:t>
            </w:r>
          </w:p>
          <w:p>
            <w:pPr>
              <w:spacing w:after="0"/>
              <w:ind w:left="522" w:hanging="522"/>
              <w:rPr>
                <w:rFonts w:eastAsia="Arial Unicode MS"/>
                <w:noProof/>
                <w:sz w:val="20"/>
                <w:szCs w:val="20"/>
              </w:rPr>
            </w:pPr>
            <w:r>
              <w:rPr>
                <w:noProof/>
                <w:sz w:val="20"/>
                <w:szCs w:val="20"/>
              </w:rPr>
              <w:t>b)</w:t>
            </w:r>
            <w:r>
              <w:rPr>
                <w:noProof/>
                <w:sz w:val="20"/>
                <w:szCs w:val="20"/>
              </w:rPr>
              <w:tab/>
              <w:t>Fel på servostyrsystemet får inte leda till att föraren helt förlorar kontrollen över fordonet.</w:t>
            </w:r>
          </w:p>
          <w:p>
            <w:pPr>
              <w:rPr>
                <w:rFonts w:eastAsia="Arial Unicode MS"/>
                <w:i/>
                <w:iCs/>
                <w:noProof/>
                <w:sz w:val="20"/>
                <w:szCs w:val="20"/>
                <w:lang w:val="nb-NO"/>
              </w:rPr>
            </w:pPr>
            <w:r>
              <w:rPr>
                <w:i/>
                <w:noProof/>
                <w:sz w:val="20"/>
                <w:szCs w:val="20"/>
                <w:lang w:val="nb-NO"/>
              </w:rPr>
              <w:t>Komplexa fordonskontrollsystem (drive by wire-utrustning)</w:t>
            </w:r>
          </w:p>
          <w:p>
            <w:pPr>
              <w:rPr>
                <w:rFonts w:eastAsia="Arial Unicode MS"/>
                <w:noProof/>
                <w:sz w:val="20"/>
                <w:szCs w:val="20"/>
              </w:rPr>
            </w:pPr>
            <w:r>
              <w:rPr>
                <w:noProof/>
                <w:sz w:val="20"/>
                <w:szCs w:val="20"/>
              </w:rPr>
              <w:t>Komplexa elektroniska kontrollsystem ska bara tillåtas om de uppfyller kraven i bilaga 6 till Uneceföreskrifter nr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11</w:t>
            </w:r>
          </w:p>
          <w:p>
            <w:pPr>
              <w:spacing w:before="60" w:after="60"/>
              <w:jc w:val="left"/>
              <w:rPr>
                <w:rFonts w:eastAsia="Arial Unicode MS"/>
                <w:noProof/>
                <w:sz w:val="20"/>
                <w:szCs w:val="20"/>
              </w:rPr>
            </w:pPr>
            <w:r>
              <w:rPr>
                <w:noProof/>
                <w:sz w:val="20"/>
                <w:szCs w:val="20"/>
              </w:rPr>
              <w:t>(Dörrlås och dörrgångjärn)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Överensstämmelse med punkt 6.1.5.4 i Uneceföreskrifter nr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28</w:t>
            </w:r>
          </w:p>
          <w:p>
            <w:pPr>
              <w:spacing w:before="60" w:after="60"/>
              <w:jc w:val="left"/>
              <w:rPr>
                <w:rFonts w:eastAsia="Arial Unicode MS"/>
                <w:noProof/>
                <w:sz w:val="20"/>
                <w:szCs w:val="20"/>
              </w:rPr>
            </w:pPr>
            <w:r>
              <w:rPr>
                <w:noProof/>
                <w:sz w:val="20"/>
                <w:szCs w:val="20"/>
              </w:rPr>
              <w:t>(Ljudsignalanordningar)</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szCs w:val="20"/>
              </w:rPr>
              <w:t>Komponenter</w:t>
            </w:r>
          </w:p>
          <w:p>
            <w:pPr>
              <w:spacing w:after="0"/>
              <w:rPr>
                <w:rFonts w:eastAsia="Arial Unicode MS"/>
                <w:noProof/>
                <w:sz w:val="20"/>
                <w:szCs w:val="20"/>
              </w:rPr>
            </w:pPr>
            <w:r>
              <w:rPr>
                <w:noProof/>
                <w:sz w:val="20"/>
                <w:szCs w:val="20"/>
              </w:rPr>
              <w:t>Ljudsignalanordningarna behöver inte vara typgodkända enligt Uneceföreskrifter nr 28. De ska dock kunna avge ett kontinuerligt ljud enligt kraven i punkt 6.1.1 i Uneceföreskrifter nr 28.</w:t>
            </w:r>
          </w:p>
          <w:p>
            <w:pPr>
              <w:rPr>
                <w:rFonts w:eastAsia="Arial Unicode MS"/>
                <w:noProof/>
                <w:sz w:val="20"/>
                <w:szCs w:val="20"/>
              </w:rPr>
            </w:pPr>
            <w:r>
              <w:rPr>
                <w:i/>
                <w:noProof/>
                <w:sz w:val="20"/>
                <w:szCs w:val="20"/>
              </w:rPr>
              <w:t>Montering i fordon</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Provning ska genomföras enligt punkt 6.2 i Uneceföreskrifter nr 28.</w:t>
            </w:r>
          </w:p>
          <w:p>
            <w:pPr>
              <w:spacing w:after="0"/>
              <w:ind w:left="522" w:hanging="522"/>
              <w:rPr>
                <w:rFonts w:eastAsia="Arial Unicode MS"/>
                <w:noProof/>
                <w:sz w:val="20"/>
                <w:szCs w:val="20"/>
              </w:rPr>
            </w:pPr>
            <w:r>
              <w:rPr>
                <w:noProof/>
                <w:sz w:val="20"/>
                <w:szCs w:val="20"/>
              </w:rPr>
              <w:t>b)</w:t>
            </w:r>
            <w:r>
              <w:rPr>
                <w:noProof/>
                <w:sz w:val="20"/>
                <w:szCs w:val="20"/>
              </w:rPr>
              <w:tab/>
              <w:t>Den högsta ljudtrycksnivån ska vara enligt punkt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46</w:t>
            </w:r>
          </w:p>
          <w:p>
            <w:pPr>
              <w:spacing w:before="60" w:after="60"/>
              <w:jc w:val="left"/>
              <w:rPr>
                <w:rFonts w:eastAsia="Arial Unicode MS"/>
                <w:noProof/>
                <w:sz w:val="20"/>
                <w:szCs w:val="20"/>
              </w:rPr>
            </w:pPr>
            <w:r>
              <w:rPr>
                <w:noProof/>
                <w:sz w:val="20"/>
                <w:szCs w:val="20"/>
              </w:rPr>
              <w:t>(Anordningar för indirekt sikt)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Komponenter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Fordonet ska ha backspeglar enligt punkt 15.2 i Uneceföreskrifter nr 46.</w:t>
            </w:r>
          </w:p>
          <w:p>
            <w:pPr>
              <w:spacing w:after="0"/>
              <w:ind w:left="522" w:hanging="522"/>
              <w:rPr>
                <w:rFonts w:eastAsia="Arial Unicode MS"/>
                <w:noProof/>
                <w:sz w:val="20"/>
                <w:szCs w:val="20"/>
              </w:rPr>
            </w:pPr>
            <w:r>
              <w:rPr>
                <w:noProof/>
                <w:sz w:val="20"/>
                <w:szCs w:val="20"/>
              </w:rPr>
              <w:t>b)</w:t>
            </w:r>
            <w:r>
              <w:rPr>
                <w:noProof/>
                <w:sz w:val="20"/>
                <w:szCs w:val="20"/>
              </w:rPr>
              <w:tab/>
              <w:t>Backspeglarna behöver inte vara typgodkända enligt Uneceföreskrifter nr 46.</w:t>
            </w:r>
          </w:p>
          <w:p>
            <w:pPr>
              <w:spacing w:after="0"/>
              <w:ind w:left="522" w:hanging="522"/>
              <w:rPr>
                <w:rFonts w:eastAsia="Arial Unicode MS"/>
                <w:noProof/>
                <w:sz w:val="20"/>
                <w:szCs w:val="20"/>
              </w:rPr>
            </w:pPr>
            <w:r>
              <w:rPr>
                <w:noProof/>
                <w:sz w:val="20"/>
                <w:szCs w:val="20"/>
              </w:rPr>
              <w:t>c)</w:t>
            </w:r>
            <w:r>
              <w:rPr>
                <w:noProof/>
                <w:sz w:val="20"/>
                <w:szCs w:val="20"/>
              </w:rPr>
              <w:tab/>
              <w:t xml:space="preserve">Speglarna ska ha en kurvradie som inte ger betydande </w:t>
            </w:r>
            <w:r>
              <w:rPr>
                <w:noProof/>
                <w:sz w:val="20"/>
                <w:szCs w:val="20"/>
              </w:rPr>
              <w:lastRenderedPageBreak/>
              <w:t>bildförvrängning. Den tekniska tjänsten får avgöra om kurvradien ska kontrolleras enligt metoden i bilaga 7 till Uneceföreskrifter nr 46. Kurvradien får inte vara mindre än vad som krävs i punkt 6.1.2.2.4 till Uneceföreskrifter nr 46</w:t>
            </w:r>
          </w:p>
          <w:p>
            <w:pPr>
              <w:ind w:left="522" w:hanging="522"/>
              <w:rPr>
                <w:rFonts w:eastAsia="Arial Unicode MS"/>
                <w:i/>
                <w:iCs/>
                <w:noProof/>
                <w:sz w:val="20"/>
                <w:szCs w:val="20"/>
              </w:rPr>
            </w:pPr>
            <w:r>
              <w:rPr>
                <w:i/>
                <w:noProof/>
                <w:sz w:val="20"/>
                <w:szCs w:val="20"/>
              </w:rPr>
              <w:t>Montering i fordon</w:t>
            </w:r>
          </w:p>
          <w:p>
            <w:pPr>
              <w:spacing w:after="0"/>
              <w:rPr>
                <w:rFonts w:eastAsia="Arial Unicode MS"/>
                <w:noProof/>
                <w:sz w:val="20"/>
                <w:szCs w:val="20"/>
              </w:rPr>
            </w:pPr>
            <w:r>
              <w:rPr>
                <w:noProof/>
                <w:sz w:val="20"/>
                <w:szCs w:val="20"/>
              </w:rPr>
              <w:t>Mätningar ska genomföras för att säkerställa att synfältet uppfyller kraven i punkt 15.2.4 i Uneceföreskrifter nr 46 eller avsnitt 5 i bilaga III till direktiv 71/127/EEG.</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13-H</w:t>
            </w:r>
          </w:p>
          <w:p>
            <w:pPr>
              <w:spacing w:before="60" w:after="60"/>
              <w:jc w:val="left"/>
              <w:rPr>
                <w:rFonts w:eastAsia="Arial Unicode MS"/>
                <w:noProof/>
                <w:sz w:val="20"/>
                <w:szCs w:val="20"/>
              </w:rPr>
            </w:pPr>
            <w:r>
              <w:rPr>
                <w:noProof/>
                <w:sz w:val="20"/>
                <w:szCs w:val="20"/>
              </w:rPr>
              <w:t>(Bromsning)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Allmänna bestämmelser</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Bromssystemet ska vara konstruerat enligt punkt 5 i Uneceföreskrifter nr 13-H.</w:t>
            </w:r>
          </w:p>
          <w:p>
            <w:pPr>
              <w:spacing w:before="60" w:after="0"/>
              <w:ind w:left="522" w:hanging="522"/>
              <w:rPr>
                <w:rFonts w:eastAsia="Arial Unicode MS"/>
                <w:noProof/>
                <w:sz w:val="20"/>
                <w:szCs w:val="20"/>
              </w:rPr>
            </w:pPr>
            <w:r>
              <w:rPr>
                <w:noProof/>
                <w:sz w:val="20"/>
                <w:szCs w:val="20"/>
              </w:rPr>
              <w:t>b)</w:t>
            </w:r>
            <w:r>
              <w:rPr>
                <w:noProof/>
                <w:sz w:val="20"/>
                <w:szCs w:val="20"/>
              </w:rPr>
              <w:tab/>
              <w:t>Fordonen ska utrustas med ett elektroniskt system med låsningsfria bromsar på alla hjul.</w:t>
            </w:r>
          </w:p>
          <w:p>
            <w:pPr>
              <w:spacing w:before="60" w:after="0"/>
              <w:ind w:left="522" w:hanging="522"/>
              <w:rPr>
                <w:rFonts w:eastAsia="Arial Unicode MS"/>
                <w:noProof/>
                <w:sz w:val="20"/>
                <w:szCs w:val="20"/>
              </w:rPr>
            </w:pPr>
            <w:r>
              <w:rPr>
                <w:noProof/>
                <w:sz w:val="20"/>
                <w:szCs w:val="20"/>
              </w:rPr>
              <w:t>c)</w:t>
            </w:r>
            <w:r>
              <w:rPr>
                <w:noProof/>
                <w:sz w:val="20"/>
                <w:szCs w:val="20"/>
              </w:rPr>
              <w:tab/>
              <w:t>Bromssystemets prestanda ska överensstämma med bilaga III till Uneceföreskrifter nr 13-H.</w:t>
            </w:r>
          </w:p>
          <w:p>
            <w:pPr>
              <w:spacing w:before="60" w:after="0"/>
              <w:ind w:left="522" w:hanging="522"/>
              <w:rPr>
                <w:rFonts w:eastAsia="Arial Unicode MS"/>
                <w:noProof/>
                <w:sz w:val="20"/>
                <w:szCs w:val="20"/>
              </w:rPr>
            </w:pPr>
            <w:r>
              <w:rPr>
                <w:noProof/>
                <w:sz w:val="20"/>
                <w:szCs w:val="20"/>
              </w:rPr>
              <w:t>d)</w:t>
            </w:r>
            <w:r>
              <w:rPr>
                <w:noProof/>
                <w:sz w:val="20"/>
                <w:szCs w:val="20"/>
              </w:rPr>
              <w:tab/>
              <w:t>För detta ändamål ska vägprovning genomföras på en bana vars yta har hög vidhäftning. Parkeringsbromsen ska provas på en lutning på 18 % (uppåt och nedåt).</w:t>
            </w:r>
          </w:p>
          <w:p>
            <w:pPr>
              <w:spacing w:before="60" w:after="60"/>
              <w:ind w:left="522"/>
              <w:rPr>
                <w:rFonts w:eastAsia="Arial Unicode MS"/>
                <w:noProof/>
                <w:sz w:val="20"/>
                <w:szCs w:val="20"/>
              </w:rPr>
            </w:pPr>
            <w:r>
              <w:rPr>
                <w:noProof/>
                <w:sz w:val="20"/>
                <w:szCs w:val="20"/>
              </w:rPr>
              <w:t>Bara de provningar som nämns nedan under rubrikerna "Färdbroms" och "Parkeringsbroms" ska utföras. Fordonet ska vid alla provningar vara fullastat.</w:t>
            </w:r>
          </w:p>
          <w:p>
            <w:pPr>
              <w:spacing w:before="60" w:after="0"/>
              <w:ind w:left="522" w:hanging="522"/>
              <w:rPr>
                <w:rFonts w:eastAsia="Arial Unicode MS"/>
                <w:noProof/>
                <w:sz w:val="20"/>
                <w:szCs w:val="20"/>
              </w:rPr>
            </w:pPr>
            <w:r>
              <w:rPr>
                <w:noProof/>
                <w:sz w:val="20"/>
                <w:szCs w:val="20"/>
              </w:rPr>
              <w:t>e)</w:t>
            </w:r>
            <w:r>
              <w:rPr>
                <w:noProof/>
                <w:sz w:val="20"/>
                <w:szCs w:val="20"/>
              </w:rPr>
              <w:tab/>
              <w:t>Den vägprovning som avses i led d ska inte genomföras om den sökande kan lämna in en redogörelse från tillverkaren om att fordonet uppfyller antingen Uneceföreskrifter nr 13-H inklusive supplement 5 eller FMVSS nr 135.</w:t>
            </w:r>
          </w:p>
          <w:p>
            <w:pPr>
              <w:ind w:left="522" w:hanging="522"/>
              <w:rPr>
                <w:rFonts w:eastAsia="Arial Unicode MS"/>
                <w:noProof/>
                <w:sz w:val="20"/>
                <w:szCs w:val="20"/>
              </w:rPr>
            </w:pPr>
            <w:r>
              <w:rPr>
                <w:i/>
                <w:noProof/>
                <w:sz w:val="20"/>
                <w:szCs w:val="20"/>
              </w:rPr>
              <w:t>Färdbroms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Typ 0-provning enligt punkterna 1.4.2 och 1.4.3 i bilaga 3 till Uneceföreskrifter nr 13-H ska genomföras.</w:t>
            </w:r>
          </w:p>
          <w:p>
            <w:pPr>
              <w:spacing w:after="0"/>
              <w:ind w:left="522" w:hanging="522"/>
              <w:rPr>
                <w:rFonts w:eastAsia="Arial Unicode MS"/>
                <w:noProof/>
                <w:sz w:val="20"/>
                <w:szCs w:val="20"/>
              </w:rPr>
            </w:pPr>
            <w:r>
              <w:rPr>
                <w:noProof/>
                <w:sz w:val="20"/>
                <w:szCs w:val="20"/>
              </w:rPr>
              <w:t>b)</w:t>
            </w:r>
            <w:r>
              <w:rPr>
                <w:noProof/>
                <w:sz w:val="20"/>
                <w:szCs w:val="20"/>
              </w:rPr>
              <w:tab/>
              <w:t>Dessutom ska typ 1-provning enligt punkt 1.5 i bilaga 3 till Uneceföreskrifter nr 13-H genomföras.</w:t>
            </w:r>
          </w:p>
          <w:p>
            <w:pPr>
              <w:ind w:left="522" w:hanging="522"/>
              <w:rPr>
                <w:rFonts w:eastAsia="Arial Unicode MS"/>
                <w:i/>
                <w:iCs/>
                <w:noProof/>
                <w:sz w:val="20"/>
                <w:szCs w:val="20"/>
              </w:rPr>
            </w:pPr>
            <w:r>
              <w:rPr>
                <w:i/>
                <w:noProof/>
                <w:sz w:val="20"/>
                <w:szCs w:val="20"/>
              </w:rPr>
              <w:t>Parkeringsbroms</w:t>
            </w:r>
          </w:p>
          <w:p>
            <w:pPr>
              <w:spacing w:after="0"/>
              <w:rPr>
                <w:rFonts w:eastAsia="Arial Unicode MS"/>
                <w:noProof/>
                <w:sz w:val="20"/>
                <w:szCs w:val="20"/>
              </w:rPr>
            </w:pPr>
            <w:r>
              <w:rPr>
                <w:noProof/>
                <w:sz w:val="20"/>
                <w:szCs w:val="20"/>
              </w:rPr>
              <w:t>Provning ska genomföras enligt punkt 2.3 i bilaga 3 till Uneceföreskrifter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10</w:t>
            </w:r>
          </w:p>
          <w:p>
            <w:pPr>
              <w:spacing w:before="60" w:after="60"/>
              <w:jc w:val="left"/>
              <w:rPr>
                <w:rFonts w:eastAsia="Arial Unicode MS"/>
                <w:noProof/>
                <w:sz w:val="20"/>
                <w:szCs w:val="20"/>
              </w:rPr>
            </w:pPr>
            <w:r>
              <w:rPr>
                <w:noProof/>
                <w:sz w:val="20"/>
                <w:szCs w:val="20"/>
              </w:rPr>
              <w:t>(Radiostörning/elektromagnetisk kompatibilitet)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Komponenter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Elektriska/elektroniska underenheter behöver inte vara typgodkända enligt Uneceföreskrifter nr 10.</w:t>
            </w:r>
          </w:p>
          <w:p>
            <w:pPr>
              <w:spacing w:after="0"/>
              <w:ind w:left="522" w:hanging="522"/>
              <w:rPr>
                <w:rFonts w:eastAsia="Arial Unicode MS"/>
                <w:noProof/>
                <w:sz w:val="20"/>
                <w:szCs w:val="20"/>
              </w:rPr>
            </w:pPr>
            <w:r>
              <w:rPr>
                <w:noProof/>
                <w:sz w:val="20"/>
                <w:szCs w:val="20"/>
              </w:rPr>
              <w:t>b)</w:t>
            </w:r>
            <w:r>
              <w:rPr>
                <w:noProof/>
                <w:sz w:val="20"/>
                <w:szCs w:val="20"/>
              </w:rPr>
              <w:tab/>
              <w:t>Efterinstallerade elektriska/elektroniska anordningar ska dock uppfylla Uneceföreskrifter nr 10.</w:t>
            </w:r>
          </w:p>
          <w:p>
            <w:pPr>
              <w:ind w:left="522" w:hanging="522"/>
              <w:rPr>
                <w:rFonts w:eastAsia="Arial Unicode MS"/>
                <w:i/>
                <w:iCs/>
                <w:noProof/>
                <w:sz w:val="20"/>
                <w:szCs w:val="20"/>
              </w:rPr>
            </w:pPr>
            <w:r>
              <w:rPr>
                <w:i/>
                <w:noProof/>
                <w:sz w:val="20"/>
                <w:szCs w:val="20"/>
              </w:rPr>
              <w:t>Utsänd elektromagnetisk strålning</w:t>
            </w:r>
          </w:p>
          <w:p>
            <w:pPr>
              <w:spacing w:after="0"/>
              <w:rPr>
                <w:rFonts w:eastAsia="Arial Unicode MS"/>
                <w:noProof/>
                <w:sz w:val="20"/>
                <w:szCs w:val="20"/>
              </w:rPr>
            </w:pPr>
            <w:r>
              <w:rPr>
                <w:noProof/>
                <w:sz w:val="20"/>
                <w:szCs w:val="20"/>
              </w:rPr>
              <w:t>Sökanden ska lämna in en redogörelse från tillverkaren om att fordonet uppfyller kraven i Uneceföreskrifter nr 10 eller följande alternativa standarder:</w:t>
            </w:r>
          </w:p>
          <w:p>
            <w:pPr>
              <w:spacing w:before="60" w:after="60"/>
              <w:ind w:left="522" w:hanging="522"/>
              <w:rPr>
                <w:rFonts w:eastAsia="Arial Unicode MS"/>
                <w:noProof/>
                <w:sz w:val="20"/>
                <w:szCs w:val="20"/>
              </w:rPr>
            </w:pPr>
            <w:r>
              <w:rPr>
                <w:noProof/>
                <w:sz w:val="20"/>
                <w:szCs w:val="20"/>
              </w:rPr>
              <w:t>–</w:t>
            </w:r>
            <w:r>
              <w:rPr>
                <w:noProof/>
                <w:sz w:val="20"/>
                <w:szCs w:val="20"/>
              </w:rPr>
              <w:tab/>
              <w:t>Elektromagnetisk bredbandsstrålning: CISPR 12 eller SAE J551-2, eller</w:t>
            </w:r>
          </w:p>
          <w:p>
            <w:pPr>
              <w:spacing w:before="60" w:after="60"/>
              <w:ind w:left="522" w:hanging="522"/>
              <w:rPr>
                <w:rFonts w:eastAsia="Arial Unicode MS"/>
                <w:noProof/>
                <w:sz w:val="20"/>
                <w:szCs w:val="20"/>
              </w:rPr>
            </w:pPr>
            <w:r>
              <w:rPr>
                <w:noProof/>
                <w:sz w:val="20"/>
                <w:szCs w:val="20"/>
              </w:rPr>
              <w:t>–</w:t>
            </w:r>
            <w:r>
              <w:rPr>
                <w:noProof/>
                <w:sz w:val="20"/>
                <w:szCs w:val="20"/>
              </w:rPr>
              <w:tab/>
              <w:t xml:space="preserve">Elektromagnetisk smalbandsstrålning: CISPR 12 (externt) eller 25 (internt) eller SAE J551-4 och SAE </w:t>
            </w:r>
            <w:r>
              <w:rPr>
                <w:noProof/>
                <w:sz w:val="20"/>
                <w:szCs w:val="20"/>
              </w:rPr>
              <w:lastRenderedPageBreak/>
              <w:t>J1113-41.</w:t>
            </w:r>
          </w:p>
          <w:p>
            <w:pPr>
              <w:ind w:left="522" w:hanging="522"/>
              <w:rPr>
                <w:rFonts w:eastAsia="Arial Unicode MS"/>
                <w:i/>
                <w:iCs/>
                <w:noProof/>
                <w:sz w:val="20"/>
                <w:szCs w:val="20"/>
              </w:rPr>
            </w:pPr>
            <w:r>
              <w:rPr>
                <w:i/>
                <w:noProof/>
                <w:sz w:val="20"/>
                <w:szCs w:val="20"/>
              </w:rPr>
              <w:t>Immunitetsprovning</w:t>
            </w:r>
          </w:p>
          <w:p>
            <w:pPr>
              <w:spacing w:after="0"/>
              <w:ind w:left="522" w:hanging="522"/>
              <w:rPr>
                <w:rFonts w:eastAsia="Arial Unicode MS"/>
                <w:noProof/>
                <w:sz w:val="20"/>
                <w:szCs w:val="20"/>
              </w:rPr>
            </w:pPr>
            <w:r>
              <w:rPr>
                <w:noProof/>
                <w:sz w:val="20"/>
                <w:szCs w:val="20"/>
              </w:rPr>
              <w:t>Immunitetsprovning ska inte göras.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21</w:t>
            </w:r>
          </w:p>
          <w:p>
            <w:pPr>
              <w:spacing w:before="60" w:after="60"/>
              <w:jc w:val="left"/>
              <w:rPr>
                <w:rFonts w:eastAsia="Arial Unicode MS"/>
                <w:noProof/>
                <w:sz w:val="20"/>
                <w:szCs w:val="20"/>
              </w:rPr>
            </w:pPr>
            <w:r>
              <w:rPr>
                <w:noProof/>
                <w:sz w:val="20"/>
                <w:szCs w:val="20"/>
              </w:rPr>
              <w:t>(Inredningsdetaljer)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Inredning</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Vad gäller kraven om energiabsorption ska fordonet anses uppfylla kraven i Uneceföreskrifter nr 21 om fordonet har minst två krockkuddar framtill – en inuti ratten och en annan i instrumentbrädan.</w:t>
            </w:r>
          </w:p>
          <w:p>
            <w:pPr>
              <w:spacing w:after="0"/>
              <w:ind w:left="522" w:hanging="522"/>
              <w:rPr>
                <w:rFonts w:eastAsia="Arial Unicode MS"/>
                <w:noProof/>
                <w:sz w:val="20"/>
                <w:szCs w:val="20"/>
              </w:rPr>
            </w:pPr>
            <w:r>
              <w:rPr>
                <w:noProof/>
                <w:sz w:val="20"/>
                <w:szCs w:val="20"/>
              </w:rPr>
              <w:t>b)</w:t>
            </w:r>
            <w:r>
              <w:rPr>
                <w:noProof/>
                <w:sz w:val="20"/>
                <w:szCs w:val="20"/>
              </w:rPr>
              <w:tab/>
              <w:t>Om fordonet bara har en främre krockkudde monterad i ratten ska instrumentbrädan vara gjord av ett energiabsorberande material.</w:t>
            </w:r>
          </w:p>
          <w:p>
            <w:pPr>
              <w:spacing w:after="0"/>
              <w:ind w:left="522" w:hanging="522"/>
              <w:rPr>
                <w:rFonts w:eastAsia="Arial Unicode MS"/>
                <w:noProof/>
                <w:sz w:val="20"/>
                <w:szCs w:val="20"/>
              </w:rPr>
            </w:pPr>
            <w:r>
              <w:rPr>
                <w:noProof/>
                <w:sz w:val="20"/>
                <w:szCs w:val="20"/>
              </w:rPr>
              <w:t>c)</w:t>
            </w:r>
            <w:r>
              <w:rPr>
                <w:noProof/>
                <w:sz w:val="20"/>
                <w:szCs w:val="20"/>
              </w:rPr>
              <w:tab/>
              <w:t>Den tekniska tjänsten ska kontrollera att det inte finns skarpa kanter i de zoner som definieras i punktern 5.1–5.7 i Uneceföreskrifter nr 21.</w:t>
            </w:r>
          </w:p>
          <w:p>
            <w:pPr>
              <w:ind w:left="522" w:hanging="522"/>
              <w:rPr>
                <w:rFonts w:eastAsia="Arial Unicode MS"/>
                <w:noProof/>
                <w:sz w:val="20"/>
                <w:szCs w:val="20"/>
              </w:rPr>
            </w:pPr>
            <w:r>
              <w:rPr>
                <w:i/>
                <w:noProof/>
                <w:sz w:val="20"/>
                <w:szCs w:val="20"/>
              </w:rPr>
              <w:t>Elstyrda delar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Elstyrda fönster, takpaneler och skiljeväggar ska provas enligt punkt 5.8 i Uneceföreskrifter nr 21.</w:t>
            </w:r>
          </w:p>
          <w:p>
            <w:pPr>
              <w:spacing w:before="60" w:after="60"/>
              <w:ind w:left="522"/>
              <w:rPr>
                <w:rFonts w:eastAsia="Arial Unicode MS"/>
                <w:noProof/>
                <w:sz w:val="20"/>
                <w:szCs w:val="20"/>
              </w:rPr>
            </w:pPr>
            <w:r>
              <w:rPr>
                <w:noProof/>
                <w:sz w:val="20"/>
                <w:szCs w:val="20"/>
              </w:rPr>
              <w:t>Känsligheten hos de system med automatisk omkastning som avses i punkt 5.8.3 får avvika från kraven i punkt 5.8.3.1.1 i Uneceföreskrifter nr 21.</w:t>
            </w:r>
          </w:p>
          <w:p>
            <w:pPr>
              <w:spacing w:after="0"/>
              <w:ind w:left="522" w:hanging="522"/>
              <w:rPr>
                <w:rFonts w:eastAsia="Arial Unicode MS"/>
                <w:noProof/>
                <w:sz w:val="20"/>
                <w:szCs w:val="20"/>
              </w:rPr>
            </w:pPr>
            <w:r>
              <w:rPr>
                <w:noProof/>
                <w:sz w:val="20"/>
                <w:szCs w:val="20"/>
              </w:rPr>
              <w:t>b)</w:t>
            </w:r>
            <w:r>
              <w:rPr>
                <w:noProof/>
                <w:sz w:val="20"/>
                <w:szCs w:val="20"/>
              </w:rPr>
              <w:tab/>
              <w:t>Elstyrda fönster som inte kan stängas när tändningen är avstängd ska inte omfattas av kraven rörande automatisk omkastning.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18</w:t>
            </w:r>
          </w:p>
          <w:p>
            <w:pPr>
              <w:spacing w:before="60" w:after="60"/>
              <w:jc w:val="left"/>
              <w:rPr>
                <w:rFonts w:eastAsia="Arial Unicode MS"/>
                <w:noProof/>
                <w:sz w:val="20"/>
                <w:szCs w:val="20"/>
              </w:rPr>
            </w:pPr>
            <w:r>
              <w:rPr>
                <w:noProof/>
                <w:sz w:val="20"/>
                <w:szCs w:val="20"/>
              </w:rPr>
              <w:t>(Stöldskydd och startspärr)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För att förhindra obehörig användning ska fordonet vara försett med</w:t>
            </w:r>
          </w:p>
          <w:p>
            <w:pPr>
              <w:spacing w:before="60" w:after="60"/>
              <w:ind w:left="1089" w:hanging="522"/>
              <w:rPr>
                <w:rFonts w:eastAsia="Arial Unicode MS"/>
                <w:noProof/>
                <w:sz w:val="20"/>
                <w:szCs w:val="20"/>
              </w:rPr>
            </w:pPr>
            <w:r>
              <w:rPr>
                <w:noProof/>
                <w:sz w:val="20"/>
                <w:szCs w:val="20"/>
              </w:rPr>
              <w:t>–</w:t>
            </w:r>
            <w:r>
              <w:rPr>
                <w:noProof/>
                <w:sz w:val="20"/>
                <w:szCs w:val="20"/>
              </w:rPr>
              <w:tab/>
              <w:t>en låsanordning enligt definitionen i punkt 2.3 i Uneceföreskrifter nr 18, och</w:t>
            </w:r>
          </w:p>
          <w:p>
            <w:pPr>
              <w:spacing w:before="60" w:after="60"/>
              <w:ind w:left="1089" w:hanging="522"/>
              <w:rPr>
                <w:rFonts w:eastAsia="Arial Unicode MS"/>
                <w:noProof/>
                <w:sz w:val="20"/>
                <w:szCs w:val="20"/>
              </w:rPr>
            </w:pPr>
            <w:r>
              <w:rPr>
                <w:noProof/>
                <w:sz w:val="20"/>
                <w:szCs w:val="20"/>
              </w:rPr>
              <w:t>–</w:t>
            </w:r>
            <w:r>
              <w:rPr>
                <w:noProof/>
                <w:sz w:val="20"/>
                <w:szCs w:val="20"/>
              </w:rPr>
              <w:tab/>
              <w:t>en startspärr som uppfyller de tekniska kraven i punkt 5 i Uneceföreskrifter nr 18.</w:t>
            </w:r>
          </w:p>
          <w:p>
            <w:pPr>
              <w:spacing w:before="60" w:after="60"/>
              <w:ind w:left="522" w:hanging="522"/>
              <w:rPr>
                <w:rFonts w:eastAsia="Arial Unicode MS"/>
                <w:noProof/>
                <w:sz w:val="20"/>
                <w:szCs w:val="20"/>
              </w:rPr>
            </w:pPr>
            <w:r>
              <w:rPr>
                <w:noProof/>
                <w:sz w:val="20"/>
                <w:szCs w:val="20"/>
              </w:rPr>
              <w:t>b)</w:t>
            </w:r>
            <w:r>
              <w:rPr>
                <w:noProof/>
                <w:sz w:val="20"/>
                <w:szCs w:val="20"/>
              </w:rPr>
              <w:tab/>
              <w:t>Om en startspärr måste efterinstalleras för att led a ska vara uppfyllt, ska den vara typgodkänd enligt Uneceföreskrifterna nr 18, nr 97 eller nr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12</w:t>
            </w:r>
          </w:p>
          <w:p>
            <w:pPr>
              <w:spacing w:before="60" w:after="60"/>
              <w:jc w:val="left"/>
              <w:rPr>
                <w:rFonts w:eastAsia="Arial Unicode MS"/>
                <w:noProof/>
                <w:sz w:val="20"/>
                <w:szCs w:val="20"/>
              </w:rPr>
            </w:pPr>
            <w:r>
              <w:rPr>
                <w:noProof/>
                <w:sz w:val="20"/>
                <w:szCs w:val="20"/>
              </w:rPr>
              <w:t>(Sammanstötningsskydd för styrmekanismen)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Den sökande ska lämna in en redogörelse från tillverkaren om att det berörda fordonet [vars identifieringsnummer måste anges] uppfyller minst ett av följande:</w:t>
            </w:r>
          </w:p>
          <w:p>
            <w:pPr>
              <w:spacing w:before="60" w:after="60"/>
              <w:ind w:left="1089" w:hanging="522"/>
              <w:rPr>
                <w:rFonts w:eastAsia="Arial Unicode MS"/>
                <w:noProof/>
                <w:sz w:val="20"/>
                <w:szCs w:val="20"/>
              </w:rPr>
            </w:pPr>
            <w:r>
              <w:rPr>
                <w:noProof/>
                <w:sz w:val="20"/>
                <w:szCs w:val="20"/>
              </w:rPr>
              <w:t>–</w:t>
            </w:r>
            <w:r>
              <w:rPr>
                <w:noProof/>
                <w:sz w:val="20"/>
                <w:szCs w:val="20"/>
              </w:rPr>
              <w:tab/>
              <w:t>Uneceföreskrifter nr 12,</w:t>
            </w:r>
          </w:p>
          <w:p>
            <w:pPr>
              <w:spacing w:before="60" w:after="60"/>
              <w:ind w:left="1089" w:hanging="522"/>
              <w:rPr>
                <w:rFonts w:eastAsia="Arial Unicode MS"/>
                <w:noProof/>
                <w:sz w:val="20"/>
                <w:szCs w:val="20"/>
              </w:rPr>
            </w:pPr>
            <w:r>
              <w:rPr>
                <w:noProof/>
                <w:sz w:val="20"/>
                <w:szCs w:val="20"/>
              </w:rPr>
              <w:t>–</w:t>
            </w:r>
            <w:r>
              <w:rPr>
                <w:noProof/>
                <w:sz w:val="20"/>
                <w:szCs w:val="20"/>
              </w:rPr>
              <w:tab/>
              <w:t>FMVSS nr 203 (om skydd för föraren mot sammanstötning med styrmekanismen) inklusive FMVSS nr 204 (om styrmekanismens förskjutning bakåt),</w:t>
            </w:r>
          </w:p>
          <w:p>
            <w:pPr>
              <w:spacing w:before="60" w:after="60"/>
              <w:ind w:left="1089" w:hanging="522"/>
              <w:rPr>
                <w:rFonts w:eastAsia="Arial Unicode MS"/>
                <w:noProof/>
                <w:sz w:val="20"/>
                <w:szCs w:val="20"/>
              </w:rPr>
            </w:pPr>
            <w:r>
              <w:rPr>
                <w:noProof/>
                <w:sz w:val="20"/>
                <w:szCs w:val="20"/>
              </w:rPr>
              <w:t>–</w:t>
            </w:r>
            <w:r>
              <w:rPr>
                <w:noProof/>
                <w:sz w:val="20"/>
                <w:szCs w:val="20"/>
              </w:rPr>
              <w:tab/>
              <w:t>artikel 11 i JSRRV.</w:t>
            </w:r>
          </w:p>
          <w:p>
            <w:pPr>
              <w:spacing w:before="60" w:after="60"/>
              <w:ind w:left="522" w:hanging="522"/>
              <w:rPr>
                <w:rFonts w:eastAsia="Arial Unicode MS"/>
                <w:noProof/>
                <w:sz w:val="20"/>
                <w:szCs w:val="20"/>
              </w:rPr>
            </w:pPr>
            <w:r>
              <w:rPr>
                <w:noProof/>
                <w:sz w:val="20"/>
                <w:szCs w:val="20"/>
              </w:rPr>
              <w:t>b)</w:t>
            </w:r>
            <w:r>
              <w:rPr>
                <w:noProof/>
                <w:sz w:val="20"/>
                <w:szCs w:val="20"/>
              </w:rPr>
              <w:tab/>
              <w:t>På sökandens begäran kan provning enligt bilaga 3 till Uneceföreskrifter nr 12 genomföras på ett serietillverkat fordon.</w:t>
            </w:r>
          </w:p>
          <w:p>
            <w:pPr>
              <w:spacing w:before="60" w:after="60"/>
              <w:ind w:left="522"/>
              <w:rPr>
                <w:rFonts w:eastAsia="Arial Unicode MS"/>
                <w:noProof/>
                <w:sz w:val="20"/>
                <w:szCs w:val="20"/>
              </w:rPr>
            </w:pPr>
            <w:r>
              <w:rPr>
                <w:noProof/>
                <w:sz w:val="20"/>
                <w:szCs w:val="20"/>
              </w:rPr>
              <w:t>Provningen ska genomföras av en teknisk tjänst som utsetts för denna provnings genomförande. En detaljerad rapport ska utfärdas till sökanden av den tekniska tjänsten.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17</w:t>
            </w:r>
          </w:p>
          <w:p>
            <w:pPr>
              <w:spacing w:before="60" w:after="60"/>
              <w:jc w:val="left"/>
              <w:rPr>
                <w:rFonts w:eastAsia="Arial Unicode MS"/>
                <w:noProof/>
                <w:sz w:val="20"/>
                <w:szCs w:val="20"/>
              </w:rPr>
            </w:pPr>
            <w:r>
              <w:rPr>
                <w:noProof/>
                <w:sz w:val="20"/>
                <w:szCs w:val="20"/>
              </w:rPr>
              <w:t>(Sätenas hållfasthet – huvudstöd)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szCs w:val="20"/>
              </w:rPr>
              <w:t>Säten, sätenas förankringar och inställningssystem</w:t>
            </w:r>
          </w:p>
          <w:p>
            <w:pPr>
              <w:spacing w:before="60" w:after="0"/>
              <w:rPr>
                <w:rFonts w:eastAsia="Arial Unicode MS"/>
                <w:noProof/>
                <w:sz w:val="20"/>
                <w:szCs w:val="20"/>
              </w:rPr>
            </w:pPr>
            <w:r>
              <w:rPr>
                <w:noProof/>
                <w:sz w:val="20"/>
                <w:szCs w:val="20"/>
              </w:rPr>
              <w:t>Den sökande ska lämna in en redogörelse från tillverkaren om att det berörda fordonet [vars identifieringsnummer måste anges] uppfyller minst ett av följande:</w:t>
            </w:r>
          </w:p>
          <w:p>
            <w:pPr>
              <w:spacing w:before="60" w:after="60"/>
              <w:ind w:left="522" w:hanging="522"/>
              <w:rPr>
                <w:rFonts w:eastAsia="Arial Unicode MS"/>
                <w:noProof/>
                <w:sz w:val="20"/>
                <w:szCs w:val="20"/>
              </w:rPr>
            </w:pPr>
            <w:r>
              <w:rPr>
                <w:noProof/>
                <w:sz w:val="20"/>
                <w:szCs w:val="20"/>
              </w:rPr>
              <w:t>–</w:t>
            </w:r>
            <w:r>
              <w:rPr>
                <w:noProof/>
                <w:sz w:val="20"/>
                <w:szCs w:val="20"/>
              </w:rPr>
              <w:tab/>
              <w:t>Uneceföreskrifter nr 17, eller</w:t>
            </w:r>
          </w:p>
          <w:p>
            <w:pPr>
              <w:spacing w:before="60" w:after="60"/>
              <w:ind w:left="522" w:hanging="522"/>
              <w:rPr>
                <w:rFonts w:eastAsia="Arial Unicode MS"/>
                <w:noProof/>
                <w:sz w:val="20"/>
                <w:szCs w:val="20"/>
              </w:rPr>
            </w:pPr>
            <w:r>
              <w:rPr>
                <w:noProof/>
                <w:sz w:val="20"/>
                <w:szCs w:val="20"/>
              </w:rPr>
              <w:t>–</w:t>
            </w:r>
            <w:r>
              <w:rPr>
                <w:noProof/>
                <w:sz w:val="20"/>
                <w:szCs w:val="20"/>
              </w:rPr>
              <w:tab/>
              <w:t>FMVSS nr 207 (om sätenas system).</w:t>
            </w:r>
          </w:p>
          <w:p>
            <w:pPr>
              <w:spacing w:after="0"/>
              <w:ind w:left="522" w:hanging="522"/>
              <w:rPr>
                <w:rFonts w:eastAsia="Arial Unicode MS"/>
                <w:noProof/>
                <w:sz w:val="20"/>
                <w:szCs w:val="20"/>
              </w:rPr>
            </w:pPr>
            <w:r>
              <w:rPr>
                <w:i/>
                <w:noProof/>
                <w:sz w:val="20"/>
                <w:szCs w:val="20"/>
              </w:rPr>
              <w:t>Nackstöd</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Om redogörelsen bygger på FMVSS No 207 ska huvudstöden dessutom uppfylla kraven i punkt 5 i och bilaga 4 till Uneceföreskrifter nr 17.</w:t>
            </w:r>
          </w:p>
          <w:p>
            <w:pPr>
              <w:spacing w:before="60" w:after="0"/>
              <w:ind w:left="522" w:hanging="522"/>
              <w:rPr>
                <w:rFonts w:eastAsia="Arial Unicode MS"/>
                <w:noProof/>
                <w:sz w:val="20"/>
                <w:szCs w:val="20"/>
              </w:rPr>
            </w:pPr>
            <w:r>
              <w:rPr>
                <w:noProof/>
                <w:sz w:val="20"/>
                <w:szCs w:val="20"/>
              </w:rPr>
              <w:t>b)</w:t>
            </w:r>
            <w:r>
              <w:rPr>
                <w:noProof/>
                <w:sz w:val="20"/>
                <w:szCs w:val="20"/>
              </w:rPr>
              <w:tab/>
              <w:t>Endast de provningar som beskrivs i punkterna 5.12, 6.5, 6.6 och 6.7 i Uneceföreskrifter nr 17 ska genomföras.</w:t>
            </w:r>
          </w:p>
          <w:p>
            <w:pPr>
              <w:spacing w:before="60" w:after="0"/>
              <w:ind w:left="522" w:hanging="522"/>
              <w:rPr>
                <w:rFonts w:eastAsia="Arial Unicode MS"/>
                <w:noProof/>
                <w:sz w:val="20"/>
                <w:szCs w:val="20"/>
              </w:rPr>
            </w:pPr>
            <w:r>
              <w:rPr>
                <w:noProof/>
                <w:sz w:val="20"/>
                <w:szCs w:val="20"/>
              </w:rPr>
              <w:t>c)</w:t>
            </w:r>
            <w:r>
              <w:rPr>
                <w:noProof/>
                <w:sz w:val="20"/>
                <w:szCs w:val="20"/>
              </w:rPr>
              <w:tab/>
              <w:t>I annat fall ska den sökande lämna in en redogörelse från tillverkaren om att det berörda fordonet, vars identifieringsnummer måste anges, uppfyller FMVSS nr 202a (om huvudstöd).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17</w:t>
            </w:r>
          </w:p>
          <w:p>
            <w:pPr>
              <w:spacing w:before="60" w:after="60"/>
              <w:jc w:val="left"/>
              <w:rPr>
                <w:rFonts w:eastAsia="Arial Unicode MS"/>
                <w:noProof/>
                <w:sz w:val="20"/>
                <w:szCs w:val="20"/>
              </w:rPr>
            </w:pPr>
            <w:r>
              <w:rPr>
                <w:noProof/>
                <w:sz w:val="20"/>
                <w:szCs w:val="20"/>
              </w:rPr>
              <w:t>(Utskjutande delar)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Karossens yttre yta ska uppfylla de allmänna kraven i punkt 5 i Uneceföreskrifter nr 17.</w:t>
            </w:r>
          </w:p>
          <w:p>
            <w:pPr>
              <w:spacing w:before="60" w:after="60"/>
              <w:ind w:left="522" w:hanging="522"/>
              <w:rPr>
                <w:rFonts w:eastAsia="Arial Unicode MS"/>
                <w:noProof/>
                <w:sz w:val="20"/>
                <w:szCs w:val="20"/>
              </w:rPr>
            </w:pPr>
            <w:r>
              <w:rPr>
                <w:noProof/>
                <w:sz w:val="20"/>
                <w:szCs w:val="20"/>
              </w:rPr>
              <w:t>b)</w:t>
            </w:r>
            <w:r>
              <w:rPr>
                <w:noProof/>
                <w:sz w:val="20"/>
                <w:szCs w:val="20"/>
              </w:rPr>
              <w:tab/>
              <w:t>Den tekniska tjänsten kan fatta beslut om huruvida kraven i punkterna 6.1, 6.5, 6.6, 6.7, 6.8 och 6.11 i Uneceföreskrifter nr 17 behöver kontrolleras.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39</w:t>
            </w:r>
          </w:p>
          <w:p>
            <w:pPr>
              <w:spacing w:before="60" w:after="60"/>
              <w:jc w:val="left"/>
              <w:rPr>
                <w:rFonts w:eastAsia="Arial Unicode MS"/>
                <w:noProof/>
                <w:sz w:val="20"/>
                <w:szCs w:val="20"/>
              </w:rPr>
            </w:pPr>
            <w:r>
              <w:rPr>
                <w:noProof/>
                <w:sz w:val="20"/>
                <w:szCs w:val="20"/>
              </w:rPr>
              <w:t>(Hastighetsmätare och backväxel)</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szCs w:val="20"/>
              </w:rPr>
              <w:t>Hastighetsmätare</w:t>
            </w:r>
            <w:r>
              <w:rPr>
                <w:noProof/>
                <w:sz w:val="20"/>
                <w:szCs w:val="20"/>
              </w:rPr>
              <w:t xml:space="preserve"> </w:t>
            </w:r>
          </w:p>
          <w:p>
            <w:pPr>
              <w:spacing w:before="60" w:after="60"/>
              <w:ind w:left="522" w:hanging="522"/>
              <w:rPr>
                <w:rFonts w:eastAsia="Arial Unicode MS"/>
                <w:noProof/>
                <w:sz w:val="20"/>
                <w:szCs w:val="20"/>
              </w:rPr>
            </w:pPr>
            <w:r>
              <w:rPr>
                <w:noProof/>
                <w:sz w:val="20"/>
                <w:szCs w:val="20"/>
              </w:rPr>
              <w:t>a)</w:t>
            </w:r>
            <w:r>
              <w:rPr>
                <w:noProof/>
                <w:sz w:val="20"/>
                <w:szCs w:val="20"/>
              </w:rPr>
              <w:tab/>
              <w:t>Visaren ska uppfylla kraven i punkterna 5.1–5.1.4 i Uneceföreskrifter nr 39.</w:t>
            </w:r>
          </w:p>
          <w:p>
            <w:pPr>
              <w:spacing w:before="60" w:after="60"/>
              <w:ind w:left="522" w:hanging="522"/>
              <w:rPr>
                <w:rFonts w:eastAsia="Arial Unicode MS"/>
                <w:noProof/>
                <w:sz w:val="20"/>
                <w:szCs w:val="20"/>
              </w:rPr>
            </w:pPr>
            <w:r>
              <w:rPr>
                <w:noProof/>
                <w:sz w:val="20"/>
                <w:szCs w:val="20"/>
              </w:rPr>
              <w:t>b)</w:t>
            </w:r>
            <w:r>
              <w:rPr>
                <w:noProof/>
                <w:sz w:val="20"/>
                <w:szCs w:val="20"/>
              </w:rPr>
              <w:tab/>
              <w:t>Om den tekniska tjänsten vill kontrollera att hastighetsmätaren är kalibrerad med tillräcklig noggrannhet får den kräva att provningarna i punkt  5.2 i Uneceföreskrifter nr 39 utförs.</w:t>
            </w:r>
          </w:p>
          <w:p>
            <w:pPr>
              <w:spacing w:before="60" w:after="0"/>
              <w:ind w:left="522" w:hanging="522"/>
              <w:rPr>
                <w:rFonts w:eastAsia="Arial Unicode MS"/>
                <w:i/>
                <w:iCs/>
                <w:noProof/>
                <w:sz w:val="20"/>
                <w:szCs w:val="20"/>
              </w:rPr>
            </w:pPr>
            <w:r>
              <w:rPr>
                <w:i/>
                <w:noProof/>
                <w:sz w:val="20"/>
                <w:szCs w:val="20"/>
              </w:rPr>
              <w:t>Backväxel</w:t>
            </w:r>
          </w:p>
          <w:p>
            <w:pPr>
              <w:spacing w:before="60" w:after="0"/>
              <w:ind w:left="522" w:hanging="522"/>
              <w:rPr>
                <w:rFonts w:eastAsia="Arial Unicode MS"/>
                <w:noProof/>
                <w:sz w:val="20"/>
                <w:szCs w:val="20"/>
              </w:rPr>
            </w:pPr>
            <w:r>
              <w:rPr>
                <w:noProof/>
                <w:sz w:val="20"/>
                <w:szCs w:val="20"/>
              </w:rPr>
              <w:t>Växlingsmekanismen ska inbegripa en backväxel.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19/2011</w:t>
            </w:r>
          </w:p>
          <w:p>
            <w:pPr>
              <w:spacing w:before="60" w:after="60"/>
              <w:jc w:val="left"/>
              <w:rPr>
                <w:rFonts w:eastAsia="Arial Unicode MS"/>
                <w:noProof/>
                <w:sz w:val="20"/>
                <w:szCs w:val="20"/>
              </w:rPr>
            </w:pPr>
            <w:r>
              <w:rPr>
                <w:noProof/>
                <w:sz w:val="20"/>
                <w:szCs w:val="20"/>
              </w:rPr>
              <w:t>(Föreskrivna skyltar)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Fordonets identifieringsnummer</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Fordonet ska vara försett med ett identifieringsnummer som har minst åtta och högst sjutton tecken. Identifieringsnumret med sjutton tecken ska uppfylla kraven enligt ISO-standarderna 3779:1983 och 3780:1983.</w:t>
            </w:r>
          </w:p>
          <w:p>
            <w:pPr>
              <w:spacing w:before="60" w:after="0"/>
              <w:ind w:left="522" w:hanging="522"/>
              <w:rPr>
                <w:rFonts w:eastAsia="Arial Unicode MS"/>
                <w:noProof/>
                <w:sz w:val="20"/>
                <w:szCs w:val="20"/>
              </w:rPr>
            </w:pPr>
            <w:r>
              <w:rPr>
                <w:noProof/>
                <w:sz w:val="20"/>
                <w:szCs w:val="20"/>
              </w:rPr>
              <w:t>b)</w:t>
            </w:r>
            <w:r>
              <w:rPr>
                <w:noProof/>
                <w:sz w:val="20"/>
                <w:szCs w:val="20"/>
              </w:rPr>
              <w:tab/>
              <w:t>Fordonets identifieringsnummer ska finnas på en klart synlig plats som enkelt kan nås och märkningen ska inte kunna bli oläslig eller förstöras.</w:t>
            </w:r>
          </w:p>
          <w:p>
            <w:pPr>
              <w:spacing w:before="60" w:after="0"/>
              <w:ind w:left="522" w:hanging="522"/>
              <w:rPr>
                <w:rFonts w:eastAsia="Arial Unicode MS"/>
                <w:noProof/>
                <w:sz w:val="20"/>
                <w:szCs w:val="20"/>
              </w:rPr>
            </w:pPr>
            <w:r>
              <w:rPr>
                <w:noProof/>
                <w:sz w:val="20"/>
                <w:szCs w:val="20"/>
              </w:rPr>
              <w:t>c)</w:t>
            </w:r>
            <w:r>
              <w:rPr>
                <w:noProof/>
                <w:sz w:val="20"/>
                <w:szCs w:val="20"/>
              </w:rPr>
              <w:tab/>
              <w:t>Om fordonet inte har något identifieringsnummer stämplad i chassit eller karossen får medlemsstaten genom tillämpning av nationell lag kräva att sökanden anbringar identifieringsnumret i efterskott. I ett sådant fall ska medlemsstatens behöriga myndighet övervaka operationen.</w:t>
            </w:r>
          </w:p>
          <w:p>
            <w:pPr>
              <w:spacing w:before="60" w:after="60"/>
              <w:ind w:left="522" w:hanging="522"/>
              <w:rPr>
                <w:rFonts w:eastAsia="Arial Unicode MS"/>
                <w:i/>
                <w:iCs/>
                <w:noProof/>
                <w:sz w:val="20"/>
                <w:szCs w:val="20"/>
              </w:rPr>
            </w:pPr>
            <w:r>
              <w:rPr>
                <w:i/>
                <w:noProof/>
                <w:sz w:val="20"/>
                <w:szCs w:val="20"/>
              </w:rPr>
              <w:t>Föreskriven skylt</w:t>
            </w:r>
          </w:p>
          <w:p>
            <w:pPr>
              <w:spacing w:before="60" w:after="0"/>
              <w:rPr>
                <w:rFonts w:eastAsia="Arial Unicode MS"/>
                <w:noProof/>
                <w:sz w:val="20"/>
                <w:szCs w:val="20"/>
              </w:rPr>
            </w:pPr>
            <w:r>
              <w:rPr>
                <w:noProof/>
                <w:sz w:val="20"/>
                <w:szCs w:val="20"/>
              </w:rPr>
              <w:t>Fordonet ska ha en identifieringsskylt som har anbringats av fordonstillverkaren.</w:t>
            </w:r>
          </w:p>
          <w:p>
            <w:pPr>
              <w:spacing w:before="60" w:after="0"/>
              <w:rPr>
                <w:rFonts w:eastAsia="Arial Unicode MS"/>
                <w:noProof/>
                <w:sz w:val="20"/>
                <w:szCs w:val="20"/>
              </w:rPr>
            </w:pPr>
            <w:r>
              <w:rPr>
                <w:noProof/>
                <w:sz w:val="20"/>
                <w:szCs w:val="20"/>
              </w:rPr>
              <w:t>Inga ytterligare skyltar ska krävas efter det att godkännande har beviljats av godkännandemyndigheten.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14 (om sätesbältenas förankringar).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Den sökande ska lämna in en redogörelse från tillverkaren om att det berörda fordonet [vars identifieringsnummer måste anges] uppfyller minst ett av följande:</w:t>
            </w:r>
          </w:p>
          <w:p>
            <w:pPr>
              <w:spacing w:before="60" w:after="60"/>
              <w:ind w:left="522" w:hanging="522"/>
              <w:rPr>
                <w:rFonts w:eastAsia="Arial Unicode MS"/>
                <w:noProof/>
                <w:sz w:val="20"/>
                <w:szCs w:val="20"/>
              </w:rPr>
            </w:pPr>
            <w:r>
              <w:rPr>
                <w:noProof/>
                <w:sz w:val="20"/>
                <w:szCs w:val="20"/>
              </w:rPr>
              <w:t>–</w:t>
            </w:r>
            <w:r>
              <w:rPr>
                <w:noProof/>
                <w:sz w:val="20"/>
                <w:szCs w:val="20"/>
              </w:rPr>
              <w:tab/>
              <w:t>Uneceföreskrifter nr 14,</w:t>
            </w:r>
          </w:p>
          <w:p>
            <w:pPr>
              <w:spacing w:before="60" w:after="60"/>
              <w:ind w:left="522" w:hanging="522"/>
              <w:rPr>
                <w:rFonts w:eastAsia="Arial Unicode MS"/>
                <w:noProof/>
                <w:sz w:val="20"/>
                <w:szCs w:val="20"/>
              </w:rPr>
            </w:pPr>
            <w:r>
              <w:rPr>
                <w:noProof/>
                <w:sz w:val="20"/>
                <w:szCs w:val="20"/>
              </w:rPr>
              <w:t>–</w:t>
            </w:r>
            <w:r>
              <w:rPr>
                <w:noProof/>
                <w:sz w:val="20"/>
                <w:szCs w:val="20"/>
              </w:rPr>
              <w:tab/>
              <w:t>FMVSS nr 210 (om sätesbältenas förankringar), eller</w:t>
            </w:r>
          </w:p>
          <w:p>
            <w:pPr>
              <w:spacing w:before="60" w:after="60"/>
              <w:ind w:left="522" w:hanging="522"/>
              <w:rPr>
                <w:rFonts w:eastAsia="Arial Unicode MS"/>
                <w:noProof/>
                <w:sz w:val="20"/>
                <w:szCs w:val="20"/>
              </w:rPr>
            </w:pPr>
            <w:r>
              <w:rPr>
                <w:noProof/>
                <w:sz w:val="20"/>
                <w:szCs w:val="20"/>
              </w:rPr>
              <w:t>–</w:t>
            </w:r>
            <w:r>
              <w:rPr>
                <w:noProof/>
                <w:sz w:val="20"/>
                <w:szCs w:val="20"/>
              </w:rPr>
              <w:tab/>
              <w:t>artikel 22-3 i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48 (Montering av belysning och ljussignalanordningar)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Montering av belysning ska uppfylla kraven i Uneceföreskrifter nr 48, ändringsserie 03, med undantag av kraven i bilagorna 5 och 6 till dessa föreskrifter.</w:t>
            </w:r>
          </w:p>
          <w:p>
            <w:pPr>
              <w:spacing w:before="60" w:after="60"/>
              <w:ind w:left="522" w:hanging="522"/>
              <w:rPr>
                <w:rFonts w:eastAsia="Arial Unicode MS"/>
                <w:noProof/>
                <w:sz w:val="20"/>
                <w:szCs w:val="20"/>
              </w:rPr>
            </w:pPr>
            <w:r>
              <w:rPr>
                <w:noProof/>
                <w:sz w:val="20"/>
                <w:szCs w:val="20"/>
              </w:rPr>
              <w:t>b)</w:t>
            </w:r>
            <w:r>
              <w:rPr>
                <w:noProof/>
                <w:sz w:val="20"/>
                <w:szCs w:val="20"/>
              </w:rPr>
              <w:tab/>
              <w:t>Undantag ska inte tillåtas rörande antal, centrala utformningsegenskaper, elkopplingar och färgen på det ljus som avges eller reflekteras från belysning och signalanordningar enligt punkterna 21–26 och 28–30.</w:t>
            </w:r>
          </w:p>
          <w:p>
            <w:pPr>
              <w:spacing w:before="60" w:after="60"/>
              <w:ind w:left="522" w:hanging="522"/>
              <w:rPr>
                <w:rFonts w:eastAsia="Arial Unicode MS"/>
                <w:noProof/>
                <w:sz w:val="20"/>
                <w:szCs w:val="20"/>
              </w:rPr>
            </w:pPr>
            <w:r>
              <w:rPr>
                <w:noProof/>
                <w:sz w:val="20"/>
                <w:szCs w:val="20"/>
              </w:rPr>
              <w:t>c)</w:t>
            </w:r>
            <w:r>
              <w:rPr>
                <w:noProof/>
                <w:sz w:val="20"/>
                <w:szCs w:val="20"/>
              </w:rPr>
              <w:tab/>
              <w:t>Belysning och ljussignalanordningar som måste eftermonteras för att kraven i led a ska vara uppfyllda ska vara försedda med EU-typgodkännandemärkning.</w:t>
            </w:r>
          </w:p>
          <w:p>
            <w:pPr>
              <w:spacing w:before="60" w:after="60"/>
              <w:ind w:left="522" w:hanging="522"/>
              <w:rPr>
                <w:rFonts w:eastAsia="Arial Unicode MS"/>
                <w:noProof/>
                <w:sz w:val="20"/>
                <w:szCs w:val="20"/>
              </w:rPr>
            </w:pPr>
            <w:r>
              <w:rPr>
                <w:noProof/>
                <w:sz w:val="20"/>
                <w:szCs w:val="20"/>
              </w:rPr>
              <w:t>d)</w:t>
            </w:r>
            <w:r>
              <w:rPr>
                <w:noProof/>
                <w:sz w:val="20"/>
                <w:szCs w:val="20"/>
              </w:rPr>
              <w:tab/>
              <w:t>Lampor som bygger på gasurladdning tillåts endast tillsammans med strålkastarrengöring och automatisk nivåreglering av strålkastarna där det är lämpligt.</w:t>
            </w:r>
          </w:p>
          <w:p>
            <w:pPr>
              <w:spacing w:before="60" w:after="60"/>
              <w:ind w:left="522" w:hanging="522"/>
              <w:rPr>
                <w:rFonts w:eastAsia="Arial Unicode MS"/>
                <w:noProof/>
                <w:sz w:val="20"/>
                <w:szCs w:val="20"/>
              </w:rPr>
            </w:pPr>
            <w:r>
              <w:rPr>
                <w:noProof/>
                <w:sz w:val="20"/>
                <w:szCs w:val="20"/>
              </w:rPr>
              <w:t>e)</w:t>
            </w:r>
            <w:r>
              <w:rPr>
                <w:noProof/>
                <w:sz w:val="20"/>
                <w:szCs w:val="20"/>
              </w:rPr>
              <w:tab/>
              <w:t>Halvljus ska anpassas till den trafikriktning som lagligen gäller i det land för vilket fordonets godkännande beviljas.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 (Reflexanordningar)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Vid behov ska ytterligare två reflexanordningar med EG-godkännandemärkning anbringas baktill på fordonet på en plats enligt Uneceföreskrifter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Uneceföreskrifterna nr 7, nr 87 och nr 91</w:t>
            </w:r>
          </w:p>
          <w:p>
            <w:pPr>
              <w:spacing w:before="60" w:after="60"/>
              <w:jc w:val="left"/>
              <w:rPr>
                <w:rFonts w:eastAsia="Arial Unicode MS"/>
                <w:noProof/>
                <w:sz w:val="20"/>
                <w:szCs w:val="20"/>
              </w:rPr>
            </w:pPr>
            <w:r>
              <w:rPr>
                <w:noProof/>
                <w:sz w:val="20"/>
                <w:szCs w:val="20"/>
              </w:rPr>
              <w:t>(Breddmarkeringslyktor, främre sidopositionslyktor, bakre sidopositionslyktor, stopplyktor och varsellyktor)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Uneceföreskrifterna nr 7, nr 87 och nr 91 ska inte 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6 (Körriktningsvisare)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 nr 6 ska inte 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Uneceföreskrifter nr 4 (Bakre skyltlyktor)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Kraven i Uneceföreskrifter nr 4 ska inte 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Uneceföreskrifterna nr 98, nr 112 och nr 123 (Huvudstrålkastare (inklusive glödlampor))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Den belysning som produceras med halvljus från fordonets strålkastare ska kontrolleras enligt punkt 6 i Uneceföreskrifter nr 112 om strålkastare som avger asymmetriskt halvljus. De toleranser som anges i bilaga 5 till de föreskrifterna kan användas för ändamålet.</w:t>
            </w:r>
          </w:p>
          <w:p>
            <w:pPr>
              <w:spacing w:before="60" w:after="0"/>
              <w:ind w:left="522" w:hanging="522"/>
              <w:rPr>
                <w:rFonts w:eastAsia="Arial Unicode MS"/>
                <w:noProof/>
                <w:sz w:val="20"/>
                <w:szCs w:val="20"/>
              </w:rPr>
            </w:pPr>
            <w:r>
              <w:rPr>
                <w:noProof/>
                <w:sz w:val="20"/>
                <w:szCs w:val="20"/>
              </w:rPr>
              <w:t>b)</w:t>
            </w:r>
            <w:r>
              <w:rPr>
                <w:noProof/>
                <w:sz w:val="20"/>
                <w:szCs w:val="20"/>
              </w:rPr>
              <w:tab/>
              <w:t>Samma krav ska gälla för halvljus från strålkastare som omfattas av Uneceföreskrifter nr 98 eller nr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19 (Främre dimstrålkastare)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Kraven i Uneceföreskrifter nr 19 ska inte tillämpas. Den tekniska tjänsten ska dock kontrollera att ljusen, om sådana har installerats,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Förordning (EU) nr 1005/2010</w:t>
            </w:r>
          </w:p>
          <w:p>
            <w:pPr>
              <w:spacing w:after="0"/>
              <w:jc w:val="left"/>
              <w:rPr>
                <w:rFonts w:eastAsia="Arial Unicode MS"/>
                <w:noProof/>
                <w:sz w:val="20"/>
                <w:szCs w:val="20"/>
              </w:rPr>
            </w:pPr>
            <w:r>
              <w:rPr>
                <w:noProof/>
                <w:sz w:val="20"/>
                <w:szCs w:val="20"/>
              </w:rPr>
              <w:t>(Bogseringsanordningar)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förordning (EU) nr 1005/2010 ska inte tillämpas.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38 (Bakre dimlyktor)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Kraven i Uneceföreskrifter nr 38 ska inte 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23 (Backlyktor)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Kraven i Uneceföreskrifter nr 23 ska inte tillämpas. Den tekniska tjänsten ska dock kontrollera att ljusen, om sådana har installerats,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77 (Parkeringslyktor)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Kraven i Uneceföreskrifter nr 77 ska inte tillämpas. Den tekniska tjänsten ska dock kontrollera att ljusen, om sådana har installerats,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16 (bilbälten och fasthållningsanordningar)</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szCs w:val="20"/>
              </w:rPr>
              <w:t>Komponenter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Bilbälten behöver inte vara typgodkända enligt Uneceföreskrifter nr 16.</w:t>
            </w:r>
          </w:p>
          <w:p>
            <w:pPr>
              <w:spacing w:after="0"/>
              <w:ind w:left="522" w:hanging="522"/>
              <w:rPr>
                <w:rFonts w:eastAsia="Arial Unicode MS"/>
                <w:noProof/>
                <w:sz w:val="20"/>
                <w:szCs w:val="20"/>
              </w:rPr>
            </w:pPr>
            <w:r>
              <w:rPr>
                <w:noProof/>
                <w:sz w:val="20"/>
                <w:szCs w:val="20"/>
              </w:rPr>
              <w:t>b)</w:t>
            </w:r>
            <w:r>
              <w:rPr>
                <w:noProof/>
                <w:sz w:val="20"/>
                <w:szCs w:val="20"/>
              </w:rPr>
              <w:tab/>
              <w:t>Varje bilbälte ska dock ha en identifieringsetikett.</w:t>
            </w:r>
          </w:p>
          <w:p>
            <w:pPr>
              <w:spacing w:after="0"/>
              <w:ind w:left="522" w:hanging="522"/>
              <w:rPr>
                <w:rFonts w:eastAsia="Arial Unicode MS"/>
                <w:noProof/>
                <w:sz w:val="20"/>
                <w:szCs w:val="20"/>
              </w:rPr>
            </w:pPr>
            <w:r>
              <w:rPr>
                <w:noProof/>
                <w:sz w:val="20"/>
                <w:szCs w:val="20"/>
              </w:rPr>
              <w:t>c)</w:t>
            </w:r>
            <w:r>
              <w:rPr>
                <w:noProof/>
                <w:sz w:val="20"/>
                <w:szCs w:val="20"/>
              </w:rPr>
              <w:tab/>
              <w:t>Uppgifterna på etiketten ska vara överensstämmande med beslutet om bilbältesfästen (se punkt 19).</w:t>
            </w:r>
          </w:p>
          <w:p>
            <w:pPr>
              <w:spacing w:after="0"/>
              <w:ind w:left="522" w:hanging="522"/>
              <w:rPr>
                <w:rFonts w:eastAsia="Arial Unicode MS"/>
                <w:noProof/>
                <w:sz w:val="20"/>
                <w:szCs w:val="20"/>
              </w:rPr>
            </w:pPr>
            <w:r>
              <w:rPr>
                <w:i/>
                <w:noProof/>
                <w:sz w:val="20"/>
                <w:szCs w:val="20"/>
              </w:rPr>
              <w:t>Monteringskrav</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Fordonet ska ha bilbälten enligt kraven i bilaga XVI till Uneceföreskrifter nr 16.</w:t>
            </w:r>
          </w:p>
          <w:p>
            <w:pPr>
              <w:spacing w:after="0"/>
              <w:ind w:left="522" w:hanging="522"/>
              <w:rPr>
                <w:rFonts w:eastAsia="Arial Unicode MS"/>
                <w:noProof/>
                <w:sz w:val="20"/>
                <w:szCs w:val="20"/>
              </w:rPr>
            </w:pPr>
            <w:r>
              <w:rPr>
                <w:noProof/>
                <w:sz w:val="20"/>
                <w:szCs w:val="20"/>
              </w:rPr>
              <w:t>b)</w:t>
            </w:r>
            <w:r>
              <w:rPr>
                <w:noProof/>
                <w:sz w:val="20"/>
                <w:szCs w:val="20"/>
              </w:rPr>
              <w:tab/>
              <w:t>Om bilbälten måste eftermonteras för att led a ska vara uppfyllt, ska de vara av en godkänd typ enligt Uneceföreskrifter nr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125 (Siktfält framåt)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Föraren ska ha ett 180-gradigt ostört siktfält framåt enligt definitionen i punkt 5.1.3 i Uneceföreskrifter nr 125.</w:t>
            </w:r>
          </w:p>
          <w:p>
            <w:pPr>
              <w:spacing w:before="60" w:after="60"/>
              <w:ind w:left="522" w:hanging="522"/>
              <w:rPr>
                <w:rFonts w:eastAsia="Arial Unicode MS"/>
                <w:noProof/>
                <w:sz w:val="20"/>
                <w:szCs w:val="20"/>
              </w:rPr>
            </w:pPr>
            <w:r>
              <w:rPr>
                <w:noProof/>
                <w:sz w:val="20"/>
                <w:szCs w:val="20"/>
              </w:rPr>
              <w:t>b)</w:t>
            </w:r>
            <w:r>
              <w:rPr>
                <w:noProof/>
                <w:sz w:val="20"/>
                <w:szCs w:val="20"/>
              </w:rPr>
              <w:tab/>
              <w:t>Genom undantag från led a ska A-stolpar och utrustning som förtecknas i punkt 5.1.3 i Uneceföreskrifter nr 125 inte anses vara störande hinder.</w:t>
            </w:r>
          </w:p>
          <w:p>
            <w:pPr>
              <w:spacing w:before="60" w:after="60"/>
              <w:ind w:left="522" w:hanging="522"/>
              <w:rPr>
                <w:rFonts w:eastAsia="Arial Unicode MS"/>
                <w:noProof/>
                <w:sz w:val="20"/>
                <w:szCs w:val="20"/>
              </w:rPr>
            </w:pPr>
            <w:r>
              <w:rPr>
                <w:noProof/>
                <w:sz w:val="20"/>
                <w:szCs w:val="20"/>
              </w:rPr>
              <w:t>c)</w:t>
            </w:r>
            <w:r>
              <w:rPr>
                <w:noProof/>
                <w:sz w:val="20"/>
                <w:szCs w:val="20"/>
              </w:rPr>
              <w:tab/>
              <w:t>Det får inte finnas fler än två A-stolpar.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121 (Manöverorganens, visarnas och kontrollampornas märkning)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Symbolerna inklusive färgen för motsvarande kontrollampor som är obligatoriska enligt Uneceföreskrifter nr 121 ska uppfylla kraven i dessa Uneceföreskrifter.</w:t>
            </w:r>
          </w:p>
          <w:p>
            <w:pPr>
              <w:spacing w:before="60" w:after="60"/>
              <w:ind w:left="522" w:hanging="522"/>
              <w:rPr>
                <w:rFonts w:eastAsia="Arial Unicode MS"/>
                <w:noProof/>
                <w:sz w:val="20"/>
                <w:szCs w:val="20"/>
              </w:rPr>
            </w:pPr>
            <w:r>
              <w:rPr>
                <w:noProof/>
                <w:sz w:val="20"/>
                <w:szCs w:val="20"/>
              </w:rPr>
              <w:t>b)</w:t>
            </w:r>
            <w:r>
              <w:rPr>
                <w:noProof/>
                <w:sz w:val="20"/>
                <w:szCs w:val="20"/>
              </w:rPr>
              <w:tab/>
              <w:t>Om så inte är fallet ska den tekniska tjänsten kontrollera att fordonets symboler, visare och kontrollampor ger föraren förståelig information om de berörda manöverorganen.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672/2010 (Avfrostning/avimning)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Fordonet ska ha tillbörlig utrustning för avfrostning och avimning av vindrutan.</w:t>
            </w:r>
          </w:p>
          <w:p>
            <w:pPr>
              <w:spacing w:before="60" w:after="60"/>
              <w:rPr>
                <w:rFonts w:eastAsia="Arial Unicode MS"/>
                <w:noProof/>
                <w:sz w:val="20"/>
                <w:szCs w:val="20"/>
              </w:rPr>
            </w:pPr>
            <w:r>
              <w:rPr>
                <w:noProof/>
                <w:sz w:val="20"/>
                <w:szCs w:val="20"/>
              </w:rPr>
              <w:t>En anordning för avfrostning av vindrutan ska anses tillbörlig om den åtminstone uppfyller punkt 1.1.1 i bilaga II till förordning (EU) nr 672/2010.</w:t>
            </w:r>
          </w:p>
          <w:p>
            <w:pPr>
              <w:spacing w:before="60" w:after="60"/>
              <w:rPr>
                <w:rFonts w:eastAsia="Arial Unicode MS"/>
                <w:noProof/>
                <w:sz w:val="20"/>
                <w:szCs w:val="20"/>
              </w:rPr>
            </w:pPr>
            <w:r>
              <w:rPr>
                <w:noProof/>
                <w:sz w:val="20"/>
                <w:szCs w:val="20"/>
              </w:rPr>
              <w:t>En anordning för avimning av vindrutan ska anses tillbörlig om den åtminstone uppfyller punkt 1.2.1 i bilaga II till förordning (EU) nr 672/2010.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szCs w:val="20"/>
              </w:rPr>
              <w:lastRenderedPageBreak/>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szCs w:val="20"/>
              </w:rPr>
              <w:t>Förordning (EU) nr 1008/2010 (Vindrutespolare/-torkare)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szCs w:val="20"/>
              </w:rPr>
              <w:t>Fordonet ska ha tillbörlig utrustning för spolning och avtorkning av vindrutan.</w:t>
            </w:r>
          </w:p>
          <w:p>
            <w:pPr>
              <w:spacing w:after="0"/>
              <w:ind w:left="97"/>
              <w:rPr>
                <w:rFonts w:eastAsia="Arial Unicode MS"/>
                <w:noProof/>
                <w:sz w:val="20"/>
                <w:szCs w:val="20"/>
              </w:rPr>
            </w:pPr>
            <w:r>
              <w:rPr>
                <w:noProof/>
                <w:sz w:val="20"/>
                <w:szCs w:val="20"/>
              </w:rPr>
              <w:t>En anordning för spolning och avtorkning av vindrutan ska anses tillbörlig om den åtminstone uppfyller villkoren i punkt 1.1.5 i bilaga III till förordning (EU) nr 1008/2010.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szCs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szCs w:val="20"/>
              </w:rPr>
              <w:t>Uneceföreskrifter nr 122 (Värmesystem)</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szCs w:val="20"/>
              </w:rPr>
              <w:t>a)</w:t>
            </w:r>
            <w:r>
              <w:rPr>
                <w:noProof/>
                <w:sz w:val="20"/>
                <w:szCs w:val="20"/>
              </w:rPr>
              <w:tab/>
              <w:t>Passagerarutrymmet ska ha ett värmesystem.</w:t>
            </w:r>
          </w:p>
          <w:p>
            <w:pPr>
              <w:spacing w:before="60"/>
              <w:ind w:left="522" w:hanging="522"/>
              <w:rPr>
                <w:rFonts w:eastAsia="Arial Unicode MS"/>
                <w:noProof/>
                <w:sz w:val="20"/>
                <w:szCs w:val="20"/>
              </w:rPr>
            </w:pPr>
            <w:r>
              <w:rPr>
                <w:noProof/>
                <w:sz w:val="20"/>
                <w:szCs w:val="20"/>
              </w:rPr>
              <w:t>b)</w:t>
            </w:r>
            <w:r>
              <w:rPr>
                <w:noProof/>
                <w:sz w:val="20"/>
                <w:szCs w:val="20"/>
              </w:rPr>
              <w:tab/>
              <w:t>Förbränningsvärmare och montering av dem ska uppfylla kraven i bilaga 7 till Uneceföreskrifter nr 122. Dessutom ska motorgasdrivna (LPG) förbränningsvärmare och värmesystem uppfylla kraven i bilaga 8 till Uneceföreskrifter nr 122.</w:t>
            </w:r>
          </w:p>
          <w:p>
            <w:pPr>
              <w:spacing w:before="60"/>
              <w:ind w:left="522" w:hanging="522"/>
              <w:rPr>
                <w:rFonts w:eastAsia="Arial Unicode MS"/>
                <w:noProof/>
                <w:sz w:val="20"/>
                <w:szCs w:val="20"/>
              </w:rPr>
            </w:pPr>
            <w:r>
              <w:rPr>
                <w:noProof/>
                <w:sz w:val="20"/>
                <w:szCs w:val="20"/>
              </w:rPr>
              <w:t>c)</w:t>
            </w:r>
            <w:r>
              <w:rPr>
                <w:noProof/>
                <w:sz w:val="20"/>
                <w:szCs w:val="20"/>
              </w:rPr>
              <w:tab/>
              <w:t>Eftermonterade kompletterande värmesystem ska uppfylla kraven i Uneceföreskrifter nr 122.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1009/2010 (Hjulskydd)</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szCs w:val="20"/>
              </w:rPr>
              <w:t>a)</w:t>
            </w:r>
            <w:r>
              <w:rPr>
                <w:noProof/>
                <w:sz w:val="20"/>
                <w:szCs w:val="20"/>
              </w:rPr>
              <w:tab/>
              <w:t>Fordonet ska vara utformat så att övriga väganvändare skyddas mot uppslungade stenar, lera, is, snö och vatten och för att minska faran för kontakt med hjul i rörelse.</w:t>
            </w:r>
          </w:p>
          <w:p>
            <w:pPr>
              <w:spacing w:before="60"/>
              <w:ind w:left="522" w:hanging="522"/>
              <w:rPr>
                <w:rFonts w:eastAsia="Arial Unicode MS"/>
                <w:noProof/>
                <w:sz w:val="20"/>
                <w:szCs w:val="20"/>
              </w:rPr>
            </w:pPr>
            <w:r>
              <w:rPr>
                <w:noProof/>
                <w:sz w:val="20"/>
                <w:szCs w:val="20"/>
              </w:rPr>
              <w:t>b)</w:t>
            </w:r>
            <w:r>
              <w:rPr>
                <w:noProof/>
                <w:sz w:val="20"/>
                <w:szCs w:val="20"/>
              </w:rPr>
              <w:tab/>
              <w:t>Den tekniska tjänsten får kontrollera överensstämmelsen med de tekniska kraven i bilaga II till förordning (EU) nr 1009/2010.</w:t>
            </w:r>
          </w:p>
          <w:p>
            <w:pPr>
              <w:spacing w:before="60" w:after="0"/>
              <w:ind w:left="522" w:hanging="522"/>
              <w:rPr>
                <w:rFonts w:eastAsia="Arial Unicode MS"/>
                <w:noProof/>
                <w:sz w:val="20"/>
                <w:szCs w:val="20"/>
              </w:rPr>
            </w:pPr>
            <w:r>
              <w:rPr>
                <w:noProof/>
                <w:sz w:val="20"/>
                <w:szCs w:val="20"/>
              </w:rPr>
              <w:t>c)</w:t>
            </w:r>
            <w:r>
              <w:rPr>
                <w:noProof/>
                <w:sz w:val="20"/>
                <w:szCs w:val="20"/>
              </w:rPr>
              <w:tab/>
              <w:t>Bestämmelserna i avsnitt 3 i bilaga I till den förordningen ska inte gälla.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szCs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szCs w:val="20"/>
              </w:rPr>
              <w:t>Uneceföreskrifter nr 25 (Huvudstöd)</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szCs w:val="20"/>
              </w:rPr>
              <w:t>Kraven i Uneceföreskrifter nr 25 ska inte tillämpas.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1230/2012 (Vikter och mått)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Kraven i avsnitt 1 i del A i bilaga I till förordning (EU) nr 1230/2012 ska vara uppfyllda.</w:t>
            </w:r>
          </w:p>
          <w:p>
            <w:pPr>
              <w:spacing w:before="60" w:after="60"/>
              <w:ind w:left="522" w:hanging="522"/>
              <w:rPr>
                <w:rFonts w:eastAsia="Arial Unicode MS"/>
                <w:noProof/>
                <w:sz w:val="20"/>
                <w:szCs w:val="20"/>
              </w:rPr>
            </w:pPr>
            <w:r>
              <w:rPr>
                <w:noProof/>
                <w:sz w:val="20"/>
                <w:szCs w:val="20"/>
              </w:rPr>
              <w:t>b)</w:t>
            </w:r>
            <w:r>
              <w:rPr>
                <w:noProof/>
                <w:sz w:val="20"/>
                <w:szCs w:val="20"/>
              </w:rPr>
              <w:tab/>
              <w:t>Vid tillämpning av led a ska följande vikter beaktas:</w:t>
            </w:r>
          </w:p>
          <w:p>
            <w:pPr>
              <w:spacing w:before="60" w:after="60"/>
              <w:ind w:left="1089" w:hanging="522"/>
              <w:rPr>
                <w:rFonts w:eastAsia="Arial Unicode MS"/>
                <w:noProof/>
                <w:sz w:val="20"/>
                <w:szCs w:val="20"/>
              </w:rPr>
            </w:pPr>
            <w:r>
              <w:rPr>
                <w:noProof/>
                <w:sz w:val="20"/>
                <w:szCs w:val="20"/>
              </w:rPr>
              <w:t>–</w:t>
            </w:r>
            <w:r>
              <w:rPr>
                <w:noProof/>
                <w:sz w:val="20"/>
                <w:szCs w:val="20"/>
              </w:rPr>
              <w:tab/>
              <w:t>Vikten i körklart skick enligt definitionen i punkt 2.6 i bilaga I till förordning (EU) nr 1230/2012, uppmätt av den tekniska tjänsten, och</w:t>
            </w:r>
          </w:p>
          <w:p>
            <w:pPr>
              <w:spacing w:before="60" w:after="60"/>
              <w:ind w:left="1089" w:hanging="522"/>
              <w:rPr>
                <w:rFonts w:eastAsia="Arial Unicode MS"/>
                <w:noProof/>
                <w:sz w:val="20"/>
                <w:szCs w:val="20"/>
              </w:rPr>
            </w:pPr>
            <w:r>
              <w:rPr>
                <w:noProof/>
                <w:sz w:val="20"/>
                <w:szCs w:val="20"/>
              </w:rPr>
              <w:t>–</w:t>
            </w:r>
            <w:r>
              <w:rPr>
                <w:noProof/>
                <w:sz w:val="20"/>
                <w:szCs w:val="20"/>
              </w:rPr>
              <w:tab/>
              <w:t>de lastade vikterna enligt fordonstillverkarens redogörelse eller angiven på tillverkarens skylt, inklusive dekaler eller information i instruktionsboken. Dessa vikter ska anses vara de högsta tekniskt tillåtna vikterna inklusive last.</w:t>
            </w:r>
          </w:p>
          <w:p>
            <w:pPr>
              <w:spacing w:before="60"/>
              <w:ind w:left="522" w:hanging="522"/>
              <w:rPr>
                <w:rFonts w:eastAsia="Arial Unicode MS"/>
                <w:noProof/>
                <w:sz w:val="20"/>
                <w:szCs w:val="20"/>
              </w:rPr>
            </w:pPr>
            <w:r>
              <w:rPr>
                <w:noProof/>
                <w:sz w:val="20"/>
                <w:szCs w:val="20"/>
              </w:rPr>
              <w:t>c)</w:t>
            </w:r>
            <w:r>
              <w:rPr>
                <w:noProof/>
                <w:sz w:val="20"/>
                <w:szCs w:val="20"/>
              </w:rPr>
              <w:tab/>
              <w:t>Inga undantag ska tillåtas rörande största tillåtna mått.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1230/2012 (Säkerhetsglas)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Komponenter</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Rutorna ska vara gjorda av härdat eller laminerat säkerhetsglas.</w:t>
            </w:r>
          </w:p>
          <w:p>
            <w:pPr>
              <w:spacing w:before="60" w:after="0"/>
              <w:ind w:left="522" w:hanging="522"/>
              <w:rPr>
                <w:rFonts w:eastAsia="Arial Unicode MS"/>
                <w:noProof/>
                <w:sz w:val="20"/>
                <w:szCs w:val="20"/>
              </w:rPr>
            </w:pPr>
            <w:r>
              <w:rPr>
                <w:noProof/>
                <w:sz w:val="20"/>
                <w:szCs w:val="20"/>
              </w:rPr>
              <w:t>b)</w:t>
            </w:r>
            <w:r>
              <w:rPr>
                <w:noProof/>
                <w:sz w:val="20"/>
                <w:szCs w:val="20"/>
              </w:rPr>
              <w:tab/>
              <w:t>Rutor av plast tillåts bara på platser bakom B-pelaren.</w:t>
            </w:r>
          </w:p>
          <w:p>
            <w:pPr>
              <w:spacing w:before="60" w:after="0"/>
              <w:ind w:left="522" w:hanging="522"/>
              <w:rPr>
                <w:rFonts w:eastAsia="Arial Unicode MS"/>
                <w:noProof/>
                <w:sz w:val="20"/>
                <w:szCs w:val="20"/>
              </w:rPr>
            </w:pPr>
            <w:r>
              <w:rPr>
                <w:noProof/>
                <w:sz w:val="20"/>
                <w:szCs w:val="20"/>
              </w:rPr>
              <w:t>c)</w:t>
            </w:r>
            <w:r>
              <w:rPr>
                <w:noProof/>
                <w:sz w:val="20"/>
                <w:szCs w:val="20"/>
              </w:rPr>
              <w:tab/>
              <w:t>Rutorna behöver inte vara godkända enligt förordning (EU) nr 1230/2012.</w:t>
            </w:r>
          </w:p>
          <w:p>
            <w:pPr>
              <w:spacing w:before="60" w:after="0"/>
              <w:ind w:left="522" w:hanging="522"/>
              <w:rPr>
                <w:rFonts w:eastAsia="Arial Unicode MS"/>
                <w:noProof/>
                <w:sz w:val="20"/>
                <w:szCs w:val="20"/>
              </w:rPr>
            </w:pPr>
            <w:r>
              <w:rPr>
                <w:i/>
                <w:noProof/>
                <w:sz w:val="20"/>
                <w:szCs w:val="20"/>
              </w:rPr>
              <w:t>Montering</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Monteringskraven i bilaga 21 till Uneceföreskrifter nr 43 ska gälla.</w:t>
            </w:r>
          </w:p>
          <w:p>
            <w:pPr>
              <w:spacing w:before="60" w:after="0"/>
              <w:ind w:left="522" w:hanging="522"/>
              <w:rPr>
                <w:rFonts w:eastAsia="Arial Unicode MS"/>
                <w:noProof/>
                <w:sz w:val="20"/>
                <w:szCs w:val="20"/>
              </w:rPr>
            </w:pPr>
            <w:r>
              <w:rPr>
                <w:noProof/>
                <w:sz w:val="20"/>
                <w:szCs w:val="20"/>
              </w:rPr>
              <w:t>b)</w:t>
            </w:r>
            <w:r>
              <w:rPr>
                <w:noProof/>
                <w:sz w:val="20"/>
                <w:szCs w:val="20"/>
              </w:rPr>
              <w:tab/>
              <w:t xml:space="preserve">På vindrutan och rutan framför B-pelaren är det inte tillåtet med färgad film som kan sänka den normala </w:t>
            </w:r>
            <w:r>
              <w:rPr>
                <w:noProof/>
                <w:sz w:val="20"/>
                <w:szCs w:val="20"/>
              </w:rPr>
              <w:lastRenderedPageBreak/>
              <w:t>ljustransmissionen under det gällande minimivärdet.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Direktiv 92/23/EEG</w:t>
            </w:r>
          </w:p>
          <w:p>
            <w:pPr>
              <w:spacing w:before="60" w:after="60"/>
              <w:rPr>
                <w:rFonts w:eastAsia="Arial Unicode MS"/>
                <w:noProof/>
                <w:sz w:val="20"/>
                <w:szCs w:val="20"/>
              </w:rPr>
            </w:pPr>
            <w:r>
              <w:rPr>
                <w:noProof/>
                <w:sz w:val="20"/>
                <w:szCs w:val="20"/>
              </w:rPr>
              <w:t>(Däck)</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szCs w:val="20"/>
              </w:rPr>
              <w:t>Komponenter</w:t>
            </w:r>
          </w:p>
          <w:p>
            <w:pPr>
              <w:spacing w:after="0"/>
              <w:rPr>
                <w:rFonts w:eastAsia="Arial Unicode MS"/>
                <w:noProof/>
                <w:sz w:val="20"/>
                <w:szCs w:val="20"/>
              </w:rPr>
            </w:pPr>
            <w:r>
              <w:rPr>
                <w:noProof/>
                <w:sz w:val="20"/>
                <w:szCs w:val="20"/>
              </w:rPr>
              <w:t>Däcken ska vara försedda med EG-typgodkännandemärkning inklusive symbolen ”s” (som står för sound, dvs. ljud).</w:t>
            </w:r>
          </w:p>
          <w:p>
            <w:pPr>
              <w:spacing w:before="60" w:after="0"/>
              <w:rPr>
                <w:rFonts w:eastAsia="Arial Unicode MS"/>
                <w:noProof/>
                <w:sz w:val="20"/>
                <w:szCs w:val="20"/>
              </w:rPr>
            </w:pPr>
            <w:r>
              <w:rPr>
                <w:i/>
                <w:noProof/>
                <w:sz w:val="20"/>
                <w:szCs w:val="20"/>
              </w:rPr>
              <w:t>Montering</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Däckens mått, belastningstal och hastighetskategori ska uppfylla kraven i bilaga IV till direktiv 92/23/EEG.</w:t>
            </w:r>
          </w:p>
          <w:p>
            <w:pPr>
              <w:spacing w:before="60" w:after="0"/>
              <w:ind w:left="522" w:hanging="522"/>
              <w:rPr>
                <w:rFonts w:eastAsia="Arial Unicode MS"/>
                <w:noProof/>
                <w:sz w:val="20"/>
                <w:szCs w:val="20"/>
              </w:rPr>
            </w:pPr>
            <w:r>
              <w:rPr>
                <w:noProof/>
                <w:sz w:val="20"/>
                <w:szCs w:val="20"/>
              </w:rPr>
              <w:t>b)</w:t>
            </w:r>
            <w:r>
              <w:rPr>
                <w:noProof/>
                <w:sz w:val="20"/>
                <w:szCs w:val="20"/>
              </w:rPr>
              <w:tab/>
              <w:t>Symbolen för däckens hastighetskategori ska vara förenlig med fordonets högsta konstruktiva hastighet.</w:t>
            </w:r>
          </w:p>
          <w:p>
            <w:pPr>
              <w:spacing w:before="60" w:after="0"/>
              <w:ind w:left="522"/>
              <w:rPr>
                <w:rFonts w:eastAsia="Arial Unicode MS"/>
                <w:noProof/>
                <w:sz w:val="20"/>
                <w:szCs w:val="20"/>
              </w:rPr>
            </w:pPr>
            <w:r>
              <w:rPr>
                <w:noProof/>
                <w:sz w:val="20"/>
                <w:szCs w:val="20"/>
              </w:rPr>
              <w:t>Detta krav gäller oavsett om fordonet är försett med en hastighetsbegränsande anordning.</w:t>
            </w:r>
          </w:p>
          <w:p>
            <w:pPr>
              <w:spacing w:before="60" w:after="0"/>
              <w:ind w:left="522" w:hanging="522"/>
              <w:rPr>
                <w:rFonts w:eastAsia="Arial Unicode MS"/>
                <w:noProof/>
                <w:sz w:val="20"/>
                <w:szCs w:val="20"/>
              </w:rPr>
            </w:pPr>
            <w:r>
              <w:rPr>
                <w:noProof/>
                <w:sz w:val="20"/>
                <w:szCs w:val="20"/>
              </w:rPr>
              <w:t>c)</w:t>
            </w:r>
            <w:r>
              <w:rPr>
                <w:noProof/>
                <w:sz w:val="20"/>
                <w:szCs w:val="20"/>
              </w:rPr>
              <w:tab/>
              <w:t>Fordonets maximala hastighet ska uppges av fordonstillverkaren. Den tekniska tjänsten kan dock bedöma fordonets högsta konstruktiva hastighet med stöd av uppgifter om motorns största effekt och största varvtal samt om kraftöverföringen.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55 (Kopplingar)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szCs w:val="20"/>
              </w:rPr>
              <w:t>Separata tekniska enheter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Originalkopplingar för släpvagn vars maximivikt inte överskrider 1 500 kg behöver inte vara typgodkända enligt Uneceföreskrifter nr 55.</w:t>
            </w:r>
          </w:p>
          <w:p>
            <w:pPr>
              <w:spacing w:before="60" w:after="0"/>
              <w:ind w:left="522"/>
              <w:rPr>
                <w:rFonts w:eastAsia="Arial Unicode MS"/>
                <w:noProof/>
                <w:sz w:val="20"/>
                <w:szCs w:val="20"/>
              </w:rPr>
            </w:pPr>
            <w:r>
              <w:rPr>
                <w:noProof/>
                <w:sz w:val="20"/>
                <w:szCs w:val="20"/>
              </w:rPr>
              <w:t>En koppling anses vara originalutrustning från tillverkaren (OEM) om den beskrivs i instruktionsboken eller motsvarande dokument som köparen får från fordonstillverkaren.</w:t>
            </w:r>
          </w:p>
          <w:p>
            <w:pPr>
              <w:spacing w:before="60" w:after="0"/>
              <w:ind w:left="522"/>
              <w:rPr>
                <w:rFonts w:eastAsia="Arial Unicode MS"/>
                <w:noProof/>
                <w:sz w:val="20"/>
                <w:szCs w:val="20"/>
              </w:rPr>
            </w:pPr>
            <w:r>
              <w:rPr>
                <w:noProof/>
                <w:sz w:val="20"/>
                <w:szCs w:val="20"/>
              </w:rPr>
              <w:t>Om en sådan koppling godkänns tillsammans med fordonet, ska det finnas en lämplig text i godkännandeintyget om att ägaren har ansvar för att säkerställa förenlighet med den kopplingsanordning som används på släpvagnen.</w:t>
            </w:r>
          </w:p>
          <w:p>
            <w:pPr>
              <w:spacing w:after="0"/>
              <w:ind w:left="522" w:hanging="522"/>
              <w:rPr>
                <w:rFonts w:eastAsia="Arial Unicode MS"/>
                <w:noProof/>
                <w:sz w:val="20"/>
                <w:szCs w:val="20"/>
              </w:rPr>
            </w:pPr>
            <w:r>
              <w:rPr>
                <w:noProof/>
                <w:sz w:val="20"/>
                <w:szCs w:val="20"/>
              </w:rPr>
              <w:t>b)</w:t>
            </w:r>
            <w:r>
              <w:rPr>
                <w:noProof/>
                <w:sz w:val="20"/>
                <w:szCs w:val="20"/>
              </w:rPr>
              <w:tab/>
              <w:t>Andra kopplingar än de som avses i led a och kopplingar som eftermonteras ska vara typgodkända enligt Uneceföreskrifter nr 55.</w:t>
            </w:r>
          </w:p>
          <w:p>
            <w:pPr>
              <w:spacing w:before="60" w:after="0"/>
              <w:ind w:left="522" w:hanging="522"/>
              <w:rPr>
                <w:rFonts w:eastAsia="Arial Unicode MS"/>
                <w:i/>
                <w:iCs/>
                <w:noProof/>
                <w:sz w:val="20"/>
                <w:szCs w:val="20"/>
              </w:rPr>
            </w:pPr>
            <w:r>
              <w:rPr>
                <w:i/>
                <w:noProof/>
                <w:sz w:val="20"/>
                <w:szCs w:val="20"/>
              </w:rPr>
              <w:t>Montering i fordonet</w:t>
            </w:r>
          </w:p>
          <w:p>
            <w:pPr>
              <w:spacing w:before="60" w:after="60"/>
              <w:rPr>
                <w:rFonts w:eastAsia="Arial Unicode MS"/>
                <w:noProof/>
                <w:sz w:val="20"/>
                <w:szCs w:val="20"/>
              </w:rPr>
            </w:pPr>
            <w:r>
              <w:rPr>
                <w:noProof/>
                <w:sz w:val="20"/>
                <w:szCs w:val="20"/>
              </w:rPr>
              <w:t>Den tekniska tjänsten ska kontrollera att monteringen av kopplingsanordningar uppfyller kraven i punkt 6 i Uneceföreskrifter nr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Uneceföreskrifter nr 94 (Frontalkollision) (</w:t>
            </w:r>
            <w:r>
              <w:rPr>
                <w:noProof/>
                <w:sz w:val="20"/>
                <w:szCs w:val="20"/>
                <w:vertAlign w:val="superscript"/>
              </w:rPr>
              <w:t>e</w:t>
            </w:r>
            <w:r>
              <w:rPr>
                <w:noProof/>
                <w:sz w:val="20"/>
                <w:szCs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Sökanden ska lämna in en redogörelse från tillverkaren om att det berörda fordonet, vars identifieringsnummer måste anges, uppfyller kraven enligt minst ett av följande:</w:t>
            </w:r>
          </w:p>
          <w:p>
            <w:pPr>
              <w:spacing w:before="60" w:after="0"/>
              <w:ind w:left="1089" w:hanging="522"/>
              <w:rPr>
                <w:rFonts w:eastAsia="Arial Unicode MS"/>
                <w:noProof/>
                <w:sz w:val="20"/>
                <w:szCs w:val="20"/>
              </w:rPr>
            </w:pPr>
            <w:r>
              <w:rPr>
                <w:noProof/>
                <w:sz w:val="20"/>
                <w:szCs w:val="20"/>
              </w:rPr>
              <w:t>–</w:t>
            </w:r>
            <w:r>
              <w:rPr>
                <w:noProof/>
                <w:sz w:val="20"/>
                <w:szCs w:val="20"/>
              </w:rPr>
              <w:tab/>
              <w:t>Uneceföreskrifter nr 94,</w:t>
            </w:r>
          </w:p>
          <w:p>
            <w:pPr>
              <w:spacing w:before="60" w:after="0"/>
              <w:ind w:left="1089" w:hanging="522"/>
              <w:rPr>
                <w:rFonts w:eastAsia="Arial Unicode MS"/>
                <w:noProof/>
                <w:sz w:val="20"/>
                <w:szCs w:val="20"/>
              </w:rPr>
            </w:pPr>
            <w:r>
              <w:rPr>
                <w:noProof/>
                <w:sz w:val="20"/>
                <w:szCs w:val="20"/>
              </w:rPr>
              <w:t>–</w:t>
            </w:r>
            <w:r>
              <w:rPr>
                <w:noProof/>
                <w:sz w:val="20"/>
                <w:szCs w:val="20"/>
              </w:rPr>
              <w:tab/>
              <w:t>FMVSS nr 208 (om passagerares skydd vid kollision),</w:t>
            </w:r>
          </w:p>
          <w:p>
            <w:pPr>
              <w:spacing w:before="60" w:after="0"/>
              <w:ind w:left="1089" w:hanging="522"/>
              <w:rPr>
                <w:rFonts w:eastAsia="Arial Unicode MS"/>
                <w:noProof/>
                <w:sz w:val="20"/>
                <w:szCs w:val="20"/>
              </w:rPr>
            </w:pPr>
            <w:r>
              <w:rPr>
                <w:noProof/>
                <w:sz w:val="20"/>
                <w:szCs w:val="20"/>
              </w:rPr>
              <w:t>–</w:t>
            </w:r>
            <w:r>
              <w:rPr>
                <w:noProof/>
                <w:sz w:val="20"/>
                <w:szCs w:val="20"/>
              </w:rPr>
              <w:tab/>
              <w:t>artikel 18 i JSRRV.</w:t>
            </w:r>
          </w:p>
          <w:p>
            <w:pPr>
              <w:spacing w:after="60"/>
              <w:ind w:left="522" w:hanging="522"/>
              <w:rPr>
                <w:rFonts w:eastAsia="Arial Unicode MS"/>
                <w:noProof/>
                <w:sz w:val="20"/>
                <w:szCs w:val="20"/>
              </w:rPr>
            </w:pPr>
            <w:r>
              <w:rPr>
                <w:noProof/>
                <w:sz w:val="20"/>
                <w:szCs w:val="20"/>
              </w:rPr>
              <w:t>b)</w:t>
            </w:r>
            <w:r>
              <w:rPr>
                <w:noProof/>
                <w:sz w:val="20"/>
                <w:szCs w:val="20"/>
              </w:rPr>
              <w:tab/>
              <w:t>På sökandens begäran kan provning enligt punkt 5 i Uneceföreskrifter nr 94 genomföras på ett serietillverkat fordon.</w:t>
            </w:r>
          </w:p>
          <w:p>
            <w:pPr>
              <w:spacing w:after="60"/>
              <w:ind w:left="522"/>
              <w:rPr>
                <w:rFonts w:eastAsia="Arial Unicode MS"/>
                <w:noProof/>
                <w:sz w:val="20"/>
                <w:szCs w:val="20"/>
              </w:rPr>
            </w:pPr>
            <w:r>
              <w:rPr>
                <w:noProof/>
                <w:sz w:val="20"/>
                <w:szCs w:val="20"/>
              </w:rPr>
              <w:t xml:space="preserve">Provningen ska genomföras av en teknisk tjänst som utsetts för denna provnings genomförande. En detaljerad rapport ska utfärdas till sökanden av den tekniska </w:t>
            </w:r>
            <w:r>
              <w:rPr>
                <w:noProof/>
                <w:sz w:val="20"/>
                <w:szCs w:val="20"/>
              </w:rPr>
              <w:lastRenderedPageBreak/>
              <w:t>tjänsten.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Uneceföreskrifter nr 95 (Sidokollision)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Sökanden ska lämna in en redogörelse från tillverkaren om att det berörda fordonet, vars identifieringsnummer måste anges, uppfyller kraven enligt minst ett av följande:</w:t>
            </w:r>
          </w:p>
          <w:p>
            <w:pPr>
              <w:spacing w:after="0"/>
              <w:ind w:left="1089" w:hanging="522"/>
              <w:rPr>
                <w:rFonts w:eastAsia="Arial Unicode MS"/>
                <w:noProof/>
                <w:sz w:val="20"/>
                <w:szCs w:val="20"/>
              </w:rPr>
            </w:pPr>
            <w:r>
              <w:rPr>
                <w:noProof/>
                <w:sz w:val="20"/>
                <w:szCs w:val="20"/>
              </w:rPr>
              <w:t>–</w:t>
            </w:r>
            <w:r>
              <w:rPr>
                <w:noProof/>
                <w:sz w:val="20"/>
                <w:szCs w:val="20"/>
              </w:rPr>
              <w:tab/>
              <w:t>Uneceföreskrifter nr 95,</w:t>
            </w:r>
          </w:p>
          <w:p>
            <w:pPr>
              <w:spacing w:after="0"/>
              <w:ind w:left="1089" w:hanging="522"/>
              <w:rPr>
                <w:rFonts w:eastAsia="Arial Unicode MS"/>
                <w:noProof/>
                <w:sz w:val="20"/>
                <w:szCs w:val="20"/>
              </w:rPr>
            </w:pPr>
            <w:r>
              <w:rPr>
                <w:noProof/>
                <w:sz w:val="20"/>
                <w:szCs w:val="20"/>
              </w:rPr>
              <w:t>–</w:t>
            </w:r>
            <w:r>
              <w:rPr>
                <w:noProof/>
                <w:sz w:val="20"/>
                <w:szCs w:val="20"/>
              </w:rPr>
              <w:tab/>
              <w:t>FMVSS nr 214 (om sidokollisionsskydd),</w:t>
            </w:r>
          </w:p>
          <w:p>
            <w:pPr>
              <w:spacing w:after="0"/>
              <w:ind w:left="1089" w:hanging="522"/>
              <w:rPr>
                <w:rFonts w:eastAsia="Arial Unicode MS"/>
                <w:noProof/>
                <w:sz w:val="20"/>
                <w:szCs w:val="20"/>
              </w:rPr>
            </w:pPr>
            <w:r>
              <w:rPr>
                <w:noProof/>
                <w:sz w:val="20"/>
                <w:szCs w:val="20"/>
              </w:rPr>
              <w:t>–</w:t>
            </w:r>
            <w:r>
              <w:rPr>
                <w:noProof/>
                <w:sz w:val="20"/>
                <w:szCs w:val="20"/>
              </w:rPr>
              <w:tab/>
              <w:t>artikel 18 i JSRRV.</w:t>
            </w:r>
          </w:p>
          <w:p>
            <w:pPr>
              <w:spacing w:after="60"/>
              <w:ind w:left="522" w:hanging="522"/>
              <w:rPr>
                <w:rFonts w:eastAsia="Arial Unicode MS"/>
                <w:noProof/>
                <w:sz w:val="20"/>
                <w:szCs w:val="20"/>
              </w:rPr>
            </w:pPr>
            <w:r>
              <w:rPr>
                <w:noProof/>
                <w:sz w:val="20"/>
                <w:szCs w:val="20"/>
              </w:rPr>
              <w:t>b)</w:t>
            </w:r>
            <w:r>
              <w:rPr>
                <w:noProof/>
                <w:sz w:val="20"/>
                <w:szCs w:val="20"/>
              </w:rPr>
              <w:tab/>
              <w:t>På sökandens begäran kan provning enligt avsnitt 5 i Uneceföreskrifter nr 95 genomföras på ett serietillverkat fordon.</w:t>
            </w:r>
          </w:p>
          <w:p>
            <w:pPr>
              <w:spacing w:after="60"/>
              <w:ind w:left="522"/>
              <w:rPr>
                <w:rFonts w:eastAsia="Arial Unicode MS"/>
                <w:noProof/>
                <w:sz w:val="20"/>
                <w:szCs w:val="20"/>
              </w:rPr>
            </w:pPr>
            <w:r>
              <w:rPr>
                <w:noProof/>
                <w:sz w:val="20"/>
                <w:szCs w:val="20"/>
              </w:rPr>
              <w:t xml:space="preserve">Provningen ska genomföras av en teknisk tjänst som utsetts för denna provnings genomförande. En detaljerad rapport ska utfärdas till sökanden av den tekniska tjänsten.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78/2009</w:t>
            </w:r>
          </w:p>
          <w:p>
            <w:pPr>
              <w:spacing w:before="60" w:after="60"/>
              <w:jc w:val="left"/>
              <w:rPr>
                <w:rFonts w:eastAsia="Arial Unicode MS"/>
                <w:noProof/>
                <w:sz w:val="20"/>
                <w:szCs w:val="20"/>
              </w:rPr>
            </w:pPr>
            <w:r>
              <w:rPr>
                <w:noProof/>
                <w:sz w:val="20"/>
                <w:szCs w:val="20"/>
              </w:rPr>
              <w:t>(Fotgängarskydd)</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szCs w:val="20"/>
              </w:rPr>
              <w:t>Bromsassistans</w:t>
            </w:r>
          </w:p>
          <w:p>
            <w:pPr>
              <w:spacing w:before="60" w:after="60"/>
              <w:rPr>
                <w:rFonts w:eastAsia="Arial Unicode MS"/>
                <w:noProof/>
                <w:sz w:val="20"/>
                <w:szCs w:val="20"/>
              </w:rPr>
            </w:pPr>
            <w:r>
              <w:rPr>
                <w:noProof/>
                <w:sz w:val="20"/>
                <w:szCs w:val="20"/>
              </w:rPr>
              <w:t>Fordonen ska utrustas med ett elektroniskt system med låsningsfria bromsar på alla hjul.</w:t>
            </w:r>
          </w:p>
          <w:p>
            <w:pPr>
              <w:spacing w:before="60" w:after="60"/>
              <w:ind w:left="522" w:hanging="522"/>
              <w:rPr>
                <w:rFonts w:eastAsia="Arial Unicode MS"/>
                <w:i/>
                <w:iCs/>
                <w:noProof/>
                <w:sz w:val="20"/>
                <w:szCs w:val="20"/>
              </w:rPr>
            </w:pPr>
            <w:r>
              <w:rPr>
                <w:i/>
                <w:noProof/>
                <w:sz w:val="20"/>
                <w:szCs w:val="20"/>
              </w:rPr>
              <w:t>Fotgängarskydd</w:t>
            </w:r>
          </w:p>
          <w:p>
            <w:pPr>
              <w:spacing w:before="60" w:after="60"/>
              <w:rPr>
                <w:rFonts w:eastAsia="Arial Unicode MS"/>
                <w:noProof/>
                <w:sz w:val="20"/>
                <w:szCs w:val="20"/>
              </w:rPr>
            </w:pPr>
            <w:r>
              <w:rPr>
                <w:noProof/>
                <w:sz w:val="20"/>
                <w:szCs w:val="20"/>
              </w:rPr>
              <w:t>Kraven i förordning (EG) nr 78/2009 ska tillämpas.</w:t>
            </w:r>
          </w:p>
          <w:p>
            <w:pPr>
              <w:spacing w:before="60" w:after="60"/>
              <w:ind w:left="522" w:hanging="522"/>
              <w:rPr>
                <w:rFonts w:eastAsia="Arial Unicode MS"/>
                <w:i/>
                <w:iCs/>
                <w:noProof/>
                <w:sz w:val="20"/>
                <w:szCs w:val="20"/>
              </w:rPr>
            </w:pPr>
            <w:r>
              <w:rPr>
                <w:i/>
                <w:noProof/>
                <w:sz w:val="20"/>
                <w:szCs w:val="20"/>
              </w:rPr>
              <w:t>Frontskydd</w:t>
            </w:r>
          </w:p>
          <w:p>
            <w:pPr>
              <w:spacing w:before="60" w:after="60"/>
              <w:rPr>
                <w:rFonts w:eastAsia="Arial Unicode MS"/>
                <w:noProof/>
                <w:sz w:val="20"/>
                <w:szCs w:val="20"/>
              </w:rPr>
            </w:pPr>
            <w:r>
              <w:rPr>
                <w:noProof/>
                <w:sz w:val="20"/>
                <w:szCs w:val="20"/>
              </w:rPr>
              <w:t>Frontskydd som monterats på fordonet ska vara typgodkänt enligt förordning (EG) nr 78/2009 och monteringen ska uppfylla kraven i avsnitt 6 i bilaga I till den förordningen.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Direktiv 2005/64/EG</w:t>
            </w:r>
          </w:p>
          <w:p>
            <w:pPr>
              <w:spacing w:before="60" w:after="60"/>
              <w:rPr>
                <w:rFonts w:eastAsia="Arial Unicode MS"/>
                <w:noProof/>
                <w:sz w:val="20"/>
                <w:szCs w:val="20"/>
              </w:rPr>
            </w:pPr>
            <w:r>
              <w:rPr>
                <w:noProof/>
                <w:sz w:val="20"/>
                <w:szCs w:val="20"/>
              </w:rPr>
              <w:t>(Materialåtervinning)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Kraven i det direktivet ska inte gälla.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Direktiv 2006/40/EG</w:t>
            </w:r>
          </w:p>
          <w:p>
            <w:pPr>
              <w:spacing w:before="60" w:after="60"/>
              <w:jc w:val="left"/>
              <w:rPr>
                <w:rFonts w:eastAsia="Arial Unicode MS"/>
                <w:noProof/>
                <w:sz w:val="20"/>
                <w:szCs w:val="20"/>
              </w:rPr>
            </w:pPr>
            <w:r>
              <w:rPr>
                <w:noProof/>
                <w:sz w:val="20"/>
                <w:szCs w:val="20"/>
              </w:rPr>
              <w:t>(Luftkonditioneringssystem)</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Kraven i det direktivet ska gälla. Förklaringar till tabellerna</w:t>
            </w:r>
          </w:p>
        </w:tc>
      </w:tr>
    </w:tbl>
    <w:p>
      <w:pPr>
        <w:spacing w:after="240"/>
        <w:jc w:val="center"/>
        <w:rPr>
          <w:rFonts w:eastAsia="Arial Unicode MS"/>
          <w:b/>
          <w:bCs/>
          <w:noProof/>
          <w:szCs w:val="24"/>
          <w:vertAlign w:val="subscript"/>
        </w:rPr>
      </w:pPr>
      <w:r>
        <w:rPr>
          <w:noProof/>
        </w:rPr>
        <w:br w:type="page"/>
      </w:r>
      <w:r>
        <w:rPr>
          <w:b/>
          <w:noProof/>
        </w:rPr>
        <w:lastRenderedPageBreak/>
        <w:t>Del II:</w:t>
      </w:r>
      <w:r>
        <w:rPr>
          <w:noProof/>
        </w:rPr>
        <w:t xml:space="preserve"> </w:t>
      </w:r>
      <w:r>
        <w:rPr>
          <w:b/>
          <w:noProof/>
        </w:rPr>
        <w:t>Fordon av kategori N</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723"/>
        <w:gridCol w:w="518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Punkt</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Rättsakt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szCs w:val="20"/>
              </w:rPr>
              <w:t>Alternativa 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Förordning (EG) nr 715/2007</w:t>
            </w:r>
          </w:p>
          <w:p>
            <w:pPr>
              <w:spacing w:before="60" w:after="60"/>
              <w:jc w:val="left"/>
              <w:rPr>
                <w:rFonts w:eastAsia="Arial Unicode MS"/>
                <w:noProof/>
                <w:sz w:val="20"/>
                <w:szCs w:val="20"/>
              </w:rPr>
            </w:pPr>
            <w:r>
              <w:rPr>
                <w:noProof/>
                <w:sz w:val="20"/>
                <w:szCs w:val="20"/>
              </w:rPr>
              <w:t>Utsläpp (Euro 5 och 6) från lätta fordon/tillgång till information</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szCs w:val="20"/>
              </w:rPr>
              <w:t>Utsläpp från avgasrör</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Typ I-provning ska genomföras enligt bilaga III till förordning (EG) nr 692/2008 med användning av de försämringsfaktorer som anges i punkt 1.4 i bilaga VII till förordning (EG) nr 692/2008. Som gränser ska användas de värden som anges i tabell I och tabell II i bilaga I till förordning (EG) nr 715/2007.</w:t>
            </w:r>
          </w:p>
          <w:p>
            <w:pPr>
              <w:spacing w:before="60" w:after="0"/>
              <w:ind w:left="380" w:hanging="380"/>
              <w:rPr>
                <w:rFonts w:eastAsia="Arial Unicode MS"/>
                <w:noProof/>
                <w:sz w:val="20"/>
                <w:szCs w:val="20"/>
              </w:rPr>
            </w:pPr>
            <w:r>
              <w:rPr>
                <w:noProof/>
                <w:sz w:val="20"/>
                <w:szCs w:val="20"/>
              </w:rPr>
              <w:t>b)</w:t>
            </w:r>
            <w:r>
              <w:rPr>
                <w:noProof/>
                <w:sz w:val="20"/>
                <w:szCs w:val="20"/>
              </w:rPr>
              <w:tab/>
              <w:t>Fordonet behöver inte vara inkört med 3 000 km såsom anges i punkt 3.1.1. i bilaga 4 till Uneceföreskrifter nr 83.</w:t>
            </w:r>
          </w:p>
          <w:p>
            <w:pPr>
              <w:spacing w:before="60" w:after="0"/>
              <w:ind w:left="380" w:hanging="380"/>
              <w:rPr>
                <w:rFonts w:eastAsia="Arial Unicode MS"/>
                <w:noProof/>
                <w:sz w:val="20"/>
                <w:szCs w:val="20"/>
              </w:rPr>
            </w:pPr>
            <w:r>
              <w:rPr>
                <w:noProof/>
                <w:sz w:val="20"/>
                <w:szCs w:val="20"/>
              </w:rPr>
              <w:t>c)</w:t>
            </w:r>
            <w:r>
              <w:rPr>
                <w:noProof/>
                <w:sz w:val="20"/>
                <w:szCs w:val="20"/>
              </w:rPr>
              <w:tab/>
              <w:t>Det bränsle som ska användas vid provningen är referensbränslet enligt bilaga IX till förordning (EG) nr 692/2008.</w:t>
            </w:r>
          </w:p>
          <w:p>
            <w:pPr>
              <w:spacing w:before="60" w:after="0"/>
              <w:ind w:left="380" w:hanging="380"/>
              <w:rPr>
                <w:rFonts w:eastAsia="Arial Unicode MS"/>
                <w:noProof/>
                <w:sz w:val="20"/>
                <w:szCs w:val="20"/>
              </w:rPr>
            </w:pPr>
            <w:r>
              <w:rPr>
                <w:noProof/>
                <w:sz w:val="20"/>
                <w:szCs w:val="20"/>
              </w:rPr>
              <w:t>d)</w:t>
            </w:r>
            <w:r>
              <w:rPr>
                <w:noProof/>
                <w:sz w:val="20"/>
                <w:szCs w:val="20"/>
              </w:rPr>
              <w:tab/>
              <w:t>Dynamometern ska ställas upp enligt de tekniska kraven i punkt 3.2 i bilaga 4 till Uneceföreskrifter nr 83.</w:t>
            </w:r>
          </w:p>
          <w:p>
            <w:pPr>
              <w:spacing w:before="60" w:after="0"/>
              <w:ind w:left="380" w:hanging="380"/>
              <w:rPr>
                <w:rFonts w:eastAsia="Arial Unicode MS"/>
                <w:noProof/>
                <w:sz w:val="20"/>
                <w:szCs w:val="20"/>
              </w:rPr>
            </w:pPr>
            <w:r>
              <w:rPr>
                <w:noProof/>
                <w:sz w:val="20"/>
                <w:szCs w:val="20"/>
              </w:rPr>
              <w:t>e)</w:t>
            </w:r>
            <w:r>
              <w:rPr>
                <w:noProof/>
                <w:sz w:val="20"/>
                <w:szCs w:val="20"/>
              </w:rPr>
              <w:tab/>
              <w:t>Den provning som avses i led a behöver inte genomföras när det kan visas att fordonet uppfyller de kaliforniska föreskrifter som avses i punkt 2 i bilaga I till förordning (EG) nr 692/2008.</w:t>
            </w:r>
          </w:p>
          <w:p>
            <w:pPr>
              <w:spacing w:after="0"/>
              <w:ind w:left="380" w:hanging="380"/>
              <w:rPr>
                <w:rFonts w:eastAsia="Arial Unicode MS"/>
                <w:i/>
                <w:iCs/>
                <w:noProof/>
                <w:sz w:val="20"/>
                <w:szCs w:val="20"/>
              </w:rPr>
            </w:pPr>
            <w:r>
              <w:rPr>
                <w:i/>
                <w:noProof/>
                <w:sz w:val="20"/>
                <w:szCs w:val="20"/>
              </w:rPr>
              <w:t>Avdunstningsutsläpp</w:t>
            </w:r>
          </w:p>
          <w:p>
            <w:pPr>
              <w:spacing w:before="60" w:after="0"/>
              <w:rPr>
                <w:rFonts w:eastAsia="Arial Unicode MS"/>
                <w:noProof/>
                <w:sz w:val="20"/>
                <w:szCs w:val="20"/>
              </w:rPr>
            </w:pPr>
            <w:r>
              <w:rPr>
                <w:noProof/>
                <w:sz w:val="20"/>
                <w:szCs w:val="20"/>
              </w:rPr>
              <w:t>Fordon med bensinmotor måste ha ett system som begränsar avdunstningsutsläpp (t.ex. kolkanister).</w:t>
            </w:r>
          </w:p>
          <w:p>
            <w:pPr>
              <w:spacing w:after="0"/>
              <w:ind w:left="380" w:hanging="380"/>
              <w:rPr>
                <w:rFonts w:eastAsia="Arial Unicode MS"/>
                <w:i/>
                <w:iCs/>
                <w:noProof/>
                <w:sz w:val="20"/>
                <w:szCs w:val="20"/>
              </w:rPr>
            </w:pPr>
            <w:r>
              <w:rPr>
                <w:i/>
                <w:noProof/>
                <w:sz w:val="20"/>
                <w:szCs w:val="20"/>
              </w:rPr>
              <w:t>Vevhusutsläpp</w:t>
            </w:r>
          </w:p>
          <w:p>
            <w:pPr>
              <w:spacing w:before="60" w:after="0"/>
              <w:rPr>
                <w:rFonts w:eastAsia="Arial Unicode MS"/>
                <w:noProof/>
                <w:sz w:val="20"/>
                <w:szCs w:val="20"/>
              </w:rPr>
            </w:pPr>
            <w:r>
              <w:rPr>
                <w:noProof/>
                <w:sz w:val="20"/>
                <w:szCs w:val="20"/>
              </w:rPr>
              <w:t>Fordonet måste ha en anordning för återföring av vevhusgaser.</w:t>
            </w:r>
          </w:p>
          <w:p>
            <w:pPr>
              <w:spacing w:after="0"/>
              <w:ind w:left="380" w:hanging="380"/>
              <w:rPr>
                <w:rFonts w:eastAsia="Arial Unicode MS"/>
                <w:i/>
                <w:iCs/>
                <w:noProof/>
                <w:sz w:val="20"/>
                <w:szCs w:val="20"/>
              </w:rPr>
            </w:pPr>
            <w:r>
              <w:rPr>
                <w:i/>
                <w:noProof/>
                <w:sz w:val="20"/>
                <w:szCs w:val="20"/>
              </w:rPr>
              <w:t>OBD</w:t>
            </w:r>
          </w:p>
          <w:p>
            <w:pPr>
              <w:spacing w:before="60" w:after="0"/>
              <w:rPr>
                <w:rFonts w:eastAsia="Arial Unicode MS"/>
                <w:noProof/>
                <w:sz w:val="20"/>
                <w:szCs w:val="20"/>
              </w:rPr>
            </w:pPr>
            <w:r>
              <w:rPr>
                <w:noProof/>
                <w:sz w:val="20"/>
                <w:szCs w:val="20"/>
              </w:rPr>
              <w:t>Fordonet ska vara försett med ett OBD-system.</w:t>
            </w:r>
          </w:p>
          <w:p>
            <w:pPr>
              <w:spacing w:before="60" w:after="0"/>
              <w:rPr>
                <w:rFonts w:eastAsia="Arial Unicode MS"/>
                <w:noProof/>
                <w:sz w:val="20"/>
                <w:szCs w:val="20"/>
              </w:rPr>
            </w:pPr>
            <w:r>
              <w:rPr>
                <w:noProof/>
                <w:sz w:val="20"/>
                <w:szCs w:val="20"/>
              </w:rPr>
              <w:t>OBD-gränssnittet måste vara kompatibelt med vanliga diagnosverktyg som används för periodiska tekniska inspektioner.</w:t>
            </w:r>
          </w:p>
          <w:p>
            <w:pPr>
              <w:spacing w:before="60" w:after="0"/>
              <w:ind w:left="380" w:hanging="380"/>
              <w:rPr>
                <w:rFonts w:eastAsia="Arial Unicode MS"/>
                <w:noProof/>
                <w:sz w:val="20"/>
                <w:szCs w:val="20"/>
              </w:rPr>
            </w:pPr>
            <w:r>
              <w:rPr>
                <w:i/>
                <w:noProof/>
                <w:sz w:val="20"/>
                <w:szCs w:val="20"/>
              </w:rPr>
              <w:t>Röktäthet</w:t>
            </w:r>
            <w:r>
              <w:rPr>
                <w:noProof/>
                <w:sz w:val="20"/>
                <w:szCs w:val="20"/>
              </w:rPr>
              <w:t xml:space="preserve"> </w:t>
            </w:r>
          </w:p>
          <w:p>
            <w:pPr>
              <w:spacing w:before="60" w:after="0"/>
              <w:ind w:left="380" w:hanging="380"/>
              <w:rPr>
                <w:rFonts w:eastAsia="Arial Unicode MS"/>
                <w:noProof/>
                <w:sz w:val="20"/>
                <w:szCs w:val="20"/>
              </w:rPr>
            </w:pPr>
            <w:r>
              <w:rPr>
                <w:noProof/>
                <w:sz w:val="20"/>
                <w:szCs w:val="20"/>
              </w:rPr>
              <w:t>a) Fordon med dieselmotor ska provas enligt metoderna i tillägg 2 till bilaga IV till förordning (EG) nr 692/2008.</w:t>
            </w:r>
          </w:p>
          <w:p>
            <w:pPr>
              <w:spacing w:before="60" w:after="0"/>
              <w:ind w:left="380" w:hanging="380"/>
              <w:rPr>
                <w:rFonts w:eastAsia="Arial Unicode MS"/>
                <w:noProof/>
                <w:sz w:val="20"/>
                <w:szCs w:val="20"/>
              </w:rPr>
            </w:pPr>
            <w:r>
              <w:rPr>
                <w:noProof/>
                <w:sz w:val="20"/>
                <w:szCs w:val="20"/>
              </w:rPr>
              <w:t>b) Det korrigerade värdet för absorptionskoefficienten ska vara väl synligt och på en plats som är lätt att nå.</w:t>
            </w:r>
          </w:p>
          <w:p>
            <w:pPr>
              <w:spacing w:after="0"/>
              <w:ind w:left="380" w:hanging="380"/>
              <w:rPr>
                <w:rFonts w:eastAsia="Arial Unicode MS"/>
                <w:noProof/>
                <w:sz w:val="20"/>
                <w:szCs w:val="20"/>
              </w:rPr>
            </w:pPr>
            <w:r>
              <w:rPr>
                <w:i/>
                <w:noProof/>
                <w:sz w:val="20"/>
                <w:szCs w:val="20"/>
              </w:rPr>
              <w:t>CO</w:t>
            </w:r>
            <w:r>
              <w:rPr>
                <w:i/>
                <w:noProof/>
                <w:sz w:val="20"/>
                <w:szCs w:val="20"/>
                <w:vertAlign w:val="subscript"/>
              </w:rPr>
              <w:t>2</w:t>
            </w:r>
            <w:r>
              <w:rPr>
                <w:i/>
                <w:noProof/>
                <w:sz w:val="20"/>
                <w:szCs w:val="20"/>
              </w:rPr>
              <w:t>-utsläpp och bränsleförbrukning</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Provning ska genomföras enligt bilaga XII till förordning (EG) nr 692/2008.</w:t>
            </w:r>
          </w:p>
          <w:p>
            <w:pPr>
              <w:spacing w:after="0"/>
              <w:ind w:left="380" w:hanging="380"/>
              <w:rPr>
                <w:rFonts w:eastAsia="Arial Unicode MS"/>
                <w:noProof/>
                <w:sz w:val="20"/>
                <w:szCs w:val="20"/>
              </w:rPr>
            </w:pPr>
            <w:r>
              <w:rPr>
                <w:noProof/>
                <w:sz w:val="20"/>
                <w:szCs w:val="20"/>
              </w:rPr>
              <w:t>b)</w:t>
            </w:r>
            <w:r>
              <w:rPr>
                <w:noProof/>
                <w:sz w:val="20"/>
                <w:szCs w:val="20"/>
              </w:rPr>
              <w:tab/>
              <w:t>Fordonet behöver inte vara inkört med 3 000 km såsom anges i punkt 3.1.1. i bilaga 4 till Uneceföreskrifter nr 83.</w:t>
            </w:r>
          </w:p>
          <w:p>
            <w:pPr>
              <w:spacing w:after="0"/>
              <w:ind w:left="380" w:hanging="380"/>
              <w:rPr>
                <w:rFonts w:eastAsia="Arial Unicode MS"/>
                <w:noProof/>
                <w:sz w:val="20"/>
                <w:szCs w:val="20"/>
              </w:rPr>
            </w:pPr>
            <w:r>
              <w:rPr>
                <w:noProof/>
                <w:sz w:val="20"/>
                <w:szCs w:val="20"/>
              </w:rPr>
              <w:t>c)</w:t>
            </w:r>
            <w:r>
              <w:rPr>
                <w:noProof/>
                <w:sz w:val="20"/>
                <w:szCs w:val="20"/>
              </w:rPr>
              <w:tab/>
              <w:t>Om fordonet uppfyller de kaliforniska föreskrifter som avses i punkt 2 i bilaga I till kommissionens förordning (EG) nr 692/2008 och därför inte behöver provas för utsläpp från avgasröret ska medlemsstaterna beräkna koldioxidutsläpp och bränsleförbrukning med formlerna i anmärkningarna (</w:t>
            </w:r>
            <w:r>
              <w:rPr>
                <w:noProof/>
                <w:sz w:val="20"/>
                <w:szCs w:val="20"/>
                <w:vertAlign w:val="superscript"/>
              </w:rPr>
              <w:t>b</w:t>
            </w:r>
            <w:r>
              <w:rPr>
                <w:noProof/>
                <w:sz w:val="20"/>
                <w:szCs w:val="20"/>
              </w:rPr>
              <w:t>) och (</w:t>
            </w:r>
            <w:r>
              <w:rPr>
                <w:noProof/>
                <w:sz w:val="20"/>
                <w:szCs w:val="20"/>
                <w:vertAlign w:val="superscript"/>
              </w:rPr>
              <w:t>c</w:t>
            </w:r>
            <w:r>
              <w:rPr>
                <w:noProof/>
                <w:sz w:val="20"/>
                <w:szCs w:val="20"/>
              </w:rPr>
              <w:t>).</w:t>
            </w:r>
          </w:p>
          <w:p>
            <w:pPr>
              <w:spacing w:after="0"/>
              <w:ind w:left="380" w:hanging="380"/>
              <w:rPr>
                <w:rFonts w:eastAsia="Arial Unicode MS"/>
                <w:i/>
                <w:iCs/>
                <w:noProof/>
                <w:sz w:val="20"/>
                <w:szCs w:val="20"/>
              </w:rPr>
            </w:pPr>
            <w:r>
              <w:rPr>
                <w:i/>
                <w:noProof/>
                <w:sz w:val="20"/>
                <w:szCs w:val="20"/>
              </w:rPr>
              <w:t>Tillgång till information</w:t>
            </w:r>
          </w:p>
          <w:p>
            <w:pPr>
              <w:spacing w:after="0"/>
              <w:ind w:left="380" w:hanging="380"/>
              <w:rPr>
                <w:rFonts w:eastAsia="Arial Unicode MS"/>
                <w:noProof/>
                <w:sz w:val="20"/>
                <w:szCs w:val="20"/>
              </w:rPr>
            </w:pPr>
            <w:r>
              <w:rPr>
                <w:noProof/>
                <w:sz w:val="20"/>
                <w:szCs w:val="20"/>
              </w:rPr>
              <w:lastRenderedPageBreak/>
              <w:t>Bestämmelserna om tillgång till information ska inte gälla.</w:t>
            </w:r>
          </w:p>
          <w:p>
            <w:pPr>
              <w:spacing w:after="0"/>
              <w:rPr>
                <w:rFonts w:eastAsia="Arial Unicode MS"/>
                <w:bCs/>
                <w:noProof/>
                <w:sz w:val="20"/>
                <w:szCs w:val="20"/>
              </w:rPr>
            </w:pPr>
            <w:r>
              <w:rPr>
                <w:i/>
                <w:noProof/>
                <w:sz w:val="20"/>
                <w:szCs w:val="20"/>
              </w:rPr>
              <w:t>Mätning av effekt</w:t>
            </w:r>
            <w:r>
              <w:rPr>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25"/>
            </w:tblGrid>
            <w:tr>
              <w:trPr>
                <w:tblCellSpacing w:w="0" w:type="dxa"/>
              </w:trPr>
              <w:tc>
                <w:tcPr>
                  <w:tcW w:w="0" w:type="auto"/>
                  <w:hideMark/>
                </w:tcPr>
                <w:p>
                  <w:pPr>
                    <w:spacing w:after="0"/>
                    <w:ind w:left="380" w:hanging="380"/>
                    <w:rPr>
                      <w:rFonts w:eastAsia="Arial Unicode MS"/>
                      <w:noProof/>
                      <w:sz w:val="20"/>
                      <w:szCs w:val="20"/>
                    </w:rPr>
                  </w:pPr>
                  <w:r>
                    <w:rPr>
                      <w:noProof/>
                      <w:sz w:val="20"/>
                      <w:szCs w:val="20"/>
                    </w:rPr>
                    <w:t>a)</w:t>
                  </w:r>
                </w:p>
              </w:tc>
              <w:tc>
                <w:tcPr>
                  <w:tcW w:w="0" w:type="auto"/>
                  <w:hideMark/>
                </w:tcPr>
                <w:p>
                  <w:pPr>
                    <w:spacing w:after="0"/>
                    <w:ind w:left="380" w:hanging="380"/>
                    <w:rPr>
                      <w:rFonts w:eastAsia="Arial Unicode MS"/>
                      <w:noProof/>
                      <w:sz w:val="20"/>
                      <w:szCs w:val="20"/>
                    </w:rPr>
                  </w:pPr>
                  <w:r>
                    <w:rPr>
                      <w:noProof/>
                      <w:sz w:val="20"/>
                      <w:szCs w:val="20"/>
                    </w:rPr>
                    <w:tab/>
                    <w:t>Sökanden ska lämna in en redogörelse från tillverkaren om den högsta motoreffekten i kW och motsvarande varvtal. i varv per minut</w:t>
                  </w:r>
                </w:p>
              </w:tc>
            </w:tr>
            <w:tr>
              <w:trPr>
                <w:tblCellSpacing w:w="0" w:type="dxa"/>
              </w:trPr>
              <w:tc>
                <w:tcPr>
                  <w:tcW w:w="0" w:type="auto"/>
                  <w:hideMark/>
                </w:tcPr>
                <w:p>
                  <w:pPr>
                    <w:spacing w:after="0"/>
                    <w:ind w:left="380" w:hanging="380"/>
                    <w:rPr>
                      <w:rFonts w:eastAsia="Arial Unicode MS"/>
                      <w:noProof/>
                      <w:sz w:val="20"/>
                      <w:szCs w:val="20"/>
                    </w:rPr>
                  </w:pPr>
                  <w:r>
                    <w:rPr>
                      <w:noProof/>
                      <w:sz w:val="20"/>
                      <w:szCs w:val="20"/>
                    </w:rPr>
                    <w:t>b)</w:t>
                  </w:r>
                </w:p>
              </w:tc>
              <w:tc>
                <w:tcPr>
                  <w:tcW w:w="0" w:type="auto"/>
                  <w:hideMark/>
                </w:tcPr>
                <w:p>
                  <w:pPr>
                    <w:spacing w:after="0"/>
                    <w:ind w:left="380" w:hanging="380"/>
                    <w:rPr>
                      <w:rFonts w:eastAsia="Arial Unicode MS"/>
                      <w:noProof/>
                      <w:sz w:val="20"/>
                      <w:szCs w:val="20"/>
                    </w:rPr>
                  </w:pPr>
                  <w:r>
                    <w:rPr>
                      <w:noProof/>
                      <w:sz w:val="20"/>
                      <w:szCs w:val="20"/>
                    </w:rPr>
                    <w:tab/>
                    <w:t>Alternativt får sökanden tillhandahålla samma information i form av en motoreffektkurva.</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34 (Bränsletankar/bakre underkörningsskydd)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Bränsletankar</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Bränsletankarna ska uppfylla kraven i punkt 5 i Uneceföreskrifter nr 34 med undantag av punkterna 5.1, 5.2 och 5.12. De ska särskilt uppfylla kraven i punkterna 5.9 och 5.9.1 men dropprovning behöver inte genomföras.</w:t>
            </w:r>
          </w:p>
          <w:p>
            <w:pPr>
              <w:spacing w:after="0"/>
              <w:ind w:left="380" w:hanging="380"/>
              <w:rPr>
                <w:rFonts w:eastAsia="Arial Unicode MS"/>
                <w:noProof/>
                <w:sz w:val="20"/>
                <w:szCs w:val="20"/>
              </w:rPr>
            </w:pPr>
            <w:r>
              <w:rPr>
                <w:noProof/>
                <w:sz w:val="20"/>
                <w:szCs w:val="20"/>
              </w:rPr>
              <w:t>b)</w:t>
            </w:r>
            <w:r>
              <w:rPr>
                <w:noProof/>
                <w:sz w:val="20"/>
                <w:szCs w:val="20"/>
              </w:rPr>
              <w:tab/>
              <w:t>LPG- eller CNG-tankar ska vara typgodkända i enlighet med Uneceföreskrifter nr 67, ändringsserie 01, eller Uneceföreskrifter nr 110 (</w:t>
            </w:r>
            <w:r>
              <w:rPr>
                <w:noProof/>
                <w:sz w:val="20"/>
                <w:szCs w:val="20"/>
                <w:vertAlign w:val="superscript"/>
              </w:rPr>
              <w:t>a</w:t>
            </w:r>
            <w:r>
              <w:rPr>
                <w:noProof/>
                <w:sz w:val="20"/>
                <w:szCs w:val="20"/>
              </w:rPr>
              <w:t>).</w:t>
            </w:r>
          </w:p>
          <w:p>
            <w:pPr>
              <w:ind w:left="380" w:hanging="380"/>
              <w:rPr>
                <w:rFonts w:eastAsia="Arial Unicode MS"/>
                <w:i/>
                <w:iCs/>
                <w:noProof/>
                <w:sz w:val="20"/>
                <w:szCs w:val="20"/>
              </w:rPr>
            </w:pPr>
            <w:r>
              <w:rPr>
                <w:i/>
                <w:noProof/>
                <w:sz w:val="20"/>
                <w:szCs w:val="20"/>
              </w:rPr>
              <w:t>Specialbestämmelser för bränsletankar av plastmaterial</w:t>
            </w:r>
          </w:p>
          <w:p>
            <w:pPr>
              <w:spacing w:after="0"/>
              <w:rPr>
                <w:rFonts w:eastAsia="Arial Unicode MS"/>
                <w:noProof/>
                <w:sz w:val="20"/>
                <w:szCs w:val="20"/>
              </w:rPr>
            </w:pPr>
            <w:r>
              <w:rPr>
                <w:noProof/>
                <w:sz w:val="20"/>
                <w:szCs w:val="20"/>
              </w:rPr>
              <w:t>Sökanden ska lämna in en redogörelse från tillverkaren om att bränsletanken i det berörda fordonet, vars fordonsidentifieringsnummer måste anges, uppfyller kraven enligt minst ett av följande:</w:t>
            </w:r>
          </w:p>
          <w:p>
            <w:pPr>
              <w:spacing w:before="60" w:after="60"/>
              <w:ind w:left="380" w:hanging="380"/>
              <w:rPr>
                <w:rFonts w:eastAsia="Arial Unicode MS"/>
                <w:noProof/>
                <w:sz w:val="20"/>
                <w:szCs w:val="20"/>
              </w:rPr>
            </w:pPr>
            <w:r>
              <w:rPr>
                <w:noProof/>
                <w:sz w:val="20"/>
                <w:szCs w:val="20"/>
              </w:rPr>
              <w:t>–</w:t>
            </w:r>
            <w:r>
              <w:rPr>
                <w:noProof/>
                <w:sz w:val="20"/>
                <w:szCs w:val="20"/>
              </w:rPr>
              <w:tab/>
              <w:t>FMVSS nr 301 (bränslesystemets integritet),</w:t>
            </w:r>
          </w:p>
          <w:p>
            <w:pPr>
              <w:spacing w:before="60" w:after="60"/>
              <w:ind w:left="380" w:hanging="380"/>
              <w:rPr>
                <w:rFonts w:eastAsia="Arial Unicode MS"/>
                <w:noProof/>
                <w:sz w:val="20"/>
                <w:szCs w:val="20"/>
              </w:rPr>
            </w:pPr>
            <w:r>
              <w:rPr>
                <w:noProof/>
                <w:sz w:val="20"/>
                <w:szCs w:val="20"/>
              </w:rPr>
              <w:t>–</w:t>
            </w:r>
            <w:r>
              <w:rPr>
                <w:noProof/>
                <w:sz w:val="20"/>
                <w:szCs w:val="20"/>
              </w:rPr>
              <w:tab/>
              <w:t>bilaga 5 till Uneceföreskrifter nr 34.</w:t>
            </w:r>
          </w:p>
          <w:p>
            <w:pPr>
              <w:ind w:left="380" w:hanging="380"/>
              <w:rPr>
                <w:rFonts w:eastAsia="Arial Unicode MS"/>
                <w:noProof/>
                <w:sz w:val="20"/>
                <w:szCs w:val="20"/>
              </w:rPr>
            </w:pPr>
            <w:r>
              <w:rPr>
                <w:i/>
                <w:noProof/>
                <w:sz w:val="20"/>
                <w:szCs w:val="20"/>
              </w:rPr>
              <w:t>Bakre underkörningsskydd</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Fordonets bakre del ska vara konstruerad enligt punkterna 8 och 9 i Uneceföreskrifter nr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1003/2010</w:t>
            </w:r>
          </w:p>
          <w:p>
            <w:pPr>
              <w:spacing w:before="60" w:after="60"/>
              <w:jc w:val="left"/>
              <w:rPr>
                <w:rFonts w:eastAsia="Arial Unicode MS"/>
                <w:noProof/>
                <w:sz w:val="20"/>
                <w:szCs w:val="20"/>
              </w:rPr>
            </w:pPr>
            <w:r>
              <w:rPr>
                <w:noProof/>
                <w:sz w:val="20"/>
                <w:szCs w:val="20"/>
              </w:rPr>
              <w:t>(Utrymme för bakre registreringsskylt)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Utrymme, lutning, synlighetsvinkel och plats för registreringsskylten ska uppfylla kraven i förordning (EU) nr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79 (Styrkraft)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Mekaniska system</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Styrmekanismen ska vara självcentrerande. För att kontrollera att denna bestämmelse är uppfylld ska provning genomföras enligt punkterna 6.1.2 och 6.2.1 i Uneceföreskrifter nr 79.</w:t>
            </w:r>
          </w:p>
          <w:p>
            <w:pPr>
              <w:spacing w:after="0"/>
              <w:ind w:left="380" w:hanging="380"/>
              <w:rPr>
                <w:rFonts w:eastAsia="Arial Unicode MS"/>
                <w:noProof/>
                <w:sz w:val="20"/>
                <w:szCs w:val="20"/>
              </w:rPr>
            </w:pPr>
            <w:r>
              <w:rPr>
                <w:noProof/>
                <w:sz w:val="20"/>
                <w:szCs w:val="20"/>
              </w:rPr>
              <w:t>b)</w:t>
            </w:r>
            <w:r>
              <w:rPr>
                <w:noProof/>
                <w:sz w:val="20"/>
                <w:szCs w:val="20"/>
              </w:rPr>
              <w:tab/>
              <w:t>Fel på servostyrsystemet får inte leda till att föraren helt förlorar kontrollen över fordonet.</w:t>
            </w:r>
          </w:p>
          <w:p>
            <w:pPr>
              <w:rPr>
                <w:rFonts w:eastAsia="Arial Unicode MS"/>
                <w:i/>
                <w:iCs/>
                <w:noProof/>
                <w:sz w:val="20"/>
                <w:szCs w:val="20"/>
                <w:lang w:val="nb-NO"/>
              </w:rPr>
            </w:pPr>
            <w:r>
              <w:rPr>
                <w:i/>
                <w:noProof/>
                <w:sz w:val="20"/>
                <w:szCs w:val="20"/>
                <w:lang w:val="nb-NO"/>
              </w:rPr>
              <w:t>Komplexa fordonskontrollsystem (drive by wire-utrustning)</w:t>
            </w:r>
          </w:p>
          <w:p>
            <w:pPr>
              <w:spacing w:after="0"/>
              <w:rPr>
                <w:rFonts w:eastAsia="Arial Unicode MS"/>
                <w:noProof/>
                <w:sz w:val="20"/>
                <w:szCs w:val="20"/>
              </w:rPr>
            </w:pPr>
            <w:r>
              <w:rPr>
                <w:noProof/>
                <w:sz w:val="20"/>
                <w:szCs w:val="20"/>
              </w:rPr>
              <w:t>Komplexa elektroniska kontrollsystem ska bara tillåtas om de uppfyller kraven i bilaga 6 till Uneceföreskrifter nr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11 (Dörrlås och dörrgångjärn)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Överensstämmelse med punkt 6.1.5.4 i Uneceföreskrifter nr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28 (Ljudsignalanordningar)</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szCs w:val="20"/>
              </w:rPr>
              <w:t>Komponenter</w:t>
            </w:r>
          </w:p>
          <w:p>
            <w:pPr>
              <w:spacing w:after="0"/>
              <w:rPr>
                <w:rFonts w:eastAsia="Arial Unicode MS"/>
                <w:noProof/>
                <w:sz w:val="20"/>
                <w:szCs w:val="20"/>
              </w:rPr>
            </w:pPr>
            <w:r>
              <w:rPr>
                <w:noProof/>
                <w:sz w:val="20"/>
                <w:szCs w:val="20"/>
              </w:rPr>
              <w:t>Ljudsignalanordningarna behöver inte vara typgodkända enligt Uneceföreskrifter nr 28. De ska dock kunna avge ett kontinuerligt ljud enligt kraven i punkt 6.1.1 i Uneceföreskrifter nr 28.</w:t>
            </w:r>
          </w:p>
          <w:p>
            <w:pPr>
              <w:spacing w:before="60" w:after="0"/>
              <w:rPr>
                <w:rFonts w:eastAsia="Arial Unicode MS"/>
                <w:noProof/>
                <w:sz w:val="20"/>
                <w:szCs w:val="20"/>
              </w:rPr>
            </w:pPr>
            <w:r>
              <w:rPr>
                <w:i/>
                <w:noProof/>
                <w:sz w:val="20"/>
                <w:szCs w:val="20"/>
              </w:rPr>
              <w:t>Montering i fordon</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Provning ska genomföras enligt punkt 6.2 i Uneceföreskrifter nr 28.</w:t>
            </w:r>
          </w:p>
          <w:p>
            <w:pPr>
              <w:spacing w:before="60"/>
              <w:ind w:left="380" w:hanging="380"/>
              <w:rPr>
                <w:rFonts w:eastAsia="Arial Unicode MS"/>
                <w:noProof/>
                <w:sz w:val="20"/>
                <w:szCs w:val="20"/>
              </w:rPr>
            </w:pPr>
            <w:r>
              <w:rPr>
                <w:noProof/>
                <w:sz w:val="20"/>
                <w:szCs w:val="20"/>
              </w:rPr>
              <w:t>b)</w:t>
            </w:r>
            <w:r>
              <w:rPr>
                <w:noProof/>
                <w:sz w:val="20"/>
                <w:szCs w:val="20"/>
              </w:rPr>
              <w:tab/>
              <w:t>Den högsta ljudtrycksnivån ska vara enligt punkt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46 (Anordningar för indirekt sikt)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Komponenter</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Fordonet ska ha backspeglar enligt punkt 15.2 i Uneceföreskrifter nr 46.</w:t>
            </w:r>
          </w:p>
          <w:p>
            <w:pPr>
              <w:spacing w:before="60" w:after="0"/>
              <w:ind w:left="380" w:hanging="380"/>
              <w:rPr>
                <w:rFonts w:eastAsia="Arial Unicode MS"/>
                <w:noProof/>
                <w:sz w:val="20"/>
                <w:szCs w:val="20"/>
              </w:rPr>
            </w:pPr>
            <w:r>
              <w:rPr>
                <w:noProof/>
                <w:sz w:val="20"/>
                <w:szCs w:val="20"/>
              </w:rPr>
              <w:t>b)</w:t>
            </w:r>
            <w:r>
              <w:rPr>
                <w:noProof/>
                <w:sz w:val="20"/>
                <w:szCs w:val="20"/>
              </w:rPr>
              <w:tab/>
              <w:t>Backspeglarna behöver inte vara typgodkända enligt Uneceföreskrifter nr 46.</w:t>
            </w:r>
          </w:p>
          <w:p>
            <w:pPr>
              <w:spacing w:before="60" w:after="0"/>
              <w:ind w:left="380" w:hanging="380"/>
              <w:rPr>
                <w:rFonts w:eastAsia="Arial Unicode MS"/>
                <w:noProof/>
                <w:sz w:val="20"/>
                <w:szCs w:val="20"/>
              </w:rPr>
            </w:pPr>
            <w:r>
              <w:rPr>
                <w:noProof/>
                <w:sz w:val="20"/>
                <w:szCs w:val="20"/>
              </w:rPr>
              <w:t>c)</w:t>
            </w:r>
            <w:r>
              <w:rPr>
                <w:noProof/>
                <w:sz w:val="20"/>
                <w:szCs w:val="20"/>
              </w:rPr>
              <w:tab/>
              <w:t>Speglarna ska ha en kurvradie som inte ger betydande bildförvrängning. Den tekniska tjänsten får avgöra om kurvradien ska kontrolleras enligt metoden i tillägg 1 till bilaga 7 till Uneceföreskrifter nr 46. Kurvradien får inte vara mindre än vad som krävs i punkt 6.1.2.2.4 i Uneceföreskrifter nr 46</w:t>
            </w:r>
          </w:p>
          <w:p>
            <w:pPr>
              <w:ind w:left="380" w:hanging="380"/>
              <w:rPr>
                <w:rFonts w:eastAsia="Arial Unicode MS"/>
                <w:i/>
                <w:iCs/>
                <w:noProof/>
                <w:sz w:val="20"/>
                <w:szCs w:val="20"/>
              </w:rPr>
            </w:pPr>
            <w:r>
              <w:rPr>
                <w:i/>
                <w:noProof/>
                <w:sz w:val="20"/>
                <w:szCs w:val="20"/>
              </w:rPr>
              <w:t>Montering i fordon</w:t>
            </w:r>
          </w:p>
          <w:p>
            <w:pPr>
              <w:spacing w:after="0"/>
              <w:rPr>
                <w:rFonts w:eastAsia="Arial Unicode MS"/>
                <w:noProof/>
                <w:sz w:val="20"/>
                <w:szCs w:val="20"/>
              </w:rPr>
            </w:pPr>
            <w:r>
              <w:rPr>
                <w:noProof/>
                <w:sz w:val="20"/>
                <w:szCs w:val="20"/>
              </w:rPr>
              <w:t>Mätningar ska genomföras för att säkerställa att synfälten uppfyller kraven i punkt 15.2.4 i Uneceföreskrifter nr 46.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13-H</w:t>
            </w:r>
          </w:p>
          <w:p>
            <w:pPr>
              <w:spacing w:before="60" w:after="60"/>
              <w:jc w:val="left"/>
              <w:rPr>
                <w:rFonts w:eastAsia="Arial Unicode MS"/>
                <w:noProof/>
                <w:sz w:val="20"/>
                <w:szCs w:val="20"/>
              </w:rPr>
            </w:pPr>
            <w:r>
              <w:rPr>
                <w:noProof/>
                <w:sz w:val="20"/>
                <w:szCs w:val="20"/>
              </w:rPr>
              <w:t>(Bromsning)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Allmänna bestämmelser</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Bromssystemet ska vara konstruerat enligt punkt 5 i Uneceföreskrifter nr 13-H.</w:t>
            </w:r>
          </w:p>
          <w:p>
            <w:pPr>
              <w:spacing w:after="0"/>
              <w:ind w:left="380" w:hanging="380"/>
              <w:rPr>
                <w:rFonts w:eastAsia="Arial Unicode MS"/>
                <w:noProof/>
                <w:sz w:val="20"/>
                <w:szCs w:val="20"/>
              </w:rPr>
            </w:pPr>
            <w:r>
              <w:rPr>
                <w:noProof/>
                <w:sz w:val="20"/>
                <w:szCs w:val="20"/>
              </w:rPr>
              <w:t>b)</w:t>
            </w:r>
            <w:r>
              <w:rPr>
                <w:noProof/>
                <w:sz w:val="20"/>
                <w:szCs w:val="20"/>
              </w:rPr>
              <w:tab/>
              <w:t>Fordonen ska utrustas med ett elektroniskt system med låsningsfria bromsar på alla hjul.</w:t>
            </w:r>
          </w:p>
          <w:p>
            <w:pPr>
              <w:spacing w:after="0"/>
              <w:ind w:left="380" w:hanging="380"/>
              <w:rPr>
                <w:rFonts w:eastAsia="Arial Unicode MS"/>
                <w:noProof/>
                <w:sz w:val="20"/>
                <w:szCs w:val="20"/>
              </w:rPr>
            </w:pPr>
            <w:r>
              <w:rPr>
                <w:noProof/>
                <w:sz w:val="20"/>
                <w:szCs w:val="20"/>
              </w:rPr>
              <w:t>c)</w:t>
            </w:r>
            <w:r>
              <w:rPr>
                <w:noProof/>
                <w:sz w:val="20"/>
                <w:szCs w:val="20"/>
              </w:rPr>
              <w:tab/>
              <w:t>Bromssystemets prestanda ska överensstämma med bilaga III till Uneceföreskrifter nr 13-H.</w:t>
            </w:r>
          </w:p>
          <w:p>
            <w:pPr>
              <w:spacing w:after="0"/>
              <w:ind w:left="380" w:hanging="380"/>
              <w:rPr>
                <w:rFonts w:eastAsia="Arial Unicode MS"/>
                <w:noProof/>
                <w:sz w:val="20"/>
                <w:szCs w:val="20"/>
              </w:rPr>
            </w:pPr>
            <w:r>
              <w:rPr>
                <w:noProof/>
                <w:sz w:val="20"/>
                <w:szCs w:val="20"/>
              </w:rPr>
              <w:t>d)</w:t>
            </w:r>
            <w:r>
              <w:rPr>
                <w:noProof/>
                <w:sz w:val="20"/>
                <w:szCs w:val="20"/>
              </w:rPr>
              <w:tab/>
              <w:t>För detta ändamål ska vägprovning genomföras på en bana vars yta har hög vidhäftning. Parkeringsbromsen ska provas på en lutning på 18 % (uppåt och nedåt).</w:t>
            </w:r>
          </w:p>
          <w:p>
            <w:pPr>
              <w:spacing w:before="60" w:after="60"/>
              <w:ind w:left="380"/>
              <w:rPr>
                <w:rFonts w:eastAsia="Arial Unicode MS"/>
                <w:noProof/>
                <w:sz w:val="20"/>
                <w:szCs w:val="20"/>
              </w:rPr>
            </w:pPr>
            <w:r>
              <w:rPr>
                <w:noProof/>
                <w:sz w:val="20"/>
                <w:szCs w:val="20"/>
              </w:rPr>
              <w:t>Bara de provningar som nämns nedan under rubrikerna "Färdbroms" och "Parkeringsbroms" ska utföras. Fordonet ska vid alla provningar vara fullastat.</w:t>
            </w:r>
          </w:p>
          <w:p>
            <w:pPr>
              <w:spacing w:after="0"/>
              <w:ind w:left="380" w:hanging="380"/>
              <w:rPr>
                <w:rFonts w:eastAsia="Arial Unicode MS"/>
                <w:noProof/>
                <w:sz w:val="20"/>
                <w:szCs w:val="20"/>
              </w:rPr>
            </w:pPr>
            <w:r>
              <w:rPr>
                <w:noProof/>
                <w:sz w:val="20"/>
                <w:szCs w:val="20"/>
              </w:rPr>
              <w:t>e)</w:t>
            </w:r>
            <w:r>
              <w:rPr>
                <w:noProof/>
                <w:sz w:val="20"/>
                <w:szCs w:val="20"/>
              </w:rPr>
              <w:tab/>
              <w:t>Den vägprovning som avses i led c ska inte genomföras om den sökande kan lämna in en redogörelse från tillverkaren om att fordonet uppfyller antingen Uneceföreskrifter nr 13-H inklusive supplement 5 eller FMVSS nr 135.</w:t>
            </w:r>
          </w:p>
          <w:p>
            <w:pPr>
              <w:ind w:left="380" w:hanging="380"/>
              <w:rPr>
                <w:rFonts w:eastAsia="Arial Unicode MS"/>
                <w:noProof/>
                <w:sz w:val="20"/>
                <w:szCs w:val="20"/>
              </w:rPr>
            </w:pPr>
            <w:r>
              <w:rPr>
                <w:i/>
                <w:noProof/>
                <w:sz w:val="20"/>
                <w:szCs w:val="20"/>
              </w:rPr>
              <w:t>Färdbroms</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Typ 0-provning enligt punkterna 1.4.2 och 1.4.3 i bilaga 3 till Uneceföreskrifter nr 13-H ska genomföras.</w:t>
            </w:r>
          </w:p>
          <w:p>
            <w:pPr>
              <w:spacing w:after="0"/>
              <w:ind w:left="380" w:hanging="380"/>
              <w:rPr>
                <w:rFonts w:eastAsia="Arial Unicode MS"/>
                <w:noProof/>
                <w:sz w:val="20"/>
                <w:szCs w:val="20"/>
              </w:rPr>
            </w:pPr>
            <w:r>
              <w:rPr>
                <w:noProof/>
                <w:sz w:val="20"/>
                <w:szCs w:val="20"/>
              </w:rPr>
              <w:t>b)</w:t>
            </w:r>
            <w:r>
              <w:rPr>
                <w:noProof/>
                <w:sz w:val="20"/>
                <w:szCs w:val="20"/>
              </w:rPr>
              <w:tab/>
              <w:t>Dessutom ska typ 1-provning enligt punkt 1.5 i bilaga 3 till Uneceföreskrifter nr 13-H genomföras.</w:t>
            </w:r>
          </w:p>
          <w:p>
            <w:pPr>
              <w:ind w:left="380" w:hanging="380"/>
              <w:rPr>
                <w:rFonts w:eastAsia="Arial Unicode MS"/>
                <w:i/>
                <w:iCs/>
                <w:noProof/>
                <w:sz w:val="20"/>
                <w:szCs w:val="20"/>
              </w:rPr>
            </w:pPr>
            <w:r>
              <w:rPr>
                <w:i/>
                <w:noProof/>
                <w:sz w:val="20"/>
                <w:szCs w:val="20"/>
              </w:rPr>
              <w:t>Parkeringsbroms</w:t>
            </w:r>
          </w:p>
          <w:p>
            <w:pPr>
              <w:spacing w:after="0"/>
              <w:rPr>
                <w:rFonts w:eastAsia="Arial Unicode MS"/>
                <w:noProof/>
                <w:sz w:val="20"/>
                <w:szCs w:val="20"/>
              </w:rPr>
            </w:pPr>
            <w:r>
              <w:rPr>
                <w:noProof/>
                <w:sz w:val="20"/>
                <w:szCs w:val="20"/>
              </w:rPr>
              <w:lastRenderedPageBreak/>
              <w:t>Provning ska genomföras enligt punkt 2. 3 i bilaga 3 till Uneceföreskrifter nr 13-H.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10 (Radiostörning/elektromagnetisk kompatibilitet))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Komponenter</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Elektriska/elektroniska underenheter behöver inte vara typgodkända enligt Uneceföreskrifter nr 10.</w:t>
            </w:r>
          </w:p>
          <w:p>
            <w:pPr>
              <w:spacing w:before="60" w:after="0"/>
              <w:ind w:left="380" w:hanging="380"/>
              <w:rPr>
                <w:rFonts w:eastAsia="Arial Unicode MS"/>
                <w:noProof/>
                <w:sz w:val="20"/>
                <w:szCs w:val="20"/>
              </w:rPr>
            </w:pPr>
            <w:r>
              <w:rPr>
                <w:noProof/>
                <w:sz w:val="20"/>
                <w:szCs w:val="20"/>
              </w:rPr>
              <w:t>b)</w:t>
            </w:r>
            <w:r>
              <w:rPr>
                <w:noProof/>
                <w:sz w:val="20"/>
                <w:szCs w:val="20"/>
              </w:rPr>
              <w:tab/>
              <w:t>Efterinstallerade elektriska/elektroniska anordningar ska dock uppfylla Uneceföreskrifter nr 10.</w:t>
            </w:r>
          </w:p>
          <w:p>
            <w:pPr>
              <w:spacing w:before="60" w:after="0"/>
              <w:ind w:left="380" w:hanging="380"/>
              <w:rPr>
                <w:rFonts w:eastAsia="Arial Unicode MS"/>
                <w:i/>
                <w:iCs/>
                <w:noProof/>
                <w:sz w:val="20"/>
                <w:szCs w:val="20"/>
              </w:rPr>
            </w:pPr>
            <w:r>
              <w:rPr>
                <w:i/>
                <w:noProof/>
                <w:sz w:val="20"/>
                <w:szCs w:val="20"/>
              </w:rPr>
              <w:t>Utsänd elektromagnetisk strålning</w:t>
            </w:r>
          </w:p>
          <w:p>
            <w:pPr>
              <w:spacing w:before="60" w:after="0"/>
              <w:rPr>
                <w:rFonts w:eastAsia="Arial Unicode MS"/>
                <w:noProof/>
                <w:sz w:val="20"/>
                <w:szCs w:val="20"/>
              </w:rPr>
            </w:pPr>
            <w:r>
              <w:rPr>
                <w:noProof/>
                <w:sz w:val="20"/>
                <w:szCs w:val="20"/>
              </w:rPr>
              <w:t>Sökanden ska lämna in en redogörelse från tillverkaren om att fordonet uppfyller kraven i Uneceföreskrifter nr 10 eller följande alternativa standarder:</w:t>
            </w:r>
          </w:p>
          <w:p>
            <w:pPr>
              <w:spacing w:before="60" w:after="60"/>
              <w:ind w:left="380" w:hanging="380"/>
              <w:rPr>
                <w:rFonts w:eastAsia="Arial Unicode MS"/>
                <w:noProof/>
                <w:sz w:val="20"/>
                <w:szCs w:val="20"/>
              </w:rPr>
            </w:pPr>
            <w:r>
              <w:rPr>
                <w:noProof/>
                <w:sz w:val="20"/>
                <w:szCs w:val="20"/>
              </w:rPr>
              <w:t>–</w:t>
            </w:r>
            <w:r>
              <w:rPr>
                <w:noProof/>
                <w:sz w:val="20"/>
                <w:szCs w:val="20"/>
              </w:rPr>
              <w:tab/>
              <w:t>Elektromagnetisk bredbandsstrålning: CISPR 12 eller SAE J551-2,</w:t>
            </w:r>
          </w:p>
          <w:p>
            <w:pPr>
              <w:spacing w:before="60" w:after="60"/>
              <w:ind w:left="380" w:hanging="380"/>
              <w:rPr>
                <w:rFonts w:eastAsia="Arial Unicode MS"/>
                <w:noProof/>
                <w:sz w:val="20"/>
                <w:szCs w:val="20"/>
              </w:rPr>
            </w:pPr>
            <w:r>
              <w:rPr>
                <w:noProof/>
                <w:sz w:val="20"/>
                <w:szCs w:val="20"/>
              </w:rPr>
              <w:t>–</w:t>
            </w:r>
            <w:r>
              <w:rPr>
                <w:noProof/>
                <w:sz w:val="20"/>
                <w:szCs w:val="20"/>
              </w:rPr>
              <w:tab/>
              <w:t>elektromagnetisk smalbandsstrålning: CISPR 12 (externt) eller 25 (internt) eller SAE J551-4 och SAE J1113-41.</w:t>
            </w:r>
          </w:p>
          <w:p>
            <w:pPr>
              <w:spacing w:before="60" w:after="0"/>
              <w:ind w:left="380" w:hanging="380"/>
              <w:rPr>
                <w:rFonts w:eastAsia="Arial Unicode MS"/>
                <w:i/>
                <w:iCs/>
                <w:noProof/>
                <w:sz w:val="20"/>
                <w:szCs w:val="20"/>
              </w:rPr>
            </w:pPr>
            <w:r>
              <w:rPr>
                <w:i/>
                <w:noProof/>
                <w:sz w:val="20"/>
                <w:szCs w:val="20"/>
              </w:rPr>
              <w:t>Immunitetsprovning</w:t>
            </w:r>
          </w:p>
          <w:p>
            <w:pPr>
              <w:spacing w:before="60" w:after="0"/>
              <w:ind w:left="380" w:hanging="380"/>
              <w:rPr>
                <w:rFonts w:eastAsia="Arial Unicode MS"/>
                <w:noProof/>
                <w:sz w:val="20"/>
                <w:szCs w:val="20"/>
              </w:rPr>
            </w:pPr>
            <w:r>
              <w:rPr>
                <w:noProof/>
                <w:sz w:val="20"/>
                <w:szCs w:val="20"/>
              </w:rPr>
              <w:t>Immunitetsprovning ska inte göras.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116</w:t>
            </w:r>
          </w:p>
          <w:p>
            <w:pPr>
              <w:spacing w:before="60" w:after="60"/>
              <w:jc w:val="left"/>
              <w:rPr>
                <w:rFonts w:eastAsia="Arial Unicode MS"/>
                <w:noProof/>
                <w:sz w:val="20"/>
                <w:szCs w:val="20"/>
              </w:rPr>
            </w:pPr>
            <w:r>
              <w:rPr>
                <w:noProof/>
                <w:sz w:val="20"/>
                <w:szCs w:val="20"/>
              </w:rPr>
              <w:t xml:space="preserve">(Stöldskydd och startspärr)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För att förhindra obehörig användning ska fordonet vara försett med en låsningsanordning enligt punkt 5.1.2 i Uneceföreskrifter nr 116.</w:t>
            </w:r>
          </w:p>
          <w:p>
            <w:pPr>
              <w:spacing w:before="60" w:after="60"/>
              <w:ind w:left="380" w:hanging="380"/>
              <w:rPr>
                <w:rFonts w:eastAsia="Arial Unicode MS"/>
                <w:noProof/>
                <w:sz w:val="20"/>
                <w:szCs w:val="20"/>
              </w:rPr>
            </w:pPr>
            <w:r>
              <w:rPr>
                <w:noProof/>
                <w:sz w:val="20"/>
                <w:szCs w:val="20"/>
              </w:rPr>
              <w:t>b)</w:t>
            </w:r>
            <w:r>
              <w:rPr>
                <w:noProof/>
                <w:sz w:val="20"/>
                <w:szCs w:val="20"/>
              </w:rPr>
              <w:tab/>
              <w:t>Om en startspärr är monterad ska den uppfylla kraven i punkt 8.1.1 i Uneceföreskrifter nr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12 (Sammanstötningsskydd för styrmekanismen)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Den sökande ska lämna in en redogörelse från tillverkaren om att det berörda fordonet [vars identifieringsnummer måste anges] uppfyller minst ett av följande:</w:t>
            </w:r>
          </w:p>
          <w:p>
            <w:pPr>
              <w:spacing w:before="60" w:after="60"/>
              <w:ind w:left="805" w:hanging="380"/>
              <w:rPr>
                <w:rFonts w:eastAsia="Arial Unicode MS"/>
                <w:noProof/>
                <w:sz w:val="20"/>
                <w:szCs w:val="20"/>
              </w:rPr>
            </w:pPr>
            <w:r>
              <w:rPr>
                <w:noProof/>
                <w:sz w:val="20"/>
                <w:szCs w:val="20"/>
              </w:rPr>
              <w:t>–</w:t>
            </w:r>
            <w:r>
              <w:rPr>
                <w:noProof/>
                <w:sz w:val="20"/>
                <w:szCs w:val="20"/>
              </w:rPr>
              <w:tab/>
              <w:t>Uneceföreskrifter nr 12,</w:t>
            </w:r>
          </w:p>
          <w:p>
            <w:pPr>
              <w:spacing w:before="60" w:after="60"/>
              <w:ind w:left="805" w:hanging="380"/>
              <w:rPr>
                <w:rFonts w:eastAsia="Arial Unicode MS"/>
                <w:noProof/>
                <w:sz w:val="20"/>
                <w:szCs w:val="20"/>
              </w:rPr>
            </w:pPr>
            <w:r>
              <w:rPr>
                <w:noProof/>
                <w:sz w:val="20"/>
                <w:szCs w:val="20"/>
              </w:rPr>
              <w:t>–</w:t>
            </w:r>
            <w:r>
              <w:rPr>
                <w:noProof/>
                <w:sz w:val="20"/>
                <w:szCs w:val="20"/>
              </w:rPr>
              <w:tab/>
              <w:t>FMVSS nr 203 (om skydd för föraren mot sammanstötning med styrmekanismen) inklusive FMVSS nr 204 (om styrmekanismens förskjutning bakåt),</w:t>
            </w:r>
          </w:p>
          <w:p>
            <w:pPr>
              <w:spacing w:before="60" w:after="60"/>
              <w:ind w:left="805" w:hanging="380"/>
              <w:rPr>
                <w:rFonts w:eastAsia="Arial Unicode MS"/>
                <w:noProof/>
                <w:sz w:val="20"/>
                <w:szCs w:val="20"/>
              </w:rPr>
            </w:pPr>
            <w:r>
              <w:rPr>
                <w:noProof/>
                <w:sz w:val="20"/>
                <w:szCs w:val="20"/>
              </w:rPr>
              <w:t>–</w:t>
            </w:r>
            <w:r>
              <w:rPr>
                <w:noProof/>
                <w:sz w:val="20"/>
                <w:szCs w:val="20"/>
              </w:rPr>
              <w:tab/>
              <w:t>artikel 11 i JSRRV.</w:t>
            </w:r>
          </w:p>
          <w:p>
            <w:pPr>
              <w:spacing w:before="60" w:after="60"/>
              <w:ind w:left="380" w:hanging="380"/>
              <w:rPr>
                <w:rFonts w:eastAsia="Arial Unicode MS"/>
                <w:noProof/>
                <w:sz w:val="20"/>
                <w:szCs w:val="20"/>
              </w:rPr>
            </w:pPr>
            <w:r>
              <w:rPr>
                <w:noProof/>
                <w:sz w:val="20"/>
                <w:szCs w:val="20"/>
              </w:rPr>
              <w:t>b)</w:t>
            </w:r>
            <w:r>
              <w:rPr>
                <w:noProof/>
                <w:sz w:val="20"/>
                <w:szCs w:val="20"/>
              </w:rPr>
              <w:tab/>
              <w:t>På sökandens begäran kan provning enligt bilaga 3 till Uneceföreskrifter nr 12 genomföras på ett serietillverkat fordon. Provningen ska genomföras av en teknisk tjänst som utsetts för denna provnings genomförande. En detaljerad rapport ska utfärdas till sökanden av den tekniska tjänsten.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17 (Sätens hållfasthet – huvudstöd)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szCs w:val="20"/>
              </w:rPr>
              <w:t>Säten, sätenas förankringar och inställningssystem</w:t>
            </w:r>
          </w:p>
          <w:p>
            <w:pPr>
              <w:spacing w:after="0"/>
              <w:rPr>
                <w:rFonts w:eastAsia="Arial Unicode MS"/>
                <w:noProof/>
                <w:sz w:val="20"/>
                <w:szCs w:val="20"/>
              </w:rPr>
            </w:pPr>
            <w:r>
              <w:rPr>
                <w:noProof/>
                <w:sz w:val="20"/>
                <w:szCs w:val="20"/>
              </w:rPr>
              <w:t>Sätena och inställningssystemen ska uppfylla kraven i punkt 5.3 i Uneceföreskrifter nr 17.</w:t>
            </w:r>
          </w:p>
          <w:p>
            <w:pPr>
              <w:spacing w:before="60" w:after="0"/>
              <w:rPr>
                <w:rFonts w:eastAsia="Arial Unicode MS"/>
                <w:noProof/>
                <w:sz w:val="20"/>
                <w:szCs w:val="20"/>
              </w:rPr>
            </w:pPr>
            <w:r>
              <w:rPr>
                <w:i/>
                <w:noProof/>
                <w:sz w:val="20"/>
                <w:szCs w:val="20"/>
              </w:rPr>
              <w:t>Nackstöd</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Huvudstöd ska uppfylla kraven i punkt 5 i Uneceföreskrifter nr 17 och bilaga 4 till Uneceföreskrifter nr 17.</w:t>
            </w:r>
          </w:p>
          <w:p>
            <w:pPr>
              <w:spacing w:after="0"/>
              <w:ind w:left="380" w:hanging="380"/>
              <w:rPr>
                <w:rFonts w:eastAsia="Arial Unicode MS"/>
                <w:noProof/>
                <w:sz w:val="20"/>
                <w:szCs w:val="20"/>
              </w:rPr>
            </w:pPr>
            <w:r>
              <w:rPr>
                <w:noProof/>
                <w:sz w:val="20"/>
                <w:szCs w:val="20"/>
              </w:rPr>
              <w:t>b)</w:t>
            </w:r>
            <w:r>
              <w:rPr>
                <w:noProof/>
                <w:sz w:val="20"/>
                <w:szCs w:val="20"/>
              </w:rPr>
              <w:tab/>
              <w:t>Endast de provningar som beskrivs i punkterna 5.12, 6.5, 6.6 och 6.7 i Uneceföreskrifter nr 17 ska genomföras.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39 (Hastighetsmätare – backväxel)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Hastighetsmätare</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Visaren ska uppfylla kraven i punkterna 5.1–5.1.4 i Uneceföreskrifter nr 39.</w:t>
            </w:r>
          </w:p>
          <w:p>
            <w:pPr>
              <w:spacing w:after="0"/>
              <w:ind w:left="380" w:hanging="380"/>
              <w:rPr>
                <w:rFonts w:eastAsia="Arial Unicode MS"/>
                <w:noProof/>
                <w:sz w:val="20"/>
                <w:szCs w:val="20"/>
              </w:rPr>
            </w:pPr>
            <w:r>
              <w:rPr>
                <w:noProof/>
                <w:sz w:val="20"/>
                <w:szCs w:val="20"/>
              </w:rPr>
              <w:lastRenderedPageBreak/>
              <w:t>b)</w:t>
            </w:r>
            <w:r>
              <w:rPr>
                <w:noProof/>
                <w:sz w:val="20"/>
                <w:szCs w:val="20"/>
              </w:rPr>
              <w:tab/>
              <w:t>Om den tekniska tjänsten har skäliga grunder att tro att hastighetsmätaren inte är tillräckligt noggrant kalibrerad kan den kräva att provning enligt punkt 5.2 i Uneceföreskrifter nr 39 genomförs.</w:t>
            </w:r>
          </w:p>
          <w:p>
            <w:pPr>
              <w:spacing w:before="60" w:after="0"/>
              <w:ind w:left="380" w:hanging="380"/>
              <w:rPr>
                <w:rFonts w:eastAsia="Arial Unicode MS"/>
                <w:i/>
                <w:iCs/>
                <w:noProof/>
                <w:sz w:val="20"/>
                <w:szCs w:val="20"/>
              </w:rPr>
            </w:pPr>
            <w:r>
              <w:rPr>
                <w:i/>
                <w:noProof/>
                <w:sz w:val="20"/>
                <w:szCs w:val="20"/>
              </w:rPr>
              <w:t>Backväxel</w:t>
            </w:r>
          </w:p>
          <w:p>
            <w:pPr>
              <w:spacing w:before="60" w:after="60"/>
              <w:ind w:left="380" w:hanging="380"/>
              <w:rPr>
                <w:rFonts w:eastAsia="Arial Unicode MS"/>
                <w:noProof/>
                <w:sz w:val="20"/>
                <w:szCs w:val="20"/>
              </w:rPr>
            </w:pPr>
            <w:r>
              <w:rPr>
                <w:noProof/>
                <w:sz w:val="20"/>
                <w:szCs w:val="20"/>
              </w:rPr>
              <w:t>Växlingsmekanismen ska inbegripa en backväxel.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19/2011 (Föreskriven skylt)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Fordonets identifieringsnummer</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Fordonet ska vara försett med ett identifieringsnummer som har minst åtta och högst sjutton tecken. Identifieringsnummer med sjutton tecken ska uppfylla kraven enligt ISO-standarderna 3779:1983 och 3780:1983.</w:t>
            </w:r>
          </w:p>
          <w:p>
            <w:pPr>
              <w:spacing w:before="60" w:after="0"/>
              <w:ind w:left="380" w:hanging="380"/>
              <w:rPr>
                <w:rFonts w:eastAsia="Arial Unicode MS"/>
                <w:noProof/>
                <w:sz w:val="20"/>
                <w:szCs w:val="20"/>
              </w:rPr>
            </w:pPr>
            <w:r>
              <w:rPr>
                <w:noProof/>
                <w:sz w:val="20"/>
                <w:szCs w:val="20"/>
              </w:rPr>
              <w:t>b)</w:t>
            </w:r>
            <w:r>
              <w:rPr>
                <w:noProof/>
                <w:sz w:val="20"/>
                <w:szCs w:val="20"/>
              </w:rPr>
              <w:tab/>
              <w:t>Fordonets identifieringsnummer ska finnas på en klart synlig plats som enkelt kan nås och numret ska inte kunna bli oläsligt eller förstöras.</w:t>
            </w:r>
          </w:p>
          <w:p>
            <w:pPr>
              <w:spacing w:before="60" w:after="0"/>
              <w:ind w:left="380" w:hanging="380"/>
              <w:rPr>
                <w:rFonts w:eastAsia="Arial Unicode MS"/>
                <w:noProof/>
                <w:sz w:val="20"/>
                <w:szCs w:val="20"/>
              </w:rPr>
            </w:pPr>
            <w:r>
              <w:rPr>
                <w:noProof/>
                <w:sz w:val="20"/>
                <w:szCs w:val="20"/>
              </w:rPr>
              <w:t>c)</w:t>
            </w:r>
            <w:r>
              <w:rPr>
                <w:noProof/>
                <w:sz w:val="20"/>
                <w:szCs w:val="20"/>
              </w:rPr>
              <w:tab/>
              <w:t>Om fordonet inte har något identifieringsnummer stämplat i chassit eller karossen kan medlemsstaten genom tillämpning av nationell lag kräva att den anbringas i efterskott. I ett sådant fall ska medlemsstatens behöriga myndighet övervaka operationen.</w:t>
            </w:r>
          </w:p>
          <w:p>
            <w:pPr>
              <w:spacing w:before="60" w:after="0"/>
              <w:ind w:left="380" w:hanging="380"/>
              <w:rPr>
                <w:rFonts w:eastAsia="Arial Unicode MS"/>
                <w:i/>
                <w:iCs/>
                <w:noProof/>
                <w:sz w:val="20"/>
                <w:szCs w:val="20"/>
              </w:rPr>
            </w:pPr>
            <w:r>
              <w:rPr>
                <w:i/>
                <w:noProof/>
                <w:sz w:val="20"/>
                <w:szCs w:val="20"/>
              </w:rPr>
              <w:t>Föreskriven skylt</w:t>
            </w:r>
          </w:p>
          <w:p>
            <w:pPr>
              <w:spacing w:before="60" w:after="0"/>
              <w:rPr>
                <w:rFonts w:eastAsia="Arial Unicode MS"/>
                <w:noProof/>
                <w:sz w:val="20"/>
                <w:szCs w:val="20"/>
              </w:rPr>
            </w:pPr>
            <w:r>
              <w:rPr>
                <w:noProof/>
                <w:sz w:val="20"/>
                <w:szCs w:val="20"/>
              </w:rPr>
              <w:t>Fordonet ska ha en identifieringsskylt som har anbringats av fordonstillverkaren.</w:t>
            </w:r>
          </w:p>
          <w:p>
            <w:pPr>
              <w:spacing w:before="60" w:after="0"/>
              <w:rPr>
                <w:rFonts w:eastAsia="Arial Unicode MS"/>
                <w:noProof/>
                <w:sz w:val="20"/>
                <w:szCs w:val="20"/>
              </w:rPr>
            </w:pPr>
            <w:r>
              <w:rPr>
                <w:noProof/>
                <w:sz w:val="20"/>
                <w:szCs w:val="20"/>
              </w:rPr>
              <w:t>Inga ytterligare skyltar ska krävas efter det att godkännande har beviljats.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Uneceföreskrifter nr 14 </w:t>
            </w:r>
          </w:p>
          <w:p>
            <w:pPr>
              <w:spacing w:before="60" w:after="60"/>
              <w:jc w:val="left"/>
              <w:rPr>
                <w:rFonts w:eastAsia="Arial Unicode MS"/>
                <w:noProof/>
                <w:sz w:val="20"/>
                <w:szCs w:val="20"/>
              </w:rPr>
            </w:pPr>
            <w:r>
              <w:rPr>
                <w:noProof/>
                <w:sz w:val="20"/>
                <w:szCs w:val="20"/>
              </w:rPr>
              <w:t>(Förankring av bilbälten)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Sökanden ska lämna in en redogörelse från tillverkaren om att det berörda fordonet, vars identifieringsnummer måste anges, uppfyller kraven enligt minst ett av följande:</w:t>
            </w:r>
          </w:p>
          <w:p>
            <w:pPr>
              <w:spacing w:before="60" w:after="0"/>
              <w:ind w:left="380" w:hanging="380"/>
              <w:rPr>
                <w:rFonts w:eastAsia="Arial Unicode MS"/>
                <w:noProof/>
                <w:sz w:val="20"/>
                <w:szCs w:val="20"/>
              </w:rPr>
            </w:pPr>
            <w:r>
              <w:rPr>
                <w:noProof/>
                <w:sz w:val="20"/>
                <w:szCs w:val="20"/>
              </w:rPr>
              <w:t>–</w:t>
            </w:r>
            <w:r>
              <w:rPr>
                <w:noProof/>
                <w:sz w:val="20"/>
                <w:szCs w:val="20"/>
              </w:rPr>
              <w:tab/>
              <w:t>Uneceföreskrifter nr 14,</w:t>
            </w:r>
          </w:p>
          <w:p>
            <w:pPr>
              <w:spacing w:before="60" w:after="0"/>
              <w:ind w:left="380" w:hanging="380"/>
              <w:rPr>
                <w:rFonts w:eastAsia="Arial Unicode MS"/>
                <w:noProof/>
                <w:sz w:val="20"/>
                <w:szCs w:val="20"/>
              </w:rPr>
            </w:pPr>
            <w:r>
              <w:rPr>
                <w:noProof/>
                <w:sz w:val="20"/>
                <w:szCs w:val="20"/>
              </w:rPr>
              <w:t>–</w:t>
            </w:r>
            <w:r>
              <w:rPr>
                <w:noProof/>
                <w:sz w:val="20"/>
                <w:szCs w:val="20"/>
              </w:rPr>
              <w:tab/>
              <w:t>FMVSS nr 210 (om sätesbältenas förankringar),</w:t>
            </w:r>
          </w:p>
          <w:p>
            <w:pPr>
              <w:spacing w:before="60" w:after="0"/>
              <w:ind w:left="380" w:hanging="380"/>
              <w:rPr>
                <w:rFonts w:eastAsia="Arial Unicode MS"/>
                <w:noProof/>
                <w:sz w:val="20"/>
                <w:szCs w:val="20"/>
              </w:rPr>
            </w:pPr>
            <w:r>
              <w:rPr>
                <w:noProof/>
                <w:sz w:val="20"/>
                <w:szCs w:val="20"/>
              </w:rPr>
              <w:t>–</w:t>
            </w:r>
            <w:r>
              <w:rPr>
                <w:noProof/>
                <w:sz w:val="20"/>
                <w:szCs w:val="20"/>
              </w:rPr>
              <w:tab/>
              <w:t>artikel 22-3 i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48 (Montering av belysning och ljussignalanordningar)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Belysningsinstallationen ska uppfylla de centrala kraven i Uneceföreskrifter nr 48, ändringsserie 03, med undantag av kraven i bilagorna 5 och 6 till Uneceföreskrifter nr 48.</w:t>
            </w:r>
          </w:p>
          <w:p>
            <w:pPr>
              <w:spacing w:before="60" w:after="60"/>
              <w:ind w:left="380" w:hanging="380"/>
              <w:rPr>
                <w:rFonts w:eastAsia="Arial Unicode MS"/>
                <w:noProof/>
                <w:sz w:val="20"/>
                <w:szCs w:val="20"/>
              </w:rPr>
            </w:pPr>
            <w:r>
              <w:rPr>
                <w:noProof/>
                <w:sz w:val="20"/>
                <w:szCs w:val="20"/>
              </w:rPr>
              <w:t>b)</w:t>
            </w:r>
            <w:r>
              <w:rPr>
                <w:noProof/>
                <w:sz w:val="20"/>
                <w:szCs w:val="20"/>
              </w:rPr>
              <w:tab/>
              <w:t>Undantag ska inte tillåtas rörande antal, centrala utformningsegenskaper, elkopplingar och färgen på det ljus som avges eller reflekteras från belysning och signalanordningar enligt punkterna 21–26 och 28–30.</w:t>
            </w:r>
          </w:p>
          <w:p>
            <w:pPr>
              <w:spacing w:before="60" w:after="60"/>
              <w:ind w:left="380" w:hanging="380"/>
              <w:rPr>
                <w:rFonts w:eastAsia="Arial Unicode MS"/>
                <w:noProof/>
                <w:sz w:val="20"/>
                <w:szCs w:val="20"/>
              </w:rPr>
            </w:pPr>
            <w:r>
              <w:rPr>
                <w:noProof/>
                <w:sz w:val="20"/>
                <w:szCs w:val="20"/>
              </w:rPr>
              <w:t>c)</w:t>
            </w:r>
            <w:r>
              <w:rPr>
                <w:noProof/>
                <w:sz w:val="20"/>
                <w:szCs w:val="20"/>
              </w:rPr>
              <w:tab/>
              <w:t>Belysning och ljussignalanordningar som måste eftermonteras för att kraven i led a ska vara uppfyllda ska vara försedda med EU-typgodkännandemärkning.</w:t>
            </w:r>
          </w:p>
          <w:p>
            <w:pPr>
              <w:spacing w:before="60" w:after="60"/>
              <w:ind w:left="380" w:hanging="380"/>
              <w:rPr>
                <w:rFonts w:eastAsia="Arial Unicode MS"/>
                <w:noProof/>
                <w:sz w:val="20"/>
                <w:szCs w:val="20"/>
              </w:rPr>
            </w:pPr>
            <w:r>
              <w:rPr>
                <w:noProof/>
                <w:sz w:val="20"/>
                <w:szCs w:val="20"/>
              </w:rPr>
              <w:t>d)</w:t>
            </w:r>
            <w:r>
              <w:rPr>
                <w:noProof/>
                <w:sz w:val="20"/>
                <w:szCs w:val="20"/>
              </w:rPr>
              <w:tab/>
              <w:t>Lampor som bygger på gasurladdning tillåts endast tillsammans med strålkastarrengöring och automatisk nivåreglering av strålkastarna där det är lämpligt.</w:t>
            </w:r>
          </w:p>
          <w:p>
            <w:pPr>
              <w:spacing w:before="60" w:after="60"/>
              <w:ind w:left="380" w:hanging="380"/>
              <w:rPr>
                <w:rFonts w:eastAsia="Arial Unicode MS"/>
                <w:noProof/>
                <w:sz w:val="20"/>
                <w:szCs w:val="20"/>
              </w:rPr>
            </w:pPr>
            <w:r>
              <w:rPr>
                <w:noProof/>
                <w:sz w:val="20"/>
                <w:szCs w:val="20"/>
              </w:rPr>
              <w:t>e)</w:t>
            </w:r>
            <w:r>
              <w:rPr>
                <w:noProof/>
                <w:sz w:val="20"/>
                <w:szCs w:val="20"/>
              </w:rPr>
              <w:tab/>
              <w:t>Halvljus ska anpassas till den trafikriktning som lagligen gäller i det land för vilket fordonets godkännande beviljas.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 (Reflexanordningar)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Vid behov ska ytterligare två reflexanordningar med EG-godkännandemärkning anbringas baktill på fordonet på en plats enligt Uneceföreskrifter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Uneceföreskrifterna nr 7, nr 87 </w:t>
            </w:r>
            <w:r>
              <w:rPr>
                <w:noProof/>
                <w:sz w:val="20"/>
                <w:szCs w:val="20"/>
              </w:rPr>
              <w:lastRenderedPageBreak/>
              <w:t>och nr 91</w:t>
            </w:r>
          </w:p>
          <w:p>
            <w:pPr>
              <w:spacing w:before="60" w:after="60"/>
              <w:jc w:val="left"/>
              <w:rPr>
                <w:rFonts w:eastAsia="Arial Unicode MS"/>
                <w:noProof/>
                <w:sz w:val="20"/>
                <w:szCs w:val="20"/>
              </w:rPr>
            </w:pPr>
            <w:r>
              <w:rPr>
                <w:noProof/>
                <w:sz w:val="20"/>
                <w:szCs w:val="20"/>
              </w:rPr>
              <w:t>(Breddmarkeringslyktor, främre sidopositionslyktor, bakre sidopositionslyktor, stopplyktor och varsellyktor)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 xml:space="preserve">Kraven i Uneceföreskrifterna nr 7, nr 87 och nr 91 ska inte </w:t>
            </w:r>
            <w:r>
              <w:rPr>
                <w:noProof/>
                <w:sz w:val="20"/>
                <w:szCs w:val="20"/>
              </w:rPr>
              <w:lastRenderedPageBreak/>
              <w:t>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6 (Körriktningsvisare)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 nr 6 ska inte 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4 (Bakre skyltlyktor)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 nr 4 ska inte 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Uneceföreskrifterna nr 98, nr 112 och nr 123 (Huvudstrålkastare (inklusive glödlampor))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Den belysning som produceras med halvljus från fordonets strålkastare ska kontrolleras enligt punkt 6 i Uneceföreskrifter nr 112 rörande strålkastare som avger asymmetriskt halvljus. De toleranser som anges i bilaga 5 till de föreskrifterna kan användas för ändamålet.</w:t>
            </w:r>
          </w:p>
          <w:p>
            <w:pPr>
              <w:spacing w:before="60" w:after="60"/>
              <w:ind w:left="380" w:hanging="380"/>
              <w:rPr>
                <w:rFonts w:eastAsia="Arial Unicode MS"/>
                <w:noProof/>
                <w:sz w:val="20"/>
                <w:szCs w:val="20"/>
              </w:rPr>
            </w:pPr>
            <w:r>
              <w:rPr>
                <w:noProof/>
                <w:sz w:val="20"/>
                <w:szCs w:val="20"/>
              </w:rPr>
              <w:t>b)</w:t>
            </w:r>
            <w:r>
              <w:rPr>
                <w:noProof/>
                <w:sz w:val="20"/>
                <w:szCs w:val="20"/>
              </w:rPr>
              <w:tab/>
              <w:t>Samma krav ska gälla för halvljus från strålkastare som omfattas av Uneceföreskrifter nr 98 eller nr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19 (Främre dimstrålkastare)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 nr 19 ska inte tillämpas. Den tekniska tjänsten ska dock kontrollera att ljusen, om sådana har installerats,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1005/2010 (Bogseringsanordningar)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förordning (EU) nr 1005/2010 ska inte tillämpas.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38 (Bakre dimlyktor)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 nr 38 ska inte tillämpas. Den tekniska tjänsten ska dock kontrollera att ljusen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Uneceföreskrifter nr 23 </w:t>
            </w:r>
          </w:p>
          <w:p>
            <w:pPr>
              <w:spacing w:before="60" w:after="60"/>
              <w:jc w:val="left"/>
              <w:rPr>
                <w:rFonts w:eastAsia="Arial Unicode MS"/>
                <w:noProof/>
                <w:sz w:val="20"/>
                <w:szCs w:val="20"/>
              </w:rPr>
            </w:pPr>
            <w:r>
              <w:rPr>
                <w:noProof/>
                <w:sz w:val="20"/>
                <w:szCs w:val="20"/>
              </w:rPr>
              <w:t>(Backlyktor)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 nr 23 ska inte tillämpas. Den tekniska tjänsten ska dock kontrollera att ljusen, om sådana har installerats, fungerar korrekt.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77 (Parkeringslyktor)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Kraven i Uneceföreskrifter nr 77 ska inte tillämpas. Den tekniska tjänsten ska dock kontrollera att ljusen, om sådana har installerats, fungerar korrekt.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16 (bilbälten och fasthållningsanordningar)</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szCs w:val="20"/>
              </w:rPr>
              <w:t>Komponenter</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Bilbälten behöver inte vara typgodkända enligt Uneceföreskrifter nr 16.</w:t>
            </w:r>
          </w:p>
          <w:p>
            <w:pPr>
              <w:spacing w:after="0"/>
              <w:ind w:left="380" w:hanging="380"/>
              <w:rPr>
                <w:rFonts w:eastAsia="Arial Unicode MS"/>
                <w:noProof/>
                <w:sz w:val="20"/>
                <w:szCs w:val="20"/>
              </w:rPr>
            </w:pPr>
            <w:r>
              <w:rPr>
                <w:noProof/>
                <w:sz w:val="20"/>
                <w:szCs w:val="20"/>
              </w:rPr>
              <w:t>b)</w:t>
            </w:r>
            <w:r>
              <w:rPr>
                <w:noProof/>
                <w:sz w:val="20"/>
                <w:szCs w:val="20"/>
              </w:rPr>
              <w:tab/>
              <w:t>Varje bilbälte ska dock ha en identifieringsetikett.</w:t>
            </w:r>
          </w:p>
          <w:p>
            <w:pPr>
              <w:spacing w:after="0"/>
              <w:ind w:left="380" w:hanging="380"/>
              <w:rPr>
                <w:rFonts w:eastAsia="Arial Unicode MS"/>
                <w:noProof/>
                <w:sz w:val="20"/>
                <w:szCs w:val="20"/>
              </w:rPr>
            </w:pPr>
            <w:r>
              <w:rPr>
                <w:noProof/>
                <w:sz w:val="20"/>
                <w:szCs w:val="20"/>
              </w:rPr>
              <w:t>c)</w:t>
            </w:r>
            <w:r>
              <w:rPr>
                <w:noProof/>
                <w:sz w:val="20"/>
                <w:szCs w:val="20"/>
              </w:rPr>
              <w:tab/>
              <w:t>Uppgifterna på etiketten ska vara överensstämmande med beslutet om bilbältesfästen (se punkt 19).</w:t>
            </w:r>
          </w:p>
          <w:p>
            <w:pPr>
              <w:ind w:left="380" w:hanging="380"/>
              <w:rPr>
                <w:rFonts w:eastAsia="Arial Unicode MS"/>
                <w:noProof/>
                <w:sz w:val="20"/>
                <w:szCs w:val="20"/>
              </w:rPr>
            </w:pPr>
            <w:r>
              <w:rPr>
                <w:i/>
                <w:noProof/>
                <w:sz w:val="20"/>
                <w:szCs w:val="20"/>
              </w:rPr>
              <w:t>Monteringskrav</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Fordonet ska ha bilbälten enligt kraven i bilaga XVI till Uneceföreskrifter nr 16.</w:t>
            </w:r>
          </w:p>
          <w:p>
            <w:pPr>
              <w:spacing w:after="0"/>
              <w:ind w:left="380" w:hanging="380"/>
              <w:rPr>
                <w:rFonts w:eastAsia="Arial Unicode MS"/>
                <w:noProof/>
                <w:sz w:val="20"/>
                <w:szCs w:val="20"/>
              </w:rPr>
            </w:pPr>
            <w:r>
              <w:rPr>
                <w:noProof/>
                <w:sz w:val="20"/>
                <w:szCs w:val="20"/>
              </w:rPr>
              <w:t>b)</w:t>
            </w:r>
            <w:r>
              <w:rPr>
                <w:noProof/>
                <w:sz w:val="20"/>
                <w:szCs w:val="20"/>
              </w:rPr>
              <w:tab/>
              <w:t>Om bilbälten måste eftermonteras för att led a ska vara uppfyllt, ska de vara av en godkänd typ enligt Uneceföreskrifter nr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Uneceföreskrifter nr 121 </w:t>
            </w:r>
            <w:r>
              <w:rPr>
                <w:noProof/>
                <w:sz w:val="20"/>
                <w:szCs w:val="20"/>
              </w:rPr>
              <w:lastRenderedPageBreak/>
              <w:t>(Manöverorganens, visarnas och kontrollampornas märkning)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lastRenderedPageBreak/>
              <w:t>a)</w:t>
            </w:r>
            <w:r>
              <w:rPr>
                <w:noProof/>
                <w:sz w:val="20"/>
                <w:szCs w:val="20"/>
              </w:rPr>
              <w:tab/>
              <w:t xml:space="preserve">Symbolerna inklusive färgen för motsvarande </w:t>
            </w:r>
            <w:r>
              <w:rPr>
                <w:noProof/>
                <w:sz w:val="20"/>
                <w:szCs w:val="20"/>
              </w:rPr>
              <w:lastRenderedPageBreak/>
              <w:t>kontrollampor som är obligatoriska enligt Uneceföreskrifter nr 121 ska uppfylla kraven i Uneceföreskrifterna.</w:t>
            </w:r>
          </w:p>
          <w:p>
            <w:pPr>
              <w:spacing w:before="60" w:after="60"/>
              <w:ind w:left="380" w:hanging="380"/>
              <w:rPr>
                <w:rFonts w:eastAsia="Arial Unicode MS"/>
                <w:noProof/>
                <w:sz w:val="20"/>
                <w:szCs w:val="20"/>
              </w:rPr>
            </w:pPr>
            <w:r>
              <w:rPr>
                <w:noProof/>
                <w:sz w:val="20"/>
                <w:szCs w:val="20"/>
              </w:rPr>
              <w:t>b)</w:t>
            </w:r>
            <w:r>
              <w:rPr>
                <w:noProof/>
                <w:sz w:val="20"/>
                <w:szCs w:val="20"/>
              </w:rPr>
              <w:tab/>
              <w:t>Om så inte är fallet ska den tekniska tjänsten kontrollera att fordonets symboler, visare och kontrollampor ger föraren förståelig information om de berörda manöverorganen.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672/2010</w:t>
            </w:r>
          </w:p>
          <w:p>
            <w:pPr>
              <w:spacing w:before="60" w:after="60"/>
              <w:jc w:val="left"/>
              <w:rPr>
                <w:rFonts w:eastAsia="Arial Unicode MS"/>
                <w:noProof/>
                <w:sz w:val="20"/>
                <w:szCs w:val="20"/>
              </w:rPr>
            </w:pPr>
            <w:r>
              <w:rPr>
                <w:noProof/>
                <w:sz w:val="20"/>
                <w:szCs w:val="20"/>
              </w:rPr>
              <w:t>(Avfrostning/avimning)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Fordonet ska ha tillbörlig utrustning för avfrostning och avimning av vindrutan.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Förordning (EU) nr 1008/2010 </w:t>
            </w:r>
          </w:p>
          <w:p>
            <w:pPr>
              <w:spacing w:before="60" w:after="60"/>
              <w:jc w:val="left"/>
              <w:rPr>
                <w:rFonts w:eastAsia="Arial Unicode MS"/>
                <w:noProof/>
                <w:sz w:val="20"/>
                <w:szCs w:val="20"/>
              </w:rPr>
            </w:pPr>
            <w:r>
              <w:rPr>
                <w:noProof/>
                <w:sz w:val="20"/>
                <w:szCs w:val="20"/>
              </w:rPr>
              <w:t>(Vindrutetorkare och vindrutespolare)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Fordonet ska ha tillbörlig utrustning för spolning och avtorkning av vindrutan.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122</w:t>
            </w:r>
          </w:p>
          <w:p>
            <w:pPr>
              <w:spacing w:before="60" w:after="60"/>
              <w:jc w:val="left"/>
              <w:rPr>
                <w:rFonts w:eastAsia="Arial Unicode MS"/>
                <w:noProof/>
                <w:sz w:val="20"/>
                <w:szCs w:val="20"/>
              </w:rPr>
            </w:pPr>
            <w:r>
              <w:rPr>
                <w:noProof/>
                <w:sz w:val="20"/>
                <w:szCs w:val="20"/>
              </w:rPr>
              <w:t>(Värmesystem)</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Passagerarutrymmet ska ha ett värmesystem.</w:t>
            </w:r>
          </w:p>
          <w:p>
            <w:pPr>
              <w:spacing w:before="60" w:after="60"/>
              <w:ind w:left="380" w:hanging="380"/>
              <w:rPr>
                <w:rFonts w:eastAsia="Arial Unicode MS"/>
                <w:noProof/>
                <w:sz w:val="20"/>
                <w:szCs w:val="20"/>
              </w:rPr>
            </w:pPr>
            <w:r>
              <w:rPr>
                <w:noProof/>
                <w:sz w:val="20"/>
                <w:szCs w:val="20"/>
              </w:rPr>
              <w:t>b)</w:t>
            </w:r>
            <w:r>
              <w:rPr>
                <w:noProof/>
                <w:sz w:val="20"/>
                <w:szCs w:val="20"/>
              </w:rPr>
              <w:tab/>
              <w:t>Förbränningsvärmare och montering av dem ska uppfylla kraven i bilaga 7 till Uneceföreskrifter nr 122. Dessutom ska motorgasdrivna (LPG) förbränningsvärmare och värmesystem uppfylla kraven i bilaga 8 till Uneceföreskrifter nr 122.</w:t>
            </w:r>
          </w:p>
          <w:p>
            <w:pPr>
              <w:spacing w:before="60" w:after="60"/>
              <w:ind w:left="380" w:hanging="380"/>
              <w:rPr>
                <w:rFonts w:eastAsia="Arial Unicode MS"/>
                <w:noProof/>
                <w:sz w:val="20"/>
                <w:szCs w:val="20"/>
              </w:rPr>
            </w:pPr>
            <w:r>
              <w:rPr>
                <w:noProof/>
                <w:sz w:val="20"/>
                <w:szCs w:val="20"/>
              </w:rPr>
              <w:t>c)</w:t>
            </w:r>
            <w:r>
              <w:rPr>
                <w:noProof/>
                <w:sz w:val="20"/>
                <w:szCs w:val="20"/>
              </w:rPr>
              <w:tab/>
              <w:t>Eftermonterade kompletterande värmesystem ska uppfylla kraven i Uneceföreskrifter nr 122.</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szCs w:val="20"/>
              </w:rPr>
              <w:lastRenderedPageBreak/>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Förordning (EG) nr 595/2009</w:t>
            </w:r>
          </w:p>
          <w:p>
            <w:pPr>
              <w:spacing w:before="60" w:after="60"/>
              <w:jc w:val="left"/>
              <w:rPr>
                <w:rFonts w:eastAsia="Times New Roman"/>
                <w:noProof/>
                <w:sz w:val="20"/>
                <w:szCs w:val="20"/>
              </w:rPr>
            </w:pPr>
            <w:r>
              <w:rPr>
                <w:noProof/>
                <w:sz w:val="20"/>
                <w:szCs w:val="20"/>
              </w:rPr>
              <w:t>Utsläpp (Euro VI) från tunga fordon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szCs w:val="20"/>
              </w:rPr>
              <w:t>Utsläpp från avgasrör</w:t>
            </w:r>
            <w:r>
              <w:rPr>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25"/>
            </w:tblGrid>
            <w:tr>
              <w:trPr>
                <w:tblCellSpacing w:w="0" w:type="dxa"/>
              </w:trPr>
              <w:tc>
                <w:tcPr>
                  <w:tcW w:w="0" w:type="auto"/>
                  <w:hideMark/>
                </w:tcPr>
                <w:p>
                  <w:pPr>
                    <w:spacing w:after="0"/>
                    <w:rPr>
                      <w:rFonts w:eastAsia="Times New Roman"/>
                      <w:noProof/>
                      <w:sz w:val="20"/>
                      <w:szCs w:val="20"/>
                    </w:rPr>
                  </w:pPr>
                  <w:r>
                    <w:rPr>
                      <w:noProof/>
                      <w:sz w:val="20"/>
                      <w:szCs w:val="20"/>
                    </w:rPr>
                    <w:t>a)</w:t>
                  </w:r>
                </w:p>
              </w:tc>
              <w:tc>
                <w:tcPr>
                  <w:tcW w:w="0" w:type="auto"/>
                  <w:hideMark/>
                </w:tcPr>
                <w:p>
                  <w:pPr>
                    <w:spacing w:after="0"/>
                    <w:rPr>
                      <w:rFonts w:eastAsia="Times New Roman"/>
                      <w:noProof/>
                      <w:sz w:val="20"/>
                      <w:szCs w:val="20"/>
                    </w:rPr>
                  </w:pPr>
                  <w:r>
                    <w:rPr>
                      <w:noProof/>
                      <w:sz w:val="20"/>
                      <w:szCs w:val="20"/>
                    </w:rPr>
                    <w:t>En provning ska genomföras enligt bilaga III till förordning (EU) nr 582/2011 med användning av de försämringsfaktorer som anges i punkt 3.6.1 i bilaga VI till förordning (EU) nr 582/2011.</w:t>
                  </w:r>
                </w:p>
              </w:tc>
            </w:tr>
            <w:tr>
              <w:trPr>
                <w:tblCellSpacing w:w="0" w:type="dxa"/>
              </w:trPr>
              <w:tc>
                <w:tcPr>
                  <w:tcW w:w="0" w:type="auto"/>
                  <w:hideMark/>
                </w:tcPr>
                <w:p>
                  <w:pPr>
                    <w:spacing w:after="0"/>
                    <w:rPr>
                      <w:rFonts w:eastAsia="Times New Roman"/>
                      <w:noProof/>
                      <w:sz w:val="20"/>
                      <w:szCs w:val="20"/>
                    </w:rPr>
                  </w:pPr>
                  <w:r>
                    <w:rPr>
                      <w:noProof/>
                      <w:sz w:val="20"/>
                      <w:szCs w:val="20"/>
                    </w:rPr>
                    <w:t>b)</w:t>
                  </w:r>
                </w:p>
              </w:tc>
              <w:tc>
                <w:tcPr>
                  <w:tcW w:w="0" w:type="auto"/>
                  <w:hideMark/>
                </w:tcPr>
                <w:p>
                  <w:pPr>
                    <w:spacing w:after="0"/>
                    <w:rPr>
                      <w:rFonts w:eastAsia="Times New Roman"/>
                      <w:noProof/>
                      <w:sz w:val="20"/>
                      <w:szCs w:val="20"/>
                    </w:rPr>
                  </w:pPr>
                  <w:r>
                    <w:rPr>
                      <w:noProof/>
                      <w:sz w:val="20"/>
                      <w:szCs w:val="20"/>
                    </w:rPr>
                    <w:t>Som gränser ska användas de värden som anges i tabellen i bilaga I till förordning (EG) nr 595/2009.</w:t>
                  </w:r>
                </w:p>
              </w:tc>
            </w:tr>
            <w:tr>
              <w:trPr>
                <w:tblCellSpacing w:w="0" w:type="dxa"/>
              </w:trPr>
              <w:tc>
                <w:tcPr>
                  <w:tcW w:w="0" w:type="auto"/>
                  <w:hideMark/>
                </w:tcPr>
                <w:p>
                  <w:pPr>
                    <w:spacing w:after="0"/>
                    <w:rPr>
                      <w:rFonts w:eastAsia="Times New Roman"/>
                      <w:noProof/>
                      <w:sz w:val="20"/>
                      <w:szCs w:val="20"/>
                    </w:rPr>
                  </w:pPr>
                  <w:r>
                    <w:rPr>
                      <w:noProof/>
                      <w:sz w:val="20"/>
                      <w:szCs w:val="20"/>
                    </w:rPr>
                    <w:t>c)</w:t>
                  </w:r>
                </w:p>
              </w:tc>
              <w:tc>
                <w:tcPr>
                  <w:tcW w:w="0" w:type="auto"/>
                  <w:hideMark/>
                </w:tcPr>
                <w:p>
                  <w:pPr>
                    <w:spacing w:after="0"/>
                    <w:rPr>
                      <w:rFonts w:eastAsia="Times New Roman"/>
                      <w:noProof/>
                      <w:sz w:val="20"/>
                      <w:szCs w:val="20"/>
                    </w:rPr>
                  </w:pPr>
                  <w:r>
                    <w:rPr>
                      <w:noProof/>
                      <w:sz w:val="20"/>
                      <w:szCs w:val="20"/>
                    </w:rPr>
                    <w:t>Det bränsle som ska användas vid provningen är referensbränslet enligt bilaga IX till förordning (EU) nr 582/2011.</w:t>
                  </w:r>
                </w:p>
              </w:tc>
            </w:tr>
          </w:tbl>
          <w:p>
            <w:pPr>
              <w:spacing w:before="240"/>
              <w:rPr>
                <w:rFonts w:eastAsia="Times New Roman"/>
                <w:bCs/>
                <w:noProof/>
                <w:sz w:val="20"/>
                <w:szCs w:val="20"/>
              </w:rPr>
            </w:pPr>
            <w:r>
              <w:rPr>
                <w:i/>
                <w:noProof/>
                <w:sz w:val="20"/>
                <w:szCs w:val="20"/>
              </w:rPr>
              <w:t>CO</w:t>
            </w:r>
            <w:r>
              <w:rPr>
                <w:i/>
                <w:noProof/>
                <w:sz w:val="20"/>
                <w:szCs w:val="20"/>
                <w:vertAlign w:val="subscript"/>
              </w:rPr>
              <w:t>2</w:t>
            </w:r>
            <w:r>
              <w:rPr>
                <w:i/>
                <w:noProof/>
                <w:sz w:val="20"/>
                <w:szCs w:val="20"/>
              </w:rPr>
              <w:t>-utsläpp</w:t>
            </w:r>
            <w:r>
              <w:rPr>
                <w:noProof/>
                <w:sz w:val="20"/>
                <w:szCs w:val="20"/>
              </w:rPr>
              <w:t xml:space="preserve"> </w:t>
            </w:r>
          </w:p>
          <w:p>
            <w:pPr>
              <w:spacing w:after="0"/>
              <w:rPr>
                <w:rFonts w:eastAsia="Times New Roman"/>
                <w:noProof/>
                <w:sz w:val="20"/>
                <w:szCs w:val="20"/>
              </w:rPr>
            </w:pPr>
            <w:r>
              <w:rPr>
                <w:noProof/>
                <w:sz w:val="20"/>
                <w:szCs w:val="20"/>
              </w:rPr>
              <w:t>CO</w:t>
            </w:r>
            <w:r>
              <w:rPr>
                <w:noProof/>
                <w:sz w:val="20"/>
                <w:szCs w:val="20"/>
                <w:vertAlign w:val="subscript"/>
              </w:rPr>
              <w:t>2</w:t>
            </w:r>
            <w:r>
              <w:rPr>
                <w:noProof/>
                <w:sz w:val="20"/>
                <w:szCs w:val="20"/>
              </w:rPr>
              <w:t>-utsläpp och bränsleförbrukning ska bestämmas i enlighet med bilaga VIII till förordning (EU) nr 582/2011.</w:t>
            </w:r>
          </w:p>
          <w:p>
            <w:pPr>
              <w:spacing w:before="240"/>
              <w:rPr>
                <w:rFonts w:eastAsia="Times New Roman"/>
                <w:bCs/>
                <w:noProof/>
                <w:sz w:val="20"/>
                <w:szCs w:val="20"/>
              </w:rPr>
            </w:pPr>
            <w:r>
              <w:rPr>
                <w:i/>
                <w:noProof/>
                <w:sz w:val="20"/>
                <w:szCs w:val="20"/>
              </w:rPr>
              <w:t>OBD</w:t>
            </w:r>
            <w:r>
              <w:rPr>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25"/>
            </w:tblGrid>
            <w:tr>
              <w:trPr>
                <w:tblCellSpacing w:w="0" w:type="dxa"/>
              </w:trPr>
              <w:tc>
                <w:tcPr>
                  <w:tcW w:w="0" w:type="auto"/>
                  <w:hideMark/>
                </w:tcPr>
                <w:p>
                  <w:pPr>
                    <w:spacing w:after="0"/>
                    <w:rPr>
                      <w:rFonts w:eastAsia="Times New Roman"/>
                      <w:noProof/>
                      <w:sz w:val="20"/>
                      <w:szCs w:val="20"/>
                    </w:rPr>
                  </w:pPr>
                  <w:r>
                    <w:rPr>
                      <w:noProof/>
                      <w:sz w:val="20"/>
                      <w:szCs w:val="20"/>
                    </w:rPr>
                    <w:t>a)</w:t>
                  </w:r>
                </w:p>
              </w:tc>
              <w:tc>
                <w:tcPr>
                  <w:tcW w:w="0" w:type="auto"/>
                  <w:hideMark/>
                </w:tcPr>
                <w:p>
                  <w:pPr>
                    <w:spacing w:after="0"/>
                    <w:rPr>
                      <w:rFonts w:eastAsia="Times New Roman"/>
                      <w:noProof/>
                      <w:sz w:val="20"/>
                      <w:szCs w:val="20"/>
                    </w:rPr>
                  </w:pPr>
                  <w:r>
                    <w:rPr>
                      <w:noProof/>
                      <w:sz w:val="20"/>
                      <w:szCs w:val="20"/>
                    </w:rPr>
                    <w:t>Fordonet ska vara försett med ett OBD-system.</w:t>
                  </w:r>
                </w:p>
              </w:tc>
            </w:tr>
            <w:tr>
              <w:trPr>
                <w:tblCellSpacing w:w="0" w:type="dxa"/>
              </w:trPr>
              <w:tc>
                <w:tcPr>
                  <w:tcW w:w="0" w:type="auto"/>
                  <w:hideMark/>
                </w:tcPr>
                <w:p>
                  <w:pPr>
                    <w:spacing w:after="0"/>
                    <w:rPr>
                      <w:rFonts w:eastAsia="Times New Roman"/>
                      <w:noProof/>
                      <w:sz w:val="20"/>
                      <w:szCs w:val="20"/>
                    </w:rPr>
                  </w:pPr>
                  <w:r>
                    <w:rPr>
                      <w:noProof/>
                      <w:sz w:val="20"/>
                      <w:szCs w:val="20"/>
                    </w:rPr>
                    <w:t>b)</w:t>
                  </w:r>
                </w:p>
              </w:tc>
              <w:tc>
                <w:tcPr>
                  <w:tcW w:w="0" w:type="auto"/>
                  <w:hideMark/>
                </w:tcPr>
                <w:p>
                  <w:pPr>
                    <w:spacing w:after="0"/>
                    <w:rPr>
                      <w:rFonts w:eastAsia="Times New Roman"/>
                      <w:noProof/>
                      <w:sz w:val="20"/>
                      <w:szCs w:val="20"/>
                    </w:rPr>
                  </w:pPr>
                  <w:r>
                    <w:rPr>
                      <w:noProof/>
                      <w:sz w:val="20"/>
                      <w:szCs w:val="20"/>
                    </w:rPr>
                    <w:t>OBD-gränssnittet måste vara kompatibelt med ett externt OBD-avsökningsverktyg enligt bilaga X till förordning (EU) nr 582/2011.</w:t>
                  </w:r>
                </w:p>
              </w:tc>
            </w:tr>
          </w:tbl>
          <w:p>
            <w:pPr>
              <w:spacing w:before="240"/>
              <w:rPr>
                <w:rFonts w:eastAsia="Times New Roman"/>
                <w:bCs/>
                <w:noProof/>
                <w:sz w:val="20"/>
                <w:szCs w:val="20"/>
              </w:rPr>
            </w:pPr>
            <w:r>
              <w:rPr>
                <w:i/>
                <w:noProof/>
                <w:sz w:val="20"/>
                <w:szCs w:val="20"/>
              </w:rPr>
              <w:t>Krav som ska säkerställa fungerande drift av NO</w:t>
            </w:r>
            <w:r>
              <w:rPr>
                <w:i/>
                <w:noProof/>
                <w:sz w:val="20"/>
                <w:szCs w:val="20"/>
                <w:vertAlign w:val="subscript"/>
              </w:rPr>
              <w:t>x</w:t>
            </w:r>
            <w:r>
              <w:rPr>
                <w:i/>
                <w:noProof/>
                <w:sz w:val="20"/>
                <w:szCs w:val="20"/>
              </w:rPr>
              <w:t>-reningssystemet</w:t>
            </w:r>
            <w:r>
              <w:rPr>
                <w:noProof/>
                <w:sz w:val="20"/>
                <w:szCs w:val="20"/>
              </w:rPr>
              <w:t xml:space="preserve"> </w:t>
            </w:r>
          </w:p>
          <w:p>
            <w:pPr>
              <w:spacing w:after="0"/>
              <w:rPr>
                <w:rFonts w:eastAsia="Times New Roman"/>
                <w:noProof/>
                <w:sz w:val="20"/>
                <w:szCs w:val="20"/>
              </w:rPr>
            </w:pPr>
            <w:r>
              <w:rPr>
                <w:noProof/>
                <w:sz w:val="20"/>
                <w:szCs w:val="20"/>
              </w:rPr>
              <w:t>Fordonet ska ha ett system för att säkerställa att NO</w:t>
            </w:r>
            <w:r>
              <w:rPr>
                <w:noProof/>
                <w:sz w:val="20"/>
                <w:szCs w:val="20"/>
                <w:vertAlign w:val="subscript"/>
              </w:rPr>
              <w:t>x</w:t>
            </w:r>
            <w:r>
              <w:rPr>
                <w:noProof/>
                <w:sz w:val="20"/>
                <w:szCs w:val="20"/>
              </w:rPr>
              <w:t xml:space="preserve">-reningen fungerar korrekt i enlighet med bilaga XIII till förordning (EU) nr 582/2011. </w:t>
            </w:r>
          </w:p>
          <w:p>
            <w:pPr>
              <w:spacing w:after="0"/>
              <w:rPr>
                <w:rFonts w:eastAsia="Times New Roman"/>
                <w:bCs/>
                <w:noProof/>
                <w:sz w:val="20"/>
                <w:szCs w:val="20"/>
              </w:rPr>
            </w:pPr>
            <w:r>
              <w:rPr>
                <w:i/>
                <w:noProof/>
                <w:sz w:val="20"/>
                <w:szCs w:val="20"/>
              </w:rPr>
              <w:t>Mätning av effekt</w:t>
            </w:r>
            <w:r>
              <w:rPr>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25"/>
            </w:tblGrid>
            <w:tr>
              <w:trPr>
                <w:tblCellSpacing w:w="0" w:type="dxa"/>
              </w:trPr>
              <w:tc>
                <w:tcPr>
                  <w:tcW w:w="0" w:type="auto"/>
                  <w:hideMark/>
                </w:tcPr>
                <w:p>
                  <w:pPr>
                    <w:spacing w:after="0"/>
                    <w:rPr>
                      <w:rFonts w:eastAsia="Times New Roman"/>
                      <w:noProof/>
                      <w:sz w:val="20"/>
                      <w:szCs w:val="20"/>
                    </w:rPr>
                  </w:pPr>
                  <w:r>
                    <w:rPr>
                      <w:noProof/>
                      <w:sz w:val="20"/>
                      <w:szCs w:val="20"/>
                    </w:rPr>
                    <w:t>a)</w:t>
                  </w:r>
                </w:p>
              </w:tc>
              <w:tc>
                <w:tcPr>
                  <w:tcW w:w="0" w:type="auto"/>
                  <w:hideMark/>
                </w:tcPr>
                <w:p>
                  <w:pPr>
                    <w:spacing w:after="0"/>
                    <w:rPr>
                      <w:rFonts w:eastAsia="Times New Roman"/>
                      <w:noProof/>
                      <w:sz w:val="20"/>
                      <w:szCs w:val="20"/>
                    </w:rPr>
                  </w:pPr>
                  <w:r>
                    <w:rPr>
                      <w:noProof/>
                      <w:sz w:val="20"/>
                      <w:szCs w:val="20"/>
                    </w:rPr>
                    <w:t>Sökanden ska lämna in en redogörelse från tillverkaren om den högsta motoreffekten i kW och motsvarande varvtal.</w:t>
                  </w:r>
                </w:p>
              </w:tc>
            </w:tr>
            <w:tr>
              <w:trPr>
                <w:tblCellSpacing w:w="0" w:type="dxa"/>
              </w:trPr>
              <w:tc>
                <w:tcPr>
                  <w:tcW w:w="0" w:type="auto"/>
                  <w:hideMark/>
                </w:tcPr>
                <w:p>
                  <w:pPr>
                    <w:spacing w:after="0"/>
                    <w:rPr>
                      <w:rFonts w:eastAsia="Times New Roman"/>
                      <w:noProof/>
                      <w:sz w:val="20"/>
                      <w:szCs w:val="20"/>
                    </w:rPr>
                  </w:pPr>
                  <w:r>
                    <w:rPr>
                      <w:noProof/>
                      <w:sz w:val="20"/>
                      <w:szCs w:val="20"/>
                    </w:rPr>
                    <w:t>b)</w:t>
                  </w:r>
                </w:p>
              </w:tc>
              <w:tc>
                <w:tcPr>
                  <w:tcW w:w="0" w:type="auto"/>
                  <w:hideMark/>
                </w:tcPr>
                <w:p>
                  <w:pPr>
                    <w:spacing w:after="0"/>
                    <w:rPr>
                      <w:rFonts w:eastAsia="Times New Roman"/>
                      <w:noProof/>
                      <w:sz w:val="20"/>
                      <w:szCs w:val="20"/>
                    </w:rPr>
                  </w:pPr>
                  <w:r>
                    <w:rPr>
                      <w:noProof/>
                      <w:sz w:val="20"/>
                      <w:szCs w:val="20"/>
                    </w:rPr>
                    <w:t>Alternativt får sökanden tillhandahålla samma information i form av en motoreffektkurva.</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Komponenter</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Rutorna ska vara gjorda av härdat eller laminerat säkerhetsglas.</w:t>
            </w:r>
          </w:p>
          <w:p>
            <w:pPr>
              <w:spacing w:before="60" w:after="0"/>
              <w:ind w:left="380" w:hanging="380"/>
              <w:rPr>
                <w:rFonts w:eastAsia="Arial Unicode MS"/>
                <w:noProof/>
                <w:sz w:val="20"/>
                <w:szCs w:val="20"/>
              </w:rPr>
            </w:pPr>
            <w:r>
              <w:rPr>
                <w:noProof/>
                <w:sz w:val="20"/>
                <w:szCs w:val="20"/>
              </w:rPr>
              <w:t>b)</w:t>
            </w:r>
            <w:r>
              <w:rPr>
                <w:noProof/>
                <w:sz w:val="20"/>
                <w:szCs w:val="20"/>
              </w:rPr>
              <w:tab/>
              <w:t>Rutor av plast tillåts bara på platser bakom B-pelaren.</w:t>
            </w:r>
          </w:p>
          <w:p>
            <w:pPr>
              <w:spacing w:before="60" w:after="0"/>
              <w:ind w:left="380" w:hanging="380"/>
              <w:rPr>
                <w:rFonts w:eastAsia="Arial Unicode MS"/>
                <w:noProof/>
                <w:sz w:val="20"/>
                <w:szCs w:val="20"/>
              </w:rPr>
            </w:pPr>
            <w:r>
              <w:rPr>
                <w:noProof/>
                <w:sz w:val="20"/>
                <w:szCs w:val="20"/>
              </w:rPr>
              <w:t>c)</w:t>
            </w:r>
            <w:r>
              <w:rPr>
                <w:noProof/>
                <w:sz w:val="20"/>
                <w:szCs w:val="20"/>
              </w:rPr>
              <w:tab/>
              <w:t>Rutorna behöver inte vara godkända enligt Uneceföreskrifter nr 43.</w:t>
            </w:r>
          </w:p>
          <w:p>
            <w:pPr>
              <w:ind w:left="380" w:hanging="380"/>
              <w:rPr>
                <w:rFonts w:eastAsia="Arial Unicode MS"/>
                <w:noProof/>
                <w:sz w:val="20"/>
                <w:szCs w:val="20"/>
              </w:rPr>
            </w:pPr>
            <w:r>
              <w:rPr>
                <w:i/>
                <w:noProof/>
                <w:sz w:val="20"/>
                <w:szCs w:val="20"/>
              </w:rPr>
              <w:t>Montering</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Monteringskraven i bilaga 21 till Uneceföreskrifter nr 43 ska gälla.</w:t>
            </w:r>
          </w:p>
          <w:p>
            <w:pPr>
              <w:spacing w:before="60" w:after="0"/>
              <w:ind w:left="380" w:hanging="380"/>
              <w:rPr>
                <w:rFonts w:eastAsia="Arial Unicode MS"/>
                <w:noProof/>
                <w:sz w:val="20"/>
                <w:szCs w:val="20"/>
              </w:rPr>
            </w:pPr>
            <w:r>
              <w:rPr>
                <w:noProof/>
                <w:sz w:val="20"/>
                <w:szCs w:val="20"/>
              </w:rPr>
              <w:t>b)</w:t>
            </w:r>
            <w:r>
              <w:rPr>
                <w:noProof/>
                <w:sz w:val="20"/>
                <w:szCs w:val="20"/>
              </w:rPr>
              <w:tab/>
              <w:t>På vindrutan och rutan framför B-pelaren är det inte tillåtet med färgad film som sänker den normala ljustransmissionen under det gällande minimivärdet.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Kommissionens förordning (EU) nr 458/2011</w:t>
            </w:r>
          </w:p>
          <w:p>
            <w:pPr>
              <w:spacing w:before="60" w:after="60"/>
              <w:jc w:val="left"/>
              <w:rPr>
                <w:rFonts w:eastAsia="Arial Unicode MS"/>
                <w:noProof/>
                <w:sz w:val="20"/>
                <w:szCs w:val="20"/>
              </w:rPr>
            </w:pPr>
            <w:r>
              <w:rPr>
                <w:noProof/>
                <w:sz w:val="20"/>
                <w:szCs w:val="20"/>
              </w:rPr>
              <w:t>(Montering av däck)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szCs w:val="20"/>
              </w:rPr>
              <w:t>Montering</w:t>
            </w:r>
          </w:p>
          <w:p>
            <w:pPr>
              <w:spacing w:before="60" w:after="60"/>
              <w:ind w:left="380" w:hanging="380"/>
              <w:jc w:val="left"/>
              <w:rPr>
                <w:rFonts w:eastAsia="Arial Unicode MS"/>
                <w:noProof/>
                <w:sz w:val="20"/>
                <w:szCs w:val="20"/>
              </w:rPr>
            </w:pPr>
            <w:r>
              <w:rPr>
                <w:noProof/>
                <w:sz w:val="20"/>
                <w:szCs w:val="20"/>
              </w:rPr>
              <w:t>a)</w:t>
            </w:r>
            <w:r>
              <w:rPr>
                <w:noProof/>
                <w:sz w:val="20"/>
                <w:szCs w:val="20"/>
              </w:rPr>
              <w:tab/>
              <w:t>Däckens mått, belastningstal och hastighetskategori ska uppfylla kraven i kommissionens förordning (EU) nr 458/2011.</w:t>
            </w:r>
          </w:p>
          <w:p>
            <w:pPr>
              <w:spacing w:before="60" w:after="0"/>
              <w:ind w:left="380" w:hanging="380"/>
              <w:rPr>
                <w:rFonts w:eastAsia="Arial Unicode MS"/>
                <w:noProof/>
                <w:sz w:val="20"/>
                <w:szCs w:val="20"/>
              </w:rPr>
            </w:pPr>
            <w:r>
              <w:rPr>
                <w:noProof/>
                <w:sz w:val="20"/>
                <w:szCs w:val="20"/>
              </w:rPr>
              <w:t>b)</w:t>
            </w:r>
            <w:r>
              <w:rPr>
                <w:noProof/>
                <w:sz w:val="20"/>
                <w:szCs w:val="20"/>
              </w:rPr>
              <w:tab/>
              <w:t xml:space="preserve">Symbolen för däckens hastighetskategori ska vara förenlig </w:t>
            </w:r>
            <w:r>
              <w:rPr>
                <w:noProof/>
                <w:sz w:val="20"/>
                <w:szCs w:val="20"/>
              </w:rPr>
              <w:lastRenderedPageBreak/>
              <w:t>med fordonets högsta konstruktiva hastighet.</w:t>
            </w:r>
          </w:p>
          <w:p>
            <w:pPr>
              <w:spacing w:before="60" w:after="0"/>
              <w:ind w:left="380" w:hanging="380"/>
              <w:rPr>
                <w:rFonts w:eastAsia="Arial Unicode MS"/>
                <w:noProof/>
                <w:sz w:val="20"/>
                <w:szCs w:val="20"/>
              </w:rPr>
            </w:pPr>
            <w:r>
              <w:rPr>
                <w:noProof/>
                <w:sz w:val="20"/>
                <w:szCs w:val="20"/>
              </w:rPr>
              <w:t>c)</w:t>
            </w:r>
            <w:r>
              <w:rPr>
                <w:noProof/>
                <w:sz w:val="20"/>
                <w:szCs w:val="20"/>
              </w:rPr>
              <w:tab/>
              <w:t>Detta krav gäller oavsett om fordonet är försett med en hastighetsbegränsande anordning.</w:t>
            </w:r>
          </w:p>
          <w:p>
            <w:pPr>
              <w:spacing w:before="60" w:after="0"/>
              <w:ind w:left="380" w:hanging="380"/>
              <w:rPr>
                <w:rFonts w:eastAsia="Arial Unicode MS"/>
                <w:noProof/>
                <w:sz w:val="20"/>
                <w:szCs w:val="20"/>
              </w:rPr>
            </w:pPr>
            <w:r>
              <w:rPr>
                <w:noProof/>
                <w:sz w:val="20"/>
                <w:szCs w:val="20"/>
              </w:rPr>
              <w:t>d)</w:t>
            </w:r>
            <w:r>
              <w:rPr>
                <w:noProof/>
                <w:sz w:val="20"/>
                <w:szCs w:val="20"/>
              </w:rPr>
              <w:tab/>
              <w:t>Fordonets maximala hastighet ska uppges av fordonstillverkaren. Den tekniska tjänsten kan dock bedöma fordonets högsta konstruktiva hastighet med stöd av uppgifter om motorns största effekt och största varvtal samt om kraftöverföringen.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30</w:t>
            </w:r>
          </w:p>
          <w:p>
            <w:pPr>
              <w:spacing w:before="60" w:after="60"/>
              <w:jc w:val="left"/>
              <w:rPr>
                <w:rFonts w:eastAsia="Arial Unicode MS"/>
                <w:noProof/>
                <w:sz w:val="20"/>
                <w:szCs w:val="20"/>
              </w:rPr>
            </w:pPr>
            <w:r>
              <w:rPr>
                <w:noProof/>
                <w:sz w:val="20"/>
                <w:szCs w:val="20"/>
              </w:rPr>
              <w:t>(C1-däck)</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szCs w:val="20"/>
              </w:rPr>
              <w:t>Komponenter</w:t>
            </w:r>
          </w:p>
          <w:p>
            <w:pPr>
              <w:spacing w:after="0"/>
              <w:rPr>
                <w:rFonts w:eastAsia="Arial Unicode MS"/>
                <w:noProof/>
                <w:sz w:val="20"/>
                <w:szCs w:val="20"/>
              </w:rPr>
            </w:pPr>
            <w:r>
              <w:rPr>
                <w:noProof/>
                <w:sz w:val="20"/>
                <w:szCs w:val="20"/>
              </w:rPr>
              <w:t>Däcken ska vara försedda med ett E-typgodkännandemärke.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117</w:t>
            </w:r>
          </w:p>
          <w:p>
            <w:pPr>
              <w:spacing w:before="60" w:after="60"/>
              <w:jc w:val="left"/>
              <w:rPr>
                <w:rFonts w:eastAsia="Arial Unicode MS"/>
                <w:noProof/>
                <w:sz w:val="20"/>
                <w:szCs w:val="20"/>
              </w:rPr>
            </w:pPr>
            <w:r>
              <w:rPr>
                <w:noProof/>
                <w:sz w:val="20"/>
                <w:szCs w:val="20"/>
              </w:rPr>
              <w:t>(Däck-/vägbanebuller, väggrepp på vått underlag och rullmotstånd)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szCs w:val="20"/>
              </w:rPr>
              <w:t>Komponenter</w:t>
            </w:r>
          </w:p>
          <w:p>
            <w:pPr>
              <w:spacing w:after="0"/>
              <w:rPr>
                <w:rFonts w:eastAsia="Arial Unicode MS"/>
                <w:noProof/>
                <w:sz w:val="20"/>
                <w:szCs w:val="20"/>
              </w:rPr>
            </w:pPr>
            <w:r>
              <w:rPr>
                <w:noProof/>
                <w:sz w:val="20"/>
                <w:szCs w:val="20"/>
              </w:rPr>
              <w:t>Däcken ska vara försedda med ett E-typgodkännandemärke.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nn-NO"/>
              </w:rPr>
            </w:pPr>
            <w:r>
              <w:rPr>
                <w:noProof/>
                <w:sz w:val="20"/>
                <w:szCs w:val="20"/>
                <w:lang w:val="nn-NO"/>
              </w:rPr>
              <w:t xml:space="preserve">Förordning (EG) nr 661/2009 </w:t>
            </w:r>
          </w:p>
          <w:p>
            <w:pPr>
              <w:spacing w:before="60" w:after="60"/>
              <w:jc w:val="left"/>
              <w:rPr>
                <w:rFonts w:eastAsia="Arial Unicode MS"/>
                <w:noProof/>
                <w:sz w:val="20"/>
                <w:szCs w:val="20"/>
                <w:lang w:val="nn-NO"/>
              </w:rPr>
            </w:pPr>
            <w:r>
              <w:rPr>
                <w:noProof/>
                <w:sz w:val="20"/>
                <w:szCs w:val="20"/>
                <w:lang w:val="nn-NO"/>
              </w:rPr>
              <w:t>Uneceföreskrifter nr 64</w:t>
            </w:r>
          </w:p>
          <w:p>
            <w:pPr>
              <w:spacing w:before="60" w:after="60"/>
              <w:jc w:val="left"/>
              <w:rPr>
                <w:rFonts w:eastAsia="Arial Unicode MS"/>
                <w:noProof/>
                <w:sz w:val="20"/>
                <w:szCs w:val="20"/>
              </w:rPr>
            </w:pPr>
            <w:r>
              <w:rPr>
                <w:noProof/>
                <w:sz w:val="20"/>
                <w:szCs w:val="20"/>
              </w:rPr>
              <w:t>(Reservenhet för tillfälligt bruk, säkerhetsdäck, däck-/vägbanebuller, väggrepp på vått underlag och rullmotstånd)</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szCs w:val="20"/>
              </w:rPr>
              <w:t>Komponenter</w:t>
            </w:r>
          </w:p>
          <w:p>
            <w:pPr>
              <w:spacing w:after="0"/>
              <w:rPr>
                <w:rFonts w:eastAsia="Arial Unicode MS"/>
                <w:noProof/>
                <w:sz w:val="20"/>
                <w:szCs w:val="20"/>
              </w:rPr>
            </w:pPr>
            <w:r>
              <w:rPr>
                <w:noProof/>
                <w:sz w:val="20"/>
                <w:szCs w:val="20"/>
              </w:rPr>
              <w:t>Däcken ska vara försedda med ett E-typgodkännandemärke.</w:t>
            </w:r>
          </w:p>
          <w:p>
            <w:pPr>
              <w:spacing w:after="0"/>
              <w:rPr>
                <w:rFonts w:eastAsia="Arial Unicode MS"/>
                <w:noProof/>
                <w:sz w:val="20"/>
                <w:szCs w:val="20"/>
              </w:rPr>
            </w:pPr>
            <w:r>
              <w:rPr>
                <w:noProof/>
                <w:sz w:val="20"/>
                <w:szCs w:val="20"/>
              </w:rPr>
              <w:t>Installation av ett system för övervakning av däcktryck är inget krav.</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(EU) nr 1230/2012</w:t>
            </w:r>
          </w:p>
          <w:p>
            <w:pPr>
              <w:spacing w:before="60" w:after="60"/>
              <w:jc w:val="left"/>
              <w:rPr>
                <w:rFonts w:eastAsia="Arial Unicode MS"/>
                <w:noProof/>
                <w:sz w:val="20"/>
                <w:szCs w:val="20"/>
              </w:rPr>
            </w:pPr>
            <w:r>
              <w:rPr>
                <w:noProof/>
                <w:sz w:val="20"/>
                <w:szCs w:val="20"/>
              </w:rPr>
              <w:t>(Mått och vikter)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Kraven i del A i bilaga I till förordning (EU) nr 1230/2012 ska tillämpas.</w:t>
            </w:r>
          </w:p>
          <w:p>
            <w:pPr>
              <w:spacing w:before="60" w:after="60"/>
              <w:ind w:left="380"/>
              <w:rPr>
                <w:rFonts w:eastAsia="Arial Unicode MS"/>
                <w:noProof/>
                <w:sz w:val="20"/>
                <w:szCs w:val="20"/>
              </w:rPr>
            </w:pPr>
            <w:r>
              <w:rPr>
                <w:noProof/>
                <w:sz w:val="20"/>
                <w:szCs w:val="20"/>
              </w:rPr>
              <w:t>Kraven i punkt 5 i del A i bilaga I behöver dock inte vara uppfyllda.</w:t>
            </w:r>
          </w:p>
          <w:p>
            <w:pPr>
              <w:spacing w:before="60" w:after="60"/>
              <w:ind w:left="380" w:hanging="380"/>
              <w:rPr>
                <w:rFonts w:eastAsia="Arial Unicode MS"/>
                <w:noProof/>
                <w:sz w:val="20"/>
                <w:szCs w:val="20"/>
              </w:rPr>
            </w:pPr>
            <w:r>
              <w:rPr>
                <w:noProof/>
                <w:sz w:val="20"/>
                <w:szCs w:val="20"/>
              </w:rPr>
              <w:t>b)</w:t>
            </w:r>
            <w:r>
              <w:rPr>
                <w:noProof/>
                <w:sz w:val="20"/>
                <w:szCs w:val="20"/>
              </w:rPr>
              <w:tab/>
              <w:t>Vid tillämpning av led a ska följande vikter beaktas:</w:t>
            </w:r>
          </w:p>
          <w:p>
            <w:pPr>
              <w:spacing w:before="60" w:after="60"/>
              <w:ind w:left="805" w:hanging="380"/>
              <w:rPr>
                <w:rFonts w:eastAsia="Arial Unicode MS"/>
                <w:noProof/>
                <w:sz w:val="20"/>
                <w:szCs w:val="20"/>
              </w:rPr>
            </w:pPr>
            <w:r>
              <w:rPr>
                <w:noProof/>
                <w:sz w:val="20"/>
                <w:szCs w:val="20"/>
              </w:rPr>
              <w:t>–</w:t>
            </w:r>
            <w:r>
              <w:rPr>
                <w:noProof/>
                <w:sz w:val="20"/>
                <w:szCs w:val="20"/>
              </w:rPr>
              <w:tab/>
              <w:t>vikten i körklart skick enligt definitionen i artikel 2.4 i förordning (EU) nr 1230/2012, fastställd av den tekniska tjänsten, och</w:t>
            </w:r>
          </w:p>
          <w:p>
            <w:pPr>
              <w:spacing w:before="60" w:after="60"/>
              <w:ind w:left="805" w:hanging="380"/>
              <w:rPr>
                <w:rFonts w:eastAsia="Arial Unicode MS"/>
                <w:noProof/>
                <w:sz w:val="20"/>
                <w:szCs w:val="20"/>
              </w:rPr>
            </w:pPr>
            <w:r>
              <w:rPr>
                <w:noProof/>
                <w:sz w:val="20"/>
                <w:szCs w:val="20"/>
              </w:rPr>
              <w:t>–</w:t>
            </w:r>
            <w:r>
              <w:rPr>
                <w:noProof/>
                <w:sz w:val="20"/>
                <w:szCs w:val="20"/>
              </w:rPr>
              <w:tab/>
              <w:t>de högsta lastade vikterna enligt fordonstillverkarens redogörelse eller angiven på tillverkarens skylt, inklusive dekaler eller information i instruktionsboken. Dessa vikter ska anses vara de högsta tekniskt tillåtna lastade vikterna.</w:t>
            </w:r>
          </w:p>
          <w:p>
            <w:pPr>
              <w:spacing w:before="60" w:after="60"/>
              <w:ind w:left="380" w:hanging="380"/>
              <w:rPr>
                <w:rFonts w:eastAsia="Arial Unicode MS"/>
                <w:noProof/>
                <w:sz w:val="20"/>
                <w:szCs w:val="20"/>
              </w:rPr>
            </w:pPr>
            <w:r>
              <w:rPr>
                <w:noProof/>
                <w:sz w:val="20"/>
                <w:szCs w:val="20"/>
              </w:rPr>
              <w:t>c)</w:t>
            </w:r>
            <w:r>
              <w:rPr>
                <w:noProof/>
                <w:sz w:val="20"/>
                <w:szCs w:val="20"/>
              </w:rPr>
              <w:tab/>
              <w:t>Det ska inte vara tillåtet med tekniska ändringar som görs av sökanden för att sänka den högsta tekniskt tillåtna lastade vikten till 3,5 ton eller mindre för att fordonet ska kunna beviljas enskilt fordonsgodkännande.</w:t>
            </w:r>
          </w:p>
          <w:p>
            <w:pPr>
              <w:spacing w:before="60" w:after="60"/>
              <w:ind w:left="380" w:hanging="380"/>
              <w:rPr>
                <w:rFonts w:eastAsia="Arial Unicode MS"/>
                <w:noProof/>
                <w:sz w:val="20"/>
                <w:szCs w:val="20"/>
              </w:rPr>
            </w:pPr>
            <w:r>
              <w:rPr>
                <w:noProof/>
                <w:sz w:val="20"/>
                <w:szCs w:val="20"/>
              </w:rPr>
              <w:t>d) Inga undantag ska tillåtas rörande största tillåtna dimensioner.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61 (Utskjutande delar på förarhytter)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De allmänna kraven i punkt 5 i Uneceföreskrifter nr 17 ska vara uppfyllda.</w:t>
            </w:r>
          </w:p>
          <w:p>
            <w:pPr>
              <w:spacing w:before="60" w:after="60"/>
              <w:ind w:left="380" w:hanging="380"/>
              <w:rPr>
                <w:rFonts w:eastAsia="Arial Unicode MS"/>
                <w:noProof/>
                <w:sz w:val="20"/>
                <w:szCs w:val="20"/>
              </w:rPr>
            </w:pPr>
            <w:r>
              <w:rPr>
                <w:noProof/>
                <w:sz w:val="20"/>
                <w:szCs w:val="20"/>
              </w:rPr>
              <w:t>b)</w:t>
            </w:r>
            <w:r>
              <w:rPr>
                <w:noProof/>
                <w:sz w:val="20"/>
                <w:szCs w:val="20"/>
              </w:rPr>
              <w:tab/>
              <w:t>Den tekniska tjänsten kan fatta beslut om huruvida kraven i punkterna 6.1, 6.5, 6.6, 6.7, 6.8 och 6.11 i Uneceföreskrifter nr 17 ska vara uppfyllda.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Uneceföreskrifter nr 55 (Kopplingar)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szCs w:val="20"/>
              </w:rPr>
              <w:t>Separata tekniska enheter</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Originalkopplingar för släpvagn vars maximivikt inte överskrider 1 500 kg behöver inte vara typgodkända enligt Uneceföreskrifter nr 55.</w:t>
            </w:r>
          </w:p>
          <w:p>
            <w:pPr>
              <w:spacing w:before="60" w:after="0"/>
              <w:ind w:left="380" w:hanging="380"/>
              <w:rPr>
                <w:rFonts w:eastAsia="Arial Unicode MS"/>
                <w:noProof/>
                <w:sz w:val="20"/>
                <w:szCs w:val="20"/>
              </w:rPr>
            </w:pPr>
            <w:r>
              <w:rPr>
                <w:noProof/>
                <w:sz w:val="20"/>
                <w:szCs w:val="20"/>
              </w:rPr>
              <w:lastRenderedPageBreak/>
              <w:t>b)</w:t>
            </w:r>
            <w:r>
              <w:rPr>
                <w:noProof/>
                <w:sz w:val="20"/>
                <w:szCs w:val="20"/>
              </w:rPr>
              <w:tab/>
              <w:t>En koppling anses vara originalutrustning från tillverkaren (OEM) om den beskrivs i instruktionsboken eller motsvarande dokument som köparen får från fordonstillverkaren.</w:t>
            </w:r>
          </w:p>
          <w:p>
            <w:pPr>
              <w:spacing w:before="60" w:after="0"/>
              <w:ind w:left="380" w:hanging="380"/>
              <w:rPr>
                <w:rFonts w:eastAsia="Arial Unicode MS"/>
                <w:noProof/>
                <w:sz w:val="20"/>
                <w:szCs w:val="20"/>
              </w:rPr>
            </w:pPr>
            <w:r>
              <w:rPr>
                <w:noProof/>
                <w:sz w:val="20"/>
                <w:szCs w:val="20"/>
              </w:rPr>
              <w:t>c)</w:t>
            </w:r>
            <w:r>
              <w:rPr>
                <w:noProof/>
                <w:sz w:val="20"/>
                <w:szCs w:val="20"/>
              </w:rPr>
              <w:tab/>
              <w:t>Om en sådan koppling godkänns tillsammans med fordonet, ska det finnas en lämplig text i godkännandeintyget om att ägaren har ansvar för att säkerställa förenlighet med den kopplingsanordning som används på släpvagnen.</w:t>
            </w:r>
          </w:p>
          <w:p>
            <w:pPr>
              <w:spacing w:before="60" w:after="0"/>
              <w:ind w:left="380" w:hanging="380"/>
              <w:rPr>
                <w:rFonts w:eastAsia="Arial Unicode MS"/>
                <w:noProof/>
                <w:sz w:val="20"/>
                <w:szCs w:val="20"/>
              </w:rPr>
            </w:pPr>
            <w:r>
              <w:rPr>
                <w:noProof/>
                <w:sz w:val="20"/>
                <w:szCs w:val="20"/>
              </w:rPr>
              <w:t>d)</w:t>
            </w:r>
            <w:r>
              <w:rPr>
                <w:noProof/>
                <w:sz w:val="20"/>
                <w:szCs w:val="20"/>
              </w:rPr>
              <w:tab/>
              <w:t>Andra kopplingar än de som avses i led a och kopplingar som eftermonteras ska vara typgodkända enligt Uneceföreskrifter nr 55.</w:t>
            </w:r>
          </w:p>
          <w:p>
            <w:pPr>
              <w:spacing w:after="0"/>
              <w:ind w:left="380" w:hanging="380"/>
              <w:rPr>
                <w:rFonts w:eastAsia="Arial Unicode MS"/>
                <w:i/>
                <w:iCs/>
                <w:noProof/>
                <w:sz w:val="20"/>
                <w:szCs w:val="20"/>
              </w:rPr>
            </w:pPr>
            <w:r>
              <w:rPr>
                <w:i/>
                <w:noProof/>
                <w:sz w:val="20"/>
                <w:szCs w:val="20"/>
              </w:rPr>
              <w:t>Montering i fordonet</w:t>
            </w:r>
          </w:p>
          <w:p>
            <w:pPr>
              <w:spacing w:before="60" w:after="0"/>
              <w:rPr>
                <w:rFonts w:eastAsia="Arial Unicode MS"/>
                <w:noProof/>
                <w:sz w:val="20"/>
                <w:szCs w:val="20"/>
              </w:rPr>
            </w:pPr>
            <w:r>
              <w:rPr>
                <w:noProof/>
                <w:sz w:val="20"/>
                <w:szCs w:val="20"/>
              </w:rPr>
              <w:t>Den tekniska tjänsten ska kontrollera att monteringen av kopplingsanordningar uppfyller kraven i punkt 6 i Uneceföreskrifter nr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Uneceföreskrifter nr 95 </w:t>
            </w:r>
          </w:p>
          <w:p>
            <w:pPr>
              <w:spacing w:before="60" w:after="60"/>
              <w:jc w:val="left"/>
              <w:rPr>
                <w:rFonts w:eastAsia="Arial Unicode MS"/>
                <w:noProof/>
                <w:sz w:val="20"/>
                <w:szCs w:val="20"/>
              </w:rPr>
            </w:pPr>
            <w:r>
              <w:rPr>
                <w:noProof/>
                <w:sz w:val="20"/>
                <w:szCs w:val="20"/>
              </w:rPr>
              <w:t>(Sidokollisionsskydd)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szCs w:val="20"/>
              </w:rPr>
              <w:t>a)</w:t>
            </w:r>
            <w:r>
              <w:rPr>
                <w:noProof/>
                <w:sz w:val="20"/>
                <w:szCs w:val="20"/>
              </w:rPr>
              <w:tab/>
              <w:t>Sökanden ska lämna in en redogörelse från tillverkaren om att det berörda fordonet, vars identifieringsnummer måste anges, uppfyller kraven enligt minst ett av följande:</w:t>
            </w:r>
          </w:p>
          <w:p>
            <w:pPr>
              <w:spacing w:before="0" w:after="0"/>
              <w:ind w:left="805" w:hanging="380"/>
              <w:rPr>
                <w:rFonts w:eastAsia="Arial Unicode MS"/>
                <w:noProof/>
                <w:sz w:val="20"/>
                <w:szCs w:val="20"/>
              </w:rPr>
            </w:pPr>
            <w:r>
              <w:rPr>
                <w:noProof/>
                <w:sz w:val="20"/>
                <w:szCs w:val="20"/>
              </w:rPr>
              <w:t>–</w:t>
            </w:r>
            <w:r>
              <w:rPr>
                <w:noProof/>
                <w:sz w:val="20"/>
                <w:szCs w:val="20"/>
              </w:rPr>
              <w:tab/>
              <w:t>Uneceföreskrifter nr 95,</w:t>
            </w:r>
          </w:p>
          <w:p>
            <w:pPr>
              <w:spacing w:before="0" w:after="0"/>
              <w:ind w:left="805" w:hanging="380"/>
              <w:rPr>
                <w:rFonts w:eastAsia="Arial Unicode MS"/>
                <w:noProof/>
                <w:sz w:val="20"/>
                <w:szCs w:val="20"/>
              </w:rPr>
            </w:pPr>
            <w:r>
              <w:rPr>
                <w:noProof/>
                <w:sz w:val="20"/>
                <w:szCs w:val="20"/>
              </w:rPr>
              <w:t>–</w:t>
            </w:r>
            <w:r>
              <w:rPr>
                <w:noProof/>
                <w:sz w:val="20"/>
                <w:szCs w:val="20"/>
              </w:rPr>
              <w:tab/>
              <w:t xml:space="preserve">FMVSS nr 214 (om sidokollisionsskydd), </w:t>
            </w:r>
          </w:p>
          <w:p>
            <w:pPr>
              <w:spacing w:before="0" w:after="0"/>
              <w:ind w:left="805" w:hanging="380"/>
              <w:rPr>
                <w:rFonts w:eastAsia="Arial Unicode MS"/>
                <w:noProof/>
                <w:sz w:val="20"/>
                <w:szCs w:val="20"/>
              </w:rPr>
            </w:pPr>
            <w:r>
              <w:rPr>
                <w:noProof/>
                <w:sz w:val="20"/>
                <w:szCs w:val="20"/>
              </w:rPr>
              <w:t>–</w:t>
            </w:r>
            <w:r>
              <w:rPr>
                <w:noProof/>
                <w:sz w:val="20"/>
                <w:szCs w:val="20"/>
              </w:rPr>
              <w:tab/>
              <w:t>artikel 18 i JSRRV.</w:t>
            </w:r>
          </w:p>
          <w:p>
            <w:pPr>
              <w:spacing w:before="60" w:after="60"/>
              <w:ind w:left="380" w:hanging="380"/>
              <w:rPr>
                <w:rFonts w:eastAsia="Arial Unicode MS"/>
                <w:noProof/>
                <w:sz w:val="20"/>
                <w:szCs w:val="20"/>
              </w:rPr>
            </w:pPr>
            <w:r>
              <w:rPr>
                <w:noProof/>
                <w:sz w:val="20"/>
                <w:szCs w:val="20"/>
              </w:rPr>
              <w:t>b)</w:t>
            </w:r>
            <w:r>
              <w:rPr>
                <w:noProof/>
                <w:sz w:val="20"/>
                <w:szCs w:val="20"/>
              </w:rPr>
              <w:tab/>
              <w:t>På sökandens begäran kan provning enligt avsnitt 5 i Uneceföreskrifter nr 95 genomföras på ett serietillverkat fordon.</w:t>
            </w:r>
          </w:p>
          <w:p>
            <w:pPr>
              <w:spacing w:before="60" w:after="0"/>
              <w:ind w:left="380" w:hanging="380"/>
              <w:rPr>
                <w:rFonts w:eastAsia="Arial Unicode MS"/>
                <w:noProof/>
                <w:sz w:val="20"/>
                <w:szCs w:val="20"/>
              </w:rPr>
            </w:pPr>
            <w:r>
              <w:rPr>
                <w:noProof/>
                <w:sz w:val="20"/>
                <w:szCs w:val="20"/>
              </w:rPr>
              <w:t>c)</w:t>
            </w:r>
            <w:r>
              <w:rPr>
                <w:noProof/>
                <w:sz w:val="20"/>
                <w:szCs w:val="20"/>
              </w:rPr>
              <w:tab/>
              <w:t>Provningen ska genomföras av en teknisk tjänst som utsetts för denna provnings genomförande. En detaljerad rapport ska utfärdas till sökanden av den tekniska tjänsten.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Uneceföreskrifter nr 105 </w:t>
            </w:r>
          </w:p>
          <w:p>
            <w:pPr>
              <w:spacing w:before="60" w:after="0"/>
              <w:jc w:val="left"/>
              <w:rPr>
                <w:rFonts w:eastAsia="Arial Unicode MS"/>
                <w:noProof/>
                <w:sz w:val="20"/>
                <w:szCs w:val="20"/>
              </w:rPr>
            </w:pPr>
            <w:r>
              <w:rPr>
                <w:noProof/>
                <w:sz w:val="20"/>
                <w:szCs w:val="20"/>
              </w:rPr>
              <w:t>Fordon avsedda för transport av farligt gods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Fordon avsedda för transport av farligt gods ska uppfylla kraven i Uneceföreskrifter nr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Förordning (EG) nr 78/2009</w:t>
            </w:r>
          </w:p>
          <w:p>
            <w:pPr>
              <w:spacing w:before="60" w:after="60"/>
              <w:jc w:val="left"/>
              <w:rPr>
                <w:rFonts w:eastAsia="Arial Unicode MS"/>
                <w:noProof/>
                <w:sz w:val="20"/>
                <w:szCs w:val="20"/>
              </w:rPr>
            </w:pPr>
            <w:r>
              <w:rPr>
                <w:noProof/>
                <w:sz w:val="20"/>
                <w:szCs w:val="20"/>
              </w:rPr>
              <w:t>(Fotgängarskydd)</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szCs w:val="20"/>
              </w:rPr>
              <w:t>Bromsassistans</w:t>
            </w:r>
          </w:p>
          <w:p>
            <w:pPr>
              <w:spacing w:before="60" w:after="60"/>
              <w:rPr>
                <w:rFonts w:eastAsia="Arial Unicode MS"/>
                <w:noProof/>
                <w:sz w:val="20"/>
                <w:szCs w:val="20"/>
              </w:rPr>
            </w:pPr>
            <w:r>
              <w:rPr>
                <w:noProof/>
                <w:sz w:val="20"/>
                <w:szCs w:val="20"/>
              </w:rPr>
              <w:t>Fordonen ska utrustas med ett elektroniskt system med låsningsfria bromsar på alla hjul.</w:t>
            </w:r>
          </w:p>
          <w:p>
            <w:pPr>
              <w:spacing w:after="0"/>
              <w:ind w:left="380" w:hanging="380"/>
              <w:rPr>
                <w:rFonts w:eastAsia="Arial Unicode MS"/>
                <w:i/>
                <w:iCs/>
                <w:noProof/>
                <w:sz w:val="20"/>
                <w:szCs w:val="20"/>
              </w:rPr>
            </w:pPr>
            <w:r>
              <w:rPr>
                <w:i/>
                <w:noProof/>
                <w:sz w:val="20"/>
                <w:szCs w:val="20"/>
              </w:rPr>
              <w:t>Fotgängarskydd</w:t>
            </w:r>
          </w:p>
          <w:p>
            <w:pPr>
              <w:spacing w:before="60" w:after="60"/>
              <w:rPr>
                <w:rFonts w:eastAsia="Arial Unicode MS"/>
                <w:noProof/>
                <w:sz w:val="20"/>
                <w:szCs w:val="20"/>
              </w:rPr>
            </w:pPr>
            <w:r>
              <w:rPr>
                <w:noProof/>
                <w:sz w:val="20"/>
                <w:szCs w:val="20"/>
              </w:rPr>
              <w:t>Kraven i förordning (EG) nr 78/2009 får till och med den 24 februari 2018 inte tillämpas på fordon vars högsta vikt inte överskrider 2 500 kg, och till och med den 24 augusti 2019 på fordon vars högsta vikt överskrider 2 500 kg.</w:t>
            </w:r>
          </w:p>
          <w:p>
            <w:pPr>
              <w:spacing w:after="0"/>
              <w:ind w:left="380" w:hanging="380"/>
              <w:rPr>
                <w:rFonts w:eastAsia="Arial Unicode MS"/>
                <w:i/>
                <w:iCs/>
                <w:noProof/>
                <w:sz w:val="20"/>
                <w:szCs w:val="20"/>
              </w:rPr>
            </w:pPr>
            <w:r>
              <w:rPr>
                <w:i/>
                <w:noProof/>
                <w:sz w:val="20"/>
                <w:szCs w:val="20"/>
              </w:rPr>
              <w:t>Frontskydd</w:t>
            </w:r>
          </w:p>
          <w:p>
            <w:pPr>
              <w:spacing w:before="60" w:after="60"/>
              <w:rPr>
                <w:rFonts w:eastAsia="Arial Unicode MS"/>
                <w:noProof/>
                <w:sz w:val="20"/>
                <w:szCs w:val="20"/>
              </w:rPr>
            </w:pPr>
            <w:r>
              <w:rPr>
                <w:noProof/>
                <w:sz w:val="20"/>
                <w:szCs w:val="20"/>
              </w:rPr>
              <w:t>Frontskydd som monterats på fordonet ska vara typgodkänt enligt förordning (EG) nr 78/2009 och monteringen ska uppfylla kraven i punkt 6 i bilaga I till den förordningen.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Direktiv 2005/64/EG</w:t>
            </w:r>
          </w:p>
          <w:p>
            <w:pPr>
              <w:spacing w:before="60" w:after="60"/>
              <w:jc w:val="left"/>
              <w:rPr>
                <w:rFonts w:eastAsia="Arial Unicode MS"/>
                <w:noProof/>
                <w:sz w:val="20"/>
                <w:szCs w:val="20"/>
              </w:rPr>
            </w:pPr>
            <w:r>
              <w:rPr>
                <w:noProof/>
                <w:sz w:val="20"/>
                <w:szCs w:val="20"/>
              </w:rPr>
              <w:t>(Materialåtervinning)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Kraven i det direktivet ska inte gälla.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Direktiv 2006/40/EG</w:t>
            </w:r>
          </w:p>
          <w:p>
            <w:pPr>
              <w:spacing w:before="60" w:after="60"/>
              <w:jc w:val="left"/>
              <w:rPr>
                <w:rFonts w:eastAsia="Arial Unicode MS"/>
                <w:noProof/>
                <w:sz w:val="20"/>
                <w:szCs w:val="20"/>
              </w:rPr>
            </w:pPr>
            <w:r>
              <w:rPr>
                <w:noProof/>
                <w:sz w:val="20"/>
                <w:szCs w:val="20"/>
              </w:rPr>
              <w:t>(Luftkonditioneringssystem)</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Kraven i detta direktiv ska gälla.</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szCs w:val="20"/>
        </w:rPr>
        <w:lastRenderedPageBreak/>
        <w:t xml:space="preserve">Förklaringar till tillägg 2 </w:t>
      </w:r>
    </w:p>
    <w:p>
      <w:pPr>
        <w:spacing w:after="0"/>
        <w:ind w:left="1134" w:hanging="567"/>
        <w:rPr>
          <w:rFonts w:eastAsia="Arial Unicode MS"/>
          <w:bCs/>
          <w:noProof/>
          <w:sz w:val="20"/>
          <w:szCs w:val="20"/>
        </w:rPr>
      </w:pPr>
      <w:r>
        <w:rPr>
          <w:noProof/>
          <w:sz w:val="20"/>
          <w:szCs w:val="20"/>
        </w:rPr>
        <w:t>1.</w:t>
      </w:r>
      <w:r>
        <w:rPr>
          <w:noProof/>
          <w:sz w:val="20"/>
          <w:szCs w:val="20"/>
        </w:rPr>
        <w:tab/>
        <w:t>Förkortningar som används i detta tillägg:</w:t>
      </w:r>
    </w:p>
    <w:p>
      <w:pPr>
        <w:spacing w:before="0" w:after="0"/>
        <w:ind w:left="1134"/>
        <w:rPr>
          <w:rFonts w:eastAsia="Arial Unicode MS"/>
          <w:bCs/>
          <w:noProof/>
          <w:sz w:val="20"/>
          <w:szCs w:val="20"/>
        </w:rPr>
      </w:pPr>
      <w:r>
        <w:rPr>
          <w:i/>
          <w:noProof/>
          <w:sz w:val="20"/>
          <w:szCs w:val="20"/>
        </w:rPr>
        <w:t>OEM</w:t>
      </w:r>
      <w:r>
        <w:rPr>
          <w:noProof/>
          <w:sz w:val="20"/>
          <w:szCs w:val="20"/>
        </w:rPr>
        <w:t>: originalutrustning som tillhandahålls av tillverkaren.</w:t>
      </w:r>
    </w:p>
    <w:p>
      <w:pPr>
        <w:spacing w:before="0" w:after="0"/>
        <w:ind w:left="1134"/>
        <w:rPr>
          <w:rFonts w:eastAsia="Arial Unicode MS"/>
          <w:bCs/>
          <w:noProof/>
          <w:sz w:val="20"/>
          <w:szCs w:val="20"/>
          <w:lang w:val="en-GB"/>
        </w:rPr>
      </w:pPr>
      <w:r>
        <w:rPr>
          <w:noProof/>
          <w:sz w:val="20"/>
          <w:szCs w:val="20"/>
          <w:lang w:val="en-GB"/>
        </w:rPr>
        <w:t>FMVSS: Federal Motor Vehicle Safety Standard of the U.S. Department of Transportation (federal säkerhetsnorm för motorfordon från USA:s transportdepartement).</w:t>
      </w:r>
    </w:p>
    <w:p>
      <w:pPr>
        <w:spacing w:before="0" w:after="0"/>
        <w:ind w:left="1134"/>
        <w:rPr>
          <w:rFonts w:eastAsia="Arial Unicode MS"/>
          <w:bCs/>
          <w:noProof/>
          <w:sz w:val="20"/>
          <w:szCs w:val="20"/>
          <w:lang w:val="en-GB"/>
        </w:rPr>
      </w:pPr>
      <w:r>
        <w:rPr>
          <w:noProof/>
          <w:sz w:val="20"/>
          <w:szCs w:val="20"/>
          <w:lang w:val="en-GB"/>
        </w:rPr>
        <w:t>JSRRV: Japan Safety regulations for Road Vehicles (japanska säkerhetsföreskrifter för vägfordon).</w:t>
      </w:r>
    </w:p>
    <w:p>
      <w:pPr>
        <w:spacing w:before="0" w:after="0"/>
        <w:ind w:left="1134"/>
        <w:rPr>
          <w:rFonts w:eastAsia="Arial Unicode MS"/>
          <w:bCs/>
          <w:noProof/>
          <w:sz w:val="20"/>
          <w:szCs w:val="20"/>
        </w:rPr>
      </w:pPr>
      <w:r>
        <w:rPr>
          <w:noProof/>
          <w:sz w:val="20"/>
          <w:szCs w:val="20"/>
        </w:rPr>
        <w:t>SAE: Society of Automotive Engineers (organisationen för personer verksamma med utveckling av fordon).</w:t>
      </w:r>
    </w:p>
    <w:p>
      <w:pPr>
        <w:spacing w:before="0" w:after="0"/>
        <w:ind w:left="1134"/>
        <w:rPr>
          <w:rFonts w:eastAsia="Arial Unicode MS"/>
          <w:bCs/>
          <w:noProof/>
          <w:sz w:val="20"/>
          <w:szCs w:val="20"/>
          <w:lang w:val="fr-FR"/>
        </w:rPr>
      </w:pPr>
      <w:r>
        <w:rPr>
          <w:noProof/>
          <w:sz w:val="20"/>
          <w:szCs w:val="20"/>
          <w:lang w:val="fr-FR"/>
        </w:rPr>
        <w:t xml:space="preserve">CISPR: Comité international spécial des perturbations radioélectriques (internationella specialkommittén för radiostörningar). </w:t>
      </w:r>
    </w:p>
    <w:p>
      <w:pPr>
        <w:spacing w:after="0"/>
        <w:ind w:left="1134" w:hanging="567"/>
        <w:rPr>
          <w:rFonts w:eastAsia="Arial Unicode MS"/>
          <w:bCs/>
          <w:noProof/>
          <w:sz w:val="20"/>
          <w:szCs w:val="20"/>
        </w:rPr>
      </w:pPr>
      <w:r>
        <w:rPr>
          <w:noProof/>
          <w:sz w:val="20"/>
          <w:szCs w:val="20"/>
        </w:rPr>
        <w:t>2.</w:t>
      </w:r>
      <w:r>
        <w:rPr>
          <w:noProof/>
          <w:sz w:val="20"/>
          <w:szCs w:val="20"/>
        </w:rPr>
        <w:tab/>
        <w:t>Anmärkningar:</w:t>
      </w:r>
    </w:p>
    <w:p>
      <w:pPr>
        <w:spacing w:before="60" w:after="0"/>
        <w:ind w:left="1560" w:hanging="426"/>
        <w:rPr>
          <w:rFonts w:eastAsia="Arial Unicode MS"/>
          <w:bCs/>
          <w:noProof/>
          <w:sz w:val="20"/>
          <w:szCs w:val="20"/>
        </w:rPr>
      </w:pPr>
      <w:r>
        <w:rPr>
          <w:noProof/>
          <w:sz w:val="20"/>
          <w:szCs w:val="20"/>
        </w:rPr>
        <w:t>a)</w:t>
      </w:r>
      <w:r>
        <w:rPr>
          <w:noProof/>
          <w:sz w:val="20"/>
          <w:szCs w:val="20"/>
        </w:rPr>
        <w:tab/>
        <w:t xml:space="preserve">Hela LPG- eller CNG-installationen ska kontrolleras enligt bestämmelserna i Uneceföreskrifter nr 67, nr 110 eller nr 115 beroende på vad som är tillämpligt. </w:t>
      </w:r>
    </w:p>
    <w:p>
      <w:pPr>
        <w:spacing w:before="60" w:after="0"/>
        <w:ind w:left="1701" w:hanging="567"/>
        <w:rPr>
          <w:rFonts w:eastAsia="Arial Unicode MS"/>
          <w:bCs/>
          <w:noProof/>
          <w:sz w:val="20"/>
          <w:szCs w:val="20"/>
        </w:rPr>
      </w:pPr>
      <w:r>
        <w:rPr>
          <w:noProof/>
          <w:sz w:val="20"/>
          <w:szCs w:val="20"/>
        </w:rPr>
        <w:t>b)</w:t>
      </w:r>
      <w:r>
        <w:rPr>
          <w:noProof/>
          <w:sz w:val="20"/>
          <w:szCs w:val="20"/>
        </w:rPr>
        <w:tab/>
        <w:t>Följande formler ska användas för beräkning av uppskattade CO</w:t>
      </w:r>
      <w:r>
        <w:rPr>
          <w:noProof/>
          <w:sz w:val="20"/>
          <w:szCs w:val="20"/>
          <w:vertAlign w:val="subscript"/>
        </w:rPr>
        <w:t>2</w:t>
      </w:r>
      <w:r>
        <w:rPr>
          <w:noProof/>
          <w:sz w:val="20"/>
          <w:szCs w:val="20"/>
        </w:rPr>
        <w:t>-utsläpp:</w:t>
      </w:r>
    </w:p>
    <w:p>
      <w:pPr>
        <w:spacing w:before="60" w:after="0"/>
        <w:ind w:left="1701"/>
        <w:rPr>
          <w:rFonts w:eastAsia="Arial Unicode MS"/>
          <w:bCs/>
          <w:noProof/>
          <w:sz w:val="20"/>
          <w:szCs w:val="20"/>
        </w:rPr>
      </w:pPr>
      <w:r>
        <w:rPr>
          <w:noProof/>
          <w:sz w:val="20"/>
          <w:szCs w:val="20"/>
        </w:rPr>
        <w:t xml:space="preserve">Bensinmotor och manuell växellåda: </w:t>
      </w:r>
    </w:p>
    <w:p>
      <w:pPr>
        <w:spacing w:before="0" w:after="0"/>
        <w:ind w:left="1701"/>
        <w:rPr>
          <w:rFonts w:eastAsia="Arial Unicode MS"/>
          <w:bCs/>
          <w:noProof/>
          <w:sz w:val="20"/>
          <w:szCs w:val="20"/>
        </w:rPr>
      </w:pPr>
      <w:r>
        <w:rPr>
          <w:noProof/>
          <w:sz w:val="20"/>
          <w:szCs w:val="20"/>
        </w:rPr>
        <w:t>CO</w:t>
      </w:r>
      <w:r>
        <w:rPr>
          <w:noProof/>
          <w:sz w:val="20"/>
          <w:szCs w:val="20"/>
          <w:vertAlign w:val="subscript"/>
        </w:rPr>
        <w:t>2</w:t>
      </w:r>
      <w:r>
        <w:rPr>
          <w:noProof/>
          <w:sz w:val="20"/>
          <w:szCs w:val="20"/>
        </w:rPr>
        <w:t xml:space="preserve"> = 0,047 m + 0,561 p + 56,621 </w:t>
      </w:r>
    </w:p>
    <w:p>
      <w:pPr>
        <w:spacing w:before="60" w:after="0"/>
        <w:ind w:left="1701"/>
        <w:rPr>
          <w:rFonts w:eastAsia="Arial Unicode MS"/>
          <w:bCs/>
          <w:noProof/>
          <w:sz w:val="20"/>
          <w:szCs w:val="20"/>
        </w:rPr>
      </w:pPr>
      <w:r>
        <w:rPr>
          <w:noProof/>
          <w:sz w:val="20"/>
          <w:szCs w:val="20"/>
        </w:rPr>
        <w:t xml:space="preserve">Bensinmotor och automatisk växellåda: </w:t>
      </w:r>
    </w:p>
    <w:p>
      <w:pPr>
        <w:spacing w:before="0" w:after="0"/>
        <w:ind w:left="1701"/>
        <w:rPr>
          <w:rFonts w:eastAsia="Arial Unicode MS"/>
          <w:bCs/>
          <w:noProof/>
          <w:sz w:val="20"/>
          <w:szCs w:val="20"/>
        </w:rPr>
      </w:pPr>
      <w:r>
        <w:rPr>
          <w:noProof/>
          <w:sz w:val="20"/>
          <w:szCs w:val="20"/>
        </w:rPr>
        <w:t>CO</w:t>
      </w:r>
      <w:r>
        <w:rPr>
          <w:noProof/>
          <w:sz w:val="20"/>
          <w:szCs w:val="20"/>
          <w:vertAlign w:val="subscript"/>
        </w:rPr>
        <w:t>2</w:t>
      </w:r>
      <w:r>
        <w:rPr>
          <w:noProof/>
          <w:sz w:val="20"/>
          <w:szCs w:val="20"/>
        </w:rPr>
        <w:t xml:space="preserve"> = 0,102 m + 0,328 p + 9,481 </w:t>
      </w:r>
    </w:p>
    <w:p>
      <w:pPr>
        <w:spacing w:before="60" w:after="0"/>
        <w:ind w:left="1701"/>
        <w:rPr>
          <w:rFonts w:eastAsia="Arial Unicode MS"/>
          <w:bCs/>
          <w:noProof/>
          <w:sz w:val="20"/>
          <w:szCs w:val="20"/>
        </w:rPr>
      </w:pPr>
      <w:r>
        <w:rPr>
          <w:noProof/>
          <w:sz w:val="20"/>
          <w:szCs w:val="20"/>
        </w:rPr>
        <w:t xml:space="preserve">Bensinmotor och elhybrid: </w:t>
      </w:r>
    </w:p>
    <w:p>
      <w:pPr>
        <w:spacing w:before="0" w:after="0"/>
        <w:ind w:left="1701"/>
        <w:rPr>
          <w:rFonts w:eastAsia="Arial Unicode MS"/>
          <w:bCs/>
          <w:noProof/>
          <w:sz w:val="20"/>
          <w:szCs w:val="20"/>
        </w:rPr>
      </w:pPr>
      <w:r>
        <w:rPr>
          <w:noProof/>
          <w:sz w:val="20"/>
          <w:szCs w:val="20"/>
        </w:rPr>
        <w:t>CO</w:t>
      </w:r>
      <w:r>
        <w:rPr>
          <w:noProof/>
          <w:sz w:val="20"/>
          <w:szCs w:val="20"/>
          <w:vertAlign w:val="subscript"/>
        </w:rPr>
        <w:t>2</w:t>
      </w:r>
      <w:r>
        <w:rPr>
          <w:noProof/>
          <w:sz w:val="20"/>
          <w:szCs w:val="20"/>
        </w:rPr>
        <w:t xml:space="preserve"> = 0,116 m – 57,147 </w:t>
      </w:r>
    </w:p>
    <w:p>
      <w:pPr>
        <w:spacing w:before="60" w:after="0"/>
        <w:ind w:left="1701"/>
        <w:rPr>
          <w:rFonts w:eastAsia="Arial Unicode MS"/>
          <w:bCs/>
          <w:noProof/>
          <w:sz w:val="20"/>
          <w:szCs w:val="20"/>
        </w:rPr>
      </w:pPr>
      <w:r>
        <w:rPr>
          <w:noProof/>
          <w:sz w:val="20"/>
          <w:szCs w:val="20"/>
        </w:rPr>
        <w:t xml:space="preserve">Dieselmotor och manuell växellåda: </w:t>
      </w:r>
    </w:p>
    <w:p>
      <w:pPr>
        <w:spacing w:before="0" w:after="0"/>
        <w:ind w:left="1701"/>
        <w:rPr>
          <w:rFonts w:eastAsia="Arial Unicode MS"/>
          <w:bCs/>
          <w:noProof/>
          <w:sz w:val="20"/>
          <w:szCs w:val="20"/>
        </w:rPr>
      </w:pPr>
      <w:r>
        <w:rPr>
          <w:noProof/>
          <w:sz w:val="20"/>
          <w:szCs w:val="20"/>
        </w:rPr>
        <w:t>CO</w:t>
      </w:r>
      <w:r>
        <w:rPr>
          <w:noProof/>
          <w:sz w:val="20"/>
          <w:szCs w:val="20"/>
          <w:vertAlign w:val="subscript"/>
        </w:rPr>
        <w:t>2</w:t>
      </w:r>
      <w:r>
        <w:rPr>
          <w:noProof/>
          <w:sz w:val="20"/>
          <w:szCs w:val="20"/>
        </w:rPr>
        <w:t xml:space="preserve"> = 0,108 m – 11,371 </w:t>
      </w:r>
    </w:p>
    <w:p>
      <w:pPr>
        <w:spacing w:before="60" w:after="0"/>
        <w:ind w:left="1701"/>
        <w:rPr>
          <w:rFonts w:eastAsia="Arial Unicode MS"/>
          <w:bCs/>
          <w:noProof/>
          <w:sz w:val="20"/>
          <w:szCs w:val="20"/>
        </w:rPr>
      </w:pPr>
      <w:r>
        <w:rPr>
          <w:noProof/>
          <w:sz w:val="20"/>
          <w:szCs w:val="20"/>
        </w:rPr>
        <w:t xml:space="preserve">Dieselmotor och automatisk växellåda: </w:t>
      </w:r>
    </w:p>
    <w:p>
      <w:pPr>
        <w:spacing w:before="0" w:after="0"/>
        <w:ind w:left="1701"/>
        <w:rPr>
          <w:rFonts w:eastAsia="Arial Unicode MS"/>
          <w:bCs/>
          <w:noProof/>
          <w:sz w:val="20"/>
          <w:szCs w:val="20"/>
        </w:rPr>
      </w:pPr>
      <w:r>
        <w:rPr>
          <w:noProof/>
          <w:sz w:val="20"/>
          <w:szCs w:val="20"/>
        </w:rPr>
        <w:t>CO</w:t>
      </w:r>
      <w:r>
        <w:rPr>
          <w:noProof/>
          <w:sz w:val="20"/>
          <w:szCs w:val="20"/>
          <w:vertAlign w:val="subscript"/>
        </w:rPr>
        <w:t>2</w:t>
      </w:r>
      <w:r>
        <w:rPr>
          <w:noProof/>
          <w:sz w:val="20"/>
          <w:szCs w:val="20"/>
        </w:rPr>
        <w:t xml:space="preserve"> = 0,116 m – 6,432 </w:t>
      </w:r>
    </w:p>
    <w:p>
      <w:pPr>
        <w:spacing w:before="60" w:after="0"/>
        <w:ind w:left="1701"/>
        <w:rPr>
          <w:rFonts w:eastAsia="Arial Unicode MS"/>
          <w:bCs/>
          <w:noProof/>
          <w:sz w:val="20"/>
          <w:szCs w:val="20"/>
        </w:rPr>
      </w:pPr>
      <w:r>
        <w:rPr>
          <w:noProof/>
          <w:sz w:val="20"/>
          <w:szCs w:val="20"/>
        </w:rPr>
        <w:t>där CO</w:t>
      </w:r>
      <w:r>
        <w:rPr>
          <w:noProof/>
          <w:sz w:val="20"/>
          <w:szCs w:val="20"/>
          <w:vertAlign w:val="subscript"/>
        </w:rPr>
        <w:t>2</w:t>
      </w:r>
      <w:r>
        <w:rPr>
          <w:noProof/>
          <w:sz w:val="20"/>
          <w:szCs w:val="20"/>
        </w:rPr>
        <w:t xml:space="preserve"> är den sammanlagda vikten av CO</w:t>
      </w:r>
      <w:r>
        <w:rPr>
          <w:noProof/>
          <w:sz w:val="20"/>
          <w:szCs w:val="20"/>
          <w:vertAlign w:val="subscript"/>
        </w:rPr>
        <w:t>2</w:t>
      </w:r>
      <w:r>
        <w:rPr>
          <w:noProof/>
          <w:sz w:val="20"/>
          <w:szCs w:val="20"/>
        </w:rPr>
        <w:t xml:space="preserve">-utsläpp i g/km, m är fordonets vikt i körklart skick i kg och p är maximal motoreffekt i kW. </w:t>
      </w:r>
    </w:p>
    <w:p>
      <w:pPr>
        <w:spacing w:after="0"/>
        <w:ind w:left="1701"/>
        <w:rPr>
          <w:rFonts w:eastAsia="Arial Unicode MS"/>
          <w:bCs/>
          <w:noProof/>
          <w:sz w:val="20"/>
          <w:szCs w:val="20"/>
        </w:rPr>
      </w:pPr>
      <w:r>
        <w:rPr>
          <w:noProof/>
          <w:sz w:val="20"/>
          <w:szCs w:val="20"/>
        </w:rPr>
        <w:t>Den sammanlagda vikten av CO</w:t>
      </w:r>
      <w:r>
        <w:rPr>
          <w:noProof/>
          <w:sz w:val="20"/>
          <w:szCs w:val="20"/>
          <w:vertAlign w:val="subscript"/>
        </w:rPr>
        <w:t>2</w:t>
      </w:r>
      <w:r>
        <w:rPr>
          <w:noProof/>
          <w:sz w:val="20"/>
          <w:szCs w:val="20"/>
        </w:rPr>
        <w:t xml:space="preserve"> ska beräknas med en decimals noggrannhet och därefter avrundas till närmaste heltal enligt följande:</w:t>
      </w:r>
    </w:p>
    <w:p>
      <w:pPr>
        <w:spacing w:before="0" w:after="0"/>
        <w:ind w:left="1701"/>
        <w:rPr>
          <w:rFonts w:eastAsia="Arial Unicode MS"/>
          <w:bCs/>
          <w:noProof/>
          <w:sz w:val="20"/>
          <w:szCs w:val="20"/>
        </w:rPr>
      </w:pPr>
      <w:r>
        <w:rPr>
          <w:noProof/>
          <w:sz w:val="20"/>
          <w:szCs w:val="20"/>
        </w:rPr>
        <w:t xml:space="preserve">i) Om siffran efter decimalavskiljaren är lägre än 5 görs avrundning nedåt. </w:t>
      </w:r>
    </w:p>
    <w:p>
      <w:pPr>
        <w:spacing w:before="0" w:after="0"/>
        <w:ind w:left="1701"/>
        <w:rPr>
          <w:rFonts w:eastAsia="Arial Unicode MS"/>
          <w:bCs/>
          <w:noProof/>
          <w:sz w:val="20"/>
          <w:szCs w:val="20"/>
        </w:rPr>
      </w:pPr>
      <w:r>
        <w:rPr>
          <w:noProof/>
          <w:sz w:val="20"/>
          <w:szCs w:val="20"/>
        </w:rPr>
        <w:t xml:space="preserve">ii) Om siffran efter decimalavskiljaren är lika med eller högre än 5 görs avrundning uppåt. </w:t>
      </w:r>
    </w:p>
    <w:p>
      <w:pPr>
        <w:spacing w:after="0"/>
        <w:ind w:left="1701" w:hanging="567"/>
        <w:rPr>
          <w:rFonts w:eastAsia="Arial Unicode MS"/>
          <w:bCs/>
          <w:noProof/>
          <w:sz w:val="20"/>
          <w:szCs w:val="20"/>
        </w:rPr>
      </w:pPr>
      <w:r>
        <w:rPr>
          <w:noProof/>
          <w:sz w:val="20"/>
          <w:szCs w:val="20"/>
        </w:rPr>
        <w:t>c)</w:t>
      </w:r>
      <w:r>
        <w:rPr>
          <w:noProof/>
          <w:sz w:val="20"/>
          <w:szCs w:val="20"/>
        </w:rPr>
        <w:tab/>
        <w:t xml:space="preserve">Följande formler ska användas för beräkning av uppskattad bränsleförbrukning: </w:t>
      </w:r>
    </w:p>
    <w:p>
      <w:pPr>
        <w:spacing w:before="60" w:after="0"/>
        <w:ind w:left="2268" w:hanging="567"/>
        <w:rPr>
          <w:rFonts w:eastAsia="Arial Unicode MS"/>
          <w:bCs/>
          <w:noProof/>
          <w:sz w:val="20"/>
          <w:szCs w:val="20"/>
        </w:rPr>
      </w:pPr>
      <w:r>
        <w:rPr>
          <w:noProof/>
          <w:sz w:val="20"/>
          <w:szCs w:val="20"/>
        </w:rPr>
        <w:t xml:space="preserve">CFC = CO 2 x k </w:t>
      </w:r>
      <w:r>
        <w:rPr>
          <w:noProof/>
          <w:sz w:val="20"/>
          <w:szCs w:val="20"/>
          <w:vertAlign w:val="superscript"/>
        </w:rPr>
        <w:t>-1</w:t>
      </w:r>
      <w:r>
        <w:rPr>
          <w:noProof/>
          <w:sz w:val="20"/>
          <w:szCs w:val="20"/>
        </w:rPr>
        <w:t xml:space="preserve"> </w:t>
      </w:r>
    </w:p>
    <w:p>
      <w:pPr>
        <w:spacing w:before="60" w:after="0"/>
        <w:ind w:left="1701"/>
        <w:rPr>
          <w:rFonts w:eastAsia="Arial Unicode MS"/>
          <w:bCs/>
          <w:noProof/>
          <w:sz w:val="20"/>
          <w:szCs w:val="20"/>
        </w:rPr>
      </w:pPr>
      <w:r>
        <w:rPr>
          <w:noProof/>
          <w:sz w:val="20"/>
          <w:szCs w:val="20"/>
        </w:rPr>
        <w:t>där CFC är den kombinerade bränsleförbrukningen i l/100 km, CO</w:t>
      </w:r>
      <w:r>
        <w:rPr>
          <w:noProof/>
          <w:sz w:val="20"/>
          <w:szCs w:val="20"/>
          <w:vertAlign w:val="subscript"/>
        </w:rPr>
        <w:t>2</w:t>
      </w:r>
      <w:r>
        <w:rPr>
          <w:noProof/>
          <w:sz w:val="20"/>
          <w:szCs w:val="20"/>
        </w:rPr>
        <w:t xml:space="preserve"> är den sammanlagda vikten av CO</w:t>
      </w:r>
      <w:r>
        <w:rPr>
          <w:noProof/>
          <w:sz w:val="20"/>
          <w:szCs w:val="20"/>
          <w:vertAlign w:val="subscript"/>
        </w:rPr>
        <w:t>2</w:t>
      </w:r>
      <w:r>
        <w:rPr>
          <w:noProof/>
          <w:sz w:val="20"/>
          <w:szCs w:val="20"/>
        </w:rPr>
        <w:t xml:space="preserve">-utsläpp i g/km efter avrundning enligt reglerna i anmärkning 2 b och k är en koefficient vars värde är </w:t>
      </w:r>
    </w:p>
    <w:p>
      <w:pPr>
        <w:spacing w:after="0"/>
        <w:ind w:left="2268" w:hanging="567"/>
        <w:rPr>
          <w:rFonts w:eastAsia="Arial Unicode MS"/>
          <w:bCs/>
          <w:noProof/>
          <w:sz w:val="20"/>
          <w:szCs w:val="20"/>
        </w:rPr>
      </w:pPr>
      <w:r>
        <w:rPr>
          <w:noProof/>
          <w:sz w:val="20"/>
          <w:szCs w:val="20"/>
        </w:rPr>
        <w:t xml:space="preserve">23,81 för bensinmotorer, </w:t>
      </w:r>
    </w:p>
    <w:p>
      <w:pPr>
        <w:spacing w:after="0"/>
        <w:ind w:left="2268" w:hanging="567"/>
        <w:rPr>
          <w:rFonts w:eastAsia="Arial Unicode MS"/>
          <w:bCs/>
          <w:noProof/>
          <w:sz w:val="20"/>
          <w:szCs w:val="20"/>
        </w:rPr>
      </w:pPr>
      <w:r>
        <w:rPr>
          <w:noProof/>
          <w:sz w:val="20"/>
          <w:szCs w:val="20"/>
        </w:rPr>
        <w:t xml:space="preserve">26,49 för dieselmotorer. </w:t>
      </w:r>
    </w:p>
    <w:p>
      <w:pPr>
        <w:spacing w:before="60" w:after="0"/>
        <w:ind w:left="1701"/>
        <w:rPr>
          <w:rFonts w:eastAsia="Arial Unicode MS"/>
          <w:bCs/>
          <w:noProof/>
          <w:sz w:val="20"/>
          <w:szCs w:val="20"/>
        </w:rPr>
      </w:pPr>
      <w:r>
        <w:rPr>
          <w:noProof/>
          <w:sz w:val="20"/>
          <w:szCs w:val="20"/>
        </w:rPr>
        <w:t xml:space="preserve">Den sammanlagda bränsleförbrukningen ska beräknas med två decimaler, och sedan avrundas på följande sätt: </w:t>
      </w:r>
    </w:p>
    <w:p>
      <w:pPr>
        <w:spacing w:before="60" w:after="0"/>
        <w:ind w:left="2268" w:hanging="567"/>
        <w:rPr>
          <w:rFonts w:eastAsia="Arial Unicode MS"/>
          <w:bCs/>
          <w:noProof/>
          <w:sz w:val="20"/>
          <w:szCs w:val="20"/>
        </w:rPr>
      </w:pPr>
      <w:r>
        <w:rPr>
          <w:noProof/>
          <w:sz w:val="20"/>
          <w:szCs w:val="20"/>
        </w:rPr>
        <w:t xml:space="preserve">i) Om siffran efter den första decimalen är lägre än 5 görs avrundning nedåt. </w:t>
      </w:r>
    </w:p>
    <w:p>
      <w:pPr>
        <w:spacing w:before="60" w:after="0"/>
        <w:ind w:left="2268" w:hanging="567"/>
        <w:rPr>
          <w:rFonts w:eastAsia="Arial Unicode MS"/>
          <w:bCs/>
          <w:noProof/>
          <w:sz w:val="20"/>
          <w:szCs w:val="20"/>
        </w:rPr>
      </w:pPr>
      <w:r>
        <w:rPr>
          <w:noProof/>
          <w:sz w:val="20"/>
          <w:szCs w:val="20"/>
        </w:rPr>
        <w:t xml:space="preserve">ii) Om siffran efter den första decimalen är lika med eller högre än 5 görs avrundning uppåt. </w:t>
      </w:r>
    </w:p>
    <w:p>
      <w:pPr>
        <w:spacing w:after="0"/>
        <w:jc w:val="center"/>
        <w:rPr>
          <w:rFonts w:eastAsia="Arial Unicode MS"/>
          <w:bCs/>
          <w:noProof/>
          <w:szCs w:val="24"/>
        </w:rPr>
      </w:pPr>
      <w:r>
        <w:rPr>
          <w:noProof/>
          <w:sz w:val="20"/>
          <w:szCs w:val="20"/>
        </w:rPr>
        <w:br w:type="page"/>
      </w:r>
      <w:r>
        <w:rPr>
          <w:noProof/>
        </w:rPr>
        <w:lastRenderedPageBreak/>
        <w:t>DEL II</w:t>
      </w:r>
    </w:p>
    <w:p>
      <w:pPr>
        <w:spacing w:before="240" w:after="240"/>
        <w:jc w:val="center"/>
        <w:rPr>
          <w:rFonts w:eastAsia="Arial Unicode MS"/>
          <w:b/>
          <w:bCs/>
          <w:noProof/>
          <w:szCs w:val="24"/>
        </w:rPr>
      </w:pPr>
      <w:r>
        <w:rPr>
          <w:b/>
          <w:noProof/>
        </w:rPr>
        <w:t>Förteckning över Uneceföreskrifter som erkänns som alternativ till de direktiv och förordningar som anges i del I</w:t>
      </w:r>
    </w:p>
    <w:p>
      <w:pPr>
        <w:spacing w:after="0"/>
        <w:rPr>
          <w:rFonts w:eastAsia="Arial Unicode MS"/>
          <w:noProof/>
          <w:szCs w:val="24"/>
        </w:rPr>
      </w:pPr>
      <w:r>
        <w:rPr>
          <w:noProof/>
        </w:rPr>
        <w:t>När hänvisning sker till ett direktiv eller en förordning i tabellen i del I ska ett godkännande som utfärdats i enlighet med följande Uneceföreskrifter som unionen har anslutit sig till i egenskap av part i FN:s ekonomiska kommission för Europas ”reviderade överenskommelse av år 1958” genom rådets beslut 97/836/EG</w:t>
      </w:r>
      <w:r>
        <w:rPr>
          <w:rStyle w:val="FootnoteReference"/>
          <w:noProof/>
        </w:rPr>
        <w:footnoteReference w:id="29"/>
      </w:r>
      <w:r>
        <w:rPr>
          <w:noProof/>
        </w:rPr>
        <w:t>, eller efterföljande rådsbeslut i enlighet med artikel 3.3 i det beslutet, anses vara likvärdiga med ett EU-typgodkännande som beviljats i enlighet med det relevanta direktivet eller den relevanta förordningen.</w:t>
      </w:r>
    </w:p>
    <w:p>
      <w:pPr>
        <w:spacing w:after="240"/>
        <w:rPr>
          <w:rFonts w:eastAsia="Arial Unicode MS"/>
          <w:noProof/>
          <w:szCs w:val="24"/>
        </w:rPr>
      </w:pPr>
      <w:r>
        <w:rPr>
          <w:noProof/>
        </w:rPr>
        <w:t>Alla ytterligare ändringar av de Uneceföreskrifter som anges i nedanstående tabell</w:t>
      </w:r>
      <w:r>
        <w:rPr>
          <w:rStyle w:val="FootnoteReference"/>
          <w:noProof/>
        </w:rPr>
        <w:footnoteReference w:id="30"/>
      </w:r>
      <w:r>
        <w:rPr>
          <w:noProof/>
        </w:rPr>
        <w:t xml:space="preserve"> ska också anses vara likvärdiga med avseende på EU-typgodkännande, i enlighet med ett sådant beslut som avses i artikel 4.2 i beslut 97/836/EG.</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Område</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Uneceföreskrifter i sin grundversion, nr</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szCs w:val="20"/>
              </w:rPr>
              <w:t>Ändringsserie</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 (*)</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Tillåten ljudnivå</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Reservljuddämparsystem</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Fotgängarskydd</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szCs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Bromsutrustning (bromsassistans)</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00 (supplement 9 och högre)</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Avancerade nödbromssystem</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Varningssystem vid avvikelse ur körfält</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szCs w:val="20"/>
              </w:rPr>
              <w:t xml:space="preserve">Om direktiven eller förordningarna innehåller monteringsföreskrifter, gäller dessa även för komponenter och separata tekniska enheter som godkänts enligt Uneceföreskrifterna. </w:t>
            </w:r>
          </w:p>
          <w:p>
            <w:pPr>
              <w:spacing w:before="60" w:after="0"/>
              <w:rPr>
                <w:rFonts w:eastAsia="Arial Unicode MS"/>
                <w:noProof/>
                <w:sz w:val="20"/>
                <w:szCs w:val="20"/>
              </w:rPr>
            </w:pPr>
            <w:r>
              <w:rPr>
                <w:noProof/>
                <w:sz w:val="20"/>
                <w:szCs w:val="20"/>
              </w:rPr>
              <w:t>(*) Numreringen av posterna i denna tabell följer den numrering som används i tabellen i del I.</w:t>
            </w:r>
          </w:p>
        </w:tc>
      </w:tr>
    </w:tbl>
    <w:p>
      <w:pPr>
        <w:spacing w:after="0"/>
        <w:jc w:val="center"/>
        <w:rPr>
          <w:rFonts w:eastAsia="Arial Unicode MS"/>
          <w:bCs/>
          <w:noProof/>
          <w:szCs w:val="24"/>
        </w:rPr>
      </w:pPr>
      <w:r>
        <w:rPr>
          <w:noProof/>
        </w:rPr>
        <w:br w:type="page"/>
      </w:r>
      <w:r>
        <w:rPr>
          <w:noProof/>
        </w:rPr>
        <w:lastRenderedPageBreak/>
        <w:t>DEL III</w:t>
      </w:r>
    </w:p>
    <w:p>
      <w:pPr>
        <w:spacing w:before="240" w:after="240"/>
        <w:jc w:val="center"/>
        <w:rPr>
          <w:rFonts w:eastAsia="Arial Unicode MS"/>
          <w:b/>
          <w:bCs/>
          <w:noProof/>
          <w:szCs w:val="24"/>
        </w:rPr>
      </w:pPr>
      <w:r>
        <w:rPr>
          <w:b/>
          <w:noProof/>
        </w:rPr>
        <w:t>Förteckning över rättsakter med krav för EU-typgodkännande av fordon för särskilda ändamål</w:t>
      </w:r>
    </w:p>
    <w:p>
      <w:pPr>
        <w:jc w:val="center"/>
        <w:rPr>
          <w:rFonts w:eastAsia="Arial Unicode MS"/>
          <w:i/>
          <w:iCs/>
          <w:noProof/>
          <w:szCs w:val="24"/>
        </w:rPr>
      </w:pPr>
      <w:r>
        <w:rPr>
          <w:i/>
          <w:noProof/>
        </w:rPr>
        <w:t>Tillägg 1</w:t>
      </w:r>
    </w:p>
    <w:p>
      <w:pPr>
        <w:spacing w:before="240" w:after="240"/>
        <w:jc w:val="center"/>
        <w:rPr>
          <w:rFonts w:eastAsia="Arial Unicode MS"/>
          <w:b/>
          <w:bCs/>
          <w:noProof/>
          <w:szCs w:val="24"/>
        </w:rPr>
      </w:pPr>
      <w:r>
        <w:rPr>
          <w:b/>
          <w:noProof/>
        </w:rPr>
        <w:t>Campingbilar, ambulanser och likbilar</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190"/>
        <w:gridCol w:w="1671"/>
        <w:gridCol w:w="1476"/>
        <w:gridCol w:w="1479"/>
        <w:gridCol w:w="1058"/>
        <w:gridCol w:w="105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Rättsakt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 2 500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&gt; 2 500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Ljudnivå</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Direktiv 70/157/EEG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Ljudnivå</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Förordning (EU) nr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Utsläpp (Euro 5 och 6) från lätta fordon/tillgång till information</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Direktiv 70/220/EEG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Förebyggande av brandrisk (tankar för flytande bränsle)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Bakre underkörningsskydd och montering av dem; bakre underkörningsskydd</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Förordning (EG) nr 661/2009</w:t>
            </w:r>
          </w:p>
          <w:p>
            <w:pPr>
              <w:spacing w:before="60" w:after="0"/>
              <w:jc w:val="left"/>
              <w:rPr>
                <w:rFonts w:eastAsia="Times New Roman"/>
                <w:noProof/>
                <w:sz w:val="20"/>
                <w:szCs w:val="20"/>
                <w:lang w:val="nn-NO"/>
              </w:rPr>
            </w:pPr>
            <w:r>
              <w:rPr>
                <w:noProof/>
                <w:sz w:val="20"/>
                <w:lang w:val="nn-NO"/>
              </w:rPr>
              <w:t>Uneceföreskrifter nr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Utrymme för montering och fastsättning av bakre registreringsskyltar</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Förordning (EG) nr 661/2009</w:t>
            </w:r>
          </w:p>
          <w:p>
            <w:pPr>
              <w:spacing w:before="60" w:after="0"/>
              <w:jc w:val="left"/>
              <w:rPr>
                <w:rFonts w:eastAsia="Times New Roman"/>
                <w:noProof/>
                <w:sz w:val="20"/>
                <w:szCs w:val="20"/>
                <w:lang w:val="nn-NO"/>
              </w:rPr>
            </w:pPr>
            <w:r>
              <w:rPr>
                <w:noProof/>
                <w:sz w:val="20"/>
                <w:lang w:val="nn-NO"/>
              </w:rPr>
              <w:t>Förordning (EU) nr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Styrutrustning</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Ombordstigning och manöverduglighet</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Förordning (EG) nr 661/2009</w:t>
            </w:r>
          </w:p>
          <w:p>
            <w:pPr>
              <w:spacing w:before="60" w:after="0"/>
              <w:jc w:val="left"/>
              <w:rPr>
                <w:rFonts w:eastAsia="Times New Roman"/>
                <w:noProof/>
                <w:sz w:val="20"/>
                <w:szCs w:val="20"/>
                <w:lang w:val="nn-NO"/>
              </w:rPr>
            </w:pPr>
            <w:r>
              <w:rPr>
                <w:noProof/>
                <w:sz w:val="20"/>
                <w:lang w:val="nn-NO"/>
              </w:rPr>
              <w:t>Förordning (EU)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 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Dörrlås och dörrhållande komponenter</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nn-NO"/>
              </w:rPr>
            </w:pPr>
            <w:r>
              <w:rPr>
                <w:noProof/>
                <w:sz w:val="20"/>
                <w:lang w:val="nn-NO"/>
              </w:rPr>
              <w:t>Förordning (EG) nr 661/2009</w:t>
            </w:r>
          </w:p>
          <w:p>
            <w:pPr>
              <w:spacing w:before="60" w:after="0"/>
              <w:jc w:val="left"/>
              <w:rPr>
                <w:rFonts w:eastAsia="Times New Roman"/>
                <w:noProof/>
                <w:sz w:val="20"/>
                <w:szCs w:val="20"/>
                <w:lang w:val="nn-NO"/>
              </w:rPr>
            </w:pPr>
            <w:r>
              <w:rPr>
                <w:noProof/>
                <w:sz w:val="20"/>
                <w:lang w:val="nn-NO"/>
              </w:rPr>
              <w:t>Uneceföreskrifter nr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Ljudsignalanordningar och ljudsignaler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63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434"/>
        <w:gridCol w:w="1501"/>
        <w:gridCol w:w="1476"/>
        <w:gridCol w:w="1479"/>
        <w:gridCol w:w="1092"/>
        <w:gridCol w:w="1092"/>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Punkt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5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Rättsakt</w:t>
            </w:r>
          </w:p>
        </w:tc>
        <w:tc>
          <w:tcPr>
            <w:tcW w:w="14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 2 500 kg(*)</w:t>
            </w:r>
          </w:p>
        </w:tc>
        <w:tc>
          <w:tcPr>
            <w:tcW w:w="14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&gt; 2 500 kg(*)</w:t>
            </w:r>
          </w:p>
        </w:tc>
        <w:tc>
          <w:tcPr>
            <w:tcW w:w="1092"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2</w:t>
            </w:r>
          </w:p>
        </w:tc>
        <w:tc>
          <w:tcPr>
            <w:tcW w:w="1092"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Anordningar för indirekt sikt och montering av dem</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46</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Bromsutrustning för fordon och släpvagnar</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13-H</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A</w:t>
            </w:r>
            <w:r>
              <w:rPr>
                <w:noProof/>
                <w:sz w:val="20"/>
                <w:vertAlign w:val="subscript"/>
              </w:rPr>
              <w:t>1</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Bromsutrustning för fordon och släpvagnar</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13</w:t>
            </w:r>
          </w:p>
        </w:tc>
        <w:tc>
          <w:tcPr>
            <w:tcW w:w="147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47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Elektromagnetisk kompatibilitet</w:t>
            </w:r>
          </w:p>
        </w:tc>
        <w:tc>
          <w:tcPr>
            <w:tcW w:w="15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w:t>
            </w:r>
          </w:p>
        </w:tc>
        <w:tc>
          <w:tcPr>
            <w:tcW w:w="14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Inredningsdetaljer</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21</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C</w:t>
            </w: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mot obehörigt nyttjande av motorfordon</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18</w:t>
            </w:r>
          </w:p>
        </w:tc>
        <w:tc>
          <w:tcPr>
            <w:tcW w:w="147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47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4A</w:t>
            </w:r>
            <w:r>
              <w:rPr>
                <w:noProof/>
                <w:sz w:val="20"/>
              </w:rPr>
              <w:t>)</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mot obehörigt nyttjande av motorfordon</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116</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Skyddet för föraren mot styrinrättningen i händelse av en sammanstötning</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Säten, deras fästanordningar och eventuella nackstöd</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17</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D</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D (</w:t>
            </w:r>
            <w:r>
              <w:rPr>
                <w:noProof/>
                <w:sz w:val="20"/>
                <w:vertAlign w:val="superscript"/>
              </w:rPr>
              <w:t>4B</w:t>
            </w:r>
            <w:r>
              <w:rPr>
                <w:noProof/>
                <w:sz w:val="20"/>
              </w:rPr>
              <w:t>)</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Säten i stora passagerarfordon</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80</w:t>
            </w:r>
          </w:p>
        </w:tc>
        <w:tc>
          <w:tcPr>
            <w:tcW w:w="147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47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Utskjutande delar</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 xml:space="preserve">Uneceföreskrifter </w:t>
            </w:r>
            <w:r>
              <w:rPr>
                <w:noProof/>
                <w:sz w:val="20"/>
                <w:lang w:val="nn-NO"/>
              </w:rPr>
              <w:lastRenderedPageBreak/>
              <w:t>nr 26</w:t>
            </w:r>
          </w:p>
        </w:tc>
        <w:tc>
          <w:tcPr>
            <w:tcW w:w="14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X för hytten, A + Z för resterande del</w:t>
            </w:r>
          </w:p>
        </w:tc>
        <w:tc>
          <w:tcPr>
            <w:tcW w:w="147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G för hytten, A + Z för resterande del</w:t>
            </w: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09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bl>
    <w:p>
      <w:pPr>
        <w:rPr>
          <w:noProof/>
        </w:rPr>
      </w:pPr>
      <w:r>
        <w:rPr>
          <w:noProof/>
        </w:rPr>
        <w:lastRenderedPageBreak/>
        <w:br w:type="page"/>
      </w:r>
    </w:p>
    <w:tbl>
      <w:tblPr>
        <w:tblW w:w="963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434"/>
        <w:gridCol w:w="1501"/>
        <w:gridCol w:w="1476"/>
        <w:gridCol w:w="1479"/>
        <w:gridCol w:w="1192"/>
        <w:gridCol w:w="1192"/>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Punkt</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Område</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Rättsakt</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 2 500 kg(*)</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&gt; 2 500 kg(*)</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w:t>
            </w:r>
            <w:r>
              <w:rPr>
                <w:noProof/>
                <w:sz w:val="20"/>
                <w:vertAlign w:val="subscript"/>
              </w:rPr>
              <w:t>2</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Ombordstigning och manöverduglighet</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130/2012</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Hastighetsmätarutrustning inklusive montering</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39</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Tillverkarens föreskrivna skylt och fordonsidentifieringsnummer</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19/2011</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Säkerhetsbältens förankringar, Isofix-förankringssystem och Isofix-förankringar med övre hållrem</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14</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Montering av belysning och ljussignalanordningar i motorfordon</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48</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N</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G + N för hytten, A + N för resterande del</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G + N för hytten, A + N för resterande del</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G + N för hytten, A + N för resterande del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Reflexanordningar för motorfordon och släpvagnar till dessa fordon</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Främre och bakre positionslyktor, stopplyktor och breddmarkeringslyktor för motorfordon och tillhörande släpvagnar</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Varsellyktor för motorfordon</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87</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Sidomarkeringslyktor till motorfordon och släpvagnar till dessa</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91</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43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Körriktningsvisare för motorfordon och släpvagnar till dessa</w:t>
            </w:r>
          </w:p>
        </w:tc>
        <w:tc>
          <w:tcPr>
            <w:tcW w:w="15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w:t>
            </w:r>
          </w:p>
        </w:tc>
        <w:tc>
          <w:tcPr>
            <w:tcW w:w="147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4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9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179"/>
        <w:gridCol w:w="1781"/>
        <w:gridCol w:w="1476"/>
        <w:gridCol w:w="1479"/>
        <w:gridCol w:w="1005"/>
        <w:gridCol w:w="100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Punkt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 2 500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&gt; 2 500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Bakre skyltlyktor för motorfordon och släpvagnar till dessa 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Strålkastarenheter med halogenlampor (HI-enheter), avsedda för motorfordon, som avger asymmetriskt europeiskt halvljus eller helljus eller båda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Glödlampor avsedda för användning i typgodkända lyktor på motorfordon och tillhörande släpvagnar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Strålkastare med gasurladdningslampa för motorfordon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Gasurladdningslampor för användning i godkända gasurladdningslyktor i motorfordon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Strålkastare till motorfordon som avger ett asymmetriskt halv- eller helljus eller bådadera och som är utrustade med glödlampor och/eller lysdiodmoduler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Justerbara framljussystem (AFS) avsedda för motorfordon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Främre dimstrålkastare för motorfordon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Bogseranordningar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Bakre dimlyktor för </w:t>
            </w:r>
            <w:r>
              <w:rPr>
                <w:noProof/>
                <w:sz w:val="20"/>
              </w:rPr>
              <w:lastRenderedPageBreak/>
              <w:t>motordrivna fordon samt släpvagnar till dessa 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lastRenderedPageBreak/>
              <w:t xml:space="preserve">Förordning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Uneceföreskrifter nr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232"/>
        <w:gridCol w:w="1801"/>
        <w:gridCol w:w="1476"/>
        <w:gridCol w:w="1479"/>
        <w:gridCol w:w="968"/>
        <w:gridCol w:w="96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Punkt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 2 500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&gt; 2 500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Backlampor för motorfordon och släpvagnar till dessa 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Parkeringslyktor för motordrivna 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Säkerhetsbälten, fasthållningsanordningar, fasthållningsanordningar för barn och Isofix-fasthållningsanordningar för barn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Siktfält framåt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Placering och märkning av handstyrda manöverdon, kontrollampor och visare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System för avfrostning och avimning av vindrutor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Vindrutetorkare och vindrutespolare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Uppvärmningssystem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Hjulskydd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Huvudstöd (nackskydd), </w:t>
            </w:r>
            <w:r>
              <w:rPr>
                <w:noProof/>
                <w:sz w:val="20"/>
              </w:rPr>
              <w:lastRenderedPageBreak/>
              <w:t xml:space="preserve">inbyggda eller inte i fordonssäten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lang w:val="nn-NO"/>
              </w:rPr>
            </w:pPr>
            <w:r>
              <w:rPr>
                <w:noProof/>
                <w:sz w:val="20"/>
                <w:lang w:val="nn-NO"/>
              </w:rPr>
              <w:lastRenderedPageBreak/>
              <w:t xml:space="preserve">Förordning (EG) </w:t>
            </w:r>
            <w:r>
              <w:rPr>
                <w:noProof/>
                <w:sz w:val="20"/>
                <w:lang w:val="nn-NO"/>
              </w:rPr>
              <w:lastRenderedPageBreak/>
              <w:t>nr 661/2009</w:t>
            </w:r>
          </w:p>
          <w:p>
            <w:pPr>
              <w:ind w:left="113"/>
              <w:jc w:val="left"/>
              <w:rPr>
                <w:noProof/>
                <w:sz w:val="20"/>
                <w:lang w:val="nn-NO"/>
              </w:rPr>
            </w:pPr>
            <w:r>
              <w:rPr>
                <w:noProof/>
                <w:sz w:val="20"/>
                <w:lang w:val="nn-NO"/>
              </w:rPr>
              <w:t xml:space="preserve">Uneceföreskrifter nr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Vikter och mått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265"/>
        <w:gridCol w:w="1879"/>
        <w:gridCol w:w="1092"/>
        <w:gridCol w:w="1248"/>
        <w:gridCol w:w="1220"/>
        <w:gridCol w:w="122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Punkt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Säkerhetsglasmaterial och montering av dessa i 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Däck</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92/23/EEC</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Montering av däck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Pneumatiska däck för motorfordon och släpvagnar till dessa (klass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Pneumatiska däck för nyttofordon och släpvagnar till dessa (klasserna C2 och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Däck-/vägbanebuller, väggrepp på vått underlag och rullmotstånd (klasserna C1, C2 och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Reservenhet för tillfälligt bruk, säkerhetsdäck, säkerhetsdäcksystem och system för övervakning av däcktryck</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Hastighetsbegränsande anordningar i fordon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296"/>
        <w:gridCol w:w="1844"/>
        <w:gridCol w:w="1083"/>
        <w:gridCol w:w="1324"/>
        <w:gridCol w:w="1159"/>
        <w:gridCol w:w="121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Punkt</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Område</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Rättsakt</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 2 500 kg(*)</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&gt; 2 500 kg(*)</w:t>
            </w:r>
          </w:p>
        </w:tc>
        <w:tc>
          <w:tcPr>
            <w:tcW w:w="11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Vikter och mått</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1230/2012</w:t>
            </w:r>
          </w:p>
        </w:tc>
        <w:tc>
          <w:tcPr>
            <w:tcW w:w="108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32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Mekaniska kopplingsanordningar för fordonskombinationer</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55</w:t>
            </w:r>
          </w:p>
        </w:tc>
        <w:tc>
          <w:tcPr>
            <w:tcW w:w="1083"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32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Brinnegenskaper hos material som används i inredningen i vissa kategorier av motorfordon</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118</w:t>
            </w:r>
          </w:p>
        </w:tc>
        <w:tc>
          <w:tcPr>
            <w:tcW w:w="108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32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1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för hytten, X för resterande del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Fordon av kategorierna M</w:t>
            </w:r>
            <w:r>
              <w:rPr>
                <w:noProof/>
                <w:sz w:val="20"/>
                <w:vertAlign w:val="subscript"/>
              </w:rPr>
              <w:t>2</w:t>
            </w:r>
            <w:r>
              <w:rPr>
                <w:noProof/>
                <w:sz w:val="20"/>
              </w:rPr>
              <w:t xml:space="preserve"> och M</w:t>
            </w:r>
            <w:r>
              <w:rPr>
                <w:noProof/>
                <w:sz w:val="20"/>
                <w:vertAlign w:val="subscript"/>
              </w:rPr>
              <w:t>3</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107</w:t>
            </w:r>
          </w:p>
        </w:tc>
        <w:tc>
          <w:tcPr>
            <w:tcW w:w="108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32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Karosseristommens hållfasthet i större fordon för passagerarbefordran</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66</w:t>
            </w:r>
          </w:p>
        </w:tc>
        <w:tc>
          <w:tcPr>
            <w:tcW w:w="108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32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för passagerare vid frontalkollision</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94</w:t>
            </w:r>
          </w:p>
        </w:tc>
        <w:tc>
          <w:tcPr>
            <w:tcW w:w="1083"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132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11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1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för passagerare vid sidokollision</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95</w:t>
            </w:r>
          </w:p>
        </w:tc>
        <w:tc>
          <w:tcPr>
            <w:tcW w:w="1083"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132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11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1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Fotgängarskydd</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78/2009</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E.t</w:t>
            </w:r>
          </w:p>
          <w:p>
            <w:pPr>
              <w:spacing w:before="60" w:after="60"/>
              <w:jc w:val="left"/>
              <w:rPr>
                <w:rFonts w:eastAsia="Arial Unicode MS"/>
                <w:noProof/>
                <w:sz w:val="20"/>
                <w:szCs w:val="20"/>
              </w:rPr>
            </w:pPr>
            <w:r>
              <w:rPr>
                <w:noProof/>
                <w:sz w:val="20"/>
              </w:rPr>
              <w:t>Eventuella system för skydd mot frontalkollision i fordonet ska dock uppfylla kraven och vara märkta</w:t>
            </w:r>
          </w:p>
        </w:tc>
        <w:tc>
          <w:tcPr>
            <w:tcW w:w="1159"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19"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Materialåtervinning</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2005/64/EG</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 xml:space="preserve">E.t. </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E.t.</w:t>
            </w:r>
          </w:p>
        </w:tc>
        <w:tc>
          <w:tcPr>
            <w:tcW w:w="1159"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19"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Luftkonditioneringssystem.</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Direktiv 2006/40/EG</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159"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19"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Vätgassystem</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79/2009</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1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2296"/>
        <w:gridCol w:w="1844"/>
        <w:gridCol w:w="1083"/>
        <w:gridCol w:w="1324"/>
        <w:gridCol w:w="1159"/>
        <w:gridCol w:w="121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Punkt</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Område</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Rättsakt</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 2 500 kg(*)</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&gt; 2 500 kg(*)</w:t>
            </w:r>
          </w:p>
        </w:tc>
        <w:tc>
          <w:tcPr>
            <w:tcW w:w="11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Allmän säkerhet</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Förordning (EG) nr 661/2009</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1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Växlingsindikatorer</w:t>
            </w:r>
          </w:p>
        </w:tc>
        <w:tc>
          <w:tcPr>
            <w:tcW w:w="184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65/2012</w:t>
            </w:r>
          </w:p>
        </w:tc>
        <w:tc>
          <w:tcPr>
            <w:tcW w:w="108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32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15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1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Avancerade nödbromssystem</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347/2012</w:t>
            </w:r>
          </w:p>
        </w:tc>
        <w:tc>
          <w:tcPr>
            <w:tcW w:w="108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32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 (</w:t>
            </w:r>
            <w:r>
              <w:rPr>
                <w:noProof/>
                <w:sz w:val="20"/>
                <w:vertAlign w:val="superscript"/>
              </w:rPr>
              <w:t>16</w:t>
            </w:r>
            <w:r>
              <w:rPr>
                <w:noProof/>
                <w:sz w:val="20"/>
              </w:rPr>
              <w:t>)</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Varningssystem vid avvikelse ur körfält</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351/2012</w:t>
            </w:r>
          </w:p>
        </w:tc>
        <w:tc>
          <w:tcPr>
            <w:tcW w:w="108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32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 (</w:t>
            </w:r>
            <w:r>
              <w:rPr>
                <w:noProof/>
                <w:sz w:val="20"/>
                <w:vertAlign w:val="superscript"/>
              </w:rPr>
              <w:t>17</w:t>
            </w:r>
            <w:r>
              <w:rPr>
                <w:noProof/>
                <w:sz w:val="20"/>
              </w:rPr>
              <w:t>)</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Specifik utrustning för användning av motorgaser (LPG) och installering av sådan utrustning i motorfordon</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67</w:t>
            </w:r>
          </w:p>
        </w:tc>
        <w:tc>
          <w:tcPr>
            <w:tcW w:w="1083"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32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Fordonslarmsystem</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97</w:t>
            </w:r>
          </w:p>
        </w:tc>
        <w:tc>
          <w:tcPr>
            <w:tcW w:w="1083"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32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1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1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Elsäkerhet</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100</w:t>
            </w:r>
          </w:p>
        </w:tc>
        <w:tc>
          <w:tcPr>
            <w:tcW w:w="1083"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32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9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Specifika komponenter för komprimerad naturgas (CNG) och montering av sådana komponenter i motorfordon</w:t>
            </w:r>
          </w:p>
        </w:tc>
        <w:tc>
          <w:tcPr>
            <w:tcW w:w="184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110</w:t>
            </w:r>
          </w:p>
        </w:tc>
        <w:tc>
          <w:tcPr>
            <w:tcW w:w="1083"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32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15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1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 Högsta tekniskt tillåtna vikt inklusive last.</w:t>
      </w:r>
    </w:p>
    <w:p>
      <w:pPr>
        <w:spacing w:after="0"/>
        <w:rPr>
          <w:rFonts w:eastAsia="Arial Unicode MS"/>
          <w:b/>
          <w:bCs/>
          <w:noProof/>
          <w:szCs w:val="24"/>
        </w:rPr>
      </w:pPr>
      <w:r>
        <w:rPr>
          <w:b/>
          <w:noProof/>
        </w:rPr>
        <w:t xml:space="preserve">Ytterligare krav på ambulanser </w:t>
      </w:r>
    </w:p>
    <w:p>
      <w:pPr>
        <w:spacing w:after="0"/>
        <w:rPr>
          <w:rFonts w:eastAsia="Arial Unicode MS"/>
          <w:noProof/>
          <w:szCs w:val="24"/>
        </w:rPr>
      </w:pPr>
      <w:r>
        <w:rPr>
          <w:noProof/>
        </w:rPr>
        <w:t>Sjukhytten i ambulanser ska uppfylla kraven i EN 1789:2007 +A1: 2010 + A2.2014 för sjuktransportfordon och utrustning – Vägambulanser, med undantag av avsnitt 6.5, checklista över utrustning. Överensstämmelsen ska styrkas med en provningsrapport från en teknisk tjänst. Om ett utrymme för rullstol finns, ska de krav i tillägg 3 som rör säkringsanordning för rullstolen och fasthållningsanordning för användaren tillämpas.</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Tillägg 2</w:t>
      </w:r>
    </w:p>
    <w:p>
      <w:pPr>
        <w:jc w:val="center"/>
        <w:rPr>
          <w:rFonts w:eastAsia="Arial Unicode MS"/>
          <w:b/>
          <w:bCs/>
          <w:noProof/>
          <w:szCs w:val="24"/>
        </w:rPr>
      </w:pPr>
      <w:r>
        <w:rPr>
          <w:b/>
          <w:noProof/>
        </w:rPr>
        <w:t>Bepansrade fordon</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2"/>
        <w:gridCol w:w="2253"/>
        <w:gridCol w:w="1392"/>
        <w:gridCol w:w="493"/>
        <w:gridCol w:w="501"/>
        <w:gridCol w:w="501"/>
        <w:gridCol w:w="501"/>
        <w:gridCol w:w="501"/>
        <w:gridCol w:w="493"/>
        <w:gridCol w:w="501"/>
        <w:gridCol w:w="501"/>
        <w:gridCol w:w="501"/>
        <w:gridCol w:w="501"/>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Område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Rättsakt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Ljudnivå</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Förordning (EU) nr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Utsläpp (Euro 5 och 6) från lätta fordon/tillgång till information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Förordning (EG)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Förebyggande av brandrisk (tankar för flytande bränsle)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Bakre underkörningsskydd och montering av dem; bakre underkörningsskydd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Utrymme för montering och fastsättning av bakre registreringsskyltar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Styrutrustning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Ombordstigning och manöverduglighet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Dörrlås och dörrhållande komponenter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Ljudsignalanordningar och ljudsignaler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 xml:space="preserve">Förordning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Uneceföreskrifter nr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Anordningar för indirekt sikt och montering av dem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Bromsutrustning för fordon och släpvagnar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Personbilars bromssystem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Elektromagnetisk kompatibilitet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Inredningsdetaljer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mot obehörigt nyttjande av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mot obehörigt nyttjande av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Skyddet för föraren mot styrinrättningen i händelse av en sammanstötning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Säten, deras fästanordningar och eventuella nackstöd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w:t>
            </w:r>
            <w:r>
              <w:rPr>
                <w:noProof/>
                <w:sz w:val="20"/>
                <w:lang w:val="nn-NO"/>
              </w:rPr>
              <w:lastRenderedPageBreak/>
              <w:t>er nr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Säten i stora passagerarfordon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Utskjutande delar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Ombordstigning och manöverduglighet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Hastighetsmätarutrustning inklusive montering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Tillverkarens föreskrivna skylt och fordonsidentifieringsnummer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Säkerhetsbältens förankringar, Isofix-förankringssystem och Isofix-förankringar med övre hållrem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Montering av belysning och ljussignalanordningar i motorfordon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Reflexanordningar för motorfordon och släpvagnar till dessa 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Främre och bakre positionslyktor, stopplyktor och breddmarkeringslyktor för motorfordon och </w:t>
            </w:r>
            <w:r>
              <w:rPr>
                <w:noProof/>
                <w:sz w:val="20"/>
              </w:rPr>
              <w:lastRenderedPageBreak/>
              <w:t>tillhörande släpvagnar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lastRenderedPageBreak/>
              <w:t>Förordning (EG) nr 661/2009</w:t>
            </w:r>
          </w:p>
          <w:p>
            <w:pPr>
              <w:spacing w:before="60" w:after="60"/>
              <w:jc w:val="left"/>
              <w:rPr>
                <w:rFonts w:eastAsia="Times New Roman"/>
                <w:noProof/>
                <w:sz w:val="20"/>
                <w:szCs w:val="20"/>
                <w:lang w:val="nn-NO"/>
              </w:rPr>
            </w:pPr>
            <w:r>
              <w:rPr>
                <w:noProof/>
                <w:sz w:val="20"/>
                <w:lang w:val="nn-NO"/>
              </w:rPr>
              <w:t>Uneceföreskrift</w:t>
            </w:r>
            <w:r>
              <w:rPr>
                <w:noProof/>
                <w:sz w:val="20"/>
                <w:lang w:val="nn-NO"/>
              </w:rPr>
              <w:lastRenderedPageBreak/>
              <w:t>er nr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Varsellyktor för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Sidomarkeringslyktor till motorfordon och släpvagnar till dessa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Körriktningsvisare för motorfordon och släpvagnar till dessa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Bakre skyltlyktor för motorfordon och släpvagnar till dessa 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Strålkastarenheter med halogenlampor (HI-enheter), avsedda för motorfordon, som avger asymmetriskt europeiskt halvljus eller helljus eller båda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Glödlampor avsedda för användning i typgodkända lyktor på motorfordon och tillhörande släpvagnar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Strålkastare med gasurladdningslampa för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Gasurladdningslampor för användning i godkända gasurladdningslyktor i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Strålkastare till motorfordon som avger ett asymmetriskt halv- eller helljus eller bådadera och som är utrustade med </w:t>
            </w:r>
            <w:r>
              <w:rPr>
                <w:noProof/>
                <w:sz w:val="20"/>
              </w:rPr>
              <w:lastRenderedPageBreak/>
              <w:t>glödlampor och/eller lysdiodmoduler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lastRenderedPageBreak/>
              <w:t>Förordning (EG) nr 661/2009</w:t>
            </w:r>
          </w:p>
          <w:p>
            <w:pPr>
              <w:spacing w:before="60" w:after="60"/>
              <w:jc w:val="left"/>
              <w:rPr>
                <w:rFonts w:eastAsia="Times New Roman"/>
                <w:noProof/>
                <w:sz w:val="20"/>
                <w:szCs w:val="20"/>
                <w:lang w:val="nn-NO"/>
              </w:rPr>
            </w:pPr>
            <w:r>
              <w:rPr>
                <w:noProof/>
                <w:sz w:val="20"/>
                <w:lang w:val="nn-NO"/>
              </w:rPr>
              <w:t>Uneceföreskrift</w:t>
            </w:r>
            <w:r>
              <w:rPr>
                <w:noProof/>
                <w:sz w:val="20"/>
                <w:lang w:val="nn-NO"/>
              </w:rPr>
              <w:lastRenderedPageBreak/>
              <w:t>er nr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Justerbara framljussystem (AFS) avsedda för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Främre dimstrålkastare för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Bogseranordningar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Bakre dimlyktor för motordrivna fordon samt släpvagnar till dessa 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Backlampor för motorfordon och släpvagnar till dessa 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Parkeringslyktor för motordrivna 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Säkerhetsbälten, fasthållningsanordningar, fasthållningsanordningar för barn och Isofix-fasthållningsanordningar för barn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Siktfält framåt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Placering och märkning av handstyrda manöverdon, kontrollampor och visare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w:t>
            </w:r>
            <w:r>
              <w:rPr>
                <w:noProof/>
                <w:sz w:val="20"/>
                <w:lang w:val="nn-NO"/>
              </w:rPr>
              <w:lastRenderedPageBreak/>
              <w:t>er nr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System för avfrostning och avimning av vindrutor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Vindrutetorkare och vindrutespolare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Uppvärmningssystem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Hjulskydd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Huvudstöd (nackskydd), inbyggda eller inte i fordonssäten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Utsläpp (Euro VI) från tunga fordon och tillgång till information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Förordning (EG)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Sidoskydd för fordon för transport av gods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Stänkskyddsanordningar</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Vikter och mått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 xml:space="preserve">Förordning (EU) </w:t>
            </w:r>
            <w:r>
              <w:rPr>
                <w:noProof/>
                <w:sz w:val="20"/>
                <w:lang w:val="nn-NO"/>
              </w:rPr>
              <w:lastRenderedPageBreak/>
              <w:t>nr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Säkerhetsglasmaterial och montering av dessa i 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Däck</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92/23/EEG</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Montering av däck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Pneumatiska däck för motorfordon och släpvagnar till dessa (klass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Pneumatiska däck för nyttofordon och släpvagnar till dessa (klasserna C2 och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Däck-/vägbanebuller, väggrepp på vått underlag och rullmotstånd (klasserna C1, C2 och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Reservenhet för tillfälligt bruk, säkerhetsdäck, säkerhetsdäcksystem och system för övervakning av däcktryck</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Hastighetsbegränsande anordningar i 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Vikter och mått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Nyttofordon med avseende på utskjutande </w:t>
            </w:r>
            <w:r>
              <w:rPr>
                <w:noProof/>
                <w:sz w:val="20"/>
              </w:rPr>
              <w:lastRenderedPageBreak/>
              <w:t>delar framför hyttens bakre vägg</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lastRenderedPageBreak/>
              <w:t xml:space="preserve">Förordning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Uneceföreskrifter nr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Mekaniska kopplingsanordningar för fordonskombinationer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Länkkopplingssystem; montering av en godkänd länkkopplingssystemtyp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Brinnegenskaper hos material som används i inredningen i vissa kategorier av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Fordon av kategorierna M</w:t>
            </w:r>
            <w:r>
              <w:rPr>
                <w:noProof/>
                <w:sz w:val="20"/>
                <w:vertAlign w:val="subscript"/>
              </w:rPr>
              <w:t>2</w:t>
            </w:r>
            <w:r>
              <w:rPr>
                <w:noProof/>
                <w:sz w:val="20"/>
              </w:rPr>
              <w:t xml:space="preserve"> och M</w:t>
            </w:r>
            <w:r>
              <w:rPr>
                <w:noProof/>
                <w:sz w:val="20"/>
                <w:vertAlign w:val="subscript"/>
              </w:rPr>
              <w:t>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Karosseristommens hållfasthet i större fordon för passagerarbefordran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för passagerare vid frontalkollision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Skydd för passagerare vid sidokollision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(tom)</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Fordon avsedda för transport av farligt gods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Främre underkörningsskydd och </w:t>
            </w:r>
            <w:r>
              <w:rPr>
                <w:noProof/>
                <w:sz w:val="20"/>
              </w:rPr>
              <w:lastRenderedPageBreak/>
              <w:t>montering av dem; främre underkörningsskydd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lastRenderedPageBreak/>
              <w:t xml:space="preserve">Förordning (EG) </w:t>
            </w:r>
            <w:r>
              <w:rPr>
                <w:noProof/>
                <w:sz w:val="20"/>
                <w:lang w:val="nn-NO"/>
              </w:rPr>
              <w:lastRenderedPageBreak/>
              <w:t>nr 661/2009</w:t>
            </w:r>
          </w:p>
          <w:p>
            <w:pPr>
              <w:spacing w:before="60" w:after="60"/>
              <w:jc w:val="left"/>
              <w:rPr>
                <w:rFonts w:eastAsia="Times New Roman"/>
                <w:noProof/>
                <w:sz w:val="20"/>
                <w:szCs w:val="20"/>
                <w:lang w:val="nn-NO"/>
              </w:rPr>
            </w:pPr>
            <w:r>
              <w:rPr>
                <w:noProof/>
                <w:sz w:val="20"/>
                <w:lang w:val="nn-NO"/>
              </w:rPr>
              <w:t>Uneceföreskrifter nr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Fotgängarskydd</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E.t.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Materialåtervinning</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2005/64/EG</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 xml:space="preserve">E.t. </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(tom)</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Luftkonditioneringssystem.</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Direktiv 2006/40/EG</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Vätgassystem</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Förordning (EG)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Allmän säkerhet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Förordning (EG)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Växlingsindikatorer</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Avancerade nödbromssystem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Varningssystem vid avvikelse ur körfält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nn-NO"/>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Specifik utrustning för användning av motorgaser (LPG) och installering av sådan utrustning i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Fordonslarmsystem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Elsäkerhet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Specifika komponenter för komprimerad naturgas (CNG) och montering av sådana komponenter i motorfordon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Tillägg 3</w:t>
      </w:r>
    </w:p>
    <w:p>
      <w:pPr>
        <w:jc w:val="center"/>
        <w:rPr>
          <w:rFonts w:eastAsia="Arial Unicode MS"/>
          <w:b/>
          <w:bCs/>
          <w:noProof/>
          <w:szCs w:val="24"/>
        </w:rPr>
      </w:pPr>
      <w:r>
        <w:rPr>
          <w:b/>
          <w:noProof/>
        </w:rPr>
        <w:t>Rullstolsanpassade fordon</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48"/>
        <w:gridCol w:w="4847"/>
        <w:gridCol w:w="2865"/>
        <w:gridCol w:w="641"/>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Punkt</w:t>
            </w:r>
          </w:p>
        </w:tc>
        <w:tc>
          <w:tcPr>
            <w:tcW w:w="2701" w:type="pct"/>
            <w:hideMark/>
          </w:tcPr>
          <w:p>
            <w:pPr>
              <w:spacing w:before="60" w:after="60"/>
              <w:ind w:left="83" w:right="195"/>
              <w:jc w:val="center"/>
              <w:rPr>
                <w:rFonts w:eastAsia="Times New Roman"/>
                <w:b/>
                <w:bCs/>
                <w:noProof/>
                <w:sz w:val="20"/>
                <w:szCs w:val="20"/>
              </w:rPr>
            </w:pPr>
            <w:r>
              <w:rPr>
                <w:b/>
                <w:noProof/>
                <w:sz w:val="20"/>
              </w:rPr>
              <w:t>Område</w:t>
            </w:r>
          </w:p>
        </w:tc>
        <w:tc>
          <w:tcPr>
            <w:tcW w:w="1597" w:type="pct"/>
            <w:hideMark/>
          </w:tcPr>
          <w:p>
            <w:pPr>
              <w:spacing w:before="60" w:after="60"/>
              <w:ind w:left="127" w:right="195"/>
              <w:jc w:val="center"/>
              <w:rPr>
                <w:rFonts w:eastAsia="Times New Roman"/>
                <w:b/>
                <w:bCs/>
                <w:noProof/>
                <w:sz w:val="20"/>
                <w:szCs w:val="20"/>
              </w:rPr>
            </w:pPr>
            <w:r>
              <w:rPr>
                <w:b/>
                <w:noProof/>
                <w:sz w:val="20"/>
              </w:rPr>
              <w:t>Rättsakt</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szCs w:val="20"/>
              </w:rPr>
              <w:t>1A</w:t>
            </w:r>
          </w:p>
        </w:tc>
        <w:tc>
          <w:tcPr>
            <w:tcW w:w="2701" w:type="pct"/>
          </w:tcPr>
          <w:p>
            <w:pPr>
              <w:spacing w:before="60" w:after="60"/>
              <w:ind w:left="83"/>
              <w:jc w:val="left"/>
              <w:rPr>
                <w:rFonts w:eastAsia="Times New Roman"/>
                <w:noProof/>
                <w:sz w:val="20"/>
                <w:szCs w:val="20"/>
              </w:rPr>
            </w:pPr>
            <w:r>
              <w:rPr>
                <w:noProof/>
                <w:sz w:val="20"/>
                <w:szCs w:val="20"/>
              </w:rPr>
              <w:t>Ljudnivå</w:t>
            </w:r>
          </w:p>
        </w:tc>
        <w:tc>
          <w:tcPr>
            <w:tcW w:w="1597" w:type="pct"/>
          </w:tcPr>
          <w:p>
            <w:pPr>
              <w:spacing w:before="60" w:after="60"/>
              <w:ind w:left="127"/>
              <w:jc w:val="left"/>
              <w:rPr>
                <w:rFonts w:eastAsia="Times New Roman"/>
                <w:noProof/>
                <w:sz w:val="20"/>
                <w:szCs w:val="20"/>
              </w:rPr>
            </w:pPr>
            <w:r>
              <w:rPr>
                <w:noProof/>
                <w:sz w:val="20"/>
                <w:szCs w:val="20"/>
              </w:rPr>
              <w:t>Förordning (EU) nr 540/2014</w:t>
            </w:r>
          </w:p>
        </w:tc>
        <w:tc>
          <w:tcPr>
            <w:tcW w:w="0" w:type="auto"/>
          </w:tcPr>
          <w:p>
            <w:pPr>
              <w:spacing w:before="60" w:after="60"/>
              <w:jc w:val="center"/>
              <w:rPr>
                <w:rFonts w:eastAsia="Times New Roman"/>
                <w:noProof/>
                <w:sz w:val="20"/>
                <w:szCs w:val="20"/>
              </w:rPr>
            </w:pPr>
            <w:r>
              <w:rPr>
                <w:noProof/>
                <w:sz w:val="20"/>
                <w:szCs w:val="20"/>
              </w:rPr>
              <w:t>G + W</w:t>
            </w:r>
            <w:r>
              <w:rPr>
                <w:noProof/>
                <w:sz w:val="20"/>
                <w:szCs w:val="20"/>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w:t>
            </w:r>
          </w:p>
        </w:tc>
        <w:tc>
          <w:tcPr>
            <w:tcW w:w="2701" w:type="pct"/>
            <w:hideMark/>
          </w:tcPr>
          <w:p>
            <w:pPr>
              <w:spacing w:before="60" w:after="60"/>
              <w:ind w:left="83"/>
              <w:jc w:val="left"/>
              <w:rPr>
                <w:rFonts w:eastAsia="Times New Roman"/>
                <w:noProof/>
                <w:sz w:val="20"/>
                <w:szCs w:val="20"/>
              </w:rPr>
            </w:pPr>
            <w:r>
              <w:rPr>
                <w:noProof/>
                <w:sz w:val="20"/>
                <w:szCs w:val="20"/>
              </w:rPr>
              <w:t>Utsläpp (Euro 5 och 6) från lätta fordon/tillgång till information</w:t>
            </w:r>
          </w:p>
        </w:tc>
        <w:tc>
          <w:tcPr>
            <w:tcW w:w="1597" w:type="pct"/>
            <w:hideMark/>
          </w:tcPr>
          <w:p>
            <w:pPr>
              <w:spacing w:before="60" w:after="60"/>
              <w:ind w:left="127"/>
              <w:jc w:val="left"/>
              <w:rPr>
                <w:rFonts w:eastAsia="Times New Roman"/>
                <w:noProof/>
                <w:sz w:val="20"/>
                <w:szCs w:val="20"/>
              </w:rPr>
            </w:pPr>
            <w:r>
              <w:rPr>
                <w:noProof/>
                <w:sz w:val="20"/>
                <w:szCs w:val="20"/>
              </w:rPr>
              <w:t>Förordning (EG) nr 715/2007</w:t>
            </w:r>
          </w:p>
        </w:tc>
        <w:tc>
          <w:tcPr>
            <w:tcW w:w="0" w:type="auto"/>
            <w:hideMark/>
          </w:tcPr>
          <w:p>
            <w:pPr>
              <w:spacing w:before="60" w:after="60"/>
              <w:jc w:val="center"/>
              <w:rPr>
                <w:rFonts w:eastAsia="Times New Roman"/>
                <w:noProof/>
                <w:sz w:val="20"/>
                <w:szCs w:val="20"/>
              </w:rPr>
            </w:pPr>
            <w:r>
              <w:rPr>
                <w:noProof/>
                <w:sz w:val="20"/>
                <w:szCs w:val="20"/>
              </w:rPr>
              <w:t>G + W</w:t>
            </w:r>
            <w:r>
              <w:rPr>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3A</w:t>
            </w:r>
          </w:p>
        </w:tc>
        <w:tc>
          <w:tcPr>
            <w:tcW w:w="2701" w:type="pct"/>
            <w:hideMark/>
          </w:tcPr>
          <w:p>
            <w:pPr>
              <w:spacing w:before="60" w:after="60"/>
              <w:ind w:left="83"/>
              <w:jc w:val="left"/>
              <w:rPr>
                <w:rFonts w:eastAsia="Times New Roman"/>
                <w:noProof/>
                <w:sz w:val="20"/>
                <w:szCs w:val="20"/>
              </w:rPr>
            </w:pPr>
            <w:r>
              <w:rPr>
                <w:noProof/>
                <w:sz w:val="20"/>
                <w:szCs w:val="20"/>
              </w:rPr>
              <w:t>Förebyggande av brandrisk (tankar för flytande bränsle)</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34</w:t>
            </w:r>
          </w:p>
        </w:tc>
        <w:tc>
          <w:tcPr>
            <w:tcW w:w="0" w:type="auto"/>
            <w:hideMark/>
          </w:tcPr>
          <w:p>
            <w:pPr>
              <w:spacing w:before="60" w:after="60"/>
              <w:jc w:val="center"/>
              <w:rPr>
                <w:rFonts w:eastAsia="Times New Roman"/>
                <w:noProof/>
                <w:sz w:val="20"/>
                <w:szCs w:val="20"/>
              </w:rPr>
            </w:pPr>
            <w:r>
              <w:rPr>
                <w:noProof/>
                <w:sz w:val="20"/>
                <w:szCs w:val="20"/>
              </w:rPr>
              <w:t>X + W</w:t>
            </w:r>
            <w:r>
              <w:rPr>
                <w:noProof/>
                <w:sz w:val="20"/>
                <w:szCs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3B</w:t>
            </w:r>
          </w:p>
        </w:tc>
        <w:tc>
          <w:tcPr>
            <w:tcW w:w="2701" w:type="pct"/>
            <w:hideMark/>
          </w:tcPr>
          <w:p>
            <w:pPr>
              <w:spacing w:before="60" w:after="60"/>
              <w:ind w:left="83"/>
              <w:jc w:val="left"/>
              <w:rPr>
                <w:rFonts w:eastAsia="Times New Roman"/>
                <w:noProof/>
                <w:sz w:val="20"/>
                <w:szCs w:val="20"/>
              </w:rPr>
            </w:pPr>
            <w:r>
              <w:rPr>
                <w:noProof/>
                <w:sz w:val="20"/>
                <w:szCs w:val="20"/>
              </w:rPr>
              <w:t>Bakre underkörningsskydd och montering av dem; bakre underkörningsskydd</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58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4A</w:t>
            </w:r>
          </w:p>
        </w:tc>
        <w:tc>
          <w:tcPr>
            <w:tcW w:w="2701" w:type="pct"/>
            <w:hideMark/>
          </w:tcPr>
          <w:p>
            <w:pPr>
              <w:spacing w:before="60" w:after="60"/>
              <w:ind w:left="83"/>
              <w:jc w:val="left"/>
              <w:rPr>
                <w:rFonts w:eastAsia="Times New Roman"/>
                <w:noProof/>
                <w:sz w:val="20"/>
                <w:szCs w:val="20"/>
              </w:rPr>
            </w:pPr>
            <w:r>
              <w:rPr>
                <w:noProof/>
                <w:sz w:val="20"/>
                <w:szCs w:val="20"/>
              </w:rPr>
              <w:t>Utrymme för montering och fastsättning av bakre registreringsskyltar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1003/2010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5A</w:t>
            </w:r>
          </w:p>
        </w:tc>
        <w:tc>
          <w:tcPr>
            <w:tcW w:w="2701" w:type="pct"/>
            <w:hideMark/>
          </w:tcPr>
          <w:p>
            <w:pPr>
              <w:spacing w:before="60" w:after="60"/>
              <w:ind w:left="83"/>
              <w:jc w:val="left"/>
              <w:rPr>
                <w:rFonts w:eastAsia="Times New Roman"/>
                <w:noProof/>
                <w:sz w:val="20"/>
                <w:szCs w:val="20"/>
              </w:rPr>
            </w:pPr>
            <w:r>
              <w:rPr>
                <w:noProof/>
                <w:sz w:val="20"/>
                <w:szCs w:val="20"/>
              </w:rPr>
              <w:t>Styrutrustning</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79</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6A</w:t>
            </w:r>
          </w:p>
        </w:tc>
        <w:tc>
          <w:tcPr>
            <w:tcW w:w="2701" w:type="pct"/>
            <w:hideMark/>
          </w:tcPr>
          <w:p>
            <w:pPr>
              <w:spacing w:before="60" w:after="60"/>
              <w:ind w:left="83"/>
              <w:jc w:val="left"/>
              <w:rPr>
                <w:rFonts w:eastAsia="Times New Roman"/>
                <w:noProof/>
                <w:sz w:val="20"/>
                <w:szCs w:val="20"/>
              </w:rPr>
            </w:pPr>
            <w:r>
              <w:rPr>
                <w:noProof/>
                <w:sz w:val="20"/>
                <w:szCs w:val="20"/>
              </w:rPr>
              <w:t>Ombordstigning och manöverduglighet</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130/2012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6B</w:t>
            </w:r>
          </w:p>
        </w:tc>
        <w:tc>
          <w:tcPr>
            <w:tcW w:w="2701" w:type="pct"/>
            <w:hideMark/>
          </w:tcPr>
          <w:p>
            <w:pPr>
              <w:spacing w:before="60" w:after="60"/>
              <w:ind w:left="83"/>
              <w:jc w:val="left"/>
              <w:rPr>
                <w:rFonts w:eastAsia="Times New Roman"/>
                <w:noProof/>
                <w:sz w:val="20"/>
                <w:szCs w:val="20"/>
              </w:rPr>
            </w:pPr>
            <w:r>
              <w:rPr>
                <w:noProof/>
                <w:sz w:val="20"/>
                <w:szCs w:val="20"/>
              </w:rPr>
              <w:t>Dörrlås och dörrhållande komponenter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7A</w:t>
            </w:r>
          </w:p>
        </w:tc>
        <w:tc>
          <w:tcPr>
            <w:tcW w:w="2701" w:type="pct"/>
            <w:hideMark/>
          </w:tcPr>
          <w:p>
            <w:pPr>
              <w:spacing w:before="60" w:after="60"/>
              <w:ind w:left="83"/>
              <w:jc w:val="left"/>
              <w:rPr>
                <w:rFonts w:eastAsia="Times New Roman"/>
                <w:noProof/>
                <w:sz w:val="20"/>
                <w:szCs w:val="20"/>
              </w:rPr>
            </w:pPr>
            <w:r>
              <w:rPr>
                <w:noProof/>
                <w:sz w:val="20"/>
                <w:szCs w:val="20"/>
              </w:rPr>
              <w:t>Ljudsignalanordningar och ljudsignaler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28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8A</w:t>
            </w:r>
          </w:p>
        </w:tc>
        <w:tc>
          <w:tcPr>
            <w:tcW w:w="2701" w:type="pct"/>
            <w:hideMark/>
          </w:tcPr>
          <w:p>
            <w:pPr>
              <w:spacing w:before="60" w:after="60"/>
              <w:ind w:left="83"/>
              <w:jc w:val="left"/>
              <w:rPr>
                <w:rFonts w:eastAsia="Times New Roman"/>
                <w:noProof/>
                <w:sz w:val="20"/>
                <w:szCs w:val="20"/>
              </w:rPr>
            </w:pPr>
            <w:r>
              <w:rPr>
                <w:noProof/>
                <w:sz w:val="20"/>
                <w:szCs w:val="20"/>
              </w:rPr>
              <w:t>Anordningar för indirekt sikt och montering av dem</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46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9B</w:t>
            </w:r>
          </w:p>
        </w:tc>
        <w:tc>
          <w:tcPr>
            <w:tcW w:w="2701" w:type="pct"/>
            <w:hideMark/>
          </w:tcPr>
          <w:p>
            <w:pPr>
              <w:spacing w:before="60" w:after="60"/>
              <w:ind w:left="83"/>
              <w:jc w:val="left"/>
              <w:rPr>
                <w:rFonts w:eastAsia="Times New Roman"/>
                <w:noProof/>
                <w:sz w:val="20"/>
                <w:szCs w:val="20"/>
              </w:rPr>
            </w:pPr>
            <w:r>
              <w:rPr>
                <w:noProof/>
                <w:sz w:val="20"/>
                <w:szCs w:val="20"/>
              </w:rPr>
              <w:t>Personbilars bromssystem</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13-H</w:t>
            </w:r>
          </w:p>
        </w:tc>
        <w:tc>
          <w:tcPr>
            <w:tcW w:w="0" w:type="auto"/>
            <w:hideMark/>
          </w:tcPr>
          <w:p>
            <w:pPr>
              <w:spacing w:before="60" w:after="60"/>
              <w:jc w:val="center"/>
              <w:rPr>
                <w:rFonts w:eastAsia="Times New Roman"/>
                <w:noProof/>
                <w:sz w:val="20"/>
                <w:szCs w:val="20"/>
              </w:rPr>
            </w:pPr>
            <w:r>
              <w:rPr>
                <w:noProof/>
                <w:sz w:val="20"/>
                <w:szCs w:val="20"/>
              </w:rPr>
              <w:t>G + A</w:t>
            </w:r>
            <w:r>
              <w:rPr>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10A</w:t>
            </w:r>
          </w:p>
        </w:tc>
        <w:tc>
          <w:tcPr>
            <w:tcW w:w="2701" w:type="pct"/>
            <w:hideMark/>
          </w:tcPr>
          <w:p>
            <w:pPr>
              <w:spacing w:before="60" w:after="60"/>
              <w:ind w:left="83"/>
              <w:jc w:val="left"/>
              <w:rPr>
                <w:rFonts w:eastAsia="Times New Roman"/>
                <w:noProof/>
                <w:sz w:val="20"/>
                <w:szCs w:val="20"/>
              </w:rPr>
            </w:pPr>
            <w:r>
              <w:rPr>
                <w:noProof/>
                <w:sz w:val="20"/>
                <w:szCs w:val="20"/>
              </w:rPr>
              <w:t>Elektromagnetisk kompatibilitet</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12A</w:t>
            </w:r>
          </w:p>
        </w:tc>
        <w:tc>
          <w:tcPr>
            <w:tcW w:w="2701" w:type="pct"/>
            <w:hideMark/>
          </w:tcPr>
          <w:p>
            <w:pPr>
              <w:spacing w:before="60" w:after="60"/>
              <w:ind w:left="83"/>
              <w:jc w:val="left"/>
              <w:rPr>
                <w:rFonts w:eastAsia="Times New Roman"/>
                <w:noProof/>
                <w:sz w:val="20"/>
                <w:szCs w:val="20"/>
              </w:rPr>
            </w:pPr>
            <w:r>
              <w:rPr>
                <w:noProof/>
                <w:sz w:val="20"/>
                <w:szCs w:val="20"/>
              </w:rPr>
              <w:t>Inredningsdetaljer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21</w:t>
            </w:r>
          </w:p>
        </w:tc>
        <w:tc>
          <w:tcPr>
            <w:tcW w:w="0" w:type="auto"/>
            <w:hideMark/>
          </w:tcPr>
          <w:p>
            <w:pPr>
              <w:spacing w:before="60" w:after="60"/>
              <w:jc w:val="center"/>
              <w:rPr>
                <w:rFonts w:eastAsia="Times New Roman"/>
                <w:noProof/>
                <w:sz w:val="20"/>
                <w:szCs w:val="20"/>
              </w:rPr>
            </w:pPr>
            <w:r>
              <w:rPr>
                <w:noProof/>
                <w:sz w:val="20"/>
                <w:szCs w:val="20"/>
              </w:rPr>
              <w:t>G + 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13B</w:t>
            </w:r>
          </w:p>
        </w:tc>
        <w:tc>
          <w:tcPr>
            <w:tcW w:w="2701" w:type="pct"/>
            <w:hideMark/>
          </w:tcPr>
          <w:p>
            <w:pPr>
              <w:spacing w:before="60" w:after="60"/>
              <w:ind w:left="83"/>
              <w:jc w:val="left"/>
              <w:rPr>
                <w:rFonts w:eastAsia="Times New Roman"/>
                <w:noProof/>
                <w:sz w:val="20"/>
                <w:szCs w:val="20"/>
              </w:rPr>
            </w:pPr>
            <w:r>
              <w:rPr>
                <w:noProof/>
                <w:sz w:val="20"/>
                <w:szCs w:val="20"/>
              </w:rPr>
              <w:t>Skydd mot obehörigt nyttjande av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116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14A</w:t>
            </w:r>
          </w:p>
        </w:tc>
        <w:tc>
          <w:tcPr>
            <w:tcW w:w="2701" w:type="pct"/>
            <w:hideMark/>
          </w:tcPr>
          <w:p>
            <w:pPr>
              <w:spacing w:before="60" w:after="60"/>
              <w:ind w:left="83"/>
              <w:jc w:val="left"/>
              <w:rPr>
                <w:rFonts w:eastAsia="Times New Roman"/>
                <w:noProof/>
                <w:sz w:val="20"/>
                <w:szCs w:val="20"/>
              </w:rPr>
            </w:pPr>
            <w:r>
              <w:rPr>
                <w:noProof/>
                <w:sz w:val="20"/>
                <w:szCs w:val="20"/>
              </w:rPr>
              <w:t>Skyddet för föraren mot styrinrättningen i händelse av en sammanstötning</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12</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15A</w:t>
            </w:r>
          </w:p>
        </w:tc>
        <w:tc>
          <w:tcPr>
            <w:tcW w:w="2701" w:type="pct"/>
            <w:hideMark/>
          </w:tcPr>
          <w:p>
            <w:pPr>
              <w:spacing w:before="60" w:after="60"/>
              <w:ind w:left="83"/>
              <w:jc w:val="left"/>
              <w:rPr>
                <w:rFonts w:eastAsia="Times New Roman"/>
                <w:noProof/>
                <w:sz w:val="20"/>
                <w:szCs w:val="20"/>
              </w:rPr>
            </w:pPr>
            <w:r>
              <w:rPr>
                <w:noProof/>
                <w:sz w:val="20"/>
                <w:szCs w:val="20"/>
              </w:rPr>
              <w:t>Säten, deras fästanordningar och eventuella nackstöd</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17</w:t>
            </w:r>
          </w:p>
        </w:tc>
        <w:tc>
          <w:tcPr>
            <w:tcW w:w="0" w:type="auto"/>
            <w:hideMark/>
          </w:tcPr>
          <w:p>
            <w:pPr>
              <w:spacing w:before="60" w:after="60"/>
              <w:jc w:val="center"/>
              <w:rPr>
                <w:rFonts w:eastAsia="Times New Roman"/>
                <w:noProof/>
                <w:sz w:val="20"/>
                <w:szCs w:val="20"/>
              </w:rPr>
            </w:pPr>
            <w:r>
              <w:rPr>
                <w:noProof/>
                <w:sz w:val="20"/>
                <w:szCs w:val="20"/>
              </w:rPr>
              <w:t>G + W</w:t>
            </w:r>
            <w:r>
              <w:rPr>
                <w:noProof/>
                <w:sz w:val="20"/>
                <w:szCs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16A</w:t>
            </w:r>
          </w:p>
        </w:tc>
        <w:tc>
          <w:tcPr>
            <w:tcW w:w="2701" w:type="pct"/>
            <w:hideMark/>
          </w:tcPr>
          <w:p>
            <w:pPr>
              <w:spacing w:before="60" w:after="60"/>
              <w:ind w:left="83"/>
              <w:jc w:val="left"/>
              <w:rPr>
                <w:rFonts w:eastAsia="Times New Roman"/>
                <w:noProof/>
                <w:sz w:val="20"/>
                <w:szCs w:val="20"/>
              </w:rPr>
            </w:pPr>
            <w:r>
              <w:rPr>
                <w:noProof/>
                <w:sz w:val="20"/>
                <w:szCs w:val="20"/>
              </w:rPr>
              <w:t>Utskjutande delar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26</w:t>
            </w:r>
          </w:p>
        </w:tc>
        <w:tc>
          <w:tcPr>
            <w:tcW w:w="0" w:type="auto"/>
            <w:hideMark/>
          </w:tcPr>
          <w:p>
            <w:pPr>
              <w:spacing w:before="60" w:after="60"/>
              <w:jc w:val="center"/>
              <w:rPr>
                <w:rFonts w:eastAsia="Times New Roman"/>
                <w:noProof/>
                <w:sz w:val="20"/>
                <w:szCs w:val="20"/>
              </w:rPr>
            </w:pPr>
            <w:r>
              <w:rPr>
                <w:noProof/>
                <w:sz w:val="20"/>
                <w:szCs w:val="20"/>
              </w:rPr>
              <w:t>G + W</w:t>
            </w:r>
            <w:r>
              <w:rPr>
                <w:noProof/>
                <w:sz w:val="20"/>
                <w:szCs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17A</w:t>
            </w:r>
          </w:p>
        </w:tc>
        <w:tc>
          <w:tcPr>
            <w:tcW w:w="2701" w:type="pct"/>
            <w:hideMark/>
          </w:tcPr>
          <w:p>
            <w:pPr>
              <w:spacing w:before="60" w:after="60"/>
              <w:ind w:left="83"/>
              <w:jc w:val="left"/>
              <w:rPr>
                <w:rFonts w:eastAsia="Times New Roman"/>
                <w:noProof/>
                <w:sz w:val="20"/>
                <w:szCs w:val="20"/>
              </w:rPr>
            </w:pPr>
            <w:r>
              <w:rPr>
                <w:noProof/>
                <w:sz w:val="20"/>
                <w:szCs w:val="20"/>
              </w:rPr>
              <w:t>Ombordstigning och manöverduglighet</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130/2012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17B</w:t>
            </w:r>
          </w:p>
        </w:tc>
        <w:tc>
          <w:tcPr>
            <w:tcW w:w="2701" w:type="pct"/>
            <w:hideMark/>
          </w:tcPr>
          <w:p>
            <w:pPr>
              <w:spacing w:before="60" w:after="60"/>
              <w:ind w:left="83"/>
              <w:jc w:val="left"/>
              <w:rPr>
                <w:rFonts w:eastAsia="Times New Roman"/>
                <w:noProof/>
                <w:sz w:val="20"/>
                <w:szCs w:val="20"/>
              </w:rPr>
            </w:pPr>
            <w:r>
              <w:rPr>
                <w:noProof/>
                <w:sz w:val="20"/>
                <w:szCs w:val="20"/>
              </w:rPr>
              <w:t>Hastighetsmätarutrustning inklusive montering</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39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18A</w:t>
            </w:r>
          </w:p>
        </w:tc>
        <w:tc>
          <w:tcPr>
            <w:tcW w:w="2701" w:type="pct"/>
            <w:hideMark/>
          </w:tcPr>
          <w:p>
            <w:pPr>
              <w:spacing w:before="60" w:after="60"/>
              <w:ind w:left="83"/>
              <w:jc w:val="left"/>
              <w:rPr>
                <w:rFonts w:eastAsia="Times New Roman"/>
                <w:noProof/>
                <w:sz w:val="20"/>
                <w:szCs w:val="20"/>
              </w:rPr>
            </w:pPr>
            <w:r>
              <w:rPr>
                <w:noProof/>
                <w:sz w:val="20"/>
                <w:szCs w:val="20"/>
              </w:rPr>
              <w:t>Tillverkarens föreskrivna skylt och fordonsidentifieringsnummer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19/2011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19A</w:t>
            </w:r>
          </w:p>
        </w:tc>
        <w:tc>
          <w:tcPr>
            <w:tcW w:w="2701" w:type="pct"/>
            <w:hideMark/>
          </w:tcPr>
          <w:p>
            <w:pPr>
              <w:spacing w:before="60" w:after="60"/>
              <w:ind w:left="83"/>
              <w:jc w:val="left"/>
              <w:rPr>
                <w:rFonts w:eastAsia="Times New Roman"/>
                <w:noProof/>
                <w:sz w:val="20"/>
                <w:szCs w:val="20"/>
              </w:rPr>
            </w:pPr>
            <w:r>
              <w:rPr>
                <w:noProof/>
                <w:sz w:val="20"/>
                <w:szCs w:val="20"/>
              </w:rPr>
              <w:t>Säkerhetsbältens förankringar, Isofix-förankringssystem och Isofix-förankringar med övre hållrem</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14</w:t>
            </w:r>
          </w:p>
        </w:tc>
        <w:tc>
          <w:tcPr>
            <w:tcW w:w="0" w:type="auto"/>
            <w:hideMark/>
          </w:tcPr>
          <w:p>
            <w:pPr>
              <w:spacing w:before="60" w:after="60"/>
              <w:jc w:val="center"/>
              <w:rPr>
                <w:rFonts w:eastAsia="Times New Roman"/>
                <w:noProof/>
                <w:sz w:val="20"/>
                <w:szCs w:val="20"/>
              </w:rPr>
            </w:pPr>
            <w:r>
              <w:rPr>
                <w:noProof/>
                <w:sz w:val="20"/>
                <w:szCs w:val="20"/>
              </w:rPr>
              <w:t>X + W</w:t>
            </w:r>
            <w:r>
              <w:rPr>
                <w:noProof/>
                <w:sz w:val="20"/>
                <w:szCs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20A</w:t>
            </w:r>
          </w:p>
        </w:tc>
        <w:tc>
          <w:tcPr>
            <w:tcW w:w="2701" w:type="pct"/>
            <w:hideMark/>
          </w:tcPr>
          <w:p>
            <w:pPr>
              <w:spacing w:before="60" w:after="60"/>
              <w:ind w:left="83"/>
              <w:jc w:val="left"/>
              <w:rPr>
                <w:rFonts w:eastAsia="Times New Roman"/>
                <w:noProof/>
                <w:sz w:val="20"/>
                <w:szCs w:val="20"/>
              </w:rPr>
            </w:pPr>
            <w:r>
              <w:rPr>
                <w:noProof/>
                <w:sz w:val="20"/>
                <w:szCs w:val="20"/>
              </w:rPr>
              <w:t>Montering av belysning och ljussignalanordningar i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48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21A</w:t>
            </w:r>
          </w:p>
        </w:tc>
        <w:tc>
          <w:tcPr>
            <w:tcW w:w="2701" w:type="pct"/>
            <w:hideMark/>
          </w:tcPr>
          <w:p>
            <w:pPr>
              <w:spacing w:before="60" w:after="60"/>
              <w:ind w:left="83"/>
              <w:jc w:val="left"/>
              <w:rPr>
                <w:rFonts w:eastAsia="Times New Roman"/>
                <w:noProof/>
                <w:sz w:val="20"/>
                <w:szCs w:val="20"/>
              </w:rPr>
            </w:pPr>
            <w:r>
              <w:rPr>
                <w:noProof/>
                <w:sz w:val="20"/>
                <w:szCs w:val="20"/>
              </w:rPr>
              <w:t>Reflexanordningar för motorfordon och släpvagnar till dessa 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22A</w:t>
            </w:r>
          </w:p>
        </w:tc>
        <w:tc>
          <w:tcPr>
            <w:tcW w:w="2701" w:type="pct"/>
            <w:hideMark/>
          </w:tcPr>
          <w:p>
            <w:pPr>
              <w:spacing w:before="60" w:after="60"/>
              <w:ind w:left="83"/>
              <w:jc w:val="left"/>
              <w:rPr>
                <w:rFonts w:eastAsia="Times New Roman"/>
                <w:noProof/>
                <w:sz w:val="20"/>
                <w:szCs w:val="20"/>
              </w:rPr>
            </w:pPr>
            <w:r>
              <w:rPr>
                <w:noProof/>
                <w:sz w:val="20"/>
                <w:szCs w:val="20"/>
              </w:rPr>
              <w:t>Främre och bakre positionslyktor, stopplyktor och breddmarkeringslyktor för motorfordon och tillhörande släpvagnar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22B</w:t>
            </w:r>
          </w:p>
        </w:tc>
        <w:tc>
          <w:tcPr>
            <w:tcW w:w="2701" w:type="pct"/>
            <w:hideMark/>
          </w:tcPr>
          <w:p>
            <w:pPr>
              <w:spacing w:before="60" w:after="60"/>
              <w:ind w:left="83"/>
              <w:jc w:val="left"/>
              <w:rPr>
                <w:rFonts w:eastAsia="Times New Roman"/>
                <w:noProof/>
                <w:sz w:val="20"/>
                <w:szCs w:val="20"/>
              </w:rPr>
            </w:pPr>
            <w:r>
              <w:rPr>
                <w:noProof/>
                <w:sz w:val="20"/>
                <w:szCs w:val="20"/>
              </w:rPr>
              <w:t>Varsellyktor för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87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22C</w:t>
            </w:r>
          </w:p>
        </w:tc>
        <w:tc>
          <w:tcPr>
            <w:tcW w:w="2701" w:type="pct"/>
            <w:hideMark/>
          </w:tcPr>
          <w:p>
            <w:pPr>
              <w:spacing w:before="60" w:after="60"/>
              <w:ind w:left="83"/>
              <w:jc w:val="left"/>
              <w:rPr>
                <w:rFonts w:eastAsia="Times New Roman"/>
                <w:noProof/>
                <w:sz w:val="20"/>
                <w:szCs w:val="20"/>
              </w:rPr>
            </w:pPr>
            <w:r>
              <w:rPr>
                <w:noProof/>
                <w:sz w:val="20"/>
                <w:szCs w:val="20"/>
              </w:rPr>
              <w:t>Sidomarkeringslyktor till motorfordon och släpvagnar till dessa</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91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23A</w:t>
            </w:r>
          </w:p>
        </w:tc>
        <w:tc>
          <w:tcPr>
            <w:tcW w:w="2701" w:type="pct"/>
            <w:hideMark/>
          </w:tcPr>
          <w:p>
            <w:pPr>
              <w:spacing w:before="60" w:after="60"/>
              <w:ind w:left="83"/>
              <w:jc w:val="left"/>
              <w:rPr>
                <w:rFonts w:eastAsia="Times New Roman"/>
                <w:noProof/>
                <w:sz w:val="20"/>
                <w:szCs w:val="20"/>
              </w:rPr>
            </w:pPr>
            <w:r>
              <w:rPr>
                <w:noProof/>
                <w:sz w:val="20"/>
                <w:szCs w:val="20"/>
              </w:rPr>
              <w:t>Körriktningsvisare för motorfordon och släpvagnar till dessa</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24A</w:t>
            </w:r>
          </w:p>
        </w:tc>
        <w:tc>
          <w:tcPr>
            <w:tcW w:w="2701" w:type="pct"/>
            <w:hideMark/>
          </w:tcPr>
          <w:p>
            <w:pPr>
              <w:spacing w:before="60" w:after="60"/>
              <w:ind w:left="83"/>
              <w:jc w:val="left"/>
              <w:rPr>
                <w:rFonts w:eastAsia="Times New Roman"/>
                <w:noProof/>
                <w:sz w:val="20"/>
                <w:szCs w:val="20"/>
              </w:rPr>
            </w:pPr>
            <w:r>
              <w:rPr>
                <w:noProof/>
                <w:sz w:val="20"/>
                <w:szCs w:val="20"/>
              </w:rPr>
              <w:t>Bakre skyltlyktor för motorfordon och släpvagnar till dessa 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4</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25A</w:t>
            </w:r>
          </w:p>
        </w:tc>
        <w:tc>
          <w:tcPr>
            <w:tcW w:w="2701" w:type="pct"/>
            <w:hideMark/>
          </w:tcPr>
          <w:p>
            <w:pPr>
              <w:spacing w:before="60" w:after="60"/>
              <w:ind w:left="83"/>
              <w:jc w:val="left"/>
              <w:rPr>
                <w:rFonts w:eastAsia="Times New Roman"/>
                <w:noProof/>
                <w:sz w:val="20"/>
                <w:szCs w:val="20"/>
              </w:rPr>
            </w:pPr>
            <w:r>
              <w:rPr>
                <w:noProof/>
                <w:sz w:val="20"/>
                <w:szCs w:val="20"/>
              </w:rPr>
              <w:t>Strålkastarenheter med halogenlampor (HI-enheter), avsedda för motorfordon, som avger asymmetriskt europeiskt halvljus eller helljus eller båda</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31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25B</w:t>
            </w:r>
          </w:p>
        </w:tc>
        <w:tc>
          <w:tcPr>
            <w:tcW w:w="2701" w:type="pct"/>
            <w:hideMark/>
          </w:tcPr>
          <w:p>
            <w:pPr>
              <w:spacing w:before="60" w:after="60"/>
              <w:ind w:left="83"/>
              <w:jc w:val="left"/>
              <w:rPr>
                <w:rFonts w:eastAsia="Times New Roman"/>
                <w:noProof/>
                <w:sz w:val="20"/>
                <w:szCs w:val="20"/>
              </w:rPr>
            </w:pPr>
            <w:r>
              <w:rPr>
                <w:noProof/>
                <w:sz w:val="20"/>
                <w:szCs w:val="20"/>
              </w:rPr>
              <w:t>Glödlampor avsedda för användning i typgodkända lyktor på motorfordon och tillhörande släpvagnar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37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25C</w:t>
            </w:r>
          </w:p>
        </w:tc>
        <w:tc>
          <w:tcPr>
            <w:tcW w:w="2701" w:type="pct"/>
            <w:hideMark/>
          </w:tcPr>
          <w:p>
            <w:pPr>
              <w:spacing w:before="60" w:after="60"/>
              <w:ind w:left="83"/>
              <w:jc w:val="left"/>
              <w:rPr>
                <w:rFonts w:eastAsia="Times New Roman"/>
                <w:noProof/>
                <w:sz w:val="20"/>
                <w:szCs w:val="20"/>
              </w:rPr>
            </w:pPr>
            <w:r>
              <w:rPr>
                <w:noProof/>
                <w:sz w:val="20"/>
                <w:szCs w:val="20"/>
              </w:rPr>
              <w:t>Strålkastare med gasurladdningslampa för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98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25D</w:t>
            </w:r>
          </w:p>
        </w:tc>
        <w:tc>
          <w:tcPr>
            <w:tcW w:w="2701" w:type="pct"/>
            <w:hideMark/>
          </w:tcPr>
          <w:p>
            <w:pPr>
              <w:spacing w:before="60" w:after="60"/>
              <w:ind w:left="83"/>
              <w:jc w:val="left"/>
              <w:rPr>
                <w:rFonts w:eastAsia="Times New Roman"/>
                <w:noProof/>
                <w:sz w:val="20"/>
                <w:szCs w:val="20"/>
              </w:rPr>
            </w:pPr>
            <w:r>
              <w:rPr>
                <w:noProof/>
                <w:sz w:val="20"/>
                <w:szCs w:val="20"/>
              </w:rPr>
              <w:t>Gasurladdningslampor för användning i godkända gasurladdningslyktor i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99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25E</w:t>
            </w:r>
          </w:p>
        </w:tc>
        <w:tc>
          <w:tcPr>
            <w:tcW w:w="2701" w:type="pct"/>
            <w:hideMark/>
          </w:tcPr>
          <w:p>
            <w:pPr>
              <w:spacing w:before="60" w:after="60"/>
              <w:ind w:left="83"/>
              <w:jc w:val="left"/>
              <w:rPr>
                <w:rFonts w:eastAsia="Times New Roman"/>
                <w:noProof/>
                <w:sz w:val="20"/>
                <w:szCs w:val="20"/>
              </w:rPr>
            </w:pPr>
            <w:r>
              <w:rPr>
                <w:noProof/>
                <w:sz w:val="20"/>
                <w:szCs w:val="20"/>
              </w:rPr>
              <w:t>Strålkastare till motorfordon som avger ett asymmetriskt halv- eller helljus eller bådadera och som är utrustade med glödlampor och/eller lysdiodmoduler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25F</w:t>
            </w:r>
          </w:p>
        </w:tc>
        <w:tc>
          <w:tcPr>
            <w:tcW w:w="2701" w:type="pct"/>
            <w:hideMark/>
          </w:tcPr>
          <w:p>
            <w:pPr>
              <w:spacing w:before="60" w:after="60"/>
              <w:ind w:left="83"/>
              <w:jc w:val="left"/>
              <w:rPr>
                <w:rFonts w:eastAsia="Times New Roman"/>
                <w:noProof/>
                <w:sz w:val="20"/>
                <w:szCs w:val="20"/>
              </w:rPr>
            </w:pPr>
            <w:r>
              <w:rPr>
                <w:noProof/>
                <w:sz w:val="20"/>
                <w:szCs w:val="20"/>
              </w:rPr>
              <w:t>Justerbara framljussystem (AFS) avsedda för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123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26A</w:t>
            </w:r>
          </w:p>
        </w:tc>
        <w:tc>
          <w:tcPr>
            <w:tcW w:w="2701" w:type="pct"/>
            <w:hideMark/>
          </w:tcPr>
          <w:p>
            <w:pPr>
              <w:spacing w:before="60" w:after="60"/>
              <w:ind w:left="83"/>
              <w:jc w:val="left"/>
              <w:rPr>
                <w:rFonts w:eastAsia="Times New Roman"/>
                <w:noProof/>
                <w:sz w:val="20"/>
                <w:szCs w:val="20"/>
              </w:rPr>
            </w:pPr>
            <w:r>
              <w:rPr>
                <w:noProof/>
                <w:sz w:val="20"/>
                <w:szCs w:val="20"/>
              </w:rPr>
              <w:t>Främre dimstrålkastare för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27A</w:t>
            </w:r>
          </w:p>
        </w:tc>
        <w:tc>
          <w:tcPr>
            <w:tcW w:w="2701" w:type="pct"/>
            <w:hideMark/>
          </w:tcPr>
          <w:p>
            <w:pPr>
              <w:spacing w:before="60" w:after="60"/>
              <w:ind w:left="83"/>
              <w:jc w:val="left"/>
              <w:rPr>
                <w:rFonts w:eastAsia="Times New Roman"/>
                <w:noProof/>
                <w:sz w:val="20"/>
                <w:szCs w:val="20"/>
              </w:rPr>
            </w:pPr>
            <w:r>
              <w:rPr>
                <w:noProof/>
                <w:sz w:val="20"/>
                <w:szCs w:val="20"/>
              </w:rPr>
              <w:t>Bogseranordningar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1005/2010</w:t>
            </w:r>
          </w:p>
        </w:tc>
        <w:tc>
          <w:tcPr>
            <w:tcW w:w="0" w:type="auto"/>
            <w:hideMark/>
          </w:tcPr>
          <w:p>
            <w:pPr>
              <w:spacing w:before="60" w:after="60"/>
              <w:jc w:val="center"/>
              <w:rPr>
                <w:rFonts w:eastAsia="Times New Roman"/>
                <w:noProof/>
                <w:sz w:val="20"/>
                <w:szCs w:val="20"/>
              </w:rPr>
            </w:pPr>
            <w:r>
              <w:rPr>
                <w:noProof/>
                <w:sz w:val="20"/>
                <w:szCs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28A</w:t>
            </w:r>
          </w:p>
        </w:tc>
        <w:tc>
          <w:tcPr>
            <w:tcW w:w="2701" w:type="pct"/>
            <w:hideMark/>
          </w:tcPr>
          <w:p>
            <w:pPr>
              <w:spacing w:before="60" w:after="60"/>
              <w:ind w:left="83"/>
              <w:jc w:val="left"/>
              <w:rPr>
                <w:rFonts w:eastAsia="Times New Roman"/>
                <w:noProof/>
                <w:sz w:val="20"/>
                <w:szCs w:val="20"/>
              </w:rPr>
            </w:pPr>
            <w:r>
              <w:rPr>
                <w:noProof/>
                <w:sz w:val="20"/>
                <w:szCs w:val="20"/>
              </w:rPr>
              <w:t>Bakre dimlyktor för motordrivna fordon samt släpvagnar till dessa 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38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29A</w:t>
            </w:r>
          </w:p>
        </w:tc>
        <w:tc>
          <w:tcPr>
            <w:tcW w:w="2701" w:type="pct"/>
            <w:hideMark/>
          </w:tcPr>
          <w:p>
            <w:pPr>
              <w:spacing w:before="60" w:after="60"/>
              <w:ind w:left="83"/>
              <w:jc w:val="left"/>
              <w:rPr>
                <w:rFonts w:eastAsia="Times New Roman"/>
                <w:noProof/>
                <w:sz w:val="20"/>
                <w:szCs w:val="20"/>
              </w:rPr>
            </w:pPr>
            <w:r>
              <w:rPr>
                <w:noProof/>
                <w:sz w:val="20"/>
                <w:szCs w:val="20"/>
              </w:rPr>
              <w:t>Backlampor för motorfordon och släpvagnar till dessa 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23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30A</w:t>
            </w:r>
          </w:p>
        </w:tc>
        <w:tc>
          <w:tcPr>
            <w:tcW w:w="2701" w:type="pct"/>
            <w:hideMark/>
          </w:tcPr>
          <w:p>
            <w:pPr>
              <w:spacing w:before="60" w:after="60"/>
              <w:ind w:left="83"/>
              <w:jc w:val="left"/>
              <w:rPr>
                <w:rFonts w:eastAsia="Times New Roman"/>
                <w:noProof/>
                <w:sz w:val="20"/>
                <w:szCs w:val="20"/>
              </w:rPr>
            </w:pPr>
            <w:r>
              <w:rPr>
                <w:noProof/>
                <w:sz w:val="20"/>
                <w:szCs w:val="20"/>
              </w:rPr>
              <w:t>Parkeringslyktor för motordrivna 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77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31A</w:t>
            </w:r>
          </w:p>
        </w:tc>
        <w:tc>
          <w:tcPr>
            <w:tcW w:w="2701" w:type="pct"/>
            <w:hideMark/>
          </w:tcPr>
          <w:p>
            <w:pPr>
              <w:spacing w:before="60" w:after="60"/>
              <w:ind w:left="83"/>
              <w:jc w:val="left"/>
              <w:rPr>
                <w:rFonts w:eastAsia="Times New Roman"/>
                <w:noProof/>
                <w:sz w:val="20"/>
                <w:szCs w:val="20"/>
              </w:rPr>
            </w:pPr>
            <w:r>
              <w:rPr>
                <w:noProof/>
                <w:sz w:val="20"/>
                <w:szCs w:val="20"/>
              </w:rPr>
              <w:t>Säkerhetsbälten, fasthållningsanordningar, fasthållningsanordningar för barn och Isofix-fasthållningsanordningar för barn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16</w:t>
            </w:r>
          </w:p>
        </w:tc>
        <w:tc>
          <w:tcPr>
            <w:tcW w:w="0" w:type="auto"/>
            <w:hideMark/>
          </w:tcPr>
          <w:p>
            <w:pPr>
              <w:spacing w:before="60" w:after="60"/>
              <w:jc w:val="center"/>
              <w:rPr>
                <w:rFonts w:eastAsia="Times New Roman"/>
                <w:noProof/>
                <w:sz w:val="20"/>
                <w:szCs w:val="20"/>
              </w:rPr>
            </w:pPr>
            <w:r>
              <w:rPr>
                <w:noProof/>
                <w:sz w:val="20"/>
                <w:szCs w:val="20"/>
              </w:rPr>
              <w:t>X + W</w:t>
            </w:r>
            <w:r>
              <w:rPr>
                <w:noProof/>
                <w:sz w:val="20"/>
                <w:szCs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32A</w:t>
            </w:r>
          </w:p>
        </w:tc>
        <w:tc>
          <w:tcPr>
            <w:tcW w:w="2701" w:type="pct"/>
            <w:hideMark/>
          </w:tcPr>
          <w:p>
            <w:pPr>
              <w:spacing w:before="60" w:after="60"/>
              <w:ind w:left="83"/>
              <w:jc w:val="left"/>
              <w:rPr>
                <w:rFonts w:eastAsia="Times New Roman"/>
                <w:noProof/>
                <w:sz w:val="20"/>
                <w:szCs w:val="20"/>
              </w:rPr>
            </w:pPr>
            <w:r>
              <w:rPr>
                <w:noProof/>
                <w:sz w:val="20"/>
                <w:szCs w:val="20"/>
              </w:rPr>
              <w:t>Siktfält framåt</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125</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33A</w:t>
            </w:r>
          </w:p>
        </w:tc>
        <w:tc>
          <w:tcPr>
            <w:tcW w:w="2701" w:type="pct"/>
            <w:hideMark/>
          </w:tcPr>
          <w:p>
            <w:pPr>
              <w:spacing w:before="60" w:after="60"/>
              <w:ind w:left="83"/>
              <w:jc w:val="left"/>
              <w:rPr>
                <w:rFonts w:eastAsia="Times New Roman"/>
                <w:noProof/>
                <w:sz w:val="20"/>
                <w:szCs w:val="20"/>
              </w:rPr>
            </w:pPr>
            <w:r>
              <w:rPr>
                <w:noProof/>
                <w:sz w:val="20"/>
                <w:szCs w:val="20"/>
              </w:rPr>
              <w:t>Placering och märkning av handstyrda manöverdon, kontrollampor och visare</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121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34A</w:t>
            </w:r>
          </w:p>
        </w:tc>
        <w:tc>
          <w:tcPr>
            <w:tcW w:w="2701" w:type="pct"/>
            <w:hideMark/>
          </w:tcPr>
          <w:p>
            <w:pPr>
              <w:spacing w:before="60" w:after="60"/>
              <w:ind w:left="83"/>
              <w:jc w:val="left"/>
              <w:rPr>
                <w:rFonts w:eastAsia="Times New Roman"/>
                <w:noProof/>
                <w:sz w:val="20"/>
                <w:szCs w:val="20"/>
              </w:rPr>
            </w:pPr>
            <w:r>
              <w:rPr>
                <w:noProof/>
                <w:sz w:val="20"/>
                <w:szCs w:val="20"/>
              </w:rPr>
              <w:t>System för avfrostning och avimning av vindrutor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672/2010</w:t>
            </w:r>
          </w:p>
        </w:tc>
        <w:tc>
          <w:tcPr>
            <w:tcW w:w="0" w:type="auto"/>
            <w:hideMark/>
          </w:tcPr>
          <w:p>
            <w:pPr>
              <w:spacing w:before="60" w:after="60"/>
              <w:jc w:val="center"/>
              <w:rPr>
                <w:rFonts w:eastAsia="Times New Roman"/>
                <w:noProof/>
                <w:sz w:val="20"/>
                <w:szCs w:val="20"/>
              </w:rPr>
            </w:pPr>
            <w:r>
              <w:rPr>
                <w:noProof/>
                <w:sz w:val="20"/>
                <w:szCs w:val="20"/>
              </w:rPr>
              <w:t>G(</w:t>
            </w:r>
            <w:r>
              <w:rPr>
                <w:noProof/>
                <w:sz w:val="20"/>
                <w:szCs w:val="20"/>
                <w:vertAlign w:val="superscript"/>
              </w:rPr>
              <w:t>5</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35A</w:t>
            </w:r>
          </w:p>
        </w:tc>
        <w:tc>
          <w:tcPr>
            <w:tcW w:w="2701" w:type="pct"/>
            <w:hideMark/>
          </w:tcPr>
          <w:p>
            <w:pPr>
              <w:spacing w:before="60" w:after="60"/>
              <w:ind w:left="83"/>
              <w:jc w:val="left"/>
              <w:rPr>
                <w:rFonts w:eastAsia="Times New Roman"/>
                <w:noProof/>
                <w:sz w:val="20"/>
                <w:szCs w:val="20"/>
              </w:rPr>
            </w:pPr>
            <w:r>
              <w:rPr>
                <w:noProof/>
                <w:sz w:val="20"/>
                <w:szCs w:val="20"/>
              </w:rPr>
              <w:t>Vindrutetorkare och vindrutespolare</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1008/2010</w:t>
            </w:r>
          </w:p>
        </w:tc>
        <w:tc>
          <w:tcPr>
            <w:tcW w:w="0" w:type="auto"/>
            <w:hideMark/>
          </w:tcPr>
          <w:p>
            <w:pPr>
              <w:spacing w:before="60" w:after="60"/>
              <w:jc w:val="center"/>
              <w:rPr>
                <w:rFonts w:eastAsia="Times New Roman"/>
                <w:noProof/>
                <w:sz w:val="20"/>
                <w:szCs w:val="20"/>
              </w:rPr>
            </w:pPr>
            <w:r>
              <w:rPr>
                <w:noProof/>
                <w:sz w:val="20"/>
                <w:szCs w:val="20"/>
              </w:rPr>
              <w:t>G(</w:t>
            </w:r>
            <w:r>
              <w:rPr>
                <w:noProof/>
                <w:sz w:val="20"/>
                <w:szCs w:val="20"/>
                <w:vertAlign w:val="superscript"/>
              </w:rPr>
              <w:t>6</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36A</w:t>
            </w:r>
          </w:p>
        </w:tc>
        <w:tc>
          <w:tcPr>
            <w:tcW w:w="2701" w:type="pct"/>
            <w:hideMark/>
          </w:tcPr>
          <w:p>
            <w:pPr>
              <w:spacing w:before="60" w:after="60"/>
              <w:ind w:left="83"/>
              <w:jc w:val="left"/>
              <w:rPr>
                <w:rFonts w:eastAsia="Times New Roman"/>
                <w:noProof/>
                <w:sz w:val="20"/>
                <w:szCs w:val="20"/>
              </w:rPr>
            </w:pPr>
            <w:r>
              <w:rPr>
                <w:noProof/>
                <w:sz w:val="20"/>
                <w:szCs w:val="20"/>
              </w:rPr>
              <w:t>Uppvärmningssystem</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122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37A</w:t>
            </w:r>
          </w:p>
        </w:tc>
        <w:tc>
          <w:tcPr>
            <w:tcW w:w="2701" w:type="pct"/>
            <w:hideMark/>
          </w:tcPr>
          <w:p>
            <w:pPr>
              <w:spacing w:before="60" w:after="60"/>
              <w:ind w:left="83"/>
              <w:jc w:val="left"/>
              <w:rPr>
                <w:rFonts w:eastAsia="Times New Roman"/>
                <w:noProof/>
                <w:sz w:val="20"/>
                <w:szCs w:val="20"/>
              </w:rPr>
            </w:pPr>
            <w:r>
              <w:rPr>
                <w:noProof/>
                <w:sz w:val="20"/>
                <w:szCs w:val="20"/>
              </w:rPr>
              <w:t>Hjulskydd</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1009/2010</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38A</w:t>
            </w:r>
          </w:p>
        </w:tc>
        <w:tc>
          <w:tcPr>
            <w:tcW w:w="2701" w:type="pct"/>
            <w:hideMark/>
          </w:tcPr>
          <w:p>
            <w:pPr>
              <w:spacing w:before="60" w:after="60"/>
              <w:ind w:left="83"/>
              <w:jc w:val="left"/>
              <w:rPr>
                <w:rFonts w:eastAsia="Times New Roman"/>
                <w:noProof/>
                <w:sz w:val="20"/>
                <w:szCs w:val="20"/>
              </w:rPr>
            </w:pPr>
            <w:r>
              <w:rPr>
                <w:noProof/>
                <w:sz w:val="20"/>
                <w:szCs w:val="20"/>
              </w:rPr>
              <w:t>Huvudstöd (nackskydd), inbyggda eller inte i fordonssäten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25</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41A</w:t>
            </w:r>
          </w:p>
        </w:tc>
        <w:tc>
          <w:tcPr>
            <w:tcW w:w="2701" w:type="pct"/>
            <w:hideMark/>
          </w:tcPr>
          <w:p>
            <w:pPr>
              <w:spacing w:before="60" w:after="60"/>
              <w:ind w:left="83"/>
              <w:jc w:val="left"/>
              <w:rPr>
                <w:rFonts w:eastAsia="Times New Roman"/>
                <w:noProof/>
                <w:sz w:val="20"/>
                <w:szCs w:val="20"/>
              </w:rPr>
            </w:pPr>
            <w:r>
              <w:rPr>
                <w:noProof/>
                <w:sz w:val="20"/>
                <w:szCs w:val="20"/>
              </w:rPr>
              <w:t>Utsläpp (Euro VI) från tunga fordon och tillgång till information</w:t>
            </w:r>
          </w:p>
        </w:tc>
        <w:tc>
          <w:tcPr>
            <w:tcW w:w="1597" w:type="pct"/>
            <w:hideMark/>
          </w:tcPr>
          <w:p>
            <w:pPr>
              <w:spacing w:before="60" w:after="60"/>
              <w:ind w:left="127"/>
              <w:jc w:val="left"/>
              <w:rPr>
                <w:rFonts w:eastAsia="Times New Roman"/>
                <w:noProof/>
                <w:sz w:val="20"/>
                <w:szCs w:val="20"/>
              </w:rPr>
            </w:pPr>
            <w:r>
              <w:rPr>
                <w:noProof/>
                <w:sz w:val="20"/>
                <w:szCs w:val="20"/>
              </w:rPr>
              <w:t>Förordning (EG) nr 595/2009</w:t>
            </w:r>
          </w:p>
        </w:tc>
        <w:tc>
          <w:tcPr>
            <w:tcW w:w="0" w:type="auto"/>
            <w:hideMark/>
          </w:tcPr>
          <w:p>
            <w:pPr>
              <w:spacing w:before="60" w:after="60"/>
              <w:jc w:val="center"/>
              <w:rPr>
                <w:rFonts w:eastAsia="Times New Roman"/>
                <w:noProof/>
                <w:sz w:val="20"/>
                <w:szCs w:val="20"/>
              </w:rPr>
            </w:pPr>
            <w:r>
              <w:rPr>
                <w:noProof/>
                <w:sz w:val="20"/>
                <w:szCs w:val="20"/>
              </w:rPr>
              <w:t>X + W</w:t>
            </w:r>
            <w:r>
              <w:rPr>
                <w:noProof/>
                <w:sz w:val="20"/>
                <w:szCs w:val="20"/>
                <w:vertAlign w:val="subscript"/>
              </w:rPr>
              <w:t>1</w:t>
            </w:r>
            <w:r>
              <w:rPr>
                <w:noProof/>
                <w:sz w:val="20"/>
                <w:szCs w:val="20"/>
              </w:rPr>
              <w:t xml:space="preserve"> (</w:t>
            </w:r>
            <w:r>
              <w:rPr>
                <w:noProof/>
                <w:sz w:val="20"/>
                <w:szCs w:val="20"/>
                <w:vertAlign w:val="superscript"/>
              </w:rPr>
              <w:t>9</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44A</w:t>
            </w:r>
          </w:p>
        </w:tc>
        <w:tc>
          <w:tcPr>
            <w:tcW w:w="2701" w:type="pct"/>
            <w:hideMark/>
          </w:tcPr>
          <w:p>
            <w:pPr>
              <w:spacing w:before="60" w:after="60"/>
              <w:ind w:left="83"/>
              <w:jc w:val="left"/>
              <w:rPr>
                <w:rFonts w:eastAsia="Times New Roman"/>
                <w:noProof/>
                <w:sz w:val="20"/>
                <w:szCs w:val="20"/>
              </w:rPr>
            </w:pPr>
            <w:r>
              <w:rPr>
                <w:noProof/>
                <w:sz w:val="20"/>
                <w:szCs w:val="20"/>
              </w:rPr>
              <w:t>Vikter och mått</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1230/2012</w:t>
            </w:r>
          </w:p>
        </w:tc>
        <w:tc>
          <w:tcPr>
            <w:tcW w:w="0" w:type="auto"/>
            <w:hideMark/>
          </w:tcPr>
          <w:p>
            <w:pPr>
              <w:spacing w:before="60" w:after="60"/>
              <w:jc w:val="center"/>
              <w:rPr>
                <w:rFonts w:eastAsia="Times New Roman"/>
                <w:noProof/>
                <w:sz w:val="20"/>
                <w:szCs w:val="20"/>
              </w:rPr>
            </w:pPr>
            <w:r>
              <w:rPr>
                <w:noProof/>
                <w:sz w:val="20"/>
                <w:szCs w:val="20"/>
              </w:rPr>
              <w:t>X + W</w:t>
            </w:r>
            <w:r>
              <w:rPr>
                <w:noProof/>
                <w:sz w:val="20"/>
                <w:szCs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45A</w:t>
            </w:r>
          </w:p>
        </w:tc>
        <w:tc>
          <w:tcPr>
            <w:tcW w:w="2701" w:type="pct"/>
            <w:hideMark/>
          </w:tcPr>
          <w:p>
            <w:pPr>
              <w:spacing w:before="60" w:after="60"/>
              <w:ind w:left="83"/>
              <w:jc w:val="left"/>
              <w:rPr>
                <w:rFonts w:eastAsia="Times New Roman"/>
                <w:noProof/>
                <w:sz w:val="20"/>
                <w:szCs w:val="20"/>
              </w:rPr>
            </w:pPr>
            <w:r>
              <w:rPr>
                <w:noProof/>
                <w:sz w:val="20"/>
                <w:szCs w:val="20"/>
              </w:rPr>
              <w:t>Säkerhetsglasmaterial och montering av dessa i 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43</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w:t>
            </w:r>
          </w:p>
        </w:tc>
        <w:tc>
          <w:tcPr>
            <w:tcW w:w="2701" w:type="pct"/>
            <w:hideMark/>
          </w:tcPr>
          <w:p>
            <w:pPr>
              <w:spacing w:before="60" w:after="60"/>
              <w:ind w:left="83"/>
              <w:jc w:val="left"/>
              <w:rPr>
                <w:rFonts w:eastAsia="Times New Roman"/>
                <w:noProof/>
                <w:sz w:val="20"/>
                <w:szCs w:val="20"/>
              </w:rPr>
            </w:pPr>
            <w:r>
              <w:rPr>
                <w:noProof/>
                <w:sz w:val="20"/>
                <w:szCs w:val="20"/>
              </w:rPr>
              <w:t>Däck</w:t>
            </w:r>
          </w:p>
        </w:tc>
        <w:tc>
          <w:tcPr>
            <w:tcW w:w="1597" w:type="pct"/>
            <w:hideMark/>
          </w:tcPr>
          <w:p>
            <w:pPr>
              <w:spacing w:before="60" w:after="60"/>
              <w:ind w:left="127"/>
              <w:jc w:val="left"/>
              <w:rPr>
                <w:rFonts w:eastAsia="Times New Roman"/>
                <w:noProof/>
                <w:sz w:val="20"/>
                <w:szCs w:val="20"/>
              </w:rPr>
            </w:pPr>
            <w:r>
              <w:rPr>
                <w:noProof/>
                <w:sz w:val="20"/>
                <w:szCs w:val="20"/>
              </w:rPr>
              <w:t>Direktiv 92/23/EEG</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46A</w:t>
            </w:r>
          </w:p>
        </w:tc>
        <w:tc>
          <w:tcPr>
            <w:tcW w:w="2701" w:type="pct"/>
            <w:hideMark/>
          </w:tcPr>
          <w:p>
            <w:pPr>
              <w:spacing w:before="60" w:after="60"/>
              <w:ind w:left="83"/>
              <w:jc w:val="left"/>
              <w:rPr>
                <w:rFonts w:eastAsia="Times New Roman"/>
                <w:noProof/>
                <w:sz w:val="20"/>
                <w:szCs w:val="20"/>
              </w:rPr>
            </w:pPr>
            <w:r>
              <w:rPr>
                <w:noProof/>
                <w:sz w:val="20"/>
                <w:szCs w:val="20"/>
              </w:rPr>
              <w:t>Montering av däck</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458/2011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46B</w:t>
            </w:r>
          </w:p>
        </w:tc>
        <w:tc>
          <w:tcPr>
            <w:tcW w:w="2701" w:type="pct"/>
            <w:hideMark/>
          </w:tcPr>
          <w:p>
            <w:pPr>
              <w:spacing w:before="60" w:after="60"/>
              <w:ind w:left="83"/>
              <w:jc w:val="left"/>
              <w:rPr>
                <w:rFonts w:eastAsia="Times New Roman"/>
                <w:noProof/>
                <w:sz w:val="20"/>
                <w:szCs w:val="20"/>
              </w:rPr>
            </w:pPr>
            <w:r>
              <w:rPr>
                <w:noProof/>
                <w:sz w:val="20"/>
                <w:szCs w:val="20"/>
              </w:rPr>
              <w:t>Pneumatiska däck för motorfordon och släpvagnar till dessa (klass C1)</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30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46D</w:t>
            </w:r>
          </w:p>
        </w:tc>
        <w:tc>
          <w:tcPr>
            <w:tcW w:w="2701" w:type="pct"/>
            <w:hideMark/>
          </w:tcPr>
          <w:p>
            <w:pPr>
              <w:spacing w:before="60" w:after="60"/>
              <w:ind w:left="83"/>
              <w:jc w:val="left"/>
              <w:rPr>
                <w:rFonts w:eastAsia="Times New Roman"/>
                <w:noProof/>
                <w:sz w:val="20"/>
                <w:szCs w:val="20"/>
              </w:rPr>
            </w:pPr>
            <w:r>
              <w:rPr>
                <w:noProof/>
                <w:sz w:val="20"/>
                <w:szCs w:val="20"/>
              </w:rPr>
              <w:t>Däck-/vägbanebuller, väggrepp på vått underlag och rullmotstånd (klasserna C1, C2 och C3)</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117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46E</w:t>
            </w:r>
          </w:p>
        </w:tc>
        <w:tc>
          <w:tcPr>
            <w:tcW w:w="2701" w:type="pct"/>
            <w:hideMark/>
          </w:tcPr>
          <w:p>
            <w:pPr>
              <w:spacing w:before="60" w:after="60"/>
              <w:ind w:left="83"/>
              <w:jc w:val="left"/>
              <w:rPr>
                <w:rFonts w:eastAsia="Times New Roman"/>
                <w:noProof/>
                <w:sz w:val="20"/>
                <w:szCs w:val="20"/>
              </w:rPr>
            </w:pPr>
            <w:r>
              <w:rPr>
                <w:noProof/>
                <w:sz w:val="20"/>
                <w:szCs w:val="20"/>
              </w:rPr>
              <w:t>Reservenhet för tillfälligt bruk, säkerhetsdäck, säkerhetsdäcksystem och system för övervakning av däcktryck</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64</w:t>
            </w:r>
          </w:p>
        </w:tc>
        <w:tc>
          <w:tcPr>
            <w:tcW w:w="0" w:type="auto"/>
            <w:hideMark/>
          </w:tcPr>
          <w:p>
            <w:pPr>
              <w:spacing w:before="60" w:after="60"/>
              <w:jc w:val="center"/>
              <w:rPr>
                <w:rFonts w:eastAsia="Times New Roman"/>
                <w:noProof/>
                <w:sz w:val="20"/>
                <w:szCs w:val="20"/>
              </w:rPr>
            </w:pPr>
            <w:r>
              <w:rPr>
                <w:noProof/>
                <w:sz w:val="20"/>
                <w:szCs w:val="20"/>
              </w:rPr>
              <w:t>G(</w:t>
            </w:r>
            <w:r>
              <w:rPr>
                <w:noProof/>
                <w:sz w:val="20"/>
                <w:szCs w:val="20"/>
                <w:vertAlign w:val="superscript"/>
              </w:rPr>
              <w:t>9A</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50A</w:t>
            </w:r>
          </w:p>
        </w:tc>
        <w:tc>
          <w:tcPr>
            <w:tcW w:w="2701" w:type="pct"/>
            <w:hideMark/>
          </w:tcPr>
          <w:p>
            <w:pPr>
              <w:spacing w:before="60" w:after="60"/>
              <w:ind w:left="83"/>
              <w:jc w:val="left"/>
              <w:rPr>
                <w:rFonts w:eastAsia="Times New Roman"/>
                <w:noProof/>
                <w:sz w:val="20"/>
                <w:szCs w:val="20"/>
              </w:rPr>
            </w:pPr>
            <w:r>
              <w:rPr>
                <w:noProof/>
                <w:sz w:val="20"/>
                <w:szCs w:val="20"/>
              </w:rPr>
              <w:t>Mekaniska kopplingsanordningar för fordonskombinationer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55</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10</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53A</w:t>
            </w:r>
          </w:p>
        </w:tc>
        <w:tc>
          <w:tcPr>
            <w:tcW w:w="2701" w:type="pct"/>
            <w:hideMark/>
          </w:tcPr>
          <w:p>
            <w:pPr>
              <w:spacing w:before="60" w:after="60"/>
              <w:ind w:left="83"/>
              <w:jc w:val="left"/>
              <w:rPr>
                <w:rFonts w:eastAsia="Times New Roman"/>
                <w:noProof/>
                <w:sz w:val="20"/>
                <w:szCs w:val="20"/>
              </w:rPr>
            </w:pPr>
            <w:r>
              <w:rPr>
                <w:noProof/>
                <w:sz w:val="20"/>
                <w:szCs w:val="20"/>
              </w:rPr>
              <w:t>Skydd för passagerare vid frontalkollision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94</w:t>
            </w:r>
          </w:p>
        </w:tc>
        <w:tc>
          <w:tcPr>
            <w:tcW w:w="0" w:type="auto"/>
            <w:hideMark/>
          </w:tcPr>
          <w:p>
            <w:pPr>
              <w:spacing w:before="60" w:after="60"/>
              <w:jc w:val="center"/>
              <w:rPr>
                <w:rFonts w:eastAsia="Times New Roman"/>
                <w:noProof/>
                <w:sz w:val="20"/>
                <w:szCs w:val="20"/>
              </w:rPr>
            </w:pPr>
            <w:r>
              <w:rPr>
                <w:noProof/>
                <w:sz w:val="20"/>
                <w:szCs w:val="20"/>
              </w:rPr>
              <w:t>E.t.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54A</w:t>
            </w:r>
          </w:p>
        </w:tc>
        <w:tc>
          <w:tcPr>
            <w:tcW w:w="2701" w:type="pct"/>
            <w:hideMark/>
          </w:tcPr>
          <w:p>
            <w:pPr>
              <w:spacing w:before="60" w:after="60"/>
              <w:ind w:left="83"/>
              <w:jc w:val="left"/>
              <w:rPr>
                <w:rFonts w:eastAsia="Times New Roman"/>
                <w:noProof/>
                <w:sz w:val="20"/>
                <w:szCs w:val="20"/>
              </w:rPr>
            </w:pPr>
            <w:r>
              <w:rPr>
                <w:noProof/>
                <w:sz w:val="20"/>
                <w:szCs w:val="20"/>
              </w:rPr>
              <w:t>Skydd för passagerare vid sidokollision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95</w:t>
            </w:r>
          </w:p>
        </w:tc>
        <w:tc>
          <w:tcPr>
            <w:tcW w:w="0" w:type="auto"/>
            <w:hideMark/>
          </w:tcPr>
          <w:p>
            <w:pPr>
              <w:spacing w:before="60" w:after="60"/>
              <w:jc w:val="center"/>
              <w:rPr>
                <w:rFonts w:eastAsia="Times New Roman"/>
                <w:noProof/>
                <w:sz w:val="20"/>
                <w:szCs w:val="20"/>
              </w:rPr>
            </w:pPr>
            <w:r>
              <w:rPr>
                <w:noProof/>
                <w:sz w:val="20"/>
                <w:szCs w:val="20"/>
              </w:rPr>
              <w:t>E.t.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58</w:t>
            </w:r>
          </w:p>
        </w:tc>
        <w:tc>
          <w:tcPr>
            <w:tcW w:w="2701" w:type="pct"/>
            <w:hideMark/>
          </w:tcPr>
          <w:p>
            <w:pPr>
              <w:spacing w:before="60" w:after="60"/>
              <w:ind w:left="83"/>
              <w:jc w:val="left"/>
              <w:rPr>
                <w:rFonts w:eastAsia="Times New Roman"/>
                <w:noProof/>
                <w:sz w:val="20"/>
                <w:szCs w:val="20"/>
              </w:rPr>
            </w:pPr>
            <w:r>
              <w:rPr>
                <w:noProof/>
                <w:sz w:val="20"/>
                <w:szCs w:val="20"/>
              </w:rPr>
              <w:t>Fotgängarskydd</w:t>
            </w:r>
          </w:p>
        </w:tc>
        <w:tc>
          <w:tcPr>
            <w:tcW w:w="1597" w:type="pct"/>
            <w:hideMark/>
          </w:tcPr>
          <w:p>
            <w:pPr>
              <w:spacing w:before="60" w:after="60"/>
              <w:ind w:left="127"/>
              <w:jc w:val="left"/>
              <w:rPr>
                <w:rFonts w:eastAsia="Times New Roman"/>
                <w:noProof/>
                <w:sz w:val="20"/>
                <w:szCs w:val="20"/>
              </w:rPr>
            </w:pPr>
            <w:r>
              <w:rPr>
                <w:noProof/>
                <w:sz w:val="20"/>
                <w:szCs w:val="20"/>
              </w:rPr>
              <w:t>Förordning (EG) nr 78/2009</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59</w:t>
            </w:r>
          </w:p>
        </w:tc>
        <w:tc>
          <w:tcPr>
            <w:tcW w:w="2701" w:type="pct"/>
            <w:hideMark/>
          </w:tcPr>
          <w:p>
            <w:pPr>
              <w:spacing w:before="60" w:after="60"/>
              <w:ind w:left="83"/>
              <w:jc w:val="left"/>
              <w:rPr>
                <w:rFonts w:eastAsia="Times New Roman"/>
                <w:noProof/>
                <w:sz w:val="20"/>
                <w:szCs w:val="20"/>
              </w:rPr>
            </w:pPr>
            <w:r>
              <w:rPr>
                <w:noProof/>
                <w:sz w:val="20"/>
                <w:szCs w:val="20"/>
              </w:rPr>
              <w:t>Materialåtervinning</w:t>
            </w:r>
          </w:p>
        </w:tc>
        <w:tc>
          <w:tcPr>
            <w:tcW w:w="1597" w:type="pct"/>
            <w:hideMark/>
          </w:tcPr>
          <w:p>
            <w:pPr>
              <w:spacing w:before="60" w:after="60"/>
              <w:ind w:left="127"/>
              <w:jc w:val="left"/>
              <w:rPr>
                <w:rFonts w:eastAsia="Times New Roman"/>
                <w:noProof/>
                <w:sz w:val="20"/>
                <w:szCs w:val="20"/>
              </w:rPr>
            </w:pPr>
            <w:r>
              <w:rPr>
                <w:noProof/>
                <w:sz w:val="20"/>
                <w:szCs w:val="20"/>
              </w:rPr>
              <w:t>Direktiv 2005/64/EG</w:t>
            </w:r>
          </w:p>
        </w:tc>
        <w:tc>
          <w:tcPr>
            <w:tcW w:w="0" w:type="auto"/>
            <w:hideMark/>
          </w:tcPr>
          <w:p>
            <w:pPr>
              <w:spacing w:before="60" w:after="60"/>
              <w:jc w:val="center"/>
              <w:rPr>
                <w:rFonts w:eastAsia="Times New Roman"/>
                <w:noProof/>
                <w:sz w:val="20"/>
                <w:szCs w:val="20"/>
              </w:rPr>
            </w:pPr>
            <w:r>
              <w:rPr>
                <w:noProof/>
                <w:sz w:val="20"/>
                <w:szCs w:val="20"/>
              </w:rPr>
              <w:t>E.t.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61</w:t>
            </w:r>
          </w:p>
        </w:tc>
        <w:tc>
          <w:tcPr>
            <w:tcW w:w="2701" w:type="pct"/>
            <w:hideMark/>
          </w:tcPr>
          <w:p>
            <w:pPr>
              <w:spacing w:before="60" w:after="60"/>
              <w:ind w:left="83"/>
              <w:jc w:val="left"/>
              <w:rPr>
                <w:rFonts w:eastAsia="Times New Roman"/>
                <w:noProof/>
                <w:sz w:val="20"/>
                <w:szCs w:val="20"/>
              </w:rPr>
            </w:pPr>
            <w:r>
              <w:rPr>
                <w:noProof/>
                <w:sz w:val="20"/>
                <w:szCs w:val="20"/>
              </w:rPr>
              <w:t>Luftkonditioneringssystem</w:t>
            </w:r>
          </w:p>
        </w:tc>
        <w:tc>
          <w:tcPr>
            <w:tcW w:w="1597" w:type="pct"/>
            <w:hideMark/>
          </w:tcPr>
          <w:p>
            <w:pPr>
              <w:spacing w:before="60" w:after="60"/>
              <w:ind w:left="127"/>
              <w:jc w:val="left"/>
              <w:rPr>
                <w:rFonts w:eastAsia="Times New Roman"/>
                <w:noProof/>
                <w:sz w:val="20"/>
                <w:szCs w:val="20"/>
              </w:rPr>
            </w:pPr>
            <w:r>
              <w:rPr>
                <w:noProof/>
                <w:sz w:val="20"/>
                <w:szCs w:val="20"/>
              </w:rPr>
              <w:t>Direktiv 2006/40/EG</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62</w:t>
            </w:r>
          </w:p>
        </w:tc>
        <w:tc>
          <w:tcPr>
            <w:tcW w:w="2701" w:type="pct"/>
            <w:hideMark/>
          </w:tcPr>
          <w:p>
            <w:pPr>
              <w:spacing w:before="60" w:after="60"/>
              <w:ind w:left="83"/>
              <w:jc w:val="left"/>
              <w:rPr>
                <w:rFonts w:eastAsia="Times New Roman"/>
                <w:noProof/>
                <w:sz w:val="20"/>
                <w:szCs w:val="20"/>
              </w:rPr>
            </w:pPr>
            <w:r>
              <w:rPr>
                <w:noProof/>
                <w:sz w:val="20"/>
                <w:szCs w:val="20"/>
              </w:rPr>
              <w:t>Vätgassystem</w:t>
            </w:r>
          </w:p>
        </w:tc>
        <w:tc>
          <w:tcPr>
            <w:tcW w:w="1597" w:type="pct"/>
            <w:hideMark/>
          </w:tcPr>
          <w:p>
            <w:pPr>
              <w:spacing w:before="60" w:after="60"/>
              <w:ind w:left="127"/>
              <w:jc w:val="left"/>
              <w:rPr>
                <w:rFonts w:eastAsia="Times New Roman"/>
                <w:noProof/>
                <w:sz w:val="20"/>
                <w:szCs w:val="20"/>
              </w:rPr>
            </w:pPr>
            <w:r>
              <w:rPr>
                <w:noProof/>
                <w:sz w:val="20"/>
                <w:szCs w:val="20"/>
              </w:rPr>
              <w:t>Förordning (EG) nr 79/2009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63</w:t>
            </w:r>
          </w:p>
        </w:tc>
        <w:tc>
          <w:tcPr>
            <w:tcW w:w="2701" w:type="pct"/>
            <w:hideMark/>
          </w:tcPr>
          <w:p>
            <w:pPr>
              <w:spacing w:before="60" w:after="60"/>
              <w:ind w:left="83"/>
              <w:jc w:val="left"/>
              <w:rPr>
                <w:rFonts w:eastAsia="Times New Roman"/>
                <w:noProof/>
                <w:sz w:val="20"/>
                <w:szCs w:val="20"/>
              </w:rPr>
            </w:pPr>
            <w:r>
              <w:rPr>
                <w:noProof/>
                <w:sz w:val="20"/>
                <w:szCs w:val="20"/>
              </w:rPr>
              <w:t>Allmän säkerhet</w:t>
            </w:r>
          </w:p>
        </w:tc>
        <w:tc>
          <w:tcPr>
            <w:tcW w:w="1597" w:type="pct"/>
            <w:hideMark/>
          </w:tcPr>
          <w:p>
            <w:pPr>
              <w:spacing w:before="60" w:after="60"/>
              <w:ind w:left="127"/>
              <w:jc w:val="left"/>
              <w:rPr>
                <w:rFonts w:eastAsia="Times New Roman"/>
                <w:noProof/>
                <w:sz w:val="20"/>
                <w:szCs w:val="20"/>
              </w:rPr>
            </w:pPr>
            <w:r>
              <w:rPr>
                <w:noProof/>
                <w:sz w:val="20"/>
                <w:szCs w:val="20"/>
              </w:rPr>
              <w:t>Förordning (EG) nr 661/2009</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15</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64</w:t>
            </w:r>
          </w:p>
        </w:tc>
        <w:tc>
          <w:tcPr>
            <w:tcW w:w="2701" w:type="pct"/>
            <w:hideMark/>
          </w:tcPr>
          <w:p>
            <w:pPr>
              <w:spacing w:before="60" w:after="60"/>
              <w:ind w:left="83"/>
              <w:jc w:val="left"/>
              <w:rPr>
                <w:rFonts w:eastAsia="Times New Roman"/>
                <w:noProof/>
                <w:sz w:val="20"/>
                <w:szCs w:val="20"/>
              </w:rPr>
            </w:pPr>
            <w:r>
              <w:rPr>
                <w:noProof/>
                <w:sz w:val="20"/>
                <w:szCs w:val="20"/>
              </w:rPr>
              <w:t>Växlingsindikatorer</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Förordning (EU) nr 65/2012</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67</w:t>
            </w:r>
          </w:p>
        </w:tc>
        <w:tc>
          <w:tcPr>
            <w:tcW w:w="2701" w:type="pct"/>
            <w:hideMark/>
          </w:tcPr>
          <w:p>
            <w:pPr>
              <w:spacing w:before="60" w:after="60"/>
              <w:ind w:left="83"/>
              <w:jc w:val="left"/>
              <w:rPr>
                <w:rFonts w:eastAsia="Times New Roman"/>
                <w:noProof/>
                <w:sz w:val="20"/>
                <w:szCs w:val="20"/>
              </w:rPr>
            </w:pPr>
            <w:r>
              <w:rPr>
                <w:noProof/>
                <w:sz w:val="20"/>
                <w:szCs w:val="20"/>
              </w:rPr>
              <w:t>Specifik utrustning för användning av motorgaser (LPG) och installering av sådan utrustning i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67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68</w:t>
            </w:r>
          </w:p>
        </w:tc>
        <w:tc>
          <w:tcPr>
            <w:tcW w:w="2701" w:type="pct"/>
            <w:hideMark/>
          </w:tcPr>
          <w:p>
            <w:pPr>
              <w:spacing w:before="60" w:after="60"/>
              <w:ind w:left="83"/>
              <w:jc w:val="left"/>
              <w:rPr>
                <w:rFonts w:eastAsia="Times New Roman"/>
                <w:noProof/>
                <w:sz w:val="20"/>
                <w:szCs w:val="20"/>
              </w:rPr>
            </w:pPr>
            <w:r>
              <w:rPr>
                <w:noProof/>
                <w:sz w:val="20"/>
                <w:szCs w:val="20"/>
              </w:rPr>
              <w:t>Fordonslarmsystem</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97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69</w:t>
            </w:r>
          </w:p>
        </w:tc>
        <w:tc>
          <w:tcPr>
            <w:tcW w:w="2701" w:type="pct"/>
            <w:hideMark/>
          </w:tcPr>
          <w:p>
            <w:pPr>
              <w:spacing w:before="60" w:after="60"/>
              <w:ind w:left="83"/>
              <w:jc w:val="left"/>
              <w:rPr>
                <w:rFonts w:eastAsia="Times New Roman"/>
                <w:noProof/>
                <w:sz w:val="20"/>
                <w:szCs w:val="20"/>
              </w:rPr>
            </w:pPr>
            <w:r>
              <w:rPr>
                <w:noProof/>
                <w:sz w:val="20"/>
                <w:szCs w:val="20"/>
              </w:rPr>
              <w:t>Elsäkerhet</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100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70</w:t>
            </w:r>
          </w:p>
        </w:tc>
        <w:tc>
          <w:tcPr>
            <w:tcW w:w="2701" w:type="pct"/>
            <w:hideMark/>
          </w:tcPr>
          <w:p>
            <w:pPr>
              <w:spacing w:before="60" w:after="60"/>
              <w:ind w:left="83"/>
              <w:jc w:val="left"/>
              <w:rPr>
                <w:rFonts w:eastAsia="Times New Roman"/>
                <w:noProof/>
                <w:sz w:val="20"/>
                <w:szCs w:val="20"/>
              </w:rPr>
            </w:pPr>
            <w:r>
              <w:rPr>
                <w:noProof/>
                <w:sz w:val="20"/>
                <w:szCs w:val="20"/>
              </w:rPr>
              <w:t>Specifika komponenter för komprimerad naturgas (CNG) och montering av sådana komponenter i motorfordon</w:t>
            </w:r>
          </w:p>
        </w:tc>
        <w:tc>
          <w:tcPr>
            <w:tcW w:w="1597" w:type="pct"/>
            <w:hideMark/>
          </w:tcPr>
          <w:p>
            <w:pPr>
              <w:spacing w:before="60" w:after="60"/>
              <w:ind w:left="127"/>
              <w:jc w:val="left"/>
              <w:rPr>
                <w:rFonts w:eastAsia="Times New Roman"/>
                <w:noProof/>
                <w:sz w:val="20"/>
                <w:szCs w:val="20"/>
                <w:lang w:val="nn-NO"/>
              </w:rPr>
            </w:pPr>
            <w:r>
              <w:rPr>
                <w:noProof/>
                <w:sz w:val="20"/>
                <w:szCs w:val="20"/>
                <w:lang w:val="nn-NO"/>
              </w:rPr>
              <w:t>Förordning (EG) nr 661/2009</w:t>
            </w:r>
          </w:p>
          <w:p>
            <w:pPr>
              <w:spacing w:before="60" w:after="60"/>
              <w:ind w:left="127"/>
              <w:jc w:val="left"/>
              <w:rPr>
                <w:rFonts w:eastAsia="Times New Roman"/>
                <w:noProof/>
                <w:sz w:val="20"/>
                <w:szCs w:val="20"/>
                <w:lang w:val="nn-NO"/>
              </w:rPr>
            </w:pPr>
            <w:r>
              <w:rPr>
                <w:noProof/>
                <w:sz w:val="20"/>
                <w:szCs w:val="20"/>
                <w:lang w:val="nn-NO"/>
              </w:rPr>
              <w:t>Uneceföreskrifter nr 110</w:t>
            </w:r>
          </w:p>
        </w:tc>
        <w:tc>
          <w:tcPr>
            <w:tcW w:w="0" w:type="auto"/>
            <w:hideMark/>
          </w:tcPr>
          <w:p>
            <w:pPr>
              <w:spacing w:before="60" w:after="60"/>
              <w:jc w:val="center"/>
              <w:rPr>
                <w:rFonts w:eastAsia="Times New Roman"/>
                <w:noProof/>
                <w:sz w:val="20"/>
                <w:szCs w:val="20"/>
              </w:rPr>
            </w:pPr>
            <w:r>
              <w:rPr>
                <w:noProof/>
                <w:sz w:val="20"/>
                <w:szCs w:val="20"/>
              </w:rPr>
              <w:t>X</w:t>
            </w:r>
          </w:p>
        </w:tc>
      </w:tr>
    </w:tbl>
    <w:p>
      <w:pPr>
        <w:spacing w:before="240"/>
        <w:rPr>
          <w:rFonts w:eastAsia="Times New Roman"/>
          <w:b/>
          <w:bCs/>
          <w:noProof/>
          <w:szCs w:val="24"/>
        </w:rPr>
      </w:pPr>
      <w:r>
        <w:rPr>
          <w:b/>
          <w:noProof/>
        </w:rPr>
        <w:t xml:space="preserve">Ytterligare krav på provning av säkringsanordningen för rullstolen och fasthållningsanordningen för användaren </w:t>
      </w:r>
    </w:p>
    <w:tbl>
      <w:tblPr>
        <w:tblW w:w="5000" w:type="pct"/>
        <w:tblCellSpacing w:w="0" w:type="dxa"/>
        <w:tblCellMar>
          <w:left w:w="0" w:type="dxa"/>
          <w:right w:w="0" w:type="dxa"/>
        </w:tblCellMar>
        <w:tblLook w:val="04A0" w:firstRow="1" w:lastRow="0" w:firstColumn="1" w:lastColumn="0" w:noHBand="0" w:noVBand="1"/>
      </w:tblPr>
      <w:tblGrid>
        <w:gridCol w:w="9"/>
        <w:gridCol w:w="9062"/>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Följande avsnitt 1 och antingen avsnitt 2 eller 3 ska tillämpas. </w:t>
            </w:r>
          </w:p>
        </w:tc>
      </w:tr>
    </w:tbl>
    <w:p>
      <w:pPr>
        <w:spacing w:after="0"/>
        <w:rPr>
          <w:rFonts w:eastAsia="Times New Roman"/>
          <w:b/>
          <w:bCs/>
          <w:noProof/>
          <w:szCs w:val="24"/>
        </w:rPr>
      </w:pPr>
      <w:r>
        <w:rPr>
          <w:noProof/>
        </w:rPr>
        <w:t>1.</w:t>
      </w:r>
      <w:r>
        <w:rPr>
          <w:b/>
          <w:noProof/>
        </w:rPr>
        <w:tab/>
        <w:t>Definitioner</w:t>
      </w:r>
    </w:p>
    <w:tbl>
      <w:tblPr>
        <w:tblW w:w="5000" w:type="pct"/>
        <w:tblCellSpacing w:w="0" w:type="dxa"/>
        <w:tblCellMar>
          <w:left w:w="0" w:type="dxa"/>
          <w:right w:w="0" w:type="dxa"/>
        </w:tblCellMar>
        <w:tblLook w:val="04A0" w:firstRow="1" w:lastRow="0" w:firstColumn="1" w:lastColumn="0" w:noHBand="0" w:noVBand="1"/>
      </w:tblPr>
      <w:tblGrid>
        <w:gridCol w:w="300"/>
        <w:gridCol w:w="877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 xml:space="preserve"> En provningsrullstol (</w:t>
            </w:r>
            <w:r>
              <w:rPr>
                <w:i/>
                <w:noProof/>
              </w:rPr>
              <w:t>surrogate wheelchair</w:t>
            </w:r>
            <w:r>
              <w:rPr>
                <w:noProof/>
              </w:rPr>
              <w:t xml:space="preserve"> – SWC) är en styv och återanvändbar rullstol för provning enligt definitionen i avsnitt 3 i ISO-standarden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 xml:space="preserve"> Punkt P representerar höftens position för den som sitter i rullstolen i enlighet med definitionen i avsnitt 3 i ISO-standarden 10542-1:2012.</w:t>
            </w:r>
          </w:p>
        </w:tc>
      </w:tr>
    </w:tbl>
    <w:p>
      <w:pPr>
        <w:spacing w:after="0"/>
        <w:rPr>
          <w:rFonts w:eastAsia="Times New Roman"/>
          <w:b/>
          <w:bCs/>
          <w:noProof/>
          <w:szCs w:val="24"/>
        </w:rPr>
      </w:pPr>
      <w:r>
        <w:rPr>
          <w:noProof/>
        </w:rPr>
        <w:t>2.</w:t>
      </w:r>
      <w:r>
        <w:rPr>
          <w:b/>
          <w:noProof/>
        </w:rPr>
        <w:tab/>
        <w:t>Allmänna krav</w:t>
      </w:r>
    </w:p>
    <w:tbl>
      <w:tblPr>
        <w:tblW w:w="5000" w:type="pct"/>
        <w:tblCellSpacing w:w="0" w:type="dxa"/>
        <w:tblCellMar>
          <w:left w:w="0" w:type="dxa"/>
          <w:right w:w="0" w:type="dxa"/>
        </w:tblCellMar>
        <w:tblLook w:val="04A0" w:firstRow="1" w:lastRow="0" w:firstColumn="1" w:lastColumn="0" w:noHBand="0" w:noVBand="1"/>
      </w:tblPr>
      <w:tblGrid>
        <w:gridCol w:w="300"/>
        <w:gridCol w:w="877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 xml:space="preserve"> Varje rullstolsutrymme ska vara försett med förankringar till vilka en säkringsanordning för rullstolen och en fasthållningsanordning för användaren ska monteras.</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 xml:space="preserve"> Rullstolsanvändarens lägre förankringsbälte ska placeras i enlighet med punkt 5.4.2.2 i Uneceföreskrifter nr 14-07 med avseende på punkt P på provningsrullstolen när den är placerad i den färdposition som angetts av tillverkaren. Den eller de övre faktiska förankringarna ska befinna sig minst 1 100 mm ovanför det horisontella plan som går genom beröringspunkterna mellan de bakre däcken på provningsrullstolen och fordonets golv. Detta villkor ska fortfarande vara uppfyllt efter provningen enligt punkt 3 i detta tillägg.</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 xml:space="preserve"> En bedömning ska göras av fasthållningsanordningens bälte för passageraren för att säkerställa att bestämmelserna i punkterna 8.2.2–8.2.2.4 och 8.3.1–8.3.4 i Uneceföreskrifter nr 16-06 är uppfyllda.</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 xml:space="preserve"> Det minsta antalet förankringar för Isofix-säten för barn behöver inte anges. Vid etappvis typgodkännande, i de fall då ett Isofix-förankringssystem har påverkats av konverteringen, </w:t>
            </w:r>
            <w:r>
              <w:rPr>
                <w:noProof/>
              </w:rPr>
              <w:lastRenderedPageBreak/>
              <w:t>ska antingen systemet genomgå en ny provning eller förankringarna göras obrukbara. I det senare fallet ska Isofix-märken avlägsnas och lämplig information lämnas till fordonets köpare.</w:t>
            </w:r>
          </w:p>
        </w:tc>
      </w:tr>
    </w:tbl>
    <w:p>
      <w:pPr>
        <w:spacing w:before="240"/>
        <w:rPr>
          <w:rFonts w:eastAsia="Times New Roman"/>
          <w:b/>
          <w:bCs/>
          <w:noProof/>
          <w:szCs w:val="24"/>
        </w:rPr>
      </w:pPr>
      <w:r>
        <w:rPr>
          <w:noProof/>
        </w:rPr>
        <w:lastRenderedPageBreak/>
        <w:t>3.</w:t>
      </w:r>
      <w:r>
        <w:rPr>
          <w:b/>
          <w:noProof/>
        </w:rPr>
        <w:tab/>
        <w:t>Statisk provning i fordon</w:t>
      </w:r>
    </w:p>
    <w:p>
      <w:pPr>
        <w:spacing w:after="0"/>
        <w:rPr>
          <w:rFonts w:eastAsia="Times New Roman"/>
          <w:b/>
          <w:bCs/>
          <w:noProof/>
          <w:szCs w:val="24"/>
        </w:rPr>
      </w:pPr>
      <w:r>
        <w:rPr>
          <w:noProof/>
        </w:rPr>
        <w:t>3.1</w:t>
      </w:r>
      <w:r>
        <w:rPr>
          <w:b/>
          <w:noProof/>
        </w:rPr>
        <w:t xml:space="preserve"> Förankringar för fasthållningsanordning för rullstolsanvändare</w:t>
      </w:r>
    </w:p>
    <w:tbl>
      <w:tblPr>
        <w:tblW w:w="5000" w:type="pct"/>
        <w:tblCellSpacing w:w="0" w:type="dxa"/>
        <w:tblCellMar>
          <w:left w:w="0" w:type="dxa"/>
          <w:right w:w="0" w:type="dxa"/>
        </w:tblCellMar>
        <w:tblLook w:val="04A0" w:firstRow="1" w:lastRow="0" w:firstColumn="1" w:lastColumn="0" w:noHBand="0" w:noVBand="1"/>
      </w:tblPr>
      <w:tblGrid>
        <w:gridCol w:w="480"/>
        <w:gridCol w:w="859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 xml:space="preserve"> Förankringarna till fasthållningsanordningen för rullstolsanvändaren ska motstå de statiska krafter som föreskrivs för förankringar av fasthållningsanordningar för passagerare enligt Uneceföreskrifter nr 14-07 samt de statiska krafter som tillämpas för förankringarna till säkringsanordningen för rullstolen enligt punkt 3.2 i detta tillägg.</w:t>
            </w:r>
          </w:p>
        </w:tc>
      </w:tr>
    </w:tbl>
    <w:p>
      <w:pPr>
        <w:spacing w:after="0"/>
        <w:rPr>
          <w:rFonts w:eastAsia="Times New Roman"/>
          <w:b/>
          <w:bCs/>
          <w:noProof/>
          <w:szCs w:val="24"/>
        </w:rPr>
      </w:pPr>
      <w:r>
        <w:rPr>
          <w:noProof/>
        </w:rPr>
        <w:t>3.2</w:t>
      </w:r>
      <w:r>
        <w:rPr>
          <w:b/>
          <w:noProof/>
        </w:rPr>
        <w:t xml:space="preserve"> Förankringar till säkringsanordningen för rullstolen</w:t>
      </w:r>
    </w:p>
    <w:p>
      <w:pPr>
        <w:spacing w:after="0"/>
        <w:rPr>
          <w:rFonts w:eastAsia="Times New Roman"/>
          <w:noProof/>
          <w:szCs w:val="24"/>
        </w:rPr>
      </w:pPr>
      <w:r>
        <w:rPr>
          <w:noProof/>
        </w:rPr>
        <w:t>Förankringarna till säkringsanordningen för rullstolen ska motstå följande krafter under minst 0,2 sekunder, tillämpade via provningsrullstolen (eller en lämplig provningsrullstol med hjulbas, sitthöjd och fästpunkter för säkringsanordningen i enlighet med specifikationen för provningsrullstolen), på en höjd av 300 ± 100 mm från den yta på vilken rullstolen vilar:</w:t>
      </w:r>
    </w:p>
    <w:tbl>
      <w:tblPr>
        <w:tblW w:w="5000" w:type="pct"/>
        <w:tblCellSpacing w:w="0" w:type="dxa"/>
        <w:tblCellMar>
          <w:left w:w="0" w:type="dxa"/>
          <w:right w:w="0" w:type="dxa"/>
        </w:tblCellMar>
        <w:tblLook w:val="04A0" w:firstRow="1" w:lastRow="0" w:firstColumn="1" w:lastColumn="0" w:noHBand="0" w:noVBand="1"/>
      </w:tblPr>
      <w:tblGrid>
        <w:gridCol w:w="480"/>
        <w:gridCol w:w="859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 xml:space="preserve"> När det gäller en framåtvänd rullstol, en samtidig kraft som sammanfaller med den kraft som anbringas på förankringarna för fasthållningsanordningen för användaren, på 24,5 kN och</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 xml:space="preserve"> en andra provning med en statisk kraft på 8,2 kN riktad mot fordonets bakre del.</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 xml:space="preserve"> När det gäller en bakåtvänd rullstol, en samtidig kraft som sammanfaller med den kraft som anbringas på förankringarna för fasthållningsanordningen för användaren, på 8,2 kN och</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 xml:space="preserve"> en andra provning med en statisk kraft på 24,5 kN riktad mot fordonets främre del.</w:t>
            </w:r>
          </w:p>
        </w:tc>
      </w:tr>
    </w:tbl>
    <w:p>
      <w:pPr>
        <w:spacing w:after="0"/>
        <w:rPr>
          <w:rFonts w:eastAsia="Times New Roman"/>
          <w:b/>
          <w:bCs/>
          <w:noProof/>
          <w:szCs w:val="24"/>
        </w:rPr>
      </w:pPr>
      <w:r>
        <w:rPr>
          <w:b/>
          <w:noProof/>
        </w:rPr>
        <w:t>3.3 Systemets komponenter</w:t>
      </w:r>
    </w:p>
    <w:tbl>
      <w:tblPr>
        <w:tblW w:w="5000" w:type="pct"/>
        <w:tblCellSpacing w:w="0" w:type="dxa"/>
        <w:tblCellMar>
          <w:left w:w="0" w:type="dxa"/>
          <w:right w:w="0" w:type="dxa"/>
        </w:tblCellMar>
        <w:tblLook w:val="04A0" w:firstRow="1" w:lastRow="0" w:firstColumn="1" w:lastColumn="0" w:noHBand="0" w:noVBand="1"/>
      </w:tblPr>
      <w:tblGrid>
        <w:gridCol w:w="480"/>
        <w:gridCol w:w="859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 xml:space="preserve"> Alla komponenter i säkringsanordningen för rullstolen och fasthållningsanordningen för användaren ska uppfylla tillämpliga krav i ISO 10542-1:2012. Den dynamiska provning som anges i bilaga A och punkterna 5.2.2 och 5.2.3 i ISO 10542-1:2012 ska dock utföras på den kompletta säkringsanordningen för rullstolen och fasthållningsanordningen för användaren, med tillämpning av fordonets förankringsgeometri i stället för den provningsgeometri som anges i bilaga A till ISO 10542-1:2012. Detta kan göras inom fordonets struktur eller på en alternativ struktur som representerar förankringsgeometrin för förankringen av säkringsanordningen för rullstolen och fasthållningsanordningen för användaren. Varje fästpunkts position ska ligga inom den tillåtna avvikelse som föreskrivs i punkt 7.7.1 i Uneceföreskrifter nr 16-06.</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 xml:space="preserve"> Om fasthållningsanordningen för användaren godkänns enligt Uneceföreskrifter nr 16-06 ska den omfattas av den dynamiska provning av den kompletta säkringsanordningen för rullstolen och fasthållningsanordningen för användaren som anges i punkt 3.3.1 i detta tillägg, men kraven i punkterna 5.1, 5.3 och 5.4 i ISO 10542-1:2012 ska anses vara uppfyllda.</w:t>
            </w:r>
          </w:p>
        </w:tc>
      </w:tr>
    </w:tbl>
    <w:p>
      <w:pPr>
        <w:spacing w:after="0"/>
        <w:rPr>
          <w:rFonts w:eastAsia="Times New Roman"/>
          <w:b/>
          <w:bCs/>
          <w:noProof/>
          <w:szCs w:val="24"/>
        </w:rPr>
      </w:pPr>
      <w:r>
        <w:rPr>
          <w:noProof/>
        </w:rPr>
        <w:t>4.</w:t>
      </w:r>
      <w:r>
        <w:rPr>
          <w:b/>
          <w:noProof/>
        </w:rPr>
        <w:tab/>
        <w:t>Dynamisk provning i fordon</w:t>
      </w:r>
    </w:p>
    <w:tbl>
      <w:tblPr>
        <w:tblW w:w="5000" w:type="pct"/>
        <w:tblCellSpacing w:w="0" w:type="dxa"/>
        <w:tblCellMar>
          <w:left w:w="0" w:type="dxa"/>
          <w:right w:w="0" w:type="dxa"/>
        </w:tblCellMar>
        <w:tblLook w:val="04A0" w:firstRow="1" w:lastRow="0" w:firstColumn="1" w:lastColumn="0" w:noHBand="0" w:noVBand="1"/>
      </w:tblPr>
      <w:tblGrid>
        <w:gridCol w:w="300"/>
        <w:gridCol w:w="877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 xml:space="preserve"> Hela systemet för säkringen av rullstolen och fasthållningsanordningen för användaren ska provas med en fordonsintegrerad provning i enlighet med punkterna 5.2.2 och 5.2.3 i och bilaga A till ISO 10542-1:2012, där alla komponenter/förankringar ska provas </w:t>
            </w:r>
            <w:r>
              <w:rPr>
                <w:noProof/>
              </w:rPr>
              <w:lastRenderedPageBreak/>
              <w:t>samtidigt med hjälp av ett olackerat fordonskarosseri eller en representativ struktur.</w:t>
            </w:r>
          </w:p>
        </w:tc>
      </w:tr>
      <w:tr>
        <w:trPr>
          <w:tblCellSpacing w:w="0" w:type="dxa"/>
        </w:trPr>
        <w:tc>
          <w:tcPr>
            <w:tcW w:w="0" w:type="auto"/>
            <w:hideMark/>
          </w:tcPr>
          <w:p>
            <w:pPr>
              <w:spacing w:after="0"/>
              <w:rPr>
                <w:rFonts w:eastAsia="Times New Roman"/>
                <w:noProof/>
                <w:szCs w:val="24"/>
              </w:rPr>
            </w:pPr>
            <w:r>
              <w:rPr>
                <w:noProof/>
              </w:rPr>
              <w:lastRenderedPageBreak/>
              <w:t>4.2</w:t>
            </w:r>
          </w:p>
        </w:tc>
        <w:tc>
          <w:tcPr>
            <w:tcW w:w="0" w:type="auto"/>
            <w:hideMark/>
          </w:tcPr>
          <w:p>
            <w:pPr>
              <w:spacing w:after="0"/>
              <w:rPr>
                <w:rFonts w:eastAsia="Times New Roman"/>
                <w:noProof/>
                <w:szCs w:val="24"/>
              </w:rPr>
            </w:pPr>
            <w:r>
              <w:rPr>
                <w:noProof/>
              </w:rPr>
              <w:t xml:space="preserve"> Komponenterna i säkringsanordningen för rullstolen och fasthållningsanordningen för användaren ska uppfylla tillämpliga krav i punkterna 5.1, 5.3 och 5.4 i ISO 10542-1:2012. Dessa krav ska anses vara uppfyllda i fråga om fasthållningsanordningen för användaren om den har godkänts enligt Uneceföreskrifter nr 16-06.</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Tillägg 4</w:t>
      </w:r>
    </w:p>
    <w:p>
      <w:pPr>
        <w:jc w:val="center"/>
        <w:rPr>
          <w:rFonts w:eastAsia="Arial Unicode MS"/>
          <w:b/>
          <w:bCs/>
          <w:noProof/>
          <w:szCs w:val="24"/>
        </w:rPr>
      </w:pPr>
      <w:r>
        <w:rPr>
          <w:b/>
          <w:noProof/>
        </w:rPr>
        <w:t>Andra fordon avsedda för särskilda ändamål (inbegripet specialgrupper, redskapsbärare och husvagnar)</w:t>
      </w:r>
    </w:p>
    <w:p>
      <w:pPr>
        <w:rPr>
          <w:noProof/>
        </w:rPr>
      </w:pPr>
      <w:r>
        <w:rPr>
          <w:noProof/>
        </w:rPr>
        <w:t>Undantagen i detta tillägg är endast tillåtna om tillverkaren för godkännandemyndigheten kan visa att fordonet på grund av dess särskilda användning inte kan uppfylla samtliga krav i del I i bilaga IV.</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12"/>
        <w:gridCol w:w="2259"/>
        <w:gridCol w:w="1372"/>
        <w:gridCol w:w="508"/>
        <w:gridCol w:w="508"/>
        <w:gridCol w:w="570"/>
        <w:gridCol w:w="570"/>
        <w:gridCol w:w="570"/>
        <w:gridCol w:w="508"/>
        <w:gridCol w:w="508"/>
        <w:gridCol w:w="508"/>
        <w:gridCol w:w="508"/>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Punkt</w:t>
            </w:r>
          </w:p>
        </w:tc>
        <w:tc>
          <w:tcPr>
            <w:tcW w:w="1378" w:type="pct"/>
            <w:hideMark/>
          </w:tcPr>
          <w:p>
            <w:pPr>
              <w:spacing w:before="60" w:after="60"/>
              <w:ind w:right="195"/>
              <w:jc w:val="center"/>
              <w:rPr>
                <w:rFonts w:eastAsia="Times New Roman"/>
                <w:b/>
                <w:bCs/>
                <w:noProof/>
                <w:sz w:val="20"/>
                <w:szCs w:val="20"/>
              </w:rPr>
            </w:pPr>
            <w:r>
              <w:rPr>
                <w:b/>
                <w:noProof/>
                <w:sz w:val="20"/>
              </w:rPr>
              <w:t>Område</w:t>
            </w:r>
          </w:p>
        </w:tc>
        <w:tc>
          <w:tcPr>
            <w:tcW w:w="879" w:type="pct"/>
            <w:hideMark/>
          </w:tcPr>
          <w:p>
            <w:pPr>
              <w:spacing w:before="60" w:after="60"/>
              <w:ind w:right="195"/>
              <w:jc w:val="center"/>
              <w:rPr>
                <w:rFonts w:eastAsia="Times New Roman"/>
                <w:b/>
                <w:bCs/>
                <w:noProof/>
                <w:sz w:val="20"/>
                <w:szCs w:val="20"/>
              </w:rPr>
            </w:pPr>
            <w:r>
              <w:rPr>
                <w:b/>
                <w:noProof/>
                <w:sz w:val="20"/>
              </w:rPr>
              <w:t>Rättsakt</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378" w:type="pct"/>
          </w:tcPr>
          <w:p>
            <w:pPr>
              <w:spacing w:before="60" w:after="60"/>
              <w:jc w:val="left"/>
              <w:rPr>
                <w:rFonts w:eastAsia="Times New Roman"/>
                <w:noProof/>
                <w:sz w:val="20"/>
                <w:szCs w:val="20"/>
              </w:rPr>
            </w:pPr>
            <w:r>
              <w:rPr>
                <w:noProof/>
                <w:sz w:val="20"/>
              </w:rPr>
              <w:t>Ljudnivå</w:t>
            </w:r>
          </w:p>
        </w:tc>
        <w:tc>
          <w:tcPr>
            <w:tcW w:w="879" w:type="pct"/>
          </w:tcPr>
          <w:p>
            <w:pPr>
              <w:spacing w:before="60" w:after="60"/>
              <w:jc w:val="left"/>
              <w:rPr>
                <w:rFonts w:eastAsia="Times New Roman"/>
                <w:noProof/>
                <w:sz w:val="20"/>
                <w:szCs w:val="20"/>
              </w:rPr>
            </w:pPr>
            <w:r>
              <w:rPr>
                <w:noProof/>
                <w:sz w:val="20"/>
              </w:rPr>
              <w:t>Förordning (EU) nr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Utsläpp (Euro 5 och 6) från lätta fordon/tillgång till information</w:t>
            </w:r>
          </w:p>
        </w:tc>
        <w:tc>
          <w:tcPr>
            <w:tcW w:w="879" w:type="pct"/>
            <w:hideMark/>
          </w:tcPr>
          <w:p>
            <w:pPr>
              <w:spacing w:before="60" w:after="60"/>
              <w:jc w:val="left"/>
              <w:rPr>
                <w:rFonts w:eastAsia="Times New Roman"/>
                <w:noProof/>
                <w:sz w:val="20"/>
                <w:szCs w:val="20"/>
              </w:rPr>
            </w:pPr>
            <w:r>
              <w:rPr>
                <w:noProof/>
                <w:sz w:val="20"/>
              </w:rPr>
              <w:t>Förordning (EG) nr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 + 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 + 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Förebyggande av brandrisk (tankar för flytande bränsle)</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378" w:type="pct"/>
            <w:hideMark/>
          </w:tcPr>
          <w:p>
            <w:pPr>
              <w:spacing w:before="60" w:after="60"/>
              <w:jc w:val="left"/>
              <w:rPr>
                <w:rFonts w:eastAsia="Times New Roman"/>
                <w:noProof/>
                <w:sz w:val="20"/>
                <w:szCs w:val="20"/>
              </w:rPr>
            </w:pPr>
            <w:r>
              <w:rPr>
                <w:noProof/>
                <w:sz w:val="20"/>
              </w:rPr>
              <w:t>Bakre underkörningsskydd och montering av dem; bakre underkörningsskydd</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378" w:type="pct"/>
            <w:hideMark/>
          </w:tcPr>
          <w:p>
            <w:pPr>
              <w:spacing w:before="60" w:after="60"/>
              <w:jc w:val="left"/>
              <w:rPr>
                <w:rFonts w:eastAsia="Times New Roman"/>
                <w:noProof/>
                <w:sz w:val="20"/>
                <w:szCs w:val="20"/>
              </w:rPr>
            </w:pPr>
            <w:r>
              <w:rPr>
                <w:noProof/>
                <w:sz w:val="20"/>
              </w:rPr>
              <w:t>Utrymme för montering och fastsättning av bakre registreringsskyltar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1003/2010</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378" w:type="pct"/>
            <w:hideMark/>
          </w:tcPr>
          <w:p>
            <w:pPr>
              <w:spacing w:before="60" w:after="60"/>
              <w:jc w:val="left"/>
              <w:rPr>
                <w:rFonts w:eastAsia="Times New Roman"/>
                <w:noProof/>
                <w:sz w:val="20"/>
                <w:szCs w:val="20"/>
              </w:rPr>
            </w:pPr>
            <w:r>
              <w:rPr>
                <w:noProof/>
                <w:sz w:val="20"/>
              </w:rPr>
              <w:t>Styrutrustning</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6A</w:t>
            </w:r>
          </w:p>
        </w:tc>
        <w:tc>
          <w:tcPr>
            <w:tcW w:w="1378" w:type="pct"/>
            <w:hideMark/>
          </w:tcPr>
          <w:p>
            <w:pPr>
              <w:spacing w:before="60" w:after="60"/>
              <w:jc w:val="left"/>
              <w:rPr>
                <w:rFonts w:eastAsia="Times New Roman"/>
                <w:noProof/>
                <w:sz w:val="20"/>
                <w:szCs w:val="20"/>
              </w:rPr>
            </w:pPr>
            <w:r>
              <w:rPr>
                <w:noProof/>
                <w:sz w:val="20"/>
              </w:rPr>
              <w:t>Ombordstigning och manöverduglighet</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6B</w:t>
            </w:r>
          </w:p>
        </w:tc>
        <w:tc>
          <w:tcPr>
            <w:tcW w:w="1378" w:type="pct"/>
            <w:hideMark/>
          </w:tcPr>
          <w:p>
            <w:pPr>
              <w:spacing w:before="60" w:after="60"/>
              <w:jc w:val="left"/>
              <w:rPr>
                <w:rFonts w:eastAsia="Times New Roman"/>
                <w:noProof/>
                <w:sz w:val="20"/>
                <w:szCs w:val="20"/>
              </w:rPr>
            </w:pPr>
            <w:r>
              <w:rPr>
                <w:noProof/>
                <w:sz w:val="20"/>
              </w:rPr>
              <w:t>Dörrlås och dörrhållande komponenter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7A</w:t>
            </w:r>
          </w:p>
        </w:tc>
        <w:tc>
          <w:tcPr>
            <w:tcW w:w="1378" w:type="pct"/>
            <w:hideMark/>
          </w:tcPr>
          <w:p>
            <w:pPr>
              <w:spacing w:before="60" w:after="60"/>
              <w:jc w:val="left"/>
              <w:rPr>
                <w:rFonts w:eastAsia="Times New Roman"/>
                <w:noProof/>
                <w:sz w:val="20"/>
                <w:szCs w:val="20"/>
              </w:rPr>
            </w:pPr>
            <w:r>
              <w:rPr>
                <w:noProof/>
                <w:sz w:val="20"/>
              </w:rPr>
              <w:t>Ljudsignalanordningar och ljudsignaler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378" w:type="pct"/>
            <w:hideMark/>
          </w:tcPr>
          <w:p>
            <w:pPr>
              <w:spacing w:before="60" w:after="60"/>
              <w:jc w:val="left"/>
              <w:rPr>
                <w:rFonts w:eastAsia="Times New Roman"/>
                <w:noProof/>
                <w:sz w:val="20"/>
                <w:szCs w:val="20"/>
              </w:rPr>
            </w:pPr>
            <w:r>
              <w:rPr>
                <w:noProof/>
                <w:sz w:val="20"/>
              </w:rPr>
              <w:t>Anordningar för indirekt sikt och montering av dem</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378" w:type="pct"/>
            <w:hideMark/>
          </w:tcPr>
          <w:p>
            <w:pPr>
              <w:spacing w:before="60" w:after="60"/>
              <w:jc w:val="left"/>
              <w:rPr>
                <w:rFonts w:eastAsia="Times New Roman"/>
                <w:noProof/>
                <w:sz w:val="20"/>
                <w:szCs w:val="20"/>
              </w:rPr>
            </w:pPr>
            <w:r>
              <w:rPr>
                <w:noProof/>
                <w:sz w:val="20"/>
              </w:rPr>
              <w:t>Bromsutrustning för fordon och släpvagnar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13</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 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 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378" w:type="pct"/>
            <w:hideMark/>
          </w:tcPr>
          <w:p>
            <w:pPr>
              <w:spacing w:before="60" w:after="60"/>
              <w:jc w:val="left"/>
              <w:rPr>
                <w:rFonts w:eastAsia="Times New Roman"/>
                <w:noProof/>
                <w:sz w:val="20"/>
                <w:szCs w:val="20"/>
              </w:rPr>
            </w:pPr>
            <w:r>
              <w:rPr>
                <w:noProof/>
                <w:sz w:val="20"/>
              </w:rPr>
              <w:t>Personbilars bromssystem</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13-H</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378" w:type="pct"/>
            <w:hideMark/>
          </w:tcPr>
          <w:p>
            <w:pPr>
              <w:spacing w:before="60" w:after="60"/>
              <w:jc w:val="left"/>
              <w:rPr>
                <w:rFonts w:eastAsia="Times New Roman"/>
                <w:noProof/>
                <w:sz w:val="20"/>
                <w:szCs w:val="20"/>
              </w:rPr>
            </w:pPr>
            <w:r>
              <w:rPr>
                <w:noProof/>
                <w:sz w:val="20"/>
              </w:rPr>
              <w:t>Elektromagnetisk kompatibilitet</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378" w:type="pct"/>
            <w:hideMark/>
          </w:tcPr>
          <w:p>
            <w:pPr>
              <w:spacing w:before="60" w:after="60"/>
              <w:jc w:val="left"/>
              <w:rPr>
                <w:rFonts w:eastAsia="Times New Roman"/>
                <w:noProof/>
                <w:sz w:val="20"/>
                <w:szCs w:val="20"/>
              </w:rPr>
            </w:pPr>
            <w:r>
              <w:rPr>
                <w:noProof/>
                <w:sz w:val="20"/>
              </w:rPr>
              <w:t>Skydd mot obehörigt nyttjande av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13B</w:t>
            </w:r>
          </w:p>
        </w:tc>
        <w:tc>
          <w:tcPr>
            <w:tcW w:w="1378" w:type="pct"/>
            <w:hideMark/>
          </w:tcPr>
          <w:p>
            <w:pPr>
              <w:spacing w:before="60" w:after="60"/>
              <w:jc w:val="left"/>
              <w:rPr>
                <w:rFonts w:eastAsia="Times New Roman"/>
                <w:noProof/>
                <w:sz w:val="20"/>
                <w:szCs w:val="20"/>
              </w:rPr>
            </w:pPr>
            <w:r>
              <w:rPr>
                <w:noProof/>
                <w:sz w:val="20"/>
              </w:rPr>
              <w:t>Skydd mot obehörigt nyttjande av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116</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378" w:type="pct"/>
            <w:hideMark/>
          </w:tcPr>
          <w:p>
            <w:pPr>
              <w:spacing w:before="60" w:after="60"/>
              <w:jc w:val="left"/>
              <w:rPr>
                <w:rFonts w:eastAsia="Times New Roman"/>
                <w:noProof/>
                <w:sz w:val="20"/>
                <w:szCs w:val="20"/>
              </w:rPr>
            </w:pPr>
            <w:r>
              <w:rPr>
                <w:noProof/>
                <w:sz w:val="20"/>
              </w:rPr>
              <w:t>Skyddet för föraren mot styrinrättningen i händelse av en sammanstötning</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15A</w:t>
            </w:r>
          </w:p>
        </w:tc>
        <w:tc>
          <w:tcPr>
            <w:tcW w:w="1378" w:type="pct"/>
            <w:hideMark/>
          </w:tcPr>
          <w:p>
            <w:pPr>
              <w:spacing w:before="60" w:after="60"/>
              <w:jc w:val="left"/>
              <w:rPr>
                <w:rFonts w:eastAsia="Times New Roman"/>
                <w:noProof/>
                <w:sz w:val="20"/>
                <w:szCs w:val="20"/>
              </w:rPr>
            </w:pPr>
            <w:r>
              <w:rPr>
                <w:noProof/>
                <w:sz w:val="20"/>
              </w:rPr>
              <w:t>Säten, deras fästanordningar och eventuella nackstöd</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15B</w:t>
            </w:r>
          </w:p>
        </w:tc>
        <w:tc>
          <w:tcPr>
            <w:tcW w:w="1378" w:type="pct"/>
            <w:hideMark/>
          </w:tcPr>
          <w:p>
            <w:pPr>
              <w:spacing w:before="60" w:after="60"/>
              <w:jc w:val="left"/>
              <w:rPr>
                <w:rFonts w:eastAsia="Times New Roman"/>
                <w:noProof/>
                <w:sz w:val="20"/>
                <w:szCs w:val="20"/>
              </w:rPr>
            </w:pPr>
            <w:r>
              <w:rPr>
                <w:noProof/>
                <w:sz w:val="20"/>
              </w:rPr>
              <w:t>Säten i stora passagerarfordon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378" w:type="pct"/>
            <w:hideMark/>
          </w:tcPr>
          <w:p>
            <w:pPr>
              <w:spacing w:before="60" w:after="60"/>
              <w:jc w:val="left"/>
              <w:rPr>
                <w:rFonts w:eastAsia="Times New Roman"/>
                <w:noProof/>
                <w:sz w:val="20"/>
                <w:szCs w:val="20"/>
              </w:rPr>
            </w:pPr>
            <w:r>
              <w:rPr>
                <w:noProof/>
                <w:sz w:val="20"/>
              </w:rPr>
              <w:t>Ombordstigning och manöverduglighet</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378" w:type="pct"/>
            <w:hideMark/>
          </w:tcPr>
          <w:p>
            <w:pPr>
              <w:spacing w:before="60" w:after="60"/>
              <w:jc w:val="left"/>
              <w:rPr>
                <w:rFonts w:eastAsia="Times New Roman"/>
                <w:noProof/>
                <w:sz w:val="20"/>
                <w:szCs w:val="20"/>
              </w:rPr>
            </w:pPr>
            <w:r>
              <w:rPr>
                <w:noProof/>
                <w:sz w:val="20"/>
              </w:rPr>
              <w:t>Hastighetsmätarutrustning inklusive montering</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378" w:type="pct"/>
            <w:hideMark/>
          </w:tcPr>
          <w:p>
            <w:pPr>
              <w:spacing w:before="60" w:after="60"/>
              <w:jc w:val="left"/>
              <w:rPr>
                <w:rFonts w:eastAsia="Times New Roman"/>
                <w:noProof/>
                <w:sz w:val="20"/>
                <w:szCs w:val="20"/>
              </w:rPr>
            </w:pPr>
            <w:r>
              <w:rPr>
                <w:noProof/>
                <w:sz w:val="20"/>
              </w:rPr>
              <w:t>Tillverkarens föreskrivna skylt och fordonsidentifieringsnummer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378" w:type="pct"/>
            <w:hideMark/>
          </w:tcPr>
          <w:p>
            <w:pPr>
              <w:spacing w:before="60" w:after="60"/>
              <w:jc w:val="left"/>
              <w:rPr>
                <w:rFonts w:eastAsia="Times New Roman"/>
                <w:noProof/>
                <w:sz w:val="20"/>
                <w:szCs w:val="20"/>
              </w:rPr>
            </w:pPr>
            <w:r>
              <w:rPr>
                <w:noProof/>
                <w:sz w:val="20"/>
              </w:rPr>
              <w:t>Säkerhetsbältens förankringar, Isofix-förankringssystem och Isofix-förankringar med övre hållrem</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20A</w:t>
            </w:r>
          </w:p>
        </w:tc>
        <w:tc>
          <w:tcPr>
            <w:tcW w:w="1378" w:type="pct"/>
            <w:hideMark/>
          </w:tcPr>
          <w:p>
            <w:pPr>
              <w:spacing w:before="60" w:after="60"/>
              <w:jc w:val="left"/>
              <w:rPr>
                <w:rFonts w:eastAsia="Times New Roman"/>
                <w:noProof/>
                <w:sz w:val="20"/>
                <w:szCs w:val="20"/>
              </w:rPr>
            </w:pPr>
            <w:r>
              <w:rPr>
                <w:noProof/>
                <w:sz w:val="20"/>
              </w:rPr>
              <w:t>Montering av belysning och ljussignalanordningar i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48</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378" w:type="pct"/>
            <w:hideMark/>
          </w:tcPr>
          <w:p>
            <w:pPr>
              <w:spacing w:before="60" w:after="60"/>
              <w:jc w:val="left"/>
              <w:rPr>
                <w:rFonts w:eastAsia="Times New Roman"/>
                <w:noProof/>
                <w:sz w:val="20"/>
                <w:szCs w:val="20"/>
              </w:rPr>
            </w:pPr>
            <w:r>
              <w:rPr>
                <w:noProof/>
                <w:sz w:val="20"/>
              </w:rPr>
              <w:t>Reflexanordningar för motorfordon och släpvagnar till dessa 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22A</w:t>
            </w:r>
          </w:p>
        </w:tc>
        <w:tc>
          <w:tcPr>
            <w:tcW w:w="1378" w:type="pct"/>
            <w:hideMark/>
          </w:tcPr>
          <w:p>
            <w:pPr>
              <w:spacing w:before="60" w:after="60"/>
              <w:jc w:val="left"/>
              <w:rPr>
                <w:rFonts w:eastAsia="Times New Roman"/>
                <w:noProof/>
                <w:sz w:val="20"/>
                <w:szCs w:val="20"/>
              </w:rPr>
            </w:pPr>
            <w:r>
              <w:rPr>
                <w:noProof/>
                <w:sz w:val="20"/>
              </w:rPr>
              <w:t>Främre och bakre positionslyktor, stopplyktor och breddmarkeringslyktor för motorfordon och tillhörande släpvagnar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378" w:type="pct"/>
            <w:hideMark/>
          </w:tcPr>
          <w:p>
            <w:pPr>
              <w:spacing w:before="60" w:after="60"/>
              <w:jc w:val="left"/>
              <w:rPr>
                <w:rFonts w:eastAsia="Times New Roman"/>
                <w:noProof/>
                <w:sz w:val="20"/>
                <w:szCs w:val="20"/>
              </w:rPr>
            </w:pPr>
            <w:r>
              <w:rPr>
                <w:noProof/>
                <w:sz w:val="20"/>
              </w:rPr>
              <w:t>Varsellyktor för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22C</w:t>
            </w:r>
          </w:p>
        </w:tc>
        <w:tc>
          <w:tcPr>
            <w:tcW w:w="1378" w:type="pct"/>
            <w:hideMark/>
          </w:tcPr>
          <w:p>
            <w:pPr>
              <w:spacing w:before="60" w:after="60"/>
              <w:jc w:val="left"/>
              <w:rPr>
                <w:rFonts w:eastAsia="Times New Roman"/>
                <w:noProof/>
                <w:sz w:val="20"/>
                <w:szCs w:val="20"/>
              </w:rPr>
            </w:pPr>
            <w:r>
              <w:rPr>
                <w:noProof/>
                <w:sz w:val="20"/>
              </w:rPr>
              <w:t>Sidomarkeringslyktor till motorfordon och släpvagnar till dessa</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378" w:type="pct"/>
            <w:hideMark/>
          </w:tcPr>
          <w:p>
            <w:pPr>
              <w:spacing w:before="60" w:after="60"/>
              <w:jc w:val="left"/>
              <w:rPr>
                <w:rFonts w:eastAsia="Times New Roman"/>
                <w:noProof/>
                <w:sz w:val="20"/>
                <w:szCs w:val="20"/>
              </w:rPr>
            </w:pPr>
            <w:r>
              <w:rPr>
                <w:noProof/>
                <w:sz w:val="20"/>
              </w:rPr>
              <w:t>Körriktningsvisare för motorfordon och släpvagnar till dessa</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378" w:type="pct"/>
            <w:hideMark/>
          </w:tcPr>
          <w:p>
            <w:pPr>
              <w:spacing w:before="60" w:after="60"/>
              <w:jc w:val="left"/>
              <w:rPr>
                <w:rFonts w:eastAsia="Times New Roman"/>
                <w:noProof/>
                <w:sz w:val="20"/>
                <w:szCs w:val="20"/>
              </w:rPr>
            </w:pPr>
            <w:r>
              <w:rPr>
                <w:noProof/>
                <w:sz w:val="20"/>
              </w:rPr>
              <w:t>Bakre skyltlyktor för motorfordon och släpvagnar till dessa 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378" w:type="pct"/>
            <w:hideMark/>
          </w:tcPr>
          <w:p>
            <w:pPr>
              <w:spacing w:before="60" w:after="60"/>
              <w:jc w:val="left"/>
              <w:rPr>
                <w:rFonts w:eastAsia="Times New Roman"/>
                <w:noProof/>
                <w:sz w:val="20"/>
                <w:szCs w:val="20"/>
              </w:rPr>
            </w:pPr>
            <w:r>
              <w:rPr>
                <w:noProof/>
                <w:sz w:val="20"/>
              </w:rPr>
              <w:t>Strålkastarenheter med halogenlampor (HI-enheter), avsedda för motorfordon, som avger asymmetriskt europeiskt halvljus eller helljus eller båda</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25B</w:t>
            </w:r>
          </w:p>
        </w:tc>
        <w:tc>
          <w:tcPr>
            <w:tcW w:w="1378" w:type="pct"/>
            <w:hideMark/>
          </w:tcPr>
          <w:p>
            <w:pPr>
              <w:spacing w:before="60" w:after="60"/>
              <w:jc w:val="left"/>
              <w:rPr>
                <w:rFonts w:eastAsia="Times New Roman"/>
                <w:noProof/>
                <w:sz w:val="20"/>
                <w:szCs w:val="20"/>
              </w:rPr>
            </w:pPr>
            <w:r>
              <w:rPr>
                <w:noProof/>
                <w:sz w:val="20"/>
              </w:rPr>
              <w:t>Glödlampor avsedda för användning i typgodkända lyktor på motorfordon och tillhörande släpvagnar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378" w:type="pct"/>
            <w:hideMark/>
          </w:tcPr>
          <w:p>
            <w:pPr>
              <w:spacing w:before="60" w:after="60"/>
              <w:jc w:val="left"/>
              <w:rPr>
                <w:rFonts w:eastAsia="Times New Roman"/>
                <w:noProof/>
                <w:sz w:val="20"/>
                <w:szCs w:val="20"/>
              </w:rPr>
            </w:pPr>
            <w:r>
              <w:rPr>
                <w:noProof/>
                <w:sz w:val="20"/>
              </w:rPr>
              <w:t>Strålkastare med gasurladdningslampa för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Gasurladdningslampor för användning i godkända gasurladdningslyktor i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Strålkastare till motorfordon som avger ett asymmetriskt halv- eller helljus eller bådadera och som är utrustade med glödlampor och/eller lysdiodmoduler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Justerbara framljussystem (AFS) avsedda för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26A</w:t>
            </w:r>
          </w:p>
        </w:tc>
        <w:tc>
          <w:tcPr>
            <w:tcW w:w="1378" w:type="pct"/>
            <w:hideMark/>
          </w:tcPr>
          <w:p>
            <w:pPr>
              <w:spacing w:before="60" w:after="60"/>
              <w:jc w:val="left"/>
              <w:rPr>
                <w:rFonts w:eastAsia="Times New Roman"/>
                <w:noProof/>
                <w:sz w:val="20"/>
                <w:szCs w:val="20"/>
              </w:rPr>
            </w:pPr>
            <w:r>
              <w:rPr>
                <w:noProof/>
                <w:sz w:val="20"/>
              </w:rPr>
              <w:t>Främre dimstrålkastare för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378" w:type="pct"/>
            <w:hideMark/>
          </w:tcPr>
          <w:p>
            <w:pPr>
              <w:spacing w:before="60" w:after="60"/>
              <w:jc w:val="left"/>
              <w:rPr>
                <w:rFonts w:eastAsia="Times New Roman"/>
                <w:noProof/>
                <w:sz w:val="20"/>
                <w:szCs w:val="20"/>
              </w:rPr>
            </w:pPr>
            <w:r>
              <w:rPr>
                <w:noProof/>
                <w:sz w:val="20"/>
              </w:rPr>
              <w:t>Bogseranordningar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378" w:type="pct"/>
            <w:hideMark/>
          </w:tcPr>
          <w:p>
            <w:pPr>
              <w:spacing w:before="60" w:after="60"/>
              <w:jc w:val="left"/>
              <w:rPr>
                <w:rFonts w:eastAsia="Times New Roman"/>
                <w:noProof/>
                <w:sz w:val="20"/>
                <w:szCs w:val="20"/>
              </w:rPr>
            </w:pPr>
            <w:r>
              <w:rPr>
                <w:noProof/>
                <w:sz w:val="20"/>
              </w:rPr>
              <w:t>Bakre dimlyktor för motordrivna fordon samt släpvagnar till dessa 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29A</w:t>
            </w:r>
          </w:p>
        </w:tc>
        <w:tc>
          <w:tcPr>
            <w:tcW w:w="1378" w:type="pct"/>
            <w:hideMark/>
          </w:tcPr>
          <w:p>
            <w:pPr>
              <w:spacing w:before="60" w:after="60"/>
              <w:jc w:val="left"/>
              <w:rPr>
                <w:rFonts w:eastAsia="Times New Roman"/>
                <w:noProof/>
                <w:sz w:val="20"/>
                <w:szCs w:val="20"/>
              </w:rPr>
            </w:pPr>
            <w:r>
              <w:rPr>
                <w:noProof/>
                <w:sz w:val="20"/>
              </w:rPr>
              <w:t>Backlampor för motorfordon och släpvagnar till dessa 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378" w:type="pct"/>
            <w:hideMark/>
          </w:tcPr>
          <w:p>
            <w:pPr>
              <w:spacing w:before="60" w:after="60"/>
              <w:jc w:val="left"/>
              <w:rPr>
                <w:rFonts w:eastAsia="Times New Roman"/>
                <w:noProof/>
                <w:sz w:val="20"/>
                <w:szCs w:val="20"/>
              </w:rPr>
            </w:pPr>
            <w:r>
              <w:rPr>
                <w:noProof/>
                <w:sz w:val="20"/>
              </w:rPr>
              <w:t>Parkeringslyktor för motordrivna 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378" w:type="pct"/>
            <w:hideMark/>
          </w:tcPr>
          <w:p>
            <w:pPr>
              <w:spacing w:before="60" w:after="60"/>
              <w:jc w:val="left"/>
              <w:rPr>
                <w:rFonts w:eastAsia="Times New Roman"/>
                <w:noProof/>
                <w:sz w:val="20"/>
                <w:szCs w:val="20"/>
              </w:rPr>
            </w:pPr>
            <w:r>
              <w:rPr>
                <w:noProof/>
                <w:sz w:val="20"/>
              </w:rPr>
              <w:t>Säkerhetsbälten, fasthållningsanordningar, fasthållningsanordningar för barn och Isofix-fasthållningsanordningar för barn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378" w:type="pct"/>
            <w:hideMark/>
          </w:tcPr>
          <w:p>
            <w:pPr>
              <w:spacing w:before="60" w:after="60"/>
              <w:jc w:val="left"/>
              <w:rPr>
                <w:rFonts w:eastAsia="Times New Roman"/>
                <w:noProof/>
                <w:sz w:val="20"/>
                <w:szCs w:val="20"/>
              </w:rPr>
            </w:pPr>
            <w:r>
              <w:rPr>
                <w:noProof/>
                <w:sz w:val="20"/>
              </w:rPr>
              <w:t>Placering och märkning av handstyrda manöverdon, kontrollampor och visare</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378" w:type="pct"/>
            <w:hideMark/>
          </w:tcPr>
          <w:p>
            <w:pPr>
              <w:spacing w:before="60" w:after="60"/>
              <w:jc w:val="left"/>
              <w:rPr>
                <w:rFonts w:eastAsia="Times New Roman"/>
                <w:noProof/>
                <w:sz w:val="20"/>
                <w:szCs w:val="20"/>
              </w:rPr>
            </w:pPr>
            <w:r>
              <w:rPr>
                <w:noProof/>
                <w:sz w:val="20"/>
              </w:rPr>
              <w:t>System för avfrostning och avimning av vindrutor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378" w:type="pct"/>
            <w:hideMark/>
          </w:tcPr>
          <w:p>
            <w:pPr>
              <w:spacing w:before="60" w:after="60"/>
              <w:jc w:val="left"/>
              <w:rPr>
                <w:rFonts w:eastAsia="Times New Roman"/>
                <w:noProof/>
                <w:sz w:val="20"/>
                <w:szCs w:val="20"/>
              </w:rPr>
            </w:pPr>
            <w:r>
              <w:rPr>
                <w:noProof/>
                <w:sz w:val="20"/>
              </w:rPr>
              <w:t>Vindrutetorkare och vindrutespolare</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36A</w:t>
            </w:r>
          </w:p>
        </w:tc>
        <w:tc>
          <w:tcPr>
            <w:tcW w:w="1378" w:type="pct"/>
            <w:hideMark/>
          </w:tcPr>
          <w:p>
            <w:pPr>
              <w:spacing w:before="60" w:after="60"/>
              <w:jc w:val="left"/>
              <w:rPr>
                <w:rFonts w:eastAsia="Times New Roman"/>
                <w:noProof/>
                <w:sz w:val="20"/>
                <w:szCs w:val="20"/>
              </w:rPr>
            </w:pPr>
            <w:r>
              <w:rPr>
                <w:noProof/>
                <w:sz w:val="20"/>
              </w:rPr>
              <w:t>Uppvärmningssystem</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378" w:type="pct"/>
            <w:hideMark/>
          </w:tcPr>
          <w:p>
            <w:pPr>
              <w:spacing w:before="60" w:after="60"/>
              <w:jc w:val="left"/>
              <w:rPr>
                <w:rFonts w:eastAsia="Times New Roman"/>
                <w:noProof/>
                <w:sz w:val="20"/>
                <w:szCs w:val="20"/>
              </w:rPr>
            </w:pPr>
            <w:r>
              <w:rPr>
                <w:noProof/>
                <w:sz w:val="20"/>
              </w:rPr>
              <w:t>Huvudstöd (nackskydd), inbyggda eller inte i fordonssäten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41A</w:t>
            </w:r>
          </w:p>
        </w:tc>
        <w:tc>
          <w:tcPr>
            <w:tcW w:w="1378" w:type="pct"/>
            <w:hideMark/>
          </w:tcPr>
          <w:p>
            <w:pPr>
              <w:spacing w:before="60" w:after="60"/>
              <w:jc w:val="left"/>
              <w:rPr>
                <w:rFonts w:eastAsia="Times New Roman"/>
                <w:noProof/>
                <w:sz w:val="20"/>
                <w:szCs w:val="20"/>
              </w:rPr>
            </w:pPr>
            <w:r>
              <w:rPr>
                <w:noProof/>
                <w:sz w:val="20"/>
              </w:rPr>
              <w:t>Utsläpp (Euro VI) från tunga fordon och tillgång till information</w:t>
            </w:r>
          </w:p>
        </w:tc>
        <w:tc>
          <w:tcPr>
            <w:tcW w:w="879" w:type="pct"/>
            <w:hideMark/>
          </w:tcPr>
          <w:p>
            <w:pPr>
              <w:spacing w:before="60" w:after="60"/>
              <w:jc w:val="left"/>
              <w:rPr>
                <w:rFonts w:eastAsia="Times New Roman"/>
                <w:noProof/>
                <w:sz w:val="20"/>
                <w:szCs w:val="20"/>
              </w:rPr>
            </w:pPr>
            <w:r>
              <w:rPr>
                <w:noProof/>
                <w:sz w:val="20"/>
              </w:rPr>
              <w:t>Förordning (EG) nr 595/2009</w:t>
            </w:r>
          </w:p>
        </w:tc>
        <w:tc>
          <w:tcPr>
            <w:tcW w:w="0" w:type="auto"/>
            <w:hideMark/>
          </w:tcPr>
          <w:p>
            <w:pPr>
              <w:spacing w:before="60" w:after="60"/>
              <w:jc w:val="center"/>
              <w:rPr>
                <w:rFonts w:eastAsia="Times New Roman"/>
                <w:noProof/>
                <w:sz w:val="20"/>
                <w:szCs w:val="20"/>
              </w:rPr>
            </w:pPr>
            <w:r>
              <w:rPr>
                <w:noProof/>
                <w:sz w:val="20"/>
              </w:rPr>
              <w:t>H(</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42A</w:t>
            </w:r>
          </w:p>
        </w:tc>
        <w:tc>
          <w:tcPr>
            <w:tcW w:w="1378" w:type="pct"/>
            <w:hideMark/>
          </w:tcPr>
          <w:p>
            <w:pPr>
              <w:spacing w:before="60" w:after="60"/>
              <w:jc w:val="left"/>
              <w:rPr>
                <w:rFonts w:eastAsia="Times New Roman"/>
                <w:noProof/>
                <w:sz w:val="20"/>
                <w:szCs w:val="20"/>
              </w:rPr>
            </w:pPr>
            <w:r>
              <w:rPr>
                <w:noProof/>
                <w:sz w:val="20"/>
              </w:rPr>
              <w:t>Sidoskydd för fordon för transport av gods</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73</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378" w:type="pct"/>
            <w:hideMark/>
          </w:tcPr>
          <w:p>
            <w:pPr>
              <w:spacing w:before="60" w:after="60"/>
              <w:jc w:val="left"/>
              <w:rPr>
                <w:rFonts w:eastAsia="Times New Roman"/>
                <w:noProof/>
                <w:sz w:val="20"/>
                <w:szCs w:val="20"/>
              </w:rPr>
            </w:pPr>
            <w:r>
              <w:rPr>
                <w:noProof/>
                <w:sz w:val="20"/>
              </w:rPr>
              <w:t>Stänkskyddsanordningar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109/2011</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378" w:type="pct"/>
            <w:hideMark/>
          </w:tcPr>
          <w:p>
            <w:pPr>
              <w:spacing w:before="60" w:after="60"/>
              <w:jc w:val="left"/>
              <w:rPr>
                <w:rFonts w:eastAsia="Times New Roman"/>
                <w:noProof/>
                <w:sz w:val="20"/>
                <w:szCs w:val="20"/>
              </w:rPr>
            </w:pPr>
            <w:r>
              <w:rPr>
                <w:noProof/>
                <w:sz w:val="20"/>
              </w:rPr>
              <w:t>Säkerhetsglasmaterial och montering av dessa i 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Däck</w:t>
            </w:r>
          </w:p>
        </w:tc>
        <w:tc>
          <w:tcPr>
            <w:tcW w:w="879" w:type="pct"/>
            <w:hideMark/>
          </w:tcPr>
          <w:p>
            <w:pPr>
              <w:spacing w:before="60" w:after="60"/>
              <w:jc w:val="left"/>
              <w:rPr>
                <w:rFonts w:eastAsia="Times New Roman"/>
                <w:noProof/>
                <w:sz w:val="20"/>
                <w:szCs w:val="20"/>
              </w:rPr>
            </w:pPr>
            <w:r>
              <w:rPr>
                <w:noProof/>
                <w:sz w:val="20"/>
              </w:rPr>
              <w:t>Direktiv 92/23/EEG</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378" w:type="pct"/>
            <w:hideMark/>
          </w:tcPr>
          <w:p>
            <w:pPr>
              <w:spacing w:before="60" w:after="60"/>
              <w:jc w:val="left"/>
              <w:rPr>
                <w:rFonts w:eastAsia="Times New Roman"/>
                <w:noProof/>
                <w:sz w:val="20"/>
                <w:szCs w:val="20"/>
              </w:rPr>
            </w:pPr>
            <w:r>
              <w:rPr>
                <w:noProof/>
                <w:sz w:val="20"/>
              </w:rPr>
              <w:t>Montering av däck</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378" w:type="pct"/>
            <w:hideMark/>
          </w:tcPr>
          <w:p>
            <w:pPr>
              <w:spacing w:before="60" w:after="60"/>
              <w:jc w:val="left"/>
              <w:rPr>
                <w:rFonts w:eastAsia="Times New Roman"/>
                <w:noProof/>
                <w:sz w:val="20"/>
                <w:szCs w:val="20"/>
              </w:rPr>
            </w:pPr>
            <w:r>
              <w:rPr>
                <w:noProof/>
                <w:sz w:val="20"/>
              </w:rPr>
              <w:t>Pneumatiska däck för motorfordon och släpvagnar till dessa (klass C1)</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30</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Pneumatiska däck för nyttofordon och släpvagnar till dessa (klasserna C2 och C3)</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46D</w:t>
            </w:r>
          </w:p>
        </w:tc>
        <w:tc>
          <w:tcPr>
            <w:tcW w:w="1378" w:type="pct"/>
            <w:hideMark/>
          </w:tcPr>
          <w:p>
            <w:pPr>
              <w:spacing w:before="60" w:after="60"/>
              <w:jc w:val="left"/>
              <w:rPr>
                <w:rFonts w:eastAsia="Times New Roman"/>
                <w:noProof/>
                <w:sz w:val="20"/>
                <w:szCs w:val="20"/>
              </w:rPr>
            </w:pPr>
            <w:r>
              <w:rPr>
                <w:noProof/>
                <w:sz w:val="20"/>
              </w:rPr>
              <w:t>Däck-/vägbanebuller, väggrepp på vått underlag och rullmotstånd (klasserna C1, C2 och C3)</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46E</w:t>
            </w:r>
          </w:p>
        </w:tc>
        <w:tc>
          <w:tcPr>
            <w:tcW w:w="1378" w:type="pct"/>
            <w:hideMark/>
          </w:tcPr>
          <w:p>
            <w:pPr>
              <w:spacing w:before="60" w:after="60"/>
              <w:jc w:val="left"/>
              <w:rPr>
                <w:rFonts w:eastAsia="Times New Roman"/>
                <w:noProof/>
                <w:sz w:val="20"/>
                <w:szCs w:val="20"/>
              </w:rPr>
            </w:pPr>
            <w:r>
              <w:rPr>
                <w:noProof/>
                <w:sz w:val="20"/>
              </w:rPr>
              <w:t>Reservenhet för tillfälligt bruk, säkerhetsdäck, säkerhetsdäcksystem och system för övervakning av däcktryck</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64</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378" w:type="pct"/>
            <w:hideMark/>
          </w:tcPr>
          <w:p>
            <w:pPr>
              <w:spacing w:before="60" w:after="60"/>
              <w:jc w:val="left"/>
              <w:rPr>
                <w:rFonts w:eastAsia="Times New Roman"/>
                <w:noProof/>
                <w:sz w:val="20"/>
                <w:szCs w:val="20"/>
              </w:rPr>
            </w:pPr>
            <w:r>
              <w:rPr>
                <w:noProof/>
                <w:sz w:val="20"/>
              </w:rPr>
              <w:t>Hastighetsbegränsande anordningar i 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378" w:type="pct"/>
            <w:hideMark/>
          </w:tcPr>
          <w:p>
            <w:pPr>
              <w:spacing w:before="60" w:after="60"/>
              <w:jc w:val="left"/>
              <w:rPr>
                <w:rFonts w:eastAsia="Times New Roman"/>
                <w:noProof/>
                <w:sz w:val="20"/>
                <w:szCs w:val="20"/>
              </w:rPr>
            </w:pPr>
            <w:r>
              <w:rPr>
                <w:noProof/>
                <w:sz w:val="20"/>
              </w:rPr>
              <w:t>Vikter och mått</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Nyttofordon med avseende på utskjutande delar framför hyttens bakre vägg</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61</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378" w:type="pct"/>
            <w:hideMark/>
          </w:tcPr>
          <w:p>
            <w:pPr>
              <w:spacing w:before="60" w:after="60"/>
              <w:jc w:val="left"/>
              <w:rPr>
                <w:rFonts w:eastAsia="Times New Roman"/>
                <w:noProof/>
                <w:sz w:val="20"/>
                <w:szCs w:val="20"/>
              </w:rPr>
            </w:pPr>
            <w:r>
              <w:rPr>
                <w:noProof/>
                <w:sz w:val="20"/>
              </w:rPr>
              <w:t>Mekaniska kopplingsanordningar för fordonskombinationer</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378" w:type="pct"/>
            <w:hideMark/>
          </w:tcPr>
          <w:p>
            <w:pPr>
              <w:spacing w:before="60" w:after="60"/>
              <w:jc w:val="left"/>
              <w:rPr>
                <w:rFonts w:eastAsia="Times New Roman"/>
                <w:noProof/>
                <w:sz w:val="20"/>
                <w:szCs w:val="20"/>
              </w:rPr>
            </w:pPr>
            <w:r>
              <w:rPr>
                <w:noProof/>
                <w:sz w:val="20"/>
              </w:rPr>
              <w:t>Länkkopplingssystem; montering av en godkänd länkkopplingssystemtyp</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102</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378" w:type="pct"/>
            <w:hideMark/>
          </w:tcPr>
          <w:p>
            <w:pPr>
              <w:spacing w:before="60" w:after="60"/>
              <w:jc w:val="left"/>
              <w:rPr>
                <w:rFonts w:eastAsia="Times New Roman"/>
                <w:noProof/>
                <w:sz w:val="20"/>
                <w:szCs w:val="20"/>
              </w:rPr>
            </w:pPr>
            <w:r>
              <w:rPr>
                <w:noProof/>
                <w:sz w:val="20"/>
              </w:rPr>
              <w:t>Brinnegenskaper hos material som används i inredningen i vissa kategorier av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118</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52A</w:t>
            </w:r>
          </w:p>
        </w:tc>
        <w:tc>
          <w:tcPr>
            <w:tcW w:w="1378" w:type="pct"/>
            <w:hideMark/>
          </w:tcPr>
          <w:p>
            <w:pPr>
              <w:spacing w:before="60" w:after="60"/>
              <w:jc w:val="left"/>
              <w:rPr>
                <w:rFonts w:eastAsia="Times New Roman"/>
                <w:noProof/>
                <w:sz w:val="20"/>
                <w:szCs w:val="20"/>
              </w:rPr>
            </w:pPr>
            <w:r>
              <w:rPr>
                <w:noProof/>
                <w:sz w:val="20"/>
              </w:rPr>
              <w:t>Fordon av kategorierna M</w:t>
            </w:r>
            <w:r>
              <w:rPr>
                <w:noProof/>
                <w:sz w:val="20"/>
                <w:vertAlign w:val="subscript"/>
              </w:rPr>
              <w:t>2</w:t>
            </w:r>
            <w:r>
              <w:rPr>
                <w:noProof/>
                <w:sz w:val="20"/>
              </w:rPr>
              <w:t xml:space="preserve"> och M</w:t>
            </w:r>
            <w:r>
              <w:rPr>
                <w:noProof/>
                <w:sz w:val="20"/>
                <w:vertAlign w:val="subscript"/>
              </w:rPr>
              <w:t>3</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52B</w:t>
            </w:r>
          </w:p>
        </w:tc>
        <w:tc>
          <w:tcPr>
            <w:tcW w:w="1378" w:type="pct"/>
            <w:hideMark/>
          </w:tcPr>
          <w:p>
            <w:pPr>
              <w:spacing w:before="60" w:after="60"/>
              <w:jc w:val="left"/>
              <w:rPr>
                <w:rFonts w:eastAsia="Times New Roman"/>
                <w:noProof/>
                <w:sz w:val="20"/>
                <w:szCs w:val="20"/>
              </w:rPr>
            </w:pPr>
            <w:r>
              <w:rPr>
                <w:noProof/>
                <w:sz w:val="20"/>
              </w:rPr>
              <w:t>Karosseristommens hållfasthet i större fordon för passagerarbefordran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378" w:type="pct"/>
            <w:hideMark/>
          </w:tcPr>
          <w:p>
            <w:pPr>
              <w:spacing w:before="60" w:after="60"/>
              <w:jc w:val="left"/>
              <w:rPr>
                <w:rFonts w:eastAsia="Times New Roman"/>
                <w:noProof/>
                <w:sz w:val="20"/>
                <w:szCs w:val="20"/>
              </w:rPr>
            </w:pPr>
            <w:r>
              <w:rPr>
                <w:noProof/>
                <w:sz w:val="20"/>
              </w:rPr>
              <w:t>Skydd för passagerare vid sidokollision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95</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378" w:type="pct"/>
            <w:hideMark/>
          </w:tcPr>
          <w:p>
            <w:pPr>
              <w:spacing w:before="60" w:after="60"/>
              <w:jc w:val="left"/>
              <w:rPr>
                <w:rFonts w:eastAsia="Times New Roman"/>
                <w:noProof/>
                <w:sz w:val="20"/>
                <w:szCs w:val="20"/>
              </w:rPr>
            </w:pPr>
            <w:r>
              <w:rPr>
                <w:noProof/>
                <w:sz w:val="20"/>
              </w:rPr>
              <w:t>Fordon avsedda för transport av farligt gods</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105</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378" w:type="pct"/>
            <w:hideMark/>
          </w:tcPr>
          <w:p>
            <w:pPr>
              <w:spacing w:before="60" w:after="60"/>
              <w:jc w:val="left"/>
              <w:rPr>
                <w:rFonts w:eastAsia="Times New Roman"/>
                <w:noProof/>
                <w:sz w:val="20"/>
                <w:szCs w:val="20"/>
              </w:rPr>
            </w:pPr>
            <w:r>
              <w:rPr>
                <w:noProof/>
                <w:sz w:val="20"/>
              </w:rPr>
              <w:t>Främre underkörningsskydd och montering av dem; främre underkörningsskydd</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93</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58</w:t>
            </w:r>
          </w:p>
        </w:tc>
        <w:tc>
          <w:tcPr>
            <w:tcW w:w="1378" w:type="pct"/>
            <w:hideMark/>
          </w:tcPr>
          <w:p>
            <w:pPr>
              <w:spacing w:before="60" w:after="60"/>
              <w:jc w:val="left"/>
              <w:rPr>
                <w:rFonts w:eastAsia="Times New Roman"/>
                <w:noProof/>
                <w:sz w:val="20"/>
                <w:szCs w:val="20"/>
              </w:rPr>
            </w:pPr>
            <w:r>
              <w:rPr>
                <w:noProof/>
                <w:sz w:val="20"/>
              </w:rPr>
              <w:t>Fotgängarskydd</w:t>
            </w:r>
          </w:p>
        </w:tc>
        <w:tc>
          <w:tcPr>
            <w:tcW w:w="879" w:type="pct"/>
            <w:hideMark/>
          </w:tcPr>
          <w:p>
            <w:pPr>
              <w:spacing w:before="60" w:after="60"/>
              <w:jc w:val="left"/>
              <w:rPr>
                <w:rFonts w:eastAsia="Times New Roman"/>
                <w:noProof/>
                <w:sz w:val="20"/>
                <w:szCs w:val="20"/>
              </w:rPr>
            </w:pPr>
            <w:r>
              <w:rPr>
                <w:noProof/>
                <w:sz w:val="20"/>
              </w:rPr>
              <w:t>Förordning (EG) nr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rPr>
              <w:t xml:space="preserve">E.t. </w:t>
            </w:r>
            <w:r>
              <w:rPr>
                <w:rFonts w:eastAsia="Times New Roman"/>
                <w:noProof/>
                <w:sz w:val="20"/>
                <w:szCs w:val="20"/>
                <w:vertAlign w:val="superscript"/>
              </w:rPr>
              <w:t>(2)</w:t>
            </w:r>
            <w:r>
              <w:rPr>
                <w:noProof/>
                <w:sz w:val="20"/>
                <w:u w:val="single"/>
              </w:rPr>
              <w:t xml:space="preserve"> </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Materialåtervinning</w:t>
            </w:r>
          </w:p>
        </w:tc>
        <w:tc>
          <w:tcPr>
            <w:tcW w:w="879" w:type="pct"/>
            <w:hideMark/>
          </w:tcPr>
          <w:p>
            <w:pPr>
              <w:spacing w:before="60" w:after="60"/>
              <w:jc w:val="left"/>
              <w:rPr>
                <w:rFonts w:eastAsia="Times New Roman"/>
                <w:noProof/>
                <w:sz w:val="20"/>
                <w:szCs w:val="20"/>
              </w:rPr>
            </w:pPr>
            <w:r>
              <w:rPr>
                <w:noProof/>
                <w:sz w:val="20"/>
              </w:rPr>
              <w:t>Direktiv 2005/64/EG</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Luftkonditioneringssystem</w:t>
            </w:r>
          </w:p>
        </w:tc>
        <w:tc>
          <w:tcPr>
            <w:tcW w:w="879" w:type="pct"/>
            <w:hideMark/>
          </w:tcPr>
          <w:p>
            <w:pPr>
              <w:spacing w:before="60" w:after="60"/>
              <w:jc w:val="left"/>
              <w:rPr>
                <w:rFonts w:eastAsia="Times New Roman"/>
                <w:noProof/>
                <w:sz w:val="20"/>
                <w:szCs w:val="20"/>
              </w:rPr>
            </w:pPr>
            <w:r>
              <w:rPr>
                <w:noProof/>
                <w:sz w:val="20"/>
              </w:rPr>
              <w:t>Direktiv 2006/40/EG</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Vätgassystem</w:t>
            </w:r>
          </w:p>
        </w:tc>
        <w:tc>
          <w:tcPr>
            <w:tcW w:w="879" w:type="pct"/>
            <w:hideMark/>
          </w:tcPr>
          <w:p>
            <w:pPr>
              <w:spacing w:before="60" w:after="60"/>
              <w:jc w:val="left"/>
              <w:rPr>
                <w:rFonts w:eastAsia="Times New Roman"/>
                <w:noProof/>
                <w:sz w:val="20"/>
                <w:szCs w:val="20"/>
              </w:rPr>
            </w:pPr>
            <w:r>
              <w:rPr>
                <w:noProof/>
                <w:sz w:val="20"/>
              </w:rPr>
              <w:t>Förordning (EG) nr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Allmän säkerhet</w:t>
            </w:r>
          </w:p>
        </w:tc>
        <w:tc>
          <w:tcPr>
            <w:tcW w:w="879" w:type="pct"/>
            <w:hideMark/>
          </w:tcPr>
          <w:p>
            <w:pPr>
              <w:spacing w:before="60" w:after="60"/>
              <w:jc w:val="left"/>
              <w:rPr>
                <w:rFonts w:eastAsia="Times New Roman"/>
                <w:noProof/>
                <w:sz w:val="20"/>
                <w:szCs w:val="20"/>
              </w:rPr>
            </w:pPr>
            <w:r>
              <w:rPr>
                <w:noProof/>
                <w:sz w:val="20"/>
              </w:rPr>
              <w:t>Förordning (EG)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Avancerade nödbromssystem</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347/2012</w:t>
            </w: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378" w:type="pct"/>
            <w:hideMark/>
          </w:tcPr>
          <w:p>
            <w:pPr>
              <w:spacing w:before="60" w:after="60"/>
              <w:jc w:val="left"/>
              <w:rPr>
                <w:rFonts w:eastAsia="Times New Roman"/>
                <w:noProof/>
                <w:sz w:val="20"/>
                <w:szCs w:val="20"/>
              </w:rPr>
            </w:pPr>
            <w:r>
              <w:rPr>
                <w:noProof/>
                <w:sz w:val="20"/>
              </w:rPr>
              <w:t>Varningssystem vid avvikelse ur körfält</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Förordning (EU) nr 351/2012</w:t>
            </w: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60" w:after="60"/>
              <w:jc w:val="center"/>
              <w:rPr>
                <w:rFonts w:eastAsia="Times New Roman"/>
                <w:noProof/>
                <w:sz w:val="20"/>
                <w:szCs w:val="20"/>
              </w:rPr>
            </w:pPr>
            <w:r>
              <w:rPr>
                <w:noProof/>
                <w:sz w:val="20"/>
              </w:rPr>
              <w:t>E.t.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378" w:type="pct"/>
            <w:hideMark/>
          </w:tcPr>
          <w:p>
            <w:pPr>
              <w:spacing w:before="60" w:after="60"/>
              <w:jc w:val="left"/>
              <w:rPr>
                <w:rFonts w:eastAsia="Times New Roman"/>
                <w:noProof/>
                <w:sz w:val="20"/>
                <w:szCs w:val="20"/>
              </w:rPr>
            </w:pPr>
            <w:r>
              <w:rPr>
                <w:noProof/>
                <w:sz w:val="20"/>
              </w:rPr>
              <w:t>Specifik utrustning för användning av motorgaser (LPG) och installering av sådan utrustning i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68</w:t>
            </w:r>
          </w:p>
        </w:tc>
        <w:tc>
          <w:tcPr>
            <w:tcW w:w="1378" w:type="pct"/>
            <w:hideMark/>
          </w:tcPr>
          <w:p>
            <w:pPr>
              <w:spacing w:before="60" w:after="60"/>
              <w:jc w:val="left"/>
              <w:rPr>
                <w:rFonts w:eastAsia="Times New Roman"/>
                <w:noProof/>
                <w:sz w:val="20"/>
                <w:szCs w:val="20"/>
              </w:rPr>
            </w:pPr>
            <w:r>
              <w:rPr>
                <w:noProof/>
                <w:sz w:val="20"/>
              </w:rPr>
              <w:t>Fordonslarmsystem</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97</w:t>
            </w: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100" w:beforeAutospacing="1" w:after="100" w:afterAutospacing="1"/>
              <w:jc w:val="center"/>
              <w:rPr>
                <w:rFonts w:eastAsia="Times New Roman"/>
                <w:noProof/>
                <w:sz w:val="20"/>
                <w:szCs w:val="20"/>
                <w:lang w:val="nn-NO"/>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Elsäkerhet</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Specifika komponenter för komprimerad naturgas (CNG) och montering av sådana komponenter i motorfordon</w:t>
            </w:r>
          </w:p>
        </w:tc>
        <w:tc>
          <w:tcPr>
            <w:tcW w:w="879" w:type="pct"/>
            <w:hideMark/>
          </w:tcPr>
          <w:p>
            <w:pPr>
              <w:spacing w:before="60" w:after="60"/>
              <w:jc w:val="left"/>
              <w:rPr>
                <w:rFonts w:eastAsia="Times New Roman"/>
                <w:noProof/>
                <w:sz w:val="20"/>
                <w:szCs w:val="20"/>
                <w:lang w:val="nn-NO"/>
              </w:rPr>
            </w:pPr>
            <w:r>
              <w:rPr>
                <w:noProof/>
                <w:sz w:val="20"/>
                <w:lang w:val="nn-NO"/>
              </w:rPr>
              <w:t>Förordning (EG) nr 661/2009</w:t>
            </w:r>
          </w:p>
          <w:p>
            <w:pPr>
              <w:spacing w:before="60" w:after="60"/>
              <w:jc w:val="left"/>
              <w:rPr>
                <w:rFonts w:eastAsia="Times New Roman"/>
                <w:noProof/>
                <w:sz w:val="20"/>
                <w:szCs w:val="20"/>
                <w:lang w:val="nn-NO"/>
              </w:rPr>
            </w:pPr>
            <w:r>
              <w:rPr>
                <w:noProof/>
                <w:sz w:val="20"/>
                <w:lang w:val="nn-NO"/>
              </w:rPr>
              <w:t>Uneceföreskrifter nr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lastRenderedPageBreak/>
        <w:t>Tillägg 5</w:t>
      </w:r>
    </w:p>
    <w:p>
      <w:pPr>
        <w:jc w:val="center"/>
        <w:rPr>
          <w:rFonts w:eastAsia="Arial Unicode MS"/>
          <w:b/>
          <w:bCs/>
          <w:noProof/>
          <w:szCs w:val="24"/>
        </w:rPr>
      </w:pPr>
      <w:r>
        <w:rPr>
          <w:b/>
          <w:noProof/>
        </w:rPr>
        <w:t>Mobilkranar</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49"/>
        <w:gridCol w:w="4376"/>
        <w:gridCol w:w="2790"/>
        <w:gridCol w:w="118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Punkt</w:t>
            </w:r>
          </w:p>
        </w:tc>
        <w:tc>
          <w:tcPr>
            <w:tcW w:w="2468" w:type="pct"/>
            <w:hideMark/>
          </w:tcPr>
          <w:p>
            <w:pPr>
              <w:spacing w:before="60" w:after="60"/>
              <w:ind w:left="84" w:right="195"/>
              <w:jc w:val="center"/>
              <w:rPr>
                <w:rFonts w:eastAsia="Times New Roman"/>
                <w:b/>
                <w:bCs/>
                <w:noProof/>
                <w:sz w:val="20"/>
                <w:szCs w:val="20"/>
              </w:rPr>
            </w:pPr>
            <w:r>
              <w:rPr>
                <w:b/>
                <w:noProof/>
                <w:sz w:val="20"/>
              </w:rPr>
              <w:t>Område</w:t>
            </w:r>
          </w:p>
        </w:tc>
        <w:tc>
          <w:tcPr>
            <w:tcW w:w="1573" w:type="pct"/>
            <w:hideMark/>
          </w:tcPr>
          <w:p>
            <w:pPr>
              <w:spacing w:before="60" w:after="60"/>
              <w:ind w:left="127" w:right="195"/>
              <w:jc w:val="center"/>
              <w:rPr>
                <w:rFonts w:eastAsia="Times New Roman"/>
                <w:b/>
                <w:bCs/>
                <w:noProof/>
                <w:sz w:val="20"/>
                <w:szCs w:val="20"/>
              </w:rPr>
            </w:pPr>
            <w:r>
              <w:rPr>
                <w:b/>
                <w:noProof/>
                <w:sz w:val="20"/>
              </w:rPr>
              <w:t>Rättsakt</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Ljudnivå</w:t>
            </w:r>
          </w:p>
        </w:tc>
        <w:tc>
          <w:tcPr>
            <w:tcW w:w="1573" w:type="pct"/>
          </w:tcPr>
          <w:p>
            <w:pPr>
              <w:spacing w:before="60" w:after="60"/>
              <w:ind w:left="127"/>
              <w:jc w:val="left"/>
              <w:rPr>
                <w:rFonts w:eastAsia="Times New Roman"/>
                <w:noProof/>
                <w:sz w:val="20"/>
                <w:szCs w:val="20"/>
              </w:rPr>
            </w:pPr>
            <w:r>
              <w:rPr>
                <w:noProof/>
                <w:sz w:val="20"/>
              </w:rPr>
              <w:t>Förordning (EU) nr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Förebyggande av brandrisk (tankar för flytande bränsle)</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468" w:type="pct"/>
            <w:hideMark/>
          </w:tcPr>
          <w:p>
            <w:pPr>
              <w:spacing w:before="60" w:after="60"/>
              <w:ind w:left="84"/>
              <w:jc w:val="left"/>
              <w:rPr>
                <w:rFonts w:eastAsia="Times New Roman"/>
                <w:noProof/>
                <w:sz w:val="20"/>
                <w:szCs w:val="20"/>
              </w:rPr>
            </w:pPr>
            <w:r>
              <w:rPr>
                <w:noProof/>
                <w:sz w:val="20"/>
              </w:rPr>
              <w:t>Bakre underkörningsskydd och montering av dem; bakre underkörningsskydd</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Utrymme för montering och fastsättning av bakre registreringsskyltar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Styrutrustning</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Krabbstyrning tillåten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Ombordstigning och manöverduglighet</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Ljudsignalanordningar och ljudsignaler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Anordningar för indirekt sikt och montering av dem</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Bromsutrustning för fordon och släpvagnar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13</w:t>
            </w:r>
          </w:p>
        </w:tc>
        <w:tc>
          <w:tcPr>
            <w:tcW w:w="0" w:type="auto"/>
            <w:hideMark/>
          </w:tcPr>
          <w:p>
            <w:pPr>
              <w:spacing w:before="60" w:after="60"/>
              <w:jc w:val="center"/>
              <w:rPr>
                <w:rFonts w:eastAsia="Times New Roman"/>
                <w:noProof/>
                <w:sz w:val="20"/>
                <w:szCs w:val="20"/>
              </w:rPr>
            </w:pPr>
            <w:r>
              <w:rPr>
                <w:noProof/>
                <w:sz w:val="20"/>
              </w:rPr>
              <w:t>U(</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Elektromagnetisk kompatibilitet</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Skydd mot obehörigt nyttjande av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 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Säten, deras fästanordningar och eventuella nackstöd</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468" w:type="pct"/>
            <w:hideMark/>
          </w:tcPr>
          <w:p>
            <w:pPr>
              <w:spacing w:before="60" w:after="60"/>
              <w:ind w:left="84"/>
              <w:jc w:val="left"/>
              <w:rPr>
                <w:rFonts w:eastAsia="Times New Roman"/>
                <w:noProof/>
                <w:sz w:val="20"/>
                <w:szCs w:val="20"/>
              </w:rPr>
            </w:pPr>
            <w:r>
              <w:rPr>
                <w:noProof/>
                <w:sz w:val="20"/>
              </w:rPr>
              <w:t>Ombordstigning och manöverduglighet</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468" w:type="pct"/>
            <w:hideMark/>
          </w:tcPr>
          <w:p>
            <w:pPr>
              <w:spacing w:before="60" w:after="60"/>
              <w:ind w:left="84"/>
              <w:jc w:val="left"/>
              <w:rPr>
                <w:rFonts w:eastAsia="Times New Roman"/>
                <w:noProof/>
                <w:sz w:val="20"/>
                <w:szCs w:val="20"/>
              </w:rPr>
            </w:pPr>
            <w:r>
              <w:rPr>
                <w:noProof/>
                <w:sz w:val="20"/>
              </w:rPr>
              <w:t>Hastighetsmätarutrustning inklusive montering</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Tillverkarens föreskrivna skylt och fordonsidentifieringsnummer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Säkerhetsbältens förankringar, Isofix-förankringssystem och Isofix-förankringar med övre hållrem</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Montering av belysning och ljussignalanordningar i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48</w:t>
            </w:r>
          </w:p>
        </w:tc>
        <w:tc>
          <w:tcPr>
            <w:tcW w:w="0" w:type="auto"/>
            <w:hideMark/>
          </w:tcPr>
          <w:p>
            <w:pPr>
              <w:spacing w:before="60" w:after="60"/>
              <w:jc w:val="center"/>
              <w:rPr>
                <w:rFonts w:eastAsia="Times New Roman"/>
                <w:noProof/>
                <w:sz w:val="20"/>
                <w:szCs w:val="20"/>
              </w:rPr>
            </w:pPr>
            <w:r>
              <w:rPr>
                <w:noProof/>
                <w:sz w:val="20"/>
              </w:rPr>
              <w:t>A + 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21A</w:t>
            </w:r>
          </w:p>
        </w:tc>
        <w:tc>
          <w:tcPr>
            <w:tcW w:w="2468" w:type="pct"/>
            <w:hideMark/>
          </w:tcPr>
          <w:p>
            <w:pPr>
              <w:spacing w:before="60" w:after="60"/>
              <w:ind w:left="84"/>
              <w:jc w:val="left"/>
              <w:rPr>
                <w:rFonts w:eastAsia="Times New Roman"/>
                <w:noProof/>
                <w:sz w:val="20"/>
                <w:szCs w:val="20"/>
              </w:rPr>
            </w:pPr>
            <w:r>
              <w:rPr>
                <w:noProof/>
                <w:sz w:val="20"/>
              </w:rPr>
              <w:t>Reflexanordningar för motorfordon och släpvagnar till dessa 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Främre och bakre positionslyktor, stopplyktor och breddmarkeringslyktor för motorfordon och tillhörande släpvagnar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468" w:type="pct"/>
            <w:hideMark/>
          </w:tcPr>
          <w:p>
            <w:pPr>
              <w:spacing w:before="60" w:after="60"/>
              <w:ind w:left="84"/>
              <w:jc w:val="left"/>
              <w:rPr>
                <w:rFonts w:eastAsia="Times New Roman"/>
                <w:noProof/>
                <w:sz w:val="20"/>
                <w:szCs w:val="20"/>
              </w:rPr>
            </w:pPr>
            <w:r>
              <w:rPr>
                <w:noProof/>
                <w:sz w:val="20"/>
              </w:rPr>
              <w:t>Varsellyktor för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Sidomarkeringslyktor till motorfordon och släpvagnar till dessa</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Körriktningsvisare för motorfordon och släpvagnar till dessa</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Bakre skyltlyktor för motorfordon och släpvagnar till dessa 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Strålkastarenheter med halogenlampor (HI-enheter), avsedda för motorfordon, som avger asymmetriskt europeiskt halvljus eller helljus eller båda</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468" w:type="pct"/>
            <w:hideMark/>
          </w:tcPr>
          <w:p>
            <w:pPr>
              <w:spacing w:before="60" w:after="60"/>
              <w:ind w:left="84"/>
              <w:jc w:val="left"/>
              <w:rPr>
                <w:rFonts w:eastAsia="Times New Roman"/>
                <w:noProof/>
                <w:sz w:val="20"/>
                <w:szCs w:val="20"/>
              </w:rPr>
            </w:pPr>
            <w:r>
              <w:rPr>
                <w:noProof/>
                <w:sz w:val="20"/>
              </w:rPr>
              <w:t>Glödlampor avsedda för användning i typgodkända lyktor på motorfordon och tillhörande släpvagnar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Strålkastare med gasurladdningslampa för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468" w:type="pct"/>
            <w:hideMark/>
          </w:tcPr>
          <w:p>
            <w:pPr>
              <w:spacing w:before="60" w:after="60"/>
              <w:ind w:left="84"/>
              <w:jc w:val="left"/>
              <w:rPr>
                <w:rFonts w:eastAsia="Times New Roman"/>
                <w:noProof/>
                <w:sz w:val="20"/>
                <w:szCs w:val="20"/>
              </w:rPr>
            </w:pPr>
            <w:r>
              <w:rPr>
                <w:noProof/>
                <w:sz w:val="20"/>
              </w:rPr>
              <w:t>Gasurladdningslampor för användning i godkända gasurladdningslyktor i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Strålkastare till motorfordon som avger ett asymmetriskt halv- eller helljus eller bådadera och som är utrustade med glödlampor och/eller lysdiodmoduler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Justerbara framljussystem (AFS) avsedda för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Främre dimstrålkastare för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Bogseranordningar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Bakre dimlyktor för motordrivna fordon samt släpvagnar till dessa 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Backlampor för motorfordon och släpvagnar till dessa 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Parkeringslyktor för motordrivna 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Säkerhetsbälten, fasthållningsanordningar, fasthållningsanordningar för barn och Isofix-fasthållningsanordningar för barn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33A</w:t>
            </w:r>
          </w:p>
        </w:tc>
        <w:tc>
          <w:tcPr>
            <w:tcW w:w="2468" w:type="pct"/>
            <w:hideMark/>
          </w:tcPr>
          <w:p>
            <w:pPr>
              <w:spacing w:before="60" w:after="60"/>
              <w:ind w:left="84"/>
              <w:jc w:val="left"/>
              <w:rPr>
                <w:rFonts w:eastAsia="Times New Roman"/>
                <w:noProof/>
                <w:sz w:val="20"/>
                <w:szCs w:val="20"/>
              </w:rPr>
            </w:pPr>
            <w:r>
              <w:rPr>
                <w:noProof/>
                <w:sz w:val="20"/>
              </w:rPr>
              <w:t>Placering och märkning av handstyrda manöverdon, kontrollampor och visare</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System för avfrostning och avimning av vindrutor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Vindrutetorkare och vindrutespolare</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Uppvärmningssystem</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Utsläpp (Euro VI) från tunga fordon och tillgång till information</w:t>
            </w:r>
          </w:p>
        </w:tc>
        <w:tc>
          <w:tcPr>
            <w:tcW w:w="1573" w:type="pct"/>
            <w:hideMark/>
          </w:tcPr>
          <w:p>
            <w:pPr>
              <w:spacing w:before="60" w:after="60"/>
              <w:ind w:left="127"/>
              <w:jc w:val="left"/>
              <w:rPr>
                <w:rFonts w:eastAsia="Times New Roman"/>
                <w:noProof/>
                <w:sz w:val="20"/>
                <w:szCs w:val="20"/>
              </w:rPr>
            </w:pPr>
            <w:r>
              <w:rPr>
                <w:noProof/>
                <w:sz w:val="20"/>
              </w:rPr>
              <w:t>Förordning (EG) nr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468" w:type="pct"/>
            <w:hideMark/>
          </w:tcPr>
          <w:p>
            <w:pPr>
              <w:spacing w:before="60" w:after="60"/>
              <w:ind w:left="84"/>
              <w:jc w:val="left"/>
              <w:rPr>
                <w:rFonts w:eastAsia="Times New Roman"/>
                <w:noProof/>
                <w:sz w:val="20"/>
                <w:szCs w:val="20"/>
              </w:rPr>
            </w:pPr>
            <w:r>
              <w:rPr>
                <w:noProof/>
                <w:sz w:val="20"/>
              </w:rPr>
              <w:t>Sidoskydd för fordon för transport av gods</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Stänkskyddsanordningar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Säkerhetsglasmaterial och montering av dessa i 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Däck</w:t>
            </w:r>
          </w:p>
        </w:tc>
        <w:tc>
          <w:tcPr>
            <w:tcW w:w="1573" w:type="pct"/>
            <w:hideMark/>
          </w:tcPr>
          <w:p>
            <w:pPr>
              <w:spacing w:before="60" w:after="60"/>
              <w:ind w:left="127"/>
              <w:jc w:val="left"/>
              <w:rPr>
                <w:rFonts w:eastAsia="Times New Roman"/>
                <w:noProof/>
                <w:sz w:val="20"/>
                <w:szCs w:val="20"/>
              </w:rPr>
            </w:pPr>
            <w:r>
              <w:rPr>
                <w:noProof/>
                <w:sz w:val="20"/>
              </w:rPr>
              <w:t>Direktiv 92/23/EEG</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Montering av däck</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Pneumatiska däck för nyttofordon och släpvagnar till dessa (klasserna C2 och C3)</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Däck-/vägbanebuller, väggrepp på vått underlag och rullmotstånd (klasserna C1, C2 och C3)</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Hastighetsbegränsande anordningar i 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Vikter och mått</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Nyttofordon med avseende på utskjutande delar framför hyttens bakre vägg</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Mekaniska kopplingsanordningar för fordonskombinationer</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468" w:type="pct"/>
            <w:hideMark/>
          </w:tcPr>
          <w:p>
            <w:pPr>
              <w:spacing w:before="60" w:after="60"/>
              <w:ind w:left="84"/>
              <w:jc w:val="left"/>
              <w:rPr>
                <w:rFonts w:eastAsia="Times New Roman"/>
                <w:noProof/>
                <w:sz w:val="20"/>
                <w:szCs w:val="20"/>
              </w:rPr>
            </w:pPr>
            <w:r>
              <w:rPr>
                <w:noProof/>
                <w:sz w:val="20"/>
              </w:rPr>
              <w:t>Länkkopplingssystem; montering av en godkänd länkkopplingssystemtyp</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102</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Främre underkörningsskydd och montering av dem; främre underkörningsskydd</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Vätgassystem</w:t>
            </w:r>
          </w:p>
        </w:tc>
        <w:tc>
          <w:tcPr>
            <w:tcW w:w="1573" w:type="pct"/>
            <w:hideMark/>
          </w:tcPr>
          <w:p>
            <w:pPr>
              <w:spacing w:before="60" w:after="60"/>
              <w:ind w:left="127"/>
              <w:jc w:val="left"/>
              <w:rPr>
                <w:rFonts w:eastAsia="Times New Roman"/>
                <w:noProof/>
                <w:sz w:val="20"/>
                <w:szCs w:val="20"/>
              </w:rPr>
            </w:pPr>
            <w:r>
              <w:rPr>
                <w:noProof/>
                <w:sz w:val="20"/>
              </w:rPr>
              <w:t>Förordning (EG)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Allmän säkerhet</w:t>
            </w:r>
          </w:p>
        </w:tc>
        <w:tc>
          <w:tcPr>
            <w:tcW w:w="1573" w:type="pct"/>
            <w:hideMark/>
          </w:tcPr>
          <w:p>
            <w:pPr>
              <w:spacing w:before="60" w:after="60"/>
              <w:ind w:left="127"/>
              <w:jc w:val="left"/>
              <w:rPr>
                <w:rFonts w:eastAsia="Times New Roman"/>
                <w:noProof/>
                <w:sz w:val="20"/>
                <w:szCs w:val="20"/>
              </w:rPr>
            </w:pPr>
            <w:r>
              <w:rPr>
                <w:noProof/>
                <w:sz w:val="20"/>
              </w:rPr>
              <w:t>Förordning (EG)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Avancerade nödbromssystem</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347/2012</w:t>
            </w:r>
          </w:p>
        </w:tc>
        <w:tc>
          <w:tcPr>
            <w:tcW w:w="0" w:type="auto"/>
            <w:hideMark/>
          </w:tcPr>
          <w:p>
            <w:pPr>
              <w:spacing w:before="60" w:after="60"/>
              <w:jc w:val="center"/>
              <w:rPr>
                <w:rFonts w:eastAsia="Times New Roman"/>
                <w:noProof/>
                <w:sz w:val="20"/>
                <w:szCs w:val="20"/>
              </w:rPr>
            </w:pPr>
            <w:r>
              <w:rPr>
                <w:noProof/>
                <w:sz w:val="20"/>
              </w:rPr>
              <w:t>E.t.(</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66</w:t>
            </w:r>
          </w:p>
        </w:tc>
        <w:tc>
          <w:tcPr>
            <w:tcW w:w="2468" w:type="pct"/>
            <w:hideMark/>
          </w:tcPr>
          <w:p>
            <w:pPr>
              <w:spacing w:before="60" w:after="60"/>
              <w:ind w:left="84"/>
              <w:jc w:val="left"/>
              <w:rPr>
                <w:rFonts w:eastAsia="Times New Roman"/>
                <w:noProof/>
                <w:sz w:val="20"/>
                <w:szCs w:val="20"/>
              </w:rPr>
            </w:pPr>
            <w:r>
              <w:rPr>
                <w:noProof/>
                <w:sz w:val="20"/>
              </w:rPr>
              <w:t>Varningssystem vid avvikelse ur körfält</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Förordning (EU) nr 351/2012</w:t>
            </w:r>
          </w:p>
        </w:tc>
        <w:tc>
          <w:tcPr>
            <w:tcW w:w="0" w:type="auto"/>
            <w:hideMark/>
          </w:tcPr>
          <w:p>
            <w:pPr>
              <w:spacing w:before="60" w:after="60"/>
              <w:jc w:val="center"/>
              <w:rPr>
                <w:rFonts w:eastAsia="Times New Roman"/>
                <w:noProof/>
                <w:sz w:val="20"/>
                <w:szCs w:val="20"/>
              </w:rPr>
            </w:pPr>
            <w:r>
              <w:rPr>
                <w:noProof/>
                <w:sz w:val="20"/>
              </w:rPr>
              <w:t>E.t.(</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Specifik utrustning för användning av motorgaser (LPG) och installering av sådan utrustning i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Elsäkerhet</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Specifika komponenter för komprimerad naturgas (CNG) och montering av sådana komponenter i motorfordon</w:t>
            </w:r>
          </w:p>
        </w:tc>
        <w:tc>
          <w:tcPr>
            <w:tcW w:w="1573" w:type="pct"/>
            <w:hideMark/>
          </w:tcPr>
          <w:p>
            <w:pPr>
              <w:spacing w:before="60" w:after="60"/>
              <w:ind w:left="127"/>
              <w:jc w:val="left"/>
              <w:rPr>
                <w:rFonts w:eastAsia="Times New Roman"/>
                <w:noProof/>
                <w:sz w:val="20"/>
                <w:szCs w:val="20"/>
                <w:lang w:val="nn-NO"/>
              </w:rPr>
            </w:pPr>
            <w:r>
              <w:rPr>
                <w:noProof/>
                <w:sz w:val="20"/>
                <w:lang w:val="nn-NO"/>
              </w:rPr>
              <w:t>Förordning (EG) nr 661/2009</w:t>
            </w:r>
          </w:p>
          <w:p>
            <w:pPr>
              <w:spacing w:before="60" w:after="60"/>
              <w:ind w:left="127"/>
              <w:jc w:val="left"/>
              <w:rPr>
                <w:rFonts w:eastAsia="Times New Roman"/>
                <w:noProof/>
                <w:sz w:val="20"/>
                <w:szCs w:val="20"/>
                <w:lang w:val="nn-NO"/>
              </w:rPr>
            </w:pPr>
            <w:r>
              <w:rPr>
                <w:noProof/>
                <w:sz w:val="20"/>
                <w:lang w:val="nn-NO"/>
              </w:rPr>
              <w:t>Uneceföreskrifter nr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lastRenderedPageBreak/>
        <w:t>Tillägg 6</w:t>
      </w:r>
    </w:p>
    <w:p>
      <w:pPr>
        <w:spacing w:before="240" w:after="240"/>
        <w:jc w:val="center"/>
        <w:rPr>
          <w:rFonts w:eastAsia="Arial Unicode MS"/>
          <w:b/>
          <w:bCs/>
          <w:noProof/>
          <w:szCs w:val="24"/>
        </w:rPr>
      </w:pPr>
      <w:r>
        <w:rPr>
          <w:b/>
          <w:noProof/>
        </w:rPr>
        <w:t xml:space="preserve">Släpfordon för transport av exceptionell last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48"/>
        <w:gridCol w:w="3520"/>
        <w:gridCol w:w="2729"/>
        <w:gridCol w:w="1186"/>
        <w:gridCol w:w="918"/>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Punkt</w:t>
            </w:r>
          </w:p>
        </w:tc>
        <w:tc>
          <w:tcPr>
            <w:tcW w:w="2000" w:type="pct"/>
            <w:hideMark/>
          </w:tcPr>
          <w:p>
            <w:pPr>
              <w:spacing w:before="60" w:after="60"/>
              <w:ind w:left="84" w:right="195"/>
              <w:jc w:val="center"/>
              <w:rPr>
                <w:rFonts w:eastAsia="Times New Roman"/>
                <w:b/>
                <w:bCs/>
                <w:noProof/>
                <w:sz w:val="20"/>
                <w:szCs w:val="20"/>
              </w:rPr>
            </w:pPr>
            <w:r>
              <w:rPr>
                <w:b/>
                <w:noProof/>
                <w:sz w:val="20"/>
              </w:rPr>
              <w:t>Område</w:t>
            </w:r>
          </w:p>
        </w:tc>
        <w:tc>
          <w:tcPr>
            <w:tcW w:w="1558" w:type="pct"/>
            <w:hideMark/>
          </w:tcPr>
          <w:p>
            <w:pPr>
              <w:spacing w:before="60" w:after="60"/>
              <w:ind w:left="128" w:right="195"/>
              <w:jc w:val="center"/>
              <w:rPr>
                <w:rFonts w:eastAsia="Times New Roman"/>
                <w:b/>
                <w:bCs/>
                <w:noProof/>
                <w:sz w:val="20"/>
                <w:szCs w:val="20"/>
              </w:rPr>
            </w:pPr>
            <w:r>
              <w:rPr>
                <w:b/>
                <w:noProof/>
                <w:sz w:val="20"/>
              </w:rPr>
              <w:t>Rättsakt</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Tillåten ljudnivå</w:t>
            </w:r>
          </w:p>
        </w:tc>
        <w:tc>
          <w:tcPr>
            <w:tcW w:w="1558" w:type="pct"/>
            <w:hideMark/>
          </w:tcPr>
          <w:p>
            <w:pPr>
              <w:spacing w:before="60" w:after="60"/>
              <w:ind w:left="128"/>
              <w:jc w:val="left"/>
              <w:rPr>
                <w:rFonts w:eastAsia="Times New Roman"/>
                <w:noProof/>
                <w:sz w:val="20"/>
                <w:szCs w:val="20"/>
              </w:rPr>
            </w:pPr>
            <w:r>
              <w:rPr>
                <w:noProof/>
                <w:sz w:val="20"/>
              </w:rPr>
              <w:t>Direktiv 70/157/EEG</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Förebyggande av brandrisk (tankar för flytande bränsle)</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34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000" w:type="pct"/>
            <w:hideMark/>
          </w:tcPr>
          <w:p>
            <w:pPr>
              <w:spacing w:before="60" w:after="60"/>
              <w:ind w:left="84"/>
              <w:jc w:val="left"/>
              <w:rPr>
                <w:rFonts w:eastAsia="Times New Roman"/>
                <w:noProof/>
                <w:sz w:val="20"/>
                <w:szCs w:val="20"/>
              </w:rPr>
            </w:pPr>
            <w:r>
              <w:rPr>
                <w:noProof/>
                <w:sz w:val="20"/>
              </w:rPr>
              <w:t>Bakre underkörningsskydd och montering av dem; bakre underkörningsskydd</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58</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Utrymme för montering och fastsättning av bakre registreringsskyltar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 + 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Styrutrustning</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79</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Krabbstyrning tillåten</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Ombordstigning och manöverduglighet</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Ljudsignalanordningar och ljudsignaler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28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Anordningar för indirekt sikt och montering av dem</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46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Bromsutrustning för fordon och släpvagnar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13</w:t>
            </w:r>
          </w:p>
        </w:tc>
        <w:tc>
          <w:tcPr>
            <w:tcW w:w="549" w:type="pct"/>
            <w:hideMark/>
          </w:tcPr>
          <w:p>
            <w:pPr>
              <w:spacing w:before="60" w:after="60"/>
              <w:jc w:val="center"/>
              <w:rPr>
                <w:rFonts w:eastAsia="Times New Roman"/>
                <w:noProof/>
                <w:sz w:val="20"/>
                <w:szCs w:val="20"/>
              </w:rPr>
            </w:pPr>
            <w:r>
              <w:rPr>
                <w:noProof/>
                <w:sz w:val="20"/>
              </w:rPr>
              <w:t>U(</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Elektromagnetisk kompatibilitet</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Skydd mot obehörigt nyttjande av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18</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4 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Säten, deras fästanordningar och eventuella nackstöd</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000" w:type="pct"/>
            <w:hideMark/>
          </w:tcPr>
          <w:p>
            <w:pPr>
              <w:spacing w:before="60" w:after="60"/>
              <w:ind w:left="84"/>
              <w:jc w:val="left"/>
              <w:rPr>
                <w:rFonts w:eastAsia="Times New Roman"/>
                <w:noProof/>
                <w:sz w:val="20"/>
                <w:szCs w:val="20"/>
              </w:rPr>
            </w:pPr>
            <w:r>
              <w:rPr>
                <w:noProof/>
                <w:sz w:val="20"/>
              </w:rPr>
              <w:t>Ombordstigning och manöverduglighet</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000" w:type="pct"/>
            <w:hideMark/>
          </w:tcPr>
          <w:p>
            <w:pPr>
              <w:spacing w:before="60" w:after="60"/>
              <w:ind w:left="84"/>
              <w:jc w:val="left"/>
              <w:rPr>
                <w:rFonts w:eastAsia="Times New Roman"/>
                <w:noProof/>
                <w:sz w:val="20"/>
                <w:szCs w:val="20"/>
              </w:rPr>
            </w:pPr>
            <w:r>
              <w:rPr>
                <w:noProof/>
                <w:sz w:val="20"/>
              </w:rPr>
              <w:t>Hastighetsmätarutrustning inklusive montering</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39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Tillverkarens föreskrivna skylt och fordonsidentifieringsnummer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Säkerhetsbältens förankringar, Isofix-förankringssystem och Isofix-förankringar med övre hållrem</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Montering av belysning och ljussignalanordningar i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48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 + 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21A</w:t>
            </w:r>
          </w:p>
        </w:tc>
        <w:tc>
          <w:tcPr>
            <w:tcW w:w="2000" w:type="pct"/>
            <w:hideMark/>
          </w:tcPr>
          <w:p>
            <w:pPr>
              <w:spacing w:before="60" w:after="60"/>
              <w:ind w:left="84"/>
              <w:jc w:val="left"/>
              <w:rPr>
                <w:rFonts w:eastAsia="Times New Roman"/>
                <w:noProof/>
                <w:sz w:val="20"/>
                <w:szCs w:val="20"/>
              </w:rPr>
            </w:pPr>
            <w:r>
              <w:rPr>
                <w:noProof/>
                <w:sz w:val="20"/>
              </w:rPr>
              <w:t>Reflexanordningar för motorfordon och släpvagnar till dessa 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Främre och bakre positionslyktor, stopplyktor och breddmarkeringslyktor för motorfordon och tillhörande släpvagnar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000" w:type="pct"/>
            <w:hideMark/>
          </w:tcPr>
          <w:p>
            <w:pPr>
              <w:spacing w:before="60" w:after="60"/>
              <w:ind w:left="84"/>
              <w:jc w:val="left"/>
              <w:rPr>
                <w:rFonts w:eastAsia="Times New Roman"/>
                <w:noProof/>
                <w:sz w:val="20"/>
                <w:szCs w:val="20"/>
              </w:rPr>
            </w:pPr>
            <w:r>
              <w:rPr>
                <w:noProof/>
                <w:sz w:val="20"/>
              </w:rPr>
              <w:t>Varsellyktor för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87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Sidomarkeringslyktor till motorfordon och släpvagnar till dessa</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91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Körriktningsvisare för motorfordon och släpvagnar till dessa</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Bakre skyltlyktor för motorfordon och släpvagnar till dessa 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Strålkastarenheter med halogenlampor (HI-enheter), avsedda för motorfordon, som avger asymmetriskt europeiskt halvljus eller helljus eller båda</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31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000" w:type="pct"/>
            <w:hideMark/>
          </w:tcPr>
          <w:p>
            <w:pPr>
              <w:spacing w:before="60" w:after="60"/>
              <w:ind w:left="84"/>
              <w:jc w:val="left"/>
              <w:rPr>
                <w:rFonts w:eastAsia="Times New Roman"/>
                <w:noProof/>
                <w:sz w:val="20"/>
                <w:szCs w:val="20"/>
              </w:rPr>
            </w:pPr>
            <w:r>
              <w:rPr>
                <w:noProof/>
                <w:sz w:val="20"/>
              </w:rPr>
              <w:t>Glödlampor avsedda för användning i typgodkända lyktor på motorfordon och tillhörande släpvagnar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37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000" w:type="pct"/>
            <w:hideMark/>
          </w:tcPr>
          <w:p>
            <w:pPr>
              <w:spacing w:before="60" w:after="60"/>
              <w:ind w:left="84"/>
              <w:jc w:val="left"/>
              <w:rPr>
                <w:rFonts w:eastAsia="Times New Roman"/>
                <w:noProof/>
                <w:sz w:val="20"/>
                <w:szCs w:val="20"/>
              </w:rPr>
            </w:pPr>
            <w:r>
              <w:rPr>
                <w:noProof/>
                <w:sz w:val="20"/>
              </w:rPr>
              <w:t>Strålkastare med gasurladdningslampa för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98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Gasurladdningslampor för användning i godkända gasurladdningslyktor i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99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Strålkastare till motorfordon som avger ett asymmetriskt halv- eller helljus eller bådadera och som är utrustade med glödlampor och/eller lysdiodmoduler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Justerbara framljussystem (AFS) avsedda för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Främre dimstrålkastare för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Bogseranordningar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Bakre dimlyktor för motordrivna fordon samt släpvagnar till dessa 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38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Backlampor för motorfordon och släpvagnar till dessa 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Parkeringslyktor för motordrivna 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77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31A</w:t>
            </w:r>
          </w:p>
        </w:tc>
        <w:tc>
          <w:tcPr>
            <w:tcW w:w="2000" w:type="pct"/>
            <w:hideMark/>
          </w:tcPr>
          <w:p>
            <w:pPr>
              <w:spacing w:before="60" w:after="60"/>
              <w:ind w:left="84"/>
              <w:jc w:val="left"/>
              <w:rPr>
                <w:rFonts w:eastAsia="Times New Roman"/>
                <w:noProof/>
                <w:sz w:val="20"/>
                <w:szCs w:val="20"/>
              </w:rPr>
            </w:pPr>
            <w:r>
              <w:rPr>
                <w:noProof/>
                <w:sz w:val="20"/>
              </w:rPr>
              <w:t>Säkerhetsbälten, fasthållningsanordningar, fasthållningsanordningar för barn och Isofix-fasthållningsanordningar för barn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Placering och märkning av handstyrda manöverdon, kontrollampor och visare</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121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System för avfrostning och avimning av vindrutor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Vindrutetorkare och vindrutespolare</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000" w:type="pct"/>
            <w:hideMark/>
          </w:tcPr>
          <w:p>
            <w:pPr>
              <w:spacing w:before="60" w:after="60"/>
              <w:ind w:left="84"/>
              <w:jc w:val="left"/>
              <w:rPr>
                <w:rFonts w:eastAsia="Times New Roman"/>
                <w:noProof/>
                <w:sz w:val="20"/>
                <w:szCs w:val="20"/>
              </w:rPr>
            </w:pPr>
            <w:r>
              <w:rPr>
                <w:noProof/>
                <w:sz w:val="20"/>
              </w:rPr>
              <w:t>Uppvärmningssystem</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122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Utsläpp (Euro VI) från tunga fordon och tillgång till information</w:t>
            </w:r>
          </w:p>
        </w:tc>
        <w:tc>
          <w:tcPr>
            <w:tcW w:w="1558" w:type="pct"/>
            <w:hideMark/>
          </w:tcPr>
          <w:p>
            <w:pPr>
              <w:spacing w:before="60" w:after="60"/>
              <w:ind w:left="128"/>
              <w:jc w:val="left"/>
              <w:rPr>
                <w:rFonts w:eastAsia="Times New Roman"/>
                <w:noProof/>
                <w:sz w:val="20"/>
                <w:szCs w:val="20"/>
              </w:rPr>
            </w:pPr>
            <w:r>
              <w:rPr>
                <w:noProof/>
                <w:sz w:val="20"/>
              </w:rPr>
              <w:t>Förordning (EG) nr 595/2009</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000" w:type="pct"/>
            <w:hideMark/>
          </w:tcPr>
          <w:p>
            <w:pPr>
              <w:spacing w:before="60" w:after="60"/>
              <w:ind w:left="84"/>
              <w:jc w:val="left"/>
              <w:rPr>
                <w:rFonts w:eastAsia="Times New Roman"/>
                <w:noProof/>
                <w:sz w:val="20"/>
                <w:szCs w:val="20"/>
              </w:rPr>
            </w:pPr>
            <w:r>
              <w:rPr>
                <w:noProof/>
                <w:sz w:val="20"/>
              </w:rPr>
              <w:t>Sidoskydd för fordon för transport av gods</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73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Stänkskyddsanordningar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Säkerhetsglas</w:t>
            </w:r>
          </w:p>
        </w:tc>
        <w:tc>
          <w:tcPr>
            <w:tcW w:w="1558" w:type="pct"/>
            <w:hideMark/>
          </w:tcPr>
          <w:p>
            <w:pPr>
              <w:spacing w:before="60" w:after="60"/>
              <w:ind w:left="128"/>
              <w:jc w:val="left"/>
              <w:rPr>
                <w:rFonts w:eastAsia="Times New Roman"/>
                <w:noProof/>
                <w:sz w:val="20"/>
                <w:szCs w:val="20"/>
              </w:rPr>
            </w:pPr>
            <w:r>
              <w:rPr>
                <w:noProof/>
                <w:sz w:val="20"/>
              </w:rPr>
              <w:t>Direktiv 92/22/EEG</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Säkerhetsglasmaterial och montering av dessa i 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43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Däck</w:t>
            </w:r>
          </w:p>
        </w:tc>
        <w:tc>
          <w:tcPr>
            <w:tcW w:w="1558" w:type="pct"/>
            <w:hideMark/>
          </w:tcPr>
          <w:p>
            <w:pPr>
              <w:spacing w:before="60" w:after="60"/>
              <w:ind w:left="128"/>
              <w:jc w:val="left"/>
              <w:rPr>
                <w:rFonts w:eastAsia="Times New Roman"/>
                <w:noProof/>
                <w:sz w:val="20"/>
                <w:szCs w:val="20"/>
              </w:rPr>
            </w:pPr>
            <w:r>
              <w:rPr>
                <w:noProof/>
                <w:sz w:val="20"/>
              </w:rPr>
              <w:t>Direktiv 92/23/EEG</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Montering av däck</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Pneumatiska däck för nyttofordon och släpvagnar till dessa (klasserna C2 och C3)</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54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Däck-/vägbanebuller, väggrepp på vått underlag och rullmotstånd (klasserna C1, C2 och C3)</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Hastighetsbegränsande anordningar i 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89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Vikter och mått</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Nyttofordon med avseende på utskjutande delar framför hyttens bakre vägg</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61</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Mekaniska kopplingsanordningar för fordonskombinationer</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55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000" w:type="pct"/>
            <w:hideMark/>
          </w:tcPr>
          <w:p>
            <w:pPr>
              <w:spacing w:before="60" w:after="60"/>
              <w:ind w:left="84"/>
              <w:jc w:val="left"/>
              <w:rPr>
                <w:rFonts w:eastAsia="Times New Roman"/>
                <w:noProof/>
                <w:sz w:val="20"/>
                <w:szCs w:val="20"/>
              </w:rPr>
            </w:pPr>
            <w:r>
              <w:rPr>
                <w:noProof/>
                <w:sz w:val="20"/>
              </w:rPr>
              <w:t>Länkkopplingssystem; montering av en godkänd länkkopplingssystemtyp</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102</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2000" w:type="pct"/>
            <w:hideMark/>
          </w:tcPr>
          <w:p>
            <w:pPr>
              <w:spacing w:before="60" w:after="60"/>
              <w:ind w:left="84"/>
              <w:jc w:val="left"/>
              <w:rPr>
                <w:rFonts w:eastAsia="Times New Roman"/>
                <w:noProof/>
                <w:sz w:val="20"/>
                <w:szCs w:val="20"/>
              </w:rPr>
            </w:pPr>
            <w:r>
              <w:rPr>
                <w:noProof/>
                <w:sz w:val="20"/>
              </w:rPr>
              <w:t>Fordon avsedda för transport av farligt gods</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105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57A</w:t>
            </w:r>
          </w:p>
        </w:tc>
        <w:tc>
          <w:tcPr>
            <w:tcW w:w="2000" w:type="pct"/>
            <w:hideMark/>
          </w:tcPr>
          <w:p>
            <w:pPr>
              <w:spacing w:before="60" w:after="60"/>
              <w:ind w:left="84"/>
              <w:jc w:val="left"/>
              <w:rPr>
                <w:rFonts w:eastAsia="Times New Roman"/>
                <w:noProof/>
                <w:sz w:val="20"/>
                <w:szCs w:val="20"/>
              </w:rPr>
            </w:pPr>
            <w:r>
              <w:rPr>
                <w:noProof/>
                <w:sz w:val="20"/>
              </w:rPr>
              <w:t>Främre underkörningsskydd och montering av dem; främre underkörningsskydd</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93</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Vätgassystem</w:t>
            </w:r>
          </w:p>
        </w:tc>
        <w:tc>
          <w:tcPr>
            <w:tcW w:w="1558" w:type="pct"/>
            <w:hideMark/>
          </w:tcPr>
          <w:p>
            <w:pPr>
              <w:spacing w:before="60" w:after="60"/>
              <w:ind w:left="128"/>
              <w:jc w:val="left"/>
              <w:rPr>
                <w:rFonts w:eastAsia="Times New Roman"/>
                <w:noProof/>
                <w:sz w:val="20"/>
                <w:szCs w:val="20"/>
              </w:rPr>
            </w:pPr>
            <w:r>
              <w:rPr>
                <w:noProof/>
                <w:sz w:val="20"/>
              </w:rPr>
              <w:t>Förordning (EG) nr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Allmän säkerhet</w:t>
            </w:r>
          </w:p>
        </w:tc>
        <w:tc>
          <w:tcPr>
            <w:tcW w:w="1558" w:type="pct"/>
            <w:hideMark/>
          </w:tcPr>
          <w:p>
            <w:pPr>
              <w:spacing w:before="60" w:after="60"/>
              <w:ind w:left="128"/>
              <w:jc w:val="left"/>
              <w:rPr>
                <w:rFonts w:eastAsia="Times New Roman"/>
                <w:noProof/>
                <w:sz w:val="20"/>
                <w:szCs w:val="20"/>
              </w:rPr>
            </w:pPr>
            <w:r>
              <w:rPr>
                <w:noProof/>
                <w:sz w:val="20"/>
              </w:rPr>
              <w:t>Förordning (EG) nr 661/2009</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Avancerade nödbromssystem</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347/2012</w:t>
            </w:r>
          </w:p>
        </w:tc>
        <w:tc>
          <w:tcPr>
            <w:tcW w:w="549" w:type="pct"/>
            <w:hideMark/>
          </w:tcPr>
          <w:p>
            <w:pPr>
              <w:spacing w:before="60" w:after="60"/>
              <w:jc w:val="center"/>
              <w:rPr>
                <w:rFonts w:eastAsia="Times New Roman"/>
                <w:noProof/>
                <w:sz w:val="20"/>
                <w:szCs w:val="20"/>
              </w:rPr>
            </w:pPr>
            <w:r>
              <w:rPr>
                <w:noProof/>
                <w:sz w:val="20"/>
              </w:rPr>
              <w:t>E.t.(</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Varningssystem vid avvikelse ur körfält</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Förordning (EU) nr 351/2012</w:t>
            </w:r>
          </w:p>
        </w:tc>
        <w:tc>
          <w:tcPr>
            <w:tcW w:w="549" w:type="pct"/>
            <w:hideMark/>
          </w:tcPr>
          <w:p>
            <w:pPr>
              <w:spacing w:before="60" w:after="60"/>
              <w:jc w:val="center"/>
              <w:rPr>
                <w:rFonts w:eastAsia="Times New Roman"/>
                <w:noProof/>
                <w:sz w:val="20"/>
                <w:szCs w:val="20"/>
              </w:rPr>
            </w:pPr>
            <w:r>
              <w:rPr>
                <w:noProof/>
                <w:sz w:val="20"/>
              </w:rPr>
              <w:t>E.t.(</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Specifik utrustning för användning av motorgaser (LPG) och installering av sådan utrustning i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67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Elsäkerhet</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100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Specifika komponenter för komprimerad naturgas (CNG) och montering av sådana komponenter i motorfordon</w:t>
            </w:r>
          </w:p>
        </w:tc>
        <w:tc>
          <w:tcPr>
            <w:tcW w:w="1558" w:type="pct"/>
            <w:hideMark/>
          </w:tcPr>
          <w:p>
            <w:pPr>
              <w:spacing w:before="60" w:after="60"/>
              <w:ind w:left="128"/>
              <w:jc w:val="left"/>
              <w:rPr>
                <w:rFonts w:eastAsia="Times New Roman"/>
                <w:noProof/>
                <w:sz w:val="20"/>
                <w:szCs w:val="20"/>
                <w:lang w:val="nn-NO"/>
              </w:rPr>
            </w:pPr>
            <w:r>
              <w:rPr>
                <w:noProof/>
                <w:sz w:val="20"/>
                <w:lang w:val="nn-NO"/>
              </w:rPr>
              <w:t>Förordning (EG) nr 661/2009</w:t>
            </w:r>
          </w:p>
          <w:p>
            <w:pPr>
              <w:spacing w:before="60" w:after="60"/>
              <w:ind w:left="128"/>
              <w:jc w:val="left"/>
              <w:rPr>
                <w:rFonts w:eastAsia="Times New Roman"/>
                <w:noProof/>
                <w:sz w:val="20"/>
                <w:szCs w:val="20"/>
                <w:lang w:val="nn-NO"/>
              </w:rPr>
            </w:pPr>
            <w:r>
              <w:rPr>
                <w:noProof/>
                <w:sz w:val="20"/>
                <w:lang w:val="nn-NO"/>
              </w:rPr>
              <w:t>Uneceföreskrifter nr 110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b/>
          <w:noProof/>
        </w:rPr>
        <w:lastRenderedPageBreak/>
        <w:t>Anmärkningar om kravens tillämplighet</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Kraven i tillämplig rättsakt gäller. De ändringsserier till Uneceföreskrifter som ska tillämpas obligatoriskt anges i bilaga IV till förordning (EG) nr 661/2009. Senare antagna ändringsserier godtas som ett alternativ. Medlemsstaterna får bevilja utökningar av befintliga typgodkännanden som beviljats enligt de direktiv som upphävts genom förordning (EG) nr 661/2009 i enlighet med villkoren i artikel 13.14 i den förordningen.</w:t>
            </w:r>
          </w:p>
        </w:tc>
      </w:tr>
      <w:tr>
        <w:trPr>
          <w:tblCellSpacing w:w="0" w:type="dxa"/>
        </w:trPr>
        <w:tc>
          <w:tcPr>
            <w:tcW w:w="715" w:type="dxa"/>
            <w:hideMark/>
          </w:tcPr>
          <w:p>
            <w:pPr>
              <w:spacing w:after="0"/>
              <w:ind w:right="-169"/>
              <w:rPr>
                <w:rFonts w:eastAsia="Times New Roman"/>
                <w:noProof/>
                <w:szCs w:val="24"/>
              </w:rPr>
            </w:pPr>
            <w:r>
              <w:rPr>
                <w:noProof/>
              </w:rPr>
              <w:t xml:space="preserve">E.t. </w:t>
            </w:r>
          </w:p>
        </w:tc>
        <w:tc>
          <w:tcPr>
            <w:tcW w:w="9065" w:type="dxa"/>
            <w:hideMark/>
          </w:tcPr>
          <w:p>
            <w:pPr>
              <w:spacing w:after="0"/>
              <w:ind w:left="1" w:right="569"/>
              <w:rPr>
                <w:rFonts w:eastAsia="Times New Roman"/>
                <w:noProof/>
                <w:szCs w:val="24"/>
              </w:rPr>
            </w:pPr>
            <w:r>
              <w:rPr>
                <w:noProof/>
              </w:rPr>
              <w:t>Ej tillämpligt, dvs. rättsakten är inte tillämplig på detta fordon (inga krav).</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För fordon med en referensvikt på högst 2 610 kg. På tillverkarens begäran får förordning (EG) nr 715/2007 tillämpas på fordon med en referensvikt på högst 2 840 kg. </w:t>
            </w:r>
          </w:p>
          <w:p>
            <w:pPr>
              <w:spacing w:after="0"/>
              <w:ind w:left="1" w:right="569"/>
              <w:rPr>
                <w:rFonts w:eastAsia="Times New Roman"/>
                <w:noProof/>
                <w:szCs w:val="24"/>
              </w:rPr>
            </w:pPr>
            <w:r>
              <w:rPr>
                <w:noProof/>
              </w:rPr>
              <w:t>När det gäller tillgång till information om andra delar (t.ex. boendeutrymmet) än grundfordonet behöver tillverkaren bara lämna lättillgänglig och snabb information om reparationer och underhåll av fordonet.</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2</w:t>
            </w:r>
            <w:r>
              <w:rPr>
                <w:noProof/>
              </w:rPr>
              <w:t>)</w:t>
            </w:r>
          </w:p>
        </w:tc>
        <w:tc>
          <w:tcPr>
            <w:tcW w:w="9065" w:type="dxa"/>
            <w:hideMark/>
          </w:tcPr>
          <w:p>
            <w:pPr>
              <w:spacing w:after="0"/>
              <w:ind w:left="1" w:right="569"/>
              <w:rPr>
                <w:rFonts w:eastAsia="Times New Roman"/>
                <w:noProof/>
                <w:szCs w:val="24"/>
              </w:rPr>
            </w:pPr>
            <w:r>
              <w:rPr>
                <w:noProof/>
              </w:rPr>
              <w:t>För fordon utrustade med en LPG- eller CNG-installation krävs ett typgodkännande för motorfordon i enlighet med Uneceföreskrifter nr 67 eller Uneceföreskrifter nr 110.</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3</w:t>
            </w:r>
            <w:r>
              <w:rPr>
                <w:noProof/>
              </w:rPr>
              <w:t>)</w:t>
            </w:r>
          </w:p>
        </w:tc>
        <w:tc>
          <w:tcPr>
            <w:tcW w:w="9065" w:type="dxa"/>
            <w:hideMark/>
          </w:tcPr>
          <w:p>
            <w:pPr>
              <w:spacing w:after="0"/>
              <w:ind w:left="1" w:right="569"/>
              <w:rPr>
                <w:rFonts w:eastAsia="Times New Roman"/>
                <w:noProof/>
                <w:szCs w:val="24"/>
              </w:rPr>
            </w:pPr>
            <w:r>
              <w:rPr>
                <w:noProof/>
              </w:rPr>
              <w:t>Montering av ett system för elektronisk stabilitetskontroll (ESC) krävs enligt artiklarna 12 och 13 i förordning (EG) nr 661/2009. I enlighet med Uneceföreskrifter nr 13 finns dock inget krav på montering av ESC i fordon för särskilda ändamål av kategorierna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och N</w:t>
            </w:r>
            <w:r>
              <w:rPr>
                <w:noProof/>
                <w:vertAlign w:val="subscript"/>
              </w:rPr>
              <w:t>3</w:t>
            </w:r>
            <w:r>
              <w:rPr>
                <w:noProof/>
              </w:rPr>
              <w:t xml:space="preserve"> samt fordon för transport av exceptionell last och släpvagnar med utrymmen för ståplatspassagerare. Fordon av kategori N</w:t>
            </w:r>
            <w:r>
              <w:rPr>
                <w:noProof/>
                <w:vertAlign w:val="subscript"/>
              </w:rPr>
              <w:t>1</w:t>
            </w:r>
            <w:r>
              <w:rPr>
                <w:noProof/>
              </w:rPr>
              <w:t xml:space="preserve"> får typgodkännas i enlighet med Uneceföreskrifter nr 13 eller nr 13-H.</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4</w:t>
            </w:r>
            <w:r>
              <w:rPr>
                <w:noProof/>
              </w:rPr>
              <w:t>)</w:t>
            </w:r>
          </w:p>
        </w:tc>
        <w:tc>
          <w:tcPr>
            <w:tcW w:w="9065" w:type="dxa"/>
            <w:hideMark/>
          </w:tcPr>
          <w:p>
            <w:pPr>
              <w:spacing w:after="0"/>
              <w:ind w:left="1" w:right="569"/>
              <w:rPr>
                <w:rFonts w:eastAsia="Times New Roman"/>
                <w:noProof/>
                <w:szCs w:val="24"/>
              </w:rPr>
            </w:pPr>
            <w:r>
              <w:rPr>
                <w:noProof/>
              </w:rPr>
              <w:t>Montering av ett system för elektronisk stabilitetskontroll (ESC) krävs enligt artiklarna 12 och 13 i förordning (EG) nr 661/2009. Monteringskraven i del A i bilaga 9 till Uneceföreskrifter nr 13-H ska därför vara uppfyllda. Fordon av kategori N</w:t>
            </w:r>
            <w:r>
              <w:rPr>
                <w:noProof/>
                <w:vertAlign w:val="subscript"/>
              </w:rPr>
              <w:t>1</w:t>
            </w:r>
            <w:r>
              <w:rPr>
                <w:noProof/>
              </w:rPr>
              <w:t xml:space="preserve"> får typgodkännas i enlighet med Uneceföreskrifter nr 13 eller Uneceföreskrifter nr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Om ett skydd är monterat ska kraven i Uneceföreskrifter nr 18 vara uppfyllda.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4B</w:t>
            </w:r>
            <w:r>
              <w:rPr>
                <w:noProof/>
              </w:rPr>
              <w:t>)</w:t>
            </w:r>
          </w:p>
        </w:tc>
        <w:tc>
          <w:tcPr>
            <w:tcW w:w="9065" w:type="dxa"/>
            <w:hideMark/>
          </w:tcPr>
          <w:p>
            <w:pPr>
              <w:spacing w:after="0"/>
              <w:ind w:right="569"/>
              <w:rPr>
                <w:rFonts w:eastAsia="Times New Roman"/>
                <w:noProof/>
                <w:szCs w:val="24"/>
              </w:rPr>
            </w:pPr>
            <w:r>
              <w:rPr>
                <w:noProof/>
              </w:rPr>
              <w:t>Den här förordningen tillämpas på säten som inte omfattas av Uneceföreskrifter nr 80. Beträffande andra alternativ, se artikel 2 i förordning (EG) nr 595/2009.</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5</w:t>
            </w:r>
            <w:r>
              <w:rPr>
                <w:noProof/>
              </w:rPr>
              <w:t>)</w:t>
            </w:r>
          </w:p>
        </w:tc>
        <w:tc>
          <w:tcPr>
            <w:tcW w:w="9065" w:type="dxa"/>
            <w:hideMark/>
          </w:tcPr>
          <w:p>
            <w:pPr>
              <w:spacing w:after="0"/>
              <w:ind w:left="1" w:right="569"/>
              <w:rPr>
                <w:rFonts w:eastAsia="Times New Roman"/>
                <w:noProof/>
                <w:szCs w:val="24"/>
              </w:rPr>
            </w:pPr>
            <w:r>
              <w:rPr>
                <w:noProof/>
              </w:rPr>
              <w:t>Fordon i andra kategorier än kategori M</w:t>
            </w:r>
            <w:r>
              <w:rPr>
                <w:noProof/>
                <w:vertAlign w:val="subscript"/>
              </w:rPr>
              <w:t>1</w:t>
            </w:r>
            <w:r>
              <w:rPr>
                <w:noProof/>
              </w:rPr>
              <w:t xml:space="preserve"> behöver inte uppfylla alla krav i förordning (EU) nr 672/2010, men de ska vara utrustade med ett system för avfrostning och avimning av vindrutan.</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6</w:t>
            </w:r>
            <w:r>
              <w:rPr>
                <w:noProof/>
              </w:rPr>
              <w:t>)</w:t>
            </w:r>
          </w:p>
        </w:tc>
        <w:tc>
          <w:tcPr>
            <w:tcW w:w="9065" w:type="dxa"/>
            <w:hideMark/>
          </w:tcPr>
          <w:p>
            <w:pPr>
              <w:spacing w:after="0"/>
              <w:ind w:left="1" w:right="569"/>
              <w:rPr>
                <w:rFonts w:eastAsia="Times New Roman"/>
                <w:noProof/>
                <w:szCs w:val="24"/>
              </w:rPr>
            </w:pPr>
            <w:r>
              <w:rPr>
                <w:noProof/>
              </w:rPr>
              <w:t>Fordon i andra kategorier än kategori M</w:t>
            </w:r>
            <w:r>
              <w:rPr>
                <w:noProof/>
                <w:vertAlign w:val="subscript"/>
              </w:rPr>
              <w:t>1</w:t>
            </w:r>
            <w:r>
              <w:rPr>
                <w:noProof/>
              </w:rPr>
              <w:t xml:space="preserve"> behöver inte uppfylla alla krav i förordning (EU) nr 1008/2010, men de ska vara utrustade med ett system för spolning och avtorkning av vindrutan.</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8</w:t>
            </w:r>
            <w:r>
              <w:rPr>
                <w:noProof/>
              </w:rPr>
              <w:t>)</w:t>
            </w:r>
          </w:p>
        </w:tc>
        <w:tc>
          <w:tcPr>
            <w:tcW w:w="9065" w:type="dxa"/>
            <w:hideMark/>
          </w:tcPr>
          <w:p>
            <w:pPr>
              <w:spacing w:after="0"/>
              <w:ind w:left="1" w:right="569"/>
              <w:rPr>
                <w:rFonts w:eastAsia="Times New Roman"/>
                <w:noProof/>
                <w:szCs w:val="24"/>
              </w:rPr>
            </w:pPr>
            <w:r>
              <w:rPr>
                <w:noProof/>
              </w:rPr>
              <w:t>För fordon med en referensvikt som överstiger 2 610 kg och för vilka möjligheten enligt anmärkning (</w:t>
            </w:r>
            <w:r>
              <w:rPr>
                <w:noProof/>
                <w:vertAlign w:val="superscript"/>
              </w:rPr>
              <w:t>1</w:t>
            </w:r>
            <w:r>
              <w:rPr>
                <w:noProof/>
              </w:rPr>
              <w:t>) inte utnyttjats.</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9</w:t>
            </w:r>
            <w:r>
              <w:rPr>
                <w:noProof/>
              </w:rPr>
              <w:t>)</w:t>
            </w:r>
          </w:p>
        </w:tc>
        <w:tc>
          <w:tcPr>
            <w:tcW w:w="9065" w:type="dxa"/>
            <w:hideMark/>
          </w:tcPr>
          <w:p>
            <w:pPr>
              <w:spacing w:after="0"/>
              <w:ind w:left="1" w:right="569"/>
              <w:rPr>
                <w:rFonts w:eastAsia="Times New Roman"/>
                <w:noProof/>
                <w:szCs w:val="24"/>
              </w:rPr>
            </w:pPr>
            <w:r>
              <w:rPr>
                <w:noProof/>
              </w:rPr>
              <w:t>För fordon med en referensvikt som överstiger 2 610 kg och som inte är typgodkända (på tillverkarens begäran och förutsatt att referensvikten inte överstiger 2 840 kg) enligt förordning (EG) nr 715/2007. När det gäller andra delar än grundfordonet behöver tillverkaren bara lämna lättillgänglig och snabb information om reparationer och underhåll av fordon.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 xml:space="preserve">Gäller endast om dessa fordon är utrustade med utrustning som omfattas av </w:t>
            </w:r>
            <w:r>
              <w:rPr>
                <w:noProof/>
              </w:rPr>
              <w:lastRenderedPageBreak/>
              <w:t>Uneceföreskrifter nr 64. System för övervakning av däcktryck för fordon av kategori M1 gäller obligatoriskt i enlighet med artikel 9.2 i förordning (EG) nr 661/2009.</w:t>
            </w:r>
          </w:p>
        </w:tc>
      </w:tr>
      <w:tr>
        <w:trPr>
          <w:tblCellSpacing w:w="0" w:type="dxa"/>
        </w:trPr>
        <w:tc>
          <w:tcPr>
            <w:tcW w:w="715" w:type="dxa"/>
            <w:hideMark/>
          </w:tcPr>
          <w:p>
            <w:pPr>
              <w:spacing w:after="0"/>
              <w:rPr>
                <w:rFonts w:eastAsia="Times New Roman"/>
                <w:noProof/>
                <w:szCs w:val="24"/>
              </w:rPr>
            </w:pPr>
            <w:r>
              <w:rPr>
                <w:noProof/>
              </w:rPr>
              <w:lastRenderedPageBreak/>
              <w:t>(</w:t>
            </w:r>
            <w:r>
              <w:rPr>
                <w:noProof/>
                <w:vertAlign w:val="superscript"/>
              </w:rPr>
              <w:t>10</w:t>
            </w:r>
            <w:r>
              <w:rPr>
                <w:noProof/>
              </w:rPr>
              <w:t>)</w:t>
            </w:r>
          </w:p>
        </w:tc>
        <w:tc>
          <w:tcPr>
            <w:tcW w:w="9065" w:type="dxa"/>
            <w:hideMark/>
          </w:tcPr>
          <w:p>
            <w:pPr>
              <w:spacing w:after="0"/>
              <w:ind w:left="1" w:right="569"/>
              <w:rPr>
                <w:rFonts w:eastAsia="Times New Roman"/>
                <w:noProof/>
                <w:szCs w:val="24"/>
              </w:rPr>
            </w:pPr>
            <w:r>
              <w:rPr>
                <w:noProof/>
              </w:rPr>
              <w:t>Gäller bara fordon utrustade med kopplingsanordningar.</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11</w:t>
            </w:r>
            <w:r>
              <w:rPr>
                <w:noProof/>
              </w:rPr>
              <w:t>)</w:t>
            </w:r>
          </w:p>
        </w:tc>
        <w:tc>
          <w:tcPr>
            <w:tcW w:w="9065" w:type="dxa"/>
            <w:hideMark/>
          </w:tcPr>
          <w:p>
            <w:pPr>
              <w:spacing w:after="0"/>
              <w:ind w:left="1" w:right="569"/>
              <w:rPr>
                <w:rFonts w:eastAsia="Times New Roman"/>
                <w:noProof/>
                <w:szCs w:val="24"/>
              </w:rPr>
            </w:pPr>
            <w:r>
              <w:rPr>
                <w:noProof/>
              </w:rPr>
              <w:t>Gäller fordon med en högsta tekniskt tillåtna lastad vikt på mindre än 2,5 ton.</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12</w:t>
            </w:r>
            <w:r>
              <w:rPr>
                <w:noProof/>
              </w:rPr>
              <w:t>)</w:t>
            </w:r>
          </w:p>
        </w:tc>
        <w:tc>
          <w:tcPr>
            <w:tcW w:w="9065" w:type="dxa"/>
            <w:hideMark/>
          </w:tcPr>
          <w:p>
            <w:pPr>
              <w:spacing w:after="0"/>
              <w:ind w:left="1" w:right="569"/>
              <w:rPr>
                <w:rFonts w:eastAsia="Times New Roman"/>
                <w:noProof/>
                <w:szCs w:val="24"/>
              </w:rPr>
            </w:pPr>
            <w:r>
              <w:rPr>
                <w:noProof/>
              </w:rPr>
              <w:t>Gäller endast fordon där sätets referenspunkt (R-punkt) för det lägsta sätet är högst 700 mm över marknivån.</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13</w:t>
            </w:r>
            <w:r>
              <w:rPr>
                <w:noProof/>
              </w:rPr>
              <w:t>)</w:t>
            </w:r>
          </w:p>
        </w:tc>
        <w:tc>
          <w:tcPr>
            <w:tcW w:w="9065" w:type="dxa"/>
            <w:hideMark/>
          </w:tcPr>
          <w:p>
            <w:pPr>
              <w:spacing w:after="0"/>
              <w:ind w:left="1" w:right="569"/>
              <w:rPr>
                <w:rFonts w:eastAsia="Times New Roman"/>
                <w:noProof/>
                <w:szCs w:val="24"/>
              </w:rPr>
            </w:pPr>
            <w:r>
              <w:rPr>
                <w:noProof/>
              </w:rPr>
              <w:t>Gäller endast när tillverkaren ansöker om typgodkännande av fordon avsedda för transport av farligt gods.</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14</w:t>
            </w:r>
            <w:r>
              <w:rPr>
                <w:noProof/>
              </w:rPr>
              <w:t>)</w:t>
            </w:r>
          </w:p>
        </w:tc>
        <w:tc>
          <w:tcPr>
            <w:tcW w:w="9065" w:type="dxa"/>
            <w:hideMark/>
          </w:tcPr>
          <w:p>
            <w:pPr>
              <w:spacing w:after="0"/>
              <w:ind w:left="1" w:right="569"/>
              <w:rPr>
                <w:rFonts w:eastAsia="Times New Roman"/>
                <w:noProof/>
                <w:szCs w:val="24"/>
              </w:rPr>
            </w:pPr>
            <w:r>
              <w:rPr>
                <w:noProof/>
              </w:rPr>
              <w:t>Gäller endast för fordon av kategori N</w:t>
            </w:r>
            <w:r>
              <w:rPr>
                <w:noProof/>
                <w:vertAlign w:val="subscript"/>
              </w:rPr>
              <w:t>1</w:t>
            </w:r>
            <w:r>
              <w:rPr>
                <w:noProof/>
              </w:rPr>
              <w:t>, klass I (referensvikt ≤ 1 305 kg).</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15</w:t>
            </w:r>
            <w:r>
              <w:rPr>
                <w:noProof/>
              </w:rPr>
              <w:t>)</w:t>
            </w:r>
          </w:p>
        </w:tc>
        <w:tc>
          <w:tcPr>
            <w:tcW w:w="9065" w:type="dxa"/>
            <w:hideMark/>
          </w:tcPr>
          <w:p>
            <w:pPr>
              <w:spacing w:after="0"/>
              <w:ind w:left="1" w:right="569"/>
              <w:rPr>
                <w:rFonts w:eastAsia="Times New Roman"/>
                <w:noProof/>
                <w:szCs w:val="24"/>
              </w:rPr>
            </w:pPr>
            <w:r>
              <w:rPr>
                <w:noProof/>
              </w:rPr>
              <w:t>På tillverkarens begäran får ett typgodkännande beviljas under denna punkt, som ett alternativ till typgodkännanden enligt varje enskild punkt som omfattas av förordning (EG) nr 661/2009.</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16</w:t>
            </w:r>
            <w:r>
              <w:rPr>
                <w:noProof/>
              </w:rPr>
              <w:t>)</w:t>
            </w:r>
          </w:p>
        </w:tc>
        <w:tc>
          <w:tcPr>
            <w:tcW w:w="9065" w:type="dxa"/>
            <w:hideMark/>
          </w:tcPr>
          <w:p>
            <w:pPr>
              <w:spacing w:after="0"/>
              <w:ind w:left="1" w:right="569"/>
              <w:rPr>
                <w:rFonts w:eastAsia="Times New Roman"/>
                <w:noProof/>
                <w:szCs w:val="24"/>
              </w:rPr>
            </w:pPr>
            <w:r>
              <w:rPr>
                <w:noProof/>
              </w:rPr>
              <w:t>Montering av ett avancerat nödbromssystem krävs inte för fordon för särskilda ändamål i enlighet med artikel 1 i förordning (EU) nr 347/2012.</w:t>
            </w:r>
          </w:p>
        </w:tc>
      </w:tr>
      <w:tr>
        <w:trPr>
          <w:tblCellSpacing w:w="0" w:type="dxa"/>
        </w:trPr>
        <w:tc>
          <w:tcPr>
            <w:tcW w:w="715" w:type="dxa"/>
            <w:hideMark/>
          </w:tcPr>
          <w:p>
            <w:pPr>
              <w:spacing w:after="0"/>
              <w:rPr>
                <w:rFonts w:eastAsia="Times New Roman"/>
                <w:noProof/>
                <w:szCs w:val="24"/>
              </w:rPr>
            </w:pPr>
            <w:r>
              <w:rPr>
                <w:noProof/>
              </w:rPr>
              <w:t>(</w:t>
            </w:r>
            <w:r>
              <w:rPr>
                <w:noProof/>
                <w:vertAlign w:val="superscript"/>
              </w:rPr>
              <w:t>17</w:t>
            </w:r>
            <w:r>
              <w:rPr>
                <w:noProof/>
              </w:rPr>
              <w:t>)</w:t>
            </w:r>
          </w:p>
        </w:tc>
        <w:tc>
          <w:tcPr>
            <w:tcW w:w="9065" w:type="dxa"/>
            <w:hideMark/>
          </w:tcPr>
          <w:p>
            <w:pPr>
              <w:spacing w:after="0"/>
              <w:ind w:left="1" w:right="569"/>
              <w:rPr>
                <w:rFonts w:eastAsia="Times New Roman"/>
                <w:noProof/>
                <w:szCs w:val="24"/>
              </w:rPr>
            </w:pPr>
            <w:r>
              <w:rPr>
                <w:noProof/>
              </w:rPr>
              <w:t>Montering av ett varningssystem vid avvikelse ur körfält krävs inte för fordon för särskilda ändamål i enlighet med artikel 1 i förordning (EU) nr 351/2012.</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Godkännandemyndigheten får bevilja undantag endast om tillverkaren visar att fordonet inte kan uppfylla kraven på grund av dess särskilda ändamål. De undantag som beviljas ska beskrivas i intyget om typgodkännande av fordonet och i intyget om överensstämmelse (anmärkning – punkt 52 i intyget om överensstämmelse).</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Montering av ett system för elektronisk stabilitetskontroll är inget krav. Vid etappvis godkännande får tillverkaren, i de fall då de ändringar som gjorts i en viss etapp kan påverka det elektroniska stabilitetssystemets funktion i grundfordonet, antingen deaktivera systemet eller visa att fordonet inte har blivit osäkert eller instabilt. Detta kan påvisas, t.ex. genom snabba dubbla körfältsbyten i varje riktning vid 80 km/h med tillräcklig verkan så att systemet för elektronisk stabilitetskontroll aktiveras. Sådana aktiveringar ska vara väl kontrollerade och öka fordonets stabilitet. Den tekniska tjänsten har rätt att begära ytterligare provning om det anses nödvändigt.</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Gäller endast dörrar vid säten som är avsedda för normal användning i vägtrafik, och om avståndet mellan R-punkten på sätet och mittplanet på dörrytan, mätt vinkelrätt mot fordonets längsgående mittplan, inte överskrider 500 mm.</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Gäller endast den del av fordonet framför det bakersta säte som är avsett för normal användning i vägtrafik och endast huvudets islagsområde enligt definitionen i den relevanta rättsakten.</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Gäller endast säten som är avsedda för normal användning i vägtrafik. Säten som inte är avsedda för användning i vägtrafik ska vara tydligt markerade för användarna, antingen med en symbol eller med en skylt med lämplig text. Kraven för bagagehållare i Uneceföreskrifter nr 17 ska inte tillämpas.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Endast framtill.</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Ändring av tankningsrörets dragning och längd och omplacering av den inre tanken är tillåten.</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 xml:space="preserve">Vid etappvis typgodkännande får också kraven av kategorin för grundfordon/icke </w:t>
            </w:r>
            <w:r>
              <w:rPr>
                <w:noProof/>
              </w:rPr>
              <w:lastRenderedPageBreak/>
              <w:t>färdigbyggt fordon (t.ex. det chassi som använts för att konstruera ett fordon avsett för särskilda ändamål) tillämpas.</w:t>
            </w:r>
          </w:p>
        </w:tc>
      </w:tr>
      <w:tr>
        <w:trPr>
          <w:tblCellSpacing w:w="0" w:type="dxa"/>
        </w:trPr>
        <w:tc>
          <w:tcPr>
            <w:tcW w:w="715" w:type="dxa"/>
            <w:hideMark/>
          </w:tcPr>
          <w:p>
            <w:pPr>
              <w:spacing w:after="0"/>
              <w:rPr>
                <w:rFonts w:eastAsia="Times New Roman"/>
                <w:noProof/>
                <w:szCs w:val="24"/>
              </w:rPr>
            </w:pPr>
            <w:r>
              <w:rPr>
                <w:noProof/>
              </w:rPr>
              <w:lastRenderedPageBreak/>
              <w:t>H</w:t>
            </w:r>
          </w:p>
        </w:tc>
        <w:tc>
          <w:tcPr>
            <w:tcW w:w="9065" w:type="dxa"/>
            <w:hideMark/>
          </w:tcPr>
          <w:p>
            <w:pPr>
              <w:spacing w:after="0"/>
              <w:ind w:left="1" w:right="569"/>
              <w:rPr>
                <w:rFonts w:eastAsia="Times New Roman"/>
                <w:noProof/>
                <w:szCs w:val="24"/>
              </w:rPr>
            </w:pPr>
            <w:r>
              <w:rPr>
                <w:noProof/>
              </w:rPr>
              <w:t>Ändring av avgassystemets längd upp till 2 meter efter den sista ljuddämparen är tillåten utan ytterligare provning.</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Däcken ska vara typgodkända enligt kraven i Uneceföreskrifter nr 54, även om fordonets högsta konstruktiva hastighet är lägre än 80 km/h. Belastningskapaciteten får justeras i förhållande till släpfordonets högsta konstruktiva hastighet i överenskommelse med däcktillverkaren.</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För all glasinsättning utom i förarens hytt (vindruta och sidoglas), ska materialet antingen vara av säkerhetsglas eller hård plast.</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Ytterligare nödlarmsanordningar är tillåtna.</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Gäller endast säten som är avsedda för normal användning i vägtrafik. Minsta kravet är förankringar för höftbälten i baksätet. Säten som inte är avsedda för användning i vägtrafik ska vara tydligt markerade för användarna, antingen med en symbol eller med en skylt med lämplig text. Isofix-förankring krävs inte i ambulanser och likbilar.</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Gäller endast säten som är avsedda för normal användning i vägtrafik. Minsta kravet är höftbälten på alla platser i baksätet. Säten som inte är avsedda för användning i vägtrafik ska vara tydligt markerade för användarna, antingen med en symbol eller med en skylt med lämplig text. Isofix-förankring krävs inte i ambulanser och likbilar.</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Förutsatt att alla obligatoriska belysningsanordningar är monterade och att den geometriska sikten inte påverkas.</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Ändring av avgassystemets längd upp till 2 meter efter den sista ljuddämparen är tillåten utan ytterligare provning. Ett EU-typgodkännande som utfärdats för det mest representativa grundfordonet förblir giltigt oavsett om referensvikten ändras.</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Under förutsättning att samtliga medlemsstaters registreringsskyltar kan monteras och förbli synliga.</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Ljustransmissionsfaktorn måste vara minst 60 %, och A-stolparna får inte skymma mer än 10 grader av sikten.</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Provet ska endast utföras med det färdigbyggda/etappvis färdigbyggda fordonet. Fordonet får provas i enlighet med direktiv 70/157/EEG. Följande gränsvärden gäller för punkt 5.2.2.1 i bilaga I till direktiv 70/157/EEG:</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för fordon med en motoreffekt som är lägre än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för fordon med en motoreffekt som är minst 75 kW, men lägre än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för fordon med en motoreffekt som är minst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Provet ska endast utföras med det färdigbyggda/etappvis färdigbyggda fordonet. Fordon med upp till fyra axlar ska uppfylla samtliga krav i de relevanta rättsakterna. Undantag medges för fordon med fler än fyra axlar, under följande förutsättningar:</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Undantagen ska vara motiverade av den särskilda konstruktionen.</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Bromskraven rörande parkeringsbroms, färdbroms och reservbroms i de relevanta rättsakterna ska vara uppfyllda.</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lastRenderedPageBreak/>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ABS är inte obligatoriskt för fordon med hydrostatisk drift.</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Alternativt får direktiv 97/68/EG också tillämpas.</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Alternativt får direktiv 97/68/EG också tillämpas på fordon med hydrostatisk drift.</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Ändring av avgassystemets längd godtas utan några ytterligare provningar, förutsatt att mottrycket är liknande. Om ett nytt prov krävs ska ytterligare 2 dB(A) över den tillämpliga gränsen medges.</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Ändring i avgassystemet godtas utan någon ytterligare provning av utsläpp från avgasrör och mätningar av bränsleförbrukning och CO</w:t>
            </w:r>
            <w:r>
              <w:rPr>
                <w:noProof/>
                <w:vertAlign w:val="subscript"/>
              </w:rPr>
              <w:t>2</w:t>
            </w:r>
            <w:r>
              <w:rPr>
                <w:noProof/>
              </w:rPr>
              <w:t xml:space="preserve">-utsläpp, förutsatt att de utsläppsbegränsande anordningarna, inklusive eventuella partikelfilter, inte påverkas. Om systemet för att begränsa avdunstning bevaras sådant det monterats av tillverkaren av grundfordonet, krävs ingen ny förångningsprovning av det ändrade fordonet. </w:t>
            </w:r>
          </w:p>
          <w:p>
            <w:pPr>
              <w:spacing w:after="0"/>
              <w:ind w:left="1" w:right="569"/>
              <w:rPr>
                <w:rFonts w:eastAsia="Times New Roman"/>
                <w:noProof/>
                <w:szCs w:val="24"/>
              </w:rPr>
            </w:pPr>
            <w:r>
              <w:rPr>
                <w:noProof/>
              </w:rPr>
              <w:t>Ett EU-typgodkännande utfärdat för det mest representativa grundfordonet förblir giltigt oavsett om referensvikten ändras.</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Ändring av tankningsrörets, bränsleslangens och ångledningarnas dragning och längd godtas utan ytterligare provning. Omplacering av den ursprungliga bränsletanken godtas, förutsatt att alla krav uppfylls. Ytterligare provning enligt bilaga 5 till Uneceföreskrifter nr 34 krävs dock inte.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Det längsgående planet för rullstolens avsedda färdposition ska löpa parallellt med fordonets längsgående plan.</w:t>
            </w:r>
          </w:p>
          <w:p>
            <w:pPr>
              <w:spacing w:after="0"/>
              <w:ind w:left="1" w:right="569"/>
              <w:rPr>
                <w:rFonts w:eastAsia="Times New Roman"/>
                <w:noProof/>
                <w:szCs w:val="24"/>
              </w:rPr>
            </w:pPr>
            <w:r>
              <w:rPr>
                <w:noProof/>
              </w:rPr>
              <w:t>Fordonsägaren ska på lämpligt sätt informeras om att en rullstol med en struktur som uppfyller tillämplig del av ISO 7176-19:2008 rekommenderas, för att den ska kunna tåla de belastningar som överförs av säkringsanordningen under olika trafikförhållanden.</w:t>
            </w:r>
          </w:p>
          <w:p>
            <w:pPr>
              <w:spacing w:after="0"/>
              <w:ind w:left="1" w:right="569"/>
              <w:rPr>
                <w:rFonts w:eastAsia="Times New Roman"/>
                <w:noProof/>
                <w:szCs w:val="24"/>
              </w:rPr>
            </w:pPr>
            <w:r>
              <w:rPr>
                <w:noProof/>
              </w:rPr>
              <w:t>Fordonets säten får anpassas utan ytterligare provning, om det kan visas för den tekniska tjänsten att deras förankringar, mekanismer och huvudstöd garanterar lika höga prestanda.</w:t>
            </w:r>
          </w:p>
          <w:p>
            <w:pPr>
              <w:spacing w:after="0"/>
              <w:ind w:left="1" w:right="569"/>
              <w:rPr>
                <w:rFonts w:eastAsia="Times New Roman"/>
                <w:noProof/>
                <w:szCs w:val="24"/>
              </w:rPr>
            </w:pPr>
            <w:r>
              <w:rPr>
                <w:noProof/>
              </w:rPr>
              <w:t>Kraven för bagagehållare i Uneceföreskrifter nr 17 ska inte tillämpas.</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Kraven i de relevanta rättsakterna ska vara uppfyllda för hjälpmedel för påstigning när dessa befinner sig i viloläge.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Varje rullstolsutrymme ska vara försett med förankringar till vilka en säkringsanordning för rullstolen och en fasthållningsanordning för användaren ska monteras, som uppfyller de kompletterande bestämmelserna i tillägg 3 om provning av säkringsanordningen för rullstolen och fasthållningsanordningen för användaren.</w:t>
            </w:r>
          </w:p>
        </w:tc>
      </w:tr>
      <w:tr>
        <w:trPr>
          <w:cantSplit/>
          <w:tblCellSpacing w:w="0" w:type="dxa"/>
        </w:trPr>
        <w:tc>
          <w:tcPr>
            <w:tcW w:w="715" w:type="dxa"/>
            <w:hideMark/>
          </w:tcPr>
          <w:p>
            <w:pPr>
              <w:spacing w:after="0"/>
              <w:rPr>
                <w:rFonts w:eastAsia="Times New Roman"/>
                <w:noProof/>
                <w:szCs w:val="24"/>
              </w:rPr>
            </w:pPr>
            <w:r>
              <w:rPr>
                <w:noProof/>
              </w:rPr>
              <w:lastRenderedPageBreak/>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Varje rullstolsutrymme ska vara försett med ett säkerhetsbälte för användaren, som uppfyller de kompletterande bestämmelserna i tillägg 3 om provning av säkringsanordningen för rullstolen och fasthållningsanordningen för användaren.</w:t>
            </w:r>
          </w:p>
          <w:p>
            <w:pPr>
              <w:spacing w:after="0"/>
              <w:ind w:left="1" w:right="569"/>
              <w:rPr>
                <w:rFonts w:eastAsia="Times New Roman"/>
                <w:noProof/>
                <w:szCs w:val="24"/>
              </w:rPr>
            </w:pPr>
            <w:r>
              <w:rPr>
                <w:noProof/>
              </w:rPr>
              <w:t>När säkerhetsbältenas förankringspunkter på grund av ombyggnaden måste överskrida den tillåtna avvikelse som föreskrivs i punkt 7.7.1 i Uneceföreskrifter nr 16-06, ska den tekniska tjänsten kontrollera om ändringen innebär ett värstafallsscenario eller inte. Om så är fallet ska provning enligt punkt 7.7.1 i Uneceföreskrifter nr 16-06 utföras. Det är inte nödvändigt att utöka EU-typgodkännandet. Provningen får utföras med komponenter som inte har genomgått den konditioneringsprovning som föreskrivs i Uneceföreskrifter nr 16-06.</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För dessa beräkningar antas rullstolen och användaren tillsammans väga 160 kg. Vikten ska anses samlad i provningsrullstolens P-punkt i den färdposition som anges av tillverkaren.</w:t>
            </w:r>
          </w:p>
          <w:p>
            <w:pPr>
              <w:spacing w:after="0"/>
              <w:ind w:left="1" w:right="569"/>
              <w:rPr>
                <w:rFonts w:eastAsia="Times New Roman"/>
                <w:noProof/>
                <w:szCs w:val="24"/>
              </w:rPr>
            </w:pPr>
            <w:r>
              <w:rPr>
                <w:noProof/>
              </w:rPr>
              <w:t>Varje begränsning av passagerarkapaciteten som är en följd av användningen av rullstolar ska anges i ägarens instruktionsbok, på sidan 2 i intyget om EU-typgodkännande och i intyget om överensstämmelse (under avsnittet för anmärkningar).</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Ändring av avgassystemets längd godtas utan omprovning, förutsatt att avgasmottrycket förblir liknande.</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Under förutsättning att alla obligatoriska ljusinstallationer är monterade.</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Kraven på utskjutande delar av öppna fönster ska inte tillämpas på boendeutrymmet.</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Mobilkranar med fler än sex axlar ska anses som terränggående fordon (N3G) om minst tre axlar drivs, förutsatt att de följer bestämmelserna i punkt 4.3 b ii och iii samt punkt 4.3 c i bilaga II.</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r>
      <w:r>
        <w:rPr>
          <w:noProof/>
        </w:rPr>
        <w:lastRenderedPageBreak/>
        <w:t>BILAGA V</w:t>
      </w:r>
    </w:p>
    <w:p>
      <w:pPr>
        <w:spacing w:before="480" w:after="360"/>
        <w:jc w:val="left"/>
        <w:rPr>
          <w:rFonts w:eastAsia="Arial Unicode MS"/>
          <w:b/>
          <w:bCs/>
          <w:noProof/>
          <w:szCs w:val="24"/>
        </w:rPr>
      </w:pPr>
      <w:r>
        <w:rPr>
          <w:b/>
          <w:noProof/>
        </w:rPr>
        <w:t xml:space="preserve">FÖRFARANDEN FÖR EU-TYPGODKÄNNANDE </w:t>
      </w:r>
    </w:p>
    <w:p>
      <w:pPr>
        <w:spacing w:before="360" w:after="240"/>
        <w:ind w:left="567" w:hanging="567"/>
        <w:jc w:val="left"/>
        <w:rPr>
          <w:rFonts w:eastAsia="Arial Unicode MS"/>
          <w:b/>
          <w:bCs/>
          <w:noProof/>
          <w:szCs w:val="24"/>
        </w:rPr>
      </w:pPr>
      <w:r>
        <w:rPr>
          <w:noProof/>
        </w:rPr>
        <w:t>1.</w:t>
      </w:r>
      <w:r>
        <w:rPr>
          <w:noProof/>
        </w:rPr>
        <w:tab/>
      </w:r>
      <w:r>
        <w:rPr>
          <w:b/>
          <w:noProof/>
        </w:rPr>
        <w:t xml:space="preserve">Syfte och tillämpningsområde </w:t>
      </w:r>
    </w:p>
    <w:p>
      <w:pPr>
        <w:spacing w:after="0"/>
        <w:ind w:left="567" w:hanging="567"/>
        <w:rPr>
          <w:rFonts w:eastAsia="Arial Unicode MS"/>
          <w:noProof/>
          <w:szCs w:val="24"/>
        </w:rPr>
      </w:pPr>
      <w:r>
        <w:rPr>
          <w:noProof/>
        </w:rPr>
        <w:t>1.1</w:t>
      </w:r>
      <w:r>
        <w:rPr>
          <w:noProof/>
        </w:rPr>
        <w:tab/>
        <w:t>I denna bilaga fastställs förfarandena för en korrekt handläggning av typgodkännande av fordon i enlighet med artiklarna 24, 25 och 26.</w:t>
      </w:r>
    </w:p>
    <w:p>
      <w:pPr>
        <w:spacing w:after="0"/>
        <w:ind w:left="567" w:hanging="567"/>
        <w:rPr>
          <w:rFonts w:eastAsia="Arial Unicode MS"/>
          <w:noProof/>
          <w:szCs w:val="24"/>
        </w:rPr>
      </w:pPr>
      <w:r>
        <w:rPr>
          <w:noProof/>
        </w:rPr>
        <w:t>1.2</w:t>
      </w:r>
      <w:r>
        <w:rPr>
          <w:noProof/>
        </w:rPr>
        <w:tab/>
        <w:t>Den innehåller även</w:t>
      </w:r>
    </w:p>
    <w:p>
      <w:pPr>
        <w:ind w:left="1134" w:hanging="567"/>
        <w:rPr>
          <w:rFonts w:eastAsia="Arial Unicode MS"/>
          <w:noProof/>
          <w:szCs w:val="24"/>
        </w:rPr>
      </w:pPr>
      <w:r>
        <w:rPr>
          <w:noProof/>
        </w:rPr>
        <w:t>a)</w:t>
      </w:r>
      <w:r>
        <w:rPr>
          <w:noProof/>
        </w:rPr>
        <w:tab/>
        <w:t>en förteckning över de internationella standarder som har betydelse för hur tekniska tjänster utses i enlighet med artiklarna 72 och 74,</w:t>
      </w:r>
    </w:p>
    <w:p>
      <w:pPr>
        <w:ind w:left="1134" w:hanging="567"/>
        <w:rPr>
          <w:rFonts w:eastAsia="Arial Unicode MS"/>
          <w:noProof/>
          <w:szCs w:val="24"/>
        </w:rPr>
      </w:pPr>
      <w:r>
        <w:rPr>
          <w:noProof/>
        </w:rPr>
        <w:t>b)</w:t>
      </w:r>
      <w:r>
        <w:rPr>
          <w:noProof/>
        </w:rPr>
        <w:tab/>
        <w:t>en beskrivning av det förfarande som ska följas vid bedömningen av de tekniska tjänsternas kompetens i enlighet med artikel 77,</w:t>
      </w:r>
    </w:p>
    <w:p>
      <w:pPr>
        <w:ind w:left="1134" w:hanging="567"/>
        <w:rPr>
          <w:rFonts w:eastAsia="Arial Unicode MS"/>
          <w:noProof/>
          <w:szCs w:val="24"/>
        </w:rPr>
      </w:pPr>
      <w:r>
        <w:rPr>
          <w:noProof/>
        </w:rPr>
        <w:t>c)</w:t>
      </w:r>
      <w:r>
        <w:rPr>
          <w:noProof/>
        </w:rPr>
        <w:tab/>
        <w:t>allmänna krav på utformningen av provningsrapporterna från de tekniska tjänsterna.</w:t>
      </w:r>
    </w:p>
    <w:p>
      <w:pPr>
        <w:spacing w:before="360" w:after="240"/>
        <w:ind w:left="567" w:hanging="567"/>
        <w:jc w:val="left"/>
        <w:rPr>
          <w:rFonts w:eastAsia="Arial Unicode MS"/>
          <w:b/>
          <w:bCs/>
          <w:noProof/>
          <w:szCs w:val="24"/>
        </w:rPr>
      </w:pPr>
      <w:r>
        <w:rPr>
          <w:noProof/>
        </w:rPr>
        <w:t>2.</w:t>
      </w:r>
      <w:r>
        <w:rPr>
          <w:noProof/>
        </w:rPr>
        <w:tab/>
      </w:r>
      <w:r>
        <w:rPr>
          <w:b/>
          <w:noProof/>
        </w:rPr>
        <w:t xml:space="preserve">Förfarande för typgodkännande </w:t>
      </w:r>
    </w:p>
    <w:p>
      <w:pPr>
        <w:spacing w:after="0"/>
        <w:ind w:left="567"/>
        <w:rPr>
          <w:rFonts w:eastAsia="Arial Unicode MS"/>
          <w:noProof/>
          <w:szCs w:val="24"/>
        </w:rPr>
      </w:pPr>
      <w:r>
        <w:rPr>
          <w:noProof/>
        </w:rPr>
        <w:t>När godkännandemyndigheten tar emot en ansökan om typgodkännande av fordon ska den</w:t>
      </w:r>
    </w:p>
    <w:p>
      <w:pPr>
        <w:ind w:left="1134" w:hanging="567"/>
        <w:rPr>
          <w:rFonts w:eastAsia="Arial Unicode MS"/>
          <w:noProof/>
          <w:szCs w:val="24"/>
        </w:rPr>
      </w:pPr>
      <w:r>
        <w:rPr>
          <w:noProof/>
        </w:rPr>
        <w:t>a)</w:t>
      </w:r>
      <w:r>
        <w:rPr>
          <w:noProof/>
        </w:rPr>
        <w:tab/>
        <w:t>kontrollera att samtliga EU-typgodkännandeintyg som har utfärdats i enlighet med de rättsakter som gäller för typgodkännande av fordon omfattar fordonstypen och överensstämmer med de angivna kraven,</w:t>
      </w:r>
    </w:p>
    <w:p>
      <w:pPr>
        <w:ind w:left="1134" w:hanging="567"/>
        <w:rPr>
          <w:rFonts w:eastAsia="Arial Unicode MS"/>
          <w:noProof/>
          <w:szCs w:val="24"/>
        </w:rPr>
      </w:pPr>
      <w:r>
        <w:rPr>
          <w:noProof/>
        </w:rPr>
        <w:t>b)</w:t>
      </w:r>
      <w:r>
        <w:rPr>
          <w:noProof/>
        </w:rPr>
        <w:tab/>
        <w:t>förvissa sig om att de specifikationer och uppgifter om fordonet som ingår i del I av informationsdokumentet för fordonet finns med i det tekniska underlaget och de EU-typgodkännandeintyg som utfärdats enligt de tillämpliga rättsakterna,</w:t>
      </w:r>
    </w:p>
    <w:p>
      <w:pPr>
        <w:ind w:left="1134" w:hanging="567"/>
        <w:rPr>
          <w:rFonts w:eastAsia="Arial Unicode MS"/>
          <w:noProof/>
          <w:szCs w:val="24"/>
        </w:rPr>
      </w:pPr>
      <w:r>
        <w:rPr>
          <w:noProof/>
        </w:rPr>
        <w:t>c)</w:t>
      </w:r>
      <w:r>
        <w:rPr>
          <w:noProof/>
        </w:rPr>
        <w:tab/>
        <w:t>om en punkt i del I av informationsdokumentet saknas i det tekniska underlag som upprättats i enlighet med någon av rättsakterna, kontrollera att den aktuella delen eller egenskapen motsvarar uppgifterna i underlaget,</w:t>
      </w:r>
    </w:p>
    <w:p>
      <w:pPr>
        <w:ind w:left="1134" w:hanging="567"/>
        <w:rPr>
          <w:rFonts w:eastAsia="Arial Unicode MS"/>
          <w:noProof/>
          <w:szCs w:val="24"/>
        </w:rPr>
      </w:pPr>
      <w:r>
        <w:rPr>
          <w:noProof/>
        </w:rPr>
        <w:t>d)</w:t>
      </w:r>
      <w:r>
        <w:rPr>
          <w:noProof/>
        </w:rPr>
        <w:tab/>
        <w:t>på ett urval fordon av den typ ansökan gäller utföra, eller låta utföra, kontroller av fordonens delar och system för att kontrollera att fordonet eller fordonen tillverkats i enlighet med de relevanta uppgifterna i det bestyrkta tekniska underlaget med avseende på tillämpliga EU-typgodkännandeintyg,</w:t>
      </w:r>
    </w:p>
    <w:p>
      <w:pPr>
        <w:ind w:left="1134" w:hanging="567"/>
        <w:rPr>
          <w:rFonts w:eastAsia="Arial Unicode MS"/>
          <w:noProof/>
          <w:szCs w:val="24"/>
        </w:rPr>
      </w:pPr>
      <w:r>
        <w:rPr>
          <w:noProof/>
        </w:rPr>
        <w:t>e)</w:t>
      </w:r>
      <w:r>
        <w:rPr>
          <w:noProof/>
        </w:rPr>
        <w:tab/>
        <w:t>i förekommande fall utföra eller låta utföra nödvändiga installationskontroller av separata tekniska enheter,</w:t>
      </w:r>
    </w:p>
    <w:p>
      <w:pPr>
        <w:ind w:left="1134" w:hanging="567"/>
        <w:rPr>
          <w:rFonts w:eastAsia="Arial Unicode MS"/>
          <w:noProof/>
          <w:szCs w:val="24"/>
        </w:rPr>
      </w:pPr>
      <w:r>
        <w:rPr>
          <w:noProof/>
        </w:rPr>
        <w:t>f)</w:t>
      </w:r>
      <w:r>
        <w:rPr>
          <w:noProof/>
        </w:rPr>
        <w:tab/>
        <w:t>i tillämpliga fall, utföra eller låta utföra nödvändiga kontroller av om de anordningar som nämns i noterna 1 och 2 i del I i bilaga IV finns,</w:t>
      </w:r>
    </w:p>
    <w:p>
      <w:pPr>
        <w:ind w:left="1134" w:hanging="567"/>
        <w:rPr>
          <w:rFonts w:eastAsia="Arial Unicode MS"/>
          <w:noProof/>
          <w:szCs w:val="24"/>
        </w:rPr>
      </w:pPr>
      <w:r>
        <w:rPr>
          <w:noProof/>
        </w:rPr>
        <w:t>g)</w:t>
      </w:r>
      <w:r>
        <w:rPr>
          <w:noProof/>
        </w:rPr>
        <w:tab/>
        <w:t>utföra eller låta utföra nödvändiga kontroller för att säkerställa att kraven i not 5 i del I i bilaga IV är uppfyllda.</w:t>
      </w:r>
    </w:p>
    <w:p>
      <w:pPr>
        <w:rPr>
          <w:b/>
          <w:noProof/>
        </w:rPr>
      </w:pPr>
      <w:r>
        <w:rPr>
          <w:noProof/>
        </w:rPr>
        <w:t>3.</w:t>
      </w:r>
      <w:r>
        <w:rPr>
          <w:noProof/>
        </w:rPr>
        <w:tab/>
      </w:r>
      <w:r>
        <w:rPr>
          <w:b/>
          <w:noProof/>
        </w:rPr>
        <w:t xml:space="preserve">Kombination av tekniska specifikationer </w:t>
      </w:r>
    </w:p>
    <w:p>
      <w:pPr>
        <w:spacing w:after="240"/>
        <w:ind w:left="567"/>
        <w:rPr>
          <w:rFonts w:eastAsia="Arial Unicode MS"/>
          <w:noProof/>
          <w:szCs w:val="24"/>
        </w:rPr>
      </w:pPr>
      <w:r>
        <w:rPr>
          <w:noProof/>
        </w:rPr>
        <w:lastRenderedPageBreak/>
        <w:t>Det antal fordon som omfattas av provningen ska vara tillräckligt högt för att en korrekt kontroll av de olika kombinationer som ska typgodkännas ska kunna genomföras efter följande kriterier:</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Tekniska specifikationer</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Fordonskategori</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Växellåda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Antal axlar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Drivaxlar (antal, placering, koppling till andra axlar)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Styraxlar (antal och placering)</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Utformning av karosseriet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Antal dörrar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Styrning (vänsterstyrt/högerstyrt)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Antal säten</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Utrustningens omfattning</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Särskilda bestämmelser </w:t>
      </w:r>
    </w:p>
    <w:p>
      <w:pPr>
        <w:spacing w:after="0"/>
        <w:ind w:left="567"/>
        <w:rPr>
          <w:rFonts w:eastAsia="Arial Unicode MS"/>
          <w:noProof/>
          <w:szCs w:val="24"/>
        </w:rPr>
      </w:pPr>
      <w:r>
        <w:rPr>
          <w:noProof/>
        </w:rPr>
        <w:t>Om det saknas godkännandeintyg för någon av de tillämpliga rättsakterna, ska godkännandemyndigheten</w:t>
      </w:r>
    </w:p>
    <w:p>
      <w:pPr>
        <w:spacing w:after="0"/>
        <w:ind w:left="1134" w:hanging="567"/>
        <w:rPr>
          <w:rFonts w:eastAsia="Arial Unicode MS"/>
          <w:noProof/>
          <w:szCs w:val="24"/>
        </w:rPr>
      </w:pPr>
      <w:r>
        <w:rPr>
          <w:noProof/>
        </w:rPr>
        <w:t>a)</w:t>
      </w:r>
      <w:r>
        <w:rPr>
          <w:noProof/>
        </w:rPr>
        <w:tab/>
        <w:t>ordna så att de nödvändiga provningar och kontroller som föreskrivs i de tillämpliga rättsakterna genomförs,</w:t>
      </w:r>
    </w:p>
    <w:p>
      <w:pPr>
        <w:spacing w:after="0"/>
        <w:ind w:left="1134" w:hanging="567"/>
        <w:rPr>
          <w:rFonts w:eastAsia="Arial Unicode MS"/>
          <w:noProof/>
          <w:szCs w:val="24"/>
        </w:rPr>
      </w:pPr>
      <w:r>
        <w:rPr>
          <w:noProof/>
        </w:rPr>
        <w:t>b)</w:t>
      </w:r>
      <w:r>
        <w:rPr>
          <w:noProof/>
        </w:rPr>
        <w:tab/>
        <w:t>kontrollera att fordonet motsvarar uppgifterna i informationsdokumenten om fordonet och de tekniska kraven i varje tillämplig rättsakt,</w:t>
      </w:r>
    </w:p>
    <w:p>
      <w:pPr>
        <w:spacing w:after="0"/>
        <w:ind w:left="1134" w:hanging="567"/>
        <w:rPr>
          <w:rFonts w:eastAsia="Arial Unicode MS"/>
          <w:noProof/>
          <w:szCs w:val="24"/>
        </w:rPr>
      </w:pPr>
      <w:r>
        <w:rPr>
          <w:noProof/>
        </w:rPr>
        <w:t>c)</w:t>
      </w:r>
      <w:r>
        <w:rPr>
          <w:noProof/>
        </w:rPr>
        <w:tab/>
        <w:t>i förekommande fall utföra eller låta utföra nödvändiga installationskontroller av separata tekniska enheter,</w:t>
      </w:r>
    </w:p>
    <w:p>
      <w:pPr>
        <w:spacing w:after="0"/>
        <w:ind w:left="1134" w:hanging="567"/>
        <w:rPr>
          <w:rFonts w:eastAsia="Arial Unicode MS"/>
          <w:noProof/>
          <w:szCs w:val="24"/>
        </w:rPr>
      </w:pPr>
      <w:r>
        <w:rPr>
          <w:noProof/>
        </w:rPr>
        <w:t>d)</w:t>
      </w:r>
      <w:r>
        <w:rPr>
          <w:noProof/>
        </w:rPr>
        <w:tab/>
        <w:t>i förekommande fall, utföra eller låta utföra nödvändiga kontroller av om de anordningar som nämns i noterna 1 och 2 i del I i bilaga IV finns,</w:t>
      </w:r>
    </w:p>
    <w:p>
      <w:pPr>
        <w:spacing w:after="0"/>
        <w:ind w:left="1134" w:hanging="567"/>
        <w:rPr>
          <w:rFonts w:eastAsia="Arial Unicode MS"/>
          <w:noProof/>
          <w:szCs w:val="24"/>
        </w:rPr>
      </w:pPr>
      <w:r>
        <w:rPr>
          <w:noProof/>
        </w:rPr>
        <w:t>e)</w:t>
      </w:r>
      <w:r>
        <w:rPr>
          <w:noProof/>
        </w:rPr>
        <w:tab/>
        <w:t xml:space="preserve">utföra eller låta utföra nödvändiga kontroller för att säkerställa att kraven i not 5 i del I i bilaga IV är uppfyllda.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lastRenderedPageBreak/>
        <w:t>Tillägg 1</w:t>
      </w:r>
    </w:p>
    <w:p>
      <w:pPr>
        <w:spacing w:before="240" w:after="240"/>
        <w:jc w:val="center"/>
        <w:rPr>
          <w:rFonts w:eastAsia="Arial Unicode MS"/>
          <w:b/>
          <w:bCs/>
          <w:noProof/>
          <w:szCs w:val="24"/>
        </w:rPr>
      </w:pPr>
      <w:r>
        <w:rPr>
          <w:b/>
          <w:noProof/>
        </w:rPr>
        <w:t>Standarder som de enheter som avses i artikel 72 ska uppfylla</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Cs w:val="24"/>
              </w:rPr>
            </w:pPr>
            <w:r>
              <w:rPr>
                <w:noProof/>
                <w:szCs w:val="24"/>
              </w:rPr>
              <w:t>Verksamhet som rör provning för typgodkännande som ska utföras i enlighet med de rättsakter som förtecknas i bilaga IV:</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Cs w:val="24"/>
              </w:rPr>
            </w:pPr>
            <w:r>
              <w:rPr>
                <w:noProof/>
                <w:szCs w:val="24"/>
              </w:rPr>
              <w:t>Kategori A (provningar som har genomförts i egna lokaler):</w:t>
            </w:r>
          </w:p>
          <w:p>
            <w:pPr>
              <w:spacing w:after="0"/>
              <w:rPr>
                <w:rFonts w:eastAsia="Arial Unicode MS"/>
                <w:noProof/>
                <w:szCs w:val="24"/>
              </w:rPr>
            </w:pPr>
            <w:r>
              <w:rPr>
                <w:noProof/>
                <w:szCs w:val="24"/>
              </w:rPr>
              <w:t>EN ISO/IEC 17025:2005 om allmänna kompetenskrav för provnings- och kalibreringslaboratorier.</w:t>
            </w:r>
          </w:p>
          <w:p>
            <w:pPr>
              <w:spacing w:after="0"/>
              <w:rPr>
                <w:rFonts w:eastAsia="Arial Unicode MS"/>
                <w:noProof/>
                <w:szCs w:val="24"/>
              </w:rPr>
            </w:pPr>
            <w:r>
              <w:rPr>
                <w:noProof/>
                <w:szCs w:val="24"/>
              </w:rPr>
              <w:t>En teknisk tjänst utsedd för verksamhet inom kategori A får utföra eller övervaka de provningar som avses i de rättsakter för vilka den har utsetts i en tillverkares eller dess ombuds lokaler.</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Cs w:val="24"/>
              </w:rPr>
            </w:pPr>
            <w:r>
              <w:rPr>
                <w:noProof/>
                <w:szCs w:val="24"/>
              </w:rPr>
              <w:t>Kategori B (övervakning av provningar som utförs i tillverkarens lokaler eller i dess ombuds lokaler):</w:t>
            </w:r>
          </w:p>
          <w:p>
            <w:pPr>
              <w:spacing w:after="0"/>
              <w:rPr>
                <w:rFonts w:eastAsia="Arial Unicode MS"/>
                <w:noProof/>
                <w:szCs w:val="24"/>
              </w:rPr>
            </w:pPr>
            <w:r>
              <w:rPr>
                <w:noProof/>
                <w:szCs w:val="24"/>
              </w:rPr>
              <w:t>EN ISO/IEC 17020:2012 om allmänna kriterier för verksamheten hos olika typer av kontrollorgan.</w:t>
            </w:r>
          </w:p>
          <w:p>
            <w:pPr>
              <w:spacing w:after="0"/>
              <w:rPr>
                <w:rFonts w:eastAsia="Arial Unicode MS"/>
                <w:noProof/>
                <w:szCs w:val="24"/>
              </w:rPr>
            </w:pPr>
            <w:r>
              <w:rPr>
                <w:noProof/>
                <w:szCs w:val="24"/>
              </w:rPr>
              <w:t>Den tekniska tjänsten ska, innan den utför eller övervakar en eventuell provning i en tillverkares eller dess ombuds lokaler, kontrollera att provningsanläggningarna och mätinstrumenten uppfyller de relevanta kraven enligt den standard som avses i punkt 1.1.</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Cs w:val="24"/>
              </w:rPr>
            </w:pPr>
            <w:r>
              <w:rPr>
                <w:noProof/>
                <w:szCs w:val="24"/>
              </w:rPr>
              <w:t xml:space="preserve">Verksamhet som rör produktionsöverensstämmelse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Cs w:val="24"/>
              </w:rPr>
            </w:pPr>
            <w:r>
              <w:rPr>
                <w:noProof/>
                <w:szCs w:val="24"/>
              </w:rPr>
              <w:t>Kategori C (förfarande för den inledande bedömningen och övervakning av tillverkarens kvalitetsstyrningssystem):</w:t>
            </w:r>
          </w:p>
          <w:p>
            <w:pPr>
              <w:spacing w:after="0"/>
              <w:rPr>
                <w:rFonts w:eastAsia="Arial Unicode MS"/>
                <w:noProof/>
                <w:szCs w:val="24"/>
              </w:rPr>
            </w:pPr>
            <w:r>
              <w:rPr>
                <w:noProof/>
                <w:szCs w:val="24"/>
              </w:rPr>
              <w:t>EN ISO/IEC 17021:2011 om krav på organ som utför övervakning och certifiering av ledningssystem.</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Cs w:val="24"/>
              </w:rPr>
            </w:pPr>
            <w:r>
              <w:rPr>
                <w:noProof/>
                <w:szCs w:val="24"/>
              </w:rPr>
              <w:t>Kategori D (kontroll eller provning av produktionsexemplar eller övervakning av denna):</w:t>
            </w:r>
          </w:p>
          <w:p>
            <w:pPr>
              <w:spacing w:after="0"/>
              <w:rPr>
                <w:rFonts w:eastAsia="Arial Unicode MS"/>
                <w:noProof/>
                <w:szCs w:val="24"/>
              </w:rPr>
            </w:pPr>
            <w:r>
              <w:rPr>
                <w:noProof/>
                <w:szCs w:val="24"/>
              </w:rPr>
              <w:t>EN ISO/IEC 17020:2012 om allmänna kriterier för verksamheten hos olika typer av kontrollorgan.</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lastRenderedPageBreak/>
        <w:t>Tillägg 2</w:t>
      </w:r>
    </w:p>
    <w:p>
      <w:pPr>
        <w:spacing w:before="240" w:after="240"/>
        <w:jc w:val="center"/>
        <w:rPr>
          <w:rFonts w:eastAsia="Arial Unicode MS"/>
          <w:b/>
          <w:bCs/>
          <w:noProof/>
          <w:szCs w:val="24"/>
        </w:rPr>
      </w:pPr>
      <w:r>
        <w:rPr>
          <w:b/>
          <w:noProof/>
        </w:rPr>
        <w:t>Förfarande för bedömning av de tekniska tjänsterna</w:t>
      </w:r>
    </w:p>
    <w:p>
      <w:pPr>
        <w:spacing w:before="360" w:after="240"/>
        <w:ind w:left="567" w:hanging="567"/>
        <w:jc w:val="left"/>
        <w:rPr>
          <w:rFonts w:eastAsia="Arial Unicode MS"/>
          <w:b/>
          <w:bCs/>
          <w:noProof/>
          <w:szCs w:val="24"/>
        </w:rPr>
      </w:pPr>
      <w:r>
        <w:rPr>
          <w:noProof/>
        </w:rPr>
        <w:t>1.</w:t>
      </w:r>
      <w:r>
        <w:rPr>
          <w:noProof/>
        </w:rPr>
        <w:tab/>
      </w:r>
      <w:r>
        <w:rPr>
          <w:b/>
          <w:noProof/>
        </w:rPr>
        <w:t>Syfte och räckvidd</w:t>
      </w:r>
    </w:p>
    <w:p>
      <w:pPr>
        <w:spacing w:after="0"/>
        <w:ind w:left="567" w:hanging="567"/>
        <w:rPr>
          <w:rFonts w:eastAsia="Arial Unicode MS"/>
          <w:noProof/>
          <w:szCs w:val="24"/>
        </w:rPr>
      </w:pPr>
      <w:r>
        <w:rPr>
          <w:noProof/>
        </w:rPr>
        <w:t>1.1</w:t>
      </w:r>
      <w:r>
        <w:rPr>
          <w:noProof/>
        </w:rPr>
        <w:tab/>
        <w:t>I detta tillägg fastställs de villkor enligt vilka bedömningen av de tekniska tjänsterna bör utföras av den behöriga myndighet som avses i artikel 77.</w:t>
      </w:r>
    </w:p>
    <w:p>
      <w:pPr>
        <w:spacing w:after="0"/>
        <w:ind w:left="567" w:hanging="567"/>
        <w:rPr>
          <w:rFonts w:eastAsia="Arial Unicode MS"/>
          <w:noProof/>
          <w:szCs w:val="24"/>
        </w:rPr>
      </w:pPr>
      <w:r>
        <w:rPr>
          <w:noProof/>
        </w:rPr>
        <w:t>1.2</w:t>
      </w:r>
      <w:r>
        <w:rPr>
          <w:noProof/>
        </w:rPr>
        <w:tab/>
        <w:t>Dessa krav ska gälla alla tekniska tjänster, oberoende av deras rättsliga status (oberoende organisation, tillverkare eller godkännandemyndighet som agerar som teknisk tjänst).</w:t>
      </w:r>
    </w:p>
    <w:p>
      <w:pPr>
        <w:spacing w:before="360" w:after="240"/>
        <w:ind w:left="567" w:hanging="567"/>
        <w:jc w:val="left"/>
        <w:rPr>
          <w:rFonts w:eastAsia="Arial Unicode MS"/>
          <w:b/>
          <w:bCs/>
          <w:noProof/>
          <w:szCs w:val="24"/>
        </w:rPr>
      </w:pPr>
      <w:r>
        <w:rPr>
          <w:noProof/>
        </w:rPr>
        <w:t>2.</w:t>
      </w:r>
      <w:r>
        <w:rPr>
          <w:noProof/>
        </w:rPr>
        <w:tab/>
      </w:r>
      <w:r>
        <w:rPr>
          <w:b/>
          <w:noProof/>
        </w:rPr>
        <w:t xml:space="preserve">Bedömningar </w:t>
      </w:r>
    </w:p>
    <w:p>
      <w:pPr>
        <w:spacing w:after="0"/>
        <w:ind w:left="567"/>
        <w:rPr>
          <w:rFonts w:eastAsia="Arial Unicode MS"/>
          <w:noProof/>
          <w:szCs w:val="24"/>
        </w:rPr>
      </w:pPr>
      <w:r>
        <w:rPr>
          <w:noProof/>
        </w:rPr>
        <w:t>Bedömningar ska göras enligt följande riktlinjer:</w:t>
      </w:r>
    </w:p>
    <w:p>
      <w:pPr>
        <w:spacing w:after="0"/>
        <w:ind w:left="1134" w:hanging="567"/>
        <w:rPr>
          <w:rFonts w:eastAsia="Arial Unicode MS"/>
          <w:noProof/>
          <w:szCs w:val="24"/>
        </w:rPr>
      </w:pPr>
      <w:r>
        <w:rPr>
          <w:noProof/>
        </w:rPr>
        <w:t>i)</w:t>
      </w:r>
      <w:r>
        <w:rPr>
          <w:noProof/>
        </w:rPr>
        <w:tab/>
        <w:t>Principen om oberoende, som utgör grund för slutsatsernas opartiskhet och objektivitet.</w:t>
      </w:r>
    </w:p>
    <w:p>
      <w:pPr>
        <w:spacing w:after="0"/>
        <w:ind w:left="1134" w:hanging="567"/>
        <w:rPr>
          <w:rFonts w:eastAsia="Arial Unicode MS"/>
          <w:noProof/>
          <w:szCs w:val="24"/>
        </w:rPr>
      </w:pPr>
      <w:r>
        <w:rPr>
          <w:noProof/>
        </w:rPr>
        <w:t>ii)</w:t>
      </w:r>
      <w:r>
        <w:rPr>
          <w:noProof/>
        </w:rPr>
        <w:tab/>
        <w:t>En evidensbaserad metod som garanterar tillförlitliga och reproducerbara slutsatser.</w:t>
      </w:r>
    </w:p>
    <w:p>
      <w:pPr>
        <w:spacing w:after="0"/>
        <w:ind w:left="567"/>
        <w:rPr>
          <w:rFonts w:eastAsia="Arial Unicode MS"/>
          <w:noProof/>
          <w:szCs w:val="24"/>
        </w:rPr>
      </w:pPr>
      <w:r>
        <w:rPr>
          <w:noProof/>
        </w:rPr>
        <w:t>Bedömarna ska visa pålitlighet och integritet. De ska iaktta konfidentialitet och diskretion.</w:t>
      </w:r>
    </w:p>
    <w:p>
      <w:pPr>
        <w:spacing w:after="0"/>
        <w:ind w:left="567"/>
        <w:rPr>
          <w:rFonts w:eastAsia="Arial Unicode MS"/>
          <w:noProof/>
          <w:szCs w:val="24"/>
        </w:rPr>
      </w:pPr>
      <w:r>
        <w:rPr>
          <w:noProof/>
        </w:rPr>
        <w:t>De ska sanningsenligt och noggrant rapportera resultat och slutsatser.</w:t>
      </w:r>
    </w:p>
    <w:p>
      <w:pPr>
        <w:spacing w:before="360" w:after="240"/>
        <w:ind w:left="567" w:hanging="567"/>
        <w:jc w:val="left"/>
        <w:rPr>
          <w:rFonts w:eastAsia="Arial Unicode MS"/>
          <w:b/>
          <w:bCs/>
          <w:noProof/>
          <w:szCs w:val="24"/>
        </w:rPr>
      </w:pPr>
      <w:r>
        <w:rPr>
          <w:noProof/>
        </w:rPr>
        <w:t>3.</w:t>
      </w:r>
      <w:r>
        <w:rPr>
          <w:noProof/>
        </w:rPr>
        <w:tab/>
      </w:r>
      <w:r>
        <w:rPr>
          <w:b/>
          <w:noProof/>
        </w:rPr>
        <w:t xml:space="preserve">Krav på bedömarnas kunskaper </w:t>
      </w:r>
    </w:p>
    <w:p>
      <w:pPr>
        <w:spacing w:after="0"/>
        <w:ind w:left="567" w:hanging="567"/>
        <w:rPr>
          <w:rFonts w:eastAsia="Arial Unicode MS"/>
          <w:noProof/>
          <w:szCs w:val="24"/>
        </w:rPr>
      </w:pPr>
      <w:r>
        <w:rPr>
          <w:noProof/>
        </w:rPr>
        <w:t>3.1</w:t>
      </w:r>
      <w:r>
        <w:rPr>
          <w:noProof/>
        </w:rPr>
        <w:tab/>
        <w:t>Bedömningarna får endast utföras av bedömare med den tekniska och administrativa kunskap som är nödvändig för uppdraget.</w:t>
      </w:r>
    </w:p>
    <w:p>
      <w:pPr>
        <w:spacing w:after="0"/>
        <w:ind w:left="567" w:hanging="567"/>
        <w:rPr>
          <w:rFonts w:eastAsia="Arial Unicode MS"/>
          <w:noProof/>
          <w:szCs w:val="24"/>
        </w:rPr>
      </w:pPr>
      <w:r>
        <w:rPr>
          <w:noProof/>
        </w:rPr>
        <w:t>3.2</w:t>
      </w:r>
      <w:r>
        <w:rPr>
          <w:noProof/>
        </w:rPr>
        <w:tab/>
        <w:t>Bedömarna ska ha utbildats särskilt för bedömningen. De ska dessutom ha de särskilda kunskaper som rör det tekniska område på vilket den tekniska tjänsten kommer att bedriva sin verksamhet.</w:t>
      </w:r>
    </w:p>
    <w:p>
      <w:pPr>
        <w:spacing w:after="0"/>
        <w:ind w:left="567" w:hanging="567"/>
        <w:rPr>
          <w:rFonts w:eastAsia="Arial Unicode MS"/>
          <w:noProof/>
          <w:szCs w:val="24"/>
        </w:rPr>
      </w:pPr>
      <w:r>
        <w:rPr>
          <w:noProof/>
        </w:rPr>
        <w:t>3.3</w:t>
      </w:r>
      <w:r>
        <w:rPr>
          <w:noProof/>
        </w:rPr>
        <w:tab/>
        <w:t>Utan att det påverkar tillämpningen av punkterna 3.1 och 3.2 ska den bedömning som avses i artikel 77 utföras av bedömare som är oberoende i förhållande till den verksamhet som bedöms.</w:t>
      </w:r>
    </w:p>
    <w:p>
      <w:pPr>
        <w:spacing w:before="360" w:after="240"/>
        <w:ind w:left="567" w:hanging="567"/>
        <w:jc w:val="left"/>
        <w:rPr>
          <w:rFonts w:eastAsia="Arial Unicode MS"/>
          <w:b/>
          <w:bCs/>
          <w:noProof/>
          <w:szCs w:val="24"/>
        </w:rPr>
      </w:pPr>
      <w:r>
        <w:rPr>
          <w:noProof/>
        </w:rPr>
        <w:t>4.</w:t>
      </w:r>
      <w:r>
        <w:rPr>
          <w:noProof/>
        </w:rPr>
        <w:tab/>
      </w:r>
      <w:r>
        <w:rPr>
          <w:b/>
          <w:noProof/>
        </w:rPr>
        <w:t xml:space="preserve">Ansökan om att utses </w:t>
      </w:r>
    </w:p>
    <w:p>
      <w:pPr>
        <w:spacing w:after="0"/>
        <w:ind w:left="567" w:hanging="567"/>
        <w:rPr>
          <w:rFonts w:eastAsia="Arial Unicode MS"/>
          <w:noProof/>
          <w:szCs w:val="24"/>
        </w:rPr>
      </w:pPr>
      <w:r>
        <w:rPr>
          <w:noProof/>
        </w:rPr>
        <w:t>4.1</w:t>
      </w:r>
      <w:r>
        <w:rPr>
          <w:noProof/>
        </w:rPr>
        <w:tab/>
        <w:t>En vederbörligen bemyndigad företrädare för den ansökande tekniska tjänsten ska göra en formell ansökan till den behöriga myndigheten med följande innehåll:</w:t>
      </w:r>
    </w:p>
    <w:p>
      <w:pPr>
        <w:spacing w:after="0"/>
        <w:ind w:left="1134" w:hanging="567"/>
        <w:rPr>
          <w:rFonts w:eastAsia="Arial Unicode MS"/>
          <w:noProof/>
          <w:szCs w:val="24"/>
        </w:rPr>
      </w:pPr>
      <w:r>
        <w:rPr>
          <w:noProof/>
        </w:rPr>
        <w:t>a)</w:t>
      </w:r>
      <w:r>
        <w:rPr>
          <w:noProof/>
        </w:rPr>
        <w:tab/>
        <w:t>Allmän beskrivning av den tekniska tjänsten, inklusive bolagsenhet, namn, adresser, rättslig status och tekniska resurser.</w:t>
      </w:r>
    </w:p>
    <w:p>
      <w:pPr>
        <w:spacing w:after="0"/>
        <w:ind w:left="1134" w:hanging="567"/>
        <w:rPr>
          <w:rFonts w:eastAsia="Arial Unicode MS"/>
          <w:noProof/>
          <w:szCs w:val="24"/>
        </w:rPr>
      </w:pPr>
      <w:r>
        <w:rPr>
          <w:noProof/>
        </w:rPr>
        <w:t>b)</w:t>
      </w:r>
      <w:r>
        <w:rPr>
          <w:noProof/>
        </w:rPr>
        <w:tab/>
        <w:t>Detaljerad beskrivning inklusive meritförteckningar med uppgifter om såväl utbildning som yrkeserfarenhet för den personal som ansvarar för provning och för ledningspersonalen.</w:t>
      </w:r>
    </w:p>
    <w:p>
      <w:pPr>
        <w:spacing w:after="0"/>
        <w:ind w:left="1134" w:hanging="567"/>
        <w:rPr>
          <w:rFonts w:eastAsia="Arial Unicode MS"/>
          <w:noProof/>
          <w:szCs w:val="24"/>
        </w:rPr>
      </w:pPr>
      <w:r>
        <w:rPr>
          <w:noProof/>
        </w:rPr>
        <w:lastRenderedPageBreak/>
        <w:t>c)</w:t>
      </w:r>
      <w:r>
        <w:rPr>
          <w:noProof/>
        </w:rPr>
        <w:tab/>
        <w:t>Förmåga att arbeta i en datorstödd miljö, för tekniska tjänster som använder virtuella provningsmetoder.</w:t>
      </w:r>
    </w:p>
    <w:p>
      <w:pPr>
        <w:spacing w:after="0"/>
        <w:ind w:left="1134" w:hanging="567"/>
        <w:rPr>
          <w:rFonts w:eastAsia="Arial Unicode MS"/>
          <w:noProof/>
          <w:szCs w:val="24"/>
        </w:rPr>
      </w:pPr>
      <w:r>
        <w:rPr>
          <w:noProof/>
        </w:rPr>
        <w:t>d)</w:t>
      </w:r>
      <w:r>
        <w:rPr>
          <w:noProof/>
        </w:rPr>
        <w:tab/>
        <w:t>Allmän information om den tekniska tjänsten, inbegripet dess verksamhet, ställning i en eventuell större bolagsenhet och adresser till alla dess anläggningar som ska omfattas av utseendet.</w:t>
      </w:r>
    </w:p>
    <w:p>
      <w:pPr>
        <w:spacing w:after="0"/>
        <w:ind w:left="1134" w:hanging="567"/>
        <w:rPr>
          <w:rFonts w:eastAsia="Arial Unicode MS"/>
          <w:noProof/>
          <w:szCs w:val="24"/>
        </w:rPr>
      </w:pPr>
      <w:r>
        <w:rPr>
          <w:noProof/>
        </w:rPr>
        <w:t>e)</w:t>
      </w:r>
      <w:r>
        <w:rPr>
          <w:noProof/>
        </w:rPr>
        <w:tab/>
        <w:t>Ett åtagande om att uppfylla kraven för att utses och den tekniska tjänstens andra åligganden enligt de tillämpliga rättsakter som ansökan om utseende avser.</w:t>
      </w:r>
    </w:p>
    <w:p>
      <w:pPr>
        <w:spacing w:after="0"/>
        <w:ind w:left="1134" w:hanging="600"/>
        <w:rPr>
          <w:rFonts w:eastAsia="Arial Unicode MS"/>
          <w:noProof/>
          <w:szCs w:val="24"/>
        </w:rPr>
      </w:pPr>
      <w:r>
        <w:rPr>
          <w:noProof/>
        </w:rPr>
        <w:t>f)</w:t>
      </w:r>
      <w:r>
        <w:rPr>
          <w:noProof/>
        </w:rPr>
        <w:tab/>
        <w:t>En beskrivning av de tjänster för bedömning av överensstämmelse som den tekniska tjänsten utför inom ramen för de tillämpliga rättsakterna och en förteckning över de rättsakter för vilka den tekniska tjänsten ansöker om att utses, inklusive, i förekommande fall, gränsen för kompetensen.</w:t>
      </w:r>
    </w:p>
    <w:p>
      <w:pPr>
        <w:spacing w:after="0"/>
        <w:ind w:left="1134" w:hanging="600"/>
        <w:rPr>
          <w:rFonts w:eastAsia="Arial Unicode MS"/>
          <w:noProof/>
          <w:szCs w:val="24"/>
        </w:rPr>
      </w:pPr>
      <w:r>
        <w:rPr>
          <w:noProof/>
        </w:rPr>
        <w:t>g)</w:t>
      </w:r>
      <w:r>
        <w:rPr>
          <w:noProof/>
        </w:rPr>
        <w:tab/>
        <w:t>Ett exemplar av den tekniska tjänstens kvalitetssäkringshandbok.</w:t>
      </w:r>
    </w:p>
    <w:p>
      <w:pPr>
        <w:spacing w:after="0"/>
        <w:ind w:left="567" w:hanging="578"/>
        <w:rPr>
          <w:rFonts w:eastAsia="Arial Unicode MS"/>
          <w:noProof/>
          <w:szCs w:val="24"/>
        </w:rPr>
      </w:pPr>
      <w:r>
        <w:rPr>
          <w:noProof/>
        </w:rPr>
        <w:t>4.2</w:t>
      </w:r>
      <w:r>
        <w:rPr>
          <w:noProof/>
        </w:rPr>
        <w:tab/>
        <w:t>Den behöriga myndigheten ska kontrollera att den tekniska tjänstens information är tillräcklig.</w:t>
      </w:r>
    </w:p>
    <w:p>
      <w:pPr>
        <w:spacing w:after="0"/>
        <w:ind w:left="567" w:hanging="578"/>
        <w:rPr>
          <w:rFonts w:eastAsia="Arial Unicode MS"/>
          <w:noProof/>
          <w:szCs w:val="24"/>
        </w:rPr>
      </w:pPr>
      <w:r>
        <w:rPr>
          <w:noProof/>
        </w:rPr>
        <w:t>4.3</w:t>
      </w:r>
      <w:r>
        <w:rPr>
          <w:noProof/>
        </w:rPr>
        <w:tab/>
        <w:t>Den tekniska tjänsten ska meddela godkännandemyndigheten om alla ändringar av de upplysningar som lämnats enligt punkt 4.1.</w:t>
      </w:r>
    </w:p>
    <w:p>
      <w:pPr>
        <w:spacing w:before="360" w:after="240"/>
        <w:ind w:left="567" w:hanging="567"/>
        <w:jc w:val="left"/>
        <w:rPr>
          <w:rFonts w:eastAsia="Arial Unicode MS"/>
          <w:b/>
          <w:bCs/>
          <w:noProof/>
          <w:szCs w:val="24"/>
        </w:rPr>
      </w:pPr>
      <w:r>
        <w:rPr>
          <w:noProof/>
        </w:rPr>
        <w:t>5.</w:t>
      </w:r>
      <w:r>
        <w:rPr>
          <w:noProof/>
        </w:rPr>
        <w:tab/>
      </w:r>
      <w:r>
        <w:rPr>
          <w:b/>
          <w:noProof/>
        </w:rPr>
        <w:t xml:space="preserve">Översyn av resurserna </w:t>
      </w:r>
    </w:p>
    <w:p>
      <w:pPr>
        <w:spacing w:after="0"/>
        <w:ind w:left="567"/>
        <w:rPr>
          <w:rFonts w:eastAsia="Arial Unicode MS"/>
          <w:noProof/>
          <w:szCs w:val="24"/>
        </w:rPr>
      </w:pPr>
      <w:r>
        <w:rPr>
          <w:noProof/>
        </w:rPr>
        <w:t>Den behöriga myndigheten ska se över sin förmåga att bedöma den tekniska tjänsten med avseende på dess egen policy, dess kompetens och tillgången på lämpliga bedömare och experter.</w:t>
      </w:r>
    </w:p>
    <w:p>
      <w:pPr>
        <w:spacing w:before="360" w:after="240"/>
        <w:ind w:left="567" w:hanging="567"/>
        <w:jc w:val="left"/>
        <w:rPr>
          <w:rFonts w:eastAsia="Arial Unicode MS"/>
          <w:b/>
          <w:bCs/>
          <w:noProof/>
          <w:szCs w:val="24"/>
        </w:rPr>
      </w:pPr>
      <w:r>
        <w:rPr>
          <w:noProof/>
        </w:rPr>
        <w:t>6.</w:t>
      </w:r>
      <w:r>
        <w:rPr>
          <w:noProof/>
        </w:rPr>
        <w:tab/>
      </w:r>
      <w:r>
        <w:rPr>
          <w:b/>
          <w:noProof/>
        </w:rPr>
        <w:t xml:space="preserve">Utläggande av bedömning på entreprenad </w:t>
      </w:r>
    </w:p>
    <w:p>
      <w:pPr>
        <w:spacing w:after="0"/>
        <w:ind w:left="567" w:hanging="567"/>
        <w:rPr>
          <w:rFonts w:eastAsia="Arial Unicode MS"/>
          <w:noProof/>
          <w:szCs w:val="24"/>
        </w:rPr>
      </w:pPr>
      <w:r>
        <w:rPr>
          <w:noProof/>
        </w:rPr>
        <w:t>6.1</w:t>
      </w:r>
      <w:r>
        <w:rPr>
          <w:noProof/>
        </w:rPr>
        <w:tab/>
        <w:t>Den behöriga myndigheten får lägga ut delar av bedömningen på entreprenad till någon annan utseendemyndighet eller ansöka om hjälp från tekniska experter från andra behöriga myndigheter. Underentreprenörerna och experterna ska godtas av den ansökande tekniska tjänsten.</w:t>
      </w:r>
    </w:p>
    <w:p>
      <w:pPr>
        <w:spacing w:after="0"/>
        <w:ind w:left="567" w:hanging="567"/>
        <w:rPr>
          <w:rFonts w:eastAsia="Arial Unicode MS"/>
          <w:noProof/>
          <w:szCs w:val="24"/>
        </w:rPr>
      </w:pPr>
      <w:r>
        <w:rPr>
          <w:noProof/>
        </w:rPr>
        <w:t>6.2</w:t>
      </w:r>
      <w:r>
        <w:rPr>
          <w:noProof/>
        </w:rPr>
        <w:tab/>
        <w:t>Den behöriga myndigheten ska beakta ackrediteringsbevis med relevant omfattning för att komplettera sin samlade bedömning av den tekniska tjänsten.</w:t>
      </w:r>
    </w:p>
    <w:p>
      <w:pPr>
        <w:spacing w:before="360" w:after="240"/>
        <w:ind w:left="567" w:hanging="567"/>
        <w:jc w:val="left"/>
        <w:rPr>
          <w:rFonts w:eastAsia="Arial Unicode MS"/>
          <w:b/>
          <w:bCs/>
          <w:noProof/>
          <w:szCs w:val="24"/>
        </w:rPr>
      </w:pPr>
      <w:r>
        <w:rPr>
          <w:noProof/>
        </w:rPr>
        <w:t>7.</w:t>
      </w:r>
      <w:r>
        <w:rPr>
          <w:noProof/>
        </w:rPr>
        <w:tab/>
      </w:r>
      <w:r>
        <w:rPr>
          <w:b/>
          <w:noProof/>
        </w:rPr>
        <w:t xml:space="preserve">Förberedelse inför bedömning </w:t>
      </w:r>
    </w:p>
    <w:p>
      <w:pPr>
        <w:spacing w:after="0"/>
        <w:ind w:left="567" w:hanging="567"/>
        <w:rPr>
          <w:rFonts w:eastAsia="Arial Unicode MS"/>
          <w:noProof/>
          <w:szCs w:val="24"/>
        </w:rPr>
      </w:pPr>
      <w:r>
        <w:rPr>
          <w:noProof/>
        </w:rPr>
        <w:t>7.1</w:t>
      </w:r>
      <w:r>
        <w:rPr>
          <w:noProof/>
        </w:rPr>
        <w:tab/>
        <w:t>Den behöriga myndigheten ska formellt tillsätta en bedömningsgrupp. Den behöriga myndigheten ska se till att lämplig sakkunskap finns tillgänglig för varje uppdrag. Särskilt ska gruppen som helhet besitta både</w:t>
      </w:r>
    </w:p>
    <w:p>
      <w:pPr>
        <w:spacing w:after="0"/>
        <w:ind w:left="1134" w:hanging="567"/>
        <w:rPr>
          <w:rFonts w:eastAsia="Arial Unicode MS"/>
          <w:noProof/>
          <w:szCs w:val="24"/>
        </w:rPr>
      </w:pPr>
      <w:r>
        <w:rPr>
          <w:noProof/>
        </w:rPr>
        <w:t>a)</w:t>
      </w:r>
      <w:r>
        <w:rPr>
          <w:noProof/>
        </w:rPr>
        <w:tab/>
        <w:t xml:space="preserve">tillräckliga kunskaper för det specifika område som ansökan om att utses gäller, och </w:t>
      </w:r>
    </w:p>
    <w:p>
      <w:pPr>
        <w:spacing w:after="0"/>
        <w:ind w:left="1134" w:hanging="567"/>
        <w:rPr>
          <w:rFonts w:eastAsia="Arial Unicode MS"/>
          <w:noProof/>
          <w:szCs w:val="24"/>
        </w:rPr>
      </w:pPr>
      <w:r>
        <w:rPr>
          <w:noProof/>
        </w:rPr>
        <w:t>b)</w:t>
      </w:r>
      <w:r>
        <w:rPr>
          <w:noProof/>
        </w:rPr>
        <w:tab/>
        <w:t>tillräckliga kunskaper för att tillförlitligt bedöma den tekniska tjänstens kompetens för den verksamhet för vilken den utses.</w:t>
      </w:r>
    </w:p>
    <w:p>
      <w:pPr>
        <w:spacing w:after="0"/>
        <w:ind w:left="567" w:hanging="567"/>
        <w:rPr>
          <w:rFonts w:eastAsia="Arial Unicode MS"/>
          <w:noProof/>
          <w:szCs w:val="24"/>
        </w:rPr>
      </w:pPr>
      <w:r>
        <w:rPr>
          <w:noProof/>
        </w:rPr>
        <w:t>7.2</w:t>
      </w:r>
      <w:r>
        <w:rPr>
          <w:noProof/>
        </w:rPr>
        <w:tab/>
        <w:t>Den behöriga myndigheten ska tydligt definiera bedömningsgruppens uppdrag. Bedömningsgruppens uppgift är att se över de dokument som har samlats in från den ansökande tekniska tjänsten och att utföra bedömningen på plats.</w:t>
      </w:r>
    </w:p>
    <w:p>
      <w:pPr>
        <w:spacing w:after="0"/>
        <w:ind w:left="567" w:hanging="567"/>
        <w:rPr>
          <w:rFonts w:eastAsia="Arial Unicode MS"/>
          <w:noProof/>
          <w:szCs w:val="24"/>
        </w:rPr>
      </w:pPr>
      <w:r>
        <w:rPr>
          <w:noProof/>
        </w:rPr>
        <w:lastRenderedPageBreak/>
        <w:t>7.3</w:t>
      </w:r>
      <w:r>
        <w:rPr>
          <w:noProof/>
        </w:rPr>
        <w:tab/>
        <w:t>Den behöriga myndigheten ska, tillsammans med den tekniska tjänsten och den bedömningsgrupp som tillsatts, komma överens om tidpunkt och tidsplan för bedömningen. Det åligger emellertid den behöriga myndigheten att försöka hitta en tidpunkt som överensstämmer med planen för övervakning och förnyad bedömning.</w:t>
      </w:r>
    </w:p>
    <w:p>
      <w:pPr>
        <w:spacing w:after="0"/>
        <w:ind w:left="567" w:hanging="567"/>
        <w:rPr>
          <w:rFonts w:eastAsia="Arial Unicode MS"/>
          <w:noProof/>
          <w:szCs w:val="24"/>
        </w:rPr>
      </w:pPr>
      <w:r>
        <w:rPr>
          <w:noProof/>
        </w:rPr>
        <w:t>7.4</w:t>
      </w:r>
      <w:r>
        <w:rPr>
          <w:noProof/>
        </w:rPr>
        <w:tab/>
        <w:t>Den behöriga myndigheten ska se till att bedömningsguppen förses med lämpliga kriteriedokument, tidigare bedömningsprotokoll samt relevanta dokument och protokoll från den tekniska tjänsten.</w:t>
      </w:r>
    </w:p>
    <w:p>
      <w:pPr>
        <w:spacing w:before="360" w:after="240"/>
        <w:ind w:left="567" w:hanging="567"/>
        <w:jc w:val="left"/>
        <w:rPr>
          <w:rFonts w:eastAsia="Arial Unicode MS"/>
          <w:b/>
          <w:bCs/>
          <w:noProof/>
          <w:szCs w:val="24"/>
        </w:rPr>
      </w:pPr>
      <w:r>
        <w:rPr>
          <w:noProof/>
        </w:rPr>
        <w:t>8.</w:t>
      </w:r>
      <w:r>
        <w:rPr>
          <w:noProof/>
        </w:rPr>
        <w:tab/>
      </w:r>
      <w:r>
        <w:rPr>
          <w:b/>
          <w:noProof/>
        </w:rPr>
        <w:t xml:space="preserve">Bedömning på plats </w:t>
      </w:r>
    </w:p>
    <w:p>
      <w:pPr>
        <w:spacing w:after="0"/>
        <w:ind w:left="567"/>
        <w:rPr>
          <w:rFonts w:eastAsia="Arial Unicode MS"/>
          <w:noProof/>
          <w:szCs w:val="24"/>
        </w:rPr>
      </w:pPr>
      <w:r>
        <w:rPr>
          <w:noProof/>
        </w:rPr>
        <w:t>Bedömningsgruppen ska utföra bedömningen av den tekniska tjänsten i dess lokaler där en eller flera huvudverksamheter bedrivs och ska i förekommande fall gå syn i andra utvalda lokaler där den tekniska tjänsten har verksamhet.</w:t>
      </w:r>
    </w:p>
    <w:p>
      <w:pPr>
        <w:spacing w:before="360" w:after="240"/>
        <w:ind w:left="567" w:hanging="567"/>
        <w:jc w:val="left"/>
        <w:rPr>
          <w:rFonts w:eastAsia="Arial Unicode MS"/>
          <w:b/>
          <w:bCs/>
          <w:noProof/>
          <w:szCs w:val="24"/>
        </w:rPr>
      </w:pPr>
      <w:r>
        <w:rPr>
          <w:noProof/>
        </w:rPr>
        <w:t>9.</w:t>
      </w:r>
      <w:r>
        <w:rPr>
          <w:noProof/>
        </w:rPr>
        <w:tab/>
      </w:r>
      <w:r>
        <w:rPr>
          <w:b/>
          <w:noProof/>
        </w:rPr>
        <w:t xml:space="preserve">Resultatanalys och bedömningsrapport </w:t>
      </w:r>
    </w:p>
    <w:p>
      <w:pPr>
        <w:spacing w:after="0"/>
        <w:ind w:left="567" w:hanging="567"/>
        <w:rPr>
          <w:rFonts w:eastAsia="Arial Unicode MS"/>
          <w:noProof/>
          <w:szCs w:val="24"/>
        </w:rPr>
      </w:pPr>
      <w:r>
        <w:rPr>
          <w:noProof/>
        </w:rPr>
        <w:t>9.1</w:t>
      </w:r>
      <w:r>
        <w:rPr>
          <w:noProof/>
        </w:rPr>
        <w:tab/>
        <w:t>Bedömningsgruppen ska analysera all relevant information och alla belägg som har samlats in under undersökningen av dokument och protokoll samt bedömningen på plats. Denna analys ska vara tillräcklig för att gruppen ska kunna bedöma den tekniska tjänstens kompetens och huruvida den uppfyller kraven för att utses.</w:t>
      </w:r>
    </w:p>
    <w:p>
      <w:pPr>
        <w:spacing w:after="0"/>
        <w:ind w:left="567" w:hanging="567"/>
        <w:rPr>
          <w:rFonts w:eastAsia="Arial Unicode MS"/>
          <w:noProof/>
          <w:szCs w:val="24"/>
        </w:rPr>
      </w:pPr>
      <w:r>
        <w:rPr>
          <w:noProof/>
        </w:rPr>
        <w:t>9.2</w:t>
      </w:r>
      <w:r>
        <w:rPr>
          <w:noProof/>
        </w:rPr>
        <w:tab/>
        <w:t>Den behöriga myndighetens rapportförfaranden ska säkerställa att följande krav uppfylls.</w:t>
      </w:r>
    </w:p>
    <w:p>
      <w:pPr>
        <w:spacing w:after="0"/>
        <w:ind w:left="567" w:hanging="567"/>
        <w:rPr>
          <w:rFonts w:eastAsia="Arial Unicode MS"/>
          <w:noProof/>
          <w:szCs w:val="24"/>
        </w:rPr>
      </w:pPr>
      <w:r>
        <w:rPr>
          <w:noProof/>
        </w:rPr>
        <w:t>9.2.1</w:t>
      </w:r>
      <w:r>
        <w:rPr>
          <w:noProof/>
        </w:rPr>
        <w:tab/>
        <w:t>Ett möte ska äga rum mellan bedömningsgruppen och den tekniska tjänsten innan gruppen lämnar platsen. Vid detta möte ska bedömningsgruppen lämna en skriftlig och/eller muntlig rapport om analysresultatet. Den tekniska tjänsten ska få tillfälle att ställa frågor om resultatet, även i fråga om bristande överensstämmelse, om sådan finns, och grunden för denna.</w:t>
      </w:r>
    </w:p>
    <w:p>
      <w:pPr>
        <w:spacing w:after="0"/>
        <w:ind w:left="567" w:hanging="567"/>
        <w:rPr>
          <w:rFonts w:eastAsia="Arial Unicode MS"/>
          <w:noProof/>
          <w:szCs w:val="24"/>
        </w:rPr>
      </w:pPr>
      <w:r>
        <w:rPr>
          <w:noProof/>
        </w:rPr>
        <w:t>9.2.2</w:t>
      </w:r>
      <w:r>
        <w:rPr>
          <w:noProof/>
        </w:rPr>
        <w:tab/>
        <w:t>En skriftlig rapport om bedömningsresultatet ska snarast meddelas till den tekniska tjänsten. Denna bedömningsrapport ska innehålla kommentarer om kompetens och överensstämmelse och ska ange eventuella brister i överensstämmelse som ska åtgärdas för att uppfylla alla krav för att utses.</w:t>
      </w:r>
    </w:p>
    <w:p>
      <w:pPr>
        <w:spacing w:after="0"/>
        <w:ind w:left="567" w:hanging="567"/>
        <w:rPr>
          <w:rFonts w:eastAsia="Arial Unicode MS"/>
          <w:noProof/>
          <w:szCs w:val="24"/>
        </w:rPr>
      </w:pPr>
      <w:r>
        <w:rPr>
          <w:noProof/>
        </w:rPr>
        <w:t>9.2.3</w:t>
      </w:r>
      <w:r>
        <w:rPr>
          <w:noProof/>
        </w:rPr>
        <w:tab/>
        <w:t>Den tekniska tjänsten ska erbjudas att kommentera bedömningsrapporten och beskriva de specifika åtgärder som har vidtagits eller som, inom en fastställd tid, planeras för att åtgärda eventuella konstaterade brister i överensstämmelse.</w:t>
      </w:r>
    </w:p>
    <w:p>
      <w:pPr>
        <w:spacing w:after="0"/>
        <w:ind w:left="567" w:hanging="567"/>
        <w:rPr>
          <w:rFonts w:eastAsia="Arial Unicode MS"/>
          <w:noProof/>
          <w:szCs w:val="24"/>
        </w:rPr>
      </w:pPr>
      <w:r>
        <w:rPr>
          <w:noProof/>
        </w:rPr>
        <w:t>9.3</w:t>
      </w:r>
      <w:r>
        <w:rPr>
          <w:noProof/>
        </w:rPr>
        <w:tab/>
        <w:t>Den behöriga myndigheten ska kontrollera att den tekniska tjänstens svar är tillräckliga och verkningsfulla för att råda bot på bristande överensstämmelse. Om den tekniska tjänstens svar anses otillräckliga ska ytterligare information begäras. Dessutom får belägg krävas för att åtgärderna faktiskt har genomförts eller så får en uppföljningsbedömning utföras för att kontrollera att detta har skett.</w:t>
      </w:r>
    </w:p>
    <w:p>
      <w:pPr>
        <w:spacing w:after="0"/>
        <w:ind w:left="567" w:hanging="567"/>
        <w:rPr>
          <w:rFonts w:eastAsia="Arial Unicode MS"/>
          <w:noProof/>
          <w:szCs w:val="24"/>
        </w:rPr>
      </w:pPr>
      <w:r>
        <w:rPr>
          <w:noProof/>
        </w:rPr>
        <w:t>9.4</w:t>
      </w:r>
      <w:r>
        <w:rPr>
          <w:noProof/>
        </w:rPr>
        <w:tab/>
        <w:t>Bedömningsrapporten ska innehålla åtminstone följande:</w:t>
      </w:r>
    </w:p>
    <w:p>
      <w:pPr>
        <w:spacing w:after="0"/>
        <w:ind w:left="1134" w:hanging="567"/>
        <w:rPr>
          <w:rFonts w:eastAsia="Arial Unicode MS"/>
          <w:noProof/>
          <w:szCs w:val="24"/>
        </w:rPr>
      </w:pPr>
      <w:r>
        <w:rPr>
          <w:noProof/>
        </w:rPr>
        <w:t>a)</w:t>
      </w:r>
      <w:r>
        <w:rPr>
          <w:noProof/>
        </w:rPr>
        <w:tab/>
        <w:t>Den tekniska tjänstens unika identitet.</w:t>
      </w:r>
    </w:p>
    <w:p>
      <w:pPr>
        <w:spacing w:after="0"/>
        <w:ind w:left="1134" w:hanging="567"/>
        <w:rPr>
          <w:rFonts w:eastAsia="Arial Unicode MS"/>
          <w:noProof/>
          <w:szCs w:val="24"/>
        </w:rPr>
      </w:pPr>
      <w:r>
        <w:rPr>
          <w:noProof/>
        </w:rPr>
        <w:t>b)</w:t>
      </w:r>
      <w:r>
        <w:rPr>
          <w:noProof/>
        </w:rPr>
        <w:tab/>
        <w:t>Tidpunkt(er) för bedömningen på plats.</w:t>
      </w:r>
    </w:p>
    <w:p>
      <w:pPr>
        <w:spacing w:after="0"/>
        <w:ind w:left="1134" w:hanging="567"/>
        <w:rPr>
          <w:rFonts w:eastAsia="Arial Unicode MS"/>
          <w:noProof/>
          <w:szCs w:val="24"/>
        </w:rPr>
      </w:pPr>
      <w:r>
        <w:rPr>
          <w:noProof/>
        </w:rPr>
        <w:t>c)</w:t>
      </w:r>
      <w:r>
        <w:rPr>
          <w:noProof/>
        </w:rPr>
        <w:tab/>
        <w:t>Namn på den/de bedömare och/eller experter som har deltagit i bedömningen.</w:t>
      </w:r>
    </w:p>
    <w:p>
      <w:pPr>
        <w:spacing w:after="0"/>
        <w:ind w:left="1134" w:hanging="567"/>
        <w:rPr>
          <w:rFonts w:eastAsia="Arial Unicode MS"/>
          <w:noProof/>
          <w:szCs w:val="24"/>
        </w:rPr>
      </w:pPr>
      <w:r>
        <w:rPr>
          <w:noProof/>
        </w:rPr>
        <w:lastRenderedPageBreak/>
        <w:t>d)</w:t>
      </w:r>
      <w:r>
        <w:rPr>
          <w:noProof/>
        </w:rPr>
        <w:tab/>
        <w:t>Samtliga bedömda lokalers unika identitet.</w:t>
      </w:r>
    </w:p>
    <w:p>
      <w:pPr>
        <w:spacing w:after="0"/>
        <w:ind w:left="1134" w:hanging="567"/>
        <w:rPr>
          <w:rFonts w:eastAsia="Arial Unicode MS"/>
          <w:noProof/>
          <w:szCs w:val="24"/>
        </w:rPr>
      </w:pPr>
      <w:r>
        <w:rPr>
          <w:noProof/>
        </w:rPr>
        <w:t>e)</w:t>
      </w:r>
      <w:r>
        <w:rPr>
          <w:noProof/>
        </w:rPr>
        <w:tab/>
        <w:t>Det område som bedömts och för vilket den sökande föreslås bli utsedd.</w:t>
      </w:r>
    </w:p>
    <w:p>
      <w:pPr>
        <w:spacing w:after="0"/>
        <w:ind w:left="1134" w:hanging="567"/>
        <w:rPr>
          <w:rFonts w:eastAsia="Arial Unicode MS"/>
          <w:noProof/>
          <w:szCs w:val="24"/>
        </w:rPr>
      </w:pPr>
      <w:r>
        <w:rPr>
          <w:noProof/>
        </w:rPr>
        <w:t>f)</w:t>
      </w:r>
      <w:r>
        <w:rPr>
          <w:noProof/>
        </w:rPr>
        <w:tab/>
        <w:t>Ett uttalande om effektiviteten i den inre organisation och de förfaranden som den tekniska tjänsten har antagit för att styrka sin kompetens på grundval av dess förmåga att uppfylla kraven för att utses.</w:t>
      </w:r>
    </w:p>
    <w:p>
      <w:pPr>
        <w:spacing w:after="0"/>
        <w:ind w:left="1134" w:hanging="567"/>
        <w:rPr>
          <w:rFonts w:eastAsia="Arial Unicode MS"/>
          <w:noProof/>
          <w:szCs w:val="24"/>
        </w:rPr>
      </w:pPr>
      <w:r>
        <w:rPr>
          <w:noProof/>
        </w:rPr>
        <w:t>g)</w:t>
      </w:r>
      <w:r>
        <w:rPr>
          <w:noProof/>
        </w:rPr>
        <w:tab/>
        <w:t>Information om att åtgärda alla fall av avvikelser.</w:t>
      </w:r>
    </w:p>
    <w:p>
      <w:pPr>
        <w:spacing w:after="0"/>
        <w:ind w:left="1134" w:hanging="567"/>
        <w:rPr>
          <w:rFonts w:eastAsia="Arial Unicode MS"/>
          <w:noProof/>
          <w:szCs w:val="24"/>
        </w:rPr>
      </w:pPr>
      <w:r>
        <w:rPr>
          <w:noProof/>
        </w:rPr>
        <w:t>h)</w:t>
      </w:r>
      <w:r>
        <w:rPr>
          <w:noProof/>
        </w:rPr>
        <w:tab/>
        <w:t>En rekommendation om huruvida den sökande bör utses eller bekräftas som teknisk tjänst och i så fall det område den utsetts för.</w:t>
      </w:r>
    </w:p>
    <w:p>
      <w:pPr>
        <w:spacing w:before="360" w:after="240"/>
        <w:ind w:left="567" w:hanging="567"/>
        <w:jc w:val="left"/>
        <w:rPr>
          <w:rFonts w:eastAsia="Arial Unicode MS"/>
          <w:b/>
          <w:bCs/>
          <w:noProof/>
          <w:szCs w:val="24"/>
        </w:rPr>
      </w:pPr>
      <w:r>
        <w:rPr>
          <w:noProof/>
        </w:rPr>
        <w:t>10.</w:t>
      </w:r>
      <w:r>
        <w:rPr>
          <w:noProof/>
        </w:rPr>
        <w:tab/>
      </w:r>
      <w:r>
        <w:rPr>
          <w:b/>
          <w:noProof/>
        </w:rPr>
        <w:t xml:space="preserve">Beviljande eller bekräftelse av utseende </w:t>
      </w:r>
    </w:p>
    <w:p>
      <w:pPr>
        <w:spacing w:after="0"/>
        <w:ind w:left="567" w:hanging="567"/>
        <w:rPr>
          <w:rFonts w:eastAsia="Arial Unicode MS"/>
          <w:noProof/>
          <w:szCs w:val="24"/>
        </w:rPr>
      </w:pPr>
      <w:r>
        <w:rPr>
          <w:noProof/>
        </w:rPr>
        <w:t>10.1</w:t>
      </w:r>
      <w:r>
        <w:rPr>
          <w:noProof/>
        </w:rPr>
        <w:tab/>
        <w:t>Godkännandemyndigheten ska utan onödigt dröjsmål fatta beslut om den ska bevilja, bekräfta eller förlänga utnämningen på grundval av bedömningsrapporten/bedömningsrapporterna och annan relevant information.</w:t>
      </w:r>
    </w:p>
    <w:p>
      <w:pPr>
        <w:spacing w:after="0"/>
        <w:ind w:left="567" w:hanging="567"/>
        <w:rPr>
          <w:rFonts w:eastAsia="Arial Unicode MS"/>
          <w:noProof/>
          <w:szCs w:val="24"/>
        </w:rPr>
      </w:pPr>
      <w:r>
        <w:rPr>
          <w:noProof/>
        </w:rPr>
        <w:t>10.2</w:t>
      </w:r>
      <w:r>
        <w:rPr>
          <w:noProof/>
        </w:rPr>
        <w:tab/>
        <w:t>Godkännandemyndigheten ska ge den tekniska tjänsten ett intyg. I intyget ska följande anges:</w:t>
      </w:r>
    </w:p>
    <w:p>
      <w:pPr>
        <w:spacing w:after="0"/>
        <w:ind w:left="1134" w:hanging="567"/>
        <w:rPr>
          <w:rFonts w:eastAsia="Arial Unicode MS"/>
          <w:noProof/>
          <w:szCs w:val="24"/>
        </w:rPr>
      </w:pPr>
      <w:r>
        <w:rPr>
          <w:noProof/>
        </w:rPr>
        <w:t>a)</w:t>
      </w:r>
      <w:r>
        <w:rPr>
          <w:noProof/>
        </w:rPr>
        <w:tab/>
        <w:t>Godkännandemyndighetens identitet och logotyp.</w:t>
      </w:r>
    </w:p>
    <w:p>
      <w:pPr>
        <w:spacing w:after="0"/>
        <w:ind w:left="1134" w:hanging="567"/>
        <w:rPr>
          <w:rFonts w:eastAsia="Arial Unicode MS"/>
          <w:noProof/>
          <w:szCs w:val="24"/>
        </w:rPr>
      </w:pPr>
      <w:r>
        <w:rPr>
          <w:noProof/>
        </w:rPr>
        <w:t>b)</w:t>
      </w:r>
      <w:r>
        <w:rPr>
          <w:noProof/>
        </w:rPr>
        <w:tab/>
        <w:t>Den utsedda tekniska tjänstens unika identitet.</w:t>
      </w:r>
    </w:p>
    <w:p>
      <w:pPr>
        <w:spacing w:after="0"/>
        <w:ind w:left="1134" w:hanging="567"/>
        <w:rPr>
          <w:rFonts w:eastAsia="Arial Unicode MS"/>
          <w:noProof/>
          <w:szCs w:val="24"/>
        </w:rPr>
      </w:pPr>
      <w:r>
        <w:rPr>
          <w:noProof/>
        </w:rPr>
        <w:t>c)</w:t>
      </w:r>
      <w:r>
        <w:rPr>
          <w:noProof/>
        </w:rPr>
        <w:tab/>
        <w:t>Den tidpunkt då utseendet träder i kraft och den tidpunkt då det upphör.</w:t>
      </w:r>
    </w:p>
    <w:p>
      <w:pPr>
        <w:spacing w:after="0"/>
        <w:ind w:left="1134" w:hanging="567"/>
        <w:rPr>
          <w:rFonts w:eastAsia="Arial Unicode MS"/>
          <w:noProof/>
          <w:szCs w:val="24"/>
        </w:rPr>
      </w:pPr>
      <w:r>
        <w:rPr>
          <w:noProof/>
        </w:rPr>
        <w:t>d)</w:t>
      </w:r>
      <w:r>
        <w:rPr>
          <w:noProof/>
        </w:rPr>
        <w:tab/>
        <w:t>En kortfattad beskrivning av eller en hänvisning till det område tjänsten utsetts för (tillämpliga rättsakter eller delar av dem).</w:t>
      </w:r>
    </w:p>
    <w:p>
      <w:pPr>
        <w:spacing w:after="0"/>
        <w:ind w:left="1134" w:hanging="567"/>
        <w:rPr>
          <w:rFonts w:eastAsia="Arial Unicode MS"/>
          <w:noProof/>
          <w:szCs w:val="24"/>
        </w:rPr>
      </w:pPr>
      <w:r>
        <w:rPr>
          <w:noProof/>
        </w:rPr>
        <w:t>e)</w:t>
      </w:r>
      <w:r>
        <w:rPr>
          <w:noProof/>
        </w:rPr>
        <w:tab/>
        <w:t>En redogörelse för överensstämmelse och hänvisning till denna förordning.</w:t>
      </w:r>
    </w:p>
    <w:p>
      <w:pPr>
        <w:spacing w:before="360" w:after="240"/>
        <w:ind w:left="567" w:hanging="567"/>
        <w:jc w:val="left"/>
        <w:rPr>
          <w:rFonts w:eastAsia="Arial Unicode MS"/>
          <w:b/>
          <w:bCs/>
          <w:noProof/>
          <w:szCs w:val="24"/>
        </w:rPr>
      </w:pPr>
      <w:r>
        <w:rPr>
          <w:noProof/>
        </w:rPr>
        <w:t>11.</w:t>
      </w:r>
      <w:r>
        <w:rPr>
          <w:noProof/>
        </w:rPr>
        <w:tab/>
      </w:r>
      <w:r>
        <w:rPr>
          <w:b/>
          <w:noProof/>
        </w:rPr>
        <w:t xml:space="preserve">Förnyad bedömning och kontroll </w:t>
      </w:r>
    </w:p>
    <w:p>
      <w:pPr>
        <w:spacing w:after="0"/>
        <w:ind w:left="567" w:hanging="567"/>
        <w:rPr>
          <w:rFonts w:eastAsia="Arial Unicode MS"/>
          <w:noProof/>
          <w:szCs w:val="24"/>
        </w:rPr>
      </w:pPr>
      <w:r>
        <w:rPr>
          <w:noProof/>
        </w:rPr>
        <w:t>11.1</w:t>
      </w:r>
      <w:r>
        <w:rPr>
          <w:noProof/>
        </w:rPr>
        <w:tab/>
        <w:t>Förnyad bedömning liknar en första bedömning förutom att erfarenheter från föregående bedömningar ska beaktas. Bedömning genom övervakning på plats är mindre omfattande än förnyade bedömningar.</w:t>
      </w:r>
    </w:p>
    <w:p>
      <w:pPr>
        <w:spacing w:after="0"/>
        <w:ind w:left="567" w:hanging="567"/>
        <w:rPr>
          <w:rFonts w:eastAsia="Arial Unicode MS"/>
          <w:noProof/>
          <w:szCs w:val="24"/>
        </w:rPr>
      </w:pPr>
      <w:r>
        <w:rPr>
          <w:noProof/>
        </w:rPr>
        <w:t>11.2</w:t>
      </w:r>
      <w:r>
        <w:rPr>
          <w:noProof/>
        </w:rPr>
        <w:tab/>
        <w:t>Den behöriga myndigheten ska upprätta sin plan för förnyad bedömning och övervakning av varje utsedd teknisk tjänst så att representativa prov på det område tjänsten utsetts för regelbundet bedöms.</w:t>
      </w:r>
    </w:p>
    <w:p>
      <w:pPr>
        <w:spacing w:after="100" w:afterAutospacing="1"/>
        <w:ind w:left="567"/>
        <w:rPr>
          <w:rFonts w:eastAsia="Arial Unicode MS"/>
          <w:noProof/>
          <w:szCs w:val="24"/>
        </w:rPr>
      </w:pPr>
      <w:r>
        <w:rPr>
          <w:noProof/>
        </w:rPr>
        <w:t>Intervallen mellan bedömningarna på plats, antingen förnyad bedömning eller övervakning, beror på den stabilitet som den tekniska tjänsten har visat prov på.</w:t>
      </w:r>
    </w:p>
    <w:p>
      <w:pPr>
        <w:spacing w:after="0"/>
        <w:ind w:left="567" w:hanging="567"/>
        <w:rPr>
          <w:rFonts w:eastAsia="Arial Unicode MS"/>
          <w:noProof/>
          <w:szCs w:val="24"/>
        </w:rPr>
      </w:pPr>
      <w:r>
        <w:rPr>
          <w:noProof/>
        </w:rPr>
        <w:t>11.3</w:t>
      </w:r>
      <w:r>
        <w:rPr>
          <w:noProof/>
        </w:rPr>
        <w:tab/>
        <w:t>Om brister i överensstämmelse konstateras under en övervakning eller förnyad bedömning ska den behöriga myndigheten fastställa strikta tidsgränser för de korrigerande åtgärder som ska vidtas.</w:t>
      </w:r>
    </w:p>
    <w:p>
      <w:pPr>
        <w:spacing w:after="0"/>
        <w:ind w:left="567" w:hanging="567"/>
        <w:rPr>
          <w:rFonts w:eastAsia="Arial Unicode MS"/>
          <w:noProof/>
          <w:szCs w:val="24"/>
        </w:rPr>
      </w:pPr>
      <w:r>
        <w:rPr>
          <w:noProof/>
        </w:rPr>
        <w:t>11.4</w:t>
      </w:r>
      <w:r>
        <w:rPr>
          <w:noProof/>
        </w:rPr>
        <w:tab/>
        <w:t>Om de korrigerande eller förbättrande åtgärderna inte har vidtagits inom den överenskomna tidsramen eller bedöms otillräckliga ska den behöriga myndigheten vidta lämpliga åtgärder, till exempel utföra ytterligare en bedömning och tillfälligt eller slutgiltigt återkalla utseendet för en eller flera av de verksamheter för vilka den tekniska tjänsten har utsetts.</w:t>
      </w:r>
    </w:p>
    <w:p>
      <w:pPr>
        <w:spacing w:after="0"/>
        <w:ind w:left="567" w:hanging="567"/>
        <w:rPr>
          <w:rFonts w:eastAsia="Arial Unicode MS"/>
          <w:noProof/>
          <w:szCs w:val="24"/>
        </w:rPr>
      </w:pPr>
      <w:r>
        <w:rPr>
          <w:noProof/>
        </w:rPr>
        <w:lastRenderedPageBreak/>
        <w:t>11.5</w:t>
      </w:r>
      <w:r>
        <w:rPr>
          <w:noProof/>
        </w:rPr>
        <w:tab/>
        <w:t>Om den behöriga myndigheten beslutar att tillfälligt eller slutgiltigt återkalla en teknisk tjänsts utseende ska den delge den tekniska tjänsten beslutet genom rekommenderat brev. Under alla förhållanden ska den behöriga myndigheten vidta alla nödvändiga åtgärder för att säkerställa kontinuiteten i den verksamhet som den tekniska tjänsten redan bedriver.</w:t>
      </w:r>
    </w:p>
    <w:p>
      <w:pPr>
        <w:spacing w:before="240" w:after="240"/>
        <w:ind w:left="567" w:hanging="567"/>
        <w:jc w:val="left"/>
        <w:rPr>
          <w:rFonts w:eastAsia="Arial Unicode MS"/>
          <w:b/>
          <w:bCs/>
          <w:noProof/>
          <w:szCs w:val="24"/>
        </w:rPr>
      </w:pPr>
      <w:r>
        <w:rPr>
          <w:noProof/>
        </w:rPr>
        <w:t>12.</w:t>
      </w:r>
      <w:r>
        <w:rPr>
          <w:noProof/>
        </w:rPr>
        <w:tab/>
      </w:r>
      <w:r>
        <w:rPr>
          <w:b/>
          <w:noProof/>
        </w:rPr>
        <w:t xml:space="preserve">Register över utsedda tekniska tjänster </w:t>
      </w:r>
    </w:p>
    <w:p>
      <w:pPr>
        <w:spacing w:after="0"/>
        <w:ind w:left="567" w:hanging="567"/>
        <w:rPr>
          <w:rFonts w:eastAsia="Arial Unicode MS"/>
          <w:noProof/>
          <w:szCs w:val="24"/>
        </w:rPr>
      </w:pPr>
      <w:r>
        <w:rPr>
          <w:noProof/>
        </w:rPr>
        <w:t>12.1</w:t>
      </w:r>
      <w:r>
        <w:rPr>
          <w:noProof/>
        </w:rPr>
        <w:tab/>
        <w:t>Den behöriga myndigheten ska föra register över tekniska tjänster för att visa att kraven för att utses, inklusive kompetens, faktiskt har uppfyllts.</w:t>
      </w:r>
    </w:p>
    <w:p>
      <w:pPr>
        <w:spacing w:after="0"/>
        <w:ind w:left="567" w:hanging="567"/>
        <w:rPr>
          <w:rFonts w:eastAsia="Arial Unicode MS"/>
          <w:noProof/>
          <w:szCs w:val="24"/>
        </w:rPr>
      </w:pPr>
      <w:r>
        <w:rPr>
          <w:noProof/>
        </w:rPr>
        <w:t>12.2</w:t>
      </w:r>
      <w:r>
        <w:rPr>
          <w:noProof/>
        </w:rPr>
        <w:tab/>
        <w:t>Den behöriga myndigheten ska säkerställa sekretessen för registren över tekniska tjänster.</w:t>
      </w:r>
    </w:p>
    <w:p>
      <w:pPr>
        <w:spacing w:after="0"/>
        <w:ind w:left="567" w:hanging="567"/>
        <w:rPr>
          <w:rFonts w:eastAsia="Arial Unicode MS"/>
          <w:noProof/>
          <w:szCs w:val="24"/>
        </w:rPr>
      </w:pPr>
      <w:r>
        <w:rPr>
          <w:noProof/>
        </w:rPr>
        <w:t>12.3</w:t>
      </w:r>
      <w:r>
        <w:rPr>
          <w:noProof/>
        </w:rPr>
        <w:tab/>
        <w:t>Register över tekniska tjänster ska minst omfatta följande:</w:t>
      </w:r>
    </w:p>
    <w:p>
      <w:pPr>
        <w:spacing w:after="0"/>
        <w:ind w:left="1134" w:hanging="567"/>
        <w:rPr>
          <w:rFonts w:eastAsia="Arial Unicode MS"/>
          <w:noProof/>
          <w:szCs w:val="24"/>
        </w:rPr>
      </w:pPr>
      <w:r>
        <w:rPr>
          <w:noProof/>
        </w:rPr>
        <w:t>a)</w:t>
      </w:r>
      <w:r>
        <w:rPr>
          <w:noProof/>
        </w:rPr>
        <w:tab/>
        <w:t>Relevant korrespondens.</w:t>
      </w:r>
    </w:p>
    <w:p>
      <w:pPr>
        <w:spacing w:after="0"/>
        <w:ind w:left="1134" w:hanging="567"/>
        <w:rPr>
          <w:rFonts w:eastAsia="Arial Unicode MS"/>
          <w:noProof/>
          <w:szCs w:val="24"/>
        </w:rPr>
      </w:pPr>
      <w:r>
        <w:rPr>
          <w:noProof/>
        </w:rPr>
        <w:t>b)</w:t>
      </w:r>
      <w:r>
        <w:rPr>
          <w:noProof/>
        </w:rPr>
        <w:tab/>
        <w:t>Protokoll och rapporter från bedömningen.</w:t>
      </w:r>
    </w:p>
    <w:p>
      <w:pPr>
        <w:spacing w:after="0"/>
        <w:ind w:left="1134" w:hanging="567"/>
        <w:rPr>
          <w:rFonts w:eastAsia="Arial Unicode MS"/>
          <w:noProof/>
          <w:szCs w:val="24"/>
        </w:rPr>
      </w:pPr>
      <w:r>
        <w:rPr>
          <w:noProof/>
        </w:rPr>
        <w:t>c)</w:t>
      </w:r>
      <w:r>
        <w:rPr>
          <w:noProof/>
        </w:rPr>
        <w:tab/>
        <w:t>Kopior av intyg på att en tjänst utsetts.</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Tillägg 3</w:t>
      </w:r>
    </w:p>
    <w:p>
      <w:pPr>
        <w:spacing w:before="360" w:after="240"/>
        <w:jc w:val="center"/>
        <w:rPr>
          <w:rFonts w:eastAsia="Arial Unicode MS"/>
          <w:b/>
          <w:bCs/>
          <w:noProof/>
          <w:szCs w:val="24"/>
        </w:rPr>
      </w:pPr>
      <w:r>
        <w:rPr>
          <w:b/>
          <w:noProof/>
        </w:rPr>
        <w:t>Allmänna krav för provningsrapporternas format</w:t>
      </w:r>
    </w:p>
    <w:p>
      <w:pPr>
        <w:spacing w:after="0"/>
        <w:ind w:left="567" w:hanging="567"/>
        <w:rPr>
          <w:rFonts w:eastAsia="Arial Unicode MS"/>
          <w:noProof/>
          <w:szCs w:val="24"/>
        </w:rPr>
      </w:pPr>
      <w:r>
        <w:rPr>
          <w:noProof/>
        </w:rPr>
        <w:t>1.</w:t>
      </w:r>
      <w:r>
        <w:rPr>
          <w:noProof/>
        </w:rPr>
        <w:tab/>
        <w:t>För var och en av de rättsakter som förtecknas i del I i bilaga IV ska provningsrapporten uppfylla standarden EN ISO/IEC 17025:2005. De ska särskilt innehålla den information som anges i punkt 5.10.2, inkl. not 1, i den standarden.</w:t>
      </w:r>
    </w:p>
    <w:p>
      <w:pPr>
        <w:spacing w:after="0"/>
        <w:ind w:left="567" w:hanging="567"/>
        <w:rPr>
          <w:rFonts w:eastAsia="Arial Unicode MS"/>
          <w:noProof/>
          <w:szCs w:val="24"/>
        </w:rPr>
      </w:pPr>
      <w:r>
        <w:rPr>
          <w:noProof/>
        </w:rPr>
        <w:t>2.</w:t>
      </w:r>
      <w:r>
        <w:rPr>
          <w:noProof/>
        </w:rPr>
        <w:tab/>
        <w:t>Mallen till provningsrapporterna ska fastställas av godkännandemyndigheten i enlighet med dess regler för god praxis.</w:t>
      </w:r>
    </w:p>
    <w:p>
      <w:pPr>
        <w:spacing w:after="0"/>
        <w:ind w:left="567" w:hanging="567"/>
        <w:rPr>
          <w:rFonts w:eastAsia="Arial Unicode MS"/>
          <w:noProof/>
          <w:szCs w:val="24"/>
        </w:rPr>
      </w:pPr>
      <w:r>
        <w:rPr>
          <w:noProof/>
        </w:rPr>
        <w:t>3.</w:t>
      </w:r>
      <w:r>
        <w:rPr>
          <w:noProof/>
        </w:rPr>
        <w:tab/>
        <w:t>Provningsrapporten ska upprättas på det officiella unionsspråk som fastställs av godkännandemyndigheten.</w:t>
      </w:r>
    </w:p>
    <w:p>
      <w:pPr>
        <w:spacing w:after="0"/>
        <w:ind w:left="567" w:hanging="567"/>
        <w:rPr>
          <w:rFonts w:eastAsia="Arial Unicode MS"/>
          <w:noProof/>
          <w:szCs w:val="24"/>
        </w:rPr>
      </w:pPr>
      <w:r>
        <w:rPr>
          <w:noProof/>
        </w:rPr>
        <w:t>4.</w:t>
      </w:r>
      <w:r>
        <w:rPr>
          <w:noProof/>
        </w:rPr>
        <w:tab/>
        <w:t>Provningsrapporten ska innehålla åtminstone följande information:</w:t>
      </w:r>
    </w:p>
    <w:p>
      <w:pPr>
        <w:spacing w:after="0"/>
        <w:ind w:left="993" w:hanging="426"/>
        <w:rPr>
          <w:rFonts w:eastAsia="Arial Unicode MS"/>
          <w:noProof/>
          <w:szCs w:val="24"/>
        </w:rPr>
      </w:pPr>
      <w:r>
        <w:rPr>
          <w:noProof/>
        </w:rPr>
        <w:t>a)</w:t>
      </w:r>
      <w:r>
        <w:rPr>
          <w:noProof/>
        </w:rPr>
        <w:tab/>
        <w:t>Identifikation av det fordon, den komponent eller den separata tekniska enhet som har provats.</w:t>
      </w:r>
    </w:p>
    <w:p>
      <w:pPr>
        <w:spacing w:after="0"/>
        <w:ind w:left="993" w:hanging="426"/>
        <w:rPr>
          <w:rFonts w:eastAsia="Arial Unicode MS"/>
          <w:noProof/>
          <w:szCs w:val="24"/>
        </w:rPr>
      </w:pPr>
      <w:r>
        <w:rPr>
          <w:noProof/>
        </w:rPr>
        <w:t>b)</w:t>
      </w:r>
      <w:r>
        <w:rPr>
          <w:noProof/>
        </w:rPr>
        <w:tab/>
        <w:t>En detaljerad beskrivning av fordonets, komponentens eller den separata tekniska enhetens egenskaper i samband med rättsakten.</w:t>
      </w:r>
    </w:p>
    <w:p>
      <w:pPr>
        <w:spacing w:after="0"/>
        <w:ind w:left="993" w:hanging="426"/>
        <w:rPr>
          <w:rFonts w:eastAsia="Arial Unicode MS"/>
          <w:noProof/>
          <w:szCs w:val="24"/>
        </w:rPr>
      </w:pPr>
      <w:r>
        <w:rPr>
          <w:noProof/>
        </w:rPr>
        <w:t>c)</w:t>
      </w:r>
      <w:r>
        <w:rPr>
          <w:noProof/>
        </w:rPr>
        <w:tab/>
        <w:t>Resultaten av de mätningar som anges i de relevanta rättsakterna och, när så behövs, de gränser eller trösklar som ska uppnås.</w:t>
      </w:r>
    </w:p>
    <w:p>
      <w:pPr>
        <w:spacing w:after="0"/>
        <w:ind w:left="993" w:hanging="426"/>
        <w:rPr>
          <w:rFonts w:eastAsia="Arial Unicode MS"/>
          <w:noProof/>
          <w:szCs w:val="24"/>
        </w:rPr>
      </w:pPr>
      <w:r>
        <w:rPr>
          <w:noProof/>
        </w:rPr>
        <w:t>d)</w:t>
      </w:r>
      <w:r>
        <w:rPr>
          <w:noProof/>
        </w:rPr>
        <w:tab/>
        <w:t>För varje mätning som avses i led c, det relevanta beslutet om godkänt eller underkänt.</w:t>
      </w:r>
    </w:p>
    <w:p>
      <w:pPr>
        <w:spacing w:after="0"/>
        <w:ind w:left="993" w:hanging="426"/>
        <w:rPr>
          <w:rFonts w:eastAsia="Arial Unicode MS"/>
          <w:noProof/>
          <w:szCs w:val="24"/>
        </w:rPr>
      </w:pPr>
      <w:r>
        <w:rPr>
          <w:noProof/>
        </w:rPr>
        <w:t>e)</w:t>
      </w:r>
      <w:r>
        <w:rPr>
          <w:noProof/>
        </w:rPr>
        <w:tab/>
        <w:t>Ett detaljerat intyg om överensstämmelse med de olika bestämmelser som ska uppfyllas, det vill säga bestämmelser för vilka ingen mätning är nödvändig.</w:t>
      </w:r>
    </w:p>
    <w:p>
      <w:pPr>
        <w:ind w:left="993"/>
        <w:rPr>
          <w:rFonts w:eastAsia="Arial Unicode MS"/>
          <w:noProof/>
          <w:szCs w:val="24"/>
        </w:rPr>
      </w:pPr>
      <w:r>
        <w:rPr>
          <w:noProof/>
        </w:rPr>
        <w:t>Exempelvis bör provningsrapporten innehålla ett uttalande om att kraven i del B i bilaga II till förordning (EU) nr 19/2011 är uppfyllda enligt följande: ”Det stämplade fordonsidentifieringsnumrets placering uppfyller kraven i del B i bilaga II.”</w:t>
      </w:r>
    </w:p>
    <w:p>
      <w:pPr>
        <w:spacing w:after="0"/>
        <w:ind w:left="993" w:hanging="426"/>
        <w:rPr>
          <w:rFonts w:eastAsia="Arial Unicode MS"/>
          <w:noProof/>
          <w:szCs w:val="24"/>
        </w:rPr>
      </w:pPr>
      <w:r>
        <w:rPr>
          <w:noProof/>
        </w:rPr>
        <w:t>f)</w:t>
      </w:r>
      <w:r>
        <w:rPr>
          <w:noProof/>
        </w:rPr>
        <w:tab/>
        <w:t>När andra provningsmetoder än de som föreskrivs i rättsakterna är tillåtna ska rapporten innehålla en beskrivning av den provningsmetod som har använts för att utföra provningen.</w:t>
      </w:r>
    </w:p>
    <w:p>
      <w:pPr>
        <w:spacing w:after="0"/>
        <w:ind w:left="993" w:hanging="426"/>
        <w:rPr>
          <w:rFonts w:eastAsia="Arial Unicode MS"/>
          <w:noProof/>
          <w:szCs w:val="24"/>
        </w:rPr>
      </w:pPr>
      <w:r>
        <w:rPr>
          <w:noProof/>
        </w:rPr>
        <w:t>g)</w:t>
      </w:r>
      <w:r>
        <w:rPr>
          <w:noProof/>
        </w:rPr>
        <w:tab/>
        <w:t>Bilder som har tagits under provningen, vars antal ska fastställas av godkännandemyndigheten.</w:t>
      </w:r>
    </w:p>
    <w:p>
      <w:pPr>
        <w:ind w:left="993"/>
        <w:rPr>
          <w:rFonts w:eastAsia="Arial Unicode MS"/>
          <w:noProof/>
          <w:szCs w:val="24"/>
        </w:rPr>
      </w:pPr>
      <w:r>
        <w:rPr>
          <w:noProof/>
        </w:rPr>
        <w:t>Vid virtuell provning får skärmutskrifter eller andra lämpliga bevis användas i stället för bilder.</w:t>
      </w:r>
    </w:p>
    <w:p>
      <w:pPr>
        <w:spacing w:after="0"/>
        <w:ind w:left="993" w:hanging="426"/>
        <w:rPr>
          <w:rFonts w:eastAsia="Arial Unicode MS"/>
          <w:noProof/>
          <w:szCs w:val="24"/>
        </w:rPr>
      </w:pPr>
      <w:r>
        <w:rPr>
          <w:noProof/>
        </w:rPr>
        <w:t>h)</w:t>
      </w:r>
      <w:r>
        <w:rPr>
          <w:noProof/>
        </w:rPr>
        <w:tab/>
        <w:t>De slutsatser som har dragits.</w:t>
      </w:r>
    </w:p>
    <w:p>
      <w:pPr>
        <w:spacing w:after="0"/>
        <w:ind w:left="993" w:hanging="426"/>
        <w:rPr>
          <w:rFonts w:eastAsia="Arial Unicode MS"/>
          <w:noProof/>
          <w:szCs w:val="24"/>
        </w:rPr>
      </w:pPr>
      <w:r>
        <w:rPr>
          <w:noProof/>
        </w:rPr>
        <w:t>i)</w:t>
      </w:r>
      <w:r>
        <w:rPr>
          <w:noProof/>
        </w:rPr>
        <w:tab/>
        <w:t>När åsikter och tolkningar har gjorts ska de dokumenteras på korrekt sätt och markeras som sådana i provningsrapporten.</w:t>
      </w:r>
    </w:p>
    <w:p>
      <w:pPr>
        <w:spacing w:after="0"/>
        <w:ind w:left="567" w:hanging="567"/>
        <w:rPr>
          <w:rFonts w:eastAsia="Arial Unicode MS"/>
          <w:noProof/>
          <w:szCs w:val="24"/>
        </w:rPr>
      </w:pPr>
      <w:r>
        <w:rPr>
          <w:noProof/>
        </w:rPr>
        <w:t>5.</w:t>
      </w:r>
      <w:r>
        <w:rPr>
          <w:noProof/>
        </w:rPr>
        <w:tab/>
        <w:t>Om provningarna genomförs på ett fordon, en komponent eller en teknisk enhet som kombinerar ett antal av de mest missgynnsamma egenskaperna när det gäller den prestandanivå som minst måste uppnås, dvs. värstafallsscenariot, ska provningsrapporten innehålla en referens där det anges hur urvalet har gjorts av tillverkaren i överenskommelse med godkännandemyndigheten.</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r>
      <w:r>
        <w:rPr>
          <w:noProof/>
        </w:rPr>
        <w:lastRenderedPageBreak/>
        <w:t>BILAGA VI</w:t>
      </w:r>
    </w:p>
    <w:p>
      <w:pPr>
        <w:spacing w:before="240" w:after="240"/>
        <w:jc w:val="center"/>
        <w:rPr>
          <w:rFonts w:eastAsia="Arial Unicode MS"/>
          <w:b/>
          <w:bCs/>
          <w:noProof/>
          <w:szCs w:val="24"/>
        </w:rPr>
      </w:pPr>
      <w:r>
        <w:rPr>
          <w:b/>
          <w:noProof/>
        </w:rPr>
        <w:t>MALLAR FÖR EU-TYPGODKÄNNANDEINTYGET</w:t>
      </w:r>
    </w:p>
    <w:p>
      <w:pPr>
        <w:spacing w:before="480" w:after="240"/>
        <w:jc w:val="center"/>
        <w:rPr>
          <w:rFonts w:eastAsia="Arial Unicode MS"/>
          <w:bCs/>
          <w:noProof/>
          <w:szCs w:val="24"/>
        </w:rPr>
      </w:pPr>
      <w:r>
        <w:rPr>
          <w:noProof/>
        </w:rPr>
        <w:t>MALL A</w:t>
      </w:r>
    </w:p>
    <w:p>
      <w:pPr>
        <w:jc w:val="center"/>
        <w:rPr>
          <w:rFonts w:eastAsia="Arial Unicode MS"/>
          <w:b/>
          <w:bCs/>
          <w:noProof/>
          <w:szCs w:val="24"/>
        </w:rPr>
      </w:pPr>
      <w:r>
        <w:rPr>
          <w:b/>
          <w:noProof/>
        </w:rPr>
        <w:t>(för EU-typgodkännande av ett fordon)</w:t>
      </w:r>
    </w:p>
    <w:p>
      <w:pPr>
        <w:jc w:val="center"/>
        <w:rPr>
          <w:rFonts w:eastAsia="Arial Unicode MS"/>
          <w:b/>
          <w:bCs/>
          <w:noProof/>
          <w:szCs w:val="24"/>
        </w:rPr>
      </w:pPr>
      <w:r>
        <w:rPr>
          <w:noProof/>
        </w:rPr>
        <w:t>Maximiformat: A4 (210 x 297 mm)</w:t>
      </w:r>
    </w:p>
    <w:p>
      <w:pPr>
        <w:spacing w:before="360" w:after="360"/>
        <w:jc w:val="center"/>
        <w:rPr>
          <w:rFonts w:eastAsia="Arial Unicode MS"/>
          <w:b/>
          <w:iCs/>
          <w:noProof/>
          <w:szCs w:val="24"/>
        </w:rPr>
      </w:pPr>
      <w:r>
        <w:rPr>
          <w:b/>
          <w:noProof/>
        </w:rPr>
        <w:t>EU-TYPGODKÄNNANDEINTYG</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Godkännandemyndighetens stämpel</w:t>
      </w:r>
    </w:p>
    <w:p>
      <w:pPr>
        <w:spacing w:before="100" w:beforeAutospacing="1" w:after="100" w:afterAutospacing="1"/>
        <w:jc w:val="left"/>
        <w:rPr>
          <w:rFonts w:eastAsia="Arial Unicode MS"/>
          <w:noProof/>
          <w:szCs w:val="24"/>
        </w:rPr>
      </w:pPr>
      <w:r>
        <w:rPr>
          <w:noProof/>
        </w:rPr>
        <w:t>Intyget gäller till och med den: dd/mm/åååå (</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0"/>
                <w:szCs w:val="20"/>
              </w:rPr>
            </w:pPr>
            <w:r>
              <w:rPr>
                <w:noProof/>
                <w:sz w:val="20"/>
                <w:szCs w:val="20"/>
              </w:rPr>
              <w:t>Meddelande om</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0"/>
                <w:szCs w:val="20"/>
              </w:rPr>
            </w:pPr>
            <w:r>
              <w:rPr>
                <w:noProof/>
                <w:sz w:val="20"/>
                <w:szCs w:val="20"/>
              </w:rPr>
              <w:t>av en typ av</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EU-typgodkännande (</w:t>
            </w:r>
            <w:r>
              <w:rPr>
                <w:noProof/>
                <w:sz w:val="20"/>
                <w:szCs w:val="20"/>
                <w:vertAlign w:val="superscript"/>
              </w:rPr>
              <w:t>1</w:t>
            </w:r>
            <w:r>
              <w:rPr>
                <w:noProof/>
                <w:sz w:val="20"/>
                <w:szCs w:val="20"/>
              </w:rPr>
              <w:t>)</w:t>
            </w:r>
          </w:p>
          <w:p>
            <w:pPr>
              <w:spacing w:before="60" w:after="60"/>
              <w:rPr>
                <w:rFonts w:eastAsia="Arial Unicode MS"/>
                <w:noProof/>
                <w:sz w:val="20"/>
                <w:szCs w:val="20"/>
              </w:rPr>
            </w:pPr>
            <w:r>
              <w:rPr>
                <w:noProof/>
                <w:sz w:val="20"/>
                <w:szCs w:val="20"/>
              </w:rPr>
              <w:t>– utökat EU-typgodkännande (</w:t>
            </w:r>
            <w:r>
              <w:rPr>
                <w:noProof/>
                <w:sz w:val="20"/>
                <w:szCs w:val="20"/>
                <w:vertAlign w:val="superscript"/>
              </w:rPr>
              <w:t>1</w:t>
            </w:r>
            <w:r>
              <w:rPr>
                <w:noProof/>
                <w:sz w:val="20"/>
                <w:szCs w:val="20"/>
              </w:rPr>
              <w:t>)</w:t>
            </w:r>
          </w:p>
          <w:p>
            <w:pPr>
              <w:spacing w:before="60" w:after="60"/>
              <w:rPr>
                <w:rFonts w:eastAsia="Arial Unicode MS"/>
                <w:noProof/>
                <w:sz w:val="20"/>
                <w:szCs w:val="20"/>
              </w:rPr>
            </w:pPr>
            <w:r>
              <w:rPr>
                <w:noProof/>
                <w:sz w:val="20"/>
                <w:szCs w:val="20"/>
              </w:rPr>
              <w:t>– ej beviljat EU-typgodkännande (</w:t>
            </w:r>
            <w:r>
              <w:rPr>
                <w:noProof/>
                <w:sz w:val="20"/>
                <w:szCs w:val="20"/>
                <w:vertAlign w:val="superscript"/>
              </w:rPr>
              <w:t>1</w:t>
            </w:r>
            <w:r>
              <w:rPr>
                <w:noProof/>
                <w:sz w:val="20"/>
                <w:szCs w:val="20"/>
              </w:rPr>
              <w:t>)</w:t>
            </w:r>
          </w:p>
          <w:p>
            <w:pPr>
              <w:spacing w:before="60" w:after="60"/>
              <w:rPr>
                <w:rFonts w:eastAsia="Arial Unicode MS"/>
                <w:noProof/>
                <w:sz w:val="20"/>
                <w:szCs w:val="20"/>
              </w:rPr>
            </w:pPr>
            <w:r>
              <w:rPr>
                <w:noProof/>
                <w:sz w:val="20"/>
                <w:szCs w:val="20"/>
              </w:rPr>
              <w:t>– återkallat EU-typgodkännande (</w:t>
            </w:r>
            <w:r>
              <w:rPr>
                <w:noProof/>
                <w:sz w:val="20"/>
                <w:szCs w:val="20"/>
                <w:vertAlign w:val="superscript"/>
              </w:rPr>
              <w:t>1</w:t>
            </w:r>
            <w:r>
              <w:rPr>
                <w:noProof/>
                <w:sz w:val="20"/>
                <w:szCs w:val="20"/>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0"/>
                <w:szCs w:val="20"/>
              </w:rPr>
            </w:pPr>
            <w:r>
              <w:rPr>
                <w:noProof/>
                <w:sz w:val="20"/>
                <w:szCs w:val="20"/>
              </w:rPr>
              <w:t>– färdigbyggt fordon (</w:t>
            </w:r>
            <w:r>
              <w:rPr>
                <w:noProof/>
                <w:sz w:val="20"/>
                <w:szCs w:val="20"/>
                <w:vertAlign w:val="superscript"/>
              </w:rPr>
              <w:t>1</w:t>
            </w:r>
            <w:r>
              <w:rPr>
                <w:noProof/>
                <w:sz w:val="20"/>
                <w:szCs w:val="20"/>
              </w:rPr>
              <w:t>)</w:t>
            </w:r>
          </w:p>
          <w:p>
            <w:pPr>
              <w:spacing w:before="60" w:after="60"/>
              <w:ind w:left="96"/>
              <w:rPr>
                <w:rFonts w:eastAsia="Arial Unicode MS"/>
                <w:noProof/>
                <w:sz w:val="20"/>
                <w:szCs w:val="20"/>
              </w:rPr>
            </w:pPr>
            <w:r>
              <w:rPr>
                <w:noProof/>
                <w:sz w:val="20"/>
                <w:szCs w:val="20"/>
              </w:rPr>
              <w:t>– etappvis färdigbyggt fordon (</w:t>
            </w:r>
            <w:r>
              <w:rPr>
                <w:noProof/>
                <w:sz w:val="20"/>
                <w:szCs w:val="20"/>
                <w:vertAlign w:val="superscript"/>
              </w:rPr>
              <w:t>1</w:t>
            </w:r>
            <w:r>
              <w:rPr>
                <w:noProof/>
                <w:sz w:val="20"/>
                <w:szCs w:val="20"/>
              </w:rPr>
              <w:t>)</w:t>
            </w:r>
          </w:p>
          <w:p>
            <w:pPr>
              <w:spacing w:before="60" w:after="60"/>
              <w:ind w:left="96"/>
              <w:rPr>
                <w:rFonts w:eastAsia="Arial Unicode MS"/>
                <w:noProof/>
                <w:sz w:val="20"/>
                <w:szCs w:val="20"/>
              </w:rPr>
            </w:pPr>
            <w:r>
              <w:rPr>
                <w:noProof/>
                <w:sz w:val="20"/>
                <w:szCs w:val="20"/>
              </w:rPr>
              <w:t>– icke färdigbyggt fordon (</w:t>
            </w:r>
            <w:r>
              <w:rPr>
                <w:noProof/>
                <w:sz w:val="20"/>
                <w:szCs w:val="20"/>
                <w:vertAlign w:val="superscript"/>
              </w:rPr>
              <w:t>1</w:t>
            </w:r>
            <w:r>
              <w:rPr>
                <w:noProof/>
                <w:sz w:val="20"/>
                <w:szCs w:val="20"/>
              </w:rPr>
              <w:t>)</w:t>
            </w:r>
          </w:p>
          <w:p>
            <w:pPr>
              <w:spacing w:before="60" w:after="60"/>
              <w:ind w:left="96"/>
              <w:rPr>
                <w:rFonts w:eastAsia="Arial Unicode MS"/>
                <w:noProof/>
                <w:sz w:val="20"/>
                <w:szCs w:val="20"/>
              </w:rPr>
            </w:pPr>
            <w:r>
              <w:rPr>
                <w:noProof/>
                <w:sz w:val="20"/>
                <w:szCs w:val="20"/>
              </w:rPr>
              <w:t>– fordon med färdigbyggda och icke färdigbyggda varianter (</w:t>
            </w:r>
            <w:r>
              <w:rPr>
                <w:noProof/>
                <w:sz w:val="20"/>
                <w:szCs w:val="20"/>
                <w:vertAlign w:val="superscript"/>
              </w:rPr>
              <w:t>1</w:t>
            </w:r>
            <w:r>
              <w:rPr>
                <w:noProof/>
                <w:sz w:val="20"/>
                <w:szCs w:val="20"/>
              </w:rPr>
              <w:t>)</w:t>
            </w:r>
          </w:p>
          <w:p>
            <w:pPr>
              <w:spacing w:before="60" w:after="60"/>
              <w:ind w:left="96"/>
              <w:rPr>
                <w:rFonts w:eastAsia="Arial Unicode MS"/>
                <w:noProof/>
                <w:sz w:val="20"/>
                <w:szCs w:val="20"/>
              </w:rPr>
            </w:pPr>
            <w:r>
              <w:rPr>
                <w:noProof/>
                <w:sz w:val="20"/>
                <w:szCs w:val="20"/>
              </w:rPr>
              <w:t>–  fordon med etappvis färdigbyggda och icke färdigbyggda varianter (</w:t>
            </w:r>
            <w:r>
              <w:rPr>
                <w:noProof/>
                <w:sz w:val="20"/>
                <w:szCs w:val="20"/>
                <w:vertAlign w:val="superscript"/>
              </w:rPr>
              <w:t>1</w:t>
            </w:r>
            <w:r>
              <w:rPr>
                <w:noProof/>
                <w:sz w:val="20"/>
                <w:szCs w:val="20"/>
              </w:rPr>
              <w:t>)</w:t>
            </w:r>
          </w:p>
        </w:tc>
      </w:tr>
    </w:tbl>
    <w:p>
      <w:pPr>
        <w:spacing w:after="0"/>
        <w:rPr>
          <w:rFonts w:eastAsia="Arial Unicode MS"/>
          <w:noProof/>
          <w:szCs w:val="24"/>
        </w:rPr>
      </w:pPr>
      <w:r>
        <w:rPr>
          <w:noProof/>
        </w:rPr>
        <w:t>utfärdat i enlighet med förordning (EU) nr XXX/201X, senast ändrad genom förordning (EU) nr …/… (</w:t>
      </w:r>
      <w:r>
        <w:rPr>
          <w:noProof/>
          <w:vertAlign w:val="superscript"/>
        </w:rPr>
        <w:t>1</w:t>
      </w:r>
      <w:r>
        <w:rPr>
          <w:noProof/>
        </w:rPr>
        <w:t>).</w:t>
      </w:r>
    </w:p>
    <w:p>
      <w:pPr>
        <w:spacing w:after="240"/>
        <w:rPr>
          <w:rFonts w:eastAsia="Arial Unicode MS"/>
          <w:noProof/>
          <w:szCs w:val="24"/>
        </w:rPr>
      </w:pPr>
      <w:r>
        <w:rPr>
          <w:noProof/>
        </w:rPr>
        <w:t>EU-typgodkännandenummer:</w:t>
      </w:r>
    </w:p>
    <w:p>
      <w:pPr>
        <w:spacing w:after="240"/>
        <w:rPr>
          <w:rFonts w:eastAsia="Arial Unicode MS"/>
          <w:noProof/>
          <w:szCs w:val="24"/>
        </w:rPr>
      </w:pPr>
      <w:r>
        <w:rPr>
          <w:noProof/>
        </w:rPr>
        <w:t>Skäl till utökningen:</w:t>
      </w:r>
    </w:p>
    <w:p>
      <w:pPr>
        <w:jc w:val="center"/>
        <w:rPr>
          <w:rFonts w:eastAsia="Arial Unicode MS"/>
          <w:bCs/>
          <w:noProof/>
          <w:szCs w:val="24"/>
        </w:rPr>
      </w:pPr>
      <w:r>
        <w:rPr>
          <w:noProof/>
        </w:rPr>
        <w:t>AVSNITT I</w:t>
      </w:r>
    </w:p>
    <w:p>
      <w:pPr>
        <w:spacing w:after="0"/>
        <w:ind w:left="851" w:hanging="851"/>
        <w:rPr>
          <w:rFonts w:eastAsia="Arial Unicode MS"/>
          <w:noProof/>
          <w:szCs w:val="24"/>
        </w:rPr>
      </w:pPr>
      <w:r>
        <w:rPr>
          <w:noProof/>
        </w:rPr>
        <w:t>1.1</w:t>
      </w:r>
      <w:r>
        <w:rPr>
          <w:noProof/>
        </w:rPr>
        <w:tab/>
        <w:t>Fabrikat (tillverkarens handelsnamn):</w:t>
      </w:r>
    </w:p>
    <w:p>
      <w:pPr>
        <w:spacing w:after="0"/>
        <w:ind w:left="851" w:hanging="851"/>
        <w:rPr>
          <w:rFonts w:eastAsia="Arial Unicode MS"/>
          <w:noProof/>
          <w:szCs w:val="24"/>
        </w:rPr>
      </w:pPr>
      <w:r>
        <w:rPr>
          <w:noProof/>
        </w:rPr>
        <w:t>1.2</w:t>
      </w:r>
      <w:r>
        <w:rPr>
          <w:noProof/>
        </w:rPr>
        <w:tab/>
        <w:t>Typ:</w:t>
      </w:r>
    </w:p>
    <w:p>
      <w:pPr>
        <w:spacing w:after="0"/>
        <w:ind w:left="851" w:hanging="851"/>
        <w:rPr>
          <w:rFonts w:eastAsia="Arial Unicode MS"/>
          <w:noProof/>
          <w:szCs w:val="24"/>
        </w:rPr>
      </w:pPr>
      <w:r>
        <w:rPr>
          <w:noProof/>
        </w:rPr>
        <w:t>1.2.1</w:t>
      </w:r>
      <w:r>
        <w:rPr>
          <w:noProof/>
        </w:rPr>
        <w:tab/>
        <w:t>Handelsbeteckning(ar) (</w:t>
      </w:r>
      <w:r>
        <w:rPr>
          <w:noProof/>
          <w:vertAlign w:val="superscript"/>
        </w:rPr>
        <w:t>2</w:t>
      </w:r>
      <w:r>
        <w:rPr>
          <w:noProof/>
        </w:rPr>
        <w:t>):</w:t>
      </w:r>
    </w:p>
    <w:p>
      <w:pPr>
        <w:spacing w:after="0"/>
        <w:ind w:left="851" w:hanging="851"/>
        <w:rPr>
          <w:rFonts w:eastAsia="Arial Unicode MS"/>
          <w:noProof/>
          <w:szCs w:val="24"/>
        </w:rPr>
      </w:pPr>
      <w:r>
        <w:rPr>
          <w:noProof/>
        </w:rPr>
        <w:t>1.3</w:t>
      </w:r>
      <w:r>
        <w:rPr>
          <w:noProof/>
        </w:rPr>
        <w:tab/>
        <w:t>Typidentifikationsmärkning, om sådan finns på fordonet:</w:t>
      </w:r>
    </w:p>
    <w:p>
      <w:pPr>
        <w:spacing w:after="0"/>
        <w:ind w:left="851" w:hanging="851"/>
        <w:rPr>
          <w:rFonts w:eastAsia="Arial Unicode MS"/>
          <w:noProof/>
          <w:szCs w:val="24"/>
        </w:rPr>
      </w:pPr>
      <w:r>
        <w:rPr>
          <w:noProof/>
        </w:rPr>
        <w:t>1.3.1</w:t>
      </w:r>
      <w:r>
        <w:rPr>
          <w:noProof/>
        </w:rPr>
        <w:tab/>
        <w:t>Märkningens placering:</w:t>
      </w:r>
    </w:p>
    <w:p>
      <w:pPr>
        <w:spacing w:after="0"/>
        <w:ind w:left="851" w:hanging="851"/>
        <w:rPr>
          <w:rFonts w:eastAsia="Arial Unicode MS"/>
          <w:noProof/>
          <w:szCs w:val="24"/>
        </w:rPr>
      </w:pPr>
      <w:r>
        <w:rPr>
          <w:noProof/>
        </w:rPr>
        <w:t>1.4</w:t>
      </w:r>
      <w:r>
        <w:rPr>
          <w:noProof/>
        </w:rPr>
        <w:tab/>
        <w:t>Fordonskategori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Stryk det som inte gäller.</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Om denna uppgift inte är tillgänglig vid beviljandet av typgodkännandet, ska den kompletteras senast när fordonet släpps ut på marknaden.</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Enligt definitionen i del A i bilaga II till förordning (EU) …/….</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Anges i enlighet med artikel 33.1 i förordning (EU) …/…. </w:t>
      </w:r>
    </w:p>
    <w:p>
      <w:pPr>
        <w:spacing w:before="100" w:beforeAutospacing="1" w:after="100" w:afterAutospacing="1"/>
        <w:ind w:left="709" w:hanging="709"/>
        <w:rPr>
          <w:rFonts w:eastAsia="Arial Unicode MS"/>
          <w:noProof/>
          <w:szCs w:val="24"/>
        </w:rPr>
      </w:pPr>
      <w:r>
        <w:rPr>
          <w:noProof/>
        </w:rPr>
        <w:br w:type="page"/>
      </w:r>
      <w:r>
        <w:rPr>
          <w:noProof/>
        </w:rPr>
        <w:lastRenderedPageBreak/>
        <w:t>1.5</w:t>
      </w:r>
      <w:r>
        <w:rPr>
          <w:noProof/>
        </w:rPr>
        <w:tab/>
        <w:t>Företagsnamn och adress för tillverkaren av det färdigbyggda fordonet/etappvis färdigbyggda fordonet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För etappvis typgodkända fordon, företagsnamn och adress för tillverkaren av grundfordonet/fordonet i föregående etapp:</w:t>
      </w:r>
    </w:p>
    <w:p>
      <w:pPr>
        <w:spacing w:after="0"/>
        <w:ind w:left="709" w:hanging="709"/>
        <w:rPr>
          <w:rFonts w:eastAsia="Arial Unicode MS"/>
          <w:noProof/>
          <w:szCs w:val="24"/>
        </w:rPr>
      </w:pPr>
      <w:r>
        <w:rPr>
          <w:noProof/>
        </w:rPr>
        <w:t>1.8</w:t>
      </w:r>
      <w:r>
        <w:rPr>
          <w:noProof/>
        </w:rPr>
        <w:tab/>
        <w:t>Namn och adress för monteringsanläggning(ar):</w:t>
      </w:r>
    </w:p>
    <w:p>
      <w:pPr>
        <w:spacing w:after="0"/>
        <w:ind w:left="709" w:hanging="709"/>
        <w:rPr>
          <w:rFonts w:eastAsia="Arial Unicode MS"/>
          <w:noProof/>
          <w:szCs w:val="24"/>
        </w:rPr>
      </w:pPr>
      <w:r>
        <w:rPr>
          <w:noProof/>
        </w:rPr>
        <w:t>1.9</w:t>
      </w:r>
      <w:r>
        <w:rPr>
          <w:noProof/>
        </w:rPr>
        <w:tab/>
        <w:t>Namn och adress för tillverkarens eventuella ombud:</w:t>
      </w:r>
    </w:p>
    <w:p>
      <w:pPr>
        <w:spacing w:before="240" w:after="240"/>
        <w:jc w:val="center"/>
        <w:rPr>
          <w:rFonts w:eastAsia="Arial Unicode MS"/>
          <w:bCs/>
          <w:noProof/>
          <w:szCs w:val="24"/>
        </w:rPr>
      </w:pPr>
      <w:r>
        <w:rPr>
          <w:noProof/>
        </w:rPr>
        <w:t>AVSNITT II</w:t>
      </w:r>
    </w:p>
    <w:p>
      <w:pPr>
        <w:spacing w:after="0"/>
        <w:rPr>
          <w:rFonts w:eastAsia="Arial Unicode MS"/>
          <w:noProof/>
          <w:szCs w:val="24"/>
        </w:rPr>
      </w:pPr>
      <w:r>
        <w:rPr>
          <w:noProof/>
        </w:rPr>
        <w:t>Jag intygar härmed att tillverkarens beskrivning i bifogade informationsdokument med upplysningar om den ovan angivna fordonstypen (varav godkännandemyndigheten har tagit ut ett prov/prover som tillverkaren har tillhandahållit som prototyp/er för fordonstypen) är riktig och att de bifogade provningsresultaten gäller denna fordonstyp.</w:t>
      </w:r>
    </w:p>
    <w:p>
      <w:pPr>
        <w:spacing w:after="0"/>
        <w:ind w:left="426" w:hanging="426"/>
        <w:rPr>
          <w:rFonts w:eastAsia="Arial Unicode MS"/>
          <w:noProof/>
          <w:szCs w:val="24"/>
        </w:rPr>
      </w:pPr>
      <w:r>
        <w:rPr>
          <w:noProof/>
        </w:rPr>
        <w:t>1.</w:t>
      </w:r>
      <w:r>
        <w:rPr>
          <w:noProof/>
        </w:rPr>
        <w:tab/>
        <w:t>För färdigbyggda och etappvis färdigbyggda fordon/varianter (</w:t>
      </w:r>
      <w:r>
        <w:rPr>
          <w:noProof/>
          <w:vertAlign w:val="superscript"/>
        </w:rPr>
        <w:t>1</w:t>
      </w:r>
      <w:r>
        <w:rPr>
          <w:noProof/>
        </w:rPr>
        <w:t>):</w:t>
      </w:r>
    </w:p>
    <w:p>
      <w:pPr>
        <w:spacing w:after="100" w:afterAutospacing="1"/>
        <w:ind w:left="425"/>
        <w:rPr>
          <w:rFonts w:eastAsia="Arial Unicode MS"/>
          <w:noProof/>
          <w:szCs w:val="24"/>
        </w:rPr>
      </w:pPr>
      <w:r>
        <w:rPr>
          <w:noProof/>
        </w:rPr>
        <w:t>Fordonstypen uppfyller/uppfyller inte (</w:t>
      </w:r>
      <w:r>
        <w:rPr>
          <w:noProof/>
          <w:vertAlign w:val="superscript"/>
        </w:rPr>
        <w:t>1</w:t>
      </w:r>
      <w:r>
        <w:rPr>
          <w:noProof/>
        </w:rPr>
        <w:t>) de tekniska kraven i samtliga tillämpliga rättsakter enligt föreskrifterna i bilaga IV (</w:t>
      </w:r>
      <w:r>
        <w:rPr>
          <w:noProof/>
          <w:vertAlign w:val="superscript"/>
        </w:rPr>
        <w:t>2</w:t>
      </w:r>
      <w:r>
        <w:rPr>
          <w:noProof/>
        </w:rPr>
        <w:t>) till förordning (EU) nr XXX/201X.</w:t>
      </w:r>
    </w:p>
    <w:p>
      <w:pPr>
        <w:spacing w:after="100" w:afterAutospacing="1"/>
        <w:ind w:left="426" w:hanging="426"/>
        <w:rPr>
          <w:rFonts w:eastAsia="Arial Unicode MS"/>
          <w:noProof/>
          <w:szCs w:val="24"/>
        </w:rPr>
      </w:pPr>
      <w:r>
        <w:rPr>
          <w:noProof/>
        </w:rPr>
        <w:t>1.1</w:t>
      </w:r>
      <w:r>
        <w:rPr>
          <w:noProof/>
        </w:rPr>
        <w:tab/>
        <w:t>Begränsningar av giltigheten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Tillämpade undantag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Skälen till undantagen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Alternativa krav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För icke färdigbyggda fordon/varianter (</w:t>
      </w:r>
      <w:r>
        <w:rPr>
          <w:noProof/>
          <w:vertAlign w:val="superscript"/>
        </w:rPr>
        <w:t>1</w:t>
      </w:r>
      <w:r>
        <w:rPr>
          <w:noProof/>
        </w:rPr>
        <w:t>):</w:t>
      </w:r>
    </w:p>
    <w:p>
      <w:pPr>
        <w:spacing w:after="100" w:afterAutospacing="1"/>
        <w:ind w:left="425"/>
        <w:rPr>
          <w:rFonts w:eastAsia="Arial Unicode MS"/>
          <w:noProof/>
          <w:szCs w:val="24"/>
        </w:rPr>
      </w:pPr>
      <w:r>
        <w:rPr>
          <w:noProof/>
        </w:rPr>
        <w:t>Fordonstypen uppfyller/uppfyller inte (</w:t>
      </w:r>
      <w:r>
        <w:rPr>
          <w:noProof/>
          <w:vertAlign w:val="superscript"/>
        </w:rPr>
        <w:t>1</w:t>
      </w:r>
      <w:r>
        <w:rPr>
          <w:noProof/>
        </w:rPr>
        <w:t>) de tekniska kraven i de rättsakter som finns förtecknade i tabellen på sidan 2.</w:t>
      </w:r>
    </w:p>
    <w:p>
      <w:pPr>
        <w:spacing w:after="0"/>
        <w:ind w:left="426" w:hanging="426"/>
        <w:rPr>
          <w:rFonts w:eastAsia="Arial Unicode MS"/>
          <w:noProof/>
          <w:szCs w:val="24"/>
        </w:rPr>
      </w:pPr>
      <w:r>
        <w:rPr>
          <w:noProof/>
        </w:rPr>
        <w:t>3.</w:t>
      </w:r>
      <w:r>
        <w:rPr>
          <w:noProof/>
        </w:rPr>
        <w:tab/>
        <w:t>Godkännandet beviljas/beviljas ej/återkallas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Godkännandet beviljas i enlighet med artikel 37 i förordning (EU) nr XXX/20XX och giltigheten för typgodkännandet är därmed begränsad till dd/mm/åååå.</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(ort)</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(underskrift)</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(datum)</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Stryk det som inte gäller.</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Se sidan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Endast tillämpligt i fråga om typgodkännande av fordon som ett undantag för ny teknik eller nya principer, i enlighet med artikel 37 förordning (EU) nr XXX/20XX.</w:t>
      </w:r>
    </w:p>
    <w:p>
      <w:pPr>
        <w:spacing w:before="0" w:after="0"/>
        <w:ind w:left="284" w:hanging="284"/>
        <w:rPr>
          <w:rFonts w:eastAsia="Arial Unicode MS"/>
          <w:noProof/>
          <w:sz w:val="20"/>
          <w:szCs w:val="20"/>
        </w:rPr>
      </w:pPr>
      <w:r>
        <w:rPr>
          <w:noProof/>
          <w:sz w:val="20"/>
        </w:rPr>
        <w:lastRenderedPageBreak/>
        <w:t>(</w:t>
      </w:r>
      <w:r>
        <w:rPr>
          <w:noProof/>
          <w:sz w:val="20"/>
          <w:vertAlign w:val="superscript"/>
        </w:rPr>
        <w:t>4</w:t>
      </w:r>
      <w:r>
        <w:rPr>
          <w:noProof/>
          <w:sz w:val="20"/>
        </w:rPr>
        <w:t>) Tillämplig endast för ett nationellt typgodkännande av fordon som tillverkas i små serier i enlighet med artikel 40 förordning (EU) nr XXX/20XX.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Bilagor:</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Tekniskt underlag</w:t>
            </w:r>
          </w:p>
          <w:p>
            <w:pPr>
              <w:spacing w:after="0"/>
              <w:rPr>
                <w:rFonts w:eastAsia="Arial Unicode MS"/>
                <w:noProof/>
                <w:sz w:val="22"/>
                <w:szCs w:val="24"/>
              </w:rPr>
            </w:pPr>
            <w:r>
              <w:rPr>
                <w:noProof/>
                <w:sz w:val="22"/>
              </w:rPr>
              <w:t>Provningsresultat (se bilaga VIII till förordning (EU) nr XXX/201X)</w:t>
            </w:r>
          </w:p>
          <w:p>
            <w:pPr>
              <w:spacing w:after="0"/>
              <w:rPr>
                <w:rFonts w:eastAsia="Arial Unicode MS"/>
                <w:noProof/>
                <w:sz w:val="22"/>
                <w:szCs w:val="24"/>
              </w:rPr>
            </w:pPr>
            <w:r>
              <w:rPr>
                <w:noProof/>
                <w:sz w:val="22"/>
              </w:rPr>
              <w:t>Namn och exempel på namnteckning(ar) för den eller de personer på företaget som har befogenhet att underteckna intyg om överensstämmelse, samt intyg om deras befattning i företaget.</w:t>
            </w:r>
          </w:p>
        </w:tc>
      </w:tr>
    </w:tbl>
    <w:p>
      <w:pPr>
        <w:spacing w:after="0"/>
        <w:rPr>
          <w:rFonts w:eastAsia="Arial Unicode MS"/>
          <w:strike/>
          <w:noProof/>
          <w:szCs w:val="24"/>
        </w:rPr>
      </w:pPr>
      <w:r>
        <w:rPr>
          <w:i/>
          <w:noProof/>
        </w:rPr>
        <w:t>Anm.:</w:t>
      </w:r>
    </w:p>
    <w:p>
      <w:pPr>
        <w:spacing w:after="0"/>
        <w:ind w:left="426" w:hanging="382"/>
        <w:rPr>
          <w:rFonts w:eastAsia="Arial Unicode MS"/>
          <w:noProof/>
          <w:szCs w:val="24"/>
        </w:rPr>
      </w:pPr>
      <w:r>
        <w:rPr>
          <w:noProof/>
        </w:rPr>
        <w:t xml:space="preserve">Om denna mall används för typgodkännande av fordon som ett undantag för ny teknik eller nya principer, i enlighet med artikel 37 i förordning (EU) nr XXX/201X ska rubriken för intyget vara ”TILLFÄLLIGT INTYG OM ÖVERENSSTÄMMELSE ENDAST GILTIGT I … (medlemsstat)”. </w:t>
      </w:r>
    </w:p>
    <w:p>
      <w:pPr>
        <w:spacing w:after="0"/>
        <w:ind w:left="426"/>
        <w:rPr>
          <w:rFonts w:eastAsia="Arial Unicode MS"/>
          <w:noProof/>
          <w:szCs w:val="24"/>
        </w:rPr>
      </w:pPr>
      <w:r>
        <w:rPr>
          <w:noProof/>
        </w:rPr>
        <w:t>Det tillfälliga intyget om överensstämmelse ska i rubriken i stället för ”FÄRDIGBYGGDA FORDON” visa följande: ”FÖR FÄRDIGBYGGDA FORDON TYPGODKÄNDA I ENLIGHET MED ARTIKEL 37 I EUROPAPARLAMENTETS OCH RÅDETS FÖRORDNING (EU) NR XXX/201X AV DEN [DATUM] OM GODKÄNNANDE OCH MARKNADSKONTROLL AV MOTORFORDON OCH SLÄPVAGNAR TILL DESSA FORDON SAMT AV SYSTEM, KOMPONENTER OCH SEPARATA TEKNISKA ENHETER SOM ÄR AVSEDDA FÖR SÅDANA FORDON (TILLFÄLLIGT GODKÄNNANDE)” i enlighet med artikel 37 i förordning (EU) nr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Om denna mall används för nationellt typgodkännande av fordon som tillverkas i små serier, i enlighet med artikel 40 i förordning (EU) nr XXX/201X, ska intygets rubrik lyda</w:t>
      </w:r>
      <w:r>
        <w:rPr>
          <w:noProof/>
          <w:color w:val="0070C0"/>
        </w:rPr>
        <w:t xml:space="preserve"> </w:t>
      </w:r>
      <w:r>
        <w:rPr>
          <w:noProof/>
        </w:rPr>
        <w:t>”NATIONELLT TYPGODKÄNNANDE AV FORDON SOM TILLVERKAS I SMÅ SERIER”. I texten ska det anges typ av undantag, skäl för undantagen samt alternativa krav i enlighet med artikel 40.2 i förordning (EU) nr XXX/201X.</w:t>
      </w:r>
    </w:p>
    <w:p>
      <w:pPr>
        <w:jc w:val="center"/>
        <w:rPr>
          <w:rFonts w:eastAsia="Arial Unicode MS"/>
          <w:b/>
          <w:iCs/>
          <w:noProof/>
          <w:szCs w:val="24"/>
        </w:rPr>
      </w:pPr>
      <w:r>
        <w:rPr>
          <w:noProof/>
        </w:rPr>
        <w:br w:type="page"/>
      </w:r>
      <w:r>
        <w:rPr>
          <w:b/>
          <w:noProof/>
        </w:rPr>
        <w:lastRenderedPageBreak/>
        <w:t>EU-TYPGODKÄNNANDEINTYG</w:t>
      </w:r>
    </w:p>
    <w:p>
      <w:pPr>
        <w:spacing w:after="0"/>
        <w:rPr>
          <w:rFonts w:eastAsia="Arial Unicode MS"/>
          <w:noProof/>
          <w:szCs w:val="24"/>
        </w:rPr>
      </w:pPr>
      <w:r>
        <w:rPr>
          <w:noProof/>
        </w:rPr>
        <w:t>Sida 2</w:t>
      </w:r>
    </w:p>
    <w:p>
      <w:pPr>
        <w:spacing w:after="0"/>
        <w:rPr>
          <w:rFonts w:eastAsia="Arial Unicode MS"/>
          <w:noProof/>
          <w:szCs w:val="24"/>
        </w:rPr>
      </w:pPr>
      <w:r>
        <w:rPr>
          <w:noProof/>
        </w:rPr>
        <w:t>Detta EU-typgodkännande grundas på, i fråga om icke färdigbyggda och etappvis färdigbyggda fordon, varianter eller versioner, följande godkännande(n) av icke färdigbyggda fordon:</w:t>
      </w:r>
    </w:p>
    <w:p>
      <w:pPr>
        <w:spacing w:before="240" w:after="0"/>
        <w:rPr>
          <w:rFonts w:eastAsia="Arial Unicode MS"/>
          <w:noProof/>
          <w:szCs w:val="24"/>
        </w:rPr>
      </w:pPr>
      <w:r>
        <w:rPr>
          <w:noProof/>
        </w:rPr>
        <w:t>Etapp 1: Tillverkare av grundfordonet:</w:t>
      </w:r>
    </w:p>
    <w:p>
      <w:pPr>
        <w:spacing w:after="0"/>
        <w:rPr>
          <w:rFonts w:eastAsia="Arial Unicode MS"/>
          <w:noProof/>
          <w:szCs w:val="24"/>
        </w:rPr>
      </w:pPr>
      <w:r>
        <w:rPr>
          <w:noProof/>
        </w:rPr>
        <w:t>EU-typgodkännandenummer:</w:t>
      </w:r>
    </w:p>
    <w:p>
      <w:pPr>
        <w:spacing w:after="0"/>
        <w:rPr>
          <w:rFonts w:eastAsia="Arial Unicode MS"/>
          <w:noProof/>
          <w:szCs w:val="24"/>
        </w:rPr>
      </w:pPr>
      <w:r>
        <w:rPr>
          <w:noProof/>
        </w:rPr>
        <w:t>Datum:</w:t>
      </w:r>
    </w:p>
    <w:p>
      <w:pPr>
        <w:spacing w:after="0"/>
        <w:rPr>
          <w:rFonts w:eastAsia="Arial Unicode MS"/>
          <w:noProof/>
          <w:szCs w:val="24"/>
        </w:rPr>
      </w:pPr>
      <w:r>
        <w:rPr>
          <w:noProof/>
        </w:rPr>
        <w:t>Tillämpligt på varianter eller versioner (om tillämpligt):</w:t>
      </w:r>
    </w:p>
    <w:p>
      <w:pPr>
        <w:spacing w:before="240" w:after="0"/>
        <w:rPr>
          <w:rFonts w:eastAsia="Arial Unicode MS"/>
          <w:noProof/>
          <w:szCs w:val="24"/>
        </w:rPr>
      </w:pPr>
      <w:r>
        <w:rPr>
          <w:noProof/>
        </w:rPr>
        <w:t>Etapp 2: Tillverkare:</w:t>
      </w:r>
    </w:p>
    <w:p>
      <w:pPr>
        <w:spacing w:after="0"/>
        <w:rPr>
          <w:rFonts w:eastAsia="Arial Unicode MS"/>
          <w:noProof/>
          <w:szCs w:val="24"/>
        </w:rPr>
      </w:pPr>
      <w:r>
        <w:rPr>
          <w:noProof/>
        </w:rPr>
        <w:t>EU-typgodkännandenummer:</w:t>
      </w:r>
    </w:p>
    <w:p>
      <w:pPr>
        <w:spacing w:after="0"/>
        <w:rPr>
          <w:rFonts w:eastAsia="Arial Unicode MS"/>
          <w:noProof/>
          <w:szCs w:val="24"/>
        </w:rPr>
      </w:pPr>
      <w:r>
        <w:rPr>
          <w:noProof/>
        </w:rPr>
        <w:t>Datum:</w:t>
      </w:r>
    </w:p>
    <w:p>
      <w:pPr>
        <w:spacing w:after="0"/>
        <w:rPr>
          <w:rFonts w:eastAsia="Arial Unicode MS"/>
          <w:noProof/>
          <w:szCs w:val="24"/>
        </w:rPr>
      </w:pPr>
      <w:r>
        <w:rPr>
          <w:noProof/>
        </w:rPr>
        <w:t>Tillämpligt på varianter eller versioner (om tillämpligt):</w:t>
      </w:r>
    </w:p>
    <w:p>
      <w:pPr>
        <w:spacing w:before="240" w:after="0"/>
        <w:rPr>
          <w:rFonts w:eastAsia="Arial Unicode MS"/>
          <w:noProof/>
          <w:szCs w:val="24"/>
        </w:rPr>
      </w:pPr>
      <w:r>
        <w:rPr>
          <w:noProof/>
        </w:rPr>
        <w:t>Etapp 3: Tillverkare:</w:t>
      </w:r>
    </w:p>
    <w:p>
      <w:pPr>
        <w:spacing w:after="0"/>
        <w:rPr>
          <w:rFonts w:eastAsia="Arial Unicode MS"/>
          <w:noProof/>
          <w:szCs w:val="24"/>
        </w:rPr>
      </w:pPr>
      <w:r>
        <w:rPr>
          <w:noProof/>
        </w:rPr>
        <w:t>EU-typgodkännandenummer:</w:t>
      </w:r>
    </w:p>
    <w:p>
      <w:pPr>
        <w:spacing w:after="0"/>
        <w:rPr>
          <w:rFonts w:eastAsia="Arial Unicode MS"/>
          <w:noProof/>
          <w:szCs w:val="24"/>
        </w:rPr>
      </w:pPr>
      <w:r>
        <w:rPr>
          <w:noProof/>
        </w:rPr>
        <w:t>Datum:</w:t>
      </w:r>
    </w:p>
    <w:p>
      <w:pPr>
        <w:spacing w:after="0"/>
        <w:rPr>
          <w:rFonts w:eastAsia="Arial Unicode MS"/>
          <w:noProof/>
          <w:szCs w:val="24"/>
        </w:rPr>
      </w:pPr>
      <w:r>
        <w:rPr>
          <w:noProof/>
        </w:rPr>
        <w:t>Tillämpligt på varianter eller versioner (om tillämpligt):</w:t>
      </w:r>
    </w:p>
    <w:p>
      <w:pPr>
        <w:spacing w:after="0"/>
        <w:rPr>
          <w:rFonts w:eastAsia="Arial Unicode MS"/>
          <w:noProof/>
          <w:szCs w:val="24"/>
        </w:rPr>
      </w:pPr>
      <w:r>
        <w:rPr>
          <w:noProof/>
        </w:rPr>
        <w:t>I de fall som godkännandet omfattar en eller flera icke färdigbyggda varianter eller versioner (om tillämpligt) ska de varianter eller versioner (om tillämpligt) som är färdigbyggda eller etappvis färdigbyggda anges.</w:t>
      </w:r>
    </w:p>
    <w:p>
      <w:pPr>
        <w:spacing w:after="0"/>
        <w:rPr>
          <w:rFonts w:eastAsia="Arial Unicode MS"/>
          <w:noProof/>
          <w:szCs w:val="24"/>
        </w:rPr>
      </w:pPr>
      <w:r>
        <w:rPr>
          <w:noProof/>
        </w:rPr>
        <w:t>Färdigbyggda/etappvis färdigbyggda varianter:</w:t>
      </w:r>
    </w:p>
    <w:p>
      <w:pPr>
        <w:spacing w:after="0"/>
        <w:rPr>
          <w:rFonts w:eastAsia="Arial Unicode MS"/>
          <w:noProof/>
          <w:szCs w:val="24"/>
        </w:rPr>
      </w:pPr>
      <w:r>
        <w:rPr>
          <w:noProof/>
        </w:rPr>
        <w:t>Förteckning över krav som är tillämpliga på den godkända icke färdigbyggda fordonstypen, varianten eller versionen (efter vad som är tillämpligt, med beaktande av räckvidd och senaste ändring för var och en av nedan angivna rättsakter.)</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Punkt</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Område</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Rättsakt</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Senast ändrad</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Tillämplig på variant eller ev. version</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sz w:val="20"/>
                <w:szCs w:val="20"/>
              </w:rPr>
              <w:t>(Ange endast de ämnen för vilka det finns ett EU-typgodkännande.)</w:t>
            </w:r>
          </w:p>
        </w:tc>
      </w:tr>
    </w:tbl>
    <w:p>
      <w:pPr>
        <w:spacing w:before="240" w:after="0"/>
        <w:rPr>
          <w:rFonts w:eastAsia="Arial Unicode MS"/>
          <w:noProof/>
          <w:szCs w:val="24"/>
        </w:rPr>
      </w:pPr>
      <w:r>
        <w:rPr>
          <w:noProof/>
        </w:rPr>
        <w:t>I fråga om fordon avsedda för särskilda ändamål, beviljade undantag eller särskilda bestämmelser som tillämpas i enlighet med del III i bilaga IV och undantag som beviljats i enlighet med artikel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Rättsakt</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Punkt</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Typ av godkännande och form av undantag</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szCs w:val="20"/>
              </w:rPr>
              <w:t>Tillämplig på variant eller ev. version</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lastRenderedPageBreak/>
        <w:t>Tillägg</w:t>
      </w:r>
    </w:p>
    <w:p>
      <w:pPr>
        <w:jc w:val="center"/>
        <w:rPr>
          <w:rFonts w:eastAsia="Arial Unicode MS"/>
          <w:b/>
          <w:iCs/>
          <w:noProof/>
          <w:szCs w:val="24"/>
        </w:rPr>
      </w:pPr>
      <w:r>
        <w:rPr>
          <w:b/>
          <w:noProof/>
        </w:rPr>
        <w:t>Förteckning över de rättsakter som fordonstypen överensstämmer med</w:t>
      </w:r>
    </w:p>
    <w:p>
      <w:pPr>
        <w:spacing w:after="240"/>
        <w:jc w:val="center"/>
        <w:rPr>
          <w:rFonts w:eastAsia="Arial Unicode MS"/>
          <w:iCs/>
          <w:noProof/>
          <w:szCs w:val="24"/>
        </w:rPr>
      </w:pPr>
      <w:r>
        <w:rPr>
          <w:noProof/>
        </w:rPr>
        <w:t>(ska endast fyllas i vid typgodkännande enligt artikel 26.6)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szCs w:val="20"/>
              </w:rPr>
              <w:t>Område (</w:t>
            </w:r>
            <w:r>
              <w:rPr>
                <w:b/>
                <w:noProof/>
                <w:sz w:val="20"/>
                <w:szCs w:val="20"/>
                <w:vertAlign w:val="superscript"/>
              </w:rPr>
              <w:t>1</w:t>
            </w:r>
            <w:r>
              <w:rPr>
                <w:b/>
                <w:noProof/>
                <w:sz w:val="20"/>
                <w:szCs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szCs w:val="20"/>
              </w:rPr>
              <w:t>Rättsakt (</w:t>
            </w:r>
            <w:r>
              <w:rPr>
                <w:b/>
                <w:noProof/>
                <w:sz w:val="20"/>
                <w:szCs w:val="20"/>
                <w:vertAlign w:val="superscript"/>
              </w:rPr>
              <w:t>1</w:t>
            </w:r>
            <w:r>
              <w:rPr>
                <w:b/>
                <w:noProof/>
                <w:sz w:val="20"/>
                <w:szCs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szCs w:val="20"/>
              </w:rPr>
              <w:t>Ändrad genom</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szCs w:val="20"/>
              </w:rPr>
              <w:t>Tillämplig på varianter</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szCs w:val="20"/>
              </w:rPr>
              <w:t>1A</w:t>
            </w:r>
            <w:r>
              <w:rPr>
                <w:noProof/>
                <w:sz w:val="20"/>
                <w:szCs w:val="20"/>
              </w:rPr>
              <w:tab/>
              <w:t>Ljudnivå</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szCs w:val="20"/>
              </w:rPr>
              <w:t>2.</w:t>
            </w:r>
            <w:r>
              <w:rPr>
                <w:noProof/>
                <w:sz w:val="20"/>
                <w:szCs w:val="20"/>
              </w:rPr>
              <w:tab/>
              <w:t>Utsläpp</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szCs w:val="20"/>
              </w:rPr>
              <w:t>3.</w:t>
            </w:r>
            <w:r>
              <w:rPr>
                <w:noProof/>
                <w:sz w:val="20"/>
                <w:szCs w:val="20"/>
              </w:rPr>
              <w:tab/>
              <w:t>Bränsletankar/bakre underkörningsskydd</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szCs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sz w:val="20"/>
          <w:szCs w:val="20"/>
        </w:rPr>
        <w:t>(</w:t>
      </w:r>
      <w:r>
        <w:rPr>
          <w:noProof/>
          <w:sz w:val="20"/>
          <w:szCs w:val="20"/>
          <w:vertAlign w:val="superscript"/>
        </w:rPr>
        <w:t>1</w:t>
      </w:r>
      <w:r>
        <w:rPr>
          <w:noProof/>
          <w:sz w:val="20"/>
          <w:szCs w:val="20"/>
        </w:rPr>
        <w:t>) Enligt bilaga IV till denna förordning.</w:t>
      </w:r>
    </w:p>
    <w:p>
      <w:pPr>
        <w:spacing w:after="0"/>
        <w:jc w:val="center"/>
        <w:rPr>
          <w:rFonts w:eastAsia="Arial Unicode MS"/>
          <w:bCs/>
          <w:noProof/>
          <w:szCs w:val="24"/>
        </w:rPr>
      </w:pPr>
      <w:r>
        <w:rPr>
          <w:noProof/>
        </w:rPr>
        <w:br w:type="page"/>
      </w:r>
      <w:r>
        <w:rPr>
          <w:noProof/>
        </w:rPr>
        <w:lastRenderedPageBreak/>
        <w:t>MALL B</w:t>
      </w:r>
    </w:p>
    <w:p>
      <w:pPr>
        <w:spacing w:before="240" w:after="240"/>
        <w:jc w:val="center"/>
        <w:rPr>
          <w:rFonts w:eastAsia="Arial Unicode MS"/>
          <w:b/>
          <w:bCs/>
          <w:noProof/>
          <w:szCs w:val="24"/>
        </w:rPr>
      </w:pPr>
      <w:r>
        <w:rPr>
          <w:b/>
          <w:noProof/>
        </w:rPr>
        <w:t>(För typgodkännande av fordon med avseende på ett system)</w:t>
      </w:r>
    </w:p>
    <w:p>
      <w:pPr>
        <w:jc w:val="center"/>
        <w:rPr>
          <w:rFonts w:eastAsia="Arial Unicode MS"/>
          <w:b/>
          <w:bCs/>
          <w:noProof/>
          <w:szCs w:val="24"/>
        </w:rPr>
      </w:pPr>
      <w:r>
        <w:rPr>
          <w:noProof/>
        </w:rPr>
        <w:t>Maximiformat: A4 (210 x 297 mm)</w:t>
      </w:r>
    </w:p>
    <w:p>
      <w:pPr>
        <w:spacing w:before="240" w:after="240"/>
        <w:jc w:val="center"/>
        <w:rPr>
          <w:rFonts w:eastAsia="Arial Unicode MS"/>
          <w:b/>
          <w:iCs/>
          <w:noProof/>
          <w:szCs w:val="24"/>
        </w:rPr>
      </w:pPr>
      <w:r>
        <w:rPr>
          <w:b/>
          <w:noProof/>
        </w:rPr>
        <w:t>EU-TYPGODKÄNNANDEINTYG</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Godkännandemyndighetens stämpel</w:t>
      </w:r>
    </w:p>
    <w:p>
      <w:pPr>
        <w:rPr>
          <w:rFonts w:eastAsia="Arial Unicode MS"/>
          <w:noProof/>
          <w:szCs w:val="24"/>
        </w:rPr>
      </w:pPr>
    </w:p>
    <w:p>
      <w:pPr>
        <w:spacing w:after="0"/>
        <w:rPr>
          <w:rFonts w:eastAsia="Arial Unicode MS"/>
          <w:noProof/>
          <w:szCs w:val="24"/>
        </w:rPr>
      </w:pPr>
      <w:r>
        <w:rPr>
          <w:noProof/>
        </w:rPr>
        <w:t>Meddelande om</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EU-typgodkännande (</w:t>
            </w:r>
            <w:r>
              <w:rPr>
                <w:noProof/>
                <w:sz w:val="20"/>
                <w:szCs w:val="20"/>
                <w:vertAlign w:val="superscript"/>
              </w:rPr>
              <w:t>1</w:t>
            </w:r>
            <w:r>
              <w:rPr>
                <w:noProof/>
                <w:sz w:val="20"/>
                <w:szCs w:val="20"/>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0"/>
                <w:szCs w:val="20"/>
              </w:rPr>
            </w:pPr>
            <w:r>
              <w:rPr>
                <w:noProof/>
                <w:sz w:val="20"/>
                <w:szCs w:val="20"/>
              </w:rPr>
              <w:t>av en systemtyp/fordonstyp med avseende på ett system (</w:t>
            </w:r>
            <w:r>
              <w:rPr>
                <w:noProof/>
                <w:sz w:val="20"/>
                <w:szCs w:val="20"/>
                <w:vertAlign w:val="superscript"/>
              </w:rPr>
              <w:t>1</w:t>
            </w:r>
            <w:r>
              <w:rPr>
                <w:noProof/>
                <w:sz w:val="20"/>
                <w:szCs w:val="20"/>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utökat EU-typgodkännande (</w:t>
            </w:r>
            <w:r>
              <w:rPr>
                <w:noProof/>
                <w:sz w:val="20"/>
                <w:szCs w:val="20"/>
                <w:vertAlign w:val="superscript"/>
              </w:rPr>
              <w:t>1</w:t>
            </w:r>
            <w:r>
              <w:rPr>
                <w:noProof/>
                <w:sz w:val="20"/>
                <w:szCs w:val="20"/>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0"/>
                <w:szCs w:val="20"/>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0"/>
                <w:szCs w:val="20"/>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ej beviljat EU-typgodkännande (</w:t>
            </w:r>
            <w:r>
              <w:rPr>
                <w:noProof/>
                <w:sz w:val="20"/>
                <w:szCs w:val="20"/>
                <w:vertAlign w:val="superscript"/>
              </w:rPr>
              <w:t>1</w:t>
            </w:r>
            <w:r>
              <w:rPr>
                <w:noProof/>
                <w:sz w:val="20"/>
                <w:szCs w:val="20"/>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0"/>
                <w:szCs w:val="20"/>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återkallat EU-typgodkännande (</w:t>
            </w:r>
            <w:r>
              <w:rPr>
                <w:noProof/>
                <w:sz w:val="20"/>
                <w:szCs w:val="20"/>
                <w:vertAlign w:val="superscript"/>
              </w:rPr>
              <w:t>1</w:t>
            </w:r>
            <w:r>
              <w:rPr>
                <w:noProof/>
                <w:sz w:val="20"/>
                <w:szCs w:val="20"/>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0"/>
        <w:rPr>
          <w:rFonts w:eastAsia="Arial Unicode MS"/>
          <w:noProof/>
          <w:szCs w:val="24"/>
        </w:rPr>
      </w:pPr>
      <w:r>
        <w:rPr>
          <w:noProof/>
        </w:rPr>
        <w:t>utfärdat i enlighet med förordning (EU) nr XXX/201X/förordning (EU) nr …/… (</w:t>
      </w:r>
      <w:r>
        <w:rPr>
          <w:noProof/>
          <w:vertAlign w:val="superscript"/>
        </w:rPr>
        <w:t>1</w:t>
      </w:r>
      <w:r>
        <w:rPr>
          <w:noProof/>
        </w:rPr>
        <w:t>), senast ändrad genom förordning (EU) nr …/… (</w:t>
      </w:r>
      <w:r>
        <w:rPr>
          <w:noProof/>
          <w:vertAlign w:val="superscript"/>
        </w:rPr>
        <w:t>1</w:t>
      </w:r>
      <w:r>
        <w:rPr>
          <w:noProof/>
        </w:rPr>
        <w:t>).</w:t>
      </w:r>
      <w:r>
        <w:rPr>
          <w:i/>
          <w:noProof/>
        </w:rPr>
        <w:t xml:space="preserve"> </w:t>
      </w:r>
    </w:p>
    <w:p>
      <w:pPr>
        <w:spacing w:after="240"/>
        <w:rPr>
          <w:rFonts w:eastAsia="Arial Unicode MS"/>
          <w:noProof/>
          <w:szCs w:val="24"/>
        </w:rPr>
      </w:pPr>
      <w:r>
        <w:rPr>
          <w:noProof/>
        </w:rPr>
        <w:t>EU-typgodkännandenummer:</w:t>
      </w:r>
    </w:p>
    <w:p>
      <w:pPr>
        <w:spacing w:after="240"/>
        <w:rPr>
          <w:rFonts w:eastAsia="Arial Unicode MS"/>
          <w:noProof/>
          <w:szCs w:val="24"/>
        </w:rPr>
      </w:pPr>
      <w:r>
        <w:rPr>
          <w:noProof/>
        </w:rPr>
        <w:t>Skäl till utökningen:</w:t>
      </w:r>
    </w:p>
    <w:p>
      <w:pPr>
        <w:jc w:val="center"/>
        <w:rPr>
          <w:rFonts w:eastAsia="Arial Unicode MS"/>
          <w:bCs/>
          <w:noProof/>
          <w:szCs w:val="24"/>
        </w:rPr>
      </w:pPr>
      <w:r>
        <w:rPr>
          <w:noProof/>
        </w:rPr>
        <w:t>AVSNITT I</w:t>
      </w:r>
    </w:p>
    <w:p>
      <w:pPr>
        <w:spacing w:after="0"/>
        <w:ind w:left="709" w:hanging="676"/>
        <w:rPr>
          <w:rFonts w:eastAsia="Arial Unicode MS"/>
          <w:noProof/>
          <w:szCs w:val="24"/>
        </w:rPr>
      </w:pPr>
      <w:r>
        <w:rPr>
          <w:noProof/>
        </w:rPr>
        <w:t>1.1</w:t>
      </w:r>
      <w:r>
        <w:rPr>
          <w:noProof/>
        </w:rPr>
        <w:tab/>
        <w:t>Fabrikat (tillverkarens handelsnamn):</w:t>
      </w:r>
    </w:p>
    <w:p>
      <w:pPr>
        <w:spacing w:after="0"/>
        <w:ind w:left="709" w:hanging="676"/>
        <w:rPr>
          <w:rFonts w:eastAsia="Arial Unicode MS"/>
          <w:noProof/>
          <w:szCs w:val="24"/>
        </w:rPr>
      </w:pPr>
      <w:r>
        <w:rPr>
          <w:noProof/>
        </w:rPr>
        <w:t>1.2</w:t>
      </w:r>
      <w:r>
        <w:rPr>
          <w:noProof/>
        </w:rPr>
        <w:tab/>
        <w:t>Typ:</w:t>
      </w:r>
    </w:p>
    <w:p>
      <w:pPr>
        <w:spacing w:after="0"/>
        <w:ind w:left="709" w:hanging="676"/>
        <w:rPr>
          <w:rFonts w:eastAsia="Arial Unicode MS"/>
          <w:noProof/>
          <w:szCs w:val="24"/>
        </w:rPr>
      </w:pPr>
      <w:r>
        <w:rPr>
          <w:noProof/>
        </w:rPr>
        <w:t>1.2.1</w:t>
      </w:r>
      <w:r>
        <w:rPr>
          <w:noProof/>
        </w:rPr>
        <w:tab/>
        <w:t>Eventuell(a) handelsbeteckning(ar):</w:t>
      </w:r>
    </w:p>
    <w:p>
      <w:pPr>
        <w:spacing w:after="0"/>
        <w:ind w:left="709" w:hanging="676"/>
        <w:rPr>
          <w:rFonts w:eastAsia="Arial Unicode MS"/>
          <w:noProof/>
          <w:szCs w:val="24"/>
        </w:rPr>
      </w:pPr>
      <w:r>
        <w:rPr>
          <w:noProof/>
        </w:rPr>
        <w:t>1.3</w:t>
      </w:r>
      <w:r>
        <w:rPr>
          <w:noProof/>
        </w:rPr>
        <w:tab/>
        <w:t>Typidentifikationsmärkning, om sådan finns på fordonet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Märkningens placering:</w:t>
      </w:r>
    </w:p>
    <w:p>
      <w:pPr>
        <w:spacing w:after="0"/>
        <w:ind w:left="709" w:hanging="676"/>
        <w:rPr>
          <w:rFonts w:eastAsia="Arial Unicode MS"/>
          <w:noProof/>
          <w:szCs w:val="24"/>
        </w:rPr>
      </w:pPr>
      <w:r>
        <w:rPr>
          <w:noProof/>
        </w:rPr>
        <w:t>1.4</w:t>
      </w:r>
      <w:r>
        <w:rPr>
          <w:noProof/>
        </w:rPr>
        <w:tab/>
        <w:t>Fordonskategori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Tillverkarens företagsnamn och adress:</w:t>
      </w:r>
    </w:p>
    <w:p>
      <w:pPr>
        <w:spacing w:after="0"/>
        <w:ind w:left="709" w:hanging="676"/>
        <w:rPr>
          <w:rFonts w:eastAsia="Arial Unicode MS"/>
          <w:noProof/>
          <w:szCs w:val="24"/>
        </w:rPr>
      </w:pPr>
      <w:r>
        <w:rPr>
          <w:noProof/>
        </w:rPr>
        <w:t>1.8</w:t>
      </w:r>
      <w:r>
        <w:rPr>
          <w:noProof/>
        </w:rPr>
        <w:tab/>
        <w:t>Namn och adress för monteringsanläggning(ar):</w:t>
      </w:r>
    </w:p>
    <w:p>
      <w:pPr>
        <w:spacing w:after="0"/>
        <w:ind w:left="709" w:hanging="676"/>
        <w:rPr>
          <w:rFonts w:eastAsia="Arial Unicode MS"/>
          <w:noProof/>
          <w:szCs w:val="24"/>
        </w:rPr>
      </w:pPr>
      <w:r>
        <w:rPr>
          <w:noProof/>
        </w:rPr>
        <w:t>1.9</w:t>
      </w:r>
      <w:r>
        <w:rPr>
          <w:noProof/>
        </w:rPr>
        <w:tab/>
        <w:t>Namn och adress för tillverkarens eventuella ombud:</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Stryk det som inte gäller.</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Om typidentifieringsmärkningen innehåller tecken som inte är relevanta för beskrivningen av det fordon, den komponent eller den separata tekniska enhet som omfattas av detta informationsdokument, ska dessa tecken ersättas av symbolen ”?” i dokumentationen (t.ex.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Enligt definitionen i del A i bilaga II till förordning (EU) …/….</w:t>
      </w:r>
    </w:p>
    <w:p>
      <w:pPr>
        <w:jc w:val="center"/>
        <w:rPr>
          <w:rFonts w:eastAsia="Arial Unicode MS"/>
          <w:bCs/>
          <w:noProof/>
          <w:szCs w:val="24"/>
        </w:rPr>
      </w:pPr>
      <w:r>
        <w:rPr>
          <w:noProof/>
        </w:rPr>
        <w:br w:type="page"/>
      </w:r>
      <w:r>
        <w:rPr>
          <w:noProof/>
        </w:rPr>
        <w:lastRenderedPageBreak/>
        <w:t>AVSNITT II</w:t>
      </w:r>
    </w:p>
    <w:p>
      <w:pPr>
        <w:spacing w:after="0"/>
        <w:ind w:left="709" w:hanging="709"/>
        <w:rPr>
          <w:rFonts w:eastAsia="Arial Unicode MS"/>
          <w:noProof/>
          <w:szCs w:val="24"/>
        </w:rPr>
      </w:pPr>
      <w:r>
        <w:rPr>
          <w:noProof/>
        </w:rPr>
        <w:t>1</w:t>
      </w:r>
      <w:r>
        <w:rPr>
          <w:noProof/>
        </w:rPr>
        <w:tab/>
        <w:t>Ytterligare information (om tillämpligt): se addendum.</w:t>
      </w:r>
    </w:p>
    <w:p>
      <w:pPr>
        <w:spacing w:after="0"/>
        <w:ind w:left="709" w:hanging="709"/>
        <w:rPr>
          <w:rFonts w:eastAsia="Arial Unicode MS"/>
          <w:noProof/>
          <w:szCs w:val="24"/>
        </w:rPr>
      </w:pPr>
      <w:r>
        <w:rPr>
          <w:noProof/>
        </w:rPr>
        <w:t>2.</w:t>
      </w:r>
      <w:r>
        <w:rPr>
          <w:noProof/>
        </w:rPr>
        <w:tab/>
        <w:t>Teknisk tjänst som ansvarar för provningarna:</w:t>
      </w:r>
    </w:p>
    <w:p>
      <w:pPr>
        <w:spacing w:after="0"/>
        <w:ind w:left="709" w:hanging="709"/>
        <w:rPr>
          <w:rFonts w:eastAsia="Arial Unicode MS"/>
          <w:noProof/>
          <w:szCs w:val="24"/>
        </w:rPr>
      </w:pPr>
      <w:r>
        <w:rPr>
          <w:noProof/>
        </w:rPr>
        <w:t>3</w:t>
      </w:r>
      <w:r>
        <w:rPr>
          <w:noProof/>
        </w:rPr>
        <w:tab/>
        <w:t>Provningsrapportens datum:</w:t>
      </w:r>
    </w:p>
    <w:p>
      <w:pPr>
        <w:spacing w:after="0"/>
        <w:ind w:left="709" w:hanging="709"/>
        <w:rPr>
          <w:rFonts w:eastAsia="Arial Unicode MS"/>
          <w:noProof/>
          <w:szCs w:val="24"/>
        </w:rPr>
      </w:pPr>
      <w:r>
        <w:rPr>
          <w:noProof/>
        </w:rPr>
        <w:t>4</w:t>
      </w:r>
      <w:r>
        <w:rPr>
          <w:noProof/>
        </w:rPr>
        <w:tab/>
        <w:t>Provningsrapportens nummer:</w:t>
      </w:r>
    </w:p>
    <w:p>
      <w:pPr>
        <w:spacing w:after="0"/>
        <w:ind w:left="709" w:hanging="709"/>
        <w:rPr>
          <w:rFonts w:eastAsia="Arial Unicode MS"/>
          <w:noProof/>
          <w:szCs w:val="24"/>
        </w:rPr>
      </w:pPr>
      <w:r>
        <w:rPr>
          <w:noProof/>
        </w:rPr>
        <w:t>5</w:t>
      </w:r>
      <w:r>
        <w:rPr>
          <w:noProof/>
        </w:rPr>
        <w:tab/>
        <w:t>Anmärkningar (i förekommande fall): se addendum.</w:t>
      </w:r>
    </w:p>
    <w:p>
      <w:pPr>
        <w:spacing w:after="0"/>
        <w:ind w:left="709" w:hanging="709"/>
        <w:rPr>
          <w:rFonts w:eastAsia="Arial Unicode MS"/>
          <w:noProof/>
          <w:szCs w:val="24"/>
        </w:rPr>
      </w:pPr>
      <w:r>
        <w:rPr>
          <w:noProof/>
        </w:rPr>
        <w:t>6</w:t>
      </w:r>
      <w:r>
        <w:rPr>
          <w:noProof/>
        </w:rPr>
        <w:tab/>
        <w:t>Ort:</w:t>
      </w:r>
    </w:p>
    <w:p>
      <w:pPr>
        <w:spacing w:after="0"/>
        <w:ind w:left="709" w:hanging="709"/>
        <w:rPr>
          <w:rFonts w:eastAsia="Arial Unicode MS"/>
          <w:noProof/>
          <w:szCs w:val="24"/>
        </w:rPr>
      </w:pPr>
      <w:r>
        <w:rPr>
          <w:noProof/>
        </w:rPr>
        <w:t>7</w:t>
      </w:r>
      <w:r>
        <w:rPr>
          <w:noProof/>
        </w:rPr>
        <w:tab/>
        <w:t>Datum:</w:t>
      </w:r>
    </w:p>
    <w:p>
      <w:pPr>
        <w:spacing w:after="0"/>
        <w:ind w:left="709" w:hanging="709"/>
        <w:rPr>
          <w:rFonts w:eastAsia="Arial Unicode MS"/>
          <w:noProof/>
          <w:szCs w:val="24"/>
        </w:rPr>
      </w:pPr>
      <w:r>
        <w:rPr>
          <w:noProof/>
        </w:rPr>
        <w:t>8</w:t>
      </w:r>
      <w:r>
        <w:rPr>
          <w:noProof/>
        </w:rPr>
        <w:tab/>
        <w:t>Underskrift:</w:t>
      </w:r>
    </w:p>
    <w:tbl>
      <w:tblPr>
        <w:tblW w:w="4083" w:type="pct"/>
        <w:tblCellSpacing w:w="0" w:type="dxa"/>
        <w:tblCellMar>
          <w:left w:w="0" w:type="dxa"/>
          <w:right w:w="0" w:type="dxa"/>
        </w:tblCellMar>
        <w:tblLook w:val="04A0" w:firstRow="1" w:lastRow="0" w:firstColumn="1" w:lastColumn="0" w:noHBand="0" w:noVBand="1"/>
      </w:tblPr>
      <w:tblGrid>
        <w:gridCol w:w="1701"/>
        <w:gridCol w:w="21"/>
        <w:gridCol w:w="5685"/>
      </w:tblGrid>
      <w:tr>
        <w:trPr>
          <w:tblCellSpacing w:w="0" w:type="dxa"/>
        </w:trPr>
        <w:tc>
          <w:tcPr>
            <w:tcW w:w="1148" w:type="pct"/>
            <w:hideMark/>
          </w:tcPr>
          <w:p>
            <w:pPr>
              <w:spacing w:after="0"/>
              <w:rPr>
                <w:rFonts w:eastAsia="Arial Unicode MS"/>
                <w:noProof/>
                <w:sz w:val="22"/>
                <w:szCs w:val="24"/>
              </w:rPr>
            </w:pPr>
            <w:r>
              <w:rPr>
                <w:noProof/>
                <w:sz w:val="22"/>
              </w:rPr>
              <w:t>Bilagor:</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Tekniskt underlag</w:t>
            </w:r>
          </w:p>
          <w:p>
            <w:pPr>
              <w:spacing w:after="0"/>
              <w:rPr>
                <w:rFonts w:eastAsia="Arial Unicode MS"/>
                <w:noProof/>
                <w:sz w:val="22"/>
                <w:szCs w:val="24"/>
              </w:rPr>
            </w:pPr>
            <w:r>
              <w:rPr>
                <w:noProof/>
                <w:sz w:val="22"/>
              </w:rPr>
              <w:t>Provningsrapport</w:t>
            </w:r>
          </w:p>
        </w:tc>
      </w:tr>
    </w:tbl>
    <w:p>
      <w:pPr>
        <w:spacing w:before="480"/>
        <w:jc w:val="center"/>
        <w:rPr>
          <w:rFonts w:eastAsia="Arial Unicode MS"/>
          <w:i/>
          <w:iCs/>
          <w:noProof/>
          <w:szCs w:val="24"/>
        </w:rPr>
      </w:pPr>
      <w:r>
        <w:rPr>
          <w:i/>
          <w:noProof/>
        </w:rPr>
        <w:t>Addendum</w:t>
      </w:r>
    </w:p>
    <w:p>
      <w:pPr>
        <w:jc w:val="center"/>
        <w:rPr>
          <w:rFonts w:eastAsia="Arial Unicode MS"/>
          <w:b/>
          <w:iCs/>
          <w:noProof/>
          <w:szCs w:val="24"/>
        </w:rPr>
      </w:pPr>
      <w:r>
        <w:rPr>
          <w:b/>
          <w:noProof/>
        </w:rPr>
        <w:t>till EU-typgodkännandeintyg nr …</w:t>
      </w:r>
    </w:p>
    <w:p>
      <w:pPr>
        <w:spacing w:after="0"/>
        <w:ind w:left="709" w:hanging="709"/>
        <w:rPr>
          <w:rFonts w:eastAsia="Arial Unicode MS"/>
          <w:noProof/>
          <w:szCs w:val="24"/>
        </w:rPr>
      </w:pPr>
      <w:r>
        <w:rPr>
          <w:noProof/>
        </w:rPr>
        <w:t>1.</w:t>
      </w:r>
      <w:r>
        <w:rPr>
          <w:noProof/>
        </w:rPr>
        <w:tab/>
        <w:t>Ytterligare upplysningar</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Typgodkännandenummer för varje komponent eller separat teknisk enhet som monterats på fordonstypen för att den ska överensstämma med förordning (EU) nr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Anmärkningar</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r>
      <w:r>
        <w:rPr>
          <w:noProof/>
        </w:rPr>
        <w:lastRenderedPageBreak/>
        <w:t>MALL C</w:t>
      </w:r>
    </w:p>
    <w:p>
      <w:pPr>
        <w:jc w:val="center"/>
        <w:rPr>
          <w:rFonts w:eastAsia="Arial Unicode MS"/>
          <w:b/>
          <w:bCs/>
          <w:noProof/>
          <w:szCs w:val="24"/>
        </w:rPr>
      </w:pPr>
      <w:r>
        <w:rPr>
          <w:b/>
          <w:noProof/>
        </w:rPr>
        <w:t>(för typgodkännande av komponenter eller separata tekniska enheter)</w:t>
      </w:r>
    </w:p>
    <w:p>
      <w:pPr>
        <w:jc w:val="center"/>
        <w:rPr>
          <w:rFonts w:eastAsia="Arial Unicode MS"/>
          <w:b/>
          <w:bCs/>
          <w:noProof/>
          <w:szCs w:val="24"/>
        </w:rPr>
      </w:pPr>
      <w:r>
        <w:rPr>
          <w:noProof/>
        </w:rPr>
        <w:t>Maximiformat: A4 (210 x 297 mm)</w:t>
      </w:r>
    </w:p>
    <w:p>
      <w:pPr>
        <w:spacing w:before="240" w:after="480"/>
        <w:jc w:val="center"/>
        <w:rPr>
          <w:rFonts w:eastAsia="Arial Unicode MS"/>
          <w:b/>
          <w:iCs/>
          <w:noProof/>
          <w:szCs w:val="24"/>
        </w:rPr>
      </w:pPr>
      <w:r>
        <w:rPr>
          <w:b/>
          <w:noProof/>
        </w:rPr>
        <w:t>EU-TYPGODKÄNNANDEINTYG</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Godkännandemyndighetens stämpel</w:t>
      </w:r>
    </w:p>
    <w:p>
      <w:pPr>
        <w:spacing w:after="0"/>
        <w:rPr>
          <w:rFonts w:eastAsia="Arial Unicode MS"/>
          <w:noProof/>
          <w:szCs w:val="24"/>
        </w:rPr>
      </w:pPr>
      <w:r>
        <w:rPr>
          <w:noProof/>
        </w:rPr>
        <w:t>Meddelande om</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EU-typgodkännande (</w:t>
            </w:r>
            <w:r>
              <w:rPr>
                <w:noProof/>
                <w:sz w:val="20"/>
                <w:szCs w:val="20"/>
                <w:vertAlign w:val="superscript"/>
              </w:rPr>
              <w:t>1</w:t>
            </w:r>
            <w:r>
              <w:rPr>
                <w:noProof/>
                <w:sz w:val="20"/>
                <w:szCs w:val="20"/>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sz w:val="20"/>
                      <w:szCs w:val="20"/>
                    </w:rPr>
                    <w:tab/>
                  </w:r>
                  <w:r>
                    <w:rPr>
                      <w:rFonts w:eastAsia="Arial Unicode MS"/>
                      <w:noProof/>
                      <w:sz w:val="20"/>
                      <w:szCs w:val="20"/>
                      <w:lang w:val="en-US" w:eastAsia="en-US" w:bidi="ar-SA"/>
                    </w:rPr>
                    <w:drawing>
                      <wp:inline distT="0" distB="0" distL="0" distR="0">
                        <wp:extent cx="11557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sz w:val="20"/>
                      <w:szCs w:val="20"/>
                    </w:rPr>
                    <w:t xml:space="preserve"> av en typ av komponent/separat teknisk enhet (</w:t>
                  </w:r>
                  <w:r>
                    <w:rPr>
                      <w:noProof/>
                      <w:sz w:val="20"/>
                      <w:szCs w:val="20"/>
                      <w:vertAlign w:val="superscript"/>
                    </w:rPr>
                    <w:t>1</w:t>
                  </w:r>
                  <w:r>
                    <w:rPr>
                      <w:noProof/>
                      <w:sz w:val="20"/>
                      <w:szCs w:val="20"/>
                    </w:rPr>
                    <w:t>)</w:t>
                  </w:r>
                </w:p>
              </w:tc>
            </w:tr>
          </w:tbl>
          <w:p>
            <w:pPr>
              <w:spacing w:before="0" w:after="0"/>
              <w:jc w:val="left"/>
              <w:rPr>
                <w:rFonts w:eastAsia="Arial Unicode MS"/>
                <w:noProof/>
                <w:sz w:val="20"/>
                <w:szCs w:val="20"/>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utökat EU-typgodkännande (</w:t>
            </w:r>
            <w:r>
              <w:rPr>
                <w:noProof/>
                <w:sz w:val="20"/>
                <w:szCs w:val="20"/>
                <w:vertAlign w:val="superscript"/>
              </w:rPr>
              <w:t>1</w:t>
            </w:r>
            <w:r>
              <w:rPr>
                <w:noProof/>
                <w:sz w:val="20"/>
                <w:szCs w:val="20"/>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ej beviljat EU-typgodkännande (</w:t>
            </w:r>
            <w:r>
              <w:rPr>
                <w:noProof/>
                <w:sz w:val="20"/>
                <w:szCs w:val="20"/>
                <w:vertAlign w:val="superscript"/>
              </w:rPr>
              <w:t>1</w:t>
            </w:r>
            <w:r>
              <w:rPr>
                <w:noProof/>
                <w:sz w:val="20"/>
                <w:szCs w:val="20"/>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0"/>
                <w:szCs w:val="20"/>
              </w:rPr>
            </w:pPr>
            <w:r>
              <w:rPr>
                <w:noProof/>
                <w:sz w:val="20"/>
                <w:szCs w:val="20"/>
              </w:rPr>
              <w:t>–</w:t>
            </w:r>
            <w:r>
              <w:rPr>
                <w:noProof/>
                <w:sz w:val="20"/>
                <w:szCs w:val="20"/>
              </w:rPr>
              <w:tab/>
              <w:t>återkallat EU-typgodkännande (</w:t>
            </w:r>
            <w:r>
              <w:rPr>
                <w:noProof/>
                <w:sz w:val="20"/>
                <w:szCs w:val="20"/>
                <w:vertAlign w:val="superscript"/>
              </w:rPr>
              <w:t>1</w:t>
            </w:r>
            <w:r>
              <w:rPr>
                <w:noProof/>
                <w:sz w:val="20"/>
                <w:szCs w:val="20"/>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0"/>
        <w:rPr>
          <w:rFonts w:eastAsia="Arial Unicode MS"/>
          <w:noProof/>
          <w:szCs w:val="24"/>
        </w:rPr>
      </w:pPr>
      <w:r>
        <w:rPr>
          <w:noProof/>
        </w:rPr>
        <w:t>utfärdat i enlighet med förordning (EU) nr XXX/201X/förordning (EG) nr …/… (</w:t>
      </w:r>
      <w:r>
        <w:rPr>
          <w:noProof/>
          <w:vertAlign w:val="superscript"/>
        </w:rPr>
        <w:t>1</w:t>
      </w:r>
      <w:r>
        <w:rPr>
          <w:noProof/>
        </w:rPr>
        <w:t>), senast ändrad genom förordning (EU) nr …/… (</w:t>
      </w:r>
      <w:r>
        <w:rPr>
          <w:noProof/>
          <w:vertAlign w:val="superscript"/>
        </w:rPr>
        <w:t>1</w:t>
      </w:r>
      <w:r>
        <w:rPr>
          <w:noProof/>
        </w:rPr>
        <w:t>).</w:t>
      </w:r>
    </w:p>
    <w:p>
      <w:pPr>
        <w:spacing w:after="240"/>
        <w:rPr>
          <w:rFonts w:eastAsia="Arial Unicode MS"/>
          <w:noProof/>
          <w:szCs w:val="24"/>
        </w:rPr>
      </w:pPr>
      <w:r>
        <w:rPr>
          <w:noProof/>
        </w:rPr>
        <w:t>EU-typgodkännandenummer:</w:t>
      </w:r>
    </w:p>
    <w:p>
      <w:pPr>
        <w:spacing w:after="240"/>
        <w:rPr>
          <w:rFonts w:eastAsia="Arial Unicode MS"/>
          <w:noProof/>
          <w:szCs w:val="24"/>
        </w:rPr>
      </w:pPr>
      <w:r>
        <w:rPr>
          <w:noProof/>
        </w:rPr>
        <w:t>Skäl till utökningen:</w:t>
      </w:r>
    </w:p>
    <w:p>
      <w:pPr>
        <w:spacing w:before="240" w:after="240"/>
        <w:jc w:val="center"/>
        <w:rPr>
          <w:rFonts w:eastAsia="Arial Unicode MS"/>
          <w:bCs/>
          <w:noProof/>
          <w:szCs w:val="24"/>
        </w:rPr>
      </w:pPr>
      <w:r>
        <w:rPr>
          <w:noProof/>
        </w:rPr>
        <w:t>AVSNITT I</w:t>
      </w:r>
    </w:p>
    <w:p>
      <w:pPr>
        <w:spacing w:after="0"/>
        <w:ind w:left="709" w:hanging="709"/>
        <w:rPr>
          <w:rFonts w:eastAsia="Arial Unicode MS"/>
          <w:noProof/>
          <w:szCs w:val="24"/>
        </w:rPr>
      </w:pPr>
      <w:r>
        <w:rPr>
          <w:noProof/>
        </w:rPr>
        <w:t>1.1</w:t>
      </w:r>
      <w:r>
        <w:rPr>
          <w:noProof/>
        </w:rPr>
        <w:tab/>
        <w:t>Fabrikat (tillverkarens handelsnamn):</w:t>
      </w:r>
    </w:p>
    <w:p>
      <w:pPr>
        <w:spacing w:after="0"/>
        <w:ind w:left="709" w:hanging="709"/>
        <w:rPr>
          <w:rFonts w:eastAsia="Arial Unicode MS"/>
          <w:noProof/>
          <w:szCs w:val="24"/>
        </w:rPr>
      </w:pPr>
      <w:r>
        <w:rPr>
          <w:noProof/>
        </w:rPr>
        <w:t>1.2</w:t>
      </w:r>
      <w:r>
        <w:rPr>
          <w:noProof/>
        </w:rPr>
        <w:tab/>
        <w:t>Typ:</w:t>
      </w:r>
    </w:p>
    <w:p>
      <w:pPr>
        <w:spacing w:after="0"/>
        <w:ind w:left="709" w:hanging="709"/>
        <w:rPr>
          <w:rFonts w:eastAsia="Arial Unicode MS"/>
          <w:noProof/>
          <w:szCs w:val="24"/>
        </w:rPr>
      </w:pPr>
      <w:r>
        <w:rPr>
          <w:noProof/>
        </w:rPr>
        <w:t>1.3</w:t>
      </w:r>
      <w:r>
        <w:rPr>
          <w:noProof/>
        </w:rPr>
        <w:tab/>
        <w:t>Typidentifikationsmärkning, om sådan finns på komponenten/den separata tekniska enheten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Märkningens placering:</w:t>
      </w:r>
    </w:p>
    <w:p>
      <w:pPr>
        <w:spacing w:after="0"/>
        <w:ind w:left="709" w:hanging="709"/>
        <w:rPr>
          <w:rFonts w:eastAsia="Arial Unicode MS"/>
          <w:noProof/>
          <w:szCs w:val="24"/>
        </w:rPr>
      </w:pPr>
      <w:r>
        <w:rPr>
          <w:noProof/>
        </w:rPr>
        <w:t>1.5</w:t>
      </w:r>
      <w:r>
        <w:rPr>
          <w:noProof/>
        </w:rPr>
        <w:tab/>
        <w:t>Tillverkarens företagsnamn och adress:</w:t>
      </w:r>
    </w:p>
    <w:p>
      <w:pPr>
        <w:spacing w:after="0"/>
        <w:ind w:left="709" w:hanging="709"/>
        <w:rPr>
          <w:rFonts w:eastAsia="Arial Unicode MS"/>
          <w:noProof/>
          <w:szCs w:val="24"/>
        </w:rPr>
      </w:pPr>
      <w:r>
        <w:rPr>
          <w:noProof/>
        </w:rPr>
        <w:t>1.7</w:t>
      </w:r>
      <w:r>
        <w:rPr>
          <w:noProof/>
        </w:rPr>
        <w:tab/>
        <w:t>För komponenter och separata tekniska enheter: placering av EU-typgodkännandemärket och fastsättningsmetod:</w:t>
      </w:r>
    </w:p>
    <w:p>
      <w:pPr>
        <w:spacing w:after="0"/>
        <w:ind w:left="709" w:hanging="709"/>
        <w:rPr>
          <w:rFonts w:eastAsia="Arial Unicode MS"/>
          <w:noProof/>
          <w:szCs w:val="24"/>
        </w:rPr>
      </w:pPr>
      <w:r>
        <w:rPr>
          <w:noProof/>
        </w:rPr>
        <w:t>1.8</w:t>
      </w:r>
      <w:r>
        <w:rPr>
          <w:noProof/>
        </w:rPr>
        <w:tab/>
        <w:t>Namn och adress för monteringsanläggning(ar):</w:t>
      </w:r>
    </w:p>
    <w:p>
      <w:pPr>
        <w:spacing w:after="0"/>
        <w:ind w:left="709" w:hanging="709"/>
        <w:rPr>
          <w:rFonts w:eastAsia="Arial Unicode MS"/>
          <w:noProof/>
          <w:szCs w:val="24"/>
        </w:rPr>
      </w:pPr>
      <w:r>
        <w:rPr>
          <w:noProof/>
        </w:rPr>
        <w:t>1.9</w:t>
      </w:r>
      <w:r>
        <w:rPr>
          <w:noProof/>
        </w:rPr>
        <w:tab/>
        <w:t>Namn och adress för tillverkarens eventuella ombud:</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Stryk det som inte gäller.</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Om typidentifieringsmärkningen innehåller tecken som inte är relevanta för beskrivningen av det fordon, den komponent eller den separata tekniska enhet som omfattas av detta informationsdokument, ska dessa tecken ersättas av symbolen ”?” i dokumentationen (t.ex. ABC??123??).</w:t>
      </w:r>
    </w:p>
    <w:p>
      <w:pPr>
        <w:jc w:val="center"/>
        <w:rPr>
          <w:rFonts w:eastAsia="Arial Unicode MS"/>
          <w:bCs/>
          <w:noProof/>
          <w:szCs w:val="24"/>
        </w:rPr>
      </w:pPr>
      <w:r>
        <w:rPr>
          <w:noProof/>
        </w:rPr>
        <w:br w:type="page"/>
      </w:r>
      <w:r>
        <w:rPr>
          <w:noProof/>
        </w:rPr>
        <w:lastRenderedPageBreak/>
        <w:t>AVSNITT II</w:t>
      </w:r>
    </w:p>
    <w:p>
      <w:pPr>
        <w:spacing w:after="0"/>
        <w:ind w:left="567" w:hanging="567"/>
        <w:rPr>
          <w:rFonts w:eastAsia="Arial Unicode MS"/>
          <w:noProof/>
          <w:szCs w:val="24"/>
        </w:rPr>
      </w:pPr>
      <w:r>
        <w:rPr>
          <w:noProof/>
        </w:rPr>
        <w:t>1.</w:t>
      </w:r>
      <w:r>
        <w:rPr>
          <w:noProof/>
        </w:rPr>
        <w:tab/>
        <w:t>Ytterligare information (om tillämpligt): se addendum.</w:t>
      </w:r>
    </w:p>
    <w:p>
      <w:pPr>
        <w:spacing w:after="0"/>
        <w:ind w:left="567" w:hanging="567"/>
        <w:rPr>
          <w:rFonts w:eastAsia="Arial Unicode MS"/>
          <w:noProof/>
          <w:szCs w:val="24"/>
        </w:rPr>
      </w:pPr>
      <w:r>
        <w:rPr>
          <w:noProof/>
        </w:rPr>
        <w:t>2.</w:t>
      </w:r>
      <w:r>
        <w:rPr>
          <w:noProof/>
        </w:rPr>
        <w:tab/>
        <w:t>Teknisk tjänst som ansvarar för provningarna:</w:t>
      </w:r>
    </w:p>
    <w:p>
      <w:pPr>
        <w:spacing w:after="0"/>
        <w:ind w:left="567" w:hanging="567"/>
        <w:rPr>
          <w:rFonts w:eastAsia="Arial Unicode MS"/>
          <w:noProof/>
          <w:szCs w:val="24"/>
        </w:rPr>
      </w:pPr>
      <w:r>
        <w:rPr>
          <w:noProof/>
        </w:rPr>
        <w:t>3.</w:t>
      </w:r>
      <w:r>
        <w:rPr>
          <w:noProof/>
        </w:rPr>
        <w:tab/>
        <w:t>Provningsrapportens datum:</w:t>
      </w:r>
    </w:p>
    <w:p>
      <w:pPr>
        <w:spacing w:after="0"/>
        <w:ind w:left="567" w:hanging="567"/>
        <w:rPr>
          <w:rFonts w:eastAsia="Arial Unicode MS"/>
          <w:noProof/>
          <w:szCs w:val="24"/>
        </w:rPr>
      </w:pPr>
      <w:r>
        <w:rPr>
          <w:noProof/>
        </w:rPr>
        <w:t>4.</w:t>
      </w:r>
      <w:r>
        <w:rPr>
          <w:noProof/>
        </w:rPr>
        <w:tab/>
        <w:t>Provningsrapportens nummer:</w:t>
      </w:r>
    </w:p>
    <w:p>
      <w:pPr>
        <w:spacing w:after="0"/>
        <w:ind w:left="567" w:hanging="567"/>
        <w:rPr>
          <w:rFonts w:eastAsia="Arial Unicode MS"/>
          <w:noProof/>
          <w:szCs w:val="24"/>
        </w:rPr>
      </w:pPr>
      <w:r>
        <w:rPr>
          <w:noProof/>
        </w:rPr>
        <w:t>5.</w:t>
      </w:r>
      <w:r>
        <w:rPr>
          <w:noProof/>
        </w:rPr>
        <w:tab/>
        <w:t>Anmärkningar (i förekommande fall): se addendum.</w:t>
      </w:r>
    </w:p>
    <w:p>
      <w:pPr>
        <w:spacing w:after="0"/>
        <w:ind w:left="567" w:hanging="567"/>
        <w:rPr>
          <w:rFonts w:eastAsia="Arial Unicode MS"/>
          <w:noProof/>
          <w:szCs w:val="24"/>
        </w:rPr>
      </w:pPr>
      <w:r>
        <w:rPr>
          <w:noProof/>
        </w:rPr>
        <w:t>6.</w:t>
      </w:r>
      <w:r>
        <w:rPr>
          <w:noProof/>
        </w:rPr>
        <w:tab/>
        <w:t>Ort:</w:t>
      </w:r>
    </w:p>
    <w:p>
      <w:pPr>
        <w:spacing w:after="0"/>
        <w:ind w:left="567" w:hanging="567"/>
        <w:rPr>
          <w:rFonts w:eastAsia="Arial Unicode MS"/>
          <w:noProof/>
          <w:szCs w:val="24"/>
        </w:rPr>
      </w:pPr>
      <w:r>
        <w:rPr>
          <w:noProof/>
        </w:rPr>
        <w:t>7.</w:t>
      </w:r>
      <w:r>
        <w:rPr>
          <w:noProof/>
        </w:rPr>
        <w:tab/>
        <w:t>Datum:</w:t>
      </w:r>
    </w:p>
    <w:p>
      <w:pPr>
        <w:spacing w:after="240"/>
        <w:ind w:left="567" w:hanging="567"/>
        <w:rPr>
          <w:rFonts w:eastAsia="Arial Unicode MS"/>
          <w:noProof/>
          <w:szCs w:val="24"/>
        </w:rPr>
      </w:pPr>
      <w:r>
        <w:rPr>
          <w:noProof/>
        </w:rPr>
        <w:t>8.</w:t>
      </w:r>
      <w:r>
        <w:rPr>
          <w:noProof/>
        </w:rPr>
        <w:tab/>
        <w:t>Underskrift:</w:t>
      </w:r>
    </w:p>
    <w:tbl>
      <w:tblPr>
        <w:tblW w:w="4273" w:type="pct"/>
        <w:tblCellSpacing w:w="0" w:type="dxa"/>
        <w:tblCellMar>
          <w:left w:w="0" w:type="dxa"/>
          <w:right w:w="0" w:type="dxa"/>
        </w:tblCellMar>
        <w:tblLook w:val="04A0" w:firstRow="1" w:lastRow="0" w:firstColumn="1" w:lastColumn="0" w:noHBand="0" w:noVBand="1"/>
      </w:tblPr>
      <w:tblGrid>
        <w:gridCol w:w="1985"/>
        <w:gridCol w:w="22"/>
        <w:gridCol w:w="5745"/>
      </w:tblGrid>
      <w:tr>
        <w:trPr>
          <w:tblCellSpacing w:w="0" w:type="dxa"/>
        </w:trPr>
        <w:tc>
          <w:tcPr>
            <w:tcW w:w="1280" w:type="pct"/>
            <w:hideMark/>
          </w:tcPr>
          <w:p>
            <w:pPr>
              <w:spacing w:after="0"/>
              <w:rPr>
                <w:rFonts w:eastAsia="Arial Unicode MS"/>
                <w:noProof/>
                <w:sz w:val="22"/>
                <w:szCs w:val="24"/>
              </w:rPr>
            </w:pPr>
            <w:r>
              <w:rPr>
                <w:noProof/>
                <w:sz w:val="22"/>
              </w:rPr>
              <w:t>Bilagor:</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Tekniskt underlag</w:t>
            </w:r>
          </w:p>
          <w:p>
            <w:pPr>
              <w:spacing w:after="0"/>
              <w:rPr>
                <w:rFonts w:eastAsia="Arial Unicode MS"/>
                <w:noProof/>
                <w:sz w:val="22"/>
                <w:szCs w:val="24"/>
              </w:rPr>
            </w:pPr>
            <w:r>
              <w:rPr>
                <w:noProof/>
                <w:sz w:val="22"/>
              </w:rPr>
              <w:t>Provningsrapport</w:t>
            </w:r>
          </w:p>
        </w:tc>
      </w:tr>
    </w:tbl>
    <w:p>
      <w:pPr>
        <w:spacing w:before="960"/>
        <w:jc w:val="center"/>
        <w:rPr>
          <w:rFonts w:eastAsia="Arial Unicode MS"/>
          <w:i/>
          <w:iCs/>
          <w:noProof/>
          <w:szCs w:val="24"/>
        </w:rPr>
      </w:pPr>
      <w:r>
        <w:rPr>
          <w:i/>
          <w:noProof/>
        </w:rPr>
        <w:t>Addendum</w:t>
      </w:r>
    </w:p>
    <w:p>
      <w:pPr>
        <w:jc w:val="center"/>
        <w:rPr>
          <w:rFonts w:eastAsia="Arial Unicode MS"/>
          <w:b/>
          <w:iCs/>
          <w:noProof/>
          <w:szCs w:val="24"/>
        </w:rPr>
      </w:pPr>
      <w:r>
        <w:rPr>
          <w:b/>
          <w:noProof/>
        </w:rPr>
        <w:t>till EU-typgodkännandeintyg nr …</w:t>
      </w:r>
    </w:p>
    <w:p>
      <w:pPr>
        <w:spacing w:after="0"/>
        <w:ind w:left="567" w:hanging="567"/>
        <w:rPr>
          <w:rFonts w:eastAsia="Arial Unicode MS"/>
          <w:noProof/>
          <w:szCs w:val="24"/>
        </w:rPr>
      </w:pPr>
      <w:r>
        <w:rPr>
          <w:noProof/>
        </w:rPr>
        <w:t>1.</w:t>
      </w:r>
      <w:r>
        <w:rPr>
          <w:noProof/>
        </w:rPr>
        <w:tab/>
        <w:t>Ytterligare upplysningar</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Eventuella begränsningar för användningen av anordningen</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Anmärkningar</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r>
      <w:r>
        <w:rPr>
          <w:noProof/>
        </w:rPr>
        <w:lastRenderedPageBreak/>
        <w:t>MALL D</w:t>
      </w:r>
    </w:p>
    <w:p>
      <w:pPr>
        <w:jc w:val="center"/>
        <w:rPr>
          <w:rFonts w:eastAsia="Arial Unicode MS"/>
          <w:b/>
          <w:bCs/>
          <w:noProof/>
          <w:szCs w:val="24"/>
        </w:rPr>
      </w:pPr>
      <w:r>
        <w:rPr>
          <w:b/>
          <w:noProof/>
        </w:rPr>
        <w:t>(för harmoniserat godkännande av enskilt fordon enligt artikel 42)</w:t>
      </w:r>
    </w:p>
    <w:p>
      <w:pPr>
        <w:jc w:val="center"/>
        <w:rPr>
          <w:rFonts w:eastAsia="Arial Unicode MS"/>
          <w:bCs/>
          <w:noProof/>
          <w:szCs w:val="24"/>
        </w:rPr>
      </w:pPr>
      <w:r>
        <w:rPr>
          <w:noProof/>
        </w:rPr>
        <w:t>Maximiformat: A4 (210 x 297 mm)</w:t>
      </w:r>
    </w:p>
    <w:p>
      <w:pPr>
        <w:spacing w:before="360"/>
        <w:jc w:val="center"/>
        <w:rPr>
          <w:rFonts w:eastAsia="Arial Unicode MS"/>
          <w:iCs/>
          <w:noProof/>
          <w:szCs w:val="24"/>
        </w:rPr>
      </w:pPr>
      <w:r>
        <w:rPr>
          <w:b/>
          <w:noProof/>
        </w:rPr>
        <w:t>INTYG OM EU-GODKÄNNANDE AV ENSKILT FORDON</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Godkännandemyndighetens namn, adress, telefonnummer och e-postadress</w:t>
            </w:r>
          </w:p>
        </w:tc>
      </w:tr>
    </w:tbl>
    <w:p>
      <w:pPr>
        <w:spacing w:after="0"/>
        <w:rPr>
          <w:rFonts w:eastAsia="Arial Unicode MS"/>
          <w:noProof/>
          <w:szCs w:val="24"/>
        </w:rPr>
      </w:pPr>
      <w:r>
        <w:rPr>
          <w:noProof/>
        </w:rPr>
        <w:t xml:space="preserve">Meddelande om EU-godkännande av enskilt fordon i enlighet med artikel 42 i förordning (EU) nr XXX/201X </w:t>
      </w:r>
    </w:p>
    <w:p>
      <w:pPr>
        <w:spacing w:before="240" w:after="240"/>
        <w:jc w:val="center"/>
        <w:rPr>
          <w:rFonts w:eastAsia="Arial Unicode MS"/>
          <w:bCs/>
          <w:noProof/>
          <w:szCs w:val="24"/>
        </w:rPr>
      </w:pPr>
      <w:r>
        <w:rPr>
          <w:noProof/>
        </w:rPr>
        <w:t>AVSNITT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Cs w:val="24"/>
              </w:rPr>
            </w:pPr>
            <w:r>
              <w:rPr>
                <w:noProof/>
                <w:szCs w:val="24"/>
              </w:rPr>
              <w:t>1.1</w:t>
            </w:r>
          </w:p>
        </w:tc>
        <w:tc>
          <w:tcPr>
            <w:tcW w:w="0" w:type="auto"/>
            <w:gridSpan w:val="5"/>
            <w:hideMark/>
          </w:tcPr>
          <w:p>
            <w:pPr>
              <w:spacing w:after="0"/>
              <w:rPr>
                <w:rFonts w:eastAsia="Arial Unicode MS"/>
                <w:noProof/>
                <w:szCs w:val="24"/>
              </w:rPr>
            </w:pPr>
            <w:r>
              <w:rPr>
                <w:noProof/>
                <w:szCs w:val="24"/>
              </w:rPr>
              <w:t>Fabrikat (tillverkarens handelsnamn): ...</w:t>
            </w:r>
          </w:p>
        </w:tc>
      </w:tr>
      <w:tr>
        <w:trPr>
          <w:gridAfter w:val="1"/>
          <w:tblCellSpacing w:w="0" w:type="dxa"/>
        </w:trPr>
        <w:tc>
          <w:tcPr>
            <w:tcW w:w="837" w:type="dxa"/>
            <w:gridSpan w:val="3"/>
            <w:hideMark/>
          </w:tcPr>
          <w:p>
            <w:pPr>
              <w:spacing w:after="0"/>
              <w:rPr>
                <w:rFonts w:eastAsia="Arial Unicode MS"/>
                <w:noProof/>
                <w:szCs w:val="24"/>
              </w:rPr>
            </w:pPr>
            <w:r>
              <w:rPr>
                <w:noProof/>
                <w:szCs w:val="24"/>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Cs w:val="24"/>
                    </w:rPr>
                    <w:t>Typ:</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Cs w:val="24"/>
                    </w:rPr>
                    <w:t>Variant:</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Cs w:val="24"/>
                    </w:rPr>
                    <w:t>Version:</w:t>
                  </w:r>
                </w:p>
              </w:tc>
            </w:tr>
          </w:tbl>
          <w:p>
            <w:pPr>
              <w:spacing w:before="0" w:after="0"/>
              <w:jc w:val="left"/>
              <w:rPr>
                <w:rFonts w:eastAsia="Arial Unicode MS"/>
                <w:noProof/>
                <w:szCs w:val="24"/>
              </w:rPr>
            </w:pPr>
          </w:p>
        </w:tc>
      </w:tr>
      <w:tr>
        <w:trPr>
          <w:gridAfter w:val="1"/>
          <w:tblCellSpacing w:w="0" w:type="dxa"/>
        </w:trPr>
        <w:tc>
          <w:tcPr>
            <w:tcW w:w="837" w:type="dxa"/>
            <w:gridSpan w:val="3"/>
          </w:tcPr>
          <w:p>
            <w:pPr>
              <w:rPr>
                <w:rFonts w:eastAsia="Arial Unicode MS"/>
                <w:noProof/>
                <w:szCs w:val="24"/>
              </w:rPr>
            </w:pPr>
            <w:r>
              <w:rPr>
                <w:noProof/>
                <w:szCs w:val="24"/>
              </w:rPr>
              <w:t>1.2.1</w:t>
            </w:r>
          </w:p>
        </w:tc>
        <w:tc>
          <w:tcPr>
            <w:tcW w:w="8171" w:type="dxa"/>
            <w:gridSpan w:val="3"/>
          </w:tcPr>
          <w:p>
            <w:pPr>
              <w:rPr>
                <w:rFonts w:eastAsia="Arial Unicode MS"/>
                <w:noProof/>
                <w:szCs w:val="24"/>
              </w:rPr>
            </w:pPr>
            <w:r>
              <w:rPr>
                <w:noProof/>
                <w:szCs w:val="24"/>
              </w:rPr>
              <w:t>Handelsbeteckning: ...</w:t>
            </w:r>
          </w:p>
        </w:tc>
      </w:tr>
      <w:tr>
        <w:trPr>
          <w:gridAfter w:val="3"/>
          <w:wAfter w:w="939" w:type="dxa"/>
          <w:tblCellSpacing w:w="0" w:type="dxa"/>
        </w:trPr>
        <w:tc>
          <w:tcPr>
            <w:tcW w:w="837" w:type="dxa"/>
            <w:gridSpan w:val="3"/>
            <w:hideMark/>
          </w:tcPr>
          <w:p>
            <w:pPr>
              <w:spacing w:after="0"/>
              <w:rPr>
                <w:rFonts w:eastAsia="Arial Unicode MS"/>
                <w:noProof/>
                <w:szCs w:val="24"/>
              </w:rPr>
            </w:pPr>
            <w:r>
              <w:rPr>
                <w:noProof/>
                <w:szCs w:val="24"/>
              </w:rPr>
              <w:t>1.4</w:t>
            </w:r>
          </w:p>
        </w:tc>
        <w:tc>
          <w:tcPr>
            <w:tcW w:w="7295" w:type="dxa"/>
            <w:hideMark/>
          </w:tcPr>
          <w:p>
            <w:pPr>
              <w:spacing w:after="0"/>
              <w:rPr>
                <w:rFonts w:eastAsia="Arial Unicode MS"/>
                <w:noProof/>
                <w:szCs w:val="24"/>
              </w:rPr>
            </w:pPr>
            <w:r>
              <w:rPr>
                <w:noProof/>
                <w:szCs w:val="24"/>
              </w:rPr>
              <w:t>Fordonskategori (</w:t>
            </w:r>
            <w:r>
              <w:rPr>
                <w:noProof/>
                <w:szCs w:val="24"/>
                <w:vertAlign w:val="superscript"/>
              </w:rPr>
              <w:t>2</w:t>
            </w:r>
            <w:r>
              <w:rPr>
                <w:noProof/>
                <w:szCs w:val="24"/>
              </w:rPr>
              <w:t>): ...</w:t>
            </w:r>
          </w:p>
        </w:tc>
      </w:tr>
      <w:tr>
        <w:trPr>
          <w:gridAfter w:val="2"/>
          <w:wAfter w:w="904" w:type="dxa"/>
          <w:tblCellSpacing w:w="0" w:type="dxa"/>
        </w:trPr>
        <w:tc>
          <w:tcPr>
            <w:tcW w:w="517" w:type="dxa"/>
            <w:gridSpan w:val="2"/>
            <w:hideMark/>
          </w:tcPr>
          <w:p>
            <w:pPr>
              <w:spacing w:after="0"/>
              <w:rPr>
                <w:rFonts w:eastAsia="Arial Unicode MS"/>
                <w:noProof/>
                <w:szCs w:val="24"/>
              </w:rPr>
            </w:pPr>
            <w:r>
              <w:rPr>
                <w:noProof/>
                <w:szCs w:val="24"/>
              </w:rPr>
              <w:t>1.5</w:t>
            </w:r>
          </w:p>
        </w:tc>
        <w:tc>
          <w:tcPr>
            <w:tcW w:w="7650" w:type="dxa"/>
            <w:gridSpan w:val="3"/>
            <w:hideMark/>
          </w:tcPr>
          <w:p>
            <w:pPr>
              <w:spacing w:after="0"/>
              <w:ind w:left="336"/>
              <w:rPr>
                <w:rFonts w:eastAsia="Arial Unicode MS"/>
                <w:noProof/>
                <w:szCs w:val="24"/>
              </w:rPr>
            </w:pPr>
            <w:r>
              <w:rPr>
                <w:noProof/>
                <w:szCs w:val="24"/>
              </w:rPr>
              <w:t>Tillverkarens företagsnamn och adress: ...</w:t>
            </w:r>
          </w:p>
        </w:tc>
      </w:tr>
      <w:tr>
        <w:trPr>
          <w:gridAfter w:val="2"/>
          <w:wAfter w:w="904" w:type="dxa"/>
          <w:tblCellSpacing w:w="0" w:type="dxa"/>
        </w:trPr>
        <w:tc>
          <w:tcPr>
            <w:tcW w:w="517" w:type="dxa"/>
            <w:gridSpan w:val="2"/>
            <w:hideMark/>
          </w:tcPr>
          <w:p>
            <w:pPr>
              <w:spacing w:after="0"/>
              <w:rPr>
                <w:rFonts w:eastAsia="Arial Unicode MS"/>
                <w:noProof/>
                <w:szCs w:val="24"/>
              </w:rPr>
            </w:pPr>
            <w:r>
              <w:rPr>
                <w:noProof/>
                <w:szCs w:val="24"/>
              </w:rPr>
              <w:t>1.6</w:t>
            </w:r>
          </w:p>
        </w:tc>
        <w:tc>
          <w:tcPr>
            <w:tcW w:w="7650" w:type="dxa"/>
            <w:gridSpan w:val="3"/>
            <w:hideMark/>
          </w:tcPr>
          <w:p>
            <w:pPr>
              <w:spacing w:after="0"/>
              <w:ind w:left="336"/>
              <w:rPr>
                <w:rFonts w:eastAsia="Arial Unicode MS"/>
                <w:noProof/>
                <w:szCs w:val="24"/>
              </w:rPr>
            </w:pPr>
            <w:r>
              <w:rPr>
                <w:noProof/>
                <w:szCs w:val="24"/>
              </w:rPr>
              <w:t>Placering och fästmetod för föreskrivna skyltar: ...</w:t>
            </w:r>
          </w:p>
          <w:p>
            <w:pPr>
              <w:spacing w:after="0"/>
              <w:ind w:left="336"/>
              <w:rPr>
                <w:rFonts w:eastAsia="Arial Unicode MS"/>
                <w:noProof/>
                <w:szCs w:val="24"/>
              </w:rPr>
            </w:pPr>
            <w:r>
              <w:rPr>
                <w:noProof/>
                <w:szCs w:val="24"/>
              </w:rPr>
              <w:t>Placering av fordonsidentifieringsnumret: ...</w:t>
            </w:r>
          </w:p>
        </w:tc>
      </w:tr>
      <w:tr>
        <w:trPr>
          <w:gridAfter w:val="2"/>
          <w:wAfter w:w="904" w:type="dxa"/>
          <w:tblCellSpacing w:w="0" w:type="dxa"/>
        </w:trPr>
        <w:tc>
          <w:tcPr>
            <w:tcW w:w="482" w:type="dxa"/>
            <w:hideMark/>
          </w:tcPr>
          <w:p>
            <w:pPr>
              <w:spacing w:after="0"/>
              <w:rPr>
                <w:rFonts w:eastAsia="Arial Unicode MS"/>
                <w:noProof/>
                <w:szCs w:val="24"/>
              </w:rPr>
            </w:pPr>
            <w:r>
              <w:rPr>
                <w:noProof/>
                <w:szCs w:val="24"/>
              </w:rPr>
              <w:t>1.9</w:t>
            </w:r>
          </w:p>
        </w:tc>
        <w:tc>
          <w:tcPr>
            <w:tcW w:w="7685" w:type="dxa"/>
            <w:gridSpan w:val="4"/>
            <w:hideMark/>
          </w:tcPr>
          <w:p>
            <w:pPr>
              <w:spacing w:after="0"/>
              <w:ind w:left="369"/>
              <w:rPr>
                <w:rFonts w:eastAsia="Arial Unicode MS"/>
                <w:noProof/>
                <w:szCs w:val="24"/>
              </w:rPr>
            </w:pPr>
            <w:r>
              <w:rPr>
                <w:noProof/>
                <w:szCs w:val="24"/>
              </w:rPr>
              <w:t>Namn och adress för tillverkarens eventuella ombud: ...</w:t>
            </w:r>
          </w:p>
        </w:tc>
      </w:tr>
      <w:tr>
        <w:trPr>
          <w:gridAfter w:val="2"/>
          <w:wAfter w:w="904" w:type="dxa"/>
          <w:tblCellSpacing w:w="0" w:type="dxa"/>
        </w:trPr>
        <w:tc>
          <w:tcPr>
            <w:tcW w:w="837" w:type="dxa"/>
            <w:gridSpan w:val="3"/>
            <w:hideMark/>
          </w:tcPr>
          <w:p>
            <w:pPr>
              <w:spacing w:after="0"/>
              <w:rPr>
                <w:rFonts w:eastAsia="Arial Unicode MS"/>
                <w:noProof/>
                <w:szCs w:val="24"/>
              </w:rPr>
            </w:pPr>
            <w:r>
              <w:rPr>
                <w:noProof/>
                <w:szCs w:val="24"/>
              </w:rPr>
              <w:t>1.10</w:t>
            </w:r>
          </w:p>
        </w:tc>
        <w:tc>
          <w:tcPr>
            <w:tcW w:w="7330" w:type="dxa"/>
            <w:gridSpan w:val="2"/>
            <w:hideMark/>
          </w:tcPr>
          <w:p>
            <w:pPr>
              <w:spacing w:after="0"/>
              <w:rPr>
                <w:rFonts w:eastAsia="Arial Unicode MS"/>
                <w:noProof/>
                <w:szCs w:val="24"/>
              </w:rPr>
            </w:pPr>
            <w:r>
              <w:rPr>
                <w:noProof/>
                <w:szCs w:val="24"/>
              </w:rPr>
              <w:t>Fordonsidentifieringsnummer: ...</w:t>
            </w:r>
          </w:p>
        </w:tc>
      </w:tr>
    </w:tbl>
    <w:p>
      <w:pPr>
        <w:spacing w:after="0"/>
        <w:rPr>
          <w:rFonts w:eastAsia="Arial Unicode MS"/>
          <w:noProof/>
          <w:szCs w:val="24"/>
        </w:rPr>
      </w:pPr>
      <w:r>
        <w:rPr>
          <w:noProof/>
          <w:szCs w:val="24"/>
        </w:rPr>
        <w:t>Jag [</w:t>
      </w:r>
      <w:r>
        <w:rPr>
          <w:i/>
          <w:noProof/>
          <w:szCs w:val="24"/>
        </w:rPr>
        <w:t>… …namn och befattning</w:t>
      </w:r>
      <w:r>
        <w:rPr>
          <w:noProof/>
          <w:szCs w:val="24"/>
        </w:rPr>
        <w:t xml:space="preserve">] intygar härmed att det fordon som lämnats in för godkännande den […… </w:t>
      </w:r>
      <w:r>
        <w:rPr>
          <w:i/>
          <w:noProof/>
          <w:szCs w:val="24"/>
        </w:rPr>
        <w:t>datum för ansökan</w:t>
      </w:r>
      <w:r>
        <w:rPr>
          <w:noProof/>
          <w:szCs w:val="24"/>
        </w:rPr>
        <w:t xml:space="preserve">] av […… </w:t>
      </w:r>
      <w:r>
        <w:rPr>
          <w:i/>
          <w:noProof/>
          <w:szCs w:val="24"/>
        </w:rPr>
        <w:t xml:space="preserve">sökandens namn och adress] </w:t>
      </w:r>
      <w:r>
        <w:rPr>
          <w:noProof/>
          <w:szCs w:val="24"/>
        </w:rPr>
        <w:t>beviljas godkännande i enlighet med artikel 42 i förordning (EU) nr XXX/201X. Som bevis på detta har fordonet tilldelats följande godkännandenummer: ...</w:t>
      </w:r>
    </w:p>
    <w:p>
      <w:pPr>
        <w:spacing w:after="0"/>
        <w:rPr>
          <w:rFonts w:eastAsia="Arial Unicode MS"/>
          <w:noProof/>
          <w:szCs w:val="24"/>
        </w:rPr>
      </w:pPr>
      <w:r>
        <w:rPr>
          <w:noProof/>
          <w:szCs w:val="24"/>
        </w:rPr>
        <w:t>Fordonet överensstämmer med tillägg 2 till bilaga IV till förordning (EU) nr XXX/201X. Det får utan ytterligare godkännanden registreras varaktigt i medlemsstater som har höger/vänstertrafik (</w:t>
      </w:r>
      <w:r>
        <w:rPr>
          <w:noProof/>
          <w:szCs w:val="24"/>
          <w:vertAlign w:val="superscript"/>
        </w:rPr>
        <w:t>1</w:t>
      </w:r>
      <w:r>
        <w:rPr>
          <w:noProof/>
          <w:szCs w:val="24"/>
        </w:rPr>
        <w:t>) och som tillämpar metersystemet/brittisk standard (</w:t>
      </w:r>
      <w:r>
        <w:rPr>
          <w:noProof/>
          <w:szCs w:val="24"/>
          <w:vertAlign w:val="superscript"/>
        </w:rPr>
        <w:t>1</w:t>
      </w:r>
      <w:r>
        <w:rPr>
          <w:noProof/>
          <w:szCs w:val="24"/>
        </w:rPr>
        <w:t>) för hastighetsmätare.</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Stryk det som inte gäller.</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Enligt definitionen i del A i bilaga II till förordning (EU) nr XXX/201X.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Numret för den medlemsstat som utfärdar intyget om godkännande av enskilt fordon: (se punkt 1.1 i bilaga VII till förordning (EU) nr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965"/>
        <w:gridCol w:w="1087"/>
        <w:gridCol w:w="1087"/>
        <w:gridCol w:w="4373"/>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(Ort) (Datum)</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(Underskrift (</w:t>
            </w:r>
            <w:r>
              <w:rPr>
                <w:noProof/>
                <w:sz w:val="20"/>
                <w:szCs w:val="20"/>
                <w:vertAlign w:val="superscript"/>
              </w:rPr>
              <w:t>3</w:t>
            </w:r>
            <w:r>
              <w:rPr>
                <w:noProof/>
                <w:sz w:val="20"/>
                <w:szCs w:val="20"/>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(Godkännandemyndighetens stämpel)</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Cs w:val="24"/>
              </w:rPr>
            </w:pPr>
            <w:r>
              <w:rPr>
                <w:noProof/>
                <w:szCs w:val="24"/>
              </w:rPr>
              <w:t>Två foton av fordonet (</w:t>
            </w:r>
            <w:r>
              <w:rPr>
                <w:noProof/>
                <w:szCs w:val="24"/>
                <w:vertAlign w:val="superscript"/>
              </w:rPr>
              <w:t>5</w:t>
            </w:r>
            <w:r>
              <w:rPr>
                <w:noProof/>
                <w:szCs w:val="24"/>
              </w:rPr>
              <w:t>) (minsta upplösning 640 × 480 pixel, ~7 ×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Alternativt visuell representation av en avancerad elektronisk signatur enligt direktiv 1999/93/EG, inklusive data för verifiering.</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Ett ¾ framifrån, ett ¾ bakifrån.</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lastRenderedPageBreak/>
        <w:t>AVSNITT II</w:t>
      </w:r>
    </w:p>
    <w:p>
      <w:pPr>
        <w:spacing w:before="0"/>
        <w:jc w:val="center"/>
        <w:rPr>
          <w:rFonts w:eastAsia="Arial Unicode MS"/>
          <w:noProof/>
          <w:szCs w:val="24"/>
        </w:rPr>
      </w:pPr>
      <w:r>
        <w:rPr>
          <w:b/>
          <w:noProof/>
        </w:rPr>
        <w:t>Allmänna konstruktionsegenskaper</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Cs w:val="24"/>
              </w:rPr>
            </w:pPr>
            <w:r>
              <w:rPr>
                <w:noProof/>
                <w:szCs w:val="24"/>
              </w:rPr>
              <w:t>1.</w:t>
            </w:r>
          </w:p>
        </w:tc>
        <w:tc>
          <w:tcPr>
            <w:tcW w:w="0" w:type="auto"/>
            <w:hideMark/>
          </w:tcPr>
          <w:p>
            <w:pPr>
              <w:spacing w:before="60" w:after="0"/>
              <w:rPr>
                <w:rFonts w:eastAsia="Arial Unicode MS"/>
                <w:noProof/>
                <w:szCs w:val="24"/>
              </w:rPr>
            </w:pPr>
            <w:r>
              <w:rPr>
                <w:noProof/>
                <w:szCs w:val="24"/>
              </w:rPr>
              <w:t>Antal axlar: ...och hjul: ...</w:t>
            </w:r>
          </w:p>
        </w:tc>
      </w:tr>
      <w:tr>
        <w:trPr>
          <w:trHeight w:val="113"/>
          <w:tblCellSpacing w:w="0" w:type="dxa"/>
        </w:trPr>
        <w:tc>
          <w:tcPr>
            <w:tcW w:w="304" w:type="pct"/>
          </w:tcPr>
          <w:p>
            <w:pPr>
              <w:spacing w:before="60" w:after="0"/>
              <w:rPr>
                <w:rFonts w:eastAsia="Arial Unicode MS"/>
                <w:noProof/>
                <w:szCs w:val="24"/>
              </w:rPr>
            </w:pPr>
            <w:r>
              <w:rPr>
                <w:noProof/>
                <w:szCs w:val="24"/>
              </w:rPr>
              <w:t>1.1</w:t>
            </w:r>
          </w:p>
        </w:tc>
        <w:tc>
          <w:tcPr>
            <w:tcW w:w="0" w:type="auto"/>
          </w:tcPr>
          <w:p>
            <w:pPr>
              <w:spacing w:before="60" w:after="0"/>
              <w:rPr>
                <w:rFonts w:eastAsia="Arial Unicode MS"/>
                <w:noProof/>
                <w:szCs w:val="24"/>
              </w:rPr>
            </w:pPr>
            <w:r>
              <w:rPr>
                <w:noProof/>
                <w:szCs w:val="24"/>
              </w:rPr>
              <w:t>Antal axlar med tvillingmonterade hjul och deras placering: ...</w:t>
            </w:r>
          </w:p>
        </w:tc>
      </w:tr>
      <w:tr>
        <w:trPr>
          <w:trHeight w:val="113"/>
          <w:tblCellSpacing w:w="0" w:type="dxa"/>
        </w:trPr>
        <w:tc>
          <w:tcPr>
            <w:tcW w:w="304" w:type="pct"/>
            <w:hideMark/>
          </w:tcPr>
          <w:p>
            <w:pPr>
              <w:spacing w:before="60" w:after="0"/>
              <w:rPr>
                <w:rFonts w:eastAsia="Arial Unicode MS"/>
                <w:noProof/>
                <w:szCs w:val="24"/>
              </w:rPr>
            </w:pPr>
            <w:r>
              <w:rPr>
                <w:noProof/>
                <w:szCs w:val="24"/>
              </w:rPr>
              <w:t>3.</w:t>
            </w:r>
          </w:p>
        </w:tc>
        <w:tc>
          <w:tcPr>
            <w:tcW w:w="0" w:type="auto"/>
            <w:hideMark/>
          </w:tcPr>
          <w:p>
            <w:pPr>
              <w:spacing w:before="60" w:after="0"/>
              <w:rPr>
                <w:rFonts w:eastAsia="Arial Unicode MS"/>
                <w:noProof/>
                <w:szCs w:val="24"/>
              </w:rPr>
            </w:pPr>
            <w:r>
              <w:rPr>
                <w:noProof/>
                <w:szCs w:val="24"/>
              </w:rPr>
              <w:t>Drivaxlar (antal, placering, koppling till andra axlar): ...</w:t>
            </w:r>
          </w:p>
        </w:tc>
      </w:tr>
    </w:tbl>
    <w:p>
      <w:pPr>
        <w:spacing w:after="0"/>
        <w:ind w:left="567"/>
        <w:jc w:val="left"/>
        <w:rPr>
          <w:rFonts w:eastAsia="Arial Unicode MS"/>
          <w:noProof/>
          <w:szCs w:val="24"/>
        </w:rPr>
      </w:pPr>
      <w:r>
        <w:rPr>
          <w:b/>
          <w:noProof/>
          <w:szCs w:val="24"/>
        </w:rPr>
        <w:t>Huvudsakliga mått</w:t>
      </w:r>
      <w:r>
        <w:rPr>
          <w:noProof/>
          <w:szCs w:val="24"/>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Cs w:val="24"/>
              </w:rPr>
            </w:pPr>
            <w:r>
              <w:rPr>
                <w:noProof/>
                <w:szCs w:val="24"/>
              </w:rPr>
              <w:t>4.</w:t>
            </w:r>
          </w:p>
        </w:tc>
        <w:tc>
          <w:tcPr>
            <w:tcW w:w="0" w:type="auto"/>
            <w:hideMark/>
          </w:tcPr>
          <w:p>
            <w:pPr>
              <w:spacing w:before="60" w:after="0"/>
              <w:rPr>
                <w:rFonts w:eastAsia="Arial Unicode MS"/>
                <w:noProof/>
                <w:szCs w:val="24"/>
              </w:rPr>
            </w:pPr>
            <w:r>
              <w:rPr>
                <w:noProof/>
                <w:szCs w:val="24"/>
              </w:rPr>
              <w:t>Hjulbas (</w:t>
            </w:r>
            <w:r>
              <w:rPr>
                <w:noProof/>
                <w:szCs w:val="24"/>
                <w:vertAlign w:val="superscript"/>
              </w:rPr>
              <w:t>a</w:t>
            </w:r>
            <w:r>
              <w:rPr>
                <w:noProof/>
                <w:szCs w:val="24"/>
              </w:rPr>
              <w:t>): ... mm</w:t>
            </w:r>
          </w:p>
        </w:tc>
      </w:tr>
      <w:tr>
        <w:trPr>
          <w:tblCellSpacing w:w="0" w:type="dxa"/>
        </w:trPr>
        <w:tc>
          <w:tcPr>
            <w:tcW w:w="304" w:type="pct"/>
          </w:tcPr>
          <w:p>
            <w:pPr>
              <w:spacing w:before="60" w:after="0"/>
              <w:rPr>
                <w:rFonts w:eastAsia="Arial Unicode MS"/>
                <w:noProof/>
                <w:szCs w:val="24"/>
              </w:rPr>
            </w:pPr>
            <w:r>
              <w:rPr>
                <w:noProof/>
                <w:szCs w:val="24"/>
              </w:rPr>
              <w:t>4.1</w:t>
            </w:r>
          </w:p>
        </w:tc>
        <w:tc>
          <w:tcPr>
            <w:tcW w:w="0" w:type="auto"/>
          </w:tcPr>
          <w:p>
            <w:pPr>
              <w:spacing w:before="60" w:after="0"/>
              <w:rPr>
                <w:rFonts w:eastAsia="Arial Unicode MS"/>
                <w:noProof/>
                <w:szCs w:val="24"/>
              </w:rPr>
            </w:pPr>
            <w:r>
              <w:rPr>
                <w:noProof/>
                <w:szCs w:val="24"/>
              </w:rPr>
              <w:t>Avstånd mellan varje axel: 1-2: ... mm 2-3: ... mm 3-4: ... mm</w:t>
            </w:r>
          </w:p>
        </w:tc>
      </w:tr>
      <w:tr>
        <w:trPr>
          <w:tblCellSpacing w:w="0" w:type="dxa"/>
        </w:trPr>
        <w:tc>
          <w:tcPr>
            <w:tcW w:w="0" w:type="auto"/>
            <w:hideMark/>
          </w:tcPr>
          <w:p>
            <w:pPr>
              <w:spacing w:before="60" w:after="0"/>
              <w:rPr>
                <w:rFonts w:eastAsia="Arial Unicode MS"/>
                <w:noProof/>
                <w:szCs w:val="24"/>
              </w:rPr>
            </w:pPr>
            <w:r>
              <w:rPr>
                <w:noProof/>
                <w:szCs w:val="24"/>
              </w:rPr>
              <w:t>5.</w:t>
            </w:r>
          </w:p>
        </w:tc>
        <w:tc>
          <w:tcPr>
            <w:tcW w:w="0" w:type="auto"/>
            <w:hideMark/>
          </w:tcPr>
          <w:p>
            <w:pPr>
              <w:spacing w:before="60" w:after="0"/>
              <w:rPr>
                <w:rFonts w:eastAsia="Arial Unicode MS"/>
                <w:noProof/>
                <w:szCs w:val="24"/>
              </w:rPr>
            </w:pPr>
            <w:r>
              <w:rPr>
                <w:noProof/>
                <w:szCs w:val="24"/>
              </w:rPr>
              <w:t>Längd: ... mm</w:t>
            </w:r>
          </w:p>
        </w:tc>
      </w:tr>
      <w:tr>
        <w:trPr>
          <w:tblCellSpacing w:w="0" w:type="dxa"/>
        </w:trPr>
        <w:tc>
          <w:tcPr>
            <w:tcW w:w="0" w:type="auto"/>
            <w:hideMark/>
          </w:tcPr>
          <w:p>
            <w:pPr>
              <w:spacing w:before="60" w:after="0"/>
              <w:rPr>
                <w:rFonts w:eastAsia="Arial Unicode MS"/>
                <w:noProof/>
                <w:szCs w:val="24"/>
              </w:rPr>
            </w:pPr>
            <w:r>
              <w:rPr>
                <w:noProof/>
                <w:szCs w:val="24"/>
              </w:rPr>
              <w:t>6.</w:t>
            </w:r>
          </w:p>
        </w:tc>
        <w:tc>
          <w:tcPr>
            <w:tcW w:w="0" w:type="auto"/>
            <w:hideMark/>
          </w:tcPr>
          <w:p>
            <w:pPr>
              <w:spacing w:before="60" w:after="0"/>
              <w:rPr>
                <w:rFonts w:eastAsia="Arial Unicode MS"/>
                <w:noProof/>
                <w:szCs w:val="24"/>
              </w:rPr>
            </w:pPr>
            <w:r>
              <w:rPr>
                <w:noProof/>
                <w:szCs w:val="24"/>
              </w:rPr>
              <w:t>Bredd: ... mm</w:t>
            </w:r>
          </w:p>
        </w:tc>
      </w:tr>
      <w:tr>
        <w:trPr>
          <w:tblCellSpacing w:w="0" w:type="dxa"/>
        </w:trPr>
        <w:tc>
          <w:tcPr>
            <w:tcW w:w="0" w:type="auto"/>
            <w:hideMark/>
          </w:tcPr>
          <w:p>
            <w:pPr>
              <w:spacing w:before="60" w:after="0"/>
              <w:rPr>
                <w:rFonts w:eastAsia="Arial Unicode MS"/>
                <w:noProof/>
                <w:szCs w:val="24"/>
              </w:rPr>
            </w:pPr>
            <w:r>
              <w:rPr>
                <w:noProof/>
                <w:szCs w:val="24"/>
              </w:rPr>
              <w:t>7.</w:t>
            </w:r>
          </w:p>
        </w:tc>
        <w:tc>
          <w:tcPr>
            <w:tcW w:w="0" w:type="auto"/>
            <w:hideMark/>
          </w:tcPr>
          <w:p>
            <w:pPr>
              <w:spacing w:before="60" w:after="0"/>
              <w:rPr>
                <w:rFonts w:eastAsia="Arial Unicode MS"/>
                <w:noProof/>
                <w:szCs w:val="24"/>
              </w:rPr>
            </w:pPr>
            <w:r>
              <w:rPr>
                <w:noProof/>
                <w:szCs w:val="24"/>
              </w:rPr>
              <w:t>Höjd: ... mm</w:t>
            </w:r>
          </w:p>
        </w:tc>
      </w:tr>
    </w:tbl>
    <w:p>
      <w:pPr>
        <w:spacing w:after="0"/>
        <w:ind w:left="567"/>
        <w:jc w:val="left"/>
        <w:rPr>
          <w:rFonts w:eastAsia="Arial Unicode MS"/>
          <w:noProof/>
          <w:szCs w:val="24"/>
        </w:rPr>
      </w:pPr>
      <w:r>
        <w:rPr>
          <w:b/>
          <w:noProof/>
          <w:szCs w:val="24"/>
        </w:rPr>
        <w:t>Vikter</w:t>
      </w:r>
      <w:r>
        <w:rPr>
          <w:noProof/>
          <w:szCs w:val="24"/>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Cs w:val="24"/>
              </w:rPr>
            </w:pPr>
            <w:r>
              <w:rPr>
                <w:noProof/>
                <w:szCs w:val="24"/>
              </w:rPr>
              <w:t>13.</w:t>
            </w:r>
          </w:p>
        </w:tc>
        <w:tc>
          <w:tcPr>
            <w:tcW w:w="4699" w:type="pct"/>
            <w:gridSpan w:val="4"/>
            <w:hideMark/>
          </w:tcPr>
          <w:p>
            <w:pPr>
              <w:spacing w:before="60" w:after="0"/>
              <w:rPr>
                <w:rFonts w:eastAsia="Arial Unicode MS"/>
                <w:noProof/>
                <w:szCs w:val="24"/>
              </w:rPr>
            </w:pPr>
            <w:r>
              <w:rPr>
                <w:noProof/>
                <w:szCs w:val="24"/>
              </w:rPr>
              <w:t>Fordonets vikt i körklart skick: ... kg (</w:t>
            </w:r>
            <w:r>
              <w:rPr>
                <w:noProof/>
                <w:szCs w:val="24"/>
                <w:vertAlign w:val="superscript"/>
              </w:rPr>
              <w:t>b</w:t>
            </w:r>
            <w:r>
              <w:rPr>
                <w:noProof/>
                <w:szCs w:val="24"/>
              </w:rPr>
              <w:t>)</w:t>
            </w:r>
          </w:p>
        </w:tc>
      </w:tr>
      <w:tr>
        <w:trPr>
          <w:tblCellSpacing w:w="0" w:type="dxa"/>
        </w:trPr>
        <w:tc>
          <w:tcPr>
            <w:tcW w:w="301" w:type="pct"/>
            <w:hideMark/>
          </w:tcPr>
          <w:p>
            <w:pPr>
              <w:spacing w:before="60" w:after="0"/>
              <w:rPr>
                <w:rFonts w:eastAsia="Arial Unicode MS"/>
                <w:noProof/>
                <w:szCs w:val="24"/>
              </w:rPr>
            </w:pPr>
            <w:r>
              <w:rPr>
                <w:noProof/>
                <w:szCs w:val="24"/>
              </w:rPr>
              <w:t>16.</w:t>
            </w:r>
          </w:p>
        </w:tc>
        <w:tc>
          <w:tcPr>
            <w:tcW w:w="4699" w:type="pct"/>
            <w:gridSpan w:val="4"/>
            <w:hideMark/>
          </w:tcPr>
          <w:p>
            <w:pPr>
              <w:spacing w:before="60" w:after="0"/>
              <w:rPr>
                <w:rFonts w:eastAsia="Arial Unicode MS"/>
                <w:noProof/>
                <w:szCs w:val="24"/>
              </w:rPr>
            </w:pPr>
            <w:r>
              <w:rPr>
                <w:noProof/>
                <w:szCs w:val="24"/>
              </w:rPr>
              <w:t>Högsta tekniskt tillåtna vikter</w:t>
            </w:r>
          </w:p>
        </w:tc>
      </w:tr>
      <w:tr>
        <w:trPr>
          <w:tblCellSpacing w:w="0" w:type="dxa"/>
        </w:trPr>
        <w:tc>
          <w:tcPr>
            <w:tcW w:w="0" w:type="auto"/>
            <w:hideMark/>
          </w:tcPr>
          <w:p>
            <w:pPr>
              <w:spacing w:before="60" w:after="0"/>
              <w:rPr>
                <w:rFonts w:eastAsia="Arial Unicode MS"/>
                <w:noProof/>
                <w:szCs w:val="24"/>
              </w:rPr>
            </w:pPr>
            <w:r>
              <w:rPr>
                <w:noProof/>
                <w:szCs w:val="24"/>
              </w:rPr>
              <w:t>16.1</w:t>
            </w:r>
          </w:p>
        </w:tc>
        <w:tc>
          <w:tcPr>
            <w:tcW w:w="4699" w:type="pct"/>
            <w:gridSpan w:val="4"/>
            <w:hideMark/>
          </w:tcPr>
          <w:p>
            <w:pPr>
              <w:spacing w:before="60" w:after="0"/>
              <w:rPr>
                <w:rFonts w:eastAsia="Arial Unicode MS"/>
                <w:noProof/>
                <w:szCs w:val="24"/>
              </w:rPr>
            </w:pPr>
            <w:r>
              <w:rPr>
                <w:noProof/>
                <w:szCs w:val="24"/>
              </w:rPr>
              <w:t>Högsta tekniskt tillåtna lastade vikt: ... kg</w:t>
            </w:r>
          </w:p>
        </w:tc>
      </w:tr>
      <w:tr>
        <w:trPr>
          <w:tblCellSpacing w:w="0" w:type="dxa"/>
        </w:trPr>
        <w:tc>
          <w:tcPr>
            <w:tcW w:w="301" w:type="pct"/>
          </w:tcPr>
          <w:p>
            <w:pPr>
              <w:spacing w:before="60" w:after="0"/>
              <w:rPr>
                <w:rFonts w:eastAsia="Arial Unicode MS"/>
                <w:noProof/>
                <w:szCs w:val="24"/>
              </w:rPr>
            </w:pPr>
            <w:r>
              <w:rPr>
                <w:noProof/>
                <w:szCs w:val="24"/>
              </w:rPr>
              <w:t>16.2</w:t>
            </w:r>
          </w:p>
        </w:tc>
        <w:tc>
          <w:tcPr>
            <w:tcW w:w="4699" w:type="pct"/>
            <w:gridSpan w:val="4"/>
          </w:tcPr>
          <w:p>
            <w:pPr>
              <w:spacing w:before="60" w:after="0"/>
              <w:rPr>
                <w:rFonts w:eastAsia="Arial Unicode MS"/>
                <w:noProof/>
                <w:szCs w:val="24"/>
              </w:rPr>
            </w:pPr>
            <w:r>
              <w:rPr>
                <w:noProof/>
                <w:szCs w:val="24"/>
              </w:rPr>
              <w:t>Tekniskt tillåten vikt på varje axel: 1 ... kg 2. ... kg 3. … kg osv.</w:t>
            </w:r>
          </w:p>
        </w:tc>
      </w:tr>
      <w:tr>
        <w:trPr>
          <w:tblCellSpacing w:w="0" w:type="dxa"/>
        </w:trPr>
        <w:tc>
          <w:tcPr>
            <w:tcW w:w="301" w:type="pct"/>
          </w:tcPr>
          <w:p>
            <w:pPr>
              <w:spacing w:before="60" w:after="0"/>
              <w:rPr>
                <w:rFonts w:eastAsia="Arial Unicode MS"/>
                <w:noProof/>
                <w:szCs w:val="24"/>
              </w:rPr>
            </w:pPr>
            <w:r>
              <w:rPr>
                <w:noProof/>
                <w:szCs w:val="24"/>
              </w:rPr>
              <w:t>16.4</w:t>
            </w:r>
          </w:p>
        </w:tc>
        <w:tc>
          <w:tcPr>
            <w:tcW w:w="4699" w:type="pct"/>
            <w:gridSpan w:val="4"/>
          </w:tcPr>
          <w:p>
            <w:pPr>
              <w:spacing w:before="60" w:after="0"/>
              <w:rPr>
                <w:rFonts w:eastAsia="Arial Unicode MS"/>
                <w:noProof/>
                <w:szCs w:val="24"/>
              </w:rPr>
            </w:pPr>
            <w:r>
              <w:rPr>
                <w:noProof/>
                <w:szCs w:val="24"/>
              </w:rPr>
              <w:t>Kombinationens högsta tekniskt tillåtna lastade vikt: ... kg</w:t>
            </w:r>
          </w:p>
        </w:tc>
      </w:tr>
      <w:tr>
        <w:trPr>
          <w:gridAfter w:val="3"/>
          <w:wAfter w:w="1762" w:type="pct"/>
          <w:tblCellSpacing w:w="0" w:type="dxa"/>
        </w:trPr>
        <w:tc>
          <w:tcPr>
            <w:tcW w:w="0" w:type="auto"/>
            <w:hideMark/>
          </w:tcPr>
          <w:p>
            <w:pPr>
              <w:spacing w:before="60" w:after="0"/>
              <w:rPr>
                <w:rFonts w:eastAsia="Arial Unicode MS"/>
                <w:noProof/>
                <w:szCs w:val="24"/>
              </w:rPr>
            </w:pPr>
            <w:r>
              <w:rPr>
                <w:noProof/>
                <w:szCs w:val="24"/>
              </w:rPr>
              <w:t>18.</w:t>
            </w:r>
          </w:p>
        </w:tc>
        <w:tc>
          <w:tcPr>
            <w:tcW w:w="2937" w:type="pct"/>
            <w:hideMark/>
          </w:tcPr>
          <w:p>
            <w:pPr>
              <w:spacing w:before="60" w:after="0"/>
              <w:rPr>
                <w:rFonts w:eastAsia="Arial Unicode MS"/>
                <w:noProof/>
                <w:szCs w:val="24"/>
              </w:rPr>
            </w:pPr>
            <w:r>
              <w:rPr>
                <w:noProof/>
                <w:szCs w:val="24"/>
              </w:rPr>
              <w:t>Högsta tekniskt tillåtna släpfordonsvikt i fråga om:</w:t>
            </w:r>
          </w:p>
        </w:tc>
      </w:tr>
      <w:tr>
        <w:trPr>
          <w:gridAfter w:val="2"/>
          <w:wAfter w:w="406" w:type="pct"/>
          <w:tblCellSpacing w:w="0" w:type="dxa"/>
        </w:trPr>
        <w:tc>
          <w:tcPr>
            <w:tcW w:w="0" w:type="auto"/>
          </w:tcPr>
          <w:p>
            <w:pPr>
              <w:spacing w:before="60" w:after="0"/>
              <w:rPr>
                <w:rFonts w:eastAsia="Arial Unicode MS"/>
                <w:noProof/>
                <w:szCs w:val="24"/>
              </w:rPr>
            </w:pPr>
            <w:r>
              <w:rPr>
                <w:noProof/>
                <w:szCs w:val="24"/>
              </w:rPr>
              <w:t>18.1</w:t>
            </w:r>
          </w:p>
        </w:tc>
        <w:tc>
          <w:tcPr>
            <w:tcW w:w="4292" w:type="pct"/>
            <w:gridSpan w:val="2"/>
          </w:tcPr>
          <w:p>
            <w:pPr>
              <w:spacing w:before="60" w:after="0"/>
              <w:rPr>
                <w:rFonts w:eastAsia="Arial Unicode MS"/>
                <w:noProof/>
                <w:szCs w:val="24"/>
              </w:rPr>
            </w:pPr>
            <w:r>
              <w:rPr>
                <w:noProof/>
                <w:szCs w:val="24"/>
              </w:rPr>
              <w:t>Släpvagn med dragstång: ... kg</w:t>
            </w:r>
          </w:p>
        </w:tc>
      </w:tr>
      <w:tr>
        <w:trPr>
          <w:gridAfter w:val="2"/>
          <w:wAfter w:w="406" w:type="pct"/>
          <w:tblCellSpacing w:w="0" w:type="dxa"/>
        </w:trPr>
        <w:tc>
          <w:tcPr>
            <w:tcW w:w="0" w:type="auto"/>
          </w:tcPr>
          <w:p>
            <w:pPr>
              <w:spacing w:before="60" w:after="0"/>
              <w:rPr>
                <w:rFonts w:eastAsia="Arial Unicode MS"/>
                <w:noProof/>
                <w:szCs w:val="24"/>
              </w:rPr>
            </w:pPr>
            <w:r>
              <w:rPr>
                <w:noProof/>
                <w:szCs w:val="24"/>
              </w:rPr>
              <w:t>18.2</w:t>
            </w:r>
          </w:p>
        </w:tc>
        <w:tc>
          <w:tcPr>
            <w:tcW w:w="4292" w:type="pct"/>
            <w:gridSpan w:val="2"/>
          </w:tcPr>
          <w:p>
            <w:pPr>
              <w:spacing w:before="60" w:after="0"/>
              <w:rPr>
                <w:rFonts w:eastAsia="Arial Unicode MS"/>
                <w:noProof/>
                <w:szCs w:val="24"/>
              </w:rPr>
            </w:pPr>
            <w:r>
              <w:rPr>
                <w:noProof/>
                <w:szCs w:val="24"/>
              </w:rPr>
              <w:t>Påhängsvagn: ... kg</w:t>
            </w:r>
          </w:p>
        </w:tc>
      </w:tr>
      <w:tr>
        <w:trPr>
          <w:gridAfter w:val="2"/>
          <w:wAfter w:w="406" w:type="pct"/>
          <w:tblCellSpacing w:w="0" w:type="dxa"/>
        </w:trPr>
        <w:tc>
          <w:tcPr>
            <w:tcW w:w="0" w:type="auto"/>
          </w:tcPr>
          <w:p>
            <w:pPr>
              <w:spacing w:before="60" w:after="0"/>
              <w:rPr>
                <w:rFonts w:eastAsia="Arial Unicode MS"/>
                <w:noProof/>
                <w:szCs w:val="24"/>
              </w:rPr>
            </w:pPr>
            <w:r>
              <w:rPr>
                <w:noProof/>
                <w:szCs w:val="24"/>
              </w:rPr>
              <w:t>18.3</w:t>
            </w:r>
          </w:p>
        </w:tc>
        <w:tc>
          <w:tcPr>
            <w:tcW w:w="4292" w:type="pct"/>
            <w:gridSpan w:val="2"/>
          </w:tcPr>
          <w:p>
            <w:pPr>
              <w:spacing w:before="60" w:after="0"/>
              <w:rPr>
                <w:rFonts w:eastAsia="Arial Unicode MS"/>
                <w:noProof/>
                <w:szCs w:val="24"/>
              </w:rPr>
            </w:pPr>
            <w:r>
              <w:rPr>
                <w:noProof/>
                <w:szCs w:val="24"/>
              </w:rPr>
              <w:t>Släpkärra: ... kg</w:t>
            </w:r>
          </w:p>
        </w:tc>
      </w:tr>
      <w:tr>
        <w:trPr>
          <w:gridAfter w:val="2"/>
          <w:wAfter w:w="406" w:type="pct"/>
          <w:tblCellSpacing w:w="0" w:type="dxa"/>
        </w:trPr>
        <w:tc>
          <w:tcPr>
            <w:tcW w:w="0" w:type="auto"/>
          </w:tcPr>
          <w:p>
            <w:pPr>
              <w:spacing w:before="60" w:after="0"/>
              <w:rPr>
                <w:rFonts w:eastAsia="Arial Unicode MS"/>
                <w:noProof/>
                <w:szCs w:val="24"/>
              </w:rPr>
            </w:pPr>
            <w:r>
              <w:rPr>
                <w:noProof/>
                <w:szCs w:val="24"/>
              </w:rPr>
              <w:t>18.4</w:t>
            </w:r>
          </w:p>
        </w:tc>
        <w:tc>
          <w:tcPr>
            <w:tcW w:w="4292" w:type="pct"/>
            <w:gridSpan w:val="2"/>
          </w:tcPr>
          <w:p>
            <w:pPr>
              <w:spacing w:before="60" w:after="0"/>
              <w:rPr>
                <w:rFonts w:eastAsia="Arial Unicode MS"/>
                <w:noProof/>
                <w:szCs w:val="24"/>
              </w:rPr>
            </w:pPr>
            <w:r>
              <w:rPr>
                <w:noProof/>
                <w:szCs w:val="24"/>
              </w:rPr>
              <w:t>Obromsat släpfordon: ... kg</w:t>
            </w:r>
          </w:p>
        </w:tc>
      </w:tr>
      <w:tr>
        <w:trPr>
          <w:gridAfter w:val="1"/>
          <w:wAfter w:w="181" w:type="pct"/>
          <w:tblCellSpacing w:w="0" w:type="dxa"/>
        </w:trPr>
        <w:tc>
          <w:tcPr>
            <w:tcW w:w="0" w:type="auto"/>
            <w:hideMark/>
          </w:tcPr>
          <w:p>
            <w:pPr>
              <w:spacing w:before="60" w:after="0"/>
              <w:rPr>
                <w:rFonts w:eastAsia="Arial Unicode MS"/>
                <w:noProof/>
                <w:szCs w:val="24"/>
              </w:rPr>
            </w:pPr>
            <w:r>
              <w:rPr>
                <w:noProof/>
                <w:szCs w:val="24"/>
              </w:rPr>
              <w:t>19.</w:t>
            </w:r>
          </w:p>
        </w:tc>
        <w:tc>
          <w:tcPr>
            <w:tcW w:w="0" w:type="auto"/>
            <w:gridSpan w:val="3"/>
            <w:hideMark/>
          </w:tcPr>
          <w:p>
            <w:pPr>
              <w:spacing w:before="60" w:after="0"/>
              <w:rPr>
                <w:rFonts w:eastAsia="Arial Unicode MS"/>
                <w:noProof/>
                <w:szCs w:val="24"/>
              </w:rPr>
            </w:pPr>
            <w:r>
              <w:rPr>
                <w:noProof/>
                <w:szCs w:val="24"/>
              </w:rPr>
              <w:t>Största tillåtna statiska vertikala belastning vid kopplingspunkten: ... kg</w:t>
            </w:r>
          </w:p>
        </w:tc>
      </w:tr>
    </w:tbl>
    <w:p>
      <w:pPr>
        <w:spacing w:after="0"/>
        <w:ind w:left="567"/>
        <w:jc w:val="left"/>
        <w:rPr>
          <w:rFonts w:eastAsia="Arial Unicode MS"/>
          <w:noProof/>
          <w:szCs w:val="24"/>
        </w:rPr>
      </w:pPr>
      <w:r>
        <w:rPr>
          <w:b/>
          <w:noProof/>
          <w:szCs w:val="24"/>
        </w:rPr>
        <w:t>Motor</w:t>
      </w:r>
      <w:r>
        <w:rPr>
          <w:noProof/>
          <w:szCs w:val="24"/>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Cs w:val="24"/>
              </w:rPr>
            </w:pPr>
            <w:r>
              <w:rPr>
                <w:noProof/>
                <w:szCs w:val="24"/>
              </w:rPr>
              <w:t>20.</w:t>
            </w:r>
          </w:p>
        </w:tc>
        <w:tc>
          <w:tcPr>
            <w:tcW w:w="4547" w:type="pct"/>
            <w:gridSpan w:val="3"/>
            <w:hideMark/>
          </w:tcPr>
          <w:p>
            <w:pPr>
              <w:spacing w:before="60" w:after="0"/>
              <w:rPr>
                <w:rFonts w:eastAsia="Arial Unicode MS"/>
                <w:noProof/>
                <w:szCs w:val="24"/>
              </w:rPr>
            </w:pPr>
            <w:r>
              <w:rPr>
                <w:noProof/>
                <w:szCs w:val="24"/>
              </w:rPr>
              <w:t>Tillverkare av motorn: ...</w:t>
            </w:r>
          </w:p>
        </w:tc>
      </w:tr>
      <w:tr>
        <w:trPr>
          <w:gridAfter w:val="2"/>
          <w:wAfter w:w="152" w:type="pct"/>
          <w:tblCellSpacing w:w="0" w:type="dxa"/>
        </w:trPr>
        <w:tc>
          <w:tcPr>
            <w:tcW w:w="301" w:type="pct"/>
            <w:hideMark/>
          </w:tcPr>
          <w:p>
            <w:pPr>
              <w:spacing w:before="60" w:after="0"/>
              <w:rPr>
                <w:rFonts w:eastAsia="Arial Unicode MS"/>
                <w:noProof/>
                <w:szCs w:val="24"/>
              </w:rPr>
            </w:pPr>
            <w:r>
              <w:rPr>
                <w:noProof/>
                <w:szCs w:val="24"/>
              </w:rPr>
              <w:t>21.</w:t>
            </w:r>
          </w:p>
        </w:tc>
        <w:tc>
          <w:tcPr>
            <w:tcW w:w="4547" w:type="pct"/>
            <w:gridSpan w:val="3"/>
            <w:hideMark/>
          </w:tcPr>
          <w:p>
            <w:pPr>
              <w:spacing w:before="60" w:after="0"/>
              <w:rPr>
                <w:rFonts w:eastAsia="Arial Unicode MS"/>
                <w:noProof/>
                <w:szCs w:val="24"/>
              </w:rPr>
            </w:pPr>
            <w:r>
              <w:rPr>
                <w:noProof/>
                <w:szCs w:val="24"/>
              </w:rPr>
              <w:t>Motorkod enligt märkningen på motorn: ...</w:t>
            </w:r>
          </w:p>
        </w:tc>
      </w:tr>
      <w:tr>
        <w:trPr>
          <w:gridAfter w:val="1"/>
          <w:wAfter w:w="75" w:type="pct"/>
          <w:tblCellSpacing w:w="0" w:type="dxa"/>
        </w:trPr>
        <w:tc>
          <w:tcPr>
            <w:tcW w:w="301" w:type="pct"/>
            <w:hideMark/>
          </w:tcPr>
          <w:p>
            <w:pPr>
              <w:spacing w:before="60" w:after="0"/>
              <w:rPr>
                <w:rFonts w:eastAsia="Arial Unicode MS"/>
                <w:noProof/>
                <w:szCs w:val="24"/>
              </w:rPr>
            </w:pPr>
            <w:r>
              <w:rPr>
                <w:noProof/>
                <w:szCs w:val="24"/>
              </w:rPr>
              <w:t>22.</w:t>
            </w:r>
          </w:p>
        </w:tc>
        <w:tc>
          <w:tcPr>
            <w:tcW w:w="4624" w:type="pct"/>
            <w:gridSpan w:val="4"/>
            <w:hideMark/>
          </w:tcPr>
          <w:p>
            <w:pPr>
              <w:spacing w:before="60" w:after="0"/>
              <w:rPr>
                <w:rFonts w:eastAsia="Arial Unicode MS"/>
                <w:noProof/>
                <w:szCs w:val="24"/>
              </w:rPr>
            </w:pPr>
            <w:r>
              <w:rPr>
                <w:noProof/>
                <w:szCs w:val="24"/>
              </w:rPr>
              <w:t>Arbetssätt: ...</w:t>
            </w:r>
          </w:p>
        </w:tc>
      </w:tr>
      <w:tr>
        <w:trPr>
          <w:gridAfter w:val="1"/>
          <w:wAfter w:w="75" w:type="pct"/>
          <w:tblCellSpacing w:w="0" w:type="dxa"/>
        </w:trPr>
        <w:tc>
          <w:tcPr>
            <w:tcW w:w="301" w:type="pct"/>
            <w:hideMark/>
          </w:tcPr>
          <w:p>
            <w:pPr>
              <w:spacing w:before="60" w:after="0"/>
              <w:rPr>
                <w:rFonts w:eastAsia="Arial Unicode MS"/>
                <w:noProof/>
                <w:szCs w:val="24"/>
              </w:rPr>
            </w:pPr>
            <w:r>
              <w:rPr>
                <w:noProof/>
                <w:szCs w:val="24"/>
              </w:rPr>
              <w:t>23.</w:t>
            </w:r>
          </w:p>
        </w:tc>
        <w:tc>
          <w:tcPr>
            <w:tcW w:w="4624" w:type="pct"/>
            <w:gridSpan w:val="4"/>
            <w:hideMark/>
          </w:tcPr>
          <w:p>
            <w:pPr>
              <w:spacing w:before="60" w:after="0"/>
              <w:rPr>
                <w:rFonts w:eastAsia="Arial Unicode MS"/>
                <w:noProof/>
                <w:szCs w:val="24"/>
              </w:rPr>
            </w:pPr>
            <w:r>
              <w:rPr>
                <w:noProof/>
                <w:szCs w:val="24"/>
              </w:rPr>
              <w:t>Endast eldrift ja/nej (</w:t>
            </w:r>
            <w:r>
              <w:rPr>
                <w:noProof/>
                <w:szCs w:val="24"/>
                <w:vertAlign w:val="superscript"/>
              </w:rPr>
              <w:t>1</w:t>
            </w:r>
            <w:r>
              <w:rPr>
                <w:noProof/>
                <w:szCs w:val="24"/>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Cs w:val="24"/>
                    </w:rPr>
                  </w:pPr>
                  <w:r>
                    <w:rPr>
                      <w:noProof/>
                      <w:szCs w:val="24"/>
                    </w:rPr>
                    <w:t>23.1</w:t>
                  </w:r>
                </w:p>
              </w:tc>
              <w:tc>
                <w:tcPr>
                  <w:tcW w:w="6183" w:type="dxa"/>
                  <w:hideMark/>
                </w:tcPr>
                <w:p>
                  <w:pPr>
                    <w:spacing w:before="60" w:after="0"/>
                    <w:rPr>
                      <w:rFonts w:eastAsia="Arial Unicode MS"/>
                      <w:noProof/>
                      <w:szCs w:val="24"/>
                    </w:rPr>
                  </w:pPr>
                  <w:r>
                    <w:rPr>
                      <w:noProof/>
                      <w:szCs w:val="24"/>
                    </w:rPr>
                    <w:t>[Elektriskt] hybridfordon: ja/nej (</w:t>
                  </w:r>
                  <w:r>
                    <w:rPr>
                      <w:noProof/>
                      <w:szCs w:val="24"/>
                      <w:vertAlign w:val="superscript"/>
                    </w:rPr>
                    <w:t>1</w:t>
                  </w:r>
                  <w:r>
                    <w:rPr>
                      <w:noProof/>
                      <w:szCs w:val="24"/>
                    </w:rPr>
                    <w:t>)</w:t>
                  </w:r>
                </w:p>
              </w:tc>
            </w:tr>
          </w:tbl>
          <w:p>
            <w:pPr>
              <w:spacing w:before="60" w:after="0"/>
              <w:rPr>
                <w:rFonts w:eastAsia="Arial Unicode MS"/>
                <w:noProof/>
                <w:szCs w:val="24"/>
              </w:rPr>
            </w:pPr>
          </w:p>
        </w:tc>
        <w:tc>
          <w:tcPr>
            <w:tcW w:w="2273" w:type="pct"/>
            <w:gridSpan w:val="2"/>
            <w:hideMark/>
          </w:tcPr>
          <w:p>
            <w:pPr>
              <w:spacing w:before="60" w:after="0"/>
              <w:ind w:left="142"/>
              <w:rPr>
                <w:rFonts w:eastAsia="Arial Unicode MS"/>
                <w:noProof/>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Cs w:val="24"/>
                    </w:rPr>
                  </w:pPr>
                  <w:r>
                    <w:rPr>
                      <w:noProof/>
                      <w:szCs w:val="24"/>
                    </w:rPr>
                    <w:t>24.</w:t>
                  </w:r>
                </w:p>
              </w:tc>
              <w:tc>
                <w:tcPr>
                  <w:tcW w:w="6183" w:type="dxa"/>
                  <w:hideMark/>
                </w:tcPr>
                <w:p>
                  <w:pPr>
                    <w:spacing w:before="60" w:after="0"/>
                    <w:rPr>
                      <w:rFonts w:eastAsia="Arial Unicode MS"/>
                      <w:noProof/>
                      <w:szCs w:val="24"/>
                    </w:rPr>
                  </w:pPr>
                  <w:r>
                    <w:rPr>
                      <w:noProof/>
                      <w:szCs w:val="24"/>
                    </w:rPr>
                    <w:t>Antal cylindrar och deras placering</w:t>
                  </w:r>
                </w:p>
              </w:tc>
            </w:tr>
          </w:tbl>
          <w:p>
            <w:pPr>
              <w:spacing w:before="60" w:after="0"/>
              <w:rPr>
                <w:rFonts w:eastAsia="Arial Unicode MS"/>
                <w:noProof/>
                <w:szCs w:val="24"/>
              </w:rPr>
            </w:pPr>
          </w:p>
        </w:tc>
        <w:tc>
          <w:tcPr>
            <w:tcW w:w="2273" w:type="pct"/>
            <w:gridSpan w:val="2"/>
            <w:hideMark/>
          </w:tcPr>
          <w:p>
            <w:pPr>
              <w:spacing w:before="60" w:after="0"/>
              <w:ind w:left="142"/>
              <w:rPr>
                <w:rFonts w:eastAsia="Arial Unicode MS"/>
                <w:noProof/>
                <w:szCs w:val="24"/>
              </w:rPr>
            </w:pPr>
          </w:p>
        </w:tc>
      </w:tr>
      <w:tr>
        <w:trPr>
          <w:tblCellSpacing w:w="0" w:type="dxa"/>
        </w:trPr>
        <w:tc>
          <w:tcPr>
            <w:tcW w:w="301" w:type="pct"/>
            <w:hideMark/>
          </w:tcPr>
          <w:p>
            <w:pPr>
              <w:spacing w:before="60" w:after="0"/>
              <w:rPr>
                <w:rFonts w:eastAsia="Arial Unicode MS"/>
                <w:noProof/>
                <w:szCs w:val="24"/>
              </w:rPr>
            </w:pPr>
            <w:r>
              <w:rPr>
                <w:noProof/>
                <w:szCs w:val="24"/>
              </w:rPr>
              <w:t>25.</w:t>
            </w:r>
          </w:p>
        </w:tc>
        <w:tc>
          <w:tcPr>
            <w:tcW w:w="4699" w:type="pct"/>
            <w:gridSpan w:val="5"/>
            <w:hideMark/>
          </w:tcPr>
          <w:p>
            <w:pPr>
              <w:spacing w:before="60" w:after="0"/>
              <w:rPr>
                <w:rFonts w:eastAsia="Arial Unicode MS"/>
                <w:noProof/>
                <w:szCs w:val="24"/>
              </w:rPr>
            </w:pPr>
            <w:r>
              <w:rPr>
                <w:noProof/>
                <w:szCs w:val="24"/>
              </w:rPr>
              <w:t>Slagvolym: ... cm</w:t>
            </w:r>
            <w:r>
              <w:rPr>
                <w:noProof/>
                <w:szCs w:val="24"/>
                <w:vertAlign w:val="superscript"/>
              </w:rPr>
              <w:t>3</w:t>
            </w:r>
            <w:r>
              <w:rPr>
                <w:noProof/>
                <w:szCs w:val="24"/>
              </w:rPr>
              <w:t xml:space="preserve"> </w:t>
            </w:r>
          </w:p>
        </w:tc>
      </w:tr>
      <w:tr>
        <w:trPr>
          <w:tblCellSpacing w:w="0" w:type="dxa"/>
        </w:trPr>
        <w:tc>
          <w:tcPr>
            <w:tcW w:w="301" w:type="pct"/>
            <w:hideMark/>
          </w:tcPr>
          <w:p>
            <w:pPr>
              <w:spacing w:before="60" w:after="0"/>
              <w:rPr>
                <w:rFonts w:eastAsia="Arial Unicode MS"/>
                <w:noProof/>
                <w:szCs w:val="24"/>
              </w:rPr>
            </w:pPr>
            <w:r>
              <w:rPr>
                <w:noProof/>
                <w:szCs w:val="24"/>
              </w:rPr>
              <w:t>26.</w:t>
            </w:r>
          </w:p>
        </w:tc>
        <w:tc>
          <w:tcPr>
            <w:tcW w:w="4699" w:type="pct"/>
            <w:gridSpan w:val="5"/>
            <w:hideMark/>
          </w:tcPr>
          <w:p>
            <w:pPr>
              <w:spacing w:before="60" w:after="0"/>
              <w:rPr>
                <w:rFonts w:eastAsia="Arial Unicode MS"/>
                <w:noProof/>
                <w:szCs w:val="24"/>
              </w:rPr>
            </w:pPr>
            <w:r>
              <w:rPr>
                <w:noProof/>
                <w:szCs w:val="24"/>
              </w:rPr>
              <w:t>Bränsle: Diesel/bensin/LPG/naturgas – biometan/etanol/biodiesel/vätgas (</w:t>
            </w:r>
            <w:r>
              <w:rPr>
                <w:noProof/>
                <w:szCs w:val="24"/>
                <w:vertAlign w:val="superscript"/>
              </w:rPr>
              <w:t>1</w:t>
            </w:r>
            <w:r>
              <w:rPr>
                <w:noProof/>
                <w:szCs w:val="24"/>
              </w:rPr>
              <w:t>)</w:t>
            </w:r>
          </w:p>
        </w:tc>
      </w:tr>
      <w:tr>
        <w:trPr>
          <w:tblCellSpacing w:w="0" w:type="dxa"/>
        </w:trPr>
        <w:tc>
          <w:tcPr>
            <w:tcW w:w="301" w:type="pct"/>
            <w:hideMark/>
          </w:tcPr>
          <w:p>
            <w:pPr>
              <w:spacing w:before="60" w:after="0"/>
              <w:rPr>
                <w:rFonts w:eastAsia="Arial Unicode MS"/>
                <w:noProof/>
                <w:szCs w:val="24"/>
              </w:rPr>
            </w:pPr>
            <w:r>
              <w:rPr>
                <w:noProof/>
                <w:szCs w:val="24"/>
              </w:rPr>
              <w:t>26.1</w:t>
            </w:r>
          </w:p>
        </w:tc>
        <w:tc>
          <w:tcPr>
            <w:tcW w:w="4699" w:type="pct"/>
            <w:gridSpan w:val="5"/>
            <w:hideMark/>
          </w:tcPr>
          <w:p>
            <w:pPr>
              <w:spacing w:before="60" w:after="0"/>
              <w:rPr>
                <w:rFonts w:eastAsia="Arial Unicode MS"/>
                <w:noProof/>
                <w:szCs w:val="24"/>
              </w:rPr>
            </w:pPr>
            <w:r>
              <w:rPr>
                <w:noProof/>
                <w:szCs w:val="24"/>
              </w:rPr>
              <w:t>Enbränsle/tvåbränsle/flexbränsle (</w:t>
            </w:r>
            <w:r>
              <w:rPr>
                <w:noProof/>
                <w:szCs w:val="24"/>
                <w:vertAlign w:val="superscript"/>
              </w:rPr>
              <w:t>1</w:t>
            </w:r>
            <w:r>
              <w:rPr>
                <w:noProof/>
                <w:szCs w:val="24"/>
              </w:rPr>
              <w:t>)</w:t>
            </w:r>
          </w:p>
        </w:tc>
      </w:tr>
      <w:tr>
        <w:trPr>
          <w:gridAfter w:val="3"/>
          <w:wAfter w:w="303" w:type="pct"/>
          <w:tblCellSpacing w:w="0" w:type="dxa"/>
        </w:trPr>
        <w:tc>
          <w:tcPr>
            <w:tcW w:w="301" w:type="pct"/>
            <w:hideMark/>
          </w:tcPr>
          <w:p>
            <w:pPr>
              <w:spacing w:before="60" w:after="0"/>
              <w:rPr>
                <w:rFonts w:eastAsia="Arial Unicode MS"/>
                <w:noProof/>
                <w:szCs w:val="24"/>
              </w:rPr>
            </w:pPr>
            <w:r>
              <w:rPr>
                <w:noProof/>
                <w:szCs w:val="24"/>
              </w:rPr>
              <w:t>27.</w:t>
            </w:r>
          </w:p>
        </w:tc>
        <w:tc>
          <w:tcPr>
            <w:tcW w:w="4396" w:type="pct"/>
            <w:gridSpan w:val="2"/>
            <w:hideMark/>
          </w:tcPr>
          <w:p>
            <w:pPr>
              <w:spacing w:before="60" w:after="0"/>
              <w:rPr>
                <w:rFonts w:eastAsia="Arial Unicode MS"/>
                <w:noProof/>
                <w:szCs w:val="24"/>
              </w:rPr>
            </w:pPr>
            <w:r>
              <w:rPr>
                <w:noProof/>
                <w:szCs w:val="24"/>
              </w:rPr>
              <w:t>Maximal nettoeffekt (</w:t>
            </w:r>
            <w:r>
              <w:rPr>
                <w:noProof/>
                <w:szCs w:val="24"/>
                <w:vertAlign w:val="superscript"/>
              </w:rPr>
              <w:t>c</w:t>
            </w:r>
            <w:r>
              <w:rPr>
                <w:noProof/>
                <w:szCs w:val="24"/>
              </w:rPr>
              <w:t>): … kW vid … min</w:t>
            </w:r>
            <w:r>
              <w:rPr>
                <w:noProof/>
                <w:szCs w:val="24"/>
                <w:vertAlign w:val="superscript"/>
              </w:rPr>
              <w:t>-1</w:t>
            </w:r>
            <w:r>
              <w:rPr>
                <w:noProof/>
                <w:szCs w:val="24"/>
              </w:rPr>
              <w:t xml:space="preserve"> eller största kontinuerliga märkeffekt (elmotor) … kW (</w:t>
            </w:r>
            <w:r>
              <w:rPr>
                <w:noProof/>
                <w:szCs w:val="24"/>
                <w:vertAlign w:val="superscript"/>
              </w:rPr>
              <w:t>1</w:t>
            </w:r>
            <w:r>
              <w:rPr>
                <w:noProof/>
                <w:szCs w:val="24"/>
              </w:rPr>
              <w:t>)</w:t>
            </w:r>
          </w:p>
        </w:tc>
      </w:tr>
    </w:tbl>
    <w:p>
      <w:pPr>
        <w:spacing w:after="0"/>
        <w:ind w:left="567"/>
        <w:jc w:val="left"/>
        <w:rPr>
          <w:rFonts w:eastAsia="Arial Unicode MS"/>
          <w:noProof/>
          <w:szCs w:val="24"/>
        </w:rPr>
      </w:pPr>
      <w:r>
        <w:rPr>
          <w:b/>
          <w:noProof/>
          <w:szCs w:val="24"/>
        </w:rPr>
        <w:t>Högsta hastighet</w:t>
      </w:r>
      <w:r>
        <w:rPr>
          <w:noProof/>
          <w:szCs w:val="24"/>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Cs w:val="24"/>
              </w:rPr>
            </w:pPr>
            <w:r>
              <w:rPr>
                <w:noProof/>
                <w:szCs w:val="24"/>
              </w:rPr>
              <w:t>29.</w:t>
            </w:r>
          </w:p>
        </w:tc>
        <w:tc>
          <w:tcPr>
            <w:tcW w:w="0" w:type="auto"/>
            <w:hideMark/>
          </w:tcPr>
          <w:p>
            <w:pPr>
              <w:spacing w:before="60" w:after="0"/>
              <w:rPr>
                <w:rFonts w:eastAsia="Arial Unicode MS"/>
                <w:noProof/>
                <w:szCs w:val="24"/>
              </w:rPr>
            </w:pPr>
            <w:r>
              <w:rPr>
                <w:noProof/>
                <w:szCs w:val="24"/>
              </w:rPr>
              <w:t>Högsta hastighet: … km/h</w:t>
            </w:r>
          </w:p>
        </w:tc>
      </w:tr>
    </w:tbl>
    <w:p>
      <w:pPr>
        <w:spacing w:after="0"/>
        <w:ind w:left="567"/>
        <w:jc w:val="left"/>
        <w:rPr>
          <w:rFonts w:eastAsia="Arial Unicode MS"/>
          <w:noProof/>
          <w:szCs w:val="24"/>
        </w:rPr>
      </w:pPr>
      <w:r>
        <w:rPr>
          <w:b/>
          <w:noProof/>
          <w:szCs w:val="24"/>
        </w:rPr>
        <w:t>Axlar och upphängning</w:t>
      </w:r>
      <w:r>
        <w:rPr>
          <w:noProof/>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492"/>
        <w:gridCol w:w="8579"/>
      </w:tblGrid>
      <w:tr>
        <w:trPr>
          <w:tblCellSpacing w:w="0" w:type="dxa"/>
        </w:trPr>
        <w:tc>
          <w:tcPr>
            <w:tcW w:w="0" w:type="auto"/>
            <w:hideMark/>
          </w:tcPr>
          <w:p>
            <w:pPr>
              <w:spacing w:before="60" w:after="0"/>
              <w:rPr>
                <w:rFonts w:eastAsia="Arial Unicode MS"/>
                <w:noProof/>
                <w:szCs w:val="24"/>
              </w:rPr>
            </w:pPr>
            <w:r>
              <w:rPr>
                <w:noProof/>
                <w:szCs w:val="24"/>
              </w:rPr>
              <w:lastRenderedPageBreak/>
              <w:t>30.</w:t>
            </w:r>
          </w:p>
        </w:tc>
        <w:tc>
          <w:tcPr>
            <w:tcW w:w="0" w:type="auto"/>
            <w:hideMark/>
          </w:tcPr>
          <w:p>
            <w:pPr>
              <w:spacing w:before="60" w:after="0"/>
              <w:rPr>
                <w:rFonts w:eastAsia="Arial Unicode MS"/>
                <w:noProof/>
                <w:szCs w:val="24"/>
              </w:rPr>
            </w:pPr>
            <w:r>
              <w:rPr>
                <w:noProof/>
                <w:szCs w:val="24"/>
              </w:rPr>
              <w:t>Spårvidd för axel(axlar): 1 … mm 2. … mm 3. … mm</w:t>
            </w:r>
          </w:p>
        </w:tc>
      </w:tr>
      <w:tr>
        <w:trPr>
          <w:tblCellSpacing w:w="0" w:type="dxa"/>
        </w:trPr>
        <w:tc>
          <w:tcPr>
            <w:tcW w:w="0" w:type="auto"/>
            <w:hideMark/>
          </w:tcPr>
          <w:p>
            <w:pPr>
              <w:spacing w:before="60" w:after="0"/>
              <w:rPr>
                <w:rFonts w:eastAsia="Arial Unicode MS"/>
                <w:noProof/>
                <w:szCs w:val="24"/>
              </w:rPr>
            </w:pPr>
            <w:r>
              <w:rPr>
                <w:noProof/>
                <w:szCs w:val="24"/>
              </w:rPr>
              <w:t>35.</w:t>
            </w:r>
          </w:p>
        </w:tc>
        <w:tc>
          <w:tcPr>
            <w:tcW w:w="0" w:type="auto"/>
            <w:hideMark/>
          </w:tcPr>
          <w:p>
            <w:pPr>
              <w:spacing w:before="60" w:after="0"/>
              <w:rPr>
                <w:rFonts w:eastAsia="Arial Unicode MS"/>
                <w:noProof/>
                <w:szCs w:val="24"/>
              </w:rPr>
            </w:pPr>
            <w:r>
              <w:rPr>
                <w:noProof/>
                <w:szCs w:val="24"/>
              </w:rPr>
              <w:t>Kombinationer av däck och hjul: …</w:t>
            </w:r>
          </w:p>
        </w:tc>
      </w:tr>
    </w:tbl>
    <w:p>
      <w:pPr>
        <w:spacing w:after="0"/>
        <w:ind w:left="567"/>
        <w:jc w:val="left"/>
        <w:rPr>
          <w:rFonts w:eastAsia="Arial Unicode MS"/>
          <w:noProof/>
          <w:szCs w:val="24"/>
        </w:rPr>
      </w:pPr>
      <w:r>
        <w:rPr>
          <w:b/>
          <w:noProof/>
          <w:szCs w:val="24"/>
        </w:rPr>
        <w:t>Karosseri</w:t>
      </w:r>
      <w:r>
        <w:rPr>
          <w:noProof/>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Cs w:val="24"/>
              </w:rPr>
            </w:pPr>
            <w:r>
              <w:rPr>
                <w:noProof/>
                <w:szCs w:val="24"/>
              </w:rPr>
              <w:t>38.</w:t>
            </w:r>
          </w:p>
        </w:tc>
        <w:tc>
          <w:tcPr>
            <w:tcW w:w="3439" w:type="pct"/>
            <w:hideMark/>
          </w:tcPr>
          <w:p>
            <w:pPr>
              <w:spacing w:before="60" w:after="0"/>
              <w:rPr>
                <w:rFonts w:eastAsia="Arial Unicode MS"/>
                <w:noProof/>
                <w:szCs w:val="24"/>
              </w:rPr>
            </w:pPr>
            <w:r>
              <w:rPr>
                <w:noProof/>
                <w:szCs w:val="24"/>
              </w:rPr>
              <w:t>Karosserikod (</w:t>
            </w:r>
            <w:r>
              <w:rPr>
                <w:noProof/>
                <w:szCs w:val="24"/>
                <w:vertAlign w:val="superscript"/>
              </w:rPr>
              <w:t>d</w:t>
            </w:r>
            <w:r>
              <w:rPr>
                <w:noProof/>
                <w:szCs w:val="24"/>
              </w:rPr>
              <w:t>): …</w:t>
            </w:r>
          </w:p>
        </w:tc>
      </w:tr>
      <w:tr>
        <w:trPr>
          <w:gridAfter w:val="2"/>
          <w:wAfter w:w="1249" w:type="pct"/>
          <w:tblCellSpacing w:w="0" w:type="dxa"/>
        </w:trPr>
        <w:tc>
          <w:tcPr>
            <w:tcW w:w="311" w:type="pct"/>
            <w:hideMark/>
          </w:tcPr>
          <w:p>
            <w:pPr>
              <w:spacing w:before="60" w:after="0"/>
              <w:rPr>
                <w:rFonts w:eastAsia="Arial Unicode MS"/>
                <w:noProof/>
                <w:szCs w:val="24"/>
              </w:rPr>
            </w:pPr>
            <w:r>
              <w:rPr>
                <w:noProof/>
                <w:szCs w:val="24"/>
              </w:rPr>
              <w:t>40.</w:t>
            </w:r>
          </w:p>
        </w:tc>
        <w:tc>
          <w:tcPr>
            <w:tcW w:w="3439" w:type="pct"/>
            <w:hideMark/>
          </w:tcPr>
          <w:p>
            <w:pPr>
              <w:spacing w:before="60" w:after="0"/>
              <w:rPr>
                <w:rFonts w:eastAsia="Arial Unicode MS"/>
                <w:noProof/>
                <w:szCs w:val="24"/>
              </w:rPr>
            </w:pPr>
            <w:r>
              <w:rPr>
                <w:noProof/>
                <w:szCs w:val="24"/>
              </w:rPr>
              <w:t>Fordonets färg (</w:t>
            </w:r>
            <w:r>
              <w:rPr>
                <w:noProof/>
                <w:szCs w:val="24"/>
                <w:vertAlign w:val="superscript"/>
              </w:rPr>
              <w:t>e</w:t>
            </w:r>
            <w:r>
              <w:rPr>
                <w:noProof/>
                <w:szCs w:val="24"/>
              </w:rPr>
              <w:t>): …</w:t>
            </w:r>
          </w:p>
        </w:tc>
      </w:tr>
      <w:tr>
        <w:trPr>
          <w:gridAfter w:val="1"/>
          <w:tblCellSpacing w:w="0" w:type="dxa"/>
        </w:trPr>
        <w:tc>
          <w:tcPr>
            <w:tcW w:w="311" w:type="pct"/>
            <w:hideMark/>
          </w:tcPr>
          <w:p>
            <w:pPr>
              <w:spacing w:before="60" w:after="0"/>
              <w:rPr>
                <w:rFonts w:eastAsia="Arial Unicode MS"/>
                <w:noProof/>
                <w:szCs w:val="24"/>
              </w:rPr>
            </w:pPr>
            <w:r>
              <w:rPr>
                <w:noProof/>
                <w:szCs w:val="24"/>
              </w:rPr>
              <w:t>41.</w:t>
            </w:r>
          </w:p>
        </w:tc>
        <w:tc>
          <w:tcPr>
            <w:tcW w:w="4533" w:type="pct"/>
            <w:gridSpan w:val="2"/>
            <w:hideMark/>
          </w:tcPr>
          <w:p>
            <w:pPr>
              <w:spacing w:before="60" w:after="0"/>
              <w:rPr>
                <w:rFonts w:eastAsia="Arial Unicode MS"/>
                <w:noProof/>
                <w:szCs w:val="24"/>
              </w:rPr>
            </w:pPr>
            <w:r>
              <w:rPr>
                <w:noProof/>
                <w:szCs w:val="24"/>
              </w:rPr>
              <w:t>Dörrarnas utformning och antal: …</w:t>
            </w:r>
          </w:p>
        </w:tc>
      </w:tr>
      <w:tr>
        <w:trPr>
          <w:tblCellSpacing w:w="0" w:type="dxa"/>
        </w:trPr>
        <w:tc>
          <w:tcPr>
            <w:tcW w:w="0" w:type="auto"/>
            <w:hideMark/>
          </w:tcPr>
          <w:p>
            <w:pPr>
              <w:spacing w:before="60" w:after="0"/>
              <w:rPr>
                <w:rFonts w:eastAsia="Arial Unicode MS"/>
                <w:noProof/>
                <w:szCs w:val="24"/>
              </w:rPr>
            </w:pPr>
            <w:r>
              <w:rPr>
                <w:noProof/>
                <w:szCs w:val="24"/>
              </w:rPr>
              <w:t>42.</w:t>
            </w:r>
          </w:p>
        </w:tc>
        <w:tc>
          <w:tcPr>
            <w:tcW w:w="0" w:type="auto"/>
            <w:gridSpan w:val="3"/>
            <w:hideMark/>
          </w:tcPr>
          <w:p>
            <w:pPr>
              <w:spacing w:before="60" w:after="0"/>
              <w:rPr>
                <w:rFonts w:eastAsia="Arial Unicode MS"/>
                <w:noProof/>
                <w:szCs w:val="24"/>
              </w:rPr>
            </w:pPr>
            <w:r>
              <w:rPr>
                <w:noProof/>
                <w:szCs w:val="24"/>
              </w:rPr>
              <w:t>Antal sittplatser inklusive förarplatsen (</w:t>
            </w:r>
            <w:r>
              <w:rPr>
                <w:noProof/>
                <w:szCs w:val="24"/>
                <w:vertAlign w:val="superscript"/>
              </w:rPr>
              <w:t>f</w:t>
            </w:r>
            <w:r>
              <w:rPr>
                <w:noProof/>
                <w:szCs w:val="24"/>
              </w:rPr>
              <w:t>): …</w:t>
            </w:r>
          </w:p>
        </w:tc>
      </w:tr>
      <w:tr>
        <w:trPr>
          <w:tblCellSpacing w:w="0" w:type="dxa"/>
        </w:trPr>
        <w:tc>
          <w:tcPr>
            <w:tcW w:w="0" w:type="auto"/>
          </w:tcPr>
          <w:p>
            <w:pPr>
              <w:spacing w:before="60" w:after="0"/>
              <w:rPr>
                <w:rFonts w:eastAsia="Arial Unicode MS"/>
                <w:noProof/>
                <w:szCs w:val="24"/>
              </w:rPr>
            </w:pPr>
            <w:r>
              <w:rPr>
                <w:noProof/>
                <w:szCs w:val="24"/>
              </w:rPr>
              <w:t>42.1</w:t>
            </w:r>
          </w:p>
        </w:tc>
        <w:tc>
          <w:tcPr>
            <w:tcW w:w="0" w:type="auto"/>
            <w:gridSpan w:val="3"/>
          </w:tcPr>
          <w:p>
            <w:pPr>
              <w:spacing w:before="60" w:after="0"/>
              <w:rPr>
                <w:rFonts w:eastAsia="Arial Unicode MS"/>
                <w:noProof/>
                <w:szCs w:val="24"/>
              </w:rPr>
            </w:pPr>
            <w:r>
              <w:rPr>
                <w:noProof/>
                <w:szCs w:val="24"/>
              </w:rPr>
              <w:t>Sittplats(er) avsedda för användning endast när fordonet är stillastående: …</w:t>
            </w:r>
          </w:p>
        </w:tc>
      </w:tr>
      <w:tr>
        <w:trPr>
          <w:tblCellSpacing w:w="0" w:type="dxa"/>
        </w:trPr>
        <w:tc>
          <w:tcPr>
            <w:tcW w:w="0" w:type="auto"/>
          </w:tcPr>
          <w:p>
            <w:pPr>
              <w:spacing w:before="60" w:after="0"/>
              <w:rPr>
                <w:rFonts w:eastAsia="Arial Unicode MS"/>
                <w:noProof/>
                <w:szCs w:val="24"/>
              </w:rPr>
            </w:pPr>
            <w:r>
              <w:rPr>
                <w:noProof/>
                <w:szCs w:val="24"/>
              </w:rPr>
              <w:t>42.3</w:t>
            </w:r>
          </w:p>
        </w:tc>
        <w:tc>
          <w:tcPr>
            <w:tcW w:w="0" w:type="auto"/>
            <w:gridSpan w:val="3"/>
          </w:tcPr>
          <w:p>
            <w:pPr>
              <w:spacing w:before="60" w:after="0"/>
              <w:rPr>
                <w:rFonts w:eastAsia="Arial Unicode MS"/>
                <w:noProof/>
                <w:szCs w:val="24"/>
              </w:rPr>
            </w:pPr>
            <w:r>
              <w:rPr>
                <w:noProof/>
                <w:szCs w:val="24"/>
              </w:rPr>
              <w:t>Antal platser som är tillgängliga för rullstolsburna: …</w:t>
            </w:r>
          </w:p>
        </w:tc>
      </w:tr>
    </w:tbl>
    <w:p>
      <w:pPr>
        <w:spacing w:after="0"/>
        <w:ind w:left="567"/>
        <w:jc w:val="left"/>
        <w:rPr>
          <w:rFonts w:eastAsia="Arial Unicode MS"/>
          <w:noProof/>
          <w:szCs w:val="24"/>
        </w:rPr>
      </w:pPr>
      <w:r>
        <w:rPr>
          <w:b/>
          <w:noProof/>
          <w:szCs w:val="24"/>
        </w:rPr>
        <w:t>Kopplingsanordning</w:t>
      </w:r>
      <w:r>
        <w:rPr>
          <w:noProof/>
          <w:szCs w:val="24"/>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Cs w:val="24"/>
              </w:rPr>
            </w:pPr>
            <w:r>
              <w:rPr>
                <w:noProof/>
                <w:szCs w:val="24"/>
              </w:rPr>
              <w:t>44.</w:t>
            </w:r>
          </w:p>
        </w:tc>
        <w:tc>
          <w:tcPr>
            <w:tcW w:w="0" w:type="auto"/>
            <w:hideMark/>
          </w:tcPr>
          <w:p>
            <w:pPr>
              <w:spacing w:after="0"/>
              <w:rPr>
                <w:rFonts w:eastAsia="Arial Unicode MS"/>
                <w:noProof/>
                <w:szCs w:val="24"/>
              </w:rPr>
            </w:pPr>
            <w:r>
              <w:rPr>
                <w:noProof/>
                <w:szCs w:val="24"/>
              </w:rPr>
              <w:t>Godkännandenummer eller godkännandemärke för eventuell kopplingsanordning: …</w:t>
            </w:r>
          </w:p>
        </w:tc>
      </w:tr>
    </w:tbl>
    <w:p>
      <w:pPr>
        <w:spacing w:after="0"/>
        <w:ind w:left="567"/>
        <w:jc w:val="left"/>
        <w:rPr>
          <w:rFonts w:eastAsia="Arial Unicode MS"/>
          <w:noProof/>
          <w:szCs w:val="24"/>
        </w:rPr>
      </w:pPr>
      <w:r>
        <w:rPr>
          <w:b/>
          <w:noProof/>
          <w:szCs w:val="24"/>
        </w:rPr>
        <w:t>Miljöprestanda</w:t>
      </w:r>
      <w:r>
        <w:rPr>
          <w:noProof/>
          <w:szCs w:val="24"/>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Cs w:val="24"/>
              </w:rPr>
            </w:pPr>
            <w:r>
              <w:rPr>
                <w:noProof/>
                <w:szCs w:val="24"/>
              </w:rPr>
              <w:t>46.</w:t>
            </w:r>
          </w:p>
        </w:tc>
        <w:tc>
          <w:tcPr>
            <w:tcW w:w="8647" w:type="dxa"/>
            <w:gridSpan w:val="4"/>
            <w:hideMark/>
          </w:tcPr>
          <w:p>
            <w:pPr>
              <w:spacing w:before="60" w:after="0"/>
              <w:rPr>
                <w:rFonts w:eastAsia="Arial Unicode MS"/>
                <w:noProof/>
                <w:szCs w:val="24"/>
              </w:rPr>
            </w:pPr>
            <w:r>
              <w:rPr>
                <w:noProof/>
                <w:szCs w:val="24"/>
              </w:rPr>
              <w:t>Ljudnivå</w:t>
            </w:r>
          </w:p>
          <w:p>
            <w:pPr>
              <w:spacing w:before="60" w:after="0"/>
              <w:rPr>
                <w:rFonts w:eastAsia="Arial Unicode MS"/>
                <w:noProof/>
                <w:szCs w:val="24"/>
              </w:rPr>
            </w:pPr>
            <w:r>
              <w:rPr>
                <w:noProof/>
                <w:szCs w:val="24"/>
              </w:rPr>
              <w:t>Stillastående: … dB(A) vid motorvarvtal: … min</w:t>
            </w:r>
            <w:r>
              <w:rPr>
                <w:noProof/>
                <w:szCs w:val="24"/>
                <w:vertAlign w:val="superscript"/>
              </w:rPr>
              <w:t>-1</w:t>
            </w:r>
            <w:r>
              <w:rPr>
                <w:noProof/>
                <w:szCs w:val="24"/>
              </w:rPr>
              <w:t xml:space="preserve"> </w:t>
            </w:r>
          </w:p>
          <w:p>
            <w:pPr>
              <w:spacing w:before="60" w:after="0"/>
              <w:rPr>
                <w:rFonts w:eastAsia="Arial Unicode MS"/>
                <w:noProof/>
                <w:szCs w:val="24"/>
              </w:rPr>
            </w:pPr>
            <w:r>
              <w:rPr>
                <w:noProof/>
                <w:szCs w:val="24"/>
              </w:rPr>
              <w:t>Under körning: … dB(A)</w:t>
            </w:r>
          </w:p>
        </w:tc>
      </w:tr>
      <w:tr>
        <w:trPr>
          <w:gridAfter w:val="1"/>
          <w:wAfter w:w="425" w:type="dxa"/>
          <w:tblCellSpacing w:w="0" w:type="dxa"/>
        </w:trPr>
        <w:tc>
          <w:tcPr>
            <w:tcW w:w="567" w:type="dxa"/>
            <w:hideMark/>
          </w:tcPr>
          <w:p>
            <w:pPr>
              <w:spacing w:before="60" w:after="0"/>
              <w:rPr>
                <w:rFonts w:eastAsia="Arial Unicode MS"/>
                <w:noProof/>
                <w:szCs w:val="24"/>
              </w:rPr>
            </w:pPr>
            <w:r>
              <w:rPr>
                <w:noProof/>
                <w:szCs w:val="24"/>
              </w:rPr>
              <w:t>47.</w:t>
            </w:r>
          </w:p>
        </w:tc>
        <w:tc>
          <w:tcPr>
            <w:tcW w:w="8647" w:type="dxa"/>
            <w:gridSpan w:val="4"/>
            <w:hideMark/>
          </w:tcPr>
          <w:p>
            <w:pPr>
              <w:spacing w:before="60" w:after="0"/>
              <w:rPr>
                <w:rFonts w:eastAsia="Arial Unicode MS"/>
                <w:noProof/>
                <w:szCs w:val="24"/>
              </w:rPr>
            </w:pPr>
            <w:r>
              <w:rPr>
                <w:noProof/>
                <w:szCs w:val="24"/>
              </w:rPr>
              <w:t>Avgasutsläppsnivå (</w:t>
            </w:r>
            <w:r>
              <w:rPr>
                <w:noProof/>
                <w:szCs w:val="24"/>
                <w:vertAlign w:val="superscript"/>
              </w:rPr>
              <w:t>g</w:t>
            </w:r>
            <w:r>
              <w:rPr>
                <w:noProof/>
                <w:szCs w:val="24"/>
              </w:rPr>
              <w:t>): Euro …</w:t>
            </w:r>
          </w:p>
          <w:p>
            <w:pPr>
              <w:spacing w:before="60" w:after="0"/>
              <w:rPr>
                <w:rFonts w:eastAsia="Arial Unicode MS"/>
                <w:noProof/>
                <w:szCs w:val="24"/>
              </w:rPr>
            </w:pPr>
            <w:r>
              <w:rPr>
                <w:noProof/>
                <w:szCs w:val="24"/>
              </w:rPr>
              <w:t>Annan lagstiftning: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Cs w:val="24"/>
              </w:rPr>
            </w:pPr>
            <w:r>
              <w:rPr>
                <w:noProof/>
                <w:szCs w:val="24"/>
              </w:rPr>
              <w:t>CO</w:t>
            </w:r>
            <w:r>
              <w:rPr>
                <w:noProof/>
                <w:szCs w:val="24"/>
                <w:vertAlign w:val="subscript"/>
              </w:rPr>
              <w:t>2</w:t>
            </w:r>
            <w:r>
              <w:rPr>
                <w:noProof/>
                <w:szCs w:val="24"/>
              </w:rPr>
              <w:t>-utsläpp/bränsleförbrukning/elenergiförbrukning (</w:t>
            </w:r>
            <w:r>
              <w:rPr>
                <w:noProof/>
                <w:szCs w:val="24"/>
                <w:vertAlign w:val="superscript"/>
              </w:rPr>
              <w:t>h</w:t>
            </w:r>
            <w:r>
              <w:rPr>
                <w:noProof/>
                <w:szCs w:val="24"/>
              </w:rPr>
              <w:t>):</w:t>
            </w:r>
          </w:p>
          <w:p>
            <w:pPr>
              <w:spacing w:before="60" w:after="0"/>
              <w:ind w:left="426" w:hanging="437"/>
              <w:rPr>
                <w:rFonts w:eastAsia="Arial Unicode MS"/>
                <w:noProof/>
                <w:szCs w:val="24"/>
              </w:rPr>
            </w:pPr>
            <w:r>
              <w:rPr>
                <w:noProof/>
                <w:szCs w:val="24"/>
              </w:rPr>
              <w:t>1</w:t>
            </w:r>
            <w:r>
              <w:rPr>
                <w:noProof/>
                <w:szCs w:val="24"/>
              </w:rPr>
              <w:tab/>
              <w:t>alla framdrivningsanordningar utom fordon med endast eldrift</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0"/>
                      <w:szCs w:val="20"/>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0"/>
                      <w:szCs w:val="20"/>
                    </w:rPr>
                  </w:pPr>
                  <w:r>
                    <w:rPr>
                      <w:b/>
                      <w:noProof/>
                      <w:sz w:val="20"/>
                      <w:szCs w:val="20"/>
                    </w:rPr>
                    <w:t>CO</w:t>
                  </w:r>
                  <w:r>
                    <w:rPr>
                      <w:b/>
                      <w:noProof/>
                      <w:sz w:val="20"/>
                      <w:szCs w:val="20"/>
                      <w:vertAlign w:val="subscript"/>
                    </w:rPr>
                    <w:t>2</w:t>
                  </w:r>
                  <w:r>
                    <w:rPr>
                      <w:b/>
                      <w:noProof/>
                      <w:sz w:val="20"/>
                      <w:szCs w:val="20"/>
                    </w:rPr>
                    <w:t>-utsläpp</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0"/>
                      <w:szCs w:val="20"/>
                    </w:rPr>
                  </w:pPr>
                  <w:r>
                    <w:rPr>
                      <w:b/>
                      <w:noProof/>
                      <w:sz w:val="20"/>
                      <w:szCs w:val="20"/>
                    </w:rPr>
                    <w:t>Bränsleförbrukning</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Blandad körning:</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Viktad, blandad</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l/100 km</w:t>
                  </w:r>
                </w:p>
              </w:tc>
            </w:tr>
          </w:tbl>
          <w:p>
            <w:pPr>
              <w:spacing w:before="60" w:after="0"/>
              <w:ind w:left="426" w:hanging="426"/>
              <w:rPr>
                <w:rFonts w:eastAsia="Arial Unicode MS"/>
                <w:noProof/>
                <w:szCs w:val="24"/>
              </w:rPr>
            </w:pPr>
            <w:r>
              <w:rPr>
                <w:noProof/>
                <w:szCs w:val="24"/>
              </w:rPr>
              <w:t>2</w:t>
            </w:r>
            <w:r>
              <w:rPr>
                <w:noProof/>
                <w:szCs w:val="24"/>
              </w:rPr>
              <w:tab/>
              <w:t>Fordon med endast eldrift och externt laddbara hybridelfordon</w:t>
            </w:r>
          </w:p>
          <w:p>
            <w:pPr>
              <w:spacing w:before="60" w:after="100" w:afterAutospacing="1"/>
              <w:ind w:left="556" w:hanging="556"/>
              <w:rPr>
                <w:rFonts w:eastAsia="Arial Unicode MS"/>
                <w:noProof/>
                <w:sz w:val="22"/>
                <w:szCs w:val="24"/>
              </w:rPr>
            </w:pPr>
            <w:r>
              <w:rPr>
                <w:noProof/>
                <w:szCs w:val="24"/>
              </w:rPr>
              <w:t>Elenergiförbrukning (viktad, kombinerad (</w:t>
            </w:r>
            <w:r>
              <w:rPr>
                <w:noProof/>
                <w:szCs w:val="24"/>
                <w:vertAlign w:val="superscript"/>
              </w:rPr>
              <w:t>1</w:t>
            </w:r>
            <w:r>
              <w:rPr>
                <w:noProof/>
                <w:szCs w:val="24"/>
              </w:rPr>
              <w:t>))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Cs w:val="24"/>
              </w:rPr>
            </w:pPr>
            <w:r>
              <w:rPr>
                <w:noProof/>
                <w:szCs w:val="24"/>
              </w:rPr>
              <w:t>Anmärkningar: …</w:t>
            </w:r>
          </w:p>
        </w:tc>
      </w:tr>
      <w:tr>
        <w:trPr>
          <w:tblCellSpacing w:w="0" w:type="dxa"/>
        </w:trPr>
        <w:tc>
          <w:tcPr>
            <w:tcW w:w="709" w:type="dxa"/>
            <w:gridSpan w:val="3"/>
            <w:hideMark/>
          </w:tcPr>
          <w:p>
            <w:pPr>
              <w:spacing w:before="60" w:after="0"/>
              <w:rPr>
                <w:rFonts w:eastAsia="Arial Unicode MS"/>
                <w:noProof/>
                <w:szCs w:val="24"/>
              </w:rPr>
            </w:pPr>
            <w:r>
              <w:rPr>
                <w:noProof/>
                <w:szCs w:val="24"/>
              </w:rPr>
              <w:t>53.</w:t>
            </w:r>
          </w:p>
        </w:tc>
        <w:tc>
          <w:tcPr>
            <w:tcW w:w="8930" w:type="dxa"/>
            <w:gridSpan w:val="3"/>
            <w:hideMark/>
          </w:tcPr>
          <w:p>
            <w:pPr>
              <w:spacing w:before="60" w:after="0"/>
              <w:rPr>
                <w:rFonts w:eastAsia="Arial Unicode MS"/>
                <w:noProof/>
                <w:szCs w:val="24"/>
              </w:rPr>
            </w:pPr>
            <w:r>
              <w:rPr>
                <w:noProof/>
                <w:szCs w:val="24"/>
              </w:rPr>
              <w:t>Kompletterande upplysningar (</w:t>
            </w:r>
            <w:r>
              <w:rPr>
                <w:noProof/>
                <w:szCs w:val="24"/>
                <w:vertAlign w:val="superscript"/>
              </w:rPr>
              <w:t>2</w:t>
            </w:r>
            <w:r>
              <w:rPr>
                <w:noProof/>
                <w:szCs w:val="24"/>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szCs w:val="20"/>
        </w:rPr>
        <w:t xml:space="preserve">Förklaringar till mall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Stryk det som inte gäller.</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Inte obligatoriskt.</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Denna punkt ska endast fyllas i när fordonet har två axlar.</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Vikten är fordonets faktiska vikt under de förhållanden som nämns i punkt 2.6 i bilaga I till förordning (EU) nr XXX/201X.</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För hybridelfordon anges båda effekterna.</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Använd koderna enligt avsnitt C i bilaga II.</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Ange endast grundfärg(er): vitt, gult, brandgult, rött, lila, blått, grönt, grått, brunt eller svart.</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Utom säten som endast är avsedda att användas när fordonet är stillastående och antalet rullstolsplatser.</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Lägg till Euro-nivånumret och, om det är lämpligt, det tecken som motsvarar de bestämmelser som används för typgodkännande.</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Upprepa för de bränslen som kan användas.</w:t>
      </w:r>
    </w:p>
    <w:p>
      <w:pPr>
        <w:spacing w:before="240" w:after="0"/>
        <w:jc w:val="left"/>
        <w:rPr>
          <w:rFonts w:eastAsia="Arial Unicode MS"/>
          <w:noProof/>
          <w:szCs w:val="24"/>
        </w:rPr>
      </w:pPr>
      <w:r>
        <w:rPr>
          <w:rFonts w:eastAsia="Arial Unicode MS"/>
          <w:noProof/>
          <w:szCs w:val="24"/>
        </w:rPr>
        <w:lastRenderedPageBreak/>
        <w:pict>
          <v:rect id="_x0000_i1045" style="width:45.35pt;height:.75pt" o:hrpct="100" o:hralign="center" o:hrstd="t" o:hrnoshade="t" o:hr="t" fillcolor="black" stroked="f"/>
        </w:pict>
      </w:r>
    </w:p>
    <w:p>
      <w:pPr>
        <w:pStyle w:val="Annexetitre"/>
        <w:rPr>
          <w:noProof/>
        </w:rPr>
      </w:pPr>
      <w:r>
        <w:rPr>
          <w:noProof/>
        </w:rPr>
        <w:br w:type="page"/>
      </w:r>
      <w:r>
        <w:rPr>
          <w:noProof/>
        </w:rPr>
        <w:lastRenderedPageBreak/>
        <w:t>BILAGA VII</w:t>
      </w:r>
    </w:p>
    <w:p>
      <w:pPr>
        <w:spacing w:before="240" w:after="240"/>
        <w:jc w:val="center"/>
        <w:rPr>
          <w:rFonts w:eastAsia="Arial Unicode MS"/>
          <w:b/>
          <w:bCs/>
          <w:noProof/>
          <w:szCs w:val="24"/>
        </w:rPr>
      </w:pPr>
      <w:r>
        <w:rPr>
          <w:b/>
          <w:noProof/>
        </w:rPr>
        <w:t>NUMRERINGSSYSTEM FÖR EU-TYPGODKÄNNANDEINTYG</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EU-typgodkännandenummer ska bestå av fyra segment för helfordonstypgodkännanden och fem segment för typgodkännanden av system, komponenter och separata tekniska enheter enligt beskrivningen nedan. Avsnitten ska alltid åtskiljas med en asterisk (*).</w:t>
      </w:r>
    </w:p>
    <w:p>
      <w:pPr>
        <w:ind w:left="1843" w:hanging="1134"/>
        <w:rPr>
          <w:rFonts w:eastAsia="Arial Unicode MS"/>
          <w:noProof/>
          <w:szCs w:val="24"/>
        </w:rPr>
      </w:pPr>
      <w:r>
        <w:rPr>
          <w:noProof/>
        </w:rPr>
        <w:t>Avsnitt 1:</w:t>
      </w:r>
      <w:r>
        <w:rPr>
          <w:noProof/>
        </w:rPr>
        <w:tab/>
        <w:t>Den gemena bokstaven ”e” följd av numret för den medlemsstat som utfärdat EU-typgodkännandet:</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för Tyskland</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för Rumänien</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för Frankrike</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för Polen</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för Italien</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för Portugal</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för Nederländerna</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för Grekland</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för Sverige</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för Irland</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för Belgien</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för Kroatien</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för Ungern</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för Slovenien</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för Tjeckien</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för Slovakien</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för Spanien</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för Estland</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för Förenade kungariket</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för Lettland</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för Österrike</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för Bulgarien</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för 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för Litauen</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för Finland</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för Cypern</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för Danmark</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för 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Avsnitt 2:</w:t>
      </w:r>
      <w:r>
        <w:rPr>
          <w:noProof/>
        </w:rPr>
        <w:tab/>
        <w:t>Grunddirektivets eller grundförordningens nummer.</w:t>
      </w:r>
    </w:p>
    <w:p>
      <w:pPr>
        <w:ind w:left="1843"/>
        <w:jc w:val="left"/>
        <w:rPr>
          <w:rFonts w:eastAsia="Arial Unicode MS"/>
          <w:noProof/>
          <w:szCs w:val="24"/>
        </w:rPr>
      </w:pPr>
      <w:r>
        <w:rPr>
          <w:noProof/>
        </w:rPr>
        <w:t>I fråga om EG-typgodkännande av system, komponenter eller separata tekniska enheter som omfattas av genomförandeåtgärder till förordning (EG) nr 661/2009, ska hänvisningen till grundförordningen vara numret på den genomförandeakt som antagits enligt artikel 14.1 a–e i förordning (EG) nr 661/2009.</w:t>
      </w:r>
    </w:p>
    <w:p>
      <w:pPr>
        <w:spacing w:before="240"/>
        <w:ind w:left="1843" w:hanging="1134"/>
        <w:jc w:val="left"/>
        <w:rPr>
          <w:rFonts w:eastAsia="Arial Unicode MS"/>
          <w:noProof/>
          <w:szCs w:val="24"/>
        </w:rPr>
      </w:pPr>
      <w:r>
        <w:rPr>
          <w:noProof/>
        </w:rPr>
        <w:t>Avsnitt 3:</w:t>
      </w:r>
      <w:r>
        <w:rPr>
          <w:noProof/>
        </w:rPr>
        <w:tab/>
        <w:t>Numret på senaste ändringsdirektiv eller ändringsförordning, inklusive genomförandeakter, som gäller för typgodkännandet enligt följande strecksatser. Om ett sådant ändringsdirektiv eller en sådan ändringsförordning eller tillämplig genomförandeakt ännu inte finns, ska dock det nummer som anges i segment 2 upprepas i segment 3:</w:t>
      </w:r>
    </w:p>
    <w:p>
      <w:pPr>
        <w:spacing w:after="0"/>
        <w:ind w:left="2268" w:hanging="425"/>
        <w:jc w:val="left"/>
        <w:rPr>
          <w:rFonts w:eastAsia="Arial Unicode MS"/>
          <w:noProof/>
          <w:szCs w:val="24"/>
        </w:rPr>
      </w:pPr>
      <w:r>
        <w:rPr>
          <w:noProof/>
        </w:rPr>
        <w:t>–</w:t>
      </w:r>
      <w:r>
        <w:rPr>
          <w:noProof/>
        </w:rPr>
        <w:tab/>
        <w:t>I fråga om helfordonstypgodkännanden innebär detta det senaste direktiv eller den senaste förordning som en eller flera artiklar i förordning (EU) nr XXX/201X har ändrats genom.</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lastRenderedPageBreak/>
        <w:t>(</w:t>
      </w:r>
      <w:r>
        <w:rPr>
          <w:noProof/>
          <w:sz w:val="20"/>
          <w:vertAlign w:val="superscript"/>
        </w:rPr>
        <w:t>1</w:t>
      </w:r>
      <w:r>
        <w:rPr>
          <w:noProof/>
          <w:sz w:val="20"/>
        </w:rPr>
        <w:t>)</w:t>
      </w:r>
      <w:r>
        <w:rPr>
          <w:noProof/>
        </w:rPr>
        <w:tab/>
      </w:r>
      <w:r>
        <w:rPr>
          <w:noProof/>
          <w:sz w:val="20"/>
        </w:rPr>
        <w:t xml:space="preserve">Komponenter och separata tekniska enheter ska markeras i enlighet med bestämmelserna i relevant rättsakt.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I fråga om helfordonstypgodkännanden som beviljats enligt förfarandet i artikel 39 innebär detta det senaste direktiv eller den senaste förordning som en eller flera artiklar i förordning (EU) nr XXX/201X har ändrats genom, med undantag för de första två siffrorna (t.ex. 20) som ersätts med bokstäverna KS i versaler.</w:t>
      </w:r>
    </w:p>
    <w:p>
      <w:pPr>
        <w:spacing w:after="0"/>
        <w:ind w:left="2268" w:hanging="425"/>
        <w:jc w:val="left"/>
        <w:rPr>
          <w:rFonts w:eastAsia="Arial Unicode MS"/>
          <w:noProof/>
          <w:szCs w:val="24"/>
        </w:rPr>
      </w:pPr>
      <w:r>
        <w:rPr>
          <w:noProof/>
        </w:rPr>
        <w:t>–</w:t>
      </w:r>
      <w:r>
        <w:rPr>
          <w:noProof/>
        </w:rPr>
        <w:tab/>
        <w:t>Detta innebär det senaste direktiv eller den senaste förordning som innehåller de faktiska bestämmelser med vilka systemet, komponenten eller den tekniska enheten överensstämmer.</w:t>
      </w:r>
    </w:p>
    <w:p>
      <w:pPr>
        <w:spacing w:after="0"/>
        <w:ind w:left="2268" w:hanging="425"/>
        <w:jc w:val="left"/>
        <w:rPr>
          <w:rFonts w:eastAsia="Arial Unicode MS"/>
          <w:noProof/>
          <w:szCs w:val="24"/>
        </w:rPr>
      </w:pPr>
      <w:r>
        <w:rPr>
          <w:noProof/>
        </w:rPr>
        <w:t>–</w:t>
      </w:r>
      <w:r>
        <w:rPr>
          <w:noProof/>
        </w:rPr>
        <w:tab/>
        <w:t>Detta innebär den senaste förordningen som innehåller ändringar av genomförandeåtgärder till förordning (EG) nr 661/2009 med vilken systemet, komponenten eller den tekniska enheten överensstämmer.</w:t>
      </w:r>
    </w:p>
    <w:p>
      <w:pPr>
        <w:ind w:left="2268" w:hanging="425"/>
        <w:jc w:val="left"/>
        <w:rPr>
          <w:rFonts w:eastAsia="Arial Unicode MS"/>
          <w:noProof/>
          <w:szCs w:val="24"/>
        </w:rPr>
      </w:pPr>
      <w:r>
        <w:rPr>
          <w:noProof/>
        </w:rPr>
        <w:t>–</w:t>
      </w:r>
      <w:r>
        <w:rPr>
          <w:noProof/>
        </w:rPr>
        <w:tab/>
        <w:t xml:space="preserve">Om, enligt ett direktiv eller en förordning inklusive deras genomförandeakter, olika tekniska standarder ska börja tillämpas från specifika datum ska segment 3 följas av en bokstav för att tydligt ange enligt vilka tekniska krav godkännandet beviljats. När olika fordonskategorier berörs kan bokstaven också hänvisa till en specifik fordonskategori. </w:t>
      </w:r>
    </w:p>
    <w:p>
      <w:pPr>
        <w:ind w:left="1843" w:hanging="1134"/>
        <w:jc w:val="left"/>
        <w:rPr>
          <w:rFonts w:eastAsia="Arial Unicode MS"/>
          <w:noProof/>
          <w:szCs w:val="24"/>
        </w:rPr>
      </w:pPr>
      <w:r>
        <w:rPr>
          <w:noProof/>
        </w:rPr>
        <w:t>Avsnitt 4:</w:t>
      </w:r>
      <w:r>
        <w:rPr>
          <w:noProof/>
        </w:rPr>
        <w:tab/>
        <w:t>Ett fyrsiffrigt löpnummer (eventuellt med nollor först) vid EU-helfordonstypgodkännande, eller fyr- eller femsiffrigt vid typgodkännande enligt ett särdirektiv eller en särförordning, för att ange grundtypgodkännandenumret. Nummerföljden ska börja med 0001 för varje grunddirektiv eller grundförordning.</w:t>
      </w:r>
    </w:p>
    <w:p>
      <w:pPr>
        <w:ind w:left="1843" w:hanging="1134"/>
        <w:jc w:val="left"/>
        <w:rPr>
          <w:rFonts w:eastAsia="Arial Unicode MS"/>
          <w:noProof/>
          <w:szCs w:val="24"/>
          <w:highlight w:val="yellow"/>
        </w:rPr>
      </w:pPr>
      <w:r>
        <w:rPr>
          <w:noProof/>
        </w:rPr>
        <w:t>Avsnitt 5:</w:t>
      </w:r>
      <w:r>
        <w:rPr>
          <w:noProof/>
        </w:rPr>
        <w:tab/>
        <w:t xml:space="preserve">Ett tvåsiffrigt löpnummer (eventuellt med nollor först) för att markera utökning. Nummerföljden ska börja med 00 för varje grundläggande godkännandenummer. </w:t>
      </w:r>
    </w:p>
    <w:p>
      <w:pPr>
        <w:ind w:left="709" w:hanging="709"/>
        <w:rPr>
          <w:noProof/>
        </w:rPr>
      </w:pPr>
      <w:r>
        <w:rPr>
          <w:noProof/>
        </w:rPr>
        <w:t>2.</w:t>
      </w:r>
      <w:r>
        <w:rPr>
          <w:noProof/>
        </w:rPr>
        <w:tab/>
        <w:t>Vid EU-helfordonstypgodkännande ska segment 2 utelämnas.</w:t>
      </w:r>
    </w:p>
    <w:p>
      <w:pPr>
        <w:pStyle w:val="Text1"/>
        <w:ind w:left="709"/>
        <w:rPr>
          <w:noProof/>
        </w:rPr>
      </w:pPr>
      <w:r>
        <w:rPr>
          <w:noProof/>
        </w:rPr>
        <w:t>I fråga om ett nationellt typgodkännande av fordon som tillverkas i små serier enligt artikel 40 ska segment 2 ersättas med bokstäverna NKS i versaler.</w:t>
      </w:r>
    </w:p>
    <w:p>
      <w:pPr>
        <w:spacing w:after="0"/>
        <w:ind w:left="709" w:hanging="709"/>
        <w:rPr>
          <w:rFonts w:eastAsia="Arial Unicode MS"/>
          <w:noProof/>
          <w:szCs w:val="24"/>
        </w:rPr>
      </w:pPr>
      <w:r>
        <w:rPr>
          <w:noProof/>
        </w:rPr>
        <w:t>3.</w:t>
      </w:r>
      <w:r>
        <w:rPr>
          <w:noProof/>
        </w:rPr>
        <w:tab/>
        <w:t>På fordonets föreskrivna skylt(ar) ska segment 5 utelämnas.</w:t>
      </w:r>
    </w:p>
    <w:p>
      <w:pPr>
        <w:spacing w:after="0"/>
        <w:ind w:left="709" w:hanging="709"/>
        <w:rPr>
          <w:rFonts w:eastAsia="Arial Unicode MS"/>
          <w:noProof/>
          <w:szCs w:val="24"/>
        </w:rPr>
      </w:pPr>
      <w:r>
        <w:rPr>
          <w:noProof/>
        </w:rPr>
        <w:t>4.</w:t>
      </w:r>
      <w:r>
        <w:rPr>
          <w:noProof/>
        </w:rPr>
        <w:tab/>
        <w:t>Utformning av typgodkännandenumren</w:t>
      </w:r>
    </w:p>
    <w:p>
      <w:pPr>
        <w:spacing w:after="0"/>
        <w:ind w:left="709" w:hanging="709"/>
        <w:rPr>
          <w:rFonts w:eastAsia="Arial Unicode MS"/>
          <w:noProof/>
          <w:szCs w:val="24"/>
        </w:rPr>
      </w:pPr>
      <w:r>
        <w:rPr>
          <w:noProof/>
        </w:rPr>
        <w:t>4.1</w:t>
      </w:r>
      <w:r>
        <w:rPr>
          <w:noProof/>
        </w:rPr>
        <w:tab/>
        <w:t>Exempel på ett tredje typgodkännande (hittills utan utökning) utfärdat av Frankrike</w:t>
      </w:r>
    </w:p>
    <w:p>
      <w:pPr>
        <w:spacing w:after="0"/>
        <w:ind w:left="1134" w:hanging="425"/>
        <w:rPr>
          <w:rFonts w:eastAsia="Arial Unicode MS"/>
          <w:noProof/>
          <w:szCs w:val="24"/>
        </w:rPr>
      </w:pPr>
      <w:r>
        <w:rPr>
          <w:noProof/>
        </w:rPr>
        <w:t>i)</w:t>
      </w:r>
      <w:r>
        <w:rPr>
          <w:noProof/>
        </w:rPr>
        <w:tab/>
        <w:t>enligt kommissionens förordning (EU) nr 1008/2010 (</w:t>
      </w:r>
      <w:r>
        <w:rPr>
          <w:noProof/>
          <w:vertAlign w:val="superscript"/>
        </w:rPr>
        <w:t>2</w:t>
      </w:r>
      <w:r>
        <w:rPr>
          <w:noProof/>
        </w:rPr>
        <w:t>) (vindrutetorkare och vindrutespolare)</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enligt kommissionens förordning (EU) nr 19/2011 (</w:t>
      </w:r>
      <w:r>
        <w:rPr>
          <w:noProof/>
          <w:vertAlign w:val="superscript"/>
        </w:rPr>
        <w:t>3</w:t>
      </w:r>
      <w:r>
        <w:rPr>
          <w:noProof/>
        </w:rPr>
        <w:t>), ändrad genom kommissionens förordning (EU) nr 249/2012 (</w:t>
      </w:r>
      <w:r>
        <w:rPr>
          <w:noProof/>
          <w:vertAlign w:val="superscript"/>
        </w:rPr>
        <w:t>4</w:t>
      </w:r>
      <w:r>
        <w:rPr>
          <w:noProof/>
        </w:rPr>
        <w:t>) (föreskrivna märkningar)</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lastRenderedPageBreak/>
        <w:t>4.2</w:t>
      </w:r>
      <w:r>
        <w:rPr>
          <w:noProof/>
        </w:rPr>
        <w:tab/>
        <w:t>Exempel på en andra utökning av det fjärde fordonstypgodkännande som utfärdats av Förenade kungariket:</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Exempel på ett EU-helfordonstypgodkännande som tillverkas i små serier som utfärdats av Luxemburg enligt artikel 39:</w:t>
      </w:r>
    </w:p>
    <w:p>
      <w:pPr>
        <w:ind w:left="709"/>
        <w:rPr>
          <w:rFonts w:eastAsia="Arial Unicode MS"/>
          <w:noProof/>
          <w:szCs w:val="24"/>
        </w:rPr>
      </w:pPr>
      <w:r>
        <w:rPr>
          <w:noProof/>
        </w:rPr>
        <w:t>e13*KS 07/46*0001*00.</w:t>
      </w:r>
    </w:p>
    <w:p>
      <w:pPr>
        <w:spacing w:after="0"/>
        <w:ind w:left="709" w:hanging="709"/>
        <w:rPr>
          <w:rFonts w:eastAsia="Arial Unicode MS"/>
          <w:noProof/>
          <w:szCs w:val="24"/>
        </w:rPr>
      </w:pPr>
      <w:r>
        <w:rPr>
          <w:noProof/>
        </w:rPr>
        <w:t>4.4</w:t>
      </w:r>
      <w:r>
        <w:rPr>
          <w:noProof/>
        </w:rPr>
        <w:tab/>
        <w:t>Exempel på ett nationellt typgodkännande av fordon som tillverkas i små serier som utfärdats av Nederländerna enligt artikel 40:</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Exempel på det typgodkännandenummer som ska stämplas på fordonets föreskrivna skylt(ar):</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Bilaga VII gäller inte för typgodkännanden som utfärdats i enlighet med de Uneceföreskrifter som förtecknas i bilaga IV, eftersom det relevanta numreringssystemet föreskrivs i respektive Uneceföreskrifter. Bilaga VII gäller dock för EU-typgodkännanden som utfärdats i enlighet med förordning (EG) nr 661/2009 och som bygger på Uneceföreskrifter (dvs. som omfattar ny teknik, EU-typgodkända komponenter och separata tekniska enheter samt virtuell provning och självprovning). I detta fall ska följande numreringssystem tillämpas:</w:t>
      </w:r>
    </w:p>
    <w:p>
      <w:pPr>
        <w:ind w:left="709"/>
        <w:rPr>
          <w:rFonts w:eastAsia="Times New Roman"/>
          <w:noProof/>
          <w:szCs w:val="20"/>
        </w:rPr>
      </w:pPr>
      <w:r>
        <w:rPr>
          <w:noProof/>
        </w:rPr>
        <w:t>Segment 1: som enligt punkt 1 ovan</w:t>
      </w:r>
    </w:p>
    <w:p>
      <w:pPr>
        <w:ind w:left="709"/>
        <w:rPr>
          <w:rFonts w:eastAsia="Times New Roman"/>
          <w:noProof/>
          <w:szCs w:val="20"/>
        </w:rPr>
      </w:pPr>
      <w:r>
        <w:rPr>
          <w:noProof/>
        </w:rPr>
        <w:t>Segment 2: ”661/2009” (förordning (EG) nr 661/2009)</w:t>
      </w:r>
    </w:p>
    <w:p>
      <w:pPr>
        <w:ind w:left="709"/>
        <w:rPr>
          <w:rFonts w:eastAsia="Times New Roman"/>
          <w:noProof/>
          <w:szCs w:val="20"/>
        </w:rPr>
      </w:pPr>
      <w:r>
        <w:rPr>
          <w:noProof/>
        </w:rPr>
        <w:t>Segment 3: Det första segmentet är numret på Uneceföreskrifterna följt av ”R-”, det andra segmentet är ändringsserien eller ”00” om det är den ursprungliga serien, följt av ”-” och det tredje segmentet är supplementet (eventuellt inlett med nollor) eller ”00” när det inte finns något supplement till den relevanta ändringsserien.</w:t>
      </w:r>
    </w:p>
    <w:p>
      <w:pPr>
        <w:ind w:left="709"/>
        <w:rPr>
          <w:rFonts w:eastAsia="Times New Roman"/>
          <w:noProof/>
          <w:szCs w:val="20"/>
        </w:rPr>
      </w:pPr>
      <w:r>
        <w:rPr>
          <w:noProof/>
        </w:rPr>
        <w:t>Segment 4: som enligt punkt 1 ovan</w:t>
      </w:r>
    </w:p>
    <w:p>
      <w:pPr>
        <w:ind w:left="709"/>
        <w:rPr>
          <w:rFonts w:eastAsia="Times New Roman"/>
          <w:noProof/>
          <w:szCs w:val="20"/>
        </w:rPr>
      </w:pPr>
      <w:r>
        <w:rPr>
          <w:noProof/>
        </w:rPr>
        <w:t xml:space="preserve">Segment 5: som enligt punkt 1 ovan </w:t>
      </w:r>
    </w:p>
    <w:p>
      <w:pPr>
        <w:ind w:left="709"/>
        <w:rPr>
          <w:rFonts w:eastAsia="Times New Roman"/>
          <w:noProof/>
          <w:szCs w:val="20"/>
        </w:rPr>
      </w:pPr>
      <w:r>
        <w:rPr>
          <w:noProof/>
        </w:rPr>
        <w:t>Exempel:</w:t>
      </w:r>
    </w:p>
    <w:p>
      <w:pPr>
        <w:ind w:left="709"/>
        <w:rPr>
          <w:rFonts w:eastAsia="Times New Roman"/>
          <w:noProof/>
          <w:szCs w:val="20"/>
        </w:rPr>
      </w:pPr>
      <w:r>
        <w:rPr>
          <w:noProof/>
        </w:rPr>
        <w:t>e1*661/2009*13-HR-10-05*00001*00</w:t>
      </w:r>
      <w:r>
        <w:rPr>
          <w:noProof/>
        </w:rPr>
        <w:br/>
        <w:t>(typgodkännande utfärdat i Tyskland, i enlighet med Uneceföreskrifter nr 13-H, ändringsserie 10, supplement 5, det första utfärdade typgodkännandet, inga utökningar)</w:t>
      </w:r>
    </w:p>
    <w:p>
      <w:pPr>
        <w:spacing w:after="0"/>
        <w:ind w:left="709"/>
        <w:rPr>
          <w:rFonts w:eastAsia="Arial Unicode MS"/>
          <w:noProof/>
          <w:szCs w:val="24"/>
        </w:rPr>
      </w:pPr>
      <w:r>
        <w:rPr>
          <w:noProof/>
        </w:rPr>
        <w:t>e25*661/2009*28R-00-03*0123*05</w:t>
      </w:r>
      <w:r>
        <w:rPr>
          <w:noProof/>
        </w:rPr>
        <w:br/>
        <w:t>(utfärdat i Kroatien, i enlighet med Uneceföreskrifter nr 28, ursprunglig ändringsserie, supplement 3, det etthundratjugotredje utfärdade typgodkännandet, femte utökningen)</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szCs w:val="20"/>
        </w:rPr>
        <w:t>Kommissionens förordning (EU) nr 1008/2010 av den 9 november 2010 om krav för typgodkännande av vindrutetorkare och vindrutespolare för vissa motorfordon och om genomförande av Europaparlamentets och rådets förordning (EG) nr 661/2009 om krav för typgodkännande av allmän säkerhet hos motorfordon och deras släpvagnar samt av de system, komponenter och separata tekniska enheter som är avsedda för dem (EUT L 292, 10.11.2010, s. 2).</w:t>
      </w:r>
    </w:p>
    <w:p>
      <w:pPr>
        <w:spacing w:before="0" w:after="0"/>
        <w:ind w:left="426" w:hanging="426"/>
        <w:jc w:val="left"/>
        <w:rPr>
          <w:rFonts w:eastAsia="Arial Unicode MS"/>
          <w:noProof/>
          <w:sz w:val="20"/>
          <w:szCs w:val="20"/>
        </w:rPr>
      </w:pPr>
      <w:r>
        <w:rPr>
          <w:noProof/>
          <w:sz w:val="20"/>
          <w:szCs w:val="20"/>
          <w:vertAlign w:val="superscript"/>
        </w:rPr>
        <w:t>(3)</w:t>
      </w:r>
      <w:r>
        <w:rPr>
          <w:noProof/>
          <w:sz w:val="20"/>
          <w:szCs w:val="20"/>
        </w:rPr>
        <w:tab/>
        <w:t xml:space="preserve">Kommissionens förordning (EU) nr 19/2011 av den 11 januari 2011 om krav för typgodkännande av tillverkarens föreskrivna skylt och för fordonsidentifieringsnummer till motorfordon och deras släpvagnar </w:t>
      </w:r>
      <w:r>
        <w:rPr>
          <w:noProof/>
          <w:sz w:val="20"/>
          <w:szCs w:val="20"/>
        </w:rPr>
        <w:lastRenderedPageBreak/>
        <w:t>samt om genomförande av Europaparlamentets och rådets förordning (EG) nr 661/2009 om krav för typgodkännande av allmän säkerhet hos motorfordon och deras släpvagnar samt av de system, komponenter och separata tekniska enheter som är avsedda för dem (EUT L 8, 12.1.2011, s. 1).</w:t>
      </w:r>
    </w:p>
    <w:p>
      <w:pPr>
        <w:spacing w:before="0" w:after="0"/>
        <w:ind w:left="426" w:hanging="426"/>
        <w:jc w:val="left"/>
        <w:rPr>
          <w:rFonts w:eastAsia="Arial Unicode MS"/>
          <w:noProof/>
          <w:sz w:val="20"/>
          <w:szCs w:val="20"/>
        </w:rPr>
      </w:pPr>
      <w:r>
        <w:rPr>
          <w:noProof/>
          <w:sz w:val="20"/>
          <w:szCs w:val="20"/>
          <w:vertAlign w:val="superscript"/>
        </w:rPr>
        <w:t>(4)</w:t>
      </w:r>
      <w:r>
        <w:rPr>
          <w:noProof/>
          <w:sz w:val="20"/>
          <w:szCs w:val="20"/>
        </w:rPr>
        <w:tab/>
        <w:t>Kommissionens förordning (EU) nr 249/2012 av den 21 mars 2012 om ändring av förordning (EU) nr 19/2011 vad gäller typgodkännandekrav för tillverkarens föreskrivna skylt på motorfordon och deras släpvagnar (EUT L 82, 22.3.2012, s. 1).</w:t>
      </w:r>
    </w:p>
    <w:p>
      <w:pPr>
        <w:spacing w:before="0"/>
        <w:jc w:val="center"/>
        <w:rPr>
          <w:rFonts w:eastAsia="Arial Unicode MS"/>
          <w:i/>
          <w:iCs/>
          <w:noProof/>
          <w:szCs w:val="24"/>
        </w:rPr>
      </w:pPr>
      <w:r>
        <w:rPr>
          <w:noProof/>
        </w:rPr>
        <w:br w:type="page"/>
      </w:r>
      <w:r>
        <w:rPr>
          <w:i/>
          <w:noProof/>
        </w:rPr>
        <w:lastRenderedPageBreak/>
        <w:t>Tillägg</w:t>
      </w:r>
    </w:p>
    <w:p>
      <w:pPr>
        <w:spacing w:before="240" w:after="240"/>
        <w:jc w:val="center"/>
        <w:rPr>
          <w:rFonts w:eastAsia="Arial Unicode MS"/>
          <w:b/>
          <w:bCs/>
          <w:noProof/>
          <w:szCs w:val="24"/>
        </w:rPr>
      </w:pPr>
      <w:r>
        <w:rPr>
          <w:b/>
          <w:noProof/>
        </w:rPr>
        <w:t>EU-typgodkännandemärke för komponenter eller separata tekniska enheter</w:t>
      </w:r>
    </w:p>
    <w:p>
      <w:pPr>
        <w:spacing w:after="0"/>
        <w:ind w:left="709" w:hanging="709"/>
        <w:rPr>
          <w:rFonts w:eastAsia="Arial Unicode MS"/>
          <w:noProof/>
          <w:szCs w:val="24"/>
        </w:rPr>
      </w:pPr>
      <w:r>
        <w:rPr>
          <w:noProof/>
        </w:rPr>
        <w:t>1.</w:t>
      </w:r>
      <w:r>
        <w:rPr>
          <w:noProof/>
        </w:rPr>
        <w:tab/>
        <w:t>EU-typgodkännandemärke för komponenter eller separata tekniska enheter ska bestå av följande:</w:t>
      </w:r>
    </w:p>
    <w:p>
      <w:pPr>
        <w:ind w:left="709" w:hanging="709"/>
        <w:rPr>
          <w:rFonts w:eastAsia="Arial Unicode MS"/>
          <w:noProof/>
          <w:szCs w:val="24"/>
        </w:rPr>
      </w:pPr>
      <w:r>
        <w:rPr>
          <w:noProof/>
        </w:rPr>
        <w:t>1.1</w:t>
      </w:r>
      <w:r>
        <w:rPr>
          <w:noProof/>
        </w:rPr>
        <w:tab/>
        <w:t xml:space="preserve">En rektangel runt den gemena bokstaven </w:t>
      </w:r>
      <w:r>
        <w:rPr>
          <w:noProof/>
          <w:sz w:val="20"/>
          <w:szCs w:val="20"/>
        </w:rPr>
        <w:t>”</w:t>
      </w:r>
      <w:r>
        <w:rPr>
          <w:noProof/>
        </w:rPr>
        <w:t>e</w:t>
      </w:r>
      <w:r>
        <w:rPr>
          <w:noProof/>
          <w:sz w:val="20"/>
          <w:szCs w:val="20"/>
        </w:rPr>
        <w:t>”</w:t>
      </w:r>
      <w:r>
        <w:rPr>
          <w:noProof/>
        </w:rPr>
        <w:t xml:space="preserve"> följd av en bokstavs- eller sifferbeteckning för den medlemsstat som utfärdat EU-typgodkännandet för komponenten eller den separata tekniska enheten:</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för Tyskland</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för Rumänien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för Frankrike</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för Polen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för Italien</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för Portugal</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för Nederländerna</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för Grekland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för Sverige</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för Irland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för Belgien</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för Kroatien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för Ungern</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för Slovenien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för Tjeckien</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för Slovakien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för Spanien</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för Estland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för Förenade kungariket</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för Lettland</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för Österrike</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för Bulgarien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för 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för Litauen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för Finland</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för Cypern</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för Danmark</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för Malta</w:t>
            </w:r>
          </w:p>
        </w:tc>
      </w:tr>
    </w:tbl>
    <w:p>
      <w:pPr>
        <w:spacing w:before="240" w:after="0"/>
        <w:ind w:left="709" w:hanging="709"/>
        <w:rPr>
          <w:rFonts w:eastAsia="Arial Unicode MS"/>
          <w:noProof/>
          <w:szCs w:val="24"/>
        </w:rPr>
      </w:pPr>
      <w:r>
        <w:rPr>
          <w:noProof/>
        </w:rPr>
        <w:t>1.2</w:t>
      </w:r>
      <w:r>
        <w:rPr>
          <w:noProof/>
        </w:rPr>
        <w:tab/>
        <w:t>I närheten av rektangeln det grundläggande godkännandenumret, som finns i segment 4 av typgodkännandenumret, föregånget av de två siffror som anger ordningsnumret för den senaste ändringen av det särdirektiv eller den särförordning som ska tillämpas.</w:t>
      </w:r>
    </w:p>
    <w:p>
      <w:pPr>
        <w:spacing w:after="0"/>
        <w:ind w:left="709" w:hanging="709"/>
        <w:rPr>
          <w:rFonts w:eastAsia="Arial Unicode MS"/>
          <w:noProof/>
          <w:szCs w:val="24"/>
        </w:rPr>
      </w:pPr>
      <w:r>
        <w:rPr>
          <w:noProof/>
        </w:rPr>
        <w:t>1.3</w:t>
      </w:r>
      <w:r>
        <w:rPr>
          <w:noProof/>
        </w:rPr>
        <w:tab/>
        <w:t>En eller flera tilläggssymboler ovanför rektangeln, så att det blir lättare att identifiera vissa egenskaper, om så föreskrivs i särdirektiv eller särförordningar.</w:t>
      </w:r>
    </w:p>
    <w:p>
      <w:pPr>
        <w:spacing w:after="0"/>
        <w:ind w:left="709" w:hanging="709"/>
        <w:rPr>
          <w:rFonts w:eastAsia="Arial Unicode MS"/>
          <w:noProof/>
          <w:szCs w:val="24"/>
        </w:rPr>
      </w:pPr>
      <w:r>
        <w:rPr>
          <w:noProof/>
        </w:rPr>
        <w:t>2.</w:t>
      </w:r>
      <w:r>
        <w:rPr>
          <w:noProof/>
        </w:rPr>
        <w:tab/>
        <w:t>Typgodkännandemärket för komponenten eller den separata tekniska enheten ska fästas vid den separata tekniska enheten eller komponenten på ett sådant sätt att det är outplånligt och tydligt läsbart.</w:t>
      </w:r>
    </w:p>
    <w:p>
      <w:pPr>
        <w:spacing w:after="0"/>
        <w:ind w:left="709" w:hanging="709"/>
        <w:rPr>
          <w:rFonts w:eastAsia="Arial Unicode MS"/>
          <w:noProof/>
          <w:szCs w:val="24"/>
        </w:rPr>
      </w:pPr>
      <w:r>
        <w:rPr>
          <w:noProof/>
        </w:rPr>
        <w:t>3.</w:t>
      </w:r>
      <w:r>
        <w:rPr>
          <w:noProof/>
        </w:rPr>
        <w:tab/>
        <w:t>Ett exempel på typgodkännandemärke för komponenter eller separata tekniska enheter finns i addendumet.</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 xml:space="preserve">Detta tillägg gäller inte för typgodkännanden som utfärdats i enlighet med de Uneceföreskrifter som förtecknas i bilaga IV, eftersom de relevanta bestämmelserna för typgodkännandemärkning föreskrivs i respektive Uneceföreskrifter. Detta tillägg gäller dock för EU-typgodkännanden av komponenter och separata tekniska enheter som utfärdats enligt förordning (EG) nr 661/2009 och som bygger på Uneceföreskrifter (dvs. komponenter eller separata tekniska enheter som omfattar ny </w:t>
            </w:r>
            <w:r>
              <w:rPr>
                <w:noProof/>
              </w:rPr>
              <w:lastRenderedPageBreak/>
              <w:t>teknik). I detta fall ska följande märkningsbestämmelser tillämpas:</w:t>
            </w:r>
          </w:p>
          <w:p>
            <w:pPr>
              <w:spacing w:after="0"/>
              <w:ind w:left="81" w:right="233"/>
              <w:rPr>
                <w:rFonts w:eastAsia="Times New Roman"/>
                <w:noProof/>
                <w:szCs w:val="20"/>
              </w:rPr>
            </w:pPr>
            <w:r>
              <w:rPr>
                <w:noProof/>
              </w:rPr>
              <w:t>I detta fall ska följande märkningsbestämmelser tillämpas:</w:t>
            </w:r>
          </w:p>
          <w:p>
            <w:pPr>
              <w:spacing w:after="0"/>
              <w:ind w:left="81" w:right="233"/>
              <w:rPr>
                <w:rFonts w:eastAsia="Times New Roman"/>
                <w:noProof/>
                <w:szCs w:val="20"/>
              </w:rPr>
            </w:pPr>
            <w:r>
              <w:rPr>
                <w:noProof/>
              </w:rPr>
              <w:t xml:space="preserve">Typgodkännandemärkningen ska följa bestämmelserna i tillämpliga Uneceföreskrifter men enligt följande: Höjden (a) ska minst motsvara den föreskrivna diameterstorleken och bredden ska överstiga detta värde (dvs. &gt; a). I stället för ett versalt ”E” ska ett gement ”e” användas, följt av numret för den medlemsstat som har utfärdat EU-typgodkännandet för komponenten eller den separata tekniska enheten. </w:t>
            </w:r>
          </w:p>
          <w:p>
            <w:pPr>
              <w:spacing w:after="0"/>
              <w:ind w:left="709" w:hanging="628"/>
              <w:rPr>
                <w:rFonts w:eastAsia="Times New Roman"/>
                <w:noProof/>
                <w:szCs w:val="20"/>
              </w:rPr>
            </w:pPr>
            <w:r>
              <w:rPr>
                <w:noProof/>
              </w:rPr>
              <w:t>Exempel:</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(utfärdat av Tyskland, på grundval av Uneceföreskrifter nr 28, ursprungliga serien, första typgodkännandet som utfärdats, för en ljudsignalanordning av klass II som omfattar ny teknik)</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Addendum till tillägget</w:t>
      </w:r>
    </w:p>
    <w:p>
      <w:pPr>
        <w:spacing w:before="240" w:after="360"/>
        <w:jc w:val="center"/>
        <w:rPr>
          <w:rFonts w:eastAsia="Arial Unicode MS"/>
          <w:b/>
          <w:bCs/>
          <w:noProof/>
          <w:szCs w:val="24"/>
        </w:rPr>
      </w:pPr>
      <w:r>
        <w:rPr>
          <w:b/>
          <w:noProof/>
        </w:rPr>
        <w:t xml:space="preserve">Exempel på EU-typgodkännandemärke för komponenter eller separata tekniska enheter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Förklaring: denna EU-typgodkännandemärkning av en komponent avser ett EU-typgodkännande utfärdat av Belgien med nummer 0004. 01 är ett ordningsnummer som anger nivån på de tekniska krav som denna komponent uppfyller. Ordningsnumret tilldelas i enlighet med det tillämpliga särdirektivet eller den tillämpliga särförordningen.</w:t>
      </w:r>
    </w:p>
    <w:p>
      <w:pPr>
        <w:spacing w:after="0"/>
        <w:rPr>
          <w:rFonts w:eastAsia="Arial Unicode MS"/>
          <w:noProof/>
          <w:szCs w:val="24"/>
        </w:rPr>
      </w:pPr>
      <w:r>
        <w:rPr>
          <w:i/>
          <w:noProof/>
        </w:rPr>
        <w:t>Anm.:</w:t>
      </w:r>
      <w:r>
        <w:rPr>
          <w:noProof/>
        </w:rPr>
        <w:t xml:space="preserve"> Tilläggssymbolerna visas inte i detta exempel.</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r>
      <w:r>
        <w:rPr>
          <w:noProof/>
        </w:rPr>
        <w:lastRenderedPageBreak/>
        <w:t>BILAGA VIII</w:t>
      </w:r>
    </w:p>
    <w:p>
      <w:pPr>
        <w:spacing w:before="360" w:after="240"/>
        <w:jc w:val="center"/>
        <w:rPr>
          <w:rFonts w:eastAsia="Arial Unicode MS"/>
          <w:b/>
          <w:bCs/>
          <w:noProof/>
          <w:szCs w:val="24"/>
        </w:rPr>
      </w:pPr>
      <w:r>
        <w:rPr>
          <w:b/>
          <w:noProof/>
        </w:rPr>
        <w:t>PROVNINGSRESULTAT</w:t>
      </w:r>
    </w:p>
    <w:p>
      <w:pPr>
        <w:spacing w:after="0"/>
        <w:rPr>
          <w:rFonts w:eastAsia="Arial Unicode MS"/>
          <w:noProof/>
          <w:szCs w:val="24"/>
        </w:rPr>
      </w:pPr>
      <w:r>
        <w:rPr>
          <w:noProof/>
        </w:rPr>
        <w:t>(Ska fyllas i av godkännandemyndigheten och bifogas fordonets EU-typgodkännandeintyg)</w:t>
      </w:r>
    </w:p>
    <w:p>
      <w:pPr>
        <w:spacing w:after="0"/>
        <w:rPr>
          <w:rFonts w:eastAsia="Arial Unicode MS"/>
          <w:noProof/>
          <w:szCs w:val="24"/>
        </w:rPr>
      </w:pPr>
      <w:r>
        <w:rPr>
          <w:noProof/>
        </w:rPr>
        <w:t>I samtliga fall ska det tydligt anges för vilken variant och version som informationen gäller. En version får inte ha mer än ett resultat. Det är dock tillåtet med en kombination av flera resultat per version där det sämsta resultatet anges. I så fall ska en anmärkning förklara att för punkter som är markerade med en asterisk (*) anges endast det sämsta resultatet.</w:t>
      </w:r>
    </w:p>
    <w:p>
      <w:pPr>
        <w:spacing w:before="240"/>
        <w:ind w:left="567" w:hanging="567"/>
        <w:jc w:val="left"/>
        <w:rPr>
          <w:rFonts w:eastAsia="Arial Unicode MS"/>
          <w:bCs/>
          <w:noProof/>
          <w:szCs w:val="24"/>
        </w:rPr>
      </w:pPr>
      <w:r>
        <w:rPr>
          <w:noProof/>
        </w:rPr>
        <w:t>1.</w:t>
      </w:r>
      <w:r>
        <w:rPr>
          <w:noProof/>
        </w:rPr>
        <w:tab/>
        <w:t xml:space="preserve">Resultat av ljudnivåprovningen </w:t>
      </w:r>
    </w:p>
    <w:p>
      <w:pPr>
        <w:ind w:left="567"/>
        <w:rPr>
          <w:rFonts w:eastAsia="Arial Unicode MS"/>
          <w:noProof/>
          <w:szCs w:val="24"/>
        </w:rPr>
      </w:pPr>
      <w:r>
        <w:rPr>
          <w:noProof/>
        </w:rPr>
        <w:t>Numret på den grundrättsakt och den senaste ändringsrättsakt som gäller för godkännandet. I fråga om en rättsakt med två eller flera genomförandestadier, ange även vilket genomförandestadium som är aktuellt:</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Under körning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Stillastående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vid (min</w:t>
            </w:r>
            <w:r>
              <w:rPr>
                <w:noProof/>
                <w:sz w:val="20"/>
                <w:vertAlign w:val="superscript"/>
              </w:rPr>
              <w:t>-1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Resultat av provningen av avgasutsläpp </w:t>
      </w:r>
    </w:p>
    <w:p>
      <w:pPr>
        <w:ind w:left="567" w:hanging="567"/>
        <w:jc w:val="left"/>
        <w:rPr>
          <w:rFonts w:eastAsia="Arial Unicode MS"/>
          <w:bCs/>
          <w:noProof/>
          <w:szCs w:val="24"/>
        </w:rPr>
      </w:pPr>
      <w:r>
        <w:rPr>
          <w:noProof/>
        </w:rPr>
        <w:t>2.1</w:t>
      </w:r>
      <w:r>
        <w:rPr>
          <w:noProof/>
        </w:rPr>
        <w:tab/>
        <w:t xml:space="preserve">Utsläpp från motorfordon provade enligt provningsförfarandet för lätta fordon </w:t>
      </w:r>
    </w:p>
    <w:p>
      <w:pPr>
        <w:spacing w:after="0"/>
        <w:ind w:left="567"/>
        <w:rPr>
          <w:rFonts w:eastAsia="Arial Unicode MS"/>
          <w:noProof/>
          <w:szCs w:val="24"/>
        </w:rPr>
      </w:pPr>
      <w:r>
        <w:rPr>
          <w:noProof/>
        </w:rPr>
        <w:t>Ange den senaste ändringsrättsakt som gäller för godkännandet. Ange även genomförandestadium om det rör sig om en rättsakt med två eller fler genomförandestadier:</w:t>
      </w:r>
    </w:p>
    <w:p>
      <w:pPr>
        <w:spacing w:after="0"/>
        <w:ind w:left="567"/>
        <w:rPr>
          <w:rFonts w:eastAsia="Arial Unicode MS"/>
          <w:noProof/>
          <w:szCs w:val="24"/>
        </w:rPr>
      </w:pPr>
      <w:r>
        <w:rPr>
          <w:noProof/>
        </w:rPr>
        <w:t>Bränsle(n) (</w:t>
      </w:r>
      <w:r>
        <w:rPr>
          <w:noProof/>
          <w:vertAlign w:val="superscript"/>
        </w:rPr>
        <w:t>a</w:t>
      </w:r>
      <w:r>
        <w:rPr>
          <w:noProof/>
        </w:rPr>
        <w:t>) … (diesel, bensin, motorgas, naturgas, tvåbränsle: bensin/naturgas, motorgas, flexbränsle: bensin/etanol, naturgas/blandning av vätgas och naturgas …)</w:t>
      </w:r>
    </w:p>
    <w:p>
      <w:pPr>
        <w:ind w:left="567" w:hanging="567"/>
        <w:jc w:val="left"/>
        <w:rPr>
          <w:rFonts w:eastAsia="Arial Unicode MS"/>
          <w:bCs/>
          <w:noProof/>
          <w:szCs w:val="24"/>
        </w:rPr>
      </w:pPr>
      <w:r>
        <w:rPr>
          <w:noProof/>
        </w:rPr>
        <w:t>2.1.1</w:t>
      </w:r>
      <w:r>
        <w:rPr>
          <w:noProof/>
        </w:rPr>
        <w:tab/>
        <w:t>Typ 1-provning (</w:t>
      </w:r>
      <w:r>
        <w:rPr>
          <w:noProof/>
          <w:vertAlign w:val="superscript"/>
        </w:rPr>
        <w:t>b</w:t>
      </w:r>
      <w:r>
        <w:rPr>
          <w:noProof/>
        </w:rPr>
        <w:t>) (</w:t>
      </w:r>
      <w:r>
        <w:rPr>
          <w:noProof/>
          <w:vertAlign w:val="superscript"/>
        </w:rPr>
        <w:t>c</w:t>
      </w:r>
      <w:r>
        <w:rPr>
          <w:noProof/>
        </w:rPr>
        <w:t xml:space="preserve">) (utsläpp från fordon i provcykeln efter kallstart)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Kolväten totalt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Andra kolväten än metan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Kolväten totalt + NO</w:t>
            </w:r>
            <w:r>
              <w:rPr>
                <w:noProof/>
                <w:sz w:val="20"/>
                <w:vertAlign w:val="subscript"/>
              </w:rPr>
              <w:t>x</w:t>
            </w:r>
            <w:r>
              <w:rPr>
                <w:noProof/>
                <w:sz w:val="20"/>
              </w:rPr>
              <w:t>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Partiklar (massa)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Antal partiklar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lastRenderedPageBreak/>
        <w:t>2.1.2</w:t>
      </w:r>
      <w:r>
        <w:rPr>
          <w:noProof/>
        </w:rPr>
        <w:tab/>
        <w:t>Typ 2-provning (</w:t>
      </w:r>
      <w:r>
        <w:rPr>
          <w:noProof/>
          <w:vertAlign w:val="superscript"/>
        </w:rPr>
        <w:t>b</w:t>
      </w:r>
      <w:r>
        <w:rPr>
          <w:noProof/>
        </w:rPr>
        <w:t>) (</w:t>
      </w:r>
      <w:r>
        <w:rPr>
          <w:noProof/>
          <w:vertAlign w:val="superscript"/>
        </w:rPr>
        <w:t>c</w:t>
      </w:r>
      <w:r>
        <w:rPr>
          <w:noProof/>
        </w:rPr>
        <w:t xml:space="preserve">) (utsläppsuppgifter som krävs vid typgodkännande för trafikduglighet) </w:t>
      </w:r>
    </w:p>
    <w:p>
      <w:pPr>
        <w:spacing w:before="360" w:after="240"/>
        <w:ind w:left="567"/>
        <w:jc w:val="left"/>
        <w:rPr>
          <w:rFonts w:eastAsia="Arial Unicode MS"/>
          <w:bCs/>
          <w:noProof/>
          <w:szCs w:val="24"/>
        </w:rPr>
      </w:pPr>
      <w:r>
        <w:rPr>
          <w:noProof/>
        </w:rPr>
        <w:t>Typ 2, tomgångsprovning, lågt varvtal</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(volymprocent)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Motorvarvtal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Oljetemperatur i motorn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Typ 2, tomgångsprovning, högt varvtal</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(volymprocent)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Lambdavärde</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Motorvarvtal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Oljetemperatur i motorn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Typ 3-provning (utsläpp av vevhusgaser): …</w:t>
      </w:r>
    </w:p>
    <w:p>
      <w:pPr>
        <w:spacing w:before="360"/>
        <w:ind w:left="567" w:hanging="567"/>
        <w:jc w:val="left"/>
        <w:rPr>
          <w:rFonts w:eastAsia="Arial Unicode MS"/>
          <w:noProof/>
          <w:szCs w:val="24"/>
        </w:rPr>
      </w:pPr>
      <w:r>
        <w:rPr>
          <w:noProof/>
        </w:rPr>
        <w:t>2.1.4</w:t>
      </w:r>
      <w:r>
        <w:rPr>
          <w:noProof/>
        </w:rPr>
        <w:tab/>
        <w:t>Typ 4-provning (utsläpp genom avdunstning): … g/provning</w:t>
      </w:r>
    </w:p>
    <w:p>
      <w:pPr>
        <w:spacing w:before="360"/>
        <w:ind w:left="567" w:hanging="567"/>
        <w:jc w:val="left"/>
        <w:rPr>
          <w:rFonts w:eastAsia="Arial Unicode MS"/>
          <w:noProof/>
          <w:szCs w:val="24"/>
        </w:rPr>
      </w:pPr>
      <w:r>
        <w:rPr>
          <w:noProof/>
        </w:rPr>
        <w:t>2.1.5</w:t>
      </w:r>
      <w:r>
        <w:rPr>
          <w:noProof/>
        </w:rPr>
        <w:tab/>
        <w:t>Typ 5-provning (hållbarhet hos föroreningsbegränsande anordningar):</w:t>
      </w:r>
    </w:p>
    <w:p>
      <w:pPr>
        <w:spacing w:before="240"/>
        <w:ind w:left="1134" w:hanging="567"/>
        <w:jc w:val="left"/>
        <w:rPr>
          <w:rFonts w:eastAsia="Arial Unicode MS"/>
          <w:noProof/>
          <w:szCs w:val="24"/>
        </w:rPr>
      </w:pPr>
      <w:r>
        <w:rPr>
          <w:noProof/>
        </w:rPr>
        <w:t>–</w:t>
      </w:r>
      <w:r>
        <w:rPr>
          <w:noProof/>
        </w:rPr>
        <w:tab/>
        <w:t>Tillryggalagd sträcka (km) (t.ex. 160 000 km): …</w:t>
      </w:r>
    </w:p>
    <w:p>
      <w:pPr>
        <w:spacing w:before="240"/>
        <w:ind w:left="1134" w:hanging="567"/>
        <w:jc w:val="left"/>
        <w:rPr>
          <w:rFonts w:eastAsia="Arial Unicode MS"/>
          <w:noProof/>
          <w:szCs w:val="24"/>
        </w:rPr>
      </w:pPr>
      <w:r>
        <w:rPr>
          <w:noProof/>
        </w:rPr>
        <w:t>–</w:t>
      </w:r>
      <w:r>
        <w:rPr>
          <w:noProof/>
        </w:rPr>
        <w:tab/>
        <w:t>Försämringsfaktor DF: beräknad/fast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Värden:</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Kolväten totalt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Andra kolväten än metan</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Kolväten totalt + NO</w:t>
            </w:r>
            <w:r>
              <w:rPr>
                <w:noProof/>
                <w:sz w:val="20"/>
                <w:vertAlign w:val="subscript"/>
              </w:rPr>
              <w:t>x</w:t>
            </w:r>
            <w:r>
              <w:rPr>
                <w:noProof/>
                <w:sz w:val="20"/>
              </w:rPr>
              <w:t xml:space="preserve"> (mg/km)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Partiklar (massa)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Antal partiklar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Prov av typ 6 (genomsnittliga utsläpp vid låg omgivningstemperatur):</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Kolväten totalt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OBD: ja/nej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Utsläpp från motorer provade enligt provningsförfarandet för tunga fordon</w:t>
      </w:r>
    </w:p>
    <w:p>
      <w:pPr>
        <w:ind w:left="567"/>
        <w:jc w:val="left"/>
        <w:rPr>
          <w:rFonts w:eastAsia="Arial Unicode MS"/>
          <w:noProof/>
          <w:szCs w:val="24"/>
        </w:rPr>
      </w:pPr>
      <w:r>
        <w:rPr>
          <w:noProof/>
        </w:rPr>
        <w:t>Ange den senaste ändringsrättsakt som gäller för godkännandet. Ange även genomförandestadium om det rör sig om en rättsakt med två eller fler genomförandestadier: …</w:t>
      </w:r>
    </w:p>
    <w:p>
      <w:pPr>
        <w:ind w:left="567"/>
        <w:jc w:val="left"/>
        <w:rPr>
          <w:rFonts w:eastAsia="Arial Unicode MS"/>
          <w:noProof/>
          <w:szCs w:val="24"/>
        </w:rPr>
      </w:pPr>
      <w:r>
        <w:rPr>
          <w:noProof/>
        </w:rPr>
        <w:t>Bränsle(n) (</w:t>
      </w:r>
      <w:r>
        <w:rPr>
          <w:noProof/>
          <w:vertAlign w:val="superscript"/>
        </w:rPr>
        <w:t>a</w:t>
      </w:r>
      <w:r>
        <w:rPr>
          <w:noProof/>
        </w:rPr>
        <w:t>) …(diesel, bensin, motorgas, naturgas, etanol …)</w:t>
      </w:r>
    </w:p>
    <w:p>
      <w:pPr>
        <w:spacing w:before="240"/>
        <w:ind w:left="567" w:hanging="567"/>
        <w:jc w:val="left"/>
        <w:rPr>
          <w:rFonts w:eastAsia="Arial Unicode MS"/>
          <w:bCs/>
          <w:noProof/>
          <w:szCs w:val="24"/>
        </w:rPr>
      </w:pPr>
      <w:r>
        <w:rPr>
          <w:noProof/>
        </w:rPr>
        <w:t>2.2.1</w:t>
      </w:r>
      <w:r>
        <w:rPr>
          <w:noProof/>
        </w:rPr>
        <w:tab/>
        <w:t>Resultat av ESC-provningen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Kolväten totalt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Partiklar (massa)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Antal partiklar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Resultat av ELR-provningen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Variant/version:</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Rökvärde: … m</w:t>
            </w:r>
            <w:r>
              <w:rPr>
                <w:noProof/>
                <w:sz w:val="20"/>
                <w:vertAlign w:val="superscript"/>
              </w:rPr>
              <w:t>-1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Resultat av ETC-provningen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Variant/version:</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Kolväten totalt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Andra kolväten än metan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lastRenderedPageBreak/>
              <w:t>NO</w:t>
            </w:r>
            <w:r>
              <w:rPr>
                <w:noProof/>
                <w:sz w:val="20"/>
                <w:vertAlign w:val="subscript"/>
              </w:rPr>
              <w:t>x</w:t>
            </w:r>
            <w:r>
              <w:rPr>
                <w:noProof/>
                <w:sz w:val="20"/>
              </w:rPr>
              <w:t>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Partiklar (massa)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Antal partiklar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Tomgångsprovning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(volymprocent)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Lambdavärde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Motorvarvtal (min</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Oljetemperatur i motorn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Föroreningar från dieselmotorer </w:t>
      </w:r>
    </w:p>
    <w:p>
      <w:pPr>
        <w:ind w:left="567"/>
        <w:jc w:val="left"/>
        <w:rPr>
          <w:rFonts w:eastAsia="Arial Unicode MS"/>
          <w:bCs/>
          <w:noProof/>
          <w:szCs w:val="24"/>
        </w:rPr>
      </w:pPr>
      <w:r>
        <w:rPr>
          <w:noProof/>
        </w:rPr>
        <w:t xml:space="preserve">Ange den senaste ändringsrättsakt som gäller för godkännandet. Ange även genomförandestadium om det rör sig om en rättsakt med två eller fler genomförandestadier: </w:t>
      </w:r>
    </w:p>
    <w:p>
      <w:pPr>
        <w:ind w:left="567" w:hanging="567"/>
        <w:rPr>
          <w:noProof/>
        </w:rPr>
      </w:pPr>
      <w:r>
        <w:rPr>
          <w:noProof/>
        </w:rPr>
        <w:t>2.3.1</w:t>
      </w:r>
      <w:r>
        <w:rPr>
          <w:noProof/>
        </w:rPr>
        <w:tab/>
        <w:t>Provresultat vid fullgasacceleration</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Variant/version:</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Korrigerat värde för absorptionskoefficienten (m</w:t>
            </w:r>
            <w:r>
              <w:rPr>
                <w:noProof/>
                <w:sz w:val="20"/>
                <w:vertAlign w:val="superscript"/>
              </w:rPr>
              <w:t>-1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Normalt tomgångsvarvtal</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Maximalt varvtal</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Oljetemperatur (min./max.)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Resultat av provningen av CO</w:t>
      </w:r>
      <w:r>
        <w:rPr>
          <w:noProof/>
          <w:vertAlign w:val="subscript"/>
        </w:rPr>
        <w:t>2</w:t>
      </w:r>
      <w:r>
        <w:rPr>
          <w:noProof/>
        </w:rPr>
        <w:t xml:space="preserve">-utsläpp, bränsle-/elförbrukning och räckvidd vid eldrift </w:t>
      </w:r>
    </w:p>
    <w:p>
      <w:pPr>
        <w:spacing w:after="0"/>
        <w:ind w:left="567"/>
        <w:rPr>
          <w:rFonts w:eastAsia="Arial Unicode MS"/>
          <w:noProof/>
          <w:szCs w:val="24"/>
        </w:rPr>
      </w:pPr>
      <w:r>
        <w:rPr>
          <w:noProof/>
        </w:rPr>
        <w:t>Numret på grundrättsakten och den senaste ändringsrättsakt som gäller godkännandet:</w:t>
      </w:r>
    </w:p>
    <w:p>
      <w:pPr>
        <w:spacing w:before="240"/>
        <w:ind w:left="567" w:hanging="567"/>
        <w:jc w:val="left"/>
        <w:rPr>
          <w:rFonts w:eastAsia="Arial Unicode MS"/>
          <w:bCs/>
          <w:noProof/>
          <w:szCs w:val="24"/>
        </w:rPr>
      </w:pPr>
      <w:r>
        <w:rPr>
          <w:noProof/>
        </w:rPr>
        <w:t>3.1</w:t>
      </w:r>
      <w:r>
        <w:rPr>
          <w:noProof/>
        </w:rPr>
        <w:tab/>
        <w:t>Förbränningsmotorer, inklusive hybridelfordon med icke-extern laddning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-viktutsläpp (stadskörning)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-viktutsläpp (landsvägskörning)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-viktutsläpp (blandad körning)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Bränsleförbrukning (stadskörning)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lastRenderedPageBreak/>
              <w:t>Bränsleförbrukning (landsvägskörning)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Bränsleförbrukning (blandad körning)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r>
      <w:r>
        <w:rPr>
          <w:noProof/>
        </w:rPr>
        <w:lastRenderedPageBreak/>
        <w:t>3.2</w:t>
      </w:r>
      <w:r>
        <w:rPr>
          <w:noProof/>
        </w:rPr>
        <w:tab/>
        <w:t>Hybridelfordon med extern laddning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-viktutsläpp (villkor A, blandad körning)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-viktutsläpp (villkor B, blandad körning)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-viktutsläpp (viktad, blandad körning)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Bränsleförbrukning (villkor A, blandad körning)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Bränsleförbrukning (villkor B, blandad körning)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Bränsleförbrukning (viktad, blandad körning)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Elförbrukning (villkor A, blandad körning)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Elenergiförbrukning (villkor B, blandad körning)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Elförbrukning (viktad, blandad körning)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Räckvidd vid endast eldrift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Fordon med endast eldrift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Elförbrukning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Räckvidd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Vätgasfordon med bränsleceller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Bränsleförbrukning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r>
      <w:r>
        <w:rPr>
          <w:noProof/>
        </w:rPr>
        <w:lastRenderedPageBreak/>
        <w:t>4.</w:t>
      </w:r>
      <w:r>
        <w:rPr>
          <w:noProof/>
        </w:rPr>
        <w:tab/>
        <w:t>Resultat av provningen för fordon utrustade med miljöinnovation(er)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
        <w:gridCol w:w="1657"/>
        <w:gridCol w:w="1612"/>
        <w:gridCol w:w="2124"/>
        <w:gridCol w:w="1712"/>
        <w:gridCol w:w="2224"/>
        <w:gridCol w:w="1685"/>
        <w:gridCol w:w="957"/>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Variant/version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Beslut om godkännande av miljöinnovationen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Miljöinnovationens kod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CO</w:t>
            </w:r>
            <w:r>
              <w:rPr>
                <w:noProof/>
                <w:sz w:val="20"/>
                <w:vertAlign w:val="subscript"/>
              </w:rPr>
              <w:t>2</w:t>
            </w:r>
            <w:r>
              <w:rPr>
                <w:noProof/>
                <w:sz w:val="20"/>
              </w:rPr>
              <w:t>-utsläpp från jämförelsefordonet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CO</w:t>
            </w:r>
            <w:r>
              <w:rPr>
                <w:noProof/>
                <w:sz w:val="20"/>
                <w:vertAlign w:val="subscript"/>
              </w:rPr>
              <w:t>2</w:t>
            </w:r>
            <w:r>
              <w:rPr>
                <w:noProof/>
                <w:sz w:val="20"/>
              </w:rPr>
              <w:t>-utsläpp från miljöinnovationsfordonet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Jämförelsefordonets CO</w:t>
            </w:r>
            <w:r>
              <w:rPr>
                <w:noProof/>
                <w:sz w:val="20"/>
                <w:vertAlign w:val="subscript"/>
              </w:rPr>
              <w:t>2</w:t>
            </w:r>
            <w:r>
              <w:rPr>
                <w:noProof/>
                <w:sz w:val="20"/>
              </w:rPr>
              <w:t>-utsläpp under en provningscykel av typ 1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Miljöinnovationsfordonets CO</w:t>
            </w:r>
            <w:r>
              <w:rPr>
                <w:noProof/>
                <w:sz w:val="20"/>
                <w:vertAlign w:val="subscript"/>
              </w:rPr>
              <w:t>2</w:t>
            </w:r>
            <w:r>
              <w:rPr>
                <w:noProof/>
                <w:sz w:val="20"/>
              </w:rPr>
              <w:t>-utsläpp under en provningscykel av typ 1</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Användningsfaktor, dvs. andelen i tid som tekniken används under normala driftsförhållanden</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Minskning av CO</w:t>
            </w:r>
            <w:r>
              <w:rPr>
                <w:noProof/>
                <w:sz w:val="20"/>
                <w:vertAlign w:val="subscript"/>
              </w:rPr>
              <w:t>2</w:t>
            </w:r>
            <w:r>
              <w:rPr>
                <w:noProof/>
                <w:sz w:val="20"/>
              </w:rPr>
              <w:t>-utsläpp</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Summa minskning av koldioxidutsläpp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Allmän kod för miljöinnovationen eller miljöinnovationerna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Förklaringar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I tillämpliga fall.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Stryk det som inte gäller.</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Anges i de fall begränsningar för bränslet är tillämpliga (t.ex. L-gas eller H-gas för naturgas).</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För tvåbränslefordon ska tabellen upprepas för varje bränsle.</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För flexbränslefordon när provningen ska utföras på varje bränsle enligt figur I.2.4 i bilaga I till förordning (EG) nr 692/2008 och för fordon som drivs med motorgas eller naturgas/biometan, antingen med ett eller två drivmedel, ska tabellen upprepas för varje jämförelsegas som används vid provningen, och en ytterligare tabell ska visa de sämsta uppmätta resultaten. I enlighet med punkterna 1.1.2.4 och 1.1.2.5 i bilaga I till förordning (EG) nr 692/2008 ska det om tillämpligt anges om resultaten är uppmätta eller beräknade.</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Upprepa tabellen för varje provat jämförelsebränsle.</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För Euro VI ska ESC förstås som WHSC och ETC som WHTC.</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För Euro VI ska, om motorer drivna av komprimerad naturgas eller motorgas provas med olika jämförelsebränslen, tabellen upprepas för varje provat referensbränsle.</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För fordon som drivs med naturgas eller en blandning av vätgas och naturgas ska enheten ”l/100 km” ersättas med ”m</w:t>
      </w:r>
      <w:r>
        <w:rPr>
          <w:noProof/>
          <w:sz w:val="20"/>
          <w:vertAlign w:val="superscript"/>
        </w:rPr>
        <w:t>3</w:t>
      </w:r>
      <w:r>
        <w:rPr>
          <w:noProof/>
          <w:sz w:val="20"/>
        </w:rPr>
        <w:t>/100 km” och för fordon som drivs med vätgas med ”kg/100 km”.</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Miljöinnovationer.</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Upprepa tabellen för varje variant/version.</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Upprepa tabellen för varje provat jämförelsebränsle.</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Utöka tabellen vid behov med en rad för varje miljöinnovation.</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Nummer på kommissionens beslut om godkännande av miljöinnovationen.</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Tilldelas i kommissionens beslut om godkännande av miljöinnovationen.</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Om en modelleringsmetod tillämpas i stället för en provcykel av typ 1 ska detta värde vara det som ges av modelleringsmetoden.</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Summan av alla enskilda miljöinnovationers minskning av koldioxidutsläpp.</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Den allmänna koden för miljöinnovationen eller miljöinnovationerna ska bestå av följande delar åtskilda av mellanslag: </w:t>
      </w:r>
    </w:p>
    <w:p>
      <w:pPr>
        <w:spacing w:before="0" w:after="0"/>
        <w:ind w:left="851" w:hanging="284"/>
        <w:rPr>
          <w:rFonts w:eastAsia="Arial Unicode MS"/>
          <w:iCs/>
          <w:noProof/>
          <w:sz w:val="20"/>
          <w:szCs w:val="20"/>
        </w:rPr>
      </w:pPr>
      <w:r>
        <w:rPr>
          <w:noProof/>
          <w:sz w:val="20"/>
        </w:rPr>
        <w:t xml:space="preserve">– Godkännandemyndighetens kod enligt bilaga VII. </w:t>
      </w:r>
    </w:p>
    <w:p>
      <w:pPr>
        <w:spacing w:before="0" w:after="0"/>
        <w:ind w:left="851" w:hanging="284"/>
        <w:rPr>
          <w:rFonts w:eastAsia="Arial Unicode MS"/>
          <w:iCs/>
          <w:noProof/>
          <w:sz w:val="20"/>
          <w:szCs w:val="20"/>
        </w:rPr>
      </w:pPr>
      <w:r>
        <w:rPr>
          <w:noProof/>
          <w:sz w:val="20"/>
        </w:rPr>
        <w:t xml:space="preserve">– En enskild kod för varje miljöinnovation som fordonet utrustats med i enlighet med den kronologiska ordningen av kommissionens godkännandebeslut. </w:t>
      </w:r>
    </w:p>
    <w:p>
      <w:pPr>
        <w:spacing w:before="0" w:after="0"/>
        <w:ind w:left="851"/>
        <w:rPr>
          <w:rFonts w:eastAsia="Arial Unicode MS"/>
          <w:iCs/>
          <w:noProof/>
          <w:sz w:val="20"/>
          <w:szCs w:val="20"/>
        </w:rPr>
      </w:pPr>
      <w:r>
        <w:rPr>
          <w:noProof/>
          <w:sz w:val="20"/>
        </w:rPr>
        <w:t xml:space="preserve">Till exempel ska den allmänna koden för tre miljöinnovationer godkända kronologiskt som 10, 15 och 16 och monterade på ett fordon som certifierats av den tyska godkännandemyndigheten vara: </w:t>
      </w:r>
      <w:r>
        <w:rPr>
          <w:noProof/>
          <w:sz w:val="20"/>
          <w:szCs w:val="20"/>
        </w:rPr>
        <w:t>”</w:t>
      </w:r>
      <w:r>
        <w:rPr>
          <w:noProof/>
          <w:sz w:val="20"/>
        </w:rPr>
        <w:t xml:space="preserve">e1 10 </w:t>
      </w:r>
      <w:r>
        <w:rPr>
          <w:noProof/>
          <w:sz w:val="20"/>
        </w:rPr>
        <w:lastRenderedPageBreak/>
        <w:t>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BILAGA IX</w:t>
      </w:r>
    </w:p>
    <w:p>
      <w:pPr>
        <w:spacing w:before="240" w:after="240"/>
        <w:jc w:val="center"/>
        <w:rPr>
          <w:rFonts w:eastAsia="Arial Unicode MS"/>
          <w:b/>
          <w:bCs/>
          <w:noProof/>
          <w:szCs w:val="24"/>
        </w:rPr>
      </w:pPr>
      <w:r>
        <w:rPr>
          <w:b/>
          <w:noProof/>
        </w:rPr>
        <w:t>INTYG OM ÖVERENSSTÄMMELSE</w:t>
      </w:r>
    </w:p>
    <w:p>
      <w:pPr>
        <w:ind w:left="851" w:hanging="851"/>
        <w:jc w:val="left"/>
        <w:rPr>
          <w:rFonts w:eastAsia="Arial Unicode MS"/>
          <w:bCs/>
          <w:noProof/>
          <w:szCs w:val="24"/>
        </w:rPr>
      </w:pPr>
      <w:r>
        <w:rPr>
          <w:noProof/>
        </w:rPr>
        <w:t>1.</w:t>
      </w:r>
      <w:r>
        <w:rPr>
          <w:noProof/>
        </w:rPr>
        <w:tab/>
        <w:t>MÅL</w:t>
      </w:r>
    </w:p>
    <w:p>
      <w:pPr>
        <w:spacing w:after="0"/>
        <w:ind w:left="851"/>
        <w:rPr>
          <w:rFonts w:eastAsia="Arial Unicode MS"/>
          <w:noProof/>
          <w:szCs w:val="24"/>
        </w:rPr>
      </w:pPr>
      <w:r>
        <w:rPr>
          <w:noProof/>
        </w:rPr>
        <w:t xml:space="preserve">Intyget om överensstämmelse är en försäkran som av fordonstillverkaren avges till köparen för att försäkra denne om att det fordon som förvärvats överensstämmer med den lagstiftning som gällde i unionen vid tillverkningstillfället. </w:t>
      </w:r>
    </w:p>
    <w:p>
      <w:pPr>
        <w:spacing w:after="0"/>
        <w:ind w:left="851"/>
        <w:rPr>
          <w:rFonts w:eastAsia="Arial Unicode MS"/>
          <w:noProof/>
          <w:szCs w:val="24"/>
        </w:rPr>
      </w:pPr>
      <w:r>
        <w:rPr>
          <w:noProof/>
        </w:rPr>
        <w:t xml:space="preserve">Intyget om överensstämmelse syftar också till att möjliggöra för behöriga myndigheter i medlemsstaterna att registrera fordon utan att behöva kräva att sökanden lämnar ytterligare teknisk dokumentation. </w:t>
      </w:r>
    </w:p>
    <w:p>
      <w:pPr>
        <w:spacing w:before="240" w:after="240"/>
        <w:ind w:left="851" w:hanging="851"/>
        <w:jc w:val="left"/>
        <w:rPr>
          <w:rFonts w:eastAsia="Arial Unicode MS"/>
          <w:bCs/>
          <w:noProof/>
          <w:szCs w:val="24"/>
        </w:rPr>
      </w:pPr>
      <w:r>
        <w:rPr>
          <w:noProof/>
        </w:rPr>
        <w:t>2.</w:t>
      </w:r>
      <w:r>
        <w:rPr>
          <w:noProof/>
        </w:rPr>
        <w:tab/>
        <w:t>ALLMÄN BESKRIVNING</w:t>
      </w:r>
    </w:p>
    <w:p>
      <w:pPr>
        <w:spacing w:after="0"/>
        <w:ind w:left="851" w:hanging="851"/>
        <w:rPr>
          <w:rFonts w:eastAsia="Arial Unicode MS"/>
          <w:noProof/>
          <w:szCs w:val="24"/>
        </w:rPr>
      </w:pPr>
      <w:r>
        <w:rPr>
          <w:noProof/>
        </w:rPr>
        <w:t>2.1</w:t>
      </w:r>
      <w:r>
        <w:rPr>
          <w:noProof/>
        </w:rPr>
        <w:tab/>
        <w:t>Intyget om överensstämmelse ska omfatta följande uppgifter:</w:t>
      </w:r>
    </w:p>
    <w:p>
      <w:pPr>
        <w:spacing w:before="0" w:after="0"/>
        <w:ind w:left="1276" w:hanging="425"/>
        <w:rPr>
          <w:rFonts w:eastAsia="Arial Unicode MS"/>
          <w:noProof/>
          <w:szCs w:val="24"/>
        </w:rPr>
      </w:pPr>
      <w:r>
        <w:rPr>
          <w:noProof/>
        </w:rPr>
        <w:t>a)</w:t>
      </w:r>
      <w:r>
        <w:rPr>
          <w:noProof/>
        </w:rPr>
        <w:tab/>
        <w:t xml:space="preserve">fordonets identifieringsnummer, </w:t>
      </w:r>
    </w:p>
    <w:p>
      <w:pPr>
        <w:spacing w:before="0" w:after="0"/>
        <w:ind w:left="1276" w:hanging="425"/>
        <w:rPr>
          <w:rFonts w:eastAsia="Arial Unicode MS"/>
          <w:noProof/>
          <w:szCs w:val="24"/>
        </w:rPr>
      </w:pPr>
      <w:r>
        <w:rPr>
          <w:noProof/>
        </w:rPr>
        <w:t>b)</w:t>
      </w:r>
      <w:r>
        <w:rPr>
          <w:noProof/>
        </w:rPr>
        <w:tab/>
        <w:t>fordonets tillverkningsdatum,</w:t>
      </w:r>
    </w:p>
    <w:p>
      <w:pPr>
        <w:spacing w:before="0" w:after="0"/>
        <w:ind w:left="1276" w:hanging="425"/>
        <w:rPr>
          <w:rFonts w:eastAsia="Arial Unicode MS"/>
          <w:noProof/>
          <w:szCs w:val="24"/>
        </w:rPr>
      </w:pPr>
      <w:r>
        <w:rPr>
          <w:noProof/>
        </w:rPr>
        <w:t>c)</w:t>
      </w:r>
      <w:r>
        <w:rPr>
          <w:noProof/>
        </w:rPr>
        <w:tab/>
        <w:t>fordonets exakta tekniska egenskaper (dvs. det är inte tillåtet att under de olika posterna ange någon variationsvidd för värdena).</w:t>
      </w:r>
    </w:p>
    <w:p>
      <w:pPr>
        <w:spacing w:after="0"/>
        <w:ind w:left="851" w:hanging="851"/>
        <w:rPr>
          <w:rFonts w:eastAsia="Arial Unicode MS"/>
          <w:noProof/>
          <w:szCs w:val="24"/>
        </w:rPr>
      </w:pPr>
      <w:r>
        <w:rPr>
          <w:noProof/>
        </w:rPr>
        <w:t>2.2</w:t>
      </w:r>
      <w:r>
        <w:rPr>
          <w:noProof/>
        </w:rPr>
        <w:tab/>
        <w:t>Intyget om överensstämmelse ska bestå av två delar.</w:t>
      </w:r>
    </w:p>
    <w:p>
      <w:pPr>
        <w:spacing w:after="0"/>
        <w:ind w:left="1418" w:hanging="568"/>
        <w:rPr>
          <w:rFonts w:eastAsia="Arial Unicode MS"/>
          <w:noProof/>
          <w:szCs w:val="24"/>
        </w:rPr>
      </w:pPr>
      <w:r>
        <w:rPr>
          <w:noProof/>
        </w:rPr>
        <w:t>a)</w:t>
      </w:r>
      <w:r>
        <w:rPr>
          <w:noProof/>
        </w:rPr>
        <w:tab/>
        <w:t>SIDA 1, som består av tillverkarens försäkran om överensstämmelse. mallen för denna försäkran ska vara identisk för alla fordonskategorier.</w:t>
      </w:r>
    </w:p>
    <w:p>
      <w:pPr>
        <w:spacing w:after="0"/>
        <w:ind w:left="1418" w:hanging="568"/>
        <w:rPr>
          <w:rFonts w:eastAsia="Arial Unicode MS"/>
          <w:noProof/>
          <w:szCs w:val="24"/>
        </w:rPr>
      </w:pPr>
      <w:r>
        <w:rPr>
          <w:noProof/>
        </w:rPr>
        <w:t>b)</w:t>
      </w:r>
      <w:r>
        <w:rPr>
          <w:noProof/>
        </w:rPr>
        <w:tab/>
        <w:t>SIDA 2, som är en teknisk beskrivning av fordonets exakta tekniska egenskaper. Sidan 2 ska vara anpassad till varje enskild fordonskategori.</w:t>
      </w:r>
    </w:p>
    <w:p>
      <w:pPr>
        <w:spacing w:after="0"/>
        <w:ind w:left="851" w:hanging="851"/>
        <w:rPr>
          <w:rFonts w:eastAsia="Arial Unicode MS"/>
          <w:noProof/>
          <w:szCs w:val="24"/>
        </w:rPr>
      </w:pPr>
      <w:r>
        <w:rPr>
          <w:noProof/>
        </w:rPr>
        <w:t>2.3</w:t>
      </w:r>
      <w:r>
        <w:rPr>
          <w:noProof/>
        </w:rPr>
        <w:tab/>
        <w:t>Intyget om överensstämmelse ska upprättas i ett maximiformat av A4 (210 × 297 mm) eller vikt till ett maximiformat av A4.</w:t>
      </w:r>
    </w:p>
    <w:p>
      <w:pPr>
        <w:spacing w:after="0"/>
        <w:ind w:left="851" w:hanging="851"/>
        <w:rPr>
          <w:rFonts w:eastAsia="Arial Unicode MS"/>
          <w:noProof/>
          <w:szCs w:val="24"/>
        </w:rPr>
      </w:pPr>
      <w:r>
        <w:rPr>
          <w:noProof/>
        </w:rPr>
        <w:t>2.4</w:t>
      </w:r>
      <w:r>
        <w:rPr>
          <w:noProof/>
        </w:rPr>
        <w:tab/>
        <w:t>Utan att det påverkar tillämpningen av punkt 2.2 b ska de värden och enheter som anges på sidan 2 av intyget om överensstämmelse vara identiska med dem som anges i den typgodkännandedokumentation som krävs enligt de tillämpliga rättsakterna. I fråga om kontrollerna av produktionsöverensstämmelse ska värdena verifieras enligt de metoder som fastställs i de relevanta rättsakterna. De toleranser som tillåts i dessa rättsakter ska beaktas.</w:t>
      </w:r>
    </w:p>
    <w:p>
      <w:pPr>
        <w:spacing w:before="240" w:after="240"/>
        <w:ind w:left="851" w:hanging="851"/>
        <w:jc w:val="left"/>
        <w:rPr>
          <w:rFonts w:eastAsia="Arial Unicode MS"/>
          <w:bCs/>
          <w:noProof/>
          <w:szCs w:val="24"/>
        </w:rPr>
      </w:pPr>
      <w:r>
        <w:rPr>
          <w:noProof/>
        </w:rPr>
        <w:t>3.</w:t>
      </w:r>
      <w:r>
        <w:rPr>
          <w:noProof/>
        </w:rPr>
        <w:tab/>
        <w:t>SÄRSKILDA BESTÄMMELSER</w:t>
      </w:r>
    </w:p>
    <w:p>
      <w:pPr>
        <w:spacing w:after="0"/>
        <w:ind w:left="851" w:hanging="851"/>
        <w:rPr>
          <w:rFonts w:eastAsia="Arial Unicode MS"/>
          <w:noProof/>
          <w:szCs w:val="24"/>
        </w:rPr>
      </w:pPr>
      <w:r>
        <w:rPr>
          <w:noProof/>
        </w:rPr>
        <w:t>3.1</w:t>
      </w:r>
      <w:r>
        <w:rPr>
          <w:noProof/>
        </w:rPr>
        <w:tab/>
        <w:t>Mall A för intyg om överensstämmelse (färdigbyggt fordon) ska täcka de fordon som kan användas på väg utan att någon ytterligare byggetapp krävs för typgodkännande.</w:t>
      </w:r>
    </w:p>
    <w:p>
      <w:pPr>
        <w:spacing w:after="0"/>
        <w:ind w:left="851" w:hanging="851"/>
        <w:rPr>
          <w:rFonts w:eastAsia="Arial Unicode MS"/>
          <w:noProof/>
          <w:szCs w:val="24"/>
        </w:rPr>
      </w:pPr>
      <w:r>
        <w:rPr>
          <w:noProof/>
        </w:rPr>
        <w:t>3.2</w:t>
      </w:r>
      <w:r>
        <w:rPr>
          <w:noProof/>
        </w:rPr>
        <w:tab/>
        <w:t>Mall B för intyg om överensstämmelse (färdigbyggda fordon) ska täcka de fordon som genomgått ytterligare en byggetapp för sitt typgodkännande.</w:t>
      </w:r>
    </w:p>
    <w:p>
      <w:pPr>
        <w:ind w:left="851"/>
        <w:rPr>
          <w:rFonts w:eastAsia="Arial Unicode MS"/>
          <w:noProof/>
          <w:szCs w:val="24"/>
        </w:rPr>
      </w:pPr>
      <w:r>
        <w:rPr>
          <w:noProof/>
        </w:rPr>
        <w:t>Detta är det normala resultatet av det etappvisa typgodkännandet (t.ex. en buss som i en andra etapp av en tillverkare färdigbyggts på ett chassi som byggts av en fordonstillverkare).</w:t>
      </w:r>
    </w:p>
    <w:p>
      <w:pPr>
        <w:ind w:left="851"/>
        <w:rPr>
          <w:rFonts w:eastAsia="Arial Unicode MS"/>
          <w:noProof/>
          <w:szCs w:val="24"/>
        </w:rPr>
      </w:pPr>
      <w:r>
        <w:rPr>
          <w:noProof/>
        </w:rPr>
        <w:lastRenderedPageBreak/>
        <w:t>De ytterligare funktioner som lagts till under den etappvisa processen ska beskrivas kortfattat.</w:t>
      </w:r>
    </w:p>
    <w:p>
      <w:pPr>
        <w:spacing w:after="0"/>
        <w:ind w:left="851" w:hanging="851"/>
        <w:rPr>
          <w:rFonts w:eastAsia="Arial Unicode MS"/>
          <w:noProof/>
          <w:szCs w:val="24"/>
        </w:rPr>
      </w:pPr>
      <w:r>
        <w:rPr>
          <w:noProof/>
        </w:rPr>
        <w:t>3.3</w:t>
      </w:r>
      <w:r>
        <w:rPr>
          <w:noProof/>
        </w:rPr>
        <w:tab/>
        <w:t>Mall C till intyg om överensstämmelse (icke färdigbyggda fordon) ska täcka de fordon som behöver ytterligare en byggetapp för godkännande (t.ex. lastvagnschassier).</w:t>
      </w:r>
    </w:p>
    <w:p>
      <w:pPr>
        <w:ind w:left="851"/>
        <w:rPr>
          <w:rFonts w:eastAsia="Arial Unicode MS"/>
          <w:noProof/>
          <w:szCs w:val="24"/>
        </w:rPr>
      </w:pPr>
      <w:r>
        <w:rPr>
          <w:noProof/>
        </w:rPr>
        <w:t>Utom för dragbilar för påhängsvagnar ska de intyg om överensstämmelse som omfattar fordon med chassi med hytt som ingår av kategori N upprättas enligt mall C.</w:t>
      </w:r>
    </w:p>
    <w:p>
      <w:pPr>
        <w:jc w:val="center"/>
        <w:rPr>
          <w:rFonts w:eastAsia="Arial Unicode MS"/>
          <w:i/>
          <w:iCs/>
          <w:noProof/>
          <w:szCs w:val="24"/>
        </w:rPr>
      </w:pPr>
      <w:r>
        <w:rPr>
          <w:noProof/>
        </w:rPr>
        <w:br w:type="page"/>
      </w:r>
      <w:r>
        <w:rPr>
          <w:i/>
          <w:noProof/>
        </w:rPr>
        <w:lastRenderedPageBreak/>
        <w:t xml:space="preserve">DEL I </w:t>
      </w:r>
    </w:p>
    <w:p>
      <w:pPr>
        <w:spacing w:before="240" w:after="240"/>
        <w:jc w:val="center"/>
        <w:rPr>
          <w:rFonts w:eastAsia="Arial Unicode MS"/>
          <w:iCs/>
          <w:noProof/>
          <w:szCs w:val="24"/>
        </w:rPr>
      </w:pPr>
      <w:r>
        <w:rPr>
          <w:b/>
          <w:noProof/>
        </w:rPr>
        <w:t>FÄRDIGBYGGDA OCH ETAPPVIS FÄRDIGBYGGDA FORDON</w:t>
      </w:r>
      <w:r>
        <w:rPr>
          <w:noProof/>
        </w:rPr>
        <w:t xml:space="preserve"> </w:t>
      </w:r>
    </w:p>
    <w:p>
      <w:pPr>
        <w:spacing w:before="240" w:after="240"/>
        <w:jc w:val="center"/>
        <w:rPr>
          <w:rFonts w:eastAsia="Arial Unicode MS"/>
          <w:bCs/>
          <w:noProof/>
          <w:szCs w:val="24"/>
        </w:rPr>
      </w:pPr>
      <w:r>
        <w:rPr>
          <w:noProof/>
        </w:rPr>
        <w:t>MALL A1 – SIDA 1</w:t>
      </w:r>
    </w:p>
    <w:p>
      <w:pPr>
        <w:jc w:val="center"/>
        <w:rPr>
          <w:rFonts w:eastAsia="Arial Unicode MS"/>
          <w:bCs/>
          <w:noProof/>
          <w:szCs w:val="24"/>
        </w:rPr>
      </w:pPr>
      <w:r>
        <w:rPr>
          <w:noProof/>
        </w:rPr>
        <w:t>FÄRDIGBYGGDA FORDON</w:t>
      </w:r>
    </w:p>
    <w:p>
      <w:pPr>
        <w:jc w:val="center"/>
        <w:rPr>
          <w:rFonts w:eastAsia="Arial Unicode MS"/>
          <w:bCs/>
          <w:noProof/>
          <w:szCs w:val="24"/>
        </w:rPr>
      </w:pPr>
      <w:r>
        <w:rPr>
          <w:noProof/>
        </w:rPr>
        <w:t xml:space="preserve">INTYG OM ÖVERENSSTÄMMELSE </w:t>
      </w:r>
    </w:p>
    <w:p>
      <w:pPr>
        <w:jc w:val="left"/>
        <w:rPr>
          <w:rFonts w:eastAsia="Arial Unicode MS"/>
          <w:noProof/>
          <w:szCs w:val="24"/>
        </w:rPr>
      </w:pPr>
      <w:r>
        <w:rPr>
          <w:b/>
          <w:i/>
          <w:noProof/>
        </w:rPr>
        <w:t>Sida 1</w:t>
      </w:r>
    </w:p>
    <w:p>
      <w:pPr>
        <w:spacing w:after="0"/>
        <w:rPr>
          <w:rFonts w:eastAsia="Arial Unicode MS"/>
          <w:noProof/>
          <w:szCs w:val="24"/>
        </w:rPr>
      </w:pPr>
      <w:r>
        <w:rPr>
          <w:noProof/>
        </w:rPr>
        <w:t>Undertecknad [… (</w:t>
      </w:r>
      <w:r>
        <w:rPr>
          <w:i/>
          <w:noProof/>
        </w:rPr>
        <w:t>fullständigt namn och befattning</w:t>
      </w:r>
      <w:r>
        <w:rPr>
          <w:noProof/>
        </w:rPr>
        <w:t>)] intygar härmed att fordonet:</w:t>
      </w:r>
    </w:p>
    <w:p>
      <w:pPr>
        <w:spacing w:after="0"/>
        <w:ind w:left="851" w:hanging="851"/>
        <w:rPr>
          <w:rFonts w:eastAsia="Arial Unicode MS"/>
          <w:noProof/>
          <w:szCs w:val="24"/>
        </w:rPr>
      </w:pPr>
      <w:r>
        <w:rPr>
          <w:noProof/>
        </w:rPr>
        <w:t>0.1</w:t>
      </w:r>
      <w:r>
        <w:rPr>
          <w:noProof/>
        </w:rPr>
        <w:tab/>
        <w:t>Fabrikat (tillverkarens handelsnamn):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Handelsbeteckning: …</w:t>
      </w:r>
    </w:p>
    <w:p>
      <w:pPr>
        <w:spacing w:after="0"/>
        <w:ind w:left="851" w:hanging="851"/>
        <w:rPr>
          <w:rFonts w:eastAsia="Arial Unicode MS"/>
          <w:noProof/>
          <w:szCs w:val="24"/>
        </w:rPr>
      </w:pPr>
      <w:r>
        <w:rPr>
          <w:noProof/>
        </w:rPr>
        <w:t>0.4</w:t>
      </w:r>
      <w:r>
        <w:rPr>
          <w:noProof/>
        </w:rPr>
        <w:tab/>
        <w:t>Fordonskategori: …</w:t>
      </w:r>
    </w:p>
    <w:p>
      <w:pPr>
        <w:spacing w:after="0"/>
        <w:ind w:left="851" w:hanging="851"/>
        <w:rPr>
          <w:rFonts w:eastAsia="Arial Unicode MS"/>
          <w:noProof/>
          <w:szCs w:val="24"/>
        </w:rPr>
      </w:pPr>
      <w:r>
        <w:rPr>
          <w:noProof/>
        </w:rPr>
        <w:t>0.5</w:t>
      </w:r>
      <w:r>
        <w:rPr>
          <w:noProof/>
        </w:rPr>
        <w:tab/>
        <w:t>Tillverkarens företagsnamn och adress: …</w:t>
      </w:r>
    </w:p>
    <w:p>
      <w:pPr>
        <w:spacing w:after="0"/>
        <w:ind w:left="851" w:hanging="851"/>
        <w:rPr>
          <w:rFonts w:eastAsia="Arial Unicode MS"/>
          <w:noProof/>
          <w:szCs w:val="24"/>
        </w:rPr>
      </w:pPr>
      <w:r>
        <w:rPr>
          <w:noProof/>
        </w:rPr>
        <w:t>0.6</w:t>
      </w:r>
      <w:r>
        <w:rPr>
          <w:noProof/>
        </w:rPr>
        <w:tab/>
        <w:t>Placering och fästmetod för föreskrivna skyltar: …</w:t>
      </w:r>
    </w:p>
    <w:p>
      <w:pPr>
        <w:ind w:left="851"/>
        <w:rPr>
          <w:rFonts w:eastAsia="Arial Unicode MS"/>
          <w:noProof/>
          <w:szCs w:val="24"/>
        </w:rPr>
      </w:pPr>
      <w:r>
        <w:rPr>
          <w:noProof/>
        </w:rPr>
        <w:t>Placering av fordonsidentifieringsnumret: …</w:t>
      </w:r>
    </w:p>
    <w:p>
      <w:pPr>
        <w:spacing w:after="0"/>
        <w:ind w:left="851" w:hanging="851"/>
        <w:rPr>
          <w:rFonts w:eastAsia="Arial Unicode MS"/>
          <w:noProof/>
          <w:szCs w:val="24"/>
        </w:rPr>
      </w:pPr>
      <w:r>
        <w:rPr>
          <w:noProof/>
        </w:rPr>
        <w:t>0.9</w:t>
      </w:r>
      <w:r>
        <w:rPr>
          <w:noProof/>
        </w:rPr>
        <w:tab/>
        <w:t>Namn och adress för tillverkarens eventuella ombud: …</w:t>
      </w:r>
    </w:p>
    <w:p>
      <w:pPr>
        <w:spacing w:after="0"/>
        <w:ind w:left="851" w:hanging="851"/>
        <w:rPr>
          <w:rFonts w:eastAsia="Arial Unicode MS"/>
          <w:noProof/>
          <w:szCs w:val="24"/>
        </w:rPr>
      </w:pPr>
      <w:r>
        <w:rPr>
          <w:noProof/>
        </w:rPr>
        <w:t>0.10</w:t>
      </w:r>
      <w:r>
        <w:rPr>
          <w:noProof/>
        </w:rPr>
        <w:tab/>
        <w:t>Fordonsidentifieringsnummer: …</w:t>
      </w:r>
    </w:p>
    <w:p>
      <w:pPr>
        <w:spacing w:after="0"/>
        <w:ind w:left="851" w:hanging="851"/>
        <w:rPr>
          <w:rFonts w:eastAsia="Arial Unicode MS"/>
          <w:noProof/>
          <w:szCs w:val="24"/>
        </w:rPr>
      </w:pPr>
      <w:r>
        <w:rPr>
          <w:noProof/>
        </w:rPr>
        <w:t>0.11</w:t>
      </w:r>
      <w:r>
        <w:rPr>
          <w:noProof/>
        </w:rPr>
        <w:tab/>
        <w:t>Tillverkningsdatum: ……</w:t>
      </w:r>
    </w:p>
    <w:p>
      <w:pPr>
        <w:spacing w:after="0"/>
        <w:rPr>
          <w:rFonts w:eastAsia="Arial Unicode MS"/>
          <w:noProof/>
          <w:szCs w:val="24"/>
        </w:rPr>
      </w:pPr>
      <w:r>
        <w:rPr>
          <w:noProof/>
        </w:rPr>
        <w:t xml:space="preserve">i alla avseenden överensstämmer med den typ som beskrivs i det godkännande (… </w:t>
      </w:r>
      <w:r>
        <w:rPr>
          <w:i/>
          <w:noProof/>
        </w:rPr>
        <w:t>typgodkännandenummer inkl. utökningsnummer</w:t>
      </w:r>
      <w:r>
        <w:rPr>
          <w:noProof/>
        </w:rPr>
        <w:t xml:space="preserve">) som utfärdats den (… </w:t>
      </w:r>
      <w:r>
        <w:rPr>
          <w:i/>
          <w:noProof/>
        </w:rPr>
        <w:t>datum för utfärdande</w:t>
      </w:r>
      <w:r>
        <w:rPr>
          <w:noProof/>
        </w:rPr>
        <w:t>) och</w:t>
      </w:r>
    </w:p>
    <w:p>
      <w:pPr>
        <w:spacing w:after="240"/>
        <w:rPr>
          <w:rFonts w:eastAsia="Arial Unicode MS"/>
          <w:noProof/>
          <w:szCs w:val="24"/>
        </w:rPr>
      </w:pPr>
      <w:r>
        <w:rPr>
          <w:noProof/>
        </w:rPr>
        <w:t>att det varaktigt kan registreras i de medlemsstater med höger-/vänstertrafik (</w:t>
      </w:r>
      <w:r>
        <w:rPr>
          <w:noProof/>
          <w:vertAlign w:val="superscript"/>
        </w:rPr>
        <w:t>b</w:t>
      </w:r>
      <w:r>
        <w:rPr>
          <w:noProof/>
        </w:rPr>
        <w:t>) som tillämpar metersystemsenheter/brittiska enheter (</w:t>
      </w:r>
      <w:r>
        <w:rPr>
          <w:noProof/>
          <w:vertAlign w:val="superscript"/>
        </w:rPr>
        <w:t>c</w:t>
      </w:r>
      <w:r>
        <w:rPr>
          <w:noProof/>
        </w:rPr>
        <w:t>) för hastighetsmätaren (</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(Ort) (Datum):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(Underskrift): …</w:t>
            </w:r>
          </w:p>
        </w:tc>
      </w:tr>
    </w:tbl>
    <w:p>
      <w:pPr>
        <w:rPr>
          <w:rFonts w:eastAsia="Arial Unicode MS"/>
          <w:noProof/>
          <w:szCs w:val="24"/>
        </w:rPr>
      </w:pPr>
      <w:r>
        <w:rPr>
          <w:noProof/>
        </w:rPr>
        <w:t>Anm.:</w:t>
      </w:r>
    </w:p>
    <w:p>
      <w:pPr>
        <w:spacing w:after="480"/>
        <w:ind w:left="284" w:hanging="284"/>
        <w:rPr>
          <w:rFonts w:eastAsia="Arial Unicode MS"/>
          <w:noProof/>
          <w:szCs w:val="24"/>
        </w:rPr>
      </w:pPr>
      <w:r>
        <w:rPr>
          <w:noProof/>
        </w:rPr>
        <w:t>–</w:t>
      </w:r>
      <w:r>
        <w:rPr>
          <w:noProof/>
        </w:rPr>
        <w:tab/>
        <w:t xml:space="preserve">Om denna mall används för typgodkännande av fordon som ett undantag för ny teknik eller nya principer, i enlighet med artikel 37 i förordning (EU) nr XXX/201X ska rubriken för intyget om överensstämmelse vara ”TILLFÄLLIGT INTYG OM ÖVERENSSTÄMMELSE ENDAST GILTIGT I … (medlemsstat)”. </w:t>
      </w:r>
    </w:p>
    <w:p>
      <w:pPr>
        <w:spacing w:after="480"/>
        <w:ind w:left="284"/>
        <w:rPr>
          <w:rFonts w:eastAsia="Arial Unicode MS"/>
          <w:noProof/>
          <w:szCs w:val="24"/>
        </w:rPr>
      </w:pPr>
      <w:r>
        <w:rPr>
          <w:noProof/>
        </w:rPr>
        <w:t xml:space="preserve">Det tillfälliga intyget om överensstämmelse ska i rubriken i stället för ”FÄRDIGBYGGDA FORDON” visa följande: ”FÖR FÄRDIGBYGGDA FORDON TYPGODKÄNDA I ENLIGHET MED ARTIKEL 37 I EUROPAPARLAMENTETS OCH RÅDETS </w:t>
      </w:r>
      <w:r>
        <w:rPr>
          <w:noProof/>
        </w:rPr>
        <w:lastRenderedPageBreak/>
        <w:t>FÖRORDNING (EU) NR XXX/201X AV DEN [DATUM] OM GODKÄNNANDE OCH MARKNADSKONTROLL AV MOTORFORDON OCH SLÄPFORDON TILL DESSA FORDON SAMT AV SYSTEM, KOMPONENTER OCH SEPARATA TEKNISKA ENHETER SOM ÄR AVSEDDA FÖR SÅDANA FORDON (TILLFÄLLIGT GODKÄNNANDE)” i enlighet med artikel 37 i förordning (EU) nr XXX/201X.</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lastRenderedPageBreak/>
        <w:t>MALL A2 – SIDA 1</w:t>
      </w:r>
    </w:p>
    <w:p>
      <w:pPr>
        <w:spacing w:after="480"/>
        <w:jc w:val="center"/>
        <w:rPr>
          <w:rFonts w:eastAsia="Arial Unicode MS"/>
          <w:bCs/>
          <w:noProof/>
          <w:szCs w:val="24"/>
        </w:rPr>
      </w:pPr>
      <w:r>
        <w:rPr>
          <w:noProof/>
        </w:rPr>
        <w:t>FÄRDIGBYGGDA FORDON SOM TYPGODKÄNTS I SMÅ SERIER</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1"/>
        <w:gridCol w:w="265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[År]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[Löpnummer]</w:t>
            </w:r>
          </w:p>
        </w:tc>
      </w:tr>
    </w:tbl>
    <w:p>
      <w:pPr>
        <w:spacing w:before="360"/>
        <w:jc w:val="center"/>
        <w:rPr>
          <w:rFonts w:eastAsia="Arial Unicode MS"/>
          <w:bCs/>
          <w:noProof/>
          <w:szCs w:val="24"/>
        </w:rPr>
      </w:pPr>
      <w:r>
        <w:rPr>
          <w:noProof/>
        </w:rPr>
        <w:t xml:space="preserve">INTYG OM ÖVERENSSTÄMMELSE </w:t>
      </w:r>
    </w:p>
    <w:p>
      <w:pPr>
        <w:jc w:val="left"/>
        <w:rPr>
          <w:rFonts w:eastAsia="Arial Unicode MS"/>
          <w:noProof/>
          <w:szCs w:val="24"/>
        </w:rPr>
      </w:pPr>
      <w:r>
        <w:rPr>
          <w:b/>
          <w:i/>
          <w:noProof/>
        </w:rPr>
        <w:t>Sida 1</w:t>
      </w:r>
    </w:p>
    <w:p>
      <w:pPr>
        <w:spacing w:after="0"/>
        <w:rPr>
          <w:rFonts w:eastAsia="Arial Unicode MS"/>
          <w:noProof/>
          <w:szCs w:val="24"/>
        </w:rPr>
      </w:pPr>
      <w:r>
        <w:rPr>
          <w:noProof/>
        </w:rPr>
        <w:t>Undertecknad [… (</w:t>
      </w:r>
      <w:r>
        <w:rPr>
          <w:i/>
          <w:noProof/>
        </w:rPr>
        <w:t>fullständigt namn och befattning</w:t>
      </w:r>
      <w:r>
        <w:rPr>
          <w:noProof/>
        </w:rPr>
        <w:t>)] intygar härmed att fordonet:</w:t>
      </w:r>
    </w:p>
    <w:p>
      <w:pPr>
        <w:spacing w:after="0"/>
        <w:ind w:left="851" w:hanging="851"/>
        <w:rPr>
          <w:rFonts w:eastAsia="Arial Unicode MS"/>
          <w:noProof/>
          <w:szCs w:val="24"/>
        </w:rPr>
      </w:pPr>
      <w:r>
        <w:rPr>
          <w:noProof/>
        </w:rPr>
        <w:t>0.1</w:t>
      </w:r>
      <w:r>
        <w:rPr>
          <w:noProof/>
        </w:rPr>
        <w:tab/>
        <w:t>Fabrikat (tillverkarens handelsnamn): …</w:t>
      </w:r>
    </w:p>
    <w:p>
      <w:pPr>
        <w:spacing w:after="0"/>
        <w:ind w:left="851" w:hanging="851"/>
        <w:rPr>
          <w:rFonts w:eastAsia="Arial Unicode MS"/>
          <w:noProof/>
          <w:szCs w:val="24"/>
        </w:rPr>
      </w:pPr>
      <w:r>
        <w:rPr>
          <w:noProof/>
        </w:rPr>
        <w:t>0.2</w:t>
      </w:r>
      <w:r>
        <w:rPr>
          <w:noProof/>
        </w:rPr>
        <w:tab/>
        <w:t>Typ: …</w:t>
      </w:r>
    </w:p>
    <w:p>
      <w:pPr>
        <w:spacing w:before="100" w:beforeAutospacing="1" w:after="100" w:afterAutospacing="1"/>
        <w:ind w:left="851"/>
        <w:rPr>
          <w:rFonts w:eastAsia="Arial Unicode MS"/>
          <w:noProof/>
          <w:szCs w:val="24"/>
        </w:rPr>
      </w:pPr>
      <w:r>
        <w:rPr>
          <w:noProof/>
        </w:rPr>
        <w:t>Variant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Handelsbeteckning: …</w:t>
      </w:r>
    </w:p>
    <w:p>
      <w:pPr>
        <w:spacing w:after="0"/>
        <w:ind w:left="851" w:hanging="851"/>
        <w:rPr>
          <w:rFonts w:eastAsia="Arial Unicode MS"/>
          <w:noProof/>
          <w:szCs w:val="24"/>
        </w:rPr>
      </w:pPr>
      <w:r>
        <w:rPr>
          <w:noProof/>
        </w:rPr>
        <w:t>0.4</w:t>
      </w:r>
      <w:r>
        <w:rPr>
          <w:noProof/>
        </w:rPr>
        <w:tab/>
        <w:t>Fordonskategori: …</w:t>
      </w:r>
    </w:p>
    <w:p>
      <w:pPr>
        <w:spacing w:after="0"/>
        <w:ind w:left="851" w:hanging="851"/>
        <w:rPr>
          <w:rFonts w:eastAsia="Arial Unicode MS"/>
          <w:noProof/>
          <w:szCs w:val="24"/>
        </w:rPr>
      </w:pPr>
      <w:r>
        <w:rPr>
          <w:noProof/>
        </w:rPr>
        <w:t>0.5</w:t>
      </w:r>
      <w:r>
        <w:rPr>
          <w:noProof/>
        </w:rPr>
        <w:tab/>
        <w:t>Tillverkarens företagsnamn och adress: …</w:t>
      </w:r>
    </w:p>
    <w:p>
      <w:pPr>
        <w:spacing w:after="0"/>
        <w:ind w:left="851" w:hanging="851"/>
        <w:rPr>
          <w:rFonts w:eastAsia="Arial Unicode MS"/>
          <w:noProof/>
          <w:szCs w:val="24"/>
        </w:rPr>
      </w:pPr>
      <w:r>
        <w:rPr>
          <w:noProof/>
        </w:rPr>
        <w:t>0.6</w:t>
      </w:r>
      <w:r>
        <w:rPr>
          <w:noProof/>
        </w:rPr>
        <w:tab/>
        <w:t>Placering och fästmetod för föreskrivna skyltar: …</w:t>
      </w:r>
    </w:p>
    <w:p>
      <w:pPr>
        <w:spacing w:before="100" w:beforeAutospacing="1" w:after="100" w:afterAutospacing="1"/>
        <w:ind w:left="851"/>
        <w:rPr>
          <w:rFonts w:eastAsia="Arial Unicode MS"/>
          <w:noProof/>
          <w:szCs w:val="24"/>
        </w:rPr>
      </w:pPr>
      <w:r>
        <w:rPr>
          <w:noProof/>
        </w:rPr>
        <w:t>Placering av fordonsidentifieringsnumret: …</w:t>
      </w:r>
    </w:p>
    <w:p>
      <w:pPr>
        <w:spacing w:after="0"/>
        <w:ind w:left="851" w:hanging="851"/>
        <w:rPr>
          <w:rFonts w:eastAsia="Arial Unicode MS"/>
          <w:noProof/>
          <w:szCs w:val="24"/>
        </w:rPr>
      </w:pPr>
      <w:r>
        <w:rPr>
          <w:noProof/>
        </w:rPr>
        <w:t>0.9</w:t>
      </w:r>
      <w:r>
        <w:rPr>
          <w:noProof/>
        </w:rPr>
        <w:tab/>
        <w:t>Namn och adress för tillverkarens eventuella ombud: …</w:t>
      </w:r>
    </w:p>
    <w:p>
      <w:pPr>
        <w:spacing w:after="0"/>
        <w:ind w:left="851" w:hanging="851"/>
        <w:rPr>
          <w:rFonts w:eastAsia="Arial Unicode MS"/>
          <w:noProof/>
          <w:szCs w:val="24"/>
        </w:rPr>
      </w:pPr>
      <w:r>
        <w:rPr>
          <w:noProof/>
        </w:rPr>
        <w:t>0.10</w:t>
      </w:r>
      <w:r>
        <w:rPr>
          <w:noProof/>
        </w:rPr>
        <w:tab/>
        <w:t>Fordonsidentifieringsnummer: …</w:t>
      </w:r>
    </w:p>
    <w:p>
      <w:pPr>
        <w:spacing w:after="0"/>
        <w:ind w:left="851" w:hanging="851"/>
        <w:rPr>
          <w:rFonts w:eastAsia="Arial Unicode MS"/>
          <w:noProof/>
          <w:szCs w:val="24"/>
        </w:rPr>
      </w:pPr>
      <w:r>
        <w:rPr>
          <w:noProof/>
        </w:rPr>
        <w:t>0.11</w:t>
      </w:r>
      <w:r>
        <w:rPr>
          <w:noProof/>
        </w:rPr>
        <w:tab/>
        <w:t>Tillverkningsdatum: ……….</w:t>
      </w:r>
    </w:p>
    <w:p>
      <w:pPr>
        <w:spacing w:after="0"/>
        <w:rPr>
          <w:rFonts w:eastAsia="Arial Unicode MS"/>
          <w:noProof/>
          <w:szCs w:val="24"/>
        </w:rPr>
      </w:pPr>
      <w:r>
        <w:rPr>
          <w:noProof/>
        </w:rPr>
        <w:t xml:space="preserve">i alla avseenden överensstämmer med den typ som beskrivs i det godkännande (… </w:t>
      </w:r>
      <w:r>
        <w:rPr>
          <w:i/>
          <w:noProof/>
        </w:rPr>
        <w:t>typgodkännandenummer inkl. utökningsnummer</w:t>
      </w:r>
      <w:r>
        <w:rPr>
          <w:noProof/>
        </w:rPr>
        <w:t xml:space="preserve">) som utfärdats den (… </w:t>
      </w:r>
      <w:r>
        <w:rPr>
          <w:i/>
          <w:noProof/>
        </w:rPr>
        <w:t>datum för utfärdande</w:t>
      </w:r>
      <w:r>
        <w:rPr>
          <w:noProof/>
        </w:rPr>
        <w:t>) och</w:t>
      </w:r>
    </w:p>
    <w:p>
      <w:pPr>
        <w:spacing w:after="0"/>
        <w:rPr>
          <w:rFonts w:eastAsia="Arial Unicode MS"/>
          <w:noProof/>
          <w:szCs w:val="24"/>
        </w:rPr>
      </w:pPr>
      <w:r>
        <w:rPr>
          <w:noProof/>
        </w:rPr>
        <w:t>att det varaktigt kan registreras i de medlemsstater med höger-/vänstertrafik (</w:t>
      </w:r>
      <w:r>
        <w:rPr>
          <w:noProof/>
          <w:vertAlign w:val="superscript"/>
        </w:rPr>
        <w:t>b</w:t>
      </w:r>
      <w:r>
        <w:rPr>
          <w:noProof/>
        </w:rPr>
        <w:t>) som tillämpar metersystemsenheter/brittiska enheter (</w:t>
      </w:r>
      <w:r>
        <w:rPr>
          <w:noProof/>
          <w:vertAlign w:val="superscript"/>
        </w:rPr>
        <w:t>c</w:t>
      </w:r>
      <w:r>
        <w:rPr>
          <w:noProof/>
        </w:rPr>
        <w:t>) för hastighetsmätaren (</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(Ort) (Datum):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(Underskrift):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noProof/>
        </w:rPr>
        <w:lastRenderedPageBreak/>
        <w:t>MALL B – SIDA 1</w:t>
      </w:r>
    </w:p>
    <w:p>
      <w:pPr>
        <w:spacing w:before="360"/>
        <w:jc w:val="center"/>
        <w:rPr>
          <w:rFonts w:eastAsia="Arial Unicode MS"/>
          <w:bCs/>
          <w:noProof/>
          <w:szCs w:val="24"/>
        </w:rPr>
      </w:pPr>
      <w:r>
        <w:rPr>
          <w:noProof/>
        </w:rPr>
        <w:t>ETAPPVIS FÄRDIGBYGGDA FORDON</w:t>
      </w:r>
    </w:p>
    <w:p>
      <w:pPr>
        <w:jc w:val="center"/>
        <w:rPr>
          <w:rFonts w:eastAsia="Arial Unicode MS"/>
          <w:bCs/>
          <w:noProof/>
          <w:szCs w:val="24"/>
        </w:rPr>
      </w:pPr>
      <w:r>
        <w:rPr>
          <w:noProof/>
        </w:rPr>
        <w:t xml:space="preserve">INTYG OM ÖVERENSSTÄMMELSE </w:t>
      </w:r>
    </w:p>
    <w:p>
      <w:pPr>
        <w:jc w:val="left"/>
        <w:rPr>
          <w:rFonts w:eastAsia="Arial Unicode MS"/>
          <w:noProof/>
          <w:szCs w:val="24"/>
        </w:rPr>
      </w:pPr>
      <w:r>
        <w:rPr>
          <w:b/>
          <w:i/>
          <w:noProof/>
        </w:rPr>
        <w:t>Sida 1</w:t>
      </w:r>
      <w:r>
        <w:rPr>
          <w:b/>
          <w:noProof/>
        </w:rPr>
        <w:t xml:space="preserve"> </w:t>
      </w:r>
    </w:p>
    <w:p>
      <w:pPr>
        <w:spacing w:after="0"/>
        <w:rPr>
          <w:rFonts w:eastAsia="Arial Unicode MS"/>
          <w:noProof/>
          <w:szCs w:val="24"/>
        </w:rPr>
      </w:pPr>
      <w:r>
        <w:rPr>
          <w:noProof/>
        </w:rPr>
        <w:t>Undertecknad [… (</w:t>
      </w:r>
      <w:r>
        <w:rPr>
          <w:i/>
          <w:noProof/>
        </w:rPr>
        <w:t>fullständigt namn och befattning</w:t>
      </w:r>
      <w:r>
        <w:rPr>
          <w:noProof/>
        </w:rPr>
        <w:t>)] intygar härmed att fordonet:</w:t>
      </w:r>
    </w:p>
    <w:p>
      <w:pPr>
        <w:spacing w:after="0"/>
        <w:ind w:left="851" w:hanging="851"/>
        <w:rPr>
          <w:rFonts w:eastAsia="Arial Unicode MS"/>
          <w:noProof/>
          <w:szCs w:val="24"/>
        </w:rPr>
      </w:pPr>
      <w:r>
        <w:rPr>
          <w:noProof/>
        </w:rPr>
        <w:t>0.1</w:t>
      </w:r>
      <w:r>
        <w:rPr>
          <w:noProof/>
        </w:rPr>
        <w:tab/>
        <w:t>Fabrikat (tillverkarens handelsnamn):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Handelsbeteckning: …</w:t>
      </w:r>
    </w:p>
    <w:p>
      <w:pPr>
        <w:spacing w:after="0"/>
        <w:ind w:left="851" w:hanging="851"/>
        <w:rPr>
          <w:rFonts w:eastAsia="Arial Unicode MS"/>
          <w:noProof/>
          <w:szCs w:val="24"/>
        </w:rPr>
      </w:pPr>
      <w:r>
        <w:rPr>
          <w:noProof/>
        </w:rPr>
        <w:t>0.2.2</w:t>
      </w:r>
      <w:r>
        <w:rPr>
          <w:noProof/>
        </w:rPr>
        <w:tab/>
        <w:t>För etappvis typgodkända fordon, information om typgodkännande av grundfordonet/fordonet i föregående etapper (ange uppgifter för varje etapp):</w:t>
      </w:r>
    </w:p>
    <w:p>
      <w:pPr>
        <w:spacing w:after="0"/>
        <w:ind w:left="851"/>
        <w:rPr>
          <w:rFonts w:eastAsia="Arial Unicode MS"/>
          <w:noProof/>
          <w:szCs w:val="24"/>
        </w:rPr>
      </w:pPr>
      <w:r>
        <w:rPr>
          <w:noProof/>
        </w:rPr>
        <w:t>Typ: …………………………………………………………………………</w:t>
      </w:r>
    </w:p>
    <w:p>
      <w:pPr>
        <w:spacing w:after="0"/>
        <w:ind w:left="851"/>
        <w:rPr>
          <w:rFonts w:eastAsia="Arial Unicode MS"/>
          <w:noProof/>
          <w:szCs w:val="24"/>
        </w:rPr>
      </w:pPr>
      <w:r>
        <w:rPr>
          <w:noProof/>
        </w:rPr>
        <w:t>Variant (</w:t>
      </w:r>
      <w:r>
        <w:rPr>
          <w:noProof/>
          <w:vertAlign w:val="superscript"/>
        </w:rPr>
        <w:t>a</w:t>
      </w:r>
      <w:r>
        <w:rPr>
          <w:noProof/>
        </w:rPr>
        <w:t>): …………………………………………………………………..</w:t>
      </w:r>
    </w:p>
    <w:p>
      <w:pPr>
        <w:spacing w:after="0"/>
        <w:ind w:left="851"/>
        <w:rPr>
          <w:rFonts w:eastAsia="Arial Unicode MS"/>
          <w:noProof/>
          <w:szCs w:val="24"/>
        </w:rPr>
      </w:pPr>
      <w:r>
        <w:rPr>
          <w:noProof/>
        </w:rPr>
        <w:t>Version (</w:t>
      </w:r>
      <w:r>
        <w:rPr>
          <w:noProof/>
          <w:vertAlign w:val="superscript"/>
        </w:rPr>
        <w:t>a</w:t>
      </w:r>
      <w:r>
        <w:rPr>
          <w:noProof/>
        </w:rPr>
        <w:t>): …………………………………………………………………...</w:t>
      </w:r>
    </w:p>
    <w:p>
      <w:pPr>
        <w:spacing w:after="0"/>
        <w:ind w:left="851"/>
        <w:rPr>
          <w:rFonts w:eastAsia="Arial Unicode MS"/>
          <w:noProof/>
          <w:szCs w:val="24"/>
        </w:rPr>
      </w:pPr>
      <w:r>
        <w:rPr>
          <w:noProof/>
        </w:rPr>
        <w:t>Typgodkännandenummer, utökningsnummer ………………………………</w:t>
      </w:r>
    </w:p>
    <w:p>
      <w:pPr>
        <w:spacing w:after="0"/>
        <w:ind w:left="851" w:hanging="851"/>
        <w:rPr>
          <w:rFonts w:eastAsia="Arial Unicode MS"/>
          <w:noProof/>
          <w:szCs w:val="24"/>
        </w:rPr>
      </w:pPr>
      <w:r>
        <w:rPr>
          <w:noProof/>
        </w:rPr>
        <w:t>0.4</w:t>
      </w:r>
      <w:r>
        <w:rPr>
          <w:noProof/>
        </w:rPr>
        <w:tab/>
        <w:t>Fordonskategori: …</w:t>
      </w:r>
    </w:p>
    <w:p>
      <w:pPr>
        <w:spacing w:after="0"/>
        <w:ind w:left="851" w:hanging="851"/>
        <w:rPr>
          <w:rFonts w:eastAsia="Arial Unicode MS"/>
          <w:noProof/>
          <w:szCs w:val="24"/>
        </w:rPr>
      </w:pPr>
      <w:r>
        <w:rPr>
          <w:noProof/>
        </w:rPr>
        <w:t>0.5</w:t>
      </w:r>
      <w:r>
        <w:rPr>
          <w:noProof/>
        </w:rPr>
        <w:tab/>
        <w:t>Tillverkarens företagsnamn och adress: …</w:t>
      </w:r>
    </w:p>
    <w:p>
      <w:pPr>
        <w:spacing w:after="0"/>
        <w:ind w:left="851" w:hanging="851"/>
        <w:rPr>
          <w:rFonts w:eastAsia="Arial Unicode MS"/>
          <w:noProof/>
          <w:szCs w:val="24"/>
        </w:rPr>
      </w:pPr>
      <w:r>
        <w:rPr>
          <w:noProof/>
        </w:rPr>
        <w:t>0.5.1</w:t>
      </w:r>
      <w:r>
        <w:rPr>
          <w:noProof/>
        </w:rPr>
        <w:tab/>
        <w:t>För etappvis typgodkända fordon, företagsnamn och adress för tillverkaren av grundfordonet/fordonet i föregående etapp………</w:t>
      </w:r>
    </w:p>
    <w:p>
      <w:pPr>
        <w:spacing w:after="0"/>
        <w:ind w:left="851" w:hanging="851"/>
        <w:rPr>
          <w:rFonts w:eastAsia="Arial Unicode MS"/>
          <w:noProof/>
          <w:szCs w:val="24"/>
        </w:rPr>
      </w:pPr>
      <w:r>
        <w:rPr>
          <w:noProof/>
        </w:rPr>
        <w:t>0.6</w:t>
      </w:r>
      <w:r>
        <w:rPr>
          <w:noProof/>
        </w:rPr>
        <w:tab/>
        <w:t>Placering och fästmetod för föreskrivna skyltar: …</w:t>
      </w:r>
    </w:p>
    <w:p>
      <w:pPr>
        <w:ind w:left="851"/>
        <w:rPr>
          <w:rFonts w:eastAsia="Arial Unicode MS"/>
          <w:noProof/>
          <w:szCs w:val="24"/>
        </w:rPr>
      </w:pPr>
      <w:r>
        <w:rPr>
          <w:noProof/>
        </w:rPr>
        <w:t>Placering av fordonsidentifieringsnumret: …</w:t>
      </w:r>
    </w:p>
    <w:p>
      <w:pPr>
        <w:spacing w:after="0"/>
        <w:ind w:left="851" w:hanging="851"/>
        <w:rPr>
          <w:rFonts w:eastAsia="Arial Unicode MS"/>
          <w:noProof/>
          <w:szCs w:val="24"/>
        </w:rPr>
      </w:pPr>
      <w:r>
        <w:rPr>
          <w:noProof/>
        </w:rPr>
        <w:t>0.9</w:t>
      </w:r>
      <w:r>
        <w:rPr>
          <w:noProof/>
        </w:rPr>
        <w:tab/>
        <w:t>Namn och adress för tillverkarens eventuella ombud: …</w:t>
      </w:r>
    </w:p>
    <w:p>
      <w:pPr>
        <w:spacing w:after="0"/>
        <w:ind w:left="851" w:hanging="851"/>
        <w:rPr>
          <w:rFonts w:eastAsia="Arial Unicode MS"/>
          <w:noProof/>
          <w:szCs w:val="24"/>
        </w:rPr>
      </w:pPr>
      <w:r>
        <w:rPr>
          <w:noProof/>
        </w:rPr>
        <w:t>0.10</w:t>
      </w:r>
      <w:r>
        <w:rPr>
          <w:noProof/>
        </w:rPr>
        <w:tab/>
        <w:t>Fordonsidentifieringsnummer: …</w:t>
      </w:r>
    </w:p>
    <w:p>
      <w:pPr>
        <w:spacing w:after="0"/>
        <w:ind w:left="851" w:hanging="851"/>
        <w:rPr>
          <w:rFonts w:eastAsia="Arial Unicode MS"/>
          <w:noProof/>
          <w:szCs w:val="24"/>
        </w:rPr>
      </w:pPr>
      <w:r>
        <w:rPr>
          <w:noProof/>
        </w:rPr>
        <w:t>0.11</w:t>
      </w:r>
      <w:r>
        <w:rPr>
          <w:noProof/>
        </w:rPr>
        <w:tab/>
        <w:t>Tillverkningsdatum: …….</w:t>
      </w:r>
    </w:p>
    <w:p>
      <w:pPr>
        <w:spacing w:after="0"/>
        <w:ind w:left="567" w:hanging="567"/>
        <w:rPr>
          <w:rFonts w:eastAsia="Arial Unicode MS"/>
          <w:noProof/>
          <w:szCs w:val="24"/>
        </w:rPr>
      </w:pPr>
      <w:r>
        <w:rPr>
          <w:noProof/>
        </w:rPr>
        <w:t>a)</w:t>
      </w:r>
      <w:r>
        <w:rPr>
          <w:noProof/>
        </w:rPr>
        <w:tab/>
        <w:t>etappvis färdigbyggts och ändrats (</w:t>
      </w:r>
      <w:r>
        <w:rPr>
          <w:noProof/>
          <w:vertAlign w:val="superscript"/>
        </w:rPr>
        <w:t>1</w:t>
      </w:r>
      <w:r>
        <w:rPr>
          <w:noProof/>
        </w:rPr>
        <w:t>) enligt följande: … och</w:t>
      </w:r>
    </w:p>
    <w:p>
      <w:pPr>
        <w:spacing w:after="0"/>
        <w:ind w:left="567" w:hanging="567"/>
        <w:rPr>
          <w:rFonts w:eastAsia="Arial Unicode MS"/>
          <w:noProof/>
          <w:szCs w:val="24"/>
        </w:rPr>
      </w:pPr>
      <w:r>
        <w:rPr>
          <w:noProof/>
        </w:rPr>
        <w:t>b)</w:t>
      </w:r>
      <w:r>
        <w:rPr>
          <w:noProof/>
        </w:rPr>
        <w:tab/>
        <w:t xml:space="preserve">i alla avseenden överensstämmer med den typ som beskrivs i det godkännande (… </w:t>
      </w:r>
      <w:r>
        <w:rPr>
          <w:i/>
          <w:noProof/>
        </w:rPr>
        <w:t>typgodkännandenummer inkl. utökningsnummer</w:t>
      </w:r>
      <w:r>
        <w:rPr>
          <w:noProof/>
        </w:rPr>
        <w:t xml:space="preserve">) som utfärdats den (… </w:t>
      </w:r>
      <w:r>
        <w:rPr>
          <w:i/>
          <w:noProof/>
        </w:rPr>
        <w:t>datum för utfärdande</w:t>
      </w:r>
      <w:r>
        <w:rPr>
          <w:noProof/>
        </w:rPr>
        <w:t>) och</w:t>
      </w:r>
    </w:p>
    <w:p>
      <w:pPr>
        <w:spacing w:after="360"/>
        <w:ind w:left="567" w:hanging="567"/>
        <w:rPr>
          <w:rFonts w:eastAsia="Arial Unicode MS"/>
          <w:noProof/>
          <w:szCs w:val="24"/>
        </w:rPr>
      </w:pPr>
      <w:r>
        <w:rPr>
          <w:noProof/>
        </w:rPr>
        <w:t>c)</w:t>
      </w:r>
      <w:r>
        <w:rPr>
          <w:noProof/>
        </w:rPr>
        <w:tab/>
        <w:t>att det varaktigt kan registreras i de medlemsstater med höger-/vänstertrafik (</w:t>
      </w:r>
      <w:r>
        <w:rPr>
          <w:noProof/>
          <w:vertAlign w:val="superscript"/>
        </w:rPr>
        <w:t>b</w:t>
      </w:r>
      <w:r>
        <w:rPr>
          <w:noProof/>
        </w:rPr>
        <w:t>) som tillämpar metersystemsenheter/brittiska enheter (</w:t>
      </w:r>
      <w:r>
        <w:rPr>
          <w:noProof/>
          <w:vertAlign w:val="superscript"/>
        </w:rPr>
        <w:t>c</w:t>
      </w:r>
      <w:r>
        <w:rPr>
          <w:noProof/>
        </w:rPr>
        <w:t>) för hastighetsmätaren (</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(Ort) (Datum):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(Underskrift): …</w:t>
            </w:r>
          </w:p>
        </w:tc>
      </w:tr>
    </w:tbl>
    <w:p>
      <w:pPr>
        <w:spacing w:before="840" w:after="0"/>
        <w:rPr>
          <w:rFonts w:eastAsia="Arial Unicode MS"/>
          <w:noProof/>
          <w:szCs w:val="24"/>
        </w:rPr>
      </w:pPr>
      <w:r>
        <w:rPr>
          <w:noProof/>
        </w:rPr>
        <w:lastRenderedPageBreak/>
        <w:t>Bilagor: Intyg om överensstämmelse för varje föregående etapp.</w:t>
      </w:r>
    </w:p>
    <w:p>
      <w:pPr>
        <w:spacing w:before="360"/>
        <w:rPr>
          <w:rFonts w:eastAsia="Arial Unicode MS"/>
          <w:noProof/>
          <w:szCs w:val="24"/>
        </w:rPr>
      </w:pPr>
      <w:r>
        <w:rPr>
          <w:noProof/>
        </w:rPr>
        <w:t>Anmärkning:</w:t>
      </w:r>
    </w:p>
    <w:p>
      <w:pPr>
        <w:spacing w:before="360" w:after="0"/>
        <w:rPr>
          <w:rFonts w:eastAsia="Arial Unicode MS"/>
          <w:noProof/>
          <w:szCs w:val="24"/>
        </w:rPr>
      </w:pPr>
      <w:r>
        <w:rPr>
          <w:noProof/>
        </w:rPr>
        <w:t xml:space="preserve">– Om denna mall används för typgodkännande av fordon som ett undantag för ny teknik eller nya principer, i enlighet med artikel 37 i förordning (EU) nr XXX/2014 ska rubriken för intyget vara ”TILLFÄLLIGT INTYG OM ÖVERENSSTÄMMELSE ENDAST GILTIG I … (medlemsstat)”. </w:t>
      </w:r>
    </w:p>
    <w:p>
      <w:pPr>
        <w:spacing w:before="360" w:after="0"/>
        <w:rPr>
          <w:rFonts w:eastAsia="Arial Unicode MS"/>
          <w:noProof/>
          <w:szCs w:val="24"/>
        </w:rPr>
      </w:pPr>
      <w:r>
        <w:rPr>
          <w:noProof/>
        </w:rPr>
        <w:t>Det tillfälliga intyget om överensstämmelse ska i rubriken i stället för ”FÄRDIGBYGGDA FORDON” visa följande: ”FÖR FÄRDIGBYGGDA FORDON TYPGODKÄNDA I ENLIGHET MED ARTIKEL 37 I EUROPAPARLAMENTETS OCH RÅDETS FÖRORDNING (EU) NR XXX/201X AV DEN [DATUM] OM GODKÄNNANDE OCH MARKNADSKONTROLL AV MOTORFORDON OCH SLÄPFORDON TILL DESSA FORDON SAMT AV SYSTEM, KOMPONENTER OCH SEPARATA TEKNISKA ENHETER SOM ÄR AVSEDDA FÖR SÅDANA FORDON (TILLFÄLLIGT GODKÄNNANDE)” i enlighet med artikel 37 i förordning (EU) nr XXX/201X.</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M</w:t>
      </w:r>
      <w:r>
        <w:rPr>
          <w:noProof/>
          <w:vertAlign w:val="subscript"/>
        </w:rPr>
        <w:t>1</w:t>
      </w:r>
    </w:p>
    <w:p>
      <w:pPr>
        <w:jc w:val="center"/>
        <w:rPr>
          <w:rFonts w:eastAsia="Arial Unicode MS"/>
          <w:bCs/>
          <w:noProof/>
          <w:szCs w:val="24"/>
        </w:rPr>
      </w:pPr>
      <w:r>
        <w:rPr>
          <w:noProof/>
        </w:rPr>
        <w:t>(färdigbyggda och etappvis färdigbyggda fordon)</w:t>
      </w:r>
    </w:p>
    <w:p>
      <w:pPr>
        <w:jc w:val="left"/>
        <w:rPr>
          <w:rFonts w:eastAsia="Arial Unicode MS"/>
          <w:b/>
          <w:bCs/>
          <w:noProof/>
          <w:szCs w:val="24"/>
        </w:rPr>
      </w:pPr>
      <w:r>
        <w:rPr>
          <w:b/>
          <w:i/>
          <w:noProof/>
        </w:rPr>
        <w:t>Sida 2</w:t>
      </w:r>
    </w:p>
    <w:p>
      <w:pPr>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3.</w:t>
      </w:r>
      <w:r>
        <w:rPr>
          <w:noProof/>
        </w:rPr>
        <w:tab/>
        <w:t>Drivaxlar (antal, placering, koppling till andra axlar): … …</w:t>
      </w:r>
    </w:p>
    <w:p>
      <w:pPr>
        <w:spacing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7.</w:t>
      </w:r>
      <w:r>
        <w:rPr>
          <w:noProof/>
        </w:rPr>
        <w:tab/>
        <w:t>Höjd: ... mm</w:t>
      </w:r>
    </w:p>
    <w:p>
      <w:pPr>
        <w:spacing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13.</w:t>
      </w:r>
      <w:r>
        <w:rPr>
          <w:noProof/>
        </w:rPr>
        <w:tab/>
        <w:t>Vikt i körklart skick: ... kg</w:t>
      </w:r>
    </w:p>
    <w:p>
      <w:pPr>
        <w:spacing w:after="0"/>
        <w:ind w:left="851" w:hanging="851"/>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379"/>
          <w:tab w:val="left" w:pos="7513"/>
        </w:tabs>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51"/>
        <w:rPr>
          <w:rFonts w:eastAsia="Arial Unicode MS"/>
          <w:noProof/>
          <w:szCs w:val="24"/>
        </w:rPr>
      </w:pPr>
      <w:r>
        <w:rPr>
          <w:noProof/>
        </w:rPr>
        <w:t>18.1</w:t>
      </w:r>
      <w:r>
        <w:rPr>
          <w:noProof/>
        </w:rPr>
        <w:tab/>
        <w:t>Släpvagn med dragstång: ... kg</w:t>
      </w:r>
    </w:p>
    <w:p>
      <w:pPr>
        <w:spacing w:after="0"/>
        <w:ind w:left="851" w:hanging="851"/>
        <w:rPr>
          <w:rFonts w:eastAsia="Arial Unicode MS"/>
          <w:noProof/>
          <w:szCs w:val="24"/>
        </w:rPr>
      </w:pPr>
      <w:r>
        <w:rPr>
          <w:noProof/>
        </w:rPr>
        <w:t>18.3</w:t>
      </w:r>
      <w:r>
        <w:rPr>
          <w:noProof/>
        </w:rPr>
        <w:tab/>
        <w:t>Släpkärra: ... kg</w:t>
      </w:r>
    </w:p>
    <w:p>
      <w:pPr>
        <w:spacing w:after="0"/>
        <w:ind w:left="851" w:hanging="851"/>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Största tillåtna statiska vertikala belastning vid kopplingspunkten: ... kg</w:t>
      </w:r>
    </w:p>
    <w:p>
      <w:pPr>
        <w:spacing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lastRenderedPageBreak/>
        <w:t>25.</w:t>
      </w:r>
      <w:r>
        <w:rPr>
          <w:noProof/>
        </w:rPr>
        <w:tab/>
        <w:t>Slagvolym: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w:t>
      </w:r>
      <w:r>
        <w:rPr>
          <w:noProof/>
        </w:rPr>
        <w:tab/>
        <w:t>Spårvidd för axel(axlar):</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before="240" w:after="0"/>
        <w:ind w:left="851" w:hanging="851"/>
        <w:rPr>
          <w:rFonts w:eastAsia="Arial Unicode MS"/>
          <w:noProof/>
          <w:szCs w:val="24"/>
        </w:rPr>
      </w:pPr>
      <w:r>
        <w:rPr>
          <w:b/>
          <w:noProof/>
        </w:rPr>
        <w:t>Karosseri</w:t>
      </w:r>
    </w:p>
    <w:p>
      <w:pPr>
        <w:spacing w:after="0"/>
        <w:ind w:left="851" w:hanging="851"/>
        <w:rPr>
          <w:rFonts w:eastAsia="Arial Unicode MS"/>
          <w:noProof/>
          <w:szCs w:val="24"/>
        </w:rPr>
      </w:pPr>
      <w:r>
        <w:rPr>
          <w:noProof/>
        </w:rPr>
        <w:t>38.</w:t>
      </w:r>
      <w:r>
        <w:rPr>
          <w:noProof/>
        </w:rPr>
        <w:tab/>
        <w:t>Karosserikod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Fordonets färg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Dörrarnas utformning och antal: …</w:t>
      </w:r>
    </w:p>
    <w:p>
      <w:pPr>
        <w:spacing w:after="0"/>
        <w:ind w:left="851" w:hanging="851"/>
        <w:rPr>
          <w:rFonts w:eastAsia="Arial Unicode MS"/>
          <w:noProof/>
          <w:szCs w:val="24"/>
        </w:rPr>
      </w:pPr>
      <w:r>
        <w:rPr>
          <w:noProof/>
        </w:rPr>
        <w:t>42.</w:t>
      </w:r>
      <w:r>
        <w:rPr>
          <w:noProof/>
        </w:rPr>
        <w:tab/>
        <w:t>Antal sittplatser (inkl. förarens)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Sittplats(er) avsedda för användning endast när fordonet är stillastående: …</w:t>
      </w:r>
    </w:p>
    <w:p>
      <w:pPr>
        <w:spacing w:after="0"/>
        <w:ind w:left="851" w:hanging="851"/>
        <w:rPr>
          <w:rFonts w:eastAsia="Arial Unicode MS"/>
          <w:noProof/>
          <w:szCs w:val="24"/>
        </w:rPr>
      </w:pPr>
      <w:r>
        <w:rPr>
          <w:noProof/>
        </w:rPr>
        <w:t>42.3</w:t>
      </w:r>
      <w:r>
        <w:rPr>
          <w:noProof/>
        </w:rPr>
        <w:tab/>
        <w:t>Antal platser som är tillgängliga för rullstolsburna: …</w:t>
      </w:r>
    </w:p>
    <w:p>
      <w:pPr>
        <w:spacing w:before="240" w:after="0"/>
        <w:ind w:left="851" w:hanging="851"/>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spacing w:before="240"/>
        <w:ind w:left="851"/>
        <w:rPr>
          <w:rFonts w:eastAsia="Arial Unicode MS"/>
          <w:noProof/>
          <w:szCs w:val="24"/>
        </w:rPr>
      </w:pPr>
      <w:r>
        <w:rPr>
          <w:noProof/>
        </w:rPr>
        <w:t>Stillastående: … dB(A) vid motorvarvtal: … min</w:t>
      </w:r>
      <w:r>
        <w:rPr>
          <w:noProof/>
          <w:vertAlign w:val="superscript"/>
        </w:rPr>
        <w:t>-1</w:t>
      </w:r>
      <w:r>
        <w:rPr>
          <w:noProof/>
        </w:rPr>
        <w:t xml:space="preserve"> </w:t>
      </w:r>
    </w:p>
    <w:p>
      <w:pPr>
        <w:spacing w:before="240"/>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på den senaste ändringsrättsakt som är tillämplig: …</w:t>
      </w:r>
    </w:p>
    <w:p>
      <w:pPr>
        <w:spacing w:before="0" w:after="0"/>
        <w:ind w:left="1418" w:hanging="567"/>
        <w:rPr>
          <w:rFonts w:eastAsia="Arial Unicode MS"/>
          <w:noProof/>
          <w:szCs w:val="24"/>
        </w:rPr>
      </w:pPr>
      <w:r>
        <w:rPr>
          <w:noProof/>
        </w:rPr>
        <w:t>1.1</w:t>
      </w:r>
      <w:r>
        <w:rPr>
          <w:noProof/>
        </w:rPr>
        <w:tab/>
        <w:t>Provningsförfarande: Typ I eller ESC (</w:t>
      </w:r>
      <w:r>
        <w:rPr>
          <w:noProof/>
          <w:vertAlign w:val="superscript"/>
        </w:rPr>
        <w:t>1</w:t>
      </w:r>
      <w:r>
        <w:rPr>
          <w:noProof/>
        </w:rPr>
        <w:t>)</w:t>
      </w:r>
    </w:p>
    <w:p>
      <w:pPr>
        <w:ind w:left="1418"/>
        <w:rPr>
          <w:rFonts w:eastAsia="Arial Unicode MS"/>
          <w:noProof/>
          <w:szCs w:val="24"/>
        </w:rPr>
      </w:pPr>
      <w:r>
        <w:rPr>
          <w:noProof/>
          <w:lang w:val="pl-PL"/>
        </w:rPr>
        <w:lastRenderedPageBreak/>
        <w:t>CO: … HC: … NO</w:t>
      </w:r>
      <w:r>
        <w:rPr>
          <w:noProof/>
          <w:vertAlign w:val="subscript"/>
          <w:lang w:val="pl-PL"/>
        </w:rPr>
        <w:t>x</w:t>
      </w:r>
      <w:r>
        <w:rPr>
          <w:noProof/>
          <w:lang w:val="pl-PL"/>
        </w:rPr>
        <w:t>: … HC + NO</w:t>
      </w:r>
      <w:r>
        <w:rPr>
          <w:noProof/>
          <w:vertAlign w:val="subscript"/>
          <w:lang w:val="pl-PL"/>
        </w:rPr>
        <w:t>x</w:t>
      </w:r>
      <w:r>
        <w:rPr>
          <w:noProof/>
          <w:lang w:val="pl-PL"/>
        </w:rPr>
        <w:t xml:space="preserve">: … </w:t>
      </w:r>
      <w:r>
        <w:rPr>
          <w:noProof/>
        </w:rPr>
        <w:t>Partiklar: …</w:t>
      </w:r>
    </w:p>
    <w:p>
      <w:pPr>
        <w:spacing w:before="0" w:after="0"/>
        <w:ind w:left="1418"/>
        <w:rPr>
          <w:rFonts w:eastAsia="Arial Unicode MS"/>
          <w:noProof/>
          <w:szCs w:val="24"/>
        </w:rPr>
      </w:pPr>
      <w:r>
        <w:rPr>
          <w:noProof/>
        </w:rPr>
        <w:t>Röktäthet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Provningsförfarande: Typ I (Euro 5 eller 6(1)) eller WHSC (Euro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Totala kolväten: … Andra kolväten än metan: … NO</w:t>
      </w:r>
      <w:r>
        <w:rPr>
          <w:noProof/>
          <w:vertAlign w:val="subscript"/>
        </w:rPr>
        <w:t>x</w:t>
      </w:r>
      <w:r>
        <w:rPr>
          <w:noProof/>
        </w:rPr>
        <w:t>: … Totala kolväten + NO</w:t>
      </w:r>
      <w:r>
        <w:rPr>
          <w:noProof/>
          <w:vertAlign w:val="subscript"/>
        </w:rPr>
        <w:t>x</w:t>
      </w:r>
      <w:r>
        <w:rPr>
          <w:noProof/>
        </w:rPr>
        <w:t>: … NH</w:t>
      </w:r>
      <w:r>
        <w:rPr>
          <w:noProof/>
          <w:vertAlign w:val="subscript"/>
        </w:rPr>
        <w:t>3</w:t>
      </w:r>
      <w:r>
        <w:rPr>
          <w:noProof/>
        </w:rPr>
        <w:t xml:space="preserve">: … </w:t>
      </w:r>
      <w:r>
        <w:rPr>
          <w:noProof/>
        </w:rPr>
        <w:br/>
        <w:t>Partiklar (massa): … Partiklar</w:t>
      </w:r>
      <w:r>
        <w:rPr>
          <w:noProof/>
        </w:rPr>
        <w:tab/>
        <w:t>(antal): …</w:t>
      </w:r>
    </w:p>
    <w:p>
      <w:pPr>
        <w:spacing w:after="0"/>
        <w:ind w:left="1418" w:hanging="567"/>
        <w:rPr>
          <w:rFonts w:eastAsia="Arial Unicode MS"/>
          <w:noProof/>
          <w:szCs w:val="24"/>
        </w:rPr>
      </w:pPr>
      <w:r>
        <w:rPr>
          <w:noProof/>
        </w:rPr>
        <w:t>2.1</w:t>
      </w:r>
      <w:r>
        <w:rPr>
          <w:noProof/>
        </w:rPr>
        <w:tab/>
        <w:t>Provningsförfarande: ETC (i förekommande fall)</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Partiklar: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Provningsförfarande: WHTC (EURO VI)</w:t>
      </w:r>
    </w:p>
    <w:p>
      <w:pPr>
        <w:tabs>
          <w:tab w:val="left" w:pos="2268"/>
          <w:tab w:val="left" w:pos="3261"/>
          <w:tab w:val="left" w:pos="4536"/>
          <w:tab w:val="left" w:pos="5529"/>
          <w:tab w:val="left" w:pos="6521"/>
        </w:tabs>
        <w:spacing w:after="0"/>
        <w:ind w:left="1418"/>
        <w:rPr>
          <w:rFonts w:eastAsia="Arial Unicode MS"/>
          <w:noProof/>
          <w:szCs w:val="24"/>
        </w:rPr>
      </w:pPr>
      <w:r>
        <w:rPr>
          <w:noProof/>
        </w:rPr>
        <w:t>CO: … NO</w:t>
      </w:r>
      <w:r>
        <w:rPr>
          <w:noProof/>
          <w:vertAlign w:val="subscript"/>
        </w:rPr>
        <w:t>x</w:t>
      </w:r>
      <w:r>
        <w:rPr>
          <w:noProof/>
        </w:rPr>
        <w:t>: … Andra kolväten än metan: … Totala kolväten: … CH</w:t>
      </w:r>
      <w:r>
        <w:rPr>
          <w:noProof/>
          <w:vertAlign w:val="subscript"/>
        </w:rPr>
        <w:t>4</w:t>
      </w:r>
      <w:r>
        <w:rPr>
          <w:noProof/>
        </w:rPr>
        <w:t>: … NH</w:t>
      </w:r>
      <w:r>
        <w:rPr>
          <w:noProof/>
          <w:vertAlign w:val="subscript"/>
        </w:rPr>
        <w:t>3</w:t>
      </w:r>
      <w:r>
        <w:rPr>
          <w:noProof/>
        </w:rPr>
        <w:t>: … Partiklar (massa): … Partiklar (antal): …</w:t>
      </w:r>
    </w:p>
    <w:p>
      <w:pPr>
        <w:spacing w:after="0"/>
        <w:ind w:left="851" w:hanging="840"/>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-utsläpp/bränsleförbrukning/elenergiförbrukning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Alla framdrivningssystem utom fordon med endast eldrift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-utsläpp</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Bränsleförbrukning</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Stadskörning: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Landsvägskörning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Blandad 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Viktad, blandad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Fordon med endast eldrift och externt laddbara hybridelfordon</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Elenergiförbrukning (viktad, blandad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Räckvidd för elfordon</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Fordon utrustat med miljöinnovation(er): ja/nej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Allmän kod för miljöinnovationen eller miljöinnovationerna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Summan av minskningen av koldioxidutsläpp som följer av miljöinnovationen eller miljöinnovationerna (</w:t>
      </w:r>
      <w:r>
        <w:rPr>
          <w:noProof/>
          <w:vertAlign w:val="superscript"/>
        </w:rPr>
        <w:t>p2</w:t>
      </w:r>
      <w:r>
        <w:rPr>
          <w:noProof/>
        </w:rPr>
        <w:t>) (upprepa för varje provat referensbränsle): …</w:t>
      </w:r>
    </w:p>
    <w:p>
      <w:pPr>
        <w:spacing w:before="240" w:after="0"/>
        <w:rPr>
          <w:rFonts w:eastAsia="Arial Unicode MS"/>
          <w:noProof/>
          <w:szCs w:val="24"/>
        </w:rPr>
      </w:pPr>
      <w:r>
        <w:rPr>
          <w:b/>
          <w:noProof/>
        </w:rPr>
        <w:t>Diverse</w:t>
      </w:r>
    </w:p>
    <w:p>
      <w:pPr>
        <w:spacing w:after="0"/>
        <w:ind w:left="851" w:hanging="851"/>
        <w:rPr>
          <w:rFonts w:eastAsia="Arial Unicode MS"/>
          <w:noProof/>
          <w:szCs w:val="24"/>
        </w:rPr>
      </w:pPr>
      <w:r>
        <w:rPr>
          <w:noProof/>
        </w:rPr>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M</w:t>
      </w:r>
      <w:r>
        <w:rPr>
          <w:noProof/>
          <w:vertAlign w:val="subscript"/>
        </w:rPr>
        <w:t>2</w:t>
      </w:r>
    </w:p>
    <w:p>
      <w:pPr>
        <w:jc w:val="center"/>
        <w:rPr>
          <w:rFonts w:eastAsia="Arial Unicode MS"/>
          <w:bCs/>
          <w:noProof/>
          <w:szCs w:val="24"/>
        </w:rPr>
      </w:pPr>
      <w:r>
        <w:rPr>
          <w:noProof/>
        </w:rPr>
        <w:t>(färdigbyggda och etappvis färdigbyggda fordon)</w:t>
      </w:r>
    </w:p>
    <w:p>
      <w:pPr>
        <w:jc w:val="left"/>
        <w:rPr>
          <w:rFonts w:eastAsia="Arial Unicode MS"/>
          <w:noProof/>
          <w:szCs w:val="24"/>
        </w:rPr>
      </w:pPr>
      <w:r>
        <w:rPr>
          <w:b/>
          <w:i/>
          <w:noProof/>
        </w:rPr>
        <w:t>Sida 2</w:t>
      </w:r>
    </w:p>
    <w:p>
      <w:pPr>
        <w:spacing w:after="0"/>
        <w:ind w:left="851" w:hanging="851"/>
        <w:rPr>
          <w:rFonts w:eastAsia="Arial Unicode MS"/>
          <w:b/>
          <w:bC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7.</w:t>
      </w:r>
      <w:r>
        <w:rPr>
          <w:noProof/>
        </w:rPr>
        <w:tab/>
        <w:t>Höjd: ... mm</w:t>
      </w:r>
    </w:p>
    <w:p>
      <w:pPr>
        <w:spacing w:after="0"/>
        <w:ind w:left="851" w:hanging="851"/>
        <w:rPr>
          <w:rFonts w:eastAsia="Arial Unicode MS"/>
          <w:noProof/>
          <w:szCs w:val="24"/>
        </w:rPr>
      </w:pPr>
      <w:r>
        <w:rPr>
          <w:noProof/>
        </w:rPr>
        <w:t>9.</w:t>
      </w:r>
      <w:r>
        <w:rPr>
          <w:noProof/>
        </w:rPr>
        <w:tab/>
        <w:t>Avstånd mellan fordonets front och kopplingsanordningens centrum: … mm</w:t>
      </w:r>
    </w:p>
    <w:p>
      <w:pPr>
        <w:spacing w:after="0"/>
        <w:ind w:left="851" w:hanging="851"/>
        <w:rPr>
          <w:rFonts w:eastAsia="Arial Unicode MS"/>
          <w:noProof/>
          <w:szCs w:val="24"/>
        </w:rPr>
      </w:pPr>
      <w:r>
        <w:rPr>
          <w:noProof/>
        </w:rPr>
        <w:t>12.</w:t>
      </w:r>
      <w:r>
        <w:rPr>
          <w:noProof/>
        </w:rPr>
        <w:tab/>
        <w:t>Bakre överhäng: … mm</w:t>
      </w:r>
    </w:p>
    <w:p>
      <w:pPr>
        <w:spacing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13.</w:t>
      </w:r>
      <w:r>
        <w:rPr>
          <w:noProof/>
        </w:rPr>
        <w:tab/>
        <w:t>Vikt i körklart skick: ... kg</w:t>
      </w:r>
    </w:p>
    <w:p>
      <w:pPr>
        <w:tabs>
          <w:tab w:val="left" w:pos="5387"/>
          <w:tab w:val="left" w:pos="6521"/>
          <w:tab w:val="left" w:pos="7655"/>
        </w:tabs>
        <w:spacing w:after="0"/>
        <w:ind w:left="851" w:hanging="851"/>
        <w:rPr>
          <w:rFonts w:eastAsia="Arial Unicode MS"/>
          <w:noProof/>
          <w:szCs w:val="24"/>
        </w:rPr>
      </w:pPr>
      <w:r>
        <w:rPr>
          <w:noProof/>
        </w:rPr>
        <w:t>13.1</w:t>
      </w:r>
      <w:r>
        <w:rPr>
          <w:noProof/>
        </w:rPr>
        <w:tab/>
        <w:t>Fördelningen av denna vikt mellan axlarna:</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529"/>
          <w:tab w:val="left" w:pos="6663"/>
          <w:tab w:val="left" w:pos="7797"/>
        </w:tabs>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tabs>
          <w:tab w:val="left" w:pos="5954"/>
          <w:tab w:val="left" w:pos="6946"/>
        </w:tabs>
        <w:spacing w:after="0"/>
        <w:ind w:left="851" w:hanging="851"/>
        <w:rPr>
          <w:rFonts w:eastAsia="Arial Unicode MS"/>
          <w:noProof/>
          <w:szCs w:val="24"/>
        </w:rPr>
      </w:pPr>
      <w:r>
        <w:rPr>
          <w:noProof/>
        </w:rPr>
        <w:t>16.3</w:t>
      </w:r>
      <w:r>
        <w:rPr>
          <w:noProof/>
        </w:rPr>
        <w:tab/>
        <w:t>Tekniskt tillåten vikt på varje axelgrupp:</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0" w:hanging="839"/>
        <w:rPr>
          <w:rFonts w:eastAsia="Arial Unicode MS"/>
          <w:noProof/>
          <w:szCs w:val="24"/>
        </w:rPr>
      </w:pPr>
      <w:r>
        <w:rPr>
          <w:noProof/>
        </w:rPr>
        <w:t>17.2</w:t>
      </w:r>
      <w:r>
        <w:rPr>
          <w:noProof/>
        </w:rPr>
        <w:tab/>
        <w:t>Avsedd högsta tillåtna lastade vikt på varje axel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Avsedd högsta tillåtna lastade vikt på varje axelgrupp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Avsedd högsta tillåtna fordonskombinationsvikt vid registrering/drift: … kg</w:t>
      </w:r>
    </w:p>
    <w:p>
      <w:pPr>
        <w:spacing w:after="0"/>
        <w:ind w:left="851" w:hanging="851"/>
        <w:rPr>
          <w:rFonts w:eastAsia="Arial Unicode MS"/>
          <w:noProof/>
          <w:szCs w:val="24"/>
        </w:rPr>
      </w:pPr>
      <w:r>
        <w:rPr>
          <w:noProof/>
        </w:rPr>
        <w:lastRenderedPageBreak/>
        <w:t>18.</w:t>
      </w:r>
      <w:r>
        <w:rPr>
          <w:noProof/>
        </w:rPr>
        <w:tab/>
        <w:t>Högsta tekniskt tillåtna släpfordonsvikt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Högsta tekniskt tillåtna statiska belastning vid kopplingspunkten: ... kg</w:t>
      </w:r>
    </w:p>
    <w:p>
      <w:pPr>
        <w:spacing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Växellåda (typ): …</w:t>
      </w:r>
    </w:p>
    <w:p>
      <w:pPr>
        <w:spacing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w:t>
      </w:r>
      <w:r>
        <w:rPr>
          <w:noProof/>
        </w:rPr>
        <w:tab/>
        <w:t>Spårvidd för axel(axlar):</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Tryck i matningssystemet för släpfordonets bromssystem: … bar</w:t>
      </w:r>
    </w:p>
    <w:p>
      <w:pPr>
        <w:spacing w:after="0"/>
        <w:ind w:left="851" w:hanging="851"/>
        <w:rPr>
          <w:rFonts w:eastAsia="Arial Unicode MS"/>
          <w:noProof/>
          <w:szCs w:val="24"/>
        </w:rPr>
      </w:pPr>
      <w:r>
        <w:rPr>
          <w:b/>
          <w:noProof/>
        </w:rPr>
        <w:t>Karosseri</w:t>
      </w:r>
    </w:p>
    <w:p>
      <w:pPr>
        <w:spacing w:after="0"/>
        <w:ind w:left="851" w:hanging="851"/>
        <w:rPr>
          <w:rFonts w:eastAsia="Arial Unicode MS"/>
          <w:noProof/>
          <w:szCs w:val="24"/>
        </w:rPr>
      </w:pPr>
      <w:r>
        <w:rPr>
          <w:noProof/>
        </w:rPr>
        <w:t>38.</w:t>
      </w:r>
      <w:r>
        <w:rPr>
          <w:noProof/>
        </w:rPr>
        <w:tab/>
        <w:t>Karosserikod (</w:t>
      </w:r>
      <w:r>
        <w:rPr>
          <w:noProof/>
          <w:vertAlign w:val="superscript"/>
        </w:rPr>
        <w:t>i</w:t>
      </w:r>
      <w:r>
        <w:rPr>
          <w:noProof/>
        </w:rPr>
        <w:t>): …</w:t>
      </w:r>
    </w:p>
    <w:p>
      <w:pPr>
        <w:spacing w:after="0"/>
        <w:ind w:left="851" w:hanging="851"/>
        <w:rPr>
          <w:rFonts w:eastAsia="Arial Unicode MS"/>
          <w:noProof/>
          <w:szCs w:val="24"/>
        </w:rPr>
      </w:pPr>
      <w:r>
        <w:rPr>
          <w:noProof/>
        </w:rPr>
        <w:lastRenderedPageBreak/>
        <w:t>39.</w:t>
      </w:r>
      <w:r>
        <w:rPr>
          <w:noProof/>
        </w:rPr>
        <w:tab/>
        <w:t>Fordonsklass (klass I/klass II/klass III/klass A/klass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Dörrarnas utformning och antal: …</w:t>
      </w:r>
    </w:p>
    <w:p>
      <w:pPr>
        <w:spacing w:after="0"/>
        <w:ind w:left="851" w:hanging="851"/>
        <w:rPr>
          <w:rFonts w:eastAsia="Arial Unicode MS"/>
          <w:noProof/>
          <w:szCs w:val="24"/>
        </w:rPr>
      </w:pPr>
      <w:r>
        <w:rPr>
          <w:noProof/>
        </w:rPr>
        <w:t>42.</w:t>
      </w:r>
      <w:r>
        <w:rPr>
          <w:noProof/>
        </w:rPr>
        <w:tab/>
        <w:t>Antal sittplatser (inkl. förarens)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Sittplats(er) avsedda för användning endast när fordonet är stillastående: …</w:t>
      </w:r>
    </w:p>
    <w:p>
      <w:pPr>
        <w:spacing w:after="0"/>
        <w:ind w:left="851" w:hanging="840"/>
        <w:rPr>
          <w:rFonts w:eastAsia="Arial Unicode MS"/>
          <w:noProof/>
          <w:szCs w:val="24"/>
        </w:rPr>
      </w:pPr>
      <w:r>
        <w:rPr>
          <w:noProof/>
        </w:rPr>
        <w:t>42.3</w:t>
      </w:r>
      <w:r>
        <w:rPr>
          <w:noProof/>
        </w:rPr>
        <w:tab/>
        <w:t>Antal platser som är tillgängliga för rullstolsburna: …</w:t>
      </w:r>
    </w:p>
    <w:p>
      <w:pPr>
        <w:spacing w:after="0"/>
        <w:ind w:left="851" w:hanging="851"/>
        <w:rPr>
          <w:rFonts w:eastAsia="Arial Unicode MS"/>
          <w:noProof/>
          <w:szCs w:val="24"/>
        </w:rPr>
      </w:pPr>
      <w:r>
        <w:rPr>
          <w:noProof/>
        </w:rPr>
        <w:t>43.</w:t>
      </w:r>
      <w:r>
        <w:rPr>
          <w:noProof/>
        </w:rPr>
        <w:tab/>
        <w:t>Antal ståplatser: …</w:t>
      </w:r>
    </w:p>
    <w:p>
      <w:pPr>
        <w:spacing w:after="0"/>
        <w:rPr>
          <w:rFonts w:eastAsia="Arial Unicode MS"/>
          <w:noProof/>
          <w:szCs w:val="24"/>
        </w:rPr>
      </w:pPr>
      <w:r>
        <w:rPr>
          <w:b/>
          <w:noProof/>
        </w:rPr>
        <w:t>Kopplingsanordning</w:t>
      </w:r>
    </w:p>
    <w:p>
      <w:pPr>
        <w:spacing w:after="0"/>
        <w:ind w:left="851" w:hanging="840"/>
        <w:rPr>
          <w:rFonts w:eastAsia="Arial Unicode MS"/>
          <w:noProof/>
          <w:szCs w:val="24"/>
        </w:rPr>
      </w:pPr>
      <w:r>
        <w:rPr>
          <w:noProof/>
        </w:rPr>
        <w:t>44.</w:t>
      </w:r>
      <w:r>
        <w:rPr>
          <w:noProof/>
        </w:rPr>
        <w:tab/>
        <w:t>Godkännandenummer eller godkännandemärke för eventuell kopplingsanordning: …</w:t>
      </w:r>
    </w:p>
    <w:p>
      <w:pPr>
        <w:spacing w:after="0"/>
        <w:ind w:left="851" w:hanging="840"/>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after="0"/>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spacing w:before="100" w:beforeAutospacing="1" w:after="100" w:afterAutospacing="1"/>
        <w:ind w:left="851"/>
        <w:rPr>
          <w:rFonts w:eastAsia="Arial Unicode MS"/>
          <w:noProof/>
          <w:szCs w:val="24"/>
        </w:rPr>
      </w:pPr>
      <w:r>
        <w:rPr>
          <w:noProof/>
        </w:rPr>
        <w:t>Stillastående: … dB(A) vid motorvarvtal: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senaste ändringsrättsakt: …</w:t>
      </w:r>
    </w:p>
    <w:p>
      <w:pPr>
        <w:spacing w:after="0"/>
        <w:ind w:left="1560" w:hanging="720"/>
        <w:rPr>
          <w:rFonts w:eastAsia="Arial Unicode MS"/>
          <w:noProof/>
          <w:szCs w:val="24"/>
        </w:rPr>
      </w:pPr>
      <w:r>
        <w:rPr>
          <w:noProof/>
        </w:rPr>
        <w:t>1.1</w:t>
      </w:r>
      <w:r>
        <w:rPr>
          <w:noProof/>
        </w:rPr>
        <w:tab/>
        <w:t>Provningsförfarande: Typ I eller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Partiklar: …</w:t>
      </w:r>
    </w:p>
    <w:p>
      <w:pPr>
        <w:ind w:left="1950" w:hanging="391"/>
        <w:rPr>
          <w:rFonts w:eastAsia="Arial Unicode MS"/>
          <w:noProof/>
          <w:szCs w:val="24"/>
        </w:rPr>
      </w:pPr>
      <w:r>
        <w:rPr>
          <w:noProof/>
        </w:rPr>
        <w:t>Röktäthet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Provningsförfarande: Typ I (Euro 5 eller 6 (</w:t>
      </w:r>
      <w:r>
        <w:rPr>
          <w:noProof/>
          <w:vertAlign w:val="superscript"/>
        </w:rPr>
        <w:t>1</w:t>
      </w:r>
      <w:r>
        <w:rPr>
          <w:noProof/>
        </w:rPr>
        <w:t>)) eller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Partiklar (massa): … Partiklar</w:t>
      </w:r>
      <w:r>
        <w:rPr>
          <w:noProof/>
        </w:rPr>
        <w:tab/>
        <w:t>(antal): …</w:t>
      </w:r>
    </w:p>
    <w:p>
      <w:pPr>
        <w:spacing w:after="0"/>
        <w:ind w:left="1560" w:hanging="709"/>
        <w:rPr>
          <w:rFonts w:eastAsia="Arial Unicode MS"/>
          <w:noProof/>
          <w:szCs w:val="24"/>
        </w:rPr>
      </w:pPr>
      <w:r>
        <w:rPr>
          <w:noProof/>
        </w:rPr>
        <w:t>2.1</w:t>
      </w:r>
      <w:r>
        <w:rPr>
          <w:noProof/>
        </w:rPr>
        <w:tab/>
        <w:t>Provningsförfarande: ETC (i förekommande fall)</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Partiklar: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Provningsförfarande: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w:t>
      </w:r>
      <w:r>
        <w:rPr>
          <w:noProof/>
        </w:rPr>
        <w:tab/>
        <w:t>Partiklar (massa): …</w:t>
      </w:r>
      <w:r>
        <w:rPr>
          <w:noProof/>
        </w:rPr>
        <w:tab/>
        <w:t>Partiklar (antal): …</w:t>
      </w:r>
    </w:p>
    <w:p>
      <w:pPr>
        <w:spacing w:after="0"/>
        <w:ind w:left="851" w:hanging="840"/>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after="0"/>
        <w:ind w:left="851" w:hanging="840"/>
        <w:rPr>
          <w:rFonts w:eastAsia="Arial Unicode MS"/>
          <w:noProof/>
          <w:szCs w:val="24"/>
        </w:rPr>
      </w:pPr>
      <w:r>
        <w:rPr>
          <w:b/>
          <w:noProof/>
        </w:rPr>
        <w:t>Diverse</w:t>
      </w:r>
    </w:p>
    <w:p>
      <w:pPr>
        <w:spacing w:after="0"/>
        <w:ind w:left="851" w:hanging="851"/>
        <w:rPr>
          <w:rFonts w:eastAsia="Arial Unicode MS"/>
          <w:noProof/>
          <w:szCs w:val="24"/>
        </w:rPr>
      </w:pPr>
      <w:r>
        <w:rPr>
          <w:noProof/>
        </w:rPr>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M</w:t>
      </w:r>
      <w:r>
        <w:rPr>
          <w:noProof/>
          <w:vertAlign w:val="subscript"/>
        </w:rPr>
        <w:t>3</w:t>
      </w:r>
    </w:p>
    <w:p>
      <w:pPr>
        <w:jc w:val="center"/>
        <w:rPr>
          <w:rFonts w:eastAsia="Arial Unicode MS"/>
          <w:bCs/>
          <w:noProof/>
          <w:szCs w:val="24"/>
        </w:rPr>
      </w:pPr>
      <w:r>
        <w:rPr>
          <w:noProof/>
        </w:rPr>
        <w:t>(färdigbyggda och etappvis färdigbyggda fordon)</w:t>
      </w:r>
    </w:p>
    <w:p>
      <w:pPr>
        <w:jc w:val="left"/>
        <w:rPr>
          <w:rFonts w:eastAsia="Arial Unicode MS"/>
          <w:b/>
          <w:bCs/>
          <w:noProof/>
          <w:szCs w:val="24"/>
        </w:rPr>
      </w:pPr>
      <w:r>
        <w:rPr>
          <w:b/>
          <w:i/>
          <w:noProof/>
        </w:rPr>
        <w:t>Sida 2</w:t>
      </w:r>
    </w:p>
    <w:p>
      <w:pPr>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7.</w:t>
      </w:r>
      <w:r>
        <w:rPr>
          <w:noProof/>
        </w:rPr>
        <w:tab/>
        <w:t>Höjd: ... mm</w:t>
      </w:r>
    </w:p>
    <w:p>
      <w:pPr>
        <w:spacing w:after="0"/>
        <w:ind w:left="851" w:hanging="851"/>
        <w:rPr>
          <w:rFonts w:eastAsia="Arial Unicode MS"/>
          <w:noProof/>
          <w:szCs w:val="24"/>
        </w:rPr>
      </w:pPr>
      <w:r>
        <w:rPr>
          <w:noProof/>
        </w:rPr>
        <w:t>9.</w:t>
      </w:r>
      <w:r>
        <w:rPr>
          <w:noProof/>
        </w:rPr>
        <w:tab/>
        <w:t>Avstånd mellan fordonets front och kopplingsanordningens centrum: … mm</w:t>
      </w:r>
    </w:p>
    <w:p>
      <w:pPr>
        <w:spacing w:after="0"/>
        <w:ind w:left="851" w:hanging="851"/>
        <w:rPr>
          <w:rFonts w:eastAsia="Arial Unicode MS"/>
          <w:noProof/>
          <w:szCs w:val="24"/>
        </w:rPr>
      </w:pPr>
      <w:r>
        <w:rPr>
          <w:noProof/>
        </w:rPr>
        <w:t>12.</w:t>
      </w:r>
      <w:r>
        <w:rPr>
          <w:noProof/>
        </w:rPr>
        <w:tab/>
        <w:t>Bakre överhäng: … mm</w:t>
      </w:r>
    </w:p>
    <w:p>
      <w:pPr>
        <w:spacing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13.</w:t>
      </w:r>
      <w:r>
        <w:rPr>
          <w:noProof/>
        </w:rPr>
        <w:tab/>
        <w:t>Vikt i körklart skick: ... kg</w:t>
      </w:r>
    </w:p>
    <w:p>
      <w:pPr>
        <w:tabs>
          <w:tab w:val="left" w:pos="5529"/>
          <w:tab w:val="left" w:pos="6663"/>
          <w:tab w:val="left" w:pos="7655"/>
        </w:tabs>
        <w:spacing w:after="0"/>
        <w:ind w:left="851" w:hanging="851"/>
        <w:rPr>
          <w:rFonts w:eastAsia="Arial Unicode MS"/>
          <w:noProof/>
          <w:szCs w:val="24"/>
        </w:rPr>
      </w:pPr>
      <w:r>
        <w:rPr>
          <w:noProof/>
        </w:rPr>
        <w:t>13.1</w:t>
      </w:r>
      <w:r>
        <w:rPr>
          <w:noProof/>
        </w:rPr>
        <w:tab/>
        <w:t>Fördelningen av denna vikt mellan axlarna:</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s>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tabs>
          <w:tab w:val="left" w:pos="5954"/>
          <w:tab w:val="left" w:pos="6946"/>
        </w:tabs>
        <w:spacing w:after="0"/>
        <w:ind w:left="851" w:hanging="851"/>
        <w:rPr>
          <w:rFonts w:eastAsia="Arial Unicode MS"/>
          <w:noProof/>
          <w:szCs w:val="24"/>
        </w:rPr>
      </w:pPr>
      <w:r>
        <w:rPr>
          <w:noProof/>
        </w:rPr>
        <w:t>16.3</w:t>
      </w:r>
      <w:r>
        <w:rPr>
          <w:noProof/>
        </w:rPr>
        <w:tab/>
        <w:t>Tekniskt tillåten vikt på varje axelgrupp:</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Avsedd högsta tillåtna lastade vikt vid registrering/drift: ... kg</w:t>
      </w:r>
    </w:p>
    <w:p>
      <w:pPr>
        <w:spacing w:after="0"/>
        <w:ind w:left="851" w:hanging="851"/>
        <w:rPr>
          <w:rFonts w:eastAsia="Arial Unicode MS"/>
          <w:noProof/>
          <w:szCs w:val="24"/>
        </w:rPr>
      </w:pPr>
      <w:r>
        <w:rPr>
          <w:noProof/>
        </w:rPr>
        <w:t>17.2</w:t>
      </w:r>
      <w:r>
        <w:rPr>
          <w:noProof/>
        </w:rPr>
        <w:tab/>
        <w:t>Avsedd högsta tillåtna lastade vikt på varje axel vid registrering/drift:</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Avsedd högsta tillåtna lastade vikt på varje axelgrupp vid registrering/drift:</w:t>
      </w:r>
      <w:r>
        <w:rPr>
          <w:noProof/>
        </w:rPr>
        <w:br/>
        <w:t>1. … kg</w:t>
      </w:r>
      <w:r>
        <w:rPr>
          <w:noProof/>
        </w:rPr>
        <w:tab/>
        <w:t>2. … kg</w:t>
      </w:r>
      <w:r>
        <w:rPr>
          <w:noProof/>
        </w:rPr>
        <w:tab/>
        <w:t>3. ... kg</w:t>
      </w:r>
    </w:p>
    <w:p>
      <w:pPr>
        <w:spacing w:after="0"/>
        <w:ind w:left="851" w:hanging="840"/>
        <w:rPr>
          <w:rFonts w:eastAsia="Arial Unicode MS"/>
          <w:noProof/>
          <w:szCs w:val="24"/>
        </w:rPr>
      </w:pPr>
      <w:r>
        <w:rPr>
          <w:noProof/>
        </w:rPr>
        <w:lastRenderedPageBreak/>
        <w:t>17.4</w:t>
      </w:r>
      <w:r>
        <w:rPr>
          <w:noProof/>
        </w:rPr>
        <w:tab/>
        <w:t>Avsedd högsta tillåtna fordonskombinationsvikt vid registrering/drift: … kg</w:t>
      </w:r>
    </w:p>
    <w:p>
      <w:pPr>
        <w:spacing w:after="0"/>
        <w:ind w:left="851" w:hanging="851"/>
        <w:rPr>
          <w:rFonts w:eastAsia="Arial Unicode MS"/>
          <w:noProof/>
          <w:szCs w:val="24"/>
        </w:rPr>
      </w:pPr>
      <w:r>
        <w:rPr>
          <w:noProof/>
        </w:rPr>
        <w:t>18.</w:t>
      </w:r>
      <w:r>
        <w:rPr>
          <w:noProof/>
        </w:rPr>
        <w:tab/>
        <w:t>Högsta tekniskt tillåtna släpvagnsvikt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Obromsad släpvagn: ... kg</w:t>
      </w:r>
    </w:p>
    <w:p>
      <w:pPr>
        <w:spacing w:after="0"/>
        <w:ind w:left="851" w:hanging="840"/>
        <w:rPr>
          <w:rFonts w:eastAsia="Arial Unicode MS"/>
          <w:noProof/>
          <w:szCs w:val="24"/>
        </w:rPr>
      </w:pPr>
      <w:r>
        <w:rPr>
          <w:noProof/>
        </w:rPr>
        <w:t>19.</w:t>
      </w:r>
      <w:r>
        <w:rPr>
          <w:noProof/>
        </w:rPr>
        <w:tab/>
        <w:t>Högsta tekniskt tillåtna statiska belastning vid kopplingspunkten: ... kg</w:t>
      </w:r>
    </w:p>
    <w:p>
      <w:pPr>
        <w:spacing w:after="0"/>
        <w:ind w:left="851" w:hanging="840"/>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p>
    <w:p>
      <w:pPr>
        <w:spacing w:after="0"/>
        <w:ind w:left="851" w:hanging="851"/>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Växellåda (typ): …</w:t>
      </w:r>
    </w:p>
    <w:p>
      <w:pPr>
        <w:spacing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30.1</w:t>
      </w:r>
      <w:r>
        <w:rPr>
          <w:noProof/>
        </w:rPr>
        <w:tab/>
        <w:t>Spårvidd för varje styrd axel: … mm</w:t>
      </w:r>
    </w:p>
    <w:p>
      <w:pPr>
        <w:spacing w:after="0"/>
        <w:ind w:left="851" w:hanging="851"/>
        <w:rPr>
          <w:rFonts w:eastAsia="Arial Unicode MS"/>
          <w:noProof/>
          <w:szCs w:val="24"/>
        </w:rPr>
      </w:pPr>
      <w:r>
        <w:rPr>
          <w:noProof/>
        </w:rPr>
        <w:t>30.2</w:t>
      </w:r>
      <w:r>
        <w:rPr>
          <w:noProof/>
        </w:rPr>
        <w:tab/>
        <w:t>Spårvidd för samtliga övriga axlar: … mm</w:t>
      </w:r>
    </w:p>
    <w:p>
      <w:pPr>
        <w:spacing w:after="0"/>
        <w:ind w:left="851" w:hanging="851"/>
        <w:rPr>
          <w:rFonts w:eastAsia="Arial Unicode MS"/>
          <w:noProof/>
          <w:szCs w:val="24"/>
        </w:rPr>
      </w:pPr>
      <w:r>
        <w:rPr>
          <w:noProof/>
        </w:rPr>
        <w:t>32.</w:t>
      </w:r>
      <w:r>
        <w:rPr>
          <w:noProof/>
        </w:rPr>
        <w:tab/>
        <w:t>Placering av belastningsbar(a) axel(axlar): …</w:t>
      </w:r>
    </w:p>
    <w:p>
      <w:pPr>
        <w:spacing w:after="0"/>
        <w:ind w:left="851" w:hanging="851"/>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lastRenderedPageBreak/>
        <w:t>37.</w:t>
      </w:r>
      <w:r>
        <w:rPr>
          <w:noProof/>
        </w:rPr>
        <w:tab/>
        <w:t>Tryck i matningssystemet för släpfordonets bromssystem: … bar</w:t>
      </w:r>
    </w:p>
    <w:p>
      <w:pPr>
        <w:spacing w:after="0"/>
        <w:ind w:left="851" w:hanging="851"/>
        <w:rPr>
          <w:rFonts w:eastAsia="Arial Unicode MS"/>
          <w:noProof/>
          <w:szCs w:val="24"/>
        </w:rPr>
      </w:pPr>
      <w:r>
        <w:rPr>
          <w:b/>
          <w:noProof/>
        </w:rPr>
        <w:t>Karosseri</w:t>
      </w:r>
    </w:p>
    <w:p>
      <w:pPr>
        <w:spacing w:after="0"/>
        <w:ind w:left="851" w:hanging="851"/>
        <w:rPr>
          <w:rFonts w:eastAsia="Arial Unicode MS"/>
          <w:noProof/>
          <w:szCs w:val="24"/>
        </w:rPr>
      </w:pPr>
      <w:r>
        <w:rPr>
          <w:noProof/>
        </w:rPr>
        <w:t>38.</w:t>
      </w:r>
      <w:r>
        <w:rPr>
          <w:noProof/>
        </w:rPr>
        <w:tab/>
        <w:t>Karosserikod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Fordonsklass (klass I/klass II/klass III/klass A/klass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Dörrarnas utformning och antal: …</w:t>
      </w:r>
    </w:p>
    <w:p>
      <w:pPr>
        <w:spacing w:after="0"/>
        <w:ind w:left="851" w:hanging="851"/>
        <w:rPr>
          <w:rFonts w:eastAsia="Arial Unicode MS"/>
          <w:noProof/>
          <w:szCs w:val="24"/>
        </w:rPr>
      </w:pPr>
      <w:r>
        <w:rPr>
          <w:noProof/>
        </w:rPr>
        <w:t>42.</w:t>
      </w:r>
      <w:r>
        <w:rPr>
          <w:noProof/>
        </w:rPr>
        <w:tab/>
        <w:t>Antal sittplatser (inkl. förarens)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Sittplats(er) avsedda för användning endast när fordonet är stillastående: …</w:t>
      </w:r>
    </w:p>
    <w:p>
      <w:pPr>
        <w:spacing w:after="0"/>
        <w:ind w:left="851" w:hanging="851"/>
        <w:rPr>
          <w:rFonts w:eastAsia="Arial Unicode MS"/>
          <w:noProof/>
          <w:szCs w:val="24"/>
        </w:rPr>
      </w:pPr>
      <w:r>
        <w:rPr>
          <w:noProof/>
        </w:rPr>
        <w:t>42.2</w:t>
      </w:r>
      <w:r>
        <w:rPr>
          <w:noProof/>
        </w:rPr>
        <w:tab/>
        <w:t>Antal passagerarsittplatser: … (nedre däck) … (övre däck) (inkl. förarens)</w:t>
      </w:r>
    </w:p>
    <w:p>
      <w:pPr>
        <w:spacing w:after="0"/>
        <w:ind w:left="851" w:hanging="851"/>
        <w:rPr>
          <w:rFonts w:eastAsia="Arial Unicode MS"/>
          <w:noProof/>
          <w:szCs w:val="24"/>
        </w:rPr>
      </w:pPr>
      <w:r>
        <w:rPr>
          <w:noProof/>
        </w:rPr>
        <w:t>42.3</w:t>
      </w:r>
      <w:r>
        <w:rPr>
          <w:noProof/>
        </w:rPr>
        <w:tab/>
        <w:t>Antal platser som är tillgängliga för rullstolsburna: …</w:t>
      </w:r>
    </w:p>
    <w:p>
      <w:pPr>
        <w:spacing w:after="0"/>
        <w:ind w:left="851" w:hanging="851"/>
        <w:rPr>
          <w:rFonts w:eastAsia="Arial Unicode MS"/>
          <w:noProof/>
          <w:szCs w:val="24"/>
        </w:rPr>
      </w:pPr>
      <w:r>
        <w:rPr>
          <w:noProof/>
        </w:rPr>
        <w:t>43.</w:t>
      </w:r>
      <w:r>
        <w:rPr>
          <w:noProof/>
        </w:rPr>
        <w:tab/>
        <w:t>Antal ståplatser: …</w:t>
      </w:r>
    </w:p>
    <w:p>
      <w:pPr>
        <w:spacing w:after="0"/>
        <w:ind w:left="851" w:hanging="851"/>
        <w:rPr>
          <w:rFonts w:eastAsia="Arial Unicode MS"/>
          <w:noProof/>
          <w:szCs w:val="24"/>
        </w:rPr>
      </w:pPr>
      <w:r>
        <w:rPr>
          <w:b/>
          <w:noProof/>
        </w:rPr>
        <w:t>Kopplingsanordning</w:t>
      </w:r>
    </w:p>
    <w:p>
      <w:pPr>
        <w:spacing w:after="0"/>
        <w:ind w:left="851" w:hanging="851"/>
        <w:rPr>
          <w:rFonts w:eastAsia="Arial Unicode MS"/>
          <w:noProof/>
          <w:szCs w:val="24"/>
        </w:rPr>
      </w:pPr>
      <w:r>
        <w:rPr>
          <w:noProof/>
        </w:rPr>
        <w:t>44</w:t>
      </w:r>
      <w:r>
        <w:rPr>
          <w:noProof/>
        </w:rPr>
        <w:tab/>
        <w:t>Godkännandenummer eller godkännandemärke för eventuell kopplingsanordning: …</w:t>
      </w:r>
    </w:p>
    <w:p>
      <w:pPr>
        <w:spacing w:after="0"/>
        <w:ind w:left="851" w:hanging="851"/>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after="0"/>
        <w:ind w:left="851" w:hanging="851"/>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spacing w:before="100" w:beforeAutospacing="1" w:after="100" w:afterAutospacing="1"/>
        <w:ind w:left="851"/>
        <w:rPr>
          <w:rFonts w:eastAsia="Arial Unicode MS"/>
          <w:noProof/>
          <w:szCs w:val="24"/>
        </w:rPr>
      </w:pPr>
      <w:r>
        <w:rPr>
          <w:noProof/>
        </w:rPr>
        <w:t>Stillastående: … dB(A) vid motorvarvtal: … min</w:t>
      </w:r>
      <w:r>
        <w:rPr>
          <w:noProof/>
          <w:vertAlign w:val="superscript"/>
        </w:rPr>
        <w:t>-1</w:t>
      </w:r>
    </w:p>
    <w:p>
      <w:pPr>
        <w:spacing w:before="100" w:beforeAutospacing="1" w:after="100" w:afterAutospacing="1"/>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senaste ändringsrättsakt: …</w:t>
      </w:r>
    </w:p>
    <w:p>
      <w:pPr>
        <w:spacing w:after="0"/>
        <w:ind w:left="1276" w:hanging="426"/>
        <w:rPr>
          <w:rFonts w:eastAsia="Arial Unicode MS"/>
          <w:noProof/>
          <w:szCs w:val="24"/>
        </w:rPr>
      </w:pPr>
      <w:r>
        <w:rPr>
          <w:noProof/>
        </w:rPr>
        <w:t>1.1</w:t>
      </w:r>
      <w:r>
        <w:rPr>
          <w:noProof/>
        </w:rPr>
        <w:tab/>
        <w:t xml:space="preserve">Provningsförfarande: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Partiklar: …</w:t>
      </w:r>
      <w:r>
        <w:rPr>
          <w:noProof/>
        </w:rPr>
        <w:br/>
        <w:t>Röktäthet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Provningsförfarande: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r>
        <w:rPr>
          <w:noProof/>
        </w:rPr>
        <w:br/>
        <w:t>Partiklar (massa): …</w:t>
      </w:r>
      <w:r>
        <w:rPr>
          <w:noProof/>
        </w:rPr>
        <w:tab/>
        <w:t>Partiklar (antal):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Provningsförfarande: ETC (i förekommande fall)</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Andra kolväten än metan: … Kolväten totalt: … CH</w:t>
      </w:r>
      <w:r>
        <w:rPr>
          <w:noProof/>
          <w:vertAlign w:val="subscript"/>
        </w:rPr>
        <w:t>4</w:t>
      </w:r>
      <w:r>
        <w:rPr>
          <w:noProof/>
        </w:rPr>
        <w:t>: … Partiklar: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Provningsförfarande: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rPr>
        <w:t>CO: … NO</w:t>
      </w:r>
      <w:r>
        <w:rPr>
          <w:noProof/>
          <w:vertAlign w:val="subscript"/>
        </w:rPr>
        <w:t>x</w:t>
      </w:r>
      <w:r>
        <w:rPr>
          <w:noProof/>
        </w:rPr>
        <w:t>: … Andra kolväten än metan: … Kolväten totalt: … CH</w:t>
      </w:r>
      <w:r>
        <w:rPr>
          <w:noProof/>
          <w:vertAlign w:val="subscript"/>
        </w:rPr>
        <w:t>4</w:t>
      </w:r>
      <w:r>
        <w:rPr>
          <w:noProof/>
        </w:rPr>
        <w:t>: … NH</w:t>
      </w:r>
      <w:r>
        <w:rPr>
          <w:noProof/>
          <w:vertAlign w:val="subscript"/>
        </w:rPr>
        <w:t>3</w:t>
      </w:r>
      <w:r>
        <w:rPr>
          <w:noProof/>
        </w:rPr>
        <w:t xml:space="preserve">: … </w:t>
      </w:r>
      <w:r>
        <w:rPr>
          <w:noProof/>
        </w:rPr>
        <w:br/>
        <w:t>Partiklar (massa): …</w:t>
      </w:r>
      <w:r>
        <w:rPr>
          <w:noProof/>
        </w:rPr>
        <w:tab/>
        <w:t>Partiklar (antal): …</w:t>
      </w:r>
    </w:p>
    <w:p>
      <w:pPr>
        <w:spacing w:after="0"/>
        <w:ind w:left="851" w:hanging="851"/>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after="0"/>
        <w:ind w:left="851" w:hanging="851"/>
        <w:rPr>
          <w:rFonts w:eastAsia="Arial Unicode MS"/>
          <w:noProof/>
          <w:szCs w:val="24"/>
        </w:rPr>
      </w:pPr>
      <w:r>
        <w:rPr>
          <w:b/>
          <w:noProof/>
        </w:rPr>
        <w:lastRenderedPageBreak/>
        <w:t>Diverse</w:t>
      </w:r>
    </w:p>
    <w:p>
      <w:pPr>
        <w:spacing w:after="0"/>
        <w:ind w:left="851" w:hanging="851"/>
        <w:rPr>
          <w:rFonts w:eastAsia="Arial Unicode MS"/>
          <w:noProof/>
          <w:szCs w:val="24"/>
        </w:rPr>
      </w:pPr>
      <w:r>
        <w:rPr>
          <w:noProof/>
        </w:rPr>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N</w:t>
      </w:r>
      <w:r>
        <w:rPr>
          <w:noProof/>
          <w:vertAlign w:val="subscript"/>
        </w:rPr>
        <w:t>1</w:t>
      </w:r>
    </w:p>
    <w:p>
      <w:pPr>
        <w:jc w:val="center"/>
        <w:rPr>
          <w:rFonts w:eastAsia="Arial Unicode MS"/>
          <w:bCs/>
          <w:noProof/>
          <w:szCs w:val="24"/>
        </w:rPr>
      </w:pPr>
      <w:r>
        <w:rPr>
          <w:noProof/>
        </w:rPr>
        <w:t>(färdigbyggda och etappvis färdigbyggda fordon)</w:t>
      </w:r>
    </w:p>
    <w:p>
      <w:pPr>
        <w:jc w:val="left"/>
        <w:rPr>
          <w:rFonts w:eastAsia="Arial Unicode MS"/>
          <w:noProof/>
          <w:szCs w:val="24"/>
        </w:rPr>
      </w:pPr>
      <w:r>
        <w:rPr>
          <w:b/>
          <w:i/>
          <w:noProof/>
        </w:rPr>
        <w:t>Sida 2</w:t>
      </w:r>
    </w:p>
    <w:p>
      <w:pPr>
        <w:spacing w:before="240" w:after="0"/>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7.</w:t>
      </w:r>
      <w:r>
        <w:rPr>
          <w:noProof/>
        </w:rPr>
        <w:tab/>
        <w:t>Höjd: ... mm</w:t>
      </w:r>
    </w:p>
    <w:p>
      <w:pPr>
        <w:spacing w:after="0"/>
        <w:ind w:left="851" w:hanging="851"/>
        <w:rPr>
          <w:rFonts w:eastAsia="Arial Unicode MS"/>
          <w:noProof/>
          <w:szCs w:val="24"/>
        </w:rPr>
      </w:pPr>
      <w:r>
        <w:rPr>
          <w:noProof/>
        </w:rPr>
        <w:t>8.</w:t>
      </w:r>
      <w:r>
        <w:rPr>
          <w:noProof/>
        </w:rPr>
        <w:tab/>
        <w:t>Maximi- och minimimått för vändskivan för släpvagnens dragfordon: … mm</w:t>
      </w:r>
    </w:p>
    <w:p>
      <w:pPr>
        <w:spacing w:after="0"/>
        <w:ind w:left="851" w:hanging="851"/>
        <w:rPr>
          <w:rFonts w:eastAsia="Arial Unicode MS"/>
          <w:noProof/>
          <w:szCs w:val="24"/>
        </w:rPr>
      </w:pPr>
      <w:r>
        <w:rPr>
          <w:noProof/>
        </w:rPr>
        <w:t>9.</w:t>
      </w:r>
      <w:r>
        <w:rPr>
          <w:noProof/>
        </w:rPr>
        <w:tab/>
        <w:t>Avstånd mellan fordonets front och kopplingsanordningens centrum: … mm</w:t>
      </w:r>
    </w:p>
    <w:p>
      <w:pPr>
        <w:spacing w:after="0"/>
        <w:ind w:left="851" w:hanging="851"/>
        <w:rPr>
          <w:rFonts w:eastAsia="Arial Unicode MS"/>
          <w:noProof/>
          <w:szCs w:val="24"/>
        </w:rPr>
      </w:pPr>
      <w:r>
        <w:rPr>
          <w:noProof/>
        </w:rPr>
        <w:t>11.</w:t>
      </w:r>
      <w:r>
        <w:rPr>
          <w:noProof/>
        </w:rPr>
        <w:tab/>
        <w:t>Lastytans längd: … mm</w:t>
      </w:r>
    </w:p>
    <w:p>
      <w:pPr>
        <w:spacing w:before="240" w:after="0"/>
        <w:ind w:left="851" w:hanging="851"/>
        <w:rPr>
          <w:rFonts w:eastAsia="Arial Unicode MS"/>
          <w:b/>
          <w:bCs/>
          <w:noProof/>
          <w:szCs w:val="24"/>
        </w:rPr>
      </w:pPr>
      <w:r>
        <w:rPr>
          <w:b/>
          <w:noProof/>
        </w:rPr>
        <w:t>Vikter</w:t>
      </w:r>
    </w:p>
    <w:p>
      <w:pPr>
        <w:spacing w:after="0"/>
        <w:ind w:left="851" w:hanging="851"/>
        <w:rPr>
          <w:rFonts w:eastAsia="Arial Unicode MS"/>
          <w:noProof/>
          <w:szCs w:val="24"/>
        </w:rPr>
      </w:pPr>
      <w:r>
        <w:rPr>
          <w:noProof/>
        </w:rPr>
        <w:t>13.</w:t>
      </w:r>
      <w:r>
        <w:rPr>
          <w:noProof/>
        </w:rPr>
        <w:tab/>
        <w:t>Vikt i körklart skick: ... kg</w:t>
      </w:r>
    </w:p>
    <w:p>
      <w:pPr>
        <w:tabs>
          <w:tab w:val="left" w:pos="5387"/>
          <w:tab w:val="left" w:pos="6521"/>
          <w:tab w:val="left" w:pos="7655"/>
        </w:tabs>
        <w:spacing w:after="0"/>
        <w:ind w:left="851" w:hanging="851"/>
        <w:rPr>
          <w:rFonts w:eastAsia="Arial Unicode MS"/>
          <w:noProof/>
          <w:szCs w:val="24"/>
        </w:rPr>
      </w:pPr>
      <w:r>
        <w:rPr>
          <w:noProof/>
        </w:rPr>
        <w:t>13.1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14.</w:t>
      </w:r>
      <w:r>
        <w:rPr>
          <w:noProof/>
        </w:rPr>
        <w:tab/>
        <w:t>Grundfordonets vikt i körklart skick: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663"/>
        </w:tabs>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51"/>
        <w:rPr>
          <w:rFonts w:eastAsia="Arial Unicode MS"/>
          <w:noProof/>
          <w:szCs w:val="24"/>
        </w:rPr>
      </w:pPr>
      <w:r>
        <w:rPr>
          <w:noProof/>
        </w:rPr>
        <w:t>18.1</w:t>
      </w:r>
      <w:r>
        <w:rPr>
          <w:noProof/>
        </w:rPr>
        <w:tab/>
        <w:t>Släpvagn med dragstång: ... kg</w:t>
      </w:r>
    </w:p>
    <w:p>
      <w:pPr>
        <w:spacing w:after="0"/>
        <w:ind w:left="851" w:hanging="851"/>
        <w:rPr>
          <w:rFonts w:eastAsia="Arial Unicode MS"/>
          <w:noProof/>
          <w:szCs w:val="24"/>
        </w:rPr>
      </w:pPr>
      <w:r>
        <w:rPr>
          <w:noProof/>
        </w:rPr>
        <w:t>18.2</w:t>
      </w:r>
      <w:r>
        <w:rPr>
          <w:noProof/>
        </w:rPr>
        <w:tab/>
        <w:t>Påhängsvagn: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40"/>
        <w:rPr>
          <w:rFonts w:eastAsia="Arial Unicode MS"/>
          <w:noProof/>
          <w:szCs w:val="24"/>
        </w:rPr>
      </w:pPr>
      <w:r>
        <w:rPr>
          <w:noProof/>
        </w:rPr>
        <w:lastRenderedPageBreak/>
        <w:t>19.</w:t>
      </w:r>
      <w:r>
        <w:rPr>
          <w:noProof/>
        </w:rPr>
        <w:tab/>
        <w:t>Högsta tekniskt tillåtna statiska belastning vid kopplingspunkten: ... kg</w:t>
      </w:r>
    </w:p>
    <w:p>
      <w:pPr>
        <w:spacing w:before="0" w:after="200" w:line="276" w:lineRule="auto"/>
        <w:jc w:val="left"/>
        <w:rPr>
          <w:b/>
          <w:noProof/>
        </w:rPr>
      </w:pPr>
      <w:r>
        <w:rPr>
          <w:b/>
          <w:noProof/>
        </w:rPr>
        <w:br w:type="page"/>
      </w:r>
    </w:p>
    <w:p>
      <w:pPr>
        <w:spacing w:after="0"/>
        <w:ind w:left="851" w:hanging="840"/>
        <w:rPr>
          <w:rFonts w:eastAsia="Arial Unicode MS"/>
          <w:noProof/>
          <w:szCs w:val="24"/>
        </w:rPr>
      </w:pPr>
      <w:r>
        <w:rPr>
          <w:b/>
          <w:noProof/>
        </w:rPr>
        <w:lastRenderedPageBreak/>
        <w:t>Motor</w:t>
      </w:r>
    </w:p>
    <w:p>
      <w:pPr>
        <w:spacing w:after="0"/>
        <w:ind w:left="851" w:hanging="840"/>
        <w:rPr>
          <w:rFonts w:eastAsia="Arial Unicode MS"/>
          <w:noProof/>
          <w:szCs w:val="24"/>
        </w:rPr>
      </w:pPr>
      <w:r>
        <w:rPr>
          <w:noProof/>
        </w:rPr>
        <w:t>20.</w:t>
      </w:r>
      <w:r>
        <w:rPr>
          <w:noProof/>
        </w:rPr>
        <w:tab/>
        <w:t>Tillverkare av motorn: …</w:t>
      </w:r>
    </w:p>
    <w:p>
      <w:pPr>
        <w:spacing w:after="0"/>
        <w:ind w:left="851" w:hanging="840"/>
        <w:rPr>
          <w:rFonts w:eastAsia="Arial Unicode MS"/>
          <w:noProof/>
          <w:szCs w:val="24"/>
        </w:rPr>
      </w:pPr>
      <w:r>
        <w:rPr>
          <w:noProof/>
        </w:rPr>
        <w:t>21.</w:t>
      </w:r>
      <w:r>
        <w:rPr>
          <w:noProof/>
        </w:rPr>
        <w:tab/>
        <w:t>Motorkod enligt märkningen på motorn: …</w:t>
      </w:r>
    </w:p>
    <w:p>
      <w:pPr>
        <w:spacing w:after="0"/>
        <w:ind w:left="851" w:hanging="840"/>
        <w:rPr>
          <w:rFonts w:eastAsia="Arial Unicode MS"/>
          <w:noProof/>
          <w:szCs w:val="24"/>
        </w:rPr>
      </w:pPr>
      <w:r>
        <w:rPr>
          <w:noProof/>
        </w:rPr>
        <w:t>22.</w:t>
      </w:r>
      <w:r>
        <w:rPr>
          <w:noProof/>
        </w:rPr>
        <w:tab/>
        <w:t>Arbetssätt: …</w:t>
      </w:r>
    </w:p>
    <w:p>
      <w:pPr>
        <w:spacing w:after="0"/>
        <w:ind w:left="851" w:hanging="840"/>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Antal cylindrar och cylinderarrangemang: …</w:t>
      </w:r>
    </w:p>
    <w:p>
      <w:pPr>
        <w:spacing w:after="0"/>
        <w:ind w:left="851" w:hanging="840"/>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Diesel/bensin/motorgas/komprimerad naturgas-biometan/flytande naturgas/etanol/biodiesel/vätgas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Växellåda (typ): …</w:t>
      </w:r>
    </w:p>
    <w:p>
      <w:pPr>
        <w:spacing w:before="240" w:after="0"/>
        <w:ind w:left="850" w:hanging="839"/>
        <w:rPr>
          <w:rFonts w:eastAsia="Arial Unicode MS"/>
          <w:noProof/>
          <w:szCs w:val="24"/>
        </w:rPr>
      </w:pPr>
      <w:r>
        <w:rPr>
          <w:b/>
          <w:noProof/>
        </w:rPr>
        <w:t>Högsta hastighet</w:t>
      </w:r>
    </w:p>
    <w:p>
      <w:pPr>
        <w:spacing w:after="0"/>
        <w:ind w:left="851" w:hanging="840"/>
        <w:rPr>
          <w:rFonts w:eastAsia="Arial Unicode MS"/>
          <w:noProof/>
          <w:szCs w:val="24"/>
        </w:rPr>
      </w:pPr>
      <w:r>
        <w:rPr>
          <w:noProof/>
        </w:rPr>
        <w:t>29.</w:t>
      </w:r>
      <w:r>
        <w:rPr>
          <w:noProof/>
        </w:rPr>
        <w:tab/>
        <w:t>Högsta hastighet: … km/h</w:t>
      </w:r>
    </w:p>
    <w:p>
      <w:pPr>
        <w:spacing w:before="240" w:after="0"/>
        <w:ind w:left="850" w:hanging="839"/>
        <w:rPr>
          <w:rFonts w:eastAsia="Arial Unicode MS"/>
          <w:b/>
          <w:bCs/>
          <w:noProof/>
          <w:szCs w:val="24"/>
        </w:rPr>
      </w:pPr>
      <w:r>
        <w:rPr>
          <w:b/>
          <w:noProof/>
        </w:rPr>
        <w:t>Axlar och upphängning</w:t>
      </w:r>
    </w:p>
    <w:p>
      <w:pPr>
        <w:spacing w:after="0"/>
        <w:ind w:left="851" w:hanging="840"/>
        <w:rPr>
          <w:rFonts w:eastAsia="Arial Unicode MS"/>
          <w:noProof/>
          <w:szCs w:val="24"/>
        </w:rPr>
      </w:pPr>
      <w:r>
        <w:rPr>
          <w:noProof/>
        </w:rPr>
        <w:t>30.</w:t>
      </w:r>
      <w:r>
        <w:rPr>
          <w:noProof/>
        </w:rPr>
        <w:tab/>
        <w:t>Spårvidd för axel(axlar):</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0" w:hanging="839"/>
        <w:rPr>
          <w:rFonts w:eastAsia="Arial Unicode MS"/>
          <w:b/>
          <w:bCs/>
          <w:noProof/>
          <w:szCs w:val="24"/>
        </w:rPr>
      </w:pPr>
      <w:r>
        <w:rPr>
          <w:b/>
          <w:noProof/>
        </w:rPr>
        <w:t>Släpvagnsbromskopplingar:</w:t>
      </w:r>
    </w:p>
    <w:p>
      <w:pPr>
        <w:spacing w:after="0"/>
        <w:ind w:left="851" w:hanging="840"/>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Tryck i matningssystemet för släpfordonets bromssystem: … bar</w:t>
      </w:r>
    </w:p>
    <w:p>
      <w:pPr>
        <w:spacing w:before="240" w:after="0"/>
        <w:ind w:left="850" w:hanging="839"/>
        <w:rPr>
          <w:rFonts w:eastAsia="Arial Unicode MS"/>
          <w:noProof/>
          <w:szCs w:val="24"/>
        </w:rPr>
      </w:pPr>
      <w:r>
        <w:rPr>
          <w:b/>
          <w:noProof/>
        </w:rPr>
        <w:t>Karosseri</w:t>
      </w:r>
    </w:p>
    <w:p>
      <w:pPr>
        <w:spacing w:after="0"/>
        <w:ind w:left="851" w:hanging="840"/>
        <w:rPr>
          <w:rFonts w:eastAsia="Arial Unicode MS"/>
          <w:noProof/>
          <w:szCs w:val="24"/>
        </w:rPr>
      </w:pPr>
      <w:r>
        <w:rPr>
          <w:noProof/>
        </w:rPr>
        <w:t>38.</w:t>
      </w:r>
      <w:r>
        <w:rPr>
          <w:noProof/>
        </w:rPr>
        <w:tab/>
        <w:t>Karosserikod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Fordonets färg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Dörrarnas utformning och antal: …</w:t>
      </w:r>
    </w:p>
    <w:p>
      <w:pPr>
        <w:spacing w:after="0"/>
        <w:ind w:left="851" w:hanging="840"/>
        <w:rPr>
          <w:rFonts w:eastAsia="Arial Unicode MS"/>
          <w:noProof/>
          <w:szCs w:val="24"/>
        </w:rPr>
      </w:pPr>
      <w:r>
        <w:rPr>
          <w:noProof/>
        </w:rPr>
        <w:t>42.</w:t>
      </w:r>
      <w:r>
        <w:rPr>
          <w:noProof/>
        </w:rPr>
        <w:tab/>
        <w:t>Antal sittplatser (inkl. förarens) (</w:t>
      </w:r>
      <w:r>
        <w:rPr>
          <w:noProof/>
          <w:vertAlign w:val="superscript"/>
        </w:rPr>
        <w:t>k</w:t>
      </w:r>
      <w:r>
        <w:rPr>
          <w:noProof/>
        </w:rPr>
        <w:t>): …</w:t>
      </w:r>
    </w:p>
    <w:p>
      <w:pPr>
        <w:spacing w:before="240" w:after="0"/>
        <w:ind w:left="850" w:hanging="839"/>
        <w:rPr>
          <w:rFonts w:eastAsia="Arial Unicode MS"/>
          <w:noProof/>
          <w:szCs w:val="24"/>
        </w:rPr>
      </w:pPr>
      <w:r>
        <w:rPr>
          <w:b/>
          <w:noProof/>
        </w:rPr>
        <w:t>Kopplingsanordning</w:t>
      </w:r>
    </w:p>
    <w:p>
      <w:pPr>
        <w:spacing w:after="0"/>
        <w:ind w:left="851" w:hanging="840"/>
        <w:rPr>
          <w:rFonts w:eastAsia="Arial Unicode MS"/>
          <w:noProof/>
          <w:szCs w:val="24"/>
        </w:rPr>
      </w:pPr>
      <w:r>
        <w:rPr>
          <w:noProof/>
        </w:rPr>
        <w:t>44.</w:t>
      </w:r>
      <w:r>
        <w:rPr>
          <w:noProof/>
        </w:rPr>
        <w:tab/>
        <w:t>Godkännandenummer eller godkännandemärke för eventuell kopplingsanordning: …</w:t>
      </w:r>
    </w:p>
    <w:p>
      <w:pPr>
        <w:spacing w:after="0"/>
        <w:ind w:left="851" w:hanging="840"/>
        <w:rPr>
          <w:rFonts w:eastAsia="Arial Unicode MS"/>
          <w:noProof/>
          <w:szCs w:val="24"/>
        </w:rPr>
      </w:pPr>
      <w:r>
        <w:rPr>
          <w:noProof/>
        </w:rPr>
        <w:lastRenderedPageBreak/>
        <w:t>45.1</w:t>
      </w:r>
      <w:r>
        <w:rPr>
          <w:noProof/>
        </w:rPr>
        <w:tab/>
        <w:t>Karakteristiska värden (</w:t>
      </w:r>
      <w:r>
        <w:rPr>
          <w:noProof/>
          <w:vertAlign w:val="superscript"/>
        </w:rPr>
        <w:t>1</w:t>
      </w:r>
      <w:r>
        <w:rPr>
          <w:noProof/>
        </w:rPr>
        <w:t>): D: …/ V: …/ S: …/ U: …</w:t>
      </w:r>
    </w:p>
    <w:p>
      <w:pPr>
        <w:spacing w:before="240" w:after="0"/>
        <w:ind w:left="850" w:hanging="839"/>
        <w:rPr>
          <w:rFonts w:eastAsia="Arial Unicode MS"/>
          <w:noProof/>
          <w:szCs w:val="24"/>
        </w:rPr>
      </w:pPr>
      <w:r>
        <w:rPr>
          <w:b/>
          <w:noProof/>
        </w:rPr>
        <w:t>Miljöprestanda</w:t>
      </w:r>
    </w:p>
    <w:p>
      <w:pPr>
        <w:spacing w:after="0"/>
        <w:ind w:left="851" w:hanging="840"/>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p>
    <w:p>
      <w:pPr>
        <w:ind w:left="851"/>
        <w:rPr>
          <w:rFonts w:eastAsia="Arial Unicode MS"/>
          <w:noProof/>
          <w:szCs w:val="24"/>
        </w:rPr>
      </w:pPr>
      <w:r>
        <w:rPr>
          <w:noProof/>
        </w:rPr>
        <w:t>Under körning: … dB(A)</w:t>
      </w:r>
    </w:p>
    <w:p>
      <w:pPr>
        <w:spacing w:after="0"/>
        <w:ind w:left="851" w:hanging="840"/>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senaste ändringsrättsakt: …</w:t>
      </w:r>
    </w:p>
    <w:p>
      <w:pPr>
        <w:spacing w:after="0"/>
        <w:ind w:left="1418" w:hanging="568"/>
        <w:rPr>
          <w:rFonts w:eastAsia="Arial Unicode MS"/>
          <w:noProof/>
          <w:szCs w:val="24"/>
        </w:rPr>
      </w:pPr>
      <w:r>
        <w:rPr>
          <w:noProof/>
        </w:rPr>
        <w:t>1.1</w:t>
      </w:r>
      <w:r>
        <w:rPr>
          <w:noProof/>
        </w:rPr>
        <w:tab/>
        <w:t>Provningsförfarande: Typ I eller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Partiklar: …</w:t>
      </w:r>
    </w:p>
    <w:p>
      <w:pPr>
        <w:ind w:left="1418"/>
        <w:rPr>
          <w:rFonts w:eastAsia="Arial Unicode MS"/>
          <w:noProof/>
          <w:szCs w:val="24"/>
        </w:rPr>
      </w:pPr>
      <w:r>
        <w:rPr>
          <w:noProof/>
        </w:rPr>
        <w:t>Röktäthet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Provningsförfarande: Typ I (Euro 5 eller 6 (</w:t>
      </w:r>
      <w:r>
        <w:rPr>
          <w:noProof/>
          <w:vertAlign w:val="superscript"/>
        </w:rPr>
        <w:t>1</w:t>
      </w:r>
      <w:r>
        <w:rPr>
          <w:noProof/>
        </w:rPr>
        <w:t>)) eller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r>
        <w:rPr>
          <w:noProof/>
        </w:rPr>
        <w:br/>
        <w:t>Partiklar (massa): …</w:t>
      </w:r>
      <w:r>
        <w:rPr>
          <w:noProof/>
        </w:rPr>
        <w:tab/>
        <w:t>Partiklar (antal): …</w:t>
      </w:r>
    </w:p>
    <w:p>
      <w:pPr>
        <w:spacing w:after="0"/>
        <w:ind w:left="1418" w:hanging="567"/>
        <w:rPr>
          <w:rFonts w:eastAsia="Arial Unicode MS"/>
          <w:noProof/>
          <w:szCs w:val="24"/>
        </w:rPr>
      </w:pPr>
      <w:r>
        <w:rPr>
          <w:noProof/>
        </w:rPr>
        <w:t>2.1</w:t>
      </w:r>
      <w:r>
        <w:rPr>
          <w:noProof/>
        </w:rPr>
        <w:tab/>
        <w:t>Provningsförfarande: ETC (i förekommande fall)</w:t>
      </w:r>
    </w:p>
    <w:p>
      <w:pPr>
        <w:tabs>
          <w:tab w:val="left" w:pos="2552"/>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Partiklar: …</w:t>
      </w:r>
    </w:p>
    <w:p>
      <w:pPr>
        <w:spacing w:after="0"/>
        <w:ind w:left="1418" w:hanging="567"/>
        <w:rPr>
          <w:rFonts w:eastAsia="Arial Unicode MS"/>
          <w:noProof/>
          <w:szCs w:val="24"/>
        </w:rPr>
      </w:pPr>
      <w:r>
        <w:rPr>
          <w:noProof/>
        </w:rPr>
        <w:t>2.2</w:t>
      </w:r>
      <w:r>
        <w:rPr>
          <w:noProof/>
        </w:rPr>
        <w:tab/>
        <w:t>Provningsförfarande: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51"/>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-utsläpp/bränsleförbrukning/elenergiförbrukning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Alla framdrivningsanordningar utom fordon med endast eldrift</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w:t>
            </w:r>
            <w:r>
              <w:rPr>
                <w:noProof/>
                <w:sz w:val="20"/>
                <w:vertAlign w:val="subscript"/>
              </w:rPr>
              <w:t>2</w:t>
            </w:r>
            <w:r>
              <w:rPr>
                <w:noProof/>
                <w:sz w:val="20"/>
              </w:rPr>
              <w:t>-utsläpp</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Bränsleförbrukning</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Stadskörning:</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Landsvägskörning</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Blandad körning:</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Viktad, blandad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r>
      <w:r>
        <w:rPr>
          <w:noProof/>
          <w:szCs w:val="24"/>
        </w:rPr>
        <w:t>Fordon med endast eldrift och externt laddbara hybridelfordon</w:t>
      </w:r>
    </w:p>
    <w:tbl>
      <w:tblPr>
        <w:tblW w:w="5000" w:type="pct"/>
        <w:tblCellSpacing w:w="0" w:type="dxa"/>
        <w:tblCellMar>
          <w:left w:w="0" w:type="dxa"/>
          <w:right w:w="0" w:type="dxa"/>
        </w:tblCellMar>
        <w:tblLook w:val="04A0" w:firstRow="1" w:lastRow="0" w:firstColumn="1" w:lastColumn="0" w:noHBand="0" w:noVBand="1"/>
      </w:tblPr>
      <w:tblGrid>
        <w:gridCol w:w="7625"/>
        <w:gridCol w:w="1446"/>
      </w:tblGrid>
      <w:tr>
        <w:trPr>
          <w:tblCellSpacing w:w="0" w:type="dxa"/>
        </w:trPr>
        <w:tc>
          <w:tcPr>
            <w:tcW w:w="0" w:type="auto"/>
            <w:hideMark/>
          </w:tcPr>
          <w:p>
            <w:pPr>
              <w:spacing w:before="195" w:after="0"/>
              <w:ind w:left="1418"/>
              <w:jc w:val="left"/>
              <w:rPr>
                <w:rFonts w:eastAsia="Arial Unicode MS"/>
                <w:noProof/>
                <w:szCs w:val="24"/>
              </w:rPr>
            </w:pPr>
            <w:r>
              <w:rPr>
                <w:noProof/>
                <w:szCs w:val="24"/>
              </w:rPr>
              <w:t>Elenergiförbrukning (viktad, blandad (</w:t>
            </w:r>
            <w:r>
              <w:rPr>
                <w:noProof/>
                <w:szCs w:val="24"/>
                <w:vertAlign w:val="superscript"/>
              </w:rPr>
              <w:t>1</w:t>
            </w:r>
            <w:r>
              <w:rPr>
                <w:noProof/>
                <w:szCs w:val="24"/>
              </w:rPr>
              <w:t>))</w:t>
            </w:r>
          </w:p>
        </w:tc>
        <w:tc>
          <w:tcPr>
            <w:tcW w:w="0" w:type="auto"/>
            <w:hideMark/>
          </w:tcPr>
          <w:p>
            <w:pPr>
              <w:spacing w:before="195" w:after="0"/>
              <w:rPr>
                <w:rFonts w:eastAsia="Arial Unicode MS"/>
                <w:noProof/>
                <w:szCs w:val="24"/>
              </w:rPr>
            </w:pPr>
            <w:r>
              <w:rPr>
                <w:noProof/>
                <w:szCs w:val="24"/>
              </w:rPr>
              <w:t>… Wh/km</w:t>
            </w:r>
          </w:p>
        </w:tc>
      </w:tr>
      <w:tr>
        <w:trPr>
          <w:tblCellSpacing w:w="0" w:type="dxa"/>
        </w:trPr>
        <w:tc>
          <w:tcPr>
            <w:tcW w:w="0" w:type="auto"/>
            <w:hideMark/>
          </w:tcPr>
          <w:p>
            <w:pPr>
              <w:spacing w:before="195" w:after="0"/>
              <w:ind w:left="1418"/>
              <w:jc w:val="left"/>
              <w:rPr>
                <w:rFonts w:eastAsia="Arial Unicode MS"/>
                <w:noProof/>
                <w:szCs w:val="24"/>
              </w:rPr>
            </w:pPr>
            <w:r>
              <w:rPr>
                <w:noProof/>
                <w:szCs w:val="24"/>
              </w:rPr>
              <w:t>Räckvidd för elfordon</w:t>
            </w:r>
          </w:p>
        </w:tc>
        <w:tc>
          <w:tcPr>
            <w:tcW w:w="0" w:type="auto"/>
            <w:hideMark/>
          </w:tcPr>
          <w:p>
            <w:pPr>
              <w:spacing w:before="195" w:after="0"/>
              <w:rPr>
                <w:rFonts w:eastAsia="Arial Unicode MS"/>
                <w:noProof/>
                <w:szCs w:val="24"/>
              </w:rPr>
            </w:pPr>
            <w:r>
              <w:rPr>
                <w:noProof/>
                <w:szCs w:val="24"/>
              </w:rPr>
              <w:t>… km</w:t>
            </w:r>
          </w:p>
        </w:tc>
      </w:tr>
    </w:tbl>
    <w:p>
      <w:pPr>
        <w:spacing w:after="240"/>
        <w:ind w:left="1418" w:hanging="567"/>
        <w:rPr>
          <w:rFonts w:eastAsia="Arial Unicode MS"/>
          <w:noProof/>
          <w:szCs w:val="24"/>
        </w:rPr>
      </w:pPr>
      <w:r>
        <w:rPr>
          <w:noProof/>
          <w:szCs w:val="24"/>
        </w:rPr>
        <w:t>3.</w:t>
      </w:r>
      <w:r>
        <w:rPr>
          <w:noProof/>
          <w:szCs w:val="24"/>
        </w:rPr>
        <w:tab/>
        <w:t>Fordon utrustat med miljöinnovation(er): ja/nej (</w:t>
      </w:r>
      <w:r>
        <w:rPr>
          <w:noProof/>
          <w:szCs w:val="24"/>
          <w:vertAlign w:val="superscript"/>
        </w:rPr>
        <w:t>1</w:t>
      </w:r>
      <w:r>
        <w:rPr>
          <w:noProof/>
          <w:szCs w:val="24"/>
        </w:rPr>
        <w:t>)</w:t>
      </w:r>
    </w:p>
    <w:p>
      <w:pPr>
        <w:spacing w:after="240"/>
        <w:ind w:left="1418" w:hanging="567"/>
        <w:rPr>
          <w:rFonts w:eastAsia="Arial Unicode MS"/>
          <w:noProof/>
          <w:szCs w:val="24"/>
        </w:rPr>
      </w:pPr>
      <w:r>
        <w:rPr>
          <w:noProof/>
        </w:rPr>
        <w:lastRenderedPageBreak/>
        <w:t>3.1</w:t>
      </w:r>
      <w:r>
        <w:rPr>
          <w:noProof/>
        </w:rPr>
        <w:tab/>
        <w:t>Allmän kod för miljöinnovationen eller miljöinnovationerna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Summan av minskningen av koldioxidutsläpp som följer av miljöinnovationen eller miljöinnovationerna (</w:t>
      </w:r>
      <w:r>
        <w:rPr>
          <w:noProof/>
          <w:vertAlign w:val="superscript"/>
        </w:rPr>
        <w:t>p2</w:t>
      </w:r>
      <w:r>
        <w:rPr>
          <w:noProof/>
        </w:rPr>
        <w:t>) (upprepa för varje provat referensbränsle):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Typgodkänt i enlighet med kraven för att transportera farligt gods: ja/klass(er): …/nej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N</w:t>
      </w:r>
      <w:r>
        <w:rPr>
          <w:noProof/>
          <w:vertAlign w:val="subscript"/>
        </w:rPr>
        <w:t>2</w:t>
      </w:r>
    </w:p>
    <w:p>
      <w:pPr>
        <w:jc w:val="center"/>
        <w:rPr>
          <w:rFonts w:eastAsia="Arial Unicode MS"/>
          <w:bCs/>
          <w:noProof/>
          <w:szCs w:val="24"/>
        </w:rPr>
      </w:pPr>
      <w:r>
        <w:rPr>
          <w:noProof/>
        </w:rPr>
        <w:t>(färdigbyggda och etappvis färdigbyggda fordon)</w:t>
      </w:r>
    </w:p>
    <w:p>
      <w:pPr>
        <w:jc w:val="left"/>
        <w:rPr>
          <w:rFonts w:eastAsia="Arial Unicode MS"/>
          <w:b/>
          <w:bCs/>
          <w:noProof/>
          <w:szCs w:val="24"/>
        </w:rPr>
      </w:pPr>
      <w:r>
        <w:rPr>
          <w:b/>
          <w:i/>
          <w:noProof/>
        </w:rPr>
        <w:t>Sida 2</w:t>
      </w:r>
    </w:p>
    <w:p>
      <w:pPr>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8.</w:t>
      </w:r>
      <w:r>
        <w:rPr>
          <w:noProof/>
        </w:rPr>
        <w:tab/>
        <w:t>Maximi- och minimimått för vändskivan för släpvagnens dragfordon: … mm</w:t>
      </w:r>
    </w:p>
    <w:p>
      <w:pPr>
        <w:spacing w:after="0"/>
        <w:ind w:left="851" w:hanging="851"/>
        <w:rPr>
          <w:rFonts w:eastAsia="Arial Unicode MS"/>
          <w:noProof/>
          <w:szCs w:val="24"/>
        </w:rPr>
      </w:pPr>
      <w:r>
        <w:rPr>
          <w:noProof/>
        </w:rPr>
        <w:t>9.</w:t>
      </w:r>
      <w:r>
        <w:rPr>
          <w:noProof/>
        </w:rPr>
        <w:tab/>
        <w:t>Avstånd mellan fordonets front och kopplingsanordningens centrum: … mm</w:t>
      </w:r>
    </w:p>
    <w:p>
      <w:pPr>
        <w:spacing w:after="0"/>
        <w:ind w:left="851" w:hanging="851"/>
        <w:rPr>
          <w:rFonts w:eastAsia="Arial Unicode MS"/>
          <w:noProof/>
          <w:szCs w:val="24"/>
        </w:rPr>
      </w:pPr>
      <w:r>
        <w:rPr>
          <w:noProof/>
        </w:rPr>
        <w:t>11.</w:t>
      </w:r>
      <w:r>
        <w:rPr>
          <w:noProof/>
        </w:rPr>
        <w:tab/>
        <w:t>Lastytans längd: … mm</w:t>
      </w:r>
    </w:p>
    <w:p>
      <w:pPr>
        <w:spacing w:after="0"/>
        <w:ind w:left="851" w:hanging="851"/>
        <w:rPr>
          <w:rFonts w:eastAsia="Arial Unicode MS"/>
          <w:noProof/>
          <w:szCs w:val="24"/>
        </w:rPr>
      </w:pPr>
      <w:r>
        <w:rPr>
          <w:noProof/>
        </w:rPr>
        <w:t>12.</w:t>
      </w:r>
      <w:r>
        <w:rPr>
          <w:noProof/>
        </w:rPr>
        <w:tab/>
        <w:t>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13.</w:t>
      </w:r>
      <w:r>
        <w:rPr>
          <w:noProof/>
        </w:rPr>
        <w:tab/>
        <w:t>Vikt i körklart skick: ... kg</w:t>
      </w:r>
    </w:p>
    <w:p>
      <w:pPr>
        <w:spacing w:after="0"/>
        <w:ind w:left="851" w:hanging="851"/>
        <w:rPr>
          <w:rFonts w:eastAsia="Arial Unicode MS"/>
          <w:noProof/>
          <w:szCs w:val="24"/>
        </w:rPr>
      </w:pPr>
      <w:r>
        <w:rPr>
          <w:noProof/>
        </w:rPr>
        <w:t>13.1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663"/>
        </w:tabs>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Tekniskt tillåten vikt på varje axelgrupp:</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Kombinationens högsta tekniskt tillåtna lastade vikt: ... kg</w:t>
      </w:r>
    </w:p>
    <w:p>
      <w:pPr>
        <w:spacing w:after="0"/>
        <w:ind w:left="851" w:hanging="840"/>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1" w:hanging="840"/>
        <w:rPr>
          <w:rFonts w:eastAsia="Arial Unicode MS"/>
          <w:noProof/>
          <w:szCs w:val="24"/>
        </w:rPr>
      </w:pPr>
      <w:r>
        <w:rPr>
          <w:noProof/>
        </w:rPr>
        <w:t>17.2</w:t>
      </w:r>
      <w:r>
        <w:rPr>
          <w:noProof/>
        </w:rPr>
        <w:tab/>
        <w:t>Avsedd högsta tillåtna lastade vikt på varje axel vid registrering/drift:</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lastRenderedPageBreak/>
        <w:t>17.3</w:t>
      </w:r>
      <w:r>
        <w:rPr>
          <w:noProof/>
        </w:rPr>
        <w:tab/>
        <w:t>Avsedd högsta tillåtna lastade vikt på varje axelgrupp vid registrering/drift:</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Avsedd högsta tillåtna fordonskombinationsvikt vid registrering/drift: ... kg</w:t>
      </w:r>
    </w:p>
    <w:p>
      <w:pPr>
        <w:spacing w:after="0"/>
        <w:ind w:left="851" w:hanging="840"/>
        <w:rPr>
          <w:rFonts w:eastAsia="Arial Unicode MS"/>
          <w:noProof/>
          <w:szCs w:val="24"/>
        </w:rPr>
      </w:pPr>
      <w:r>
        <w:rPr>
          <w:noProof/>
        </w:rPr>
        <w:t>18.</w:t>
      </w:r>
      <w:r>
        <w:rPr>
          <w:noProof/>
        </w:rPr>
        <w:tab/>
        <w:t>Högsta tekniskt tillåtna släpfordonsvikt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18.2</w:t>
      </w:r>
      <w:r>
        <w:rPr>
          <w:noProof/>
        </w:rPr>
        <w:tab/>
        <w:t>Påhängsvagn: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40"/>
        <w:rPr>
          <w:rFonts w:eastAsia="Arial Unicode MS"/>
          <w:noProof/>
          <w:szCs w:val="24"/>
        </w:rPr>
      </w:pPr>
      <w:r>
        <w:rPr>
          <w:noProof/>
        </w:rPr>
        <w:t>19.</w:t>
      </w:r>
      <w:r>
        <w:rPr>
          <w:noProof/>
        </w:rPr>
        <w:tab/>
        <w:t>Högsta tekniskt tillåtna statiska belastning vid kopplingspunkten: ... kg</w:t>
      </w:r>
    </w:p>
    <w:p>
      <w:pPr>
        <w:spacing w:before="240" w:after="0"/>
        <w:ind w:left="850" w:hanging="839"/>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Tillverkare av motorn: …</w:t>
      </w:r>
    </w:p>
    <w:p>
      <w:pPr>
        <w:spacing w:after="0"/>
        <w:ind w:left="851" w:hanging="840"/>
        <w:rPr>
          <w:rFonts w:eastAsia="Arial Unicode MS"/>
          <w:noProof/>
          <w:szCs w:val="24"/>
        </w:rPr>
      </w:pPr>
      <w:r>
        <w:rPr>
          <w:noProof/>
        </w:rPr>
        <w:t>21.</w:t>
      </w:r>
      <w:r>
        <w:rPr>
          <w:noProof/>
        </w:rPr>
        <w:tab/>
        <w:t>Motorkod enligt märkningen på motorn: …</w:t>
      </w:r>
    </w:p>
    <w:p>
      <w:pPr>
        <w:spacing w:after="0"/>
        <w:ind w:left="851" w:hanging="840"/>
        <w:rPr>
          <w:rFonts w:eastAsia="Arial Unicode MS"/>
          <w:noProof/>
          <w:szCs w:val="24"/>
        </w:rPr>
      </w:pPr>
      <w:r>
        <w:rPr>
          <w:noProof/>
        </w:rPr>
        <w:t>22.</w:t>
      </w:r>
      <w:r>
        <w:rPr>
          <w:noProof/>
        </w:rPr>
        <w:tab/>
        <w:t>Arbetssätt: …</w:t>
      </w:r>
    </w:p>
    <w:p>
      <w:pPr>
        <w:spacing w:after="0"/>
        <w:ind w:left="851" w:hanging="840"/>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Antal cylindrar och cylinderarrangemang: …</w:t>
      </w:r>
    </w:p>
    <w:p>
      <w:pPr>
        <w:spacing w:after="0"/>
        <w:ind w:left="851" w:hanging="840"/>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Växellåda (typ): …</w:t>
      </w:r>
    </w:p>
    <w:p>
      <w:pPr>
        <w:spacing w:before="240" w:after="0"/>
        <w:ind w:left="850" w:hanging="839"/>
        <w:rPr>
          <w:rFonts w:eastAsia="Arial Unicode MS"/>
          <w:noProof/>
          <w:szCs w:val="24"/>
        </w:rPr>
      </w:pPr>
      <w:r>
        <w:rPr>
          <w:b/>
          <w:noProof/>
        </w:rPr>
        <w:t>Högsta hastighet</w:t>
      </w:r>
    </w:p>
    <w:p>
      <w:pPr>
        <w:spacing w:after="0"/>
        <w:ind w:left="851" w:hanging="840"/>
        <w:rPr>
          <w:rFonts w:eastAsia="Arial Unicode MS"/>
          <w:noProof/>
          <w:szCs w:val="24"/>
        </w:rPr>
      </w:pPr>
      <w:r>
        <w:rPr>
          <w:noProof/>
        </w:rPr>
        <w:t>29.</w:t>
      </w:r>
      <w:r>
        <w:rPr>
          <w:noProof/>
        </w:rPr>
        <w:tab/>
        <w:t>Högsta hastighet: … km/h</w:t>
      </w:r>
    </w:p>
    <w:p>
      <w:pPr>
        <w:spacing w:before="240" w:after="0"/>
        <w:ind w:left="850" w:hanging="839"/>
        <w:rPr>
          <w:rFonts w:eastAsia="Arial Unicode MS"/>
          <w:noProof/>
          <w:szCs w:val="24"/>
        </w:rPr>
      </w:pPr>
      <w:r>
        <w:rPr>
          <w:b/>
          <w:noProof/>
        </w:rPr>
        <w:t>Axlar och upphängning</w:t>
      </w:r>
    </w:p>
    <w:p>
      <w:pPr>
        <w:spacing w:after="0"/>
        <w:ind w:left="851" w:hanging="840"/>
        <w:rPr>
          <w:rFonts w:eastAsia="Arial Unicode MS"/>
          <w:noProof/>
          <w:szCs w:val="24"/>
        </w:rPr>
      </w:pPr>
      <w:r>
        <w:rPr>
          <w:noProof/>
        </w:rPr>
        <w:t>31.</w:t>
      </w:r>
      <w:r>
        <w:rPr>
          <w:noProof/>
        </w:rPr>
        <w:tab/>
        <w:t>Placering av lyftaxel (-axlar): …</w:t>
      </w:r>
    </w:p>
    <w:p>
      <w:pPr>
        <w:spacing w:after="0"/>
        <w:ind w:left="851" w:hanging="840"/>
        <w:rPr>
          <w:rFonts w:eastAsia="Arial Unicode MS"/>
          <w:noProof/>
          <w:szCs w:val="24"/>
        </w:rPr>
      </w:pPr>
      <w:r>
        <w:rPr>
          <w:noProof/>
        </w:rPr>
        <w:t>32.</w:t>
      </w:r>
      <w:r>
        <w:rPr>
          <w:noProof/>
        </w:rPr>
        <w:tab/>
        <w:t>Placering av belastningsbar(a) axel(axlar): …</w:t>
      </w:r>
    </w:p>
    <w:p>
      <w:pPr>
        <w:spacing w:after="0"/>
        <w:ind w:left="851" w:hanging="840"/>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40"/>
        <w:rPr>
          <w:rFonts w:eastAsia="Arial Unicode MS"/>
          <w:noProof/>
          <w:szCs w:val="24"/>
        </w:rPr>
      </w:pPr>
      <w:r>
        <w:rPr>
          <w:noProof/>
        </w:rPr>
        <w:lastRenderedPageBreak/>
        <w:t>35.</w:t>
      </w:r>
      <w:r>
        <w:rPr>
          <w:noProof/>
        </w:rPr>
        <w:tab/>
        <w:t>Däck-/hjulkombination (</w:t>
      </w:r>
      <w:r>
        <w:rPr>
          <w:noProof/>
          <w:vertAlign w:val="superscript"/>
        </w:rPr>
        <w:t>h</w:t>
      </w:r>
      <w:r>
        <w:rPr>
          <w:noProof/>
        </w:rPr>
        <w:t>): …</w:t>
      </w:r>
    </w:p>
    <w:p>
      <w:pPr>
        <w:spacing w:before="0" w:after="200" w:line="276" w:lineRule="auto"/>
        <w:jc w:val="left"/>
        <w:rPr>
          <w:b/>
          <w:noProof/>
        </w:rPr>
      </w:pPr>
      <w:r>
        <w:rPr>
          <w:b/>
          <w:noProof/>
        </w:rPr>
        <w:br w:type="page"/>
      </w:r>
    </w:p>
    <w:p>
      <w:pPr>
        <w:spacing w:before="240" w:after="0"/>
        <w:ind w:left="850" w:hanging="839"/>
        <w:rPr>
          <w:rFonts w:eastAsia="Arial Unicode MS"/>
          <w:noProof/>
          <w:szCs w:val="24"/>
        </w:rPr>
      </w:pPr>
      <w:r>
        <w:rPr>
          <w:b/>
          <w:noProof/>
        </w:rPr>
        <w:lastRenderedPageBreak/>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Tryck i matningssystemet för släpfordonets bromssystem: … bar</w:t>
      </w:r>
    </w:p>
    <w:p>
      <w:pPr>
        <w:spacing w:after="0"/>
        <w:ind w:left="851" w:hanging="851"/>
        <w:rPr>
          <w:rFonts w:eastAsia="Arial Unicode MS"/>
          <w:noProof/>
          <w:szCs w:val="24"/>
        </w:rPr>
      </w:pPr>
      <w:r>
        <w:rPr>
          <w:b/>
          <w:noProof/>
        </w:rPr>
        <w:t>Karosseri</w:t>
      </w:r>
    </w:p>
    <w:p>
      <w:pPr>
        <w:spacing w:after="0"/>
        <w:ind w:left="851" w:hanging="851"/>
        <w:rPr>
          <w:rFonts w:eastAsia="Arial Unicode MS"/>
          <w:noProof/>
          <w:szCs w:val="24"/>
        </w:rPr>
      </w:pPr>
      <w:r>
        <w:rPr>
          <w:noProof/>
        </w:rPr>
        <w:t>38.</w:t>
      </w:r>
      <w:r>
        <w:rPr>
          <w:noProof/>
        </w:rPr>
        <w:tab/>
        <w:t>Karosserikod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Dörrarnas utformning och antal: …</w:t>
      </w:r>
    </w:p>
    <w:p>
      <w:pPr>
        <w:spacing w:after="0"/>
        <w:ind w:left="851" w:hanging="851"/>
        <w:rPr>
          <w:rFonts w:eastAsia="Arial Unicode MS"/>
          <w:noProof/>
          <w:szCs w:val="24"/>
        </w:rPr>
      </w:pPr>
      <w:r>
        <w:rPr>
          <w:noProof/>
        </w:rPr>
        <w:t>42.</w:t>
      </w:r>
      <w:r>
        <w:rPr>
          <w:noProof/>
        </w:rPr>
        <w:tab/>
        <w:t>Antal sittplatser (inkl. förarens) (</w:t>
      </w:r>
      <w:r>
        <w:rPr>
          <w:noProof/>
          <w:vertAlign w:val="superscript"/>
        </w:rPr>
        <w:t>k</w:t>
      </w:r>
      <w:r>
        <w:rPr>
          <w:noProof/>
        </w:rPr>
        <w:t>): …</w:t>
      </w:r>
    </w:p>
    <w:p>
      <w:pPr>
        <w:spacing w:before="240" w:after="0"/>
        <w:ind w:left="851" w:hanging="851"/>
        <w:rPr>
          <w:rFonts w:eastAsia="Arial Unicode MS"/>
          <w:noProof/>
          <w:szCs w:val="24"/>
        </w:rPr>
      </w:pPr>
      <w:r>
        <w:rPr>
          <w:b/>
          <w:noProof/>
        </w:rPr>
        <w:t>Kopplingsanordning</w:t>
      </w:r>
    </w:p>
    <w:p>
      <w:pPr>
        <w:spacing w:after="0"/>
        <w:ind w:left="851" w:hanging="851"/>
        <w:rPr>
          <w:rFonts w:eastAsia="Arial Unicode MS"/>
          <w:noProof/>
          <w:szCs w:val="24"/>
        </w:rPr>
      </w:pPr>
      <w:r>
        <w:rPr>
          <w:noProof/>
        </w:rPr>
        <w:t>44.</w:t>
      </w:r>
      <w:r>
        <w:rPr>
          <w:noProof/>
        </w:rPr>
        <w:tab/>
        <w:t>Godkännandenummer eller godkännandemärke för eventuell kopplingsanordning: …</w:t>
      </w:r>
    </w:p>
    <w:p>
      <w:pPr>
        <w:spacing w:after="0"/>
        <w:ind w:left="851" w:hanging="851"/>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1" w:hanging="851"/>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r>
        <w:rPr>
          <w:noProof/>
        </w:rPr>
        <w:t xml:space="preserve"> </w:t>
      </w:r>
    </w:p>
    <w:p>
      <w:pPr>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senaste ändringsrättsakt: …</w:t>
      </w:r>
    </w:p>
    <w:p>
      <w:pPr>
        <w:spacing w:after="0"/>
        <w:ind w:left="1418" w:hanging="567"/>
        <w:rPr>
          <w:rFonts w:eastAsia="Arial Unicode MS"/>
          <w:noProof/>
          <w:szCs w:val="24"/>
        </w:rPr>
      </w:pPr>
      <w:r>
        <w:rPr>
          <w:noProof/>
        </w:rPr>
        <w:t>1.1</w:t>
      </w:r>
      <w:r>
        <w:rPr>
          <w:noProof/>
        </w:rPr>
        <w:tab/>
        <w:t>Provningsförfarande: Typ I eller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Partiklar: …</w:t>
      </w:r>
    </w:p>
    <w:p>
      <w:pPr>
        <w:spacing w:before="0"/>
        <w:ind w:left="1418"/>
        <w:rPr>
          <w:rFonts w:eastAsia="Arial Unicode MS"/>
          <w:noProof/>
          <w:szCs w:val="24"/>
        </w:rPr>
      </w:pPr>
      <w:r>
        <w:rPr>
          <w:noProof/>
        </w:rPr>
        <w:t>Röktäthet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Provningsförfarande: Typ I (Euro 5 eller 6 (</w:t>
      </w:r>
      <w:r>
        <w:rPr>
          <w:noProof/>
          <w:vertAlign w:val="superscript"/>
        </w:rPr>
        <w:t>1</w:t>
      </w:r>
      <w:r>
        <w:rPr>
          <w:noProof/>
        </w:rPr>
        <w:t>)) eller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r>
        <w:rPr>
          <w:noProof/>
        </w:rPr>
        <w:br/>
        <w:t>Partiklar (massa): …</w:t>
      </w:r>
      <w:r>
        <w:rPr>
          <w:noProof/>
        </w:rPr>
        <w:tab/>
        <w:t>Partiklar (antal): …</w:t>
      </w:r>
    </w:p>
    <w:p>
      <w:pPr>
        <w:spacing w:after="0"/>
        <w:ind w:left="1418" w:hanging="567"/>
        <w:rPr>
          <w:rFonts w:eastAsia="Arial Unicode MS"/>
          <w:noProof/>
          <w:szCs w:val="24"/>
        </w:rPr>
      </w:pPr>
      <w:r>
        <w:rPr>
          <w:noProof/>
        </w:rPr>
        <w:t>2.1</w:t>
      </w:r>
      <w:r>
        <w:rPr>
          <w:noProof/>
        </w:rPr>
        <w:tab/>
        <w:t>Provningsförfarande: ETC (i förekommande fall)</w:t>
      </w:r>
    </w:p>
    <w:p>
      <w:pPr>
        <w:tabs>
          <w:tab w:val="left" w:pos="2410"/>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Partiklar: …</w:t>
      </w:r>
    </w:p>
    <w:p>
      <w:pPr>
        <w:spacing w:after="0"/>
        <w:ind w:left="1418" w:hanging="567"/>
        <w:rPr>
          <w:rFonts w:eastAsia="Arial Unicode MS"/>
          <w:noProof/>
          <w:szCs w:val="24"/>
        </w:rPr>
      </w:pPr>
      <w:r>
        <w:rPr>
          <w:noProof/>
        </w:rPr>
        <w:t>2.2</w:t>
      </w:r>
      <w:r>
        <w:rPr>
          <w:noProof/>
        </w:rPr>
        <w:tab/>
        <w:t>Provningsförfarande: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51"/>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Typgodkänt i enlighet med kraven för att transportera farligt gods: ja/klass(er): …/nej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lastRenderedPageBreak/>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N</w:t>
      </w:r>
      <w:r>
        <w:rPr>
          <w:noProof/>
          <w:vertAlign w:val="subscript"/>
        </w:rPr>
        <w:t>3</w:t>
      </w:r>
    </w:p>
    <w:p>
      <w:pPr>
        <w:jc w:val="center"/>
        <w:rPr>
          <w:rFonts w:eastAsia="Arial Unicode MS"/>
          <w:bCs/>
          <w:noProof/>
          <w:szCs w:val="24"/>
        </w:rPr>
      </w:pPr>
      <w:r>
        <w:rPr>
          <w:noProof/>
        </w:rPr>
        <w:t>(färdigbyggda och etappvis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8.</w:t>
      </w:r>
      <w:r>
        <w:rPr>
          <w:noProof/>
        </w:rPr>
        <w:tab/>
        <w:t>Maximi- och minimimått för vändskivan för släpvagnens dragfordon: … mm</w:t>
      </w:r>
    </w:p>
    <w:p>
      <w:pPr>
        <w:spacing w:after="0"/>
        <w:ind w:left="851" w:hanging="851"/>
        <w:rPr>
          <w:rFonts w:eastAsia="Arial Unicode MS"/>
          <w:noProof/>
          <w:szCs w:val="24"/>
        </w:rPr>
      </w:pPr>
      <w:r>
        <w:rPr>
          <w:noProof/>
        </w:rPr>
        <w:t>9.</w:t>
      </w:r>
      <w:r>
        <w:rPr>
          <w:noProof/>
        </w:rPr>
        <w:tab/>
        <w:t>Avstånd mellan fordonets front och kopplingsanordningens centrum: … mm</w:t>
      </w:r>
    </w:p>
    <w:p>
      <w:pPr>
        <w:spacing w:after="0"/>
        <w:ind w:left="851" w:hanging="851"/>
        <w:rPr>
          <w:rFonts w:eastAsia="Arial Unicode MS"/>
          <w:noProof/>
          <w:szCs w:val="24"/>
        </w:rPr>
      </w:pPr>
      <w:r>
        <w:rPr>
          <w:noProof/>
        </w:rPr>
        <w:t>11.</w:t>
      </w:r>
      <w:r>
        <w:rPr>
          <w:noProof/>
        </w:rPr>
        <w:tab/>
        <w:t>Lastytans längd: … mm</w:t>
      </w:r>
    </w:p>
    <w:p>
      <w:pPr>
        <w:spacing w:after="0"/>
        <w:ind w:left="851" w:hanging="851"/>
        <w:rPr>
          <w:rFonts w:eastAsia="Arial Unicode MS"/>
          <w:noProof/>
          <w:szCs w:val="24"/>
        </w:rPr>
      </w:pPr>
      <w:r>
        <w:rPr>
          <w:noProof/>
        </w:rPr>
        <w:t>12.</w:t>
      </w:r>
      <w:r>
        <w:rPr>
          <w:noProof/>
        </w:rPr>
        <w:tab/>
        <w:t>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13.</w:t>
      </w:r>
      <w:r>
        <w:rPr>
          <w:noProof/>
        </w:rPr>
        <w:tab/>
        <w:t>Vikt i körklart skick: ... kg</w:t>
      </w:r>
    </w:p>
    <w:p>
      <w:pPr>
        <w:tabs>
          <w:tab w:val="left" w:pos="5387"/>
        </w:tabs>
        <w:spacing w:after="0"/>
        <w:ind w:left="851" w:hanging="851"/>
        <w:rPr>
          <w:rFonts w:eastAsia="Arial Unicode MS"/>
          <w:noProof/>
          <w:szCs w:val="24"/>
        </w:rPr>
      </w:pPr>
      <w:r>
        <w:rPr>
          <w:noProof/>
        </w:rPr>
        <w:t>13.1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663"/>
        </w:tabs>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tabs>
          <w:tab w:val="left" w:pos="5954"/>
          <w:tab w:val="left" w:pos="6946"/>
        </w:tabs>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Kombinationens högsta tekniskt tillåtna lastade vikt: ... kg</w:t>
      </w:r>
    </w:p>
    <w:p>
      <w:pPr>
        <w:spacing w:after="0"/>
        <w:ind w:left="851" w:hanging="840"/>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1" w:hanging="840"/>
        <w:rPr>
          <w:rFonts w:eastAsia="Arial Unicode MS"/>
          <w:noProof/>
          <w:szCs w:val="24"/>
        </w:rPr>
      </w:pPr>
      <w:r>
        <w:rPr>
          <w:noProof/>
        </w:rPr>
        <w:t>17.2</w:t>
      </w:r>
      <w:r>
        <w:rPr>
          <w:noProof/>
        </w:rPr>
        <w:tab/>
        <w:t>Avsedd högsta tillåtna lastade vikt på varje axel vid registrering/drift:</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lastRenderedPageBreak/>
        <w:t>17.3</w:t>
      </w:r>
      <w:r>
        <w:rPr>
          <w:noProof/>
        </w:rPr>
        <w:tab/>
        <w:t>Avsedd högsta tillåtna lastade vikt på varje axelgrupp vid registrering/drift:</w:t>
      </w:r>
    </w:p>
    <w:p>
      <w:pPr>
        <w:spacing w:after="0"/>
        <w:ind w:left="851" w:hanging="840"/>
        <w:rPr>
          <w:rFonts w:eastAsia="Arial Unicode MS"/>
          <w:noProof/>
          <w:szCs w:val="24"/>
        </w:rPr>
      </w:pPr>
      <w:r>
        <w:rPr>
          <w:noProof/>
        </w:rPr>
        <w:tab/>
        <w:t>1. … kg</w:t>
      </w:r>
      <w:r>
        <w:rPr>
          <w:noProof/>
        </w:rPr>
        <w:tab/>
        <w:t>2. … kg</w:t>
      </w:r>
      <w:r>
        <w:rPr>
          <w:noProof/>
        </w:rPr>
        <w:tab/>
        <w:t>3. … kg etc.</w:t>
      </w:r>
    </w:p>
    <w:p>
      <w:pPr>
        <w:spacing w:after="0"/>
        <w:ind w:left="851" w:hanging="840"/>
        <w:rPr>
          <w:rFonts w:eastAsia="Arial Unicode MS"/>
          <w:noProof/>
          <w:szCs w:val="24"/>
        </w:rPr>
      </w:pPr>
      <w:r>
        <w:rPr>
          <w:noProof/>
        </w:rPr>
        <w:t>17.4</w:t>
      </w:r>
      <w:r>
        <w:rPr>
          <w:noProof/>
        </w:rPr>
        <w:tab/>
        <w:t>Avsedd högsta tillåtna fordonskombinationsvikt vid registrering/drift: ... kg</w:t>
      </w:r>
    </w:p>
    <w:p>
      <w:pPr>
        <w:spacing w:after="0"/>
        <w:ind w:left="851" w:hanging="840"/>
        <w:rPr>
          <w:rFonts w:eastAsia="Arial Unicode MS"/>
          <w:noProof/>
          <w:szCs w:val="24"/>
        </w:rPr>
      </w:pPr>
      <w:r>
        <w:rPr>
          <w:noProof/>
        </w:rPr>
        <w:t>18.</w:t>
      </w:r>
      <w:r>
        <w:rPr>
          <w:noProof/>
        </w:rPr>
        <w:tab/>
        <w:t>Högsta tekniskt tillåtna släpfordonssvikt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18.2</w:t>
      </w:r>
      <w:r>
        <w:rPr>
          <w:noProof/>
        </w:rPr>
        <w:tab/>
        <w:t>Påhängsvagn: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40"/>
        <w:rPr>
          <w:rFonts w:eastAsia="Arial Unicode MS"/>
          <w:noProof/>
          <w:szCs w:val="24"/>
        </w:rPr>
      </w:pPr>
      <w:r>
        <w:rPr>
          <w:noProof/>
        </w:rPr>
        <w:t>19.</w:t>
      </w:r>
      <w:r>
        <w:rPr>
          <w:noProof/>
        </w:rPr>
        <w:tab/>
        <w:t>Högsta tekniskt tillåtna statiska belastning vid kopplingspunkten: ... kg</w:t>
      </w:r>
    </w:p>
    <w:p>
      <w:pPr>
        <w:spacing w:before="240" w:after="0"/>
        <w:ind w:left="850" w:hanging="839"/>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Tillverkare av motorn: …</w:t>
      </w:r>
    </w:p>
    <w:p>
      <w:pPr>
        <w:spacing w:after="0"/>
        <w:ind w:left="851" w:hanging="840"/>
        <w:rPr>
          <w:rFonts w:eastAsia="Arial Unicode MS"/>
          <w:noProof/>
          <w:szCs w:val="24"/>
        </w:rPr>
      </w:pPr>
      <w:r>
        <w:rPr>
          <w:noProof/>
        </w:rPr>
        <w:t>21.</w:t>
      </w:r>
      <w:r>
        <w:rPr>
          <w:noProof/>
        </w:rPr>
        <w:tab/>
        <w:t>Motorkod enligt märkningen på motorn: …</w:t>
      </w:r>
    </w:p>
    <w:p>
      <w:pPr>
        <w:spacing w:after="0"/>
        <w:ind w:left="851" w:hanging="840"/>
        <w:rPr>
          <w:rFonts w:eastAsia="Arial Unicode MS"/>
          <w:noProof/>
          <w:szCs w:val="24"/>
        </w:rPr>
      </w:pPr>
      <w:r>
        <w:rPr>
          <w:noProof/>
        </w:rPr>
        <w:t>22.</w:t>
      </w:r>
      <w:r>
        <w:rPr>
          <w:noProof/>
        </w:rPr>
        <w:tab/>
        <w:t>Arbetssätt: …</w:t>
      </w:r>
    </w:p>
    <w:p>
      <w:pPr>
        <w:spacing w:after="0"/>
        <w:ind w:left="851" w:hanging="840"/>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Antal cylindrar och cylinderarrangemang: …</w:t>
      </w:r>
    </w:p>
    <w:p>
      <w:pPr>
        <w:spacing w:after="0"/>
        <w:ind w:left="851" w:hanging="840"/>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Växellåda (typ): …</w:t>
      </w:r>
    </w:p>
    <w:p>
      <w:pPr>
        <w:spacing w:before="240" w:after="0"/>
        <w:ind w:left="850" w:hanging="839"/>
        <w:rPr>
          <w:rFonts w:eastAsia="Arial Unicode MS"/>
          <w:noProof/>
          <w:szCs w:val="24"/>
        </w:rPr>
      </w:pPr>
      <w:r>
        <w:rPr>
          <w:b/>
          <w:noProof/>
        </w:rPr>
        <w:t>Högsta hastighet</w:t>
      </w:r>
    </w:p>
    <w:p>
      <w:pPr>
        <w:spacing w:after="0"/>
        <w:ind w:left="851" w:hanging="840"/>
        <w:rPr>
          <w:rFonts w:eastAsia="Arial Unicode MS"/>
          <w:noProof/>
          <w:szCs w:val="24"/>
        </w:rPr>
      </w:pPr>
      <w:r>
        <w:rPr>
          <w:noProof/>
        </w:rPr>
        <w:t>29.</w:t>
      </w:r>
      <w:r>
        <w:rPr>
          <w:noProof/>
        </w:rPr>
        <w:tab/>
        <w:t>Högsta hastighet: … km/h</w:t>
      </w:r>
    </w:p>
    <w:p>
      <w:pPr>
        <w:spacing w:before="240" w:after="0"/>
        <w:ind w:left="850" w:hanging="839"/>
        <w:rPr>
          <w:rFonts w:eastAsia="Arial Unicode MS"/>
          <w:noProof/>
          <w:szCs w:val="24"/>
        </w:rPr>
      </w:pPr>
      <w:r>
        <w:rPr>
          <w:b/>
          <w:noProof/>
        </w:rPr>
        <w:t>Axlar och upphängning</w:t>
      </w:r>
    </w:p>
    <w:p>
      <w:pPr>
        <w:spacing w:after="0"/>
        <w:ind w:left="851" w:hanging="840"/>
        <w:rPr>
          <w:rFonts w:eastAsia="Arial Unicode MS"/>
          <w:noProof/>
          <w:szCs w:val="24"/>
        </w:rPr>
      </w:pPr>
      <w:r>
        <w:rPr>
          <w:noProof/>
        </w:rPr>
        <w:t>31.</w:t>
      </w:r>
      <w:r>
        <w:rPr>
          <w:noProof/>
        </w:rPr>
        <w:tab/>
        <w:t>Placering av lyftaxel (-axlar): …</w:t>
      </w:r>
    </w:p>
    <w:p>
      <w:pPr>
        <w:spacing w:after="0"/>
        <w:ind w:left="851" w:hanging="840"/>
        <w:rPr>
          <w:rFonts w:eastAsia="Arial Unicode MS"/>
          <w:noProof/>
          <w:szCs w:val="24"/>
        </w:rPr>
      </w:pPr>
      <w:r>
        <w:rPr>
          <w:noProof/>
        </w:rPr>
        <w:t>32.</w:t>
      </w:r>
      <w:r>
        <w:rPr>
          <w:noProof/>
        </w:rPr>
        <w:tab/>
        <w:t>Placering av belastningsbar(a) axel(axlar): …</w:t>
      </w:r>
    </w:p>
    <w:p>
      <w:pPr>
        <w:spacing w:after="0"/>
        <w:ind w:left="851" w:hanging="840"/>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40"/>
        <w:rPr>
          <w:rFonts w:eastAsia="Arial Unicode MS"/>
          <w:noProof/>
          <w:szCs w:val="24"/>
        </w:rPr>
      </w:pPr>
      <w:r>
        <w:rPr>
          <w:noProof/>
        </w:rPr>
        <w:lastRenderedPageBreak/>
        <w:t>35.</w:t>
      </w:r>
      <w:r>
        <w:rPr>
          <w:noProof/>
        </w:rPr>
        <w:tab/>
        <w:t>Däck-/hjulkombination (</w:t>
      </w:r>
      <w:r>
        <w:rPr>
          <w:noProof/>
          <w:vertAlign w:val="superscript"/>
        </w:rPr>
        <w:t>h</w:t>
      </w:r>
      <w:r>
        <w:rPr>
          <w:noProof/>
        </w:rPr>
        <w:t>): …</w:t>
      </w:r>
    </w:p>
    <w:p>
      <w:pPr>
        <w:spacing w:before="240" w:after="0"/>
        <w:ind w:left="850" w:hanging="839"/>
        <w:rPr>
          <w:rFonts w:eastAsia="Arial Unicode MS"/>
          <w:noProof/>
          <w:szCs w:val="24"/>
        </w:rPr>
      </w:pPr>
      <w:r>
        <w:rPr>
          <w:b/>
          <w:noProof/>
        </w:rPr>
        <w:t>Släpvagnsbromskopplingar:</w:t>
      </w:r>
    </w:p>
    <w:p>
      <w:pPr>
        <w:spacing w:after="0"/>
        <w:ind w:left="851" w:hanging="840"/>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Tryck i matningssystemet för släpfordonets bromssystem: … bar</w:t>
      </w:r>
    </w:p>
    <w:p>
      <w:pPr>
        <w:spacing w:before="240" w:after="0"/>
        <w:ind w:left="850" w:hanging="839"/>
        <w:rPr>
          <w:rFonts w:eastAsia="Arial Unicode MS"/>
          <w:noProof/>
          <w:szCs w:val="24"/>
        </w:rPr>
      </w:pPr>
      <w:r>
        <w:rPr>
          <w:b/>
          <w:noProof/>
        </w:rPr>
        <w:t>Karosseri</w:t>
      </w:r>
    </w:p>
    <w:p>
      <w:pPr>
        <w:spacing w:after="0"/>
        <w:ind w:left="851" w:hanging="851"/>
        <w:rPr>
          <w:rFonts w:eastAsia="Arial Unicode MS"/>
          <w:noProof/>
          <w:szCs w:val="24"/>
        </w:rPr>
      </w:pPr>
      <w:r>
        <w:rPr>
          <w:noProof/>
        </w:rPr>
        <w:t>38.</w:t>
      </w:r>
      <w:r>
        <w:rPr>
          <w:noProof/>
        </w:rPr>
        <w:tab/>
        <w:t>Karosserikod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Dörrarnas utformning och antal: …</w:t>
      </w:r>
    </w:p>
    <w:p>
      <w:pPr>
        <w:spacing w:after="0"/>
        <w:ind w:left="851" w:hanging="851"/>
        <w:rPr>
          <w:rFonts w:eastAsia="Arial Unicode MS"/>
          <w:noProof/>
          <w:szCs w:val="24"/>
        </w:rPr>
      </w:pPr>
      <w:r>
        <w:rPr>
          <w:noProof/>
        </w:rPr>
        <w:t>42.</w:t>
      </w:r>
      <w:r>
        <w:rPr>
          <w:noProof/>
        </w:rPr>
        <w:tab/>
        <w:t>Antal sittplatser (inkl. förarens) (</w:t>
      </w:r>
      <w:r>
        <w:rPr>
          <w:noProof/>
          <w:vertAlign w:val="superscript"/>
        </w:rPr>
        <w:t>k</w:t>
      </w:r>
      <w:r>
        <w:rPr>
          <w:noProof/>
        </w:rPr>
        <w:t>): …</w:t>
      </w:r>
    </w:p>
    <w:p>
      <w:pPr>
        <w:spacing w:before="240" w:after="0"/>
        <w:ind w:left="851" w:hanging="851"/>
        <w:rPr>
          <w:rFonts w:eastAsia="Arial Unicode MS"/>
          <w:noProof/>
          <w:szCs w:val="24"/>
        </w:rPr>
      </w:pPr>
      <w:r>
        <w:rPr>
          <w:b/>
          <w:noProof/>
        </w:rPr>
        <w:t>Kopplingsanordning</w:t>
      </w:r>
    </w:p>
    <w:p>
      <w:pPr>
        <w:spacing w:after="0"/>
        <w:ind w:left="851" w:hanging="851"/>
        <w:rPr>
          <w:rFonts w:eastAsia="Arial Unicode MS"/>
          <w:noProof/>
          <w:szCs w:val="24"/>
        </w:rPr>
      </w:pPr>
      <w:r>
        <w:rPr>
          <w:noProof/>
        </w:rPr>
        <w:t>44.</w:t>
      </w:r>
      <w:r>
        <w:rPr>
          <w:noProof/>
        </w:rPr>
        <w:tab/>
        <w:t>Godkännandenummer eller godkännandemärke för eventuell kopplingsanordning: …</w:t>
      </w:r>
    </w:p>
    <w:p>
      <w:pPr>
        <w:spacing w:after="0"/>
        <w:ind w:left="851" w:hanging="851"/>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1" w:hanging="851"/>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p>
    <w:p>
      <w:pPr>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senaste ändringsrättsakt: …</w:t>
      </w:r>
    </w:p>
    <w:p>
      <w:pPr>
        <w:spacing w:after="0"/>
        <w:ind w:left="1418" w:hanging="567"/>
        <w:rPr>
          <w:rFonts w:eastAsia="Arial Unicode MS"/>
          <w:noProof/>
          <w:szCs w:val="24"/>
        </w:rPr>
      </w:pPr>
      <w:r>
        <w:rPr>
          <w:noProof/>
        </w:rPr>
        <w:t>1.1</w:t>
      </w:r>
      <w:r>
        <w:rPr>
          <w:noProof/>
        </w:rPr>
        <w:tab/>
        <w:t>Provningsförfarande: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Partiklar: …</w:t>
      </w:r>
    </w:p>
    <w:p>
      <w:pPr>
        <w:ind w:left="851" w:firstLine="567"/>
        <w:rPr>
          <w:rFonts w:eastAsia="Arial Unicode MS"/>
          <w:noProof/>
          <w:szCs w:val="24"/>
        </w:rPr>
      </w:pPr>
      <w:r>
        <w:rPr>
          <w:noProof/>
        </w:rPr>
        <w:t>Röktäthet (ELR): … (m</w:t>
      </w:r>
      <w:r>
        <w:rPr>
          <w:noProof/>
          <w:vertAlign w:val="superscript"/>
        </w:rPr>
        <w:t>–1</w:t>
      </w:r>
      <w:r>
        <w:rPr>
          <w:noProof/>
        </w:rPr>
        <w:t>)</w:t>
      </w:r>
    </w:p>
    <w:p>
      <w:pPr>
        <w:ind w:left="1418" w:hanging="567"/>
        <w:rPr>
          <w:rFonts w:eastAsia="Arial Unicode MS"/>
          <w:noProof/>
          <w:szCs w:val="24"/>
        </w:rPr>
      </w:pPr>
      <w:r>
        <w:rPr>
          <w:noProof/>
        </w:rPr>
        <w:t>1.2</w:t>
      </w:r>
      <w:r>
        <w:rPr>
          <w:noProof/>
        </w:rPr>
        <w:tab/>
        <w:t>Provningsförfarande: WHSC (EURO VI)</w:t>
      </w:r>
    </w:p>
    <w:p>
      <w:pPr>
        <w:tabs>
          <w:tab w:val="left" w:pos="2268"/>
          <w:tab w:val="left" w:pos="3261"/>
          <w:tab w:val="left" w:pos="4536"/>
          <w:tab w:val="left" w:pos="5529"/>
        </w:tabs>
        <w:ind w:left="1418"/>
        <w:jc w:val="left"/>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r>
        <w:rPr>
          <w:noProof/>
        </w:rPr>
        <w:br/>
        <w:t>Partiklar (massa): …</w:t>
      </w:r>
      <w:r>
        <w:rPr>
          <w:noProof/>
        </w:rPr>
        <w:tab/>
        <w:t>Partiklar (antal): …</w:t>
      </w:r>
    </w:p>
    <w:p>
      <w:pPr>
        <w:spacing w:after="0"/>
        <w:ind w:left="1418" w:hanging="567"/>
        <w:rPr>
          <w:rFonts w:eastAsia="Arial Unicode MS"/>
          <w:noProof/>
          <w:szCs w:val="24"/>
        </w:rPr>
      </w:pPr>
      <w:r>
        <w:rPr>
          <w:noProof/>
        </w:rPr>
        <w:t>2.1</w:t>
      </w:r>
      <w:r>
        <w:rPr>
          <w:noProof/>
        </w:rPr>
        <w:tab/>
        <w:t>Provningsförfarande: ETC (i förekommande fall)</w:t>
      </w:r>
    </w:p>
    <w:p>
      <w:pPr>
        <w:tabs>
          <w:tab w:val="left" w:pos="2410"/>
          <w:tab w:val="left" w:pos="3686"/>
          <w:tab w:val="left" w:pos="5103"/>
          <w:tab w:val="left" w:pos="6379"/>
          <w:tab w:val="left" w:pos="7513"/>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Partiklar: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Provningsförfarande: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51"/>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Typgodkänt i enlighet med kraven för att transportera farligt gods: ja/klass(er): …/nej (</w:t>
      </w:r>
      <w:r>
        <w:rPr>
          <w:noProof/>
          <w:vertAlign w:val="superscript"/>
        </w:rPr>
        <w:t>l</w:t>
      </w:r>
      <w:r>
        <w:rPr>
          <w:noProof/>
        </w:rPr>
        <w:t>):</w:t>
      </w:r>
    </w:p>
    <w:p>
      <w:pPr>
        <w:spacing w:after="0"/>
        <w:ind w:left="851" w:hanging="851"/>
        <w:rPr>
          <w:rFonts w:eastAsia="Arial Unicode MS"/>
          <w:noProof/>
          <w:szCs w:val="24"/>
        </w:rPr>
      </w:pPr>
      <w:r>
        <w:rPr>
          <w:noProof/>
        </w:rPr>
        <w:lastRenderedPageBreak/>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FORDONSKATEGORIERNA O</w:t>
      </w:r>
      <w:r>
        <w:rPr>
          <w:noProof/>
          <w:vertAlign w:val="subscript"/>
        </w:rPr>
        <w:t>1</w:t>
      </w:r>
      <w:r>
        <w:rPr>
          <w:noProof/>
        </w:rPr>
        <w:t xml:space="preserve"> OCH O</w:t>
      </w:r>
      <w:r>
        <w:rPr>
          <w:noProof/>
          <w:vertAlign w:val="subscript"/>
        </w:rPr>
        <w:t>2</w:t>
      </w:r>
    </w:p>
    <w:p>
      <w:pPr>
        <w:jc w:val="center"/>
        <w:rPr>
          <w:rFonts w:eastAsia="Arial Unicode MS"/>
          <w:bCs/>
          <w:noProof/>
          <w:szCs w:val="24"/>
        </w:rPr>
      </w:pPr>
      <w:r>
        <w:rPr>
          <w:noProof/>
        </w:rPr>
        <w:t>(färdigbyggda och etappvis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7.</w:t>
      </w:r>
      <w:r>
        <w:rPr>
          <w:noProof/>
        </w:rPr>
        <w:tab/>
        <w:t>Höjd: ... mm</w:t>
      </w:r>
    </w:p>
    <w:p>
      <w:pPr>
        <w:spacing w:after="0"/>
        <w:ind w:left="851" w:hanging="851"/>
        <w:rPr>
          <w:rFonts w:eastAsia="Arial Unicode MS"/>
          <w:noProof/>
          <w:szCs w:val="24"/>
        </w:rPr>
      </w:pPr>
      <w:r>
        <w:rPr>
          <w:noProof/>
        </w:rPr>
        <w:t>10.</w:t>
      </w:r>
      <w:r>
        <w:rPr>
          <w:noProof/>
        </w:rPr>
        <w:tab/>
        <w:t>Avståndet mellan fordonets bakre del och kopplingsanordningens centrum: … mm</w:t>
      </w:r>
    </w:p>
    <w:p>
      <w:pPr>
        <w:spacing w:after="0"/>
        <w:ind w:left="851" w:hanging="851"/>
        <w:rPr>
          <w:rFonts w:eastAsia="Arial Unicode MS"/>
          <w:noProof/>
          <w:szCs w:val="24"/>
        </w:rPr>
      </w:pPr>
      <w:r>
        <w:rPr>
          <w:noProof/>
        </w:rPr>
        <w:t>11.</w:t>
      </w:r>
      <w:r>
        <w:rPr>
          <w:noProof/>
        </w:rPr>
        <w:tab/>
        <w:t>Lastytans längd: … mm</w:t>
      </w:r>
    </w:p>
    <w:p>
      <w:pPr>
        <w:spacing w:after="0"/>
        <w:ind w:left="851" w:hanging="851"/>
        <w:rPr>
          <w:rFonts w:eastAsia="Arial Unicode MS"/>
          <w:noProof/>
          <w:szCs w:val="24"/>
        </w:rPr>
      </w:pPr>
      <w:r>
        <w:rPr>
          <w:noProof/>
        </w:rPr>
        <w:t>12.</w:t>
      </w:r>
      <w:r>
        <w:rPr>
          <w:noProof/>
        </w:rPr>
        <w:tab/>
        <w:t>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13.</w:t>
      </w:r>
      <w:r>
        <w:rPr>
          <w:noProof/>
        </w:rPr>
        <w:tab/>
        <w:t>Vikt i körklart skick: ... kg</w:t>
      </w:r>
    </w:p>
    <w:p>
      <w:pPr>
        <w:tabs>
          <w:tab w:val="left" w:pos="5387"/>
          <w:tab w:val="left" w:pos="6663"/>
        </w:tabs>
        <w:spacing w:after="0"/>
        <w:ind w:left="851" w:hanging="851"/>
        <w:rPr>
          <w:rFonts w:eastAsia="Arial Unicode MS"/>
          <w:noProof/>
          <w:szCs w:val="24"/>
        </w:rPr>
      </w:pPr>
      <w:r>
        <w:rPr>
          <w:noProof/>
        </w:rPr>
        <w:t>13.1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s>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tabs>
          <w:tab w:val="left" w:pos="5812"/>
          <w:tab w:val="left" w:pos="6946"/>
        </w:tabs>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osv.</w:t>
      </w:r>
    </w:p>
    <w:p>
      <w:pPr>
        <w:spacing w:after="0"/>
        <w:ind w:left="851" w:hanging="851"/>
        <w:rPr>
          <w:rFonts w:eastAsia="Arial Unicode MS"/>
          <w:noProof/>
          <w:szCs w:val="24"/>
        </w:rPr>
      </w:pPr>
      <w:r>
        <w:rPr>
          <w:noProof/>
        </w:rPr>
        <w:t>19.</w:t>
      </w:r>
      <w:r>
        <w:rPr>
          <w:noProof/>
        </w:rPr>
        <w:tab/>
        <w:t>Största tekniskt tillåtna statiska belastning på en släpvagns eller släpkärras kopplingspunkt: … kg</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30.1</w:t>
      </w:r>
      <w:r>
        <w:rPr>
          <w:noProof/>
        </w:rPr>
        <w:tab/>
        <w:t>Spårvidd för varje styrd axel: … mm</w:t>
      </w:r>
    </w:p>
    <w:p>
      <w:pPr>
        <w:spacing w:after="0"/>
        <w:ind w:left="851" w:hanging="851"/>
        <w:rPr>
          <w:rFonts w:eastAsia="Arial Unicode MS"/>
          <w:noProof/>
          <w:szCs w:val="24"/>
        </w:rPr>
      </w:pPr>
      <w:r>
        <w:rPr>
          <w:noProof/>
        </w:rPr>
        <w:lastRenderedPageBreak/>
        <w:t>30.2</w:t>
      </w:r>
      <w:r>
        <w:rPr>
          <w:noProof/>
        </w:rPr>
        <w:tab/>
        <w:t>Spårvidd för samtliga övriga axlar: … mm</w:t>
      </w:r>
    </w:p>
    <w:p>
      <w:pPr>
        <w:spacing w:after="0"/>
        <w:ind w:left="851" w:hanging="851"/>
        <w:rPr>
          <w:rFonts w:eastAsia="Arial Unicode MS"/>
          <w:noProof/>
          <w:szCs w:val="24"/>
        </w:rPr>
      </w:pPr>
      <w:r>
        <w:rPr>
          <w:noProof/>
        </w:rPr>
        <w:t>31.</w:t>
      </w:r>
      <w:r>
        <w:rPr>
          <w:noProof/>
        </w:rPr>
        <w:tab/>
        <w:t>Placering av lyftaxel (-axlar): …</w:t>
      </w:r>
    </w:p>
    <w:p>
      <w:pPr>
        <w:spacing w:after="0"/>
        <w:ind w:left="851" w:hanging="851"/>
        <w:rPr>
          <w:rFonts w:eastAsia="Arial Unicode MS"/>
          <w:noProof/>
          <w:szCs w:val="24"/>
        </w:rPr>
      </w:pPr>
      <w:r>
        <w:rPr>
          <w:noProof/>
        </w:rPr>
        <w:t>32.</w:t>
      </w:r>
      <w:r>
        <w:rPr>
          <w:noProof/>
        </w:rPr>
        <w:tab/>
        <w:t>Placering av belastningsbar(a) axel(axlar): …</w:t>
      </w:r>
    </w:p>
    <w:p>
      <w:pPr>
        <w:spacing w:after="0"/>
        <w:ind w:left="851" w:hanging="851"/>
        <w:rPr>
          <w:rFonts w:eastAsia="Arial Unicode MS"/>
          <w:noProof/>
          <w:szCs w:val="24"/>
        </w:rPr>
      </w:pPr>
      <w:r>
        <w:rPr>
          <w:noProof/>
        </w:rPr>
        <w:t>34.</w:t>
      </w:r>
      <w:r>
        <w:rPr>
          <w:noProof/>
        </w:rPr>
        <w:tab/>
        <w:t>Axel(axlar), utrustad(e) med luftfjädring eller motsvarande: ja/nej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before="240" w:after="0"/>
        <w:ind w:left="851" w:hanging="851"/>
        <w:rPr>
          <w:rFonts w:eastAsia="Arial Unicode MS"/>
          <w:noProof/>
          <w:szCs w:val="24"/>
        </w:rPr>
      </w:pPr>
      <w:r>
        <w:rPr>
          <w:b/>
          <w:noProof/>
        </w:rPr>
        <w:t>Karosseri</w:t>
      </w:r>
    </w:p>
    <w:p>
      <w:pPr>
        <w:spacing w:after="0"/>
        <w:ind w:left="851" w:hanging="851"/>
        <w:rPr>
          <w:rFonts w:eastAsia="Arial Unicode MS"/>
          <w:noProof/>
          <w:szCs w:val="24"/>
        </w:rPr>
      </w:pPr>
      <w:r>
        <w:rPr>
          <w:noProof/>
        </w:rPr>
        <w:t>38.</w:t>
      </w:r>
      <w:r>
        <w:rPr>
          <w:noProof/>
        </w:rPr>
        <w:tab/>
        <w:t>Karosserikod (</w:t>
      </w:r>
      <w:r>
        <w:rPr>
          <w:noProof/>
          <w:vertAlign w:val="superscript"/>
        </w:rPr>
        <w:t>i</w:t>
      </w:r>
      <w:r>
        <w:rPr>
          <w:noProof/>
        </w:rPr>
        <w:t>): …</w:t>
      </w:r>
    </w:p>
    <w:p>
      <w:pPr>
        <w:spacing w:before="240" w:after="0"/>
        <w:ind w:left="851" w:hanging="851"/>
        <w:rPr>
          <w:rFonts w:eastAsia="Arial Unicode MS"/>
          <w:noProof/>
          <w:szCs w:val="24"/>
        </w:rPr>
      </w:pPr>
      <w:r>
        <w:rPr>
          <w:b/>
          <w:noProof/>
        </w:rPr>
        <w:t>Kopplingsanordning</w:t>
      </w:r>
    </w:p>
    <w:p>
      <w:pPr>
        <w:spacing w:after="0"/>
        <w:ind w:left="851" w:hanging="851"/>
        <w:rPr>
          <w:rFonts w:eastAsia="Arial Unicode MS"/>
          <w:noProof/>
          <w:szCs w:val="24"/>
        </w:rPr>
      </w:pPr>
      <w:r>
        <w:rPr>
          <w:noProof/>
        </w:rPr>
        <w:t>44.</w:t>
      </w:r>
      <w:r>
        <w:rPr>
          <w:noProof/>
        </w:rPr>
        <w:tab/>
        <w:t>Godkännandenummer eller godkännandemärke för eventuell kopplingsanordning: …</w:t>
      </w:r>
    </w:p>
    <w:p>
      <w:pPr>
        <w:spacing w:after="0"/>
        <w:ind w:left="851" w:hanging="851"/>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Typgodkänt i enlighet med kraven för att transportera farligt gods: ja/klass(er): …/nej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FORDONSKATEGORIERNA O</w:t>
      </w:r>
      <w:r>
        <w:rPr>
          <w:noProof/>
          <w:vertAlign w:val="subscript"/>
        </w:rPr>
        <w:t>3</w:t>
      </w:r>
      <w:r>
        <w:rPr>
          <w:noProof/>
        </w:rPr>
        <w:t xml:space="preserve"> OCH O</w:t>
      </w:r>
      <w:r>
        <w:rPr>
          <w:noProof/>
          <w:vertAlign w:val="subscript"/>
        </w:rPr>
        <w:t>4</w:t>
      </w:r>
    </w:p>
    <w:p>
      <w:pPr>
        <w:jc w:val="center"/>
        <w:rPr>
          <w:rFonts w:eastAsia="Arial Unicode MS"/>
          <w:bCs/>
          <w:noProof/>
          <w:szCs w:val="24"/>
        </w:rPr>
      </w:pPr>
      <w:r>
        <w:rPr>
          <w:noProof/>
        </w:rPr>
        <w:t>(färdigbyggda och etappvis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Längd: ... mm</w:t>
      </w:r>
    </w:p>
    <w:p>
      <w:pPr>
        <w:spacing w:after="0"/>
        <w:ind w:left="851" w:hanging="851"/>
        <w:rPr>
          <w:rFonts w:eastAsia="Arial Unicode MS"/>
          <w:noProof/>
          <w:szCs w:val="24"/>
        </w:rPr>
      </w:pPr>
      <w:r>
        <w:rPr>
          <w:noProof/>
        </w:rPr>
        <w:t>6.</w:t>
      </w:r>
      <w:r>
        <w:rPr>
          <w:noProof/>
        </w:rPr>
        <w:tab/>
        <w:t>Bredd: ... mm</w:t>
      </w:r>
    </w:p>
    <w:p>
      <w:pPr>
        <w:spacing w:after="0"/>
        <w:ind w:left="851" w:hanging="851"/>
        <w:rPr>
          <w:rFonts w:eastAsia="Arial Unicode MS"/>
          <w:noProof/>
          <w:szCs w:val="24"/>
        </w:rPr>
      </w:pPr>
      <w:r>
        <w:rPr>
          <w:noProof/>
        </w:rPr>
        <w:t>7.</w:t>
      </w:r>
      <w:r>
        <w:rPr>
          <w:noProof/>
        </w:rPr>
        <w:tab/>
        <w:t>Höjd: ... mm</w:t>
      </w:r>
    </w:p>
    <w:p>
      <w:pPr>
        <w:spacing w:after="0"/>
        <w:ind w:left="851" w:hanging="851"/>
        <w:rPr>
          <w:rFonts w:eastAsia="Arial Unicode MS"/>
          <w:noProof/>
          <w:szCs w:val="24"/>
        </w:rPr>
      </w:pPr>
      <w:r>
        <w:rPr>
          <w:noProof/>
        </w:rPr>
        <w:t>10.</w:t>
      </w:r>
      <w:r>
        <w:rPr>
          <w:noProof/>
        </w:rPr>
        <w:tab/>
        <w:t>Avståndet mellan fordonets bakre del och kopplingsanordningens centrum: … mm</w:t>
      </w:r>
    </w:p>
    <w:p>
      <w:pPr>
        <w:spacing w:after="0"/>
        <w:ind w:left="851" w:hanging="851"/>
        <w:rPr>
          <w:rFonts w:eastAsia="Arial Unicode MS"/>
          <w:noProof/>
          <w:szCs w:val="24"/>
        </w:rPr>
      </w:pPr>
      <w:r>
        <w:rPr>
          <w:noProof/>
        </w:rPr>
        <w:t>11.</w:t>
      </w:r>
      <w:r>
        <w:rPr>
          <w:noProof/>
        </w:rPr>
        <w:tab/>
        <w:t>Lastytans längd: … mm</w:t>
      </w:r>
    </w:p>
    <w:p>
      <w:pPr>
        <w:spacing w:after="0"/>
        <w:ind w:left="851" w:hanging="851"/>
        <w:rPr>
          <w:rFonts w:eastAsia="Arial Unicode MS"/>
          <w:noProof/>
          <w:szCs w:val="24"/>
        </w:rPr>
      </w:pPr>
      <w:r>
        <w:rPr>
          <w:noProof/>
        </w:rPr>
        <w:t>12.</w:t>
      </w:r>
      <w:r>
        <w:rPr>
          <w:noProof/>
        </w:rPr>
        <w:tab/>
        <w:t>Bakre överhäng: … mm</w:t>
      </w:r>
    </w:p>
    <w:p>
      <w:pPr>
        <w:spacing w:before="240" w:after="0"/>
        <w:ind w:left="851" w:hanging="851"/>
        <w:rPr>
          <w:rFonts w:eastAsia="Arial Unicode MS"/>
          <w:b/>
          <w:bCs/>
          <w:noProof/>
          <w:szCs w:val="24"/>
        </w:rPr>
      </w:pPr>
      <w:r>
        <w:rPr>
          <w:b/>
          <w:noProof/>
        </w:rPr>
        <w:t xml:space="preserve">Vikter </w:t>
      </w:r>
    </w:p>
    <w:p>
      <w:pPr>
        <w:spacing w:after="0"/>
        <w:ind w:left="851" w:hanging="851"/>
        <w:rPr>
          <w:rFonts w:eastAsia="Arial Unicode MS"/>
          <w:noProof/>
          <w:szCs w:val="24"/>
        </w:rPr>
      </w:pPr>
      <w:r>
        <w:rPr>
          <w:noProof/>
        </w:rPr>
        <w:t>13.</w:t>
      </w:r>
      <w:r>
        <w:rPr>
          <w:noProof/>
        </w:rPr>
        <w:tab/>
        <w:t>Vikt i körklart skick: ... kg</w:t>
      </w:r>
    </w:p>
    <w:p>
      <w:pPr>
        <w:spacing w:after="0"/>
        <w:ind w:left="851" w:hanging="851"/>
        <w:rPr>
          <w:rFonts w:eastAsia="Arial Unicode MS"/>
          <w:noProof/>
          <w:szCs w:val="24"/>
        </w:rPr>
      </w:pPr>
      <w:r>
        <w:rPr>
          <w:noProof/>
        </w:rPr>
        <w:t>13.1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Fordonets faktiska vikt: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spacing w:after="0"/>
        <w:ind w:left="851" w:hanging="851"/>
        <w:rPr>
          <w:rFonts w:eastAsia="Arial Unicode MS"/>
          <w:noProof/>
          <w:szCs w:val="24"/>
        </w:rPr>
      </w:pPr>
      <w:r>
        <w:rPr>
          <w:noProof/>
        </w:rPr>
        <w:t>16.2</w:t>
      </w:r>
      <w:r>
        <w:rPr>
          <w:noProof/>
        </w:rPr>
        <w:tab/>
        <w:t>Tekniskt tillåten vikt på varje axel:</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Avsedd högsta tillåtna lastade vikt vid registrering/drift: … kg</w:t>
      </w:r>
    </w:p>
    <w:p>
      <w:pPr>
        <w:spacing w:after="0"/>
        <w:ind w:left="851" w:hanging="851"/>
        <w:rPr>
          <w:rFonts w:eastAsia="Arial Unicode MS"/>
          <w:noProof/>
          <w:szCs w:val="24"/>
        </w:rPr>
      </w:pPr>
      <w:r>
        <w:rPr>
          <w:noProof/>
        </w:rPr>
        <w:t>17.2</w:t>
      </w:r>
      <w:r>
        <w:rPr>
          <w:noProof/>
        </w:rPr>
        <w:tab/>
        <w:t>Avsedd högsta tillåtna lastade vikt på varje axel vid registrering/drift:</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Avsedd högsta tillåtna lastade vikt på varje axelgrupp vid registrering/drift:</w:t>
      </w:r>
    </w:p>
    <w:p>
      <w:pPr>
        <w:spacing w:after="0"/>
        <w:ind w:left="851" w:hanging="851"/>
        <w:rPr>
          <w:rFonts w:eastAsia="Arial Unicode MS"/>
          <w:noProof/>
          <w:szCs w:val="24"/>
        </w:rPr>
      </w:pPr>
      <w:r>
        <w:rPr>
          <w:noProof/>
        </w:rPr>
        <w:tab/>
        <w:t>1. … kg</w:t>
      </w:r>
      <w:r>
        <w:rPr>
          <w:noProof/>
        </w:rPr>
        <w:tab/>
        <w:t>2. … kg</w:t>
      </w:r>
      <w:r>
        <w:rPr>
          <w:noProof/>
        </w:rPr>
        <w:tab/>
        <w:t>3. … kg etc.</w:t>
      </w:r>
    </w:p>
    <w:p>
      <w:pPr>
        <w:spacing w:after="0"/>
        <w:ind w:left="851" w:hanging="851"/>
        <w:rPr>
          <w:rFonts w:eastAsia="Arial Unicode MS"/>
          <w:noProof/>
          <w:szCs w:val="24"/>
        </w:rPr>
      </w:pPr>
      <w:r>
        <w:rPr>
          <w:noProof/>
        </w:rPr>
        <w:lastRenderedPageBreak/>
        <w:t>19.</w:t>
      </w:r>
      <w:r>
        <w:rPr>
          <w:noProof/>
        </w:rPr>
        <w:tab/>
        <w:t>Största tekniskt tillåtna statiska belastning på en släpvagns eller släpkärras kopplingspunkt: … kg</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31.</w:t>
      </w:r>
      <w:r>
        <w:rPr>
          <w:noProof/>
        </w:rPr>
        <w:tab/>
        <w:t>Placering av lyftaxel (-axlar): …</w:t>
      </w:r>
    </w:p>
    <w:p>
      <w:pPr>
        <w:spacing w:after="0"/>
        <w:ind w:left="851" w:hanging="851"/>
        <w:rPr>
          <w:rFonts w:eastAsia="Arial Unicode MS"/>
          <w:noProof/>
          <w:szCs w:val="24"/>
        </w:rPr>
      </w:pPr>
      <w:r>
        <w:rPr>
          <w:noProof/>
        </w:rPr>
        <w:t>32.</w:t>
      </w:r>
      <w:r>
        <w:rPr>
          <w:noProof/>
        </w:rPr>
        <w:tab/>
        <w:t>Placering av belastningsbar(a) axel(axlar): …</w:t>
      </w:r>
    </w:p>
    <w:p>
      <w:pPr>
        <w:spacing w:after="0"/>
        <w:ind w:left="851" w:hanging="851"/>
        <w:rPr>
          <w:rFonts w:eastAsia="Arial Unicode MS"/>
          <w:noProof/>
          <w:szCs w:val="24"/>
        </w:rPr>
      </w:pPr>
      <w:r>
        <w:rPr>
          <w:noProof/>
        </w:rPr>
        <w:t>34.</w:t>
      </w:r>
      <w:r>
        <w:rPr>
          <w:noProof/>
        </w:rPr>
        <w:tab/>
        <w:t>Axel(axlar), utrustad(e) med luftfjädring eller motsvarande: ja/nej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before="240" w:after="0"/>
        <w:ind w:left="851" w:hanging="851"/>
        <w:rPr>
          <w:rFonts w:eastAsia="Arial Unicode MS"/>
          <w:noProof/>
          <w:szCs w:val="24"/>
        </w:rPr>
      </w:pPr>
      <w:r>
        <w:rPr>
          <w:b/>
          <w:noProof/>
        </w:rPr>
        <w:t>Karosseri</w:t>
      </w:r>
    </w:p>
    <w:p>
      <w:pPr>
        <w:spacing w:after="0"/>
        <w:ind w:left="851" w:hanging="851"/>
        <w:rPr>
          <w:rFonts w:eastAsia="Arial Unicode MS"/>
          <w:noProof/>
          <w:szCs w:val="24"/>
        </w:rPr>
      </w:pPr>
      <w:r>
        <w:rPr>
          <w:noProof/>
        </w:rPr>
        <w:t>38.</w:t>
      </w:r>
      <w:r>
        <w:rPr>
          <w:noProof/>
        </w:rPr>
        <w:tab/>
        <w:t>Karosserikod (</w:t>
      </w:r>
      <w:r>
        <w:rPr>
          <w:noProof/>
          <w:vertAlign w:val="superscript"/>
        </w:rPr>
        <w:t>i</w:t>
      </w:r>
      <w:r>
        <w:rPr>
          <w:noProof/>
        </w:rPr>
        <w:t>): …</w:t>
      </w:r>
    </w:p>
    <w:p>
      <w:pPr>
        <w:spacing w:before="240" w:after="0"/>
        <w:ind w:left="851" w:hanging="851"/>
        <w:rPr>
          <w:rFonts w:eastAsia="Arial Unicode MS"/>
          <w:noProof/>
          <w:szCs w:val="24"/>
        </w:rPr>
      </w:pPr>
      <w:r>
        <w:rPr>
          <w:b/>
          <w:noProof/>
        </w:rPr>
        <w:t>Kopplingsanordning</w:t>
      </w:r>
    </w:p>
    <w:p>
      <w:pPr>
        <w:spacing w:after="0"/>
        <w:ind w:left="851" w:hanging="851"/>
        <w:rPr>
          <w:rFonts w:eastAsia="Arial Unicode MS"/>
          <w:noProof/>
          <w:szCs w:val="24"/>
        </w:rPr>
      </w:pPr>
      <w:r>
        <w:rPr>
          <w:noProof/>
        </w:rPr>
        <w:t>44.</w:t>
      </w:r>
      <w:r>
        <w:rPr>
          <w:noProof/>
        </w:rPr>
        <w:tab/>
        <w:t>Godkännandenummer eller godkännandemärke för eventuell kopplingsanordning: …</w:t>
      </w:r>
    </w:p>
    <w:p>
      <w:pPr>
        <w:spacing w:after="0"/>
        <w:ind w:left="851" w:hanging="851"/>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Typgodkänt i enlighet med kraven för att transportera farligt gods: ja/klass(er): …/nej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För fordon avsedda för särskilda ändamål: beteckning enligt avsnitt 5 i bilaga II: …</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i/>
          <w:iCs/>
          <w:noProof/>
          <w:szCs w:val="24"/>
        </w:rPr>
      </w:pPr>
      <w:r>
        <w:rPr>
          <w:noProof/>
        </w:rPr>
        <w:br w:type="page"/>
      </w:r>
      <w:r>
        <w:rPr>
          <w:i/>
          <w:noProof/>
        </w:rPr>
        <w:lastRenderedPageBreak/>
        <w:t xml:space="preserve">DEL II </w:t>
      </w:r>
    </w:p>
    <w:p>
      <w:pPr>
        <w:spacing w:before="240" w:after="240"/>
        <w:jc w:val="center"/>
        <w:rPr>
          <w:rFonts w:eastAsia="Arial Unicode MS"/>
          <w:iCs/>
          <w:noProof/>
          <w:szCs w:val="24"/>
        </w:rPr>
      </w:pPr>
      <w:r>
        <w:rPr>
          <w:noProof/>
        </w:rPr>
        <w:t xml:space="preserve">ICKE FÄRDIGBYGGDA FORDON </w:t>
      </w:r>
    </w:p>
    <w:p>
      <w:pPr>
        <w:jc w:val="center"/>
        <w:rPr>
          <w:rFonts w:eastAsia="Arial Unicode MS"/>
          <w:bCs/>
          <w:noProof/>
          <w:szCs w:val="24"/>
        </w:rPr>
      </w:pPr>
      <w:r>
        <w:rPr>
          <w:noProof/>
        </w:rPr>
        <w:t>MALL C1 – SIDA 1</w:t>
      </w:r>
    </w:p>
    <w:p>
      <w:pPr>
        <w:spacing w:before="240" w:after="240"/>
        <w:jc w:val="center"/>
        <w:rPr>
          <w:rFonts w:eastAsia="Arial Unicode MS"/>
          <w:bCs/>
          <w:noProof/>
          <w:szCs w:val="24"/>
        </w:rPr>
      </w:pPr>
      <w:r>
        <w:rPr>
          <w:noProof/>
        </w:rPr>
        <w:t>ICKE FÄRDIGBYGGDA FORDON</w:t>
      </w:r>
    </w:p>
    <w:p>
      <w:pPr>
        <w:jc w:val="center"/>
        <w:rPr>
          <w:rFonts w:eastAsia="Arial Unicode MS"/>
          <w:bCs/>
          <w:noProof/>
          <w:szCs w:val="24"/>
        </w:rPr>
      </w:pPr>
      <w:r>
        <w:rPr>
          <w:noProof/>
        </w:rPr>
        <w:t xml:space="preserve">INTYG OM ÖVERENSSTÄMMELSE </w:t>
      </w:r>
    </w:p>
    <w:p>
      <w:pPr>
        <w:jc w:val="left"/>
        <w:rPr>
          <w:rFonts w:eastAsia="Arial Unicode MS"/>
          <w:noProof/>
          <w:szCs w:val="24"/>
        </w:rPr>
      </w:pPr>
      <w:r>
        <w:rPr>
          <w:b/>
          <w:i/>
          <w:noProof/>
        </w:rPr>
        <w:t>Sida 1</w:t>
      </w:r>
      <w:r>
        <w:rPr>
          <w:b/>
          <w:noProof/>
        </w:rPr>
        <w:t xml:space="preserve"> </w:t>
      </w:r>
    </w:p>
    <w:p>
      <w:pPr>
        <w:spacing w:after="0"/>
        <w:rPr>
          <w:rFonts w:eastAsia="Arial Unicode MS"/>
          <w:noProof/>
          <w:szCs w:val="24"/>
        </w:rPr>
      </w:pPr>
      <w:r>
        <w:rPr>
          <w:noProof/>
        </w:rPr>
        <w:t>Undertecknad [… (</w:t>
      </w:r>
      <w:r>
        <w:rPr>
          <w:i/>
          <w:noProof/>
        </w:rPr>
        <w:t>fullständigt namn och befattning</w:t>
      </w:r>
      <w:r>
        <w:rPr>
          <w:noProof/>
        </w:rPr>
        <w:t>)] intygar härmed att fordonet:</w:t>
      </w:r>
    </w:p>
    <w:p>
      <w:pPr>
        <w:spacing w:after="0"/>
        <w:ind w:left="851" w:hanging="851"/>
        <w:rPr>
          <w:rFonts w:eastAsia="Arial Unicode MS"/>
          <w:noProof/>
          <w:szCs w:val="24"/>
        </w:rPr>
      </w:pPr>
      <w:r>
        <w:rPr>
          <w:noProof/>
        </w:rPr>
        <w:t>0.1</w:t>
      </w:r>
      <w:r>
        <w:rPr>
          <w:noProof/>
        </w:rPr>
        <w:tab/>
        <w:t>Fabrikat (tillverkarens handelsnamn):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Handelsbeteckning: …</w:t>
      </w:r>
    </w:p>
    <w:p>
      <w:pPr>
        <w:spacing w:after="0"/>
        <w:ind w:left="851" w:hanging="851"/>
        <w:rPr>
          <w:rFonts w:eastAsia="Arial Unicode MS"/>
          <w:noProof/>
          <w:szCs w:val="24"/>
        </w:rPr>
      </w:pPr>
      <w:r>
        <w:rPr>
          <w:noProof/>
        </w:rPr>
        <w:t>0.2.2</w:t>
      </w:r>
      <w:r>
        <w:rPr>
          <w:noProof/>
        </w:rPr>
        <w:tab/>
        <w:t>För etappvis typgodkända fordon, information om typgodkännande av grundfordonet/fordonet i föregående etapper (ange uppgifter för varje etapp):</w:t>
      </w:r>
    </w:p>
    <w:p>
      <w:pPr>
        <w:spacing w:after="0"/>
        <w:ind w:left="851"/>
        <w:rPr>
          <w:rFonts w:eastAsia="Arial Unicode MS"/>
          <w:noProof/>
          <w:szCs w:val="24"/>
        </w:rPr>
      </w:pPr>
      <w:r>
        <w:rPr>
          <w:noProof/>
        </w:rPr>
        <w:t>Typ: …………………………………………………………………………</w:t>
      </w:r>
    </w:p>
    <w:p>
      <w:pPr>
        <w:spacing w:after="0"/>
        <w:ind w:left="851"/>
        <w:rPr>
          <w:rFonts w:eastAsia="Arial Unicode MS"/>
          <w:noProof/>
          <w:szCs w:val="24"/>
        </w:rPr>
      </w:pPr>
      <w:r>
        <w:rPr>
          <w:noProof/>
        </w:rPr>
        <w:t>Variant (</w:t>
      </w:r>
      <w:r>
        <w:rPr>
          <w:noProof/>
          <w:vertAlign w:val="superscript"/>
        </w:rPr>
        <w:t>a</w:t>
      </w:r>
      <w:r>
        <w:rPr>
          <w:noProof/>
        </w:rPr>
        <w:t>): …………………………………………………………………..</w:t>
      </w:r>
    </w:p>
    <w:p>
      <w:pPr>
        <w:spacing w:after="0"/>
        <w:ind w:left="851"/>
        <w:rPr>
          <w:rFonts w:eastAsia="Arial Unicode MS"/>
          <w:noProof/>
          <w:szCs w:val="24"/>
        </w:rPr>
      </w:pPr>
      <w:r>
        <w:rPr>
          <w:noProof/>
        </w:rPr>
        <w:t>Version (</w:t>
      </w:r>
      <w:r>
        <w:rPr>
          <w:noProof/>
          <w:vertAlign w:val="superscript"/>
        </w:rPr>
        <w:t>a</w:t>
      </w:r>
      <w:r>
        <w:rPr>
          <w:noProof/>
        </w:rPr>
        <w:t>): …………………………………………………………………...</w:t>
      </w:r>
    </w:p>
    <w:p>
      <w:pPr>
        <w:spacing w:after="0"/>
        <w:ind w:left="851"/>
        <w:rPr>
          <w:rFonts w:eastAsia="Arial Unicode MS"/>
          <w:noProof/>
          <w:szCs w:val="24"/>
        </w:rPr>
      </w:pPr>
      <w:r>
        <w:rPr>
          <w:noProof/>
        </w:rPr>
        <w:t>Typgodkännandenummer, utökningsnummer ………………………………</w:t>
      </w:r>
      <w:r>
        <w:rPr>
          <w:noProof/>
          <w:color w:val="0000FF"/>
        </w:rPr>
        <w:t xml:space="preserve"> </w:t>
      </w:r>
    </w:p>
    <w:p>
      <w:pPr>
        <w:spacing w:after="0"/>
        <w:ind w:left="851" w:hanging="851"/>
        <w:rPr>
          <w:rFonts w:eastAsia="Arial Unicode MS"/>
          <w:noProof/>
          <w:szCs w:val="24"/>
        </w:rPr>
      </w:pPr>
      <w:r>
        <w:rPr>
          <w:noProof/>
        </w:rPr>
        <w:t>0.4</w:t>
      </w:r>
      <w:r>
        <w:rPr>
          <w:noProof/>
        </w:rPr>
        <w:tab/>
        <w:t>Fordonskategori: …</w:t>
      </w:r>
    </w:p>
    <w:p>
      <w:pPr>
        <w:spacing w:after="0"/>
        <w:ind w:left="851" w:hanging="851"/>
        <w:rPr>
          <w:rFonts w:eastAsia="Arial Unicode MS"/>
          <w:noProof/>
          <w:szCs w:val="24"/>
        </w:rPr>
      </w:pPr>
      <w:r>
        <w:rPr>
          <w:noProof/>
        </w:rPr>
        <w:t>0.5</w:t>
      </w:r>
      <w:r>
        <w:rPr>
          <w:noProof/>
        </w:rPr>
        <w:tab/>
        <w:t>Tillverkarens företagsnamn och adress: …</w:t>
      </w:r>
    </w:p>
    <w:p>
      <w:pPr>
        <w:spacing w:after="0"/>
        <w:ind w:left="851" w:hanging="851"/>
        <w:rPr>
          <w:rFonts w:eastAsia="Arial Unicode MS"/>
          <w:noProof/>
          <w:szCs w:val="24"/>
        </w:rPr>
      </w:pPr>
      <w:r>
        <w:rPr>
          <w:noProof/>
        </w:rPr>
        <w:t>0.5.1</w:t>
      </w:r>
      <w:r>
        <w:rPr>
          <w:noProof/>
        </w:rPr>
        <w:tab/>
        <w:t>För etappvis typgodkända fordon, företagsnamn och adress för tillverkaren av grundfordonet/fordonet i föregående etapp………</w:t>
      </w:r>
    </w:p>
    <w:p>
      <w:pPr>
        <w:spacing w:after="0"/>
        <w:ind w:left="851" w:hanging="851"/>
        <w:rPr>
          <w:rFonts w:eastAsia="Arial Unicode MS"/>
          <w:noProof/>
          <w:szCs w:val="24"/>
        </w:rPr>
      </w:pPr>
      <w:r>
        <w:rPr>
          <w:noProof/>
        </w:rPr>
        <w:t>0.6</w:t>
      </w:r>
      <w:r>
        <w:rPr>
          <w:noProof/>
        </w:rPr>
        <w:tab/>
        <w:t>Placering och fästmetod för föreskrivna skyltar: …</w:t>
      </w:r>
    </w:p>
    <w:p>
      <w:pPr>
        <w:spacing w:before="100" w:beforeAutospacing="1" w:after="100" w:afterAutospacing="1"/>
        <w:ind w:left="851"/>
        <w:rPr>
          <w:rFonts w:eastAsia="Arial Unicode MS"/>
          <w:noProof/>
          <w:szCs w:val="24"/>
        </w:rPr>
      </w:pPr>
      <w:r>
        <w:rPr>
          <w:noProof/>
        </w:rPr>
        <w:t>Placering av fordonsidentifieringsnumret: …</w:t>
      </w:r>
    </w:p>
    <w:p>
      <w:pPr>
        <w:spacing w:after="0"/>
        <w:ind w:left="851" w:hanging="851"/>
        <w:rPr>
          <w:rFonts w:eastAsia="Arial Unicode MS"/>
          <w:noProof/>
          <w:szCs w:val="24"/>
        </w:rPr>
      </w:pPr>
      <w:r>
        <w:rPr>
          <w:noProof/>
        </w:rPr>
        <w:t>0.9</w:t>
      </w:r>
      <w:r>
        <w:rPr>
          <w:noProof/>
        </w:rPr>
        <w:tab/>
        <w:t>Namn och adress för tillverkarens eventuella ombud: …</w:t>
      </w:r>
    </w:p>
    <w:p>
      <w:pPr>
        <w:spacing w:after="0"/>
        <w:ind w:left="851" w:hanging="851"/>
        <w:rPr>
          <w:rFonts w:eastAsia="Arial Unicode MS"/>
          <w:noProof/>
          <w:szCs w:val="24"/>
        </w:rPr>
      </w:pPr>
      <w:r>
        <w:rPr>
          <w:noProof/>
        </w:rPr>
        <w:t>0.10</w:t>
      </w:r>
      <w:r>
        <w:rPr>
          <w:noProof/>
        </w:rPr>
        <w:tab/>
        <w:t>Fordonsidentifieringsnummer: …</w:t>
      </w:r>
    </w:p>
    <w:p>
      <w:pPr>
        <w:spacing w:after="0"/>
        <w:ind w:left="851" w:hanging="851"/>
        <w:rPr>
          <w:rFonts w:eastAsia="Arial Unicode MS"/>
          <w:noProof/>
          <w:szCs w:val="24"/>
        </w:rPr>
      </w:pPr>
      <w:r>
        <w:rPr>
          <w:noProof/>
        </w:rPr>
        <w:t>0.11</w:t>
      </w:r>
      <w:r>
        <w:rPr>
          <w:noProof/>
        </w:rPr>
        <w:tab/>
        <w:t>Tillverkningsdatum: ………</w:t>
      </w:r>
    </w:p>
    <w:p>
      <w:pPr>
        <w:spacing w:after="0"/>
        <w:rPr>
          <w:rFonts w:eastAsia="Arial Unicode MS"/>
          <w:noProof/>
          <w:szCs w:val="24"/>
        </w:rPr>
      </w:pPr>
      <w:r>
        <w:rPr>
          <w:noProof/>
        </w:rPr>
        <w:t xml:space="preserve">i alla avseenden överensstämmer med den typ som beskrivs i det godkännande (… </w:t>
      </w:r>
      <w:r>
        <w:rPr>
          <w:i/>
          <w:noProof/>
        </w:rPr>
        <w:t>typgodkännandenummer inkl. utökningsnummer</w:t>
      </w:r>
      <w:r>
        <w:rPr>
          <w:noProof/>
        </w:rPr>
        <w:t xml:space="preserve">) som utfärdats den (… </w:t>
      </w:r>
      <w:r>
        <w:rPr>
          <w:i/>
          <w:noProof/>
        </w:rPr>
        <w:t>datum för utfärdande</w:t>
      </w:r>
      <w:r>
        <w:rPr>
          <w:noProof/>
        </w:rPr>
        <w:t>) och</w:t>
      </w:r>
    </w:p>
    <w:p>
      <w:pPr>
        <w:spacing w:after="480"/>
        <w:rPr>
          <w:rFonts w:eastAsia="Arial Unicode MS"/>
          <w:noProof/>
          <w:szCs w:val="24"/>
        </w:rPr>
      </w:pPr>
      <w:r>
        <w:rPr>
          <w:noProof/>
        </w:rPr>
        <w:t>att det inte kan registreras varaktigt utan ytterligare godkännanden.</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(Ort) (Datum):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(Underskrift): …</w:t>
            </w:r>
          </w:p>
        </w:tc>
      </w:tr>
    </w:tbl>
    <w:p>
      <w:pPr>
        <w:spacing w:before="0" w:after="0"/>
        <w:rPr>
          <w:rFonts w:eastAsia="Arial Unicode MS"/>
          <w:noProof/>
          <w:szCs w:val="24"/>
        </w:rPr>
      </w:pPr>
    </w:p>
    <w:p>
      <w:pPr>
        <w:jc w:val="center"/>
        <w:rPr>
          <w:rFonts w:eastAsia="Arial Unicode MS"/>
          <w:bCs/>
          <w:noProof/>
          <w:szCs w:val="24"/>
        </w:rPr>
      </w:pPr>
      <w:r>
        <w:rPr>
          <w:noProof/>
        </w:rPr>
        <w:br w:type="page"/>
      </w:r>
      <w:r>
        <w:rPr>
          <w:noProof/>
        </w:rPr>
        <w:lastRenderedPageBreak/>
        <w:t>MALL C2 – SIDA 1</w:t>
      </w:r>
    </w:p>
    <w:p>
      <w:pPr>
        <w:spacing w:after="480"/>
        <w:jc w:val="center"/>
        <w:rPr>
          <w:rFonts w:eastAsia="Arial Unicode MS"/>
          <w:bCs/>
          <w:noProof/>
          <w:szCs w:val="24"/>
        </w:rPr>
      </w:pPr>
      <w:r>
        <w:rPr>
          <w:noProof/>
        </w:rPr>
        <w:t>ICKE FÄRDIGBYGGDA FORDON SOM TYPGODKÄNTS I SMÅ SERIER</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1"/>
        <w:gridCol w:w="264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[År]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[Löpnummer]</w:t>
            </w:r>
          </w:p>
        </w:tc>
      </w:tr>
    </w:tbl>
    <w:p>
      <w:pPr>
        <w:spacing w:before="360"/>
        <w:jc w:val="center"/>
        <w:rPr>
          <w:rFonts w:eastAsia="Arial Unicode MS"/>
          <w:bCs/>
          <w:noProof/>
          <w:szCs w:val="24"/>
        </w:rPr>
      </w:pPr>
      <w:r>
        <w:rPr>
          <w:noProof/>
        </w:rPr>
        <w:t xml:space="preserve">INTYG OM ÖVERENSSTÄMMELSE </w:t>
      </w:r>
    </w:p>
    <w:p>
      <w:pPr>
        <w:jc w:val="left"/>
        <w:rPr>
          <w:rFonts w:eastAsia="Arial Unicode MS"/>
          <w:noProof/>
          <w:szCs w:val="24"/>
        </w:rPr>
      </w:pPr>
      <w:r>
        <w:rPr>
          <w:b/>
          <w:i/>
          <w:noProof/>
        </w:rPr>
        <w:t>Sida 1</w:t>
      </w:r>
    </w:p>
    <w:p>
      <w:pPr>
        <w:spacing w:after="0"/>
        <w:rPr>
          <w:rFonts w:eastAsia="Arial Unicode MS"/>
          <w:noProof/>
          <w:szCs w:val="24"/>
        </w:rPr>
      </w:pPr>
      <w:r>
        <w:rPr>
          <w:noProof/>
        </w:rPr>
        <w:t>Undertecknad [… (</w:t>
      </w:r>
      <w:r>
        <w:rPr>
          <w:i/>
          <w:noProof/>
        </w:rPr>
        <w:t>fullständigt namn och befattning</w:t>
      </w:r>
      <w:r>
        <w:rPr>
          <w:noProof/>
        </w:rPr>
        <w:t>)] intygar härmed att fordonet:</w:t>
      </w:r>
    </w:p>
    <w:p>
      <w:pPr>
        <w:spacing w:after="0"/>
        <w:ind w:left="851" w:hanging="851"/>
        <w:rPr>
          <w:rFonts w:eastAsia="Arial Unicode MS"/>
          <w:noProof/>
          <w:szCs w:val="24"/>
        </w:rPr>
      </w:pPr>
      <w:r>
        <w:rPr>
          <w:noProof/>
        </w:rPr>
        <w:t>0.1</w:t>
      </w:r>
      <w:r>
        <w:rPr>
          <w:noProof/>
        </w:rPr>
        <w:tab/>
        <w:t>Fabrikat (tillverkarens handelsnamn):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Variant (</w:t>
      </w:r>
      <w:r>
        <w:rPr>
          <w:noProof/>
          <w:vertAlign w:val="superscript"/>
        </w:rPr>
        <w:t>a</w:t>
      </w:r>
      <w:r>
        <w:rPr>
          <w:noProof/>
        </w:rPr>
        <w:t>): …</w:t>
      </w:r>
    </w:p>
    <w:p>
      <w:pPr>
        <w:ind w:left="851"/>
        <w:rPr>
          <w:rFonts w:eastAsia="Arial Unicode MS"/>
          <w:noProof/>
          <w:szCs w:val="24"/>
        </w:rPr>
      </w:pPr>
      <w:r>
        <w:rPr>
          <w:noProof/>
        </w:rPr>
        <w:t>Version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Handelsbeteckning: …</w:t>
      </w:r>
    </w:p>
    <w:p>
      <w:pPr>
        <w:spacing w:after="0"/>
        <w:ind w:left="851" w:hanging="851"/>
        <w:rPr>
          <w:rFonts w:eastAsia="Arial Unicode MS"/>
          <w:noProof/>
          <w:szCs w:val="24"/>
        </w:rPr>
      </w:pPr>
      <w:r>
        <w:rPr>
          <w:noProof/>
        </w:rPr>
        <w:t>0.4</w:t>
      </w:r>
      <w:r>
        <w:rPr>
          <w:noProof/>
        </w:rPr>
        <w:tab/>
        <w:t>Fordonskategori: …</w:t>
      </w:r>
    </w:p>
    <w:p>
      <w:pPr>
        <w:spacing w:after="0"/>
        <w:ind w:left="851" w:hanging="851"/>
        <w:rPr>
          <w:rFonts w:eastAsia="Arial Unicode MS"/>
          <w:noProof/>
          <w:szCs w:val="24"/>
        </w:rPr>
      </w:pPr>
      <w:r>
        <w:rPr>
          <w:noProof/>
        </w:rPr>
        <w:t>0.5</w:t>
      </w:r>
      <w:r>
        <w:rPr>
          <w:noProof/>
        </w:rPr>
        <w:tab/>
        <w:t>Tillverkarens företagsnamn och adress: …</w:t>
      </w:r>
    </w:p>
    <w:p>
      <w:pPr>
        <w:spacing w:after="0"/>
        <w:ind w:left="851" w:hanging="851"/>
        <w:rPr>
          <w:rFonts w:eastAsia="Arial Unicode MS"/>
          <w:noProof/>
          <w:szCs w:val="24"/>
        </w:rPr>
      </w:pPr>
      <w:r>
        <w:rPr>
          <w:noProof/>
        </w:rPr>
        <w:t>0.6</w:t>
      </w:r>
      <w:r>
        <w:rPr>
          <w:noProof/>
        </w:rPr>
        <w:tab/>
        <w:t>Placering och fästmetod för föreskrivna skyltar: …</w:t>
      </w:r>
    </w:p>
    <w:p>
      <w:pPr>
        <w:spacing w:before="100" w:beforeAutospacing="1" w:after="100" w:afterAutospacing="1"/>
        <w:ind w:left="851"/>
        <w:rPr>
          <w:rFonts w:eastAsia="Arial Unicode MS"/>
          <w:noProof/>
          <w:szCs w:val="24"/>
        </w:rPr>
      </w:pPr>
      <w:r>
        <w:rPr>
          <w:noProof/>
        </w:rPr>
        <w:t>Placering av fordonsidentifieringsnumret: …</w:t>
      </w:r>
    </w:p>
    <w:p>
      <w:pPr>
        <w:spacing w:after="0"/>
        <w:ind w:left="851" w:hanging="851"/>
        <w:rPr>
          <w:rFonts w:eastAsia="Arial Unicode MS"/>
          <w:noProof/>
          <w:szCs w:val="24"/>
        </w:rPr>
      </w:pPr>
      <w:r>
        <w:rPr>
          <w:noProof/>
        </w:rPr>
        <w:t>0.9</w:t>
      </w:r>
      <w:r>
        <w:rPr>
          <w:noProof/>
        </w:rPr>
        <w:tab/>
        <w:t>Namn och adress för tillverkarens eventuella ombud: …</w:t>
      </w:r>
    </w:p>
    <w:p>
      <w:pPr>
        <w:spacing w:after="0"/>
        <w:ind w:left="851" w:hanging="851"/>
        <w:rPr>
          <w:rFonts w:eastAsia="Arial Unicode MS"/>
          <w:noProof/>
          <w:szCs w:val="24"/>
        </w:rPr>
      </w:pPr>
      <w:r>
        <w:rPr>
          <w:noProof/>
        </w:rPr>
        <w:t>0.10</w:t>
      </w:r>
      <w:r>
        <w:rPr>
          <w:noProof/>
        </w:rPr>
        <w:tab/>
        <w:t>Fordonsidentifieringsnummer: …</w:t>
      </w:r>
    </w:p>
    <w:p>
      <w:pPr>
        <w:spacing w:after="0"/>
        <w:ind w:left="851" w:hanging="851"/>
        <w:rPr>
          <w:rFonts w:eastAsia="Arial Unicode MS"/>
          <w:noProof/>
          <w:szCs w:val="24"/>
        </w:rPr>
      </w:pPr>
      <w:r>
        <w:rPr>
          <w:noProof/>
        </w:rPr>
        <w:t>0.11</w:t>
      </w:r>
      <w:r>
        <w:rPr>
          <w:noProof/>
        </w:rPr>
        <w:tab/>
        <w:t>Tillverkningsdatum: ………</w:t>
      </w:r>
    </w:p>
    <w:p>
      <w:pPr>
        <w:spacing w:after="0"/>
        <w:rPr>
          <w:rFonts w:eastAsia="Arial Unicode MS"/>
          <w:noProof/>
          <w:szCs w:val="24"/>
        </w:rPr>
      </w:pPr>
      <w:r>
        <w:rPr>
          <w:noProof/>
        </w:rPr>
        <w:t xml:space="preserve">i alla avseenden överensstämmer med den typ som beskrivs i det godkännande (… </w:t>
      </w:r>
      <w:r>
        <w:rPr>
          <w:i/>
          <w:noProof/>
        </w:rPr>
        <w:t>typgodkännandenummer inkl. utökningsnummer</w:t>
      </w:r>
      <w:r>
        <w:rPr>
          <w:noProof/>
        </w:rPr>
        <w:t xml:space="preserve">) som utfärdats den (… </w:t>
      </w:r>
      <w:r>
        <w:rPr>
          <w:i/>
          <w:noProof/>
        </w:rPr>
        <w:t>datum för utfärdande</w:t>
      </w:r>
      <w:r>
        <w:rPr>
          <w:noProof/>
        </w:rPr>
        <w:t>) och</w:t>
      </w:r>
    </w:p>
    <w:p>
      <w:pPr>
        <w:spacing w:after="0"/>
        <w:rPr>
          <w:rFonts w:eastAsia="Arial Unicode MS"/>
          <w:noProof/>
          <w:szCs w:val="24"/>
        </w:rPr>
      </w:pPr>
      <w:r>
        <w:rPr>
          <w:noProof/>
        </w:rPr>
        <w:t>att det inte kan registreras varaktigt utan ytterligare godkännanden.</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(Ort) (Datum):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(Underskrift):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noProof/>
        </w:rPr>
        <w:lastRenderedPageBreak/>
        <w:t>SIDA 2</w:t>
      </w:r>
    </w:p>
    <w:p>
      <w:pPr>
        <w:jc w:val="center"/>
        <w:rPr>
          <w:rFonts w:eastAsia="Arial Unicode MS"/>
          <w:bCs/>
          <w:noProof/>
          <w:szCs w:val="24"/>
        </w:rPr>
      </w:pPr>
      <w:r>
        <w:rPr>
          <w:noProof/>
        </w:rPr>
        <w:t>FORDONSKATEGORI M</w:t>
      </w:r>
      <w:r>
        <w:rPr>
          <w:noProof/>
          <w:vertAlign w:val="subscript"/>
        </w:rPr>
        <w:t>1</w:t>
      </w:r>
    </w:p>
    <w:p>
      <w:pPr>
        <w:jc w:val="center"/>
        <w:rPr>
          <w:rFonts w:eastAsia="Arial Unicode MS"/>
          <w:bCs/>
          <w:noProof/>
          <w:szCs w:val="24"/>
        </w:rPr>
      </w:pPr>
      <w:r>
        <w:rPr>
          <w:noProof/>
        </w:rPr>
        <w:t>(icke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Största tillåtna längd: … mm</w:t>
      </w:r>
    </w:p>
    <w:p>
      <w:pPr>
        <w:spacing w:after="0"/>
        <w:ind w:left="851" w:hanging="851"/>
        <w:rPr>
          <w:rFonts w:eastAsia="Arial Unicode MS"/>
          <w:noProof/>
          <w:szCs w:val="24"/>
        </w:rPr>
      </w:pPr>
      <w:r>
        <w:rPr>
          <w:noProof/>
        </w:rPr>
        <w:t>6.1</w:t>
      </w:r>
      <w:r>
        <w:rPr>
          <w:noProof/>
        </w:rPr>
        <w:tab/>
        <w:t>Största tillåtna bredd: … mm</w:t>
      </w:r>
    </w:p>
    <w:p>
      <w:pPr>
        <w:spacing w:after="0"/>
        <w:ind w:left="851" w:hanging="851"/>
        <w:rPr>
          <w:rFonts w:eastAsia="Arial Unicode MS"/>
          <w:noProof/>
          <w:szCs w:val="24"/>
        </w:rPr>
      </w:pPr>
      <w:r>
        <w:rPr>
          <w:noProof/>
        </w:rPr>
        <w:t>7.1</w:t>
      </w:r>
      <w:r>
        <w:rPr>
          <w:noProof/>
        </w:rPr>
        <w:tab/>
        <w:t>Största tillåtna höjd: … mm</w:t>
      </w:r>
    </w:p>
    <w:p>
      <w:pPr>
        <w:spacing w:after="0"/>
        <w:ind w:left="851" w:hanging="851"/>
        <w:rPr>
          <w:rFonts w:eastAsia="Arial Unicode MS"/>
          <w:noProof/>
          <w:szCs w:val="24"/>
        </w:rPr>
      </w:pPr>
      <w:r>
        <w:rPr>
          <w:noProof/>
        </w:rPr>
        <w:t>12.1</w:t>
      </w:r>
      <w:r>
        <w:rPr>
          <w:noProof/>
        </w:rPr>
        <w:tab/>
        <w:t>Största tillåtna 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51"/>
        <w:rPr>
          <w:rFonts w:eastAsia="Arial Unicode MS"/>
          <w:noProof/>
          <w:szCs w:val="24"/>
        </w:rPr>
      </w:pPr>
      <w:r>
        <w:rPr>
          <w:noProof/>
        </w:rPr>
        <w:t>18.1</w:t>
      </w:r>
      <w:r>
        <w:rPr>
          <w:noProof/>
        </w:rPr>
        <w:tab/>
        <w:t>Släpvagn med dragstång: ... kg</w:t>
      </w:r>
    </w:p>
    <w:p>
      <w:pPr>
        <w:spacing w:after="0"/>
        <w:ind w:left="851" w:hanging="851"/>
        <w:rPr>
          <w:rFonts w:eastAsia="Arial Unicode MS"/>
          <w:noProof/>
          <w:szCs w:val="24"/>
        </w:rPr>
      </w:pPr>
      <w:r>
        <w:rPr>
          <w:noProof/>
        </w:rPr>
        <w:t>18.3</w:t>
      </w:r>
      <w:r>
        <w:rPr>
          <w:noProof/>
        </w:rPr>
        <w:tab/>
        <w:t>Släpkärra: ... kg</w:t>
      </w:r>
    </w:p>
    <w:p>
      <w:pPr>
        <w:spacing w:after="0"/>
        <w:ind w:left="851" w:hanging="851"/>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Största tillåtna statiska vertikala belastning vid kopplingspunkten: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lastRenderedPageBreak/>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Bränsle: diesel/bensin/motorgas/naturgas – biometan/etanol/biodiesel/vätgas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Enbränsle/Tvåbränsle/Flexbränsle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w:t>
      </w:r>
      <w:r>
        <w:rPr>
          <w:noProof/>
        </w:rPr>
        <w:tab/>
        <w:t>Spårvidd för axel(axlar):</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before="240" w:after="0"/>
        <w:ind w:left="851" w:hanging="851"/>
        <w:rPr>
          <w:rFonts w:eastAsia="Arial Unicode MS"/>
          <w:noProof/>
          <w:szCs w:val="24"/>
        </w:rPr>
      </w:pPr>
      <w:r>
        <w:rPr>
          <w:b/>
          <w:noProof/>
        </w:rPr>
        <w:t>Karosseri</w:t>
      </w:r>
    </w:p>
    <w:p>
      <w:pPr>
        <w:spacing w:after="0"/>
        <w:ind w:left="851" w:hanging="851"/>
        <w:rPr>
          <w:rFonts w:eastAsia="Arial Unicode MS"/>
          <w:noProof/>
          <w:szCs w:val="24"/>
        </w:rPr>
      </w:pPr>
      <w:r>
        <w:rPr>
          <w:noProof/>
        </w:rPr>
        <w:t>41.</w:t>
      </w:r>
      <w:r>
        <w:rPr>
          <w:noProof/>
        </w:rPr>
        <w:tab/>
        <w:t>Dörrarnas utformning och antal: …</w:t>
      </w:r>
    </w:p>
    <w:p>
      <w:pPr>
        <w:spacing w:after="0"/>
        <w:ind w:left="851" w:hanging="851"/>
        <w:rPr>
          <w:rFonts w:eastAsia="Arial Unicode MS"/>
          <w:noProof/>
          <w:szCs w:val="24"/>
        </w:rPr>
      </w:pPr>
      <w:r>
        <w:rPr>
          <w:noProof/>
        </w:rPr>
        <w:t>42.</w:t>
      </w:r>
      <w:r>
        <w:rPr>
          <w:noProof/>
        </w:rPr>
        <w:tab/>
        <w:t>Antal sittplatser (inkl. förarens) (</w:t>
      </w:r>
      <w:r>
        <w:rPr>
          <w:noProof/>
          <w:vertAlign w:val="superscript"/>
        </w:rPr>
        <w:t>k</w:t>
      </w:r>
      <w:r>
        <w:rPr>
          <w:noProof/>
        </w:rPr>
        <w:t>): …</w:t>
      </w:r>
    </w:p>
    <w:p>
      <w:pPr>
        <w:spacing w:before="240" w:after="0"/>
        <w:ind w:left="851" w:hanging="851"/>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p>
    <w:p>
      <w:pPr>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senaste ändringsrättsakt: …</w:t>
      </w:r>
    </w:p>
    <w:p>
      <w:pPr>
        <w:spacing w:after="0"/>
        <w:ind w:left="1418" w:hanging="567"/>
        <w:rPr>
          <w:rFonts w:eastAsia="Arial Unicode MS"/>
          <w:noProof/>
          <w:szCs w:val="24"/>
        </w:rPr>
      </w:pPr>
      <w:r>
        <w:rPr>
          <w:noProof/>
        </w:rPr>
        <w:t>1.1</w:t>
      </w:r>
      <w:r>
        <w:rPr>
          <w:noProof/>
        </w:rPr>
        <w:tab/>
        <w:t>Provningsförfarande: Typ I eller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lastRenderedPageBreak/>
        <w:t>Partiklar: …</w:t>
      </w:r>
    </w:p>
    <w:p>
      <w:pPr>
        <w:ind w:left="1418"/>
        <w:rPr>
          <w:rFonts w:eastAsia="Arial Unicode MS"/>
          <w:noProof/>
          <w:szCs w:val="24"/>
        </w:rPr>
      </w:pPr>
      <w:r>
        <w:rPr>
          <w:noProof/>
        </w:rPr>
        <w:t>Röktäthet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Provningsförfarande: Typ I (Euro 5 eller 6 (</w:t>
      </w:r>
      <w:r>
        <w:rPr>
          <w:noProof/>
          <w:vertAlign w:val="superscript"/>
        </w:rPr>
        <w:t>1</w:t>
      </w:r>
      <w:r>
        <w:rPr>
          <w:noProof/>
        </w:rPr>
        <w:t>)) eller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Partiklar (massa): … Partiklar</w:t>
      </w:r>
      <w:r>
        <w:rPr>
          <w:noProof/>
        </w:rPr>
        <w:tab/>
        <w:t>(antal): …</w:t>
      </w:r>
    </w:p>
    <w:p>
      <w:pPr>
        <w:spacing w:after="0"/>
        <w:ind w:left="1418" w:hanging="567"/>
        <w:rPr>
          <w:rFonts w:eastAsia="Arial Unicode MS"/>
          <w:noProof/>
          <w:szCs w:val="24"/>
        </w:rPr>
      </w:pPr>
      <w:r>
        <w:rPr>
          <w:noProof/>
        </w:rPr>
        <w:t>2.1</w:t>
      </w:r>
      <w:r>
        <w:rPr>
          <w:noProof/>
        </w:rPr>
        <w:tab/>
        <w:t>Provningsförfarande: ETC (i förekommande fall)</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Partiklar: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Provningsförfarande: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40"/>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-utsläpp/bränsleförbrukning/elenergiförbrukning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Alla framdrivningssystem utom fordon med endast eldrift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-utsläpp</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Bränsleförbrukning</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Stadskörning: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Landsvägskörning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Blandad 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Viktad, blandad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Fordon med endast eldrift och externt laddbara hybridelfordon</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Elenergiförbrukning (viktad, blandad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Räckvidd för elfordon</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jc w:val="center"/>
        <w:rPr>
          <w:rFonts w:eastAsia="Arial Unicode MS"/>
          <w:bCs/>
          <w:noProof/>
          <w:szCs w:val="24"/>
        </w:rPr>
      </w:pPr>
      <w:r>
        <w:rPr>
          <w:noProof/>
        </w:rPr>
        <w:t>FORDONSKATEGORI M</w:t>
      </w:r>
      <w:r>
        <w:rPr>
          <w:noProof/>
          <w:vertAlign w:val="subscript"/>
        </w:rPr>
        <w:t>2</w:t>
      </w:r>
    </w:p>
    <w:p>
      <w:pPr>
        <w:jc w:val="center"/>
        <w:rPr>
          <w:rFonts w:eastAsia="Arial Unicode MS"/>
          <w:bCs/>
          <w:noProof/>
          <w:szCs w:val="24"/>
        </w:rPr>
      </w:pPr>
      <w:r>
        <w:rPr>
          <w:noProof/>
        </w:rPr>
        <w:t>(icke färdigbyggda fordon)</w:t>
      </w:r>
    </w:p>
    <w:p>
      <w:pPr>
        <w:spacing w:before="0"/>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Största tillåtna längd: … mm</w:t>
      </w:r>
    </w:p>
    <w:p>
      <w:pPr>
        <w:spacing w:after="0"/>
        <w:ind w:left="851" w:hanging="851"/>
        <w:rPr>
          <w:rFonts w:eastAsia="Arial Unicode MS"/>
          <w:noProof/>
          <w:szCs w:val="24"/>
        </w:rPr>
      </w:pPr>
      <w:r>
        <w:rPr>
          <w:noProof/>
        </w:rPr>
        <w:t>6.1</w:t>
      </w:r>
      <w:r>
        <w:rPr>
          <w:noProof/>
        </w:rPr>
        <w:tab/>
        <w:t>Största tillåtna bredd: … mm</w:t>
      </w:r>
    </w:p>
    <w:p>
      <w:pPr>
        <w:spacing w:after="0"/>
        <w:ind w:left="851" w:hanging="851"/>
        <w:rPr>
          <w:rFonts w:eastAsia="Arial Unicode MS"/>
          <w:noProof/>
          <w:szCs w:val="24"/>
        </w:rPr>
      </w:pPr>
      <w:r>
        <w:rPr>
          <w:noProof/>
        </w:rPr>
        <w:t>7.1</w:t>
      </w:r>
      <w:r>
        <w:rPr>
          <w:noProof/>
        </w:rPr>
        <w:tab/>
        <w:t>Största tillåtna höjd: … mm</w:t>
      </w:r>
    </w:p>
    <w:p>
      <w:pPr>
        <w:spacing w:after="0"/>
        <w:ind w:left="851" w:hanging="851"/>
        <w:rPr>
          <w:rFonts w:eastAsia="Arial Unicode MS"/>
          <w:noProof/>
          <w:szCs w:val="24"/>
        </w:rPr>
      </w:pPr>
      <w:r>
        <w:rPr>
          <w:noProof/>
        </w:rPr>
        <w:t>12.1</w:t>
      </w:r>
      <w:r>
        <w:rPr>
          <w:noProof/>
        </w:rPr>
        <w:tab/>
        <w:t>Största tillåtna 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0" w:hanging="839"/>
        <w:rPr>
          <w:rFonts w:eastAsia="Arial Unicode MS"/>
          <w:noProof/>
          <w:szCs w:val="24"/>
        </w:rPr>
      </w:pPr>
      <w:r>
        <w:rPr>
          <w:noProof/>
        </w:rPr>
        <w:t>17.2</w:t>
      </w:r>
      <w:r>
        <w:rPr>
          <w:noProof/>
        </w:rPr>
        <w:tab/>
        <w:t>Avsedd högsta tillåtna lastade vikt på varje axel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Avsedd högsta tillåtna lastade vikt på varje axelgrupp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lastRenderedPageBreak/>
        <w:t>17.4</w:t>
      </w:r>
      <w:r>
        <w:rPr>
          <w:noProof/>
        </w:rPr>
        <w:tab/>
        <w:t>Avsedd högsta tillåtna fordonskombinationsvikt vid registrering/drift: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Högsta tekniskt tillåtna statiska belastning vid kopplingspunkten: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Diesel/bensin/motorgas/komprimerad naturgas-biometan/flytande naturgas/etanol/biodiesel/vätgas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Växellåda (typ): …</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w:t>
      </w:r>
      <w:r>
        <w:rPr>
          <w:noProof/>
        </w:rPr>
        <w:tab/>
        <w:t>Spårvidd för axel(axlar):</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Tryck i matningssystemet för släpfordonets bromssystem: … bar</w:t>
      </w:r>
    </w:p>
    <w:p>
      <w:pPr>
        <w:spacing w:before="0" w:after="200" w:line="276" w:lineRule="auto"/>
        <w:jc w:val="left"/>
        <w:rPr>
          <w:b/>
          <w:noProof/>
        </w:rPr>
      </w:pPr>
      <w:r>
        <w:rPr>
          <w:b/>
          <w:noProof/>
        </w:rPr>
        <w:lastRenderedPageBreak/>
        <w:br w:type="page"/>
      </w:r>
    </w:p>
    <w:p>
      <w:pPr>
        <w:spacing w:before="240" w:after="0"/>
        <w:ind w:left="851" w:hanging="851"/>
        <w:rPr>
          <w:rFonts w:eastAsia="Arial Unicode MS"/>
          <w:noProof/>
          <w:szCs w:val="24"/>
        </w:rPr>
      </w:pPr>
      <w:r>
        <w:rPr>
          <w:b/>
          <w:noProof/>
        </w:rPr>
        <w:lastRenderedPageBreak/>
        <w:t>Kopplingsanordning</w:t>
      </w:r>
    </w:p>
    <w:p>
      <w:pPr>
        <w:spacing w:after="0"/>
        <w:ind w:left="851" w:hanging="840"/>
        <w:rPr>
          <w:rFonts w:eastAsia="Arial Unicode MS"/>
          <w:noProof/>
          <w:szCs w:val="24"/>
        </w:rPr>
      </w:pPr>
      <w:r>
        <w:rPr>
          <w:noProof/>
        </w:rPr>
        <w:t>44.</w:t>
      </w:r>
      <w:r>
        <w:rPr>
          <w:noProof/>
        </w:rPr>
        <w:tab/>
        <w:t>Godkännandenummer eller godkännandemärke för eventuell kopplingsanordning: …</w:t>
      </w:r>
    </w:p>
    <w:p>
      <w:pPr>
        <w:spacing w:after="0"/>
        <w:ind w:left="851" w:hanging="840"/>
        <w:rPr>
          <w:rFonts w:eastAsia="Arial Unicode MS"/>
          <w:noProof/>
          <w:szCs w:val="24"/>
        </w:rPr>
      </w:pPr>
      <w:r>
        <w:rPr>
          <w:noProof/>
        </w:rPr>
        <w:t>45.</w:t>
      </w:r>
      <w:r>
        <w:rPr>
          <w:noProof/>
        </w:rPr>
        <w:tab/>
        <w:t>Typer eller klasser av kopplingsanordningar som kan monteras: ….</w:t>
      </w:r>
    </w:p>
    <w:p>
      <w:pPr>
        <w:spacing w:after="0"/>
        <w:ind w:left="851" w:hanging="840"/>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0" w:hanging="839"/>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p>
    <w:p>
      <w:pPr>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på grundrättsakten och senaste ändringsrättsakt: …</w:t>
      </w:r>
    </w:p>
    <w:p>
      <w:pPr>
        <w:spacing w:after="0"/>
        <w:ind w:left="1560" w:hanging="720"/>
        <w:rPr>
          <w:rFonts w:eastAsia="Arial Unicode MS"/>
          <w:noProof/>
          <w:szCs w:val="24"/>
        </w:rPr>
      </w:pPr>
      <w:r>
        <w:rPr>
          <w:noProof/>
        </w:rPr>
        <w:t>1.1</w:t>
      </w:r>
      <w:r>
        <w:rPr>
          <w:noProof/>
        </w:rPr>
        <w:tab/>
        <w:t>Provningsförfarande: Typ I eller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Partiklar: …</w:t>
      </w:r>
    </w:p>
    <w:p>
      <w:pPr>
        <w:spacing w:after="100" w:afterAutospacing="1"/>
        <w:ind w:left="1950" w:hanging="391"/>
        <w:rPr>
          <w:rFonts w:eastAsia="Arial Unicode MS"/>
          <w:noProof/>
          <w:szCs w:val="24"/>
        </w:rPr>
      </w:pPr>
      <w:r>
        <w:rPr>
          <w:noProof/>
        </w:rPr>
        <w:t>Röktäthet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Provningsförfarande: Typ I (Euro 5 eller 6 (</w:t>
      </w:r>
      <w:r>
        <w:rPr>
          <w:noProof/>
          <w:vertAlign w:val="superscript"/>
        </w:rPr>
        <w:t>1</w:t>
      </w:r>
      <w:r>
        <w:rPr>
          <w:noProof/>
        </w:rPr>
        <w:t>)) eller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w:t>
      </w:r>
      <w:r>
        <w:rPr>
          <w:noProof/>
        </w:rPr>
        <w:tab/>
        <w:t>Partiklar (massa): … Partiklar</w:t>
      </w:r>
      <w:r>
        <w:rPr>
          <w:noProof/>
        </w:rPr>
        <w:tab/>
        <w:t>(antal): …</w:t>
      </w:r>
    </w:p>
    <w:p>
      <w:pPr>
        <w:spacing w:after="0"/>
        <w:ind w:left="1560" w:hanging="709"/>
        <w:rPr>
          <w:rFonts w:eastAsia="Arial Unicode MS"/>
          <w:noProof/>
          <w:szCs w:val="24"/>
        </w:rPr>
      </w:pPr>
      <w:r>
        <w:rPr>
          <w:noProof/>
        </w:rPr>
        <w:t>2.1</w:t>
      </w:r>
      <w:r>
        <w:rPr>
          <w:noProof/>
        </w:rPr>
        <w:tab/>
        <w:t>Provningsförfarande: ETC (i förekommande fall)</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Partiklar: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Provningsförfarande: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40"/>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before="240" w:after="0"/>
        <w:ind w:left="850" w:hanging="839"/>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M</w:t>
      </w:r>
      <w:r>
        <w:rPr>
          <w:noProof/>
          <w:vertAlign w:val="subscript"/>
        </w:rPr>
        <w:t>3</w:t>
      </w:r>
    </w:p>
    <w:p>
      <w:pPr>
        <w:jc w:val="center"/>
        <w:rPr>
          <w:rFonts w:eastAsia="Arial Unicode MS"/>
          <w:bCs/>
          <w:noProof/>
          <w:szCs w:val="24"/>
        </w:rPr>
      </w:pPr>
      <w:r>
        <w:rPr>
          <w:noProof/>
        </w:rPr>
        <w:t>(icke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Största tillåtna längd: … mm</w:t>
      </w:r>
    </w:p>
    <w:p>
      <w:pPr>
        <w:spacing w:after="0"/>
        <w:ind w:left="851" w:hanging="851"/>
        <w:rPr>
          <w:rFonts w:eastAsia="Arial Unicode MS"/>
          <w:noProof/>
          <w:szCs w:val="24"/>
        </w:rPr>
      </w:pPr>
      <w:r>
        <w:rPr>
          <w:noProof/>
        </w:rPr>
        <w:t>6.1</w:t>
      </w:r>
      <w:r>
        <w:rPr>
          <w:noProof/>
        </w:rPr>
        <w:tab/>
        <w:t>Största tillåtna bredd: … mm</w:t>
      </w:r>
    </w:p>
    <w:p>
      <w:pPr>
        <w:spacing w:after="0"/>
        <w:ind w:left="851" w:hanging="851"/>
        <w:rPr>
          <w:rFonts w:eastAsia="Arial Unicode MS"/>
          <w:noProof/>
          <w:szCs w:val="24"/>
        </w:rPr>
      </w:pPr>
      <w:r>
        <w:rPr>
          <w:noProof/>
        </w:rPr>
        <w:t>7.1</w:t>
      </w:r>
      <w:r>
        <w:rPr>
          <w:noProof/>
        </w:rPr>
        <w:tab/>
        <w:t>Största tillåtna höjd: … mm</w:t>
      </w:r>
    </w:p>
    <w:p>
      <w:pPr>
        <w:spacing w:after="0"/>
        <w:ind w:left="851" w:hanging="851"/>
        <w:rPr>
          <w:rFonts w:eastAsia="Arial Unicode MS"/>
          <w:noProof/>
          <w:szCs w:val="24"/>
        </w:rPr>
      </w:pPr>
      <w:r>
        <w:rPr>
          <w:noProof/>
        </w:rPr>
        <w:t>12.1</w:t>
      </w:r>
      <w:r>
        <w:rPr>
          <w:noProof/>
        </w:rPr>
        <w:tab/>
        <w:t>Största tillåtna 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0" w:hanging="839"/>
        <w:rPr>
          <w:rFonts w:eastAsia="Arial Unicode MS"/>
          <w:noProof/>
          <w:szCs w:val="24"/>
        </w:rPr>
      </w:pPr>
      <w:r>
        <w:rPr>
          <w:noProof/>
        </w:rPr>
        <w:t>17.2</w:t>
      </w:r>
      <w:r>
        <w:rPr>
          <w:noProof/>
        </w:rPr>
        <w:tab/>
        <w:t>Avsedd högsta tillåtna lastade vikt på varje axel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Avsedd högsta tillåtna lastade vikt på varje axelgrupp vid registrering/drift:</w:t>
      </w:r>
    </w:p>
    <w:p>
      <w:pPr>
        <w:spacing w:before="0" w:after="0"/>
        <w:ind w:left="851"/>
        <w:rPr>
          <w:rFonts w:eastAsia="Arial Unicode MS"/>
          <w:noProof/>
          <w:szCs w:val="24"/>
        </w:rPr>
      </w:pPr>
      <w:r>
        <w:rPr>
          <w:noProof/>
        </w:rPr>
        <w:lastRenderedPageBreak/>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Avsedd högsta tillåtna fordonskombinationsvikt vid registrering/drift: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Högsta tekniskt tillåtna statiska belastning vid kopplingspunkten: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Växellåda (typ): …</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ind w:left="851" w:hanging="851"/>
        <w:jc w:val="left"/>
        <w:rPr>
          <w:rFonts w:eastAsia="Arial Unicode MS"/>
          <w:noProof/>
          <w:szCs w:val="24"/>
        </w:rPr>
      </w:pPr>
      <w:r>
        <w:rPr>
          <w:noProof/>
        </w:rPr>
        <w:t>30.1</w:t>
      </w:r>
      <w:r>
        <w:rPr>
          <w:noProof/>
        </w:rPr>
        <w:tab/>
        <w:t>Spårvidd för varje styrd axel: … mm</w:t>
      </w:r>
    </w:p>
    <w:p>
      <w:pPr>
        <w:spacing w:after="0"/>
        <w:ind w:left="851" w:hanging="840"/>
        <w:rPr>
          <w:rFonts w:eastAsia="Arial Unicode MS"/>
          <w:noProof/>
          <w:szCs w:val="24"/>
        </w:rPr>
      </w:pPr>
      <w:r>
        <w:rPr>
          <w:noProof/>
        </w:rPr>
        <w:t>30.2</w:t>
      </w:r>
      <w:r>
        <w:rPr>
          <w:noProof/>
        </w:rPr>
        <w:tab/>
        <w:t>Spårvidd för samtliga övriga axlar: … mm</w:t>
      </w:r>
    </w:p>
    <w:p>
      <w:pPr>
        <w:spacing w:after="0"/>
        <w:ind w:left="851" w:hanging="840"/>
        <w:rPr>
          <w:rFonts w:eastAsia="Arial Unicode MS"/>
          <w:noProof/>
          <w:szCs w:val="24"/>
        </w:rPr>
      </w:pPr>
      <w:r>
        <w:rPr>
          <w:noProof/>
        </w:rPr>
        <w:t>32.</w:t>
      </w:r>
      <w:r>
        <w:rPr>
          <w:noProof/>
        </w:rPr>
        <w:tab/>
        <w:t>Placering av belastningsbar(a) axel(axlar): …</w:t>
      </w:r>
    </w:p>
    <w:p>
      <w:pPr>
        <w:spacing w:after="0"/>
        <w:ind w:left="851" w:hanging="840"/>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lastRenderedPageBreak/>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Tryck i matningssystemet för släpfordonets bromssystem: … bar</w:t>
      </w:r>
    </w:p>
    <w:p>
      <w:pPr>
        <w:spacing w:before="240" w:after="0"/>
        <w:ind w:left="851" w:hanging="851"/>
        <w:rPr>
          <w:rFonts w:eastAsia="Arial Unicode MS"/>
          <w:noProof/>
          <w:szCs w:val="24"/>
        </w:rPr>
      </w:pPr>
      <w:r>
        <w:rPr>
          <w:b/>
          <w:noProof/>
        </w:rPr>
        <w:t>Kopplingsanordning</w:t>
      </w:r>
    </w:p>
    <w:p>
      <w:pPr>
        <w:spacing w:after="0"/>
        <w:ind w:left="851" w:hanging="840"/>
        <w:rPr>
          <w:rFonts w:eastAsia="Arial Unicode MS"/>
          <w:noProof/>
          <w:szCs w:val="24"/>
        </w:rPr>
      </w:pPr>
      <w:r>
        <w:rPr>
          <w:noProof/>
        </w:rPr>
        <w:t>44.</w:t>
      </w:r>
      <w:r>
        <w:rPr>
          <w:noProof/>
        </w:rPr>
        <w:tab/>
        <w:t>Godkännandenummer eller godkännandemärke för eventuell kopplingsanordning: …</w:t>
      </w:r>
    </w:p>
    <w:p>
      <w:pPr>
        <w:spacing w:after="0"/>
        <w:ind w:left="851" w:hanging="840"/>
        <w:rPr>
          <w:rFonts w:eastAsia="Arial Unicode MS"/>
          <w:noProof/>
          <w:szCs w:val="24"/>
        </w:rPr>
      </w:pPr>
      <w:r>
        <w:rPr>
          <w:noProof/>
        </w:rPr>
        <w:t>45.</w:t>
      </w:r>
      <w:r>
        <w:rPr>
          <w:noProof/>
        </w:rPr>
        <w:tab/>
        <w:t>Typer eller klasser av kopplingsanordningar som kan monteras: ….</w:t>
      </w:r>
    </w:p>
    <w:p>
      <w:pPr>
        <w:spacing w:after="0"/>
        <w:ind w:left="851" w:hanging="840"/>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0" w:hanging="839"/>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p>
    <w:p>
      <w:pPr>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på grundrättsakten och senaste ändringsrättsakt: …</w:t>
      </w:r>
    </w:p>
    <w:p>
      <w:pPr>
        <w:spacing w:after="0"/>
        <w:ind w:left="1560" w:hanging="720"/>
        <w:rPr>
          <w:rFonts w:eastAsia="Arial Unicode MS"/>
          <w:noProof/>
          <w:szCs w:val="24"/>
        </w:rPr>
      </w:pPr>
      <w:r>
        <w:rPr>
          <w:noProof/>
        </w:rPr>
        <w:t>1.1</w:t>
      </w:r>
      <w:r>
        <w:rPr>
          <w:noProof/>
        </w:rPr>
        <w:tab/>
        <w:t>Provningsförfarande: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Partiklar: …</w:t>
      </w:r>
    </w:p>
    <w:p>
      <w:pPr>
        <w:spacing w:after="100" w:afterAutospacing="1"/>
        <w:ind w:left="1950" w:hanging="391"/>
        <w:rPr>
          <w:rFonts w:eastAsia="Arial Unicode MS"/>
          <w:noProof/>
          <w:szCs w:val="24"/>
        </w:rPr>
      </w:pPr>
      <w:r>
        <w:rPr>
          <w:noProof/>
        </w:rPr>
        <w:t>Röktäthet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Provningsförfarande: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r>
        <w:rPr>
          <w:noProof/>
        </w:rPr>
        <w:br/>
        <w:t>Partiklar (massa): …</w:t>
      </w:r>
      <w:r>
        <w:rPr>
          <w:noProof/>
        </w:rPr>
        <w:tab/>
        <w:t>Partiklar (antal): …</w:t>
      </w:r>
    </w:p>
    <w:p>
      <w:pPr>
        <w:spacing w:after="0"/>
        <w:ind w:left="1560" w:hanging="709"/>
        <w:rPr>
          <w:rFonts w:eastAsia="Arial Unicode MS"/>
          <w:noProof/>
          <w:szCs w:val="24"/>
        </w:rPr>
      </w:pPr>
      <w:r>
        <w:rPr>
          <w:noProof/>
        </w:rPr>
        <w:t>2.1</w:t>
      </w:r>
      <w:r>
        <w:rPr>
          <w:noProof/>
        </w:rPr>
        <w:tab/>
        <w:t>Provningsförfarande: ETC (i förekommande fall)</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Partiklar: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Provningsförfarande: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40"/>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before="240" w:after="0"/>
        <w:ind w:left="850" w:hanging="839"/>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jc w:val="center"/>
        <w:rPr>
          <w:rFonts w:eastAsia="Arial Unicode MS"/>
          <w:bCs/>
          <w:noProof/>
          <w:szCs w:val="24"/>
        </w:rPr>
      </w:pPr>
      <w:r>
        <w:rPr>
          <w:noProof/>
        </w:rPr>
        <w:t>FORDONSKATEGORI N</w:t>
      </w:r>
      <w:r>
        <w:rPr>
          <w:noProof/>
          <w:vertAlign w:val="subscript"/>
        </w:rPr>
        <w:t>1</w:t>
      </w:r>
    </w:p>
    <w:p>
      <w:pPr>
        <w:jc w:val="center"/>
        <w:rPr>
          <w:rFonts w:eastAsia="Arial Unicode MS"/>
          <w:bCs/>
          <w:noProof/>
          <w:szCs w:val="24"/>
        </w:rPr>
      </w:pPr>
      <w:r>
        <w:rPr>
          <w:noProof/>
        </w:rPr>
        <w:t>(icke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ind w:left="851" w:hanging="851"/>
        <w:jc w:val="left"/>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Största tillåtna längd: … mm</w:t>
      </w:r>
    </w:p>
    <w:p>
      <w:pPr>
        <w:spacing w:after="0"/>
        <w:ind w:left="851" w:hanging="851"/>
        <w:rPr>
          <w:rFonts w:eastAsia="Arial Unicode MS"/>
          <w:noProof/>
          <w:szCs w:val="24"/>
        </w:rPr>
      </w:pPr>
      <w:r>
        <w:rPr>
          <w:noProof/>
        </w:rPr>
        <w:t>6.1</w:t>
      </w:r>
      <w:r>
        <w:rPr>
          <w:noProof/>
        </w:rPr>
        <w:tab/>
        <w:t>Största tillåtna bredd: … mm</w:t>
      </w:r>
    </w:p>
    <w:p>
      <w:pPr>
        <w:spacing w:after="0"/>
        <w:ind w:left="851" w:hanging="851"/>
        <w:rPr>
          <w:rFonts w:eastAsia="Arial Unicode MS"/>
          <w:noProof/>
          <w:szCs w:val="24"/>
        </w:rPr>
      </w:pPr>
      <w:r>
        <w:rPr>
          <w:noProof/>
        </w:rPr>
        <w:t>7.1</w:t>
      </w:r>
      <w:r>
        <w:rPr>
          <w:noProof/>
        </w:rPr>
        <w:tab/>
        <w:t>Största tillåtna höjd: … mm</w:t>
      </w:r>
    </w:p>
    <w:p>
      <w:pPr>
        <w:spacing w:after="0"/>
        <w:ind w:left="851" w:hanging="840"/>
        <w:rPr>
          <w:rFonts w:eastAsia="Arial Unicode MS"/>
          <w:noProof/>
          <w:szCs w:val="24"/>
        </w:rPr>
      </w:pPr>
      <w:r>
        <w:rPr>
          <w:noProof/>
        </w:rPr>
        <w:t>8.</w:t>
      </w:r>
      <w:r>
        <w:rPr>
          <w:noProof/>
        </w:rPr>
        <w:tab/>
        <w:t>Maximi- och minimimått för vändskivan för släpvagnens dragfordon: … mm</w:t>
      </w:r>
    </w:p>
    <w:p>
      <w:pPr>
        <w:spacing w:after="0"/>
        <w:ind w:left="851" w:hanging="840"/>
        <w:rPr>
          <w:rFonts w:eastAsia="Arial Unicode MS"/>
          <w:noProof/>
          <w:szCs w:val="24"/>
        </w:rPr>
      </w:pPr>
      <w:r>
        <w:rPr>
          <w:noProof/>
        </w:rPr>
        <w:t>12.1</w:t>
      </w:r>
      <w:r>
        <w:rPr>
          <w:noProof/>
        </w:rPr>
        <w:tab/>
        <w:t>Största tillåtna bakre överhäng: … mm</w:t>
      </w:r>
    </w:p>
    <w:p>
      <w:pPr>
        <w:spacing w:before="240" w:after="0"/>
        <w:ind w:left="850" w:hanging="839"/>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51"/>
        <w:rPr>
          <w:rFonts w:eastAsia="Arial Unicode MS"/>
          <w:noProof/>
          <w:szCs w:val="24"/>
        </w:rPr>
      </w:pPr>
      <w:r>
        <w:rPr>
          <w:noProof/>
        </w:rPr>
        <w:t>18.1</w:t>
      </w:r>
      <w:r>
        <w:rPr>
          <w:noProof/>
        </w:rPr>
        <w:tab/>
        <w:t>Släpvagn med dragstång: ... kg</w:t>
      </w:r>
    </w:p>
    <w:p>
      <w:pPr>
        <w:spacing w:after="0"/>
        <w:ind w:left="851" w:hanging="851"/>
        <w:rPr>
          <w:rFonts w:eastAsia="Arial Unicode MS"/>
          <w:noProof/>
          <w:szCs w:val="24"/>
        </w:rPr>
      </w:pPr>
      <w:r>
        <w:rPr>
          <w:noProof/>
        </w:rPr>
        <w:t>18.3</w:t>
      </w:r>
      <w:r>
        <w:rPr>
          <w:noProof/>
        </w:rPr>
        <w:tab/>
        <w:t>Släpkärra: ... kg</w:t>
      </w:r>
    </w:p>
    <w:p>
      <w:pPr>
        <w:spacing w:after="0"/>
        <w:ind w:left="851" w:hanging="851"/>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Största tillåtna statiska vertikala belastning vid kopplingspunkten: ... kg</w:t>
      </w:r>
    </w:p>
    <w:p>
      <w:pPr>
        <w:spacing w:before="0" w:after="200" w:line="276" w:lineRule="auto"/>
        <w:jc w:val="left"/>
        <w:rPr>
          <w:b/>
          <w:noProof/>
        </w:rPr>
      </w:pPr>
      <w:r>
        <w:rPr>
          <w:b/>
          <w:noProof/>
        </w:rPr>
        <w:br w:type="page"/>
      </w:r>
    </w:p>
    <w:p>
      <w:pPr>
        <w:spacing w:before="240" w:after="0"/>
        <w:ind w:left="851" w:hanging="851"/>
        <w:rPr>
          <w:rFonts w:eastAsia="Arial Unicode MS"/>
          <w:noProof/>
          <w:szCs w:val="24"/>
        </w:rPr>
      </w:pPr>
      <w:r>
        <w:rPr>
          <w:b/>
          <w:noProof/>
        </w:rPr>
        <w:lastRenderedPageBreak/>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Växellåda (typ): …</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w:t>
      </w:r>
      <w:r>
        <w:rPr>
          <w:noProof/>
        </w:rPr>
        <w:tab/>
        <w:t>Spårvidd för axel(axlar):</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Tryck i matningssystemet för släpfordonets bromssystem: … bar</w:t>
      </w:r>
    </w:p>
    <w:p>
      <w:pPr>
        <w:spacing w:before="240" w:after="0"/>
        <w:ind w:left="851" w:hanging="851"/>
        <w:rPr>
          <w:rFonts w:eastAsia="Arial Unicode MS"/>
          <w:noProof/>
          <w:szCs w:val="24"/>
        </w:rPr>
      </w:pPr>
      <w:r>
        <w:rPr>
          <w:b/>
          <w:noProof/>
        </w:rPr>
        <w:t>Kopplingsanordning</w:t>
      </w:r>
    </w:p>
    <w:p>
      <w:pPr>
        <w:spacing w:after="0"/>
        <w:ind w:left="851" w:hanging="851"/>
        <w:rPr>
          <w:rFonts w:eastAsia="Arial Unicode MS"/>
          <w:noProof/>
          <w:szCs w:val="24"/>
        </w:rPr>
      </w:pPr>
      <w:r>
        <w:rPr>
          <w:noProof/>
        </w:rPr>
        <w:t>44.</w:t>
      </w:r>
      <w:r>
        <w:rPr>
          <w:noProof/>
        </w:rPr>
        <w:tab/>
        <w:t>Godkännandenummer eller godkännandemärke för eventuell kopplingsanordning: …</w:t>
      </w:r>
    </w:p>
    <w:p>
      <w:pPr>
        <w:spacing w:after="0"/>
        <w:ind w:left="851" w:hanging="851"/>
        <w:rPr>
          <w:rFonts w:eastAsia="Arial Unicode MS"/>
          <w:noProof/>
          <w:szCs w:val="24"/>
        </w:rPr>
      </w:pPr>
      <w:r>
        <w:rPr>
          <w:noProof/>
        </w:rPr>
        <w:t>45.</w:t>
      </w:r>
      <w:r>
        <w:rPr>
          <w:noProof/>
        </w:rPr>
        <w:tab/>
        <w:t>Typer eller klasser av kopplingsanordningar som kan monteras: …</w:t>
      </w:r>
    </w:p>
    <w:p>
      <w:pPr>
        <w:spacing w:after="0"/>
        <w:ind w:left="851" w:hanging="851"/>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1" w:hanging="851"/>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spacing w:before="240"/>
        <w:ind w:left="851"/>
        <w:rPr>
          <w:rFonts w:eastAsia="Arial Unicode MS"/>
          <w:noProof/>
          <w:szCs w:val="24"/>
        </w:rPr>
      </w:pPr>
      <w:r>
        <w:rPr>
          <w:noProof/>
        </w:rPr>
        <w:lastRenderedPageBreak/>
        <w:t>Stillastående: … dB(A) vid motorvarvtal: … min</w:t>
      </w:r>
      <w:r>
        <w:rPr>
          <w:noProof/>
          <w:vertAlign w:val="superscript"/>
        </w:rPr>
        <w:t>-1</w:t>
      </w:r>
    </w:p>
    <w:p>
      <w:pPr>
        <w:spacing w:before="240"/>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Nummer på grundrättsakten och senaste ändringsrättsakt: …</w:t>
      </w:r>
    </w:p>
    <w:p>
      <w:pPr>
        <w:spacing w:after="0"/>
        <w:ind w:left="1418" w:hanging="567"/>
        <w:rPr>
          <w:rFonts w:eastAsia="Arial Unicode MS"/>
          <w:noProof/>
          <w:szCs w:val="24"/>
        </w:rPr>
      </w:pPr>
      <w:r>
        <w:rPr>
          <w:noProof/>
        </w:rPr>
        <w:t>1.1</w:t>
      </w:r>
      <w:r>
        <w:rPr>
          <w:noProof/>
        </w:rPr>
        <w:tab/>
        <w:t>Provningsförfarande: Typ I eller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Partiklar: …</w:t>
      </w:r>
    </w:p>
    <w:p>
      <w:pPr>
        <w:ind w:left="1418"/>
        <w:rPr>
          <w:rFonts w:eastAsia="Arial Unicode MS"/>
          <w:noProof/>
          <w:szCs w:val="24"/>
        </w:rPr>
      </w:pPr>
      <w:r>
        <w:rPr>
          <w:noProof/>
        </w:rPr>
        <w:t>Röktäthet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Provningsförfarande: Typ I (Euro 5 eller 6 (</w:t>
      </w:r>
      <w:r>
        <w:rPr>
          <w:noProof/>
          <w:vertAlign w:val="superscript"/>
        </w:rPr>
        <w:t>1</w:t>
      </w:r>
      <w:r>
        <w:rPr>
          <w:noProof/>
        </w:rPr>
        <w:t>)) eller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Totala kolväten + NO</w:t>
      </w:r>
      <w:r>
        <w:rPr>
          <w:noProof/>
          <w:vertAlign w:val="subscript"/>
        </w:rPr>
        <w:t>x</w:t>
      </w:r>
      <w:r>
        <w:rPr>
          <w:noProof/>
        </w:rPr>
        <w:t>: …</w:t>
      </w:r>
      <w:r>
        <w:rPr>
          <w:noProof/>
        </w:rPr>
        <w:tab/>
        <w:t>NH</w:t>
      </w:r>
      <w:r>
        <w:rPr>
          <w:noProof/>
          <w:vertAlign w:val="subscript"/>
        </w:rPr>
        <w:t>3</w:t>
      </w:r>
      <w:r>
        <w:rPr>
          <w:noProof/>
        </w:rPr>
        <w:t>: …</w:t>
      </w:r>
      <w:r>
        <w:rPr>
          <w:noProof/>
        </w:rPr>
        <w:tab/>
        <w:t>Partiklar (massa): … Partiklar</w:t>
      </w:r>
      <w:r>
        <w:rPr>
          <w:noProof/>
        </w:rPr>
        <w:tab/>
        <w:t>(antal): …</w:t>
      </w:r>
    </w:p>
    <w:p>
      <w:pPr>
        <w:spacing w:after="0"/>
        <w:ind w:left="1418" w:hanging="567"/>
        <w:rPr>
          <w:rFonts w:eastAsia="Arial Unicode MS"/>
          <w:noProof/>
          <w:szCs w:val="24"/>
        </w:rPr>
      </w:pPr>
      <w:r>
        <w:rPr>
          <w:noProof/>
        </w:rPr>
        <w:t>2.1</w:t>
      </w:r>
      <w:r>
        <w:rPr>
          <w:noProof/>
        </w:rPr>
        <w:tab/>
        <w:t>Provningsförfarande: ETC (i förekommande fall)</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Partiklar: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Provningsförfarande: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40"/>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-utsläpp/bränsleförbrukning/elenergiförbrukning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Alla framdrivningsanordningar utom fordon med endast eldrift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-utsläpp</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Bränsleförbrukning</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Stadskörning: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Landsvägskörning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Blandad körning:</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Viktad, blandad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Fordon med endast eldrift och externt laddbara hybridelfordon</w:t>
      </w:r>
    </w:p>
    <w:tbl>
      <w:tblPr>
        <w:tblW w:w="5000" w:type="pct"/>
        <w:tblCellSpacing w:w="0" w:type="dxa"/>
        <w:tblCellMar>
          <w:left w:w="0" w:type="dxa"/>
          <w:right w:w="0" w:type="dxa"/>
        </w:tblCellMar>
        <w:tblLook w:val="04A0" w:firstRow="1" w:lastRow="0" w:firstColumn="1" w:lastColumn="0" w:noHBand="0" w:noVBand="1"/>
      </w:tblPr>
      <w:tblGrid>
        <w:gridCol w:w="6699"/>
        <w:gridCol w:w="2372"/>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Elenergiförbrukning (viktad, blandad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Räckvidd för elfordon</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N</w:t>
      </w:r>
      <w:r>
        <w:rPr>
          <w:noProof/>
          <w:vertAlign w:val="subscript"/>
        </w:rPr>
        <w:t>2</w:t>
      </w:r>
    </w:p>
    <w:p>
      <w:pPr>
        <w:jc w:val="center"/>
        <w:rPr>
          <w:rFonts w:eastAsia="Arial Unicode MS"/>
          <w:bCs/>
          <w:noProof/>
          <w:szCs w:val="24"/>
        </w:rPr>
      </w:pPr>
      <w:r>
        <w:rPr>
          <w:noProof/>
        </w:rPr>
        <w:t>(icke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Största tillåtna längd: … mm</w:t>
      </w:r>
    </w:p>
    <w:p>
      <w:pPr>
        <w:spacing w:after="0"/>
        <w:ind w:left="851" w:hanging="851"/>
        <w:rPr>
          <w:rFonts w:eastAsia="Arial Unicode MS"/>
          <w:noProof/>
          <w:szCs w:val="24"/>
        </w:rPr>
      </w:pPr>
      <w:r>
        <w:rPr>
          <w:noProof/>
        </w:rPr>
        <w:t>6.1</w:t>
      </w:r>
      <w:r>
        <w:rPr>
          <w:noProof/>
        </w:rPr>
        <w:tab/>
        <w:t>Största tillåtna bredd: … mm</w:t>
      </w:r>
    </w:p>
    <w:p>
      <w:pPr>
        <w:spacing w:after="0"/>
        <w:ind w:left="851" w:hanging="851"/>
        <w:rPr>
          <w:rFonts w:eastAsia="Arial Unicode MS"/>
          <w:noProof/>
          <w:szCs w:val="24"/>
        </w:rPr>
      </w:pPr>
      <w:r>
        <w:rPr>
          <w:noProof/>
        </w:rPr>
        <w:t>7.1</w:t>
      </w:r>
      <w:r>
        <w:rPr>
          <w:noProof/>
        </w:rPr>
        <w:tab/>
        <w:t>Största tillåtna höjd: … mm</w:t>
      </w:r>
    </w:p>
    <w:p>
      <w:pPr>
        <w:ind w:left="851" w:hanging="851"/>
        <w:jc w:val="left"/>
        <w:rPr>
          <w:rFonts w:eastAsia="Arial Unicode MS"/>
          <w:noProof/>
          <w:szCs w:val="24"/>
        </w:rPr>
      </w:pPr>
      <w:r>
        <w:rPr>
          <w:noProof/>
        </w:rPr>
        <w:t>8.</w:t>
      </w:r>
      <w:r>
        <w:rPr>
          <w:noProof/>
        </w:rPr>
        <w:tab/>
        <w:t>Maximi- och minimimått för vändskivan för släpvagnens dragfordon: … mm</w:t>
      </w:r>
    </w:p>
    <w:p>
      <w:pPr>
        <w:spacing w:after="0"/>
        <w:ind w:left="851" w:hanging="840"/>
        <w:rPr>
          <w:rFonts w:eastAsia="Arial Unicode MS"/>
          <w:noProof/>
          <w:szCs w:val="24"/>
        </w:rPr>
      </w:pPr>
      <w:r>
        <w:rPr>
          <w:noProof/>
        </w:rPr>
        <w:t>12.1</w:t>
      </w:r>
      <w:r>
        <w:rPr>
          <w:noProof/>
        </w:rPr>
        <w:tab/>
        <w:t>Största tillåtna 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0" w:hanging="839"/>
        <w:rPr>
          <w:rFonts w:eastAsia="Arial Unicode MS"/>
          <w:noProof/>
          <w:szCs w:val="24"/>
        </w:rPr>
      </w:pPr>
      <w:r>
        <w:rPr>
          <w:noProof/>
        </w:rPr>
        <w:t>17.2</w:t>
      </w:r>
      <w:r>
        <w:rPr>
          <w:noProof/>
        </w:rPr>
        <w:tab/>
        <w:t>Avsedd högsta tillåtna lastade vikt på varje axel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lastRenderedPageBreak/>
        <w:t>17.3</w:t>
      </w:r>
      <w:r>
        <w:rPr>
          <w:noProof/>
        </w:rPr>
        <w:tab/>
        <w:t>Avsedd högsta tillåtna lastade vikt på varje axelgrupp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Avsedd högsta tillåtna fordonskombinationsvikt vid registrering/drift: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Högsta tekniskt tillåtna statiska belastning vid kopplingspunkten: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Bränsle: Diesel/bensin/motorgas/komprimerad naturgas-biometan/flytande naturgas/etanol/biodiesel/vätgas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Enbränsle/tvåbränsle/flexbränsle/dubbelbränsle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(Endast dubbelbränsle)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Växellåda (typ): …</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40"/>
        <w:rPr>
          <w:rFonts w:eastAsia="Arial Unicode MS"/>
          <w:noProof/>
          <w:szCs w:val="24"/>
        </w:rPr>
      </w:pPr>
      <w:r>
        <w:rPr>
          <w:noProof/>
        </w:rPr>
        <w:t>31.</w:t>
      </w:r>
      <w:r>
        <w:rPr>
          <w:noProof/>
        </w:rPr>
        <w:tab/>
        <w:t>Placering av lyftaxel (-axlar): …</w:t>
      </w:r>
    </w:p>
    <w:p>
      <w:pPr>
        <w:spacing w:after="0"/>
        <w:ind w:left="851" w:hanging="840"/>
        <w:rPr>
          <w:rFonts w:eastAsia="Arial Unicode MS"/>
          <w:noProof/>
          <w:szCs w:val="24"/>
        </w:rPr>
      </w:pPr>
      <w:r>
        <w:rPr>
          <w:noProof/>
        </w:rPr>
        <w:t>32.</w:t>
      </w:r>
      <w:r>
        <w:rPr>
          <w:noProof/>
        </w:rPr>
        <w:tab/>
        <w:t>Placering av belastningsbar(a) axel(axlar): …</w:t>
      </w:r>
    </w:p>
    <w:p>
      <w:pPr>
        <w:spacing w:after="0"/>
        <w:ind w:left="851" w:hanging="840"/>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lastRenderedPageBreak/>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Tryck i matningssystemet för släpfordonets bromssystem: … bar</w:t>
      </w:r>
    </w:p>
    <w:p>
      <w:pPr>
        <w:spacing w:before="240" w:after="0"/>
        <w:ind w:left="851" w:hanging="851"/>
        <w:rPr>
          <w:rFonts w:eastAsia="Arial Unicode MS"/>
          <w:noProof/>
          <w:szCs w:val="24"/>
        </w:rPr>
      </w:pPr>
      <w:r>
        <w:rPr>
          <w:b/>
          <w:noProof/>
        </w:rPr>
        <w:t>Kopplingsanordning</w:t>
      </w:r>
    </w:p>
    <w:p>
      <w:pPr>
        <w:spacing w:after="0"/>
        <w:ind w:left="851" w:hanging="840"/>
        <w:rPr>
          <w:rFonts w:eastAsia="Arial Unicode MS"/>
          <w:noProof/>
          <w:szCs w:val="24"/>
        </w:rPr>
      </w:pPr>
      <w:r>
        <w:rPr>
          <w:noProof/>
        </w:rPr>
        <w:t>44.</w:t>
      </w:r>
      <w:r>
        <w:rPr>
          <w:noProof/>
        </w:rPr>
        <w:tab/>
        <w:t>Godkännandenummer eller godkännandemärke för eventuell kopplingsanordning: …</w:t>
      </w:r>
    </w:p>
    <w:p>
      <w:pPr>
        <w:spacing w:after="0"/>
        <w:ind w:left="851" w:hanging="840"/>
        <w:rPr>
          <w:rFonts w:eastAsia="Arial Unicode MS"/>
          <w:noProof/>
          <w:szCs w:val="24"/>
        </w:rPr>
      </w:pPr>
      <w:r>
        <w:rPr>
          <w:noProof/>
        </w:rPr>
        <w:t>45.</w:t>
      </w:r>
      <w:r>
        <w:rPr>
          <w:noProof/>
        </w:rPr>
        <w:tab/>
        <w:t>Typer eller klasser av kopplingsanordningar som kan monteras: ….</w:t>
      </w:r>
    </w:p>
    <w:p>
      <w:pPr>
        <w:spacing w:after="0"/>
        <w:ind w:left="851" w:hanging="840"/>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0" w:hanging="839"/>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r>
        <w:rPr>
          <w:noProof/>
        </w:rPr>
        <w:t xml:space="preserve"> </w:t>
      </w:r>
    </w:p>
    <w:p>
      <w:pPr>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på grundrättsakten och senaste ändringsrättsakt: …</w:t>
      </w:r>
    </w:p>
    <w:p>
      <w:pPr>
        <w:spacing w:after="0"/>
        <w:ind w:left="1560" w:hanging="720"/>
        <w:rPr>
          <w:rFonts w:eastAsia="Arial Unicode MS"/>
          <w:noProof/>
          <w:szCs w:val="24"/>
        </w:rPr>
      </w:pPr>
      <w:r>
        <w:rPr>
          <w:noProof/>
        </w:rPr>
        <w:t>1.1</w:t>
      </w:r>
      <w:r>
        <w:rPr>
          <w:noProof/>
        </w:rPr>
        <w:tab/>
        <w:t>Provningsförfarande: Typ I eller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Partiklar: …</w:t>
      </w:r>
    </w:p>
    <w:p>
      <w:pPr>
        <w:spacing w:after="100" w:afterAutospacing="1"/>
        <w:ind w:left="1950" w:hanging="391"/>
        <w:rPr>
          <w:rFonts w:eastAsia="Arial Unicode MS"/>
          <w:noProof/>
          <w:szCs w:val="24"/>
        </w:rPr>
      </w:pPr>
      <w:r>
        <w:rPr>
          <w:noProof/>
        </w:rPr>
        <w:t>Röktäthet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Provningsförfarande: Typ I (Euro 5 eller 6 (</w:t>
      </w:r>
      <w:r>
        <w:rPr>
          <w:noProof/>
          <w:vertAlign w:val="superscript"/>
        </w:rPr>
        <w:t>1</w:t>
      </w:r>
      <w:r>
        <w:rPr>
          <w:noProof/>
        </w:rPr>
        <w:t>)) eller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w:t>
      </w:r>
      <w:r>
        <w:rPr>
          <w:noProof/>
        </w:rPr>
        <w:tab/>
        <w:t>Partiklar (massa): … Partiklar</w:t>
      </w:r>
      <w:r>
        <w:rPr>
          <w:noProof/>
        </w:rPr>
        <w:tab/>
        <w:t>(antal): …</w:t>
      </w:r>
    </w:p>
    <w:p>
      <w:pPr>
        <w:spacing w:after="0"/>
        <w:ind w:left="1560" w:hanging="709"/>
        <w:rPr>
          <w:rFonts w:eastAsia="Arial Unicode MS"/>
          <w:noProof/>
          <w:szCs w:val="24"/>
        </w:rPr>
      </w:pPr>
      <w:r>
        <w:rPr>
          <w:noProof/>
        </w:rPr>
        <w:t>2.1</w:t>
      </w:r>
      <w:r>
        <w:rPr>
          <w:noProof/>
        </w:rPr>
        <w:tab/>
        <w:t>Provningsförfarande: ETC (i förekommande fall)</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Partiklar: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Provningsförfarande: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40"/>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before="240" w:after="0"/>
        <w:ind w:left="850" w:hanging="839"/>
        <w:rPr>
          <w:rFonts w:eastAsia="Arial Unicode MS"/>
          <w:noProof/>
          <w:szCs w:val="24"/>
        </w:rPr>
      </w:pPr>
      <w:r>
        <w:rPr>
          <w:b/>
          <w:noProof/>
        </w:rPr>
        <w:t>Diverse</w:t>
      </w:r>
    </w:p>
    <w:p>
      <w:pPr>
        <w:spacing w:after="0"/>
        <w:ind w:left="851" w:hanging="840"/>
        <w:rPr>
          <w:rFonts w:eastAsia="Arial Unicode MS"/>
          <w:noProof/>
          <w:szCs w:val="24"/>
        </w:rPr>
      </w:pPr>
      <w:r>
        <w:rPr>
          <w:noProof/>
        </w:rPr>
        <w:t>52.</w:t>
      </w:r>
      <w:r>
        <w:rPr>
          <w:noProof/>
        </w:rPr>
        <w:tab/>
        <w:t>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 N</w:t>
      </w:r>
      <w:r>
        <w:rPr>
          <w:noProof/>
          <w:vertAlign w:val="subscript"/>
        </w:rPr>
        <w:t>3</w:t>
      </w:r>
    </w:p>
    <w:p>
      <w:pPr>
        <w:jc w:val="center"/>
        <w:rPr>
          <w:rFonts w:eastAsia="Arial Unicode MS"/>
          <w:bCs/>
          <w:noProof/>
          <w:szCs w:val="24"/>
        </w:rPr>
      </w:pPr>
      <w:r>
        <w:rPr>
          <w:noProof/>
        </w:rPr>
        <w:t>(icke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after="0"/>
        <w:ind w:left="851" w:hanging="851"/>
        <w:rPr>
          <w:rFonts w:eastAsia="Arial Unicode MS"/>
          <w:noProof/>
          <w:szCs w:val="24"/>
        </w:rPr>
      </w:pPr>
      <w:r>
        <w:rPr>
          <w:noProof/>
        </w:rPr>
        <w:t>3.</w:t>
      </w:r>
      <w:r>
        <w:rPr>
          <w:noProof/>
        </w:rPr>
        <w:tab/>
        <w:t>Drivaxlar (antal, placering, koppling till andra axlar): …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Största tillåtna längd: … mm</w:t>
      </w:r>
    </w:p>
    <w:p>
      <w:pPr>
        <w:spacing w:after="0"/>
        <w:ind w:left="851" w:hanging="851"/>
        <w:rPr>
          <w:rFonts w:eastAsia="Arial Unicode MS"/>
          <w:noProof/>
          <w:szCs w:val="24"/>
        </w:rPr>
      </w:pPr>
      <w:r>
        <w:rPr>
          <w:noProof/>
        </w:rPr>
        <w:t>6.1</w:t>
      </w:r>
      <w:r>
        <w:rPr>
          <w:noProof/>
        </w:rPr>
        <w:tab/>
        <w:t>Största tillåtna bredd: … mm</w:t>
      </w:r>
    </w:p>
    <w:p>
      <w:pPr>
        <w:ind w:left="851" w:hanging="851"/>
        <w:jc w:val="left"/>
        <w:rPr>
          <w:rFonts w:eastAsia="Arial Unicode MS"/>
          <w:noProof/>
          <w:szCs w:val="24"/>
        </w:rPr>
      </w:pPr>
      <w:r>
        <w:rPr>
          <w:noProof/>
        </w:rPr>
        <w:t>8.</w:t>
      </w:r>
      <w:r>
        <w:rPr>
          <w:noProof/>
        </w:rPr>
        <w:tab/>
        <w:t>Maximi- och minimimått för vändskivan för släpvagnens dragfordon: … mm</w:t>
      </w:r>
    </w:p>
    <w:p>
      <w:pPr>
        <w:spacing w:after="0"/>
        <w:ind w:left="851" w:hanging="851"/>
        <w:rPr>
          <w:rFonts w:eastAsia="Arial Unicode MS"/>
          <w:noProof/>
          <w:szCs w:val="24"/>
        </w:rPr>
      </w:pPr>
      <w:r>
        <w:rPr>
          <w:noProof/>
        </w:rPr>
        <w:t>12.1</w:t>
      </w:r>
      <w:r>
        <w:rPr>
          <w:noProof/>
        </w:rPr>
        <w:tab/>
        <w:t>Största tillåtna 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Kombinationens högsta tekniskt tillåtna lastade vikt: ... kg</w:t>
      </w:r>
    </w:p>
    <w:p>
      <w:pPr>
        <w:spacing w:after="0"/>
        <w:ind w:left="851" w:hanging="851"/>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0" w:hanging="839"/>
        <w:rPr>
          <w:rFonts w:eastAsia="Arial Unicode MS"/>
          <w:noProof/>
          <w:szCs w:val="24"/>
        </w:rPr>
      </w:pPr>
      <w:r>
        <w:rPr>
          <w:noProof/>
        </w:rPr>
        <w:t>17.2</w:t>
      </w:r>
      <w:r>
        <w:rPr>
          <w:noProof/>
        </w:rPr>
        <w:tab/>
        <w:t>Avsedd högsta tillåtna lastade vikt på varje axel vid registrering/drift:</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Avsedd högsta tillåtna lastade vikt på varje axelgrupp vid registrering/drift:</w:t>
      </w:r>
    </w:p>
    <w:p>
      <w:pPr>
        <w:spacing w:before="0" w:after="0"/>
        <w:ind w:left="851"/>
        <w:rPr>
          <w:rFonts w:eastAsia="Arial Unicode MS"/>
          <w:noProof/>
          <w:szCs w:val="24"/>
        </w:rPr>
      </w:pPr>
      <w:r>
        <w:rPr>
          <w:noProof/>
        </w:rPr>
        <w:lastRenderedPageBreak/>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Avsedd högsta tillåtna fordonskombinationsvikt vid registrering/drift: ... kg</w:t>
      </w:r>
    </w:p>
    <w:p>
      <w:pPr>
        <w:spacing w:after="0"/>
        <w:ind w:left="851" w:hanging="851"/>
        <w:rPr>
          <w:rFonts w:eastAsia="Arial Unicode MS"/>
          <w:noProof/>
          <w:szCs w:val="24"/>
        </w:rPr>
      </w:pPr>
      <w:r>
        <w:rPr>
          <w:noProof/>
        </w:rPr>
        <w:t>18.</w:t>
      </w:r>
      <w:r>
        <w:rPr>
          <w:noProof/>
        </w:rPr>
        <w:tab/>
        <w:t>Högsta tekniskt tillåtna släpfordonsvikt i fråga om:</w:t>
      </w:r>
    </w:p>
    <w:p>
      <w:pPr>
        <w:spacing w:after="0"/>
        <w:ind w:left="851" w:hanging="840"/>
        <w:rPr>
          <w:rFonts w:eastAsia="Arial Unicode MS"/>
          <w:noProof/>
          <w:szCs w:val="24"/>
        </w:rPr>
      </w:pPr>
      <w:r>
        <w:rPr>
          <w:noProof/>
        </w:rPr>
        <w:t>18.1</w:t>
      </w:r>
      <w:r>
        <w:rPr>
          <w:noProof/>
        </w:rPr>
        <w:tab/>
        <w:t>Släpvagn med dragstång: ... kg</w:t>
      </w:r>
    </w:p>
    <w:p>
      <w:pPr>
        <w:spacing w:after="0"/>
        <w:ind w:left="851" w:hanging="840"/>
        <w:rPr>
          <w:rFonts w:eastAsia="Arial Unicode MS"/>
          <w:noProof/>
          <w:szCs w:val="24"/>
        </w:rPr>
      </w:pPr>
      <w:r>
        <w:rPr>
          <w:noProof/>
        </w:rPr>
        <w:t>18.3</w:t>
      </w:r>
      <w:r>
        <w:rPr>
          <w:noProof/>
        </w:rPr>
        <w:tab/>
        <w:t>Släpkärra: ... kg</w:t>
      </w:r>
    </w:p>
    <w:p>
      <w:pPr>
        <w:spacing w:after="0"/>
        <w:ind w:left="851" w:hanging="840"/>
        <w:rPr>
          <w:rFonts w:eastAsia="Arial Unicode MS"/>
          <w:noProof/>
          <w:szCs w:val="24"/>
        </w:rPr>
      </w:pPr>
      <w:r>
        <w:rPr>
          <w:noProof/>
        </w:rPr>
        <w:t>18.4</w:t>
      </w:r>
      <w:r>
        <w:rPr>
          <w:noProof/>
        </w:rPr>
        <w:tab/>
        <w:t>Obromsat släpfordon: ... kg</w:t>
      </w:r>
    </w:p>
    <w:p>
      <w:pPr>
        <w:spacing w:after="0"/>
        <w:ind w:left="851" w:hanging="851"/>
        <w:rPr>
          <w:rFonts w:eastAsia="Arial Unicode MS"/>
          <w:noProof/>
          <w:szCs w:val="24"/>
        </w:rPr>
      </w:pPr>
      <w:r>
        <w:rPr>
          <w:noProof/>
        </w:rPr>
        <w:t>19.</w:t>
      </w:r>
      <w:r>
        <w:rPr>
          <w:noProof/>
        </w:rPr>
        <w:tab/>
        <w:t>Högsta tekniskt tillåtna statiska belastning vid kopplingspunkten: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Tillverkare av motorn: …</w:t>
      </w:r>
    </w:p>
    <w:p>
      <w:pPr>
        <w:spacing w:after="0"/>
        <w:ind w:left="851" w:hanging="851"/>
        <w:rPr>
          <w:rFonts w:eastAsia="Arial Unicode MS"/>
          <w:noProof/>
          <w:szCs w:val="24"/>
        </w:rPr>
      </w:pPr>
      <w:r>
        <w:rPr>
          <w:noProof/>
        </w:rPr>
        <w:t>21.</w:t>
      </w:r>
      <w:r>
        <w:rPr>
          <w:noProof/>
        </w:rPr>
        <w:tab/>
        <w:t>Motorkod enligt märkningen på motorn: …</w:t>
      </w:r>
    </w:p>
    <w:p>
      <w:pPr>
        <w:spacing w:after="0"/>
        <w:ind w:left="851" w:hanging="851"/>
        <w:rPr>
          <w:rFonts w:eastAsia="Arial Unicode MS"/>
          <w:noProof/>
          <w:szCs w:val="24"/>
        </w:rPr>
      </w:pPr>
      <w:r>
        <w:rPr>
          <w:noProof/>
        </w:rPr>
        <w:t>22.</w:t>
      </w:r>
      <w:r>
        <w:rPr>
          <w:noProof/>
        </w:rPr>
        <w:tab/>
        <w:t>Arbetssätt: …</w:t>
      </w:r>
    </w:p>
    <w:p>
      <w:pPr>
        <w:spacing w:after="0"/>
        <w:ind w:left="851" w:hanging="851"/>
        <w:rPr>
          <w:rFonts w:eastAsia="Arial Unicode MS"/>
          <w:noProof/>
          <w:szCs w:val="24"/>
        </w:rPr>
      </w:pPr>
      <w:r>
        <w:rPr>
          <w:noProof/>
        </w:rPr>
        <w:t>23.</w:t>
      </w:r>
      <w:r>
        <w:rPr>
          <w:noProof/>
        </w:rPr>
        <w:tab/>
        <w:t>Endast eldrift: ja/nej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[Elektriskt] hybridfordon: ja/nej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Antal cylindrar och cylinderarrangemang: …</w:t>
      </w:r>
    </w:p>
    <w:p>
      <w:pPr>
        <w:spacing w:after="0"/>
        <w:ind w:left="851" w:hanging="851"/>
        <w:rPr>
          <w:rFonts w:eastAsia="Arial Unicode MS"/>
          <w:noProof/>
          <w:szCs w:val="24"/>
        </w:rPr>
      </w:pPr>
      <w:r>
        <w:rPr>
          <w:noProof/>
        </w:rPr>
        <w:t>25.</w:t>
      </w:r>
      <w:r>
        <w:rPr>
          <w:noProof/>
        </w:rPr>
        <w:tab/>
        <w:t>Slagvolym: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Bränsle: Diesel/bensin/motorgas/komprimerad naturgas-biometan/flytande naturgas/etanol/biodiesel/vätgas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Enbränsle/tvåbränsle/flexbränsle/dubbelbränsle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(Endast dubbelbränsle) Typ 1A/Typ 1B/Typ 2A/Typ 2B/Typ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Största effekt:</w:t>
      </w:r>
    </w:p>
    <w:p>
      <w:pPr>
        <w:spacing w:after="0"/>
        <w:ind w:left="851" w:hanging="851"/>
        <w:rPr>
          <w:rFonts w:eastAsia="Arial Unicode MS"/>
          <w:noProof/>
          <w:szCs w:val="24"/>
        </w:rPr>
      </w:pPr>
      <w:r>
        <w:rPr>
          <w:noProof/>
        </w:rPr>
        <w:t>27.1</w:t>
      </w:r>
      <w:r>
        <w:rPr>
          <w:noProof/>
        </w:rPr>
        <w:tab/>
        <w:t>Största nettoeffekt (</w:t>
      </w:r>
      <w:r>
        <w:rPr>
          <w:noProof/>
          <w:vertAlign w:val="superscript"/>
        </w:rPr>
        <w:t>g</w:t>
      </w:r>
      <w:r>
        <w:rPr>
          <w:noProof/>
        </w:rPr>
        <w:t>): kW vid … min</w:t>
      </w:r>
      <w:r>
        <w:rPr>
          <w:noProof/>
          <w:vertAlign w:val="superscript"/>
        </w:rPr>
        <w:t>-1</w:t>
      </w:r>
      <w:r>
        <w:rPr>
          <w:noProof/>
        </w:rPr>
        <w:t xml:space="preserve"> (förbränningsmotor)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Maximal effekt per timme: … kW (elektrisk motor)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Maximal nettoeffekt: … kW (elektrisk motor)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Största effekt under 30 min: … kW (elektrisk motor)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Växellåda (typ): …</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jc w:val="left"/>
        <w:rPr>
          <w:rFonts w:eastAsia="Arial Unicode MS"/>
          <w:noProof/>
          <w:szCs w:val="24"/>
        </w:rPr>
      </w:pPr>
      <w:r>
        <w:rPr>
          <w:noProof/>
        </w:rPr>
        <w:t>30.1</w:t>
      </w:r>
      <w:r>
        <w:rPr>
          <w:noProof/>
        </w:rPr>
        <w:tab/>
        <w:t>Spårvidd för varje styrd axel: … mm</w:t>
      </w:r>
    </w:p>
    <w:p>
      <w:pPr>
        <w:spacing w:after="0"/>
        <w:ind w:left="851" w:hanging="840"/>
        <w:rPr>
          <w:rFonts w:eastAsia="Arial Unicode MS"/>
          <w:noProof/>
          <w:szCs w:val="24"/>
        </w:rPr>
      </w:pPr>
      <w:r>
        <w:rPr>
          <w:noProof/>
        </w:rPr>
        <w:t>30.2</w:t>
      </w:r>
      <w:r>
        <w:rPr>
          <w:noProof/>
        </w:rPr>
        <w:tab/>
        <w:t>Spårvidd för samtliga övriga axlar: … mm</w:t>
      </w:r>
    </w:p>
    <w:p>
      <w:pPr>
        <w:spacing w:after="0"/>
        <w:ind w:left="851" w:hanging="840"/>
        <w:rPr>
          <w:rFonts w:eastAsia="Arial Unicode MS"/>
          <w:noProof/>
          <w:szCs w:val="24"/>
        </w:rPr>
      </w:pPr>
      <w:r>
        <w:rPr>
          <w:noProof/>
        </w:rPr>
        <w:t>32.</w:t>
      </w:r>
      <w:r>
        <w:rPr>
          <w:noProof/>
        </w:rPr>
        <w:tab/>
        <w:t>Placering av belastningsbar(a) axel(axlar): …</w:t>
      </w:r>
    </w:p>
    <w:p>
      <w:pPr>
        <w:spacing w:after="0"/>
        <w:ind w:left="851" w:hanging="840"/>
        <w:rPr>
          <w:rFonts w:eastAsia="Arial Unicode MS"/>
          <w:noProof/>
          <w:szCs w:val="24"/>
        </w:rPr>
      </w:pPr>
      <w:r>
        <w:rPr>
          <w:noProof/>
        </w:rPr>
        <w:t>33.</w:t>
      </w:r>
      <w:r>
        <w:rPr>
          <w:noProof/>
        </w:rPr>
        <w:tab/>
        <w:t>Drivaxel(axlar), utrustad(e) med luftfjädring eller motsvarande: ja/nej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lastRenderedPageBreak/>
        <w:t>Släpvagnsbromskopplingar:</w:t>
      </w:r>
    </w:p>
    <w:p>
      <w:pPr>
        <w:spacing w:after="0"/>
        <w:ind w:left="851" w:hanging="851"/>
        <w:rPr>
          <w:rFonts w:eastAsia="Arial Unicode MS"/>
          <w:noProof/>
          <w:szCs w:val="24"/>
        </w:rPr>
      </w:pPr>
      <w:r>
        <w:rPr>
          <w:noProof/>
        </w:rPr>
        <w:t>36.</w:t>
      </w:r>
      <w:r>
        <w:rPr>
          <w:noProof/>
        </w:rPr>
        <w:tab/>
        <w:t>Mekaniska/elektriska/pneumatiska/hydrauliska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Tryck i matningssystemet för släpfordonets bromssystem: … bar</w:t>
      </w:r>
    </w:p>
    <w:p>
      <w:pPr>
        <w:spacing w:before="240" w:after="0"/>
        <w:ind w:left="851" w:hanging="851"/>
        <w:rPr>
          <w:rFonts w:eastAsia="Arial Unicode MS"/>
          <w:noProof/>
          <w:szCs w:val="24"/>
        </w:rPr>
      </w:pPr>
      <w:r>
        <w:rPr>
          <w:b/>
          <w:noProof/>
        </w:rPr>
        <w:t>Kopplingsanordning</w:t>
      </w:r>
    </w:p>
    <w:p>
      <w:pPr>
        <w:spacing w:after="0"/>
        <w:ind w:left="851" w:hanging="840"/>
        <w:rPr>
          <w:rFonts w:eastAsia="Arial Unicode MS"/>
          <w:noProof/>
          <w:szCs w:val="24"/>
        </w:rPr>
      </w:pPr>
      <w:r>
        <w:rPr>
          <w:noProof/>
        </w:rPr>
        <w:t>44.</w:t>
      </w:r>
      <w:r>
        <w:rPr>
          <w:noProof/>
        </w:rPr>
        <w:tab/>
        <w:t>Godkännandenummer eller godkännandemärke för eventuell kopplingsanordning: …</w:t>
      </w:r>
    </w:p>
    <w:p>
      <w:pPr>
        <w:spacing w:after="0"/>
        <w:ind w:left="851" w:hanging="840"/>
        <w:rPr>
          <w:rFonts w:eastAsia="Arial Unicode MS"/>
          <w:noProof/>
          <w:szCs w:val="24"/>
        </w:rPr>
      </w:pPr>
      <w:r>
        <w:rPr>
          <w:noProof/>
        </w:rPr>
        <w:t>45.</w:t>
      </w:r>
      <w:r>
        <w:rPr>
          <w:noProof/>
        </w:rPr>
        <w:tab/>
        <w:t>Typer eller klasser av kopplingsanordningar som kan monteras: ….</w:t>
      </w:r>
    </w:p>
    <w:p>
      <w:pPr>
        <w:spacing w:after="0"/>
        <w:ind w:left="851" w:hanging="840"/>
        <w:rPr>
          <w:rFonts w:eastAsia="Arial Unicode MS"/>
          <w:noProof/>
          <w:szCs w:val="24"/>
        </w:rPr>
      </w:pPr>
      <w:r>
        <w:rPr>
          <w:noProof/>
        </w:rPr>
        <w:t>45.1</w:t>
      </w:r>
      <w:r>
        <w:rPr>
          <w:noProof/>
        </w:rPr>
        <w:tab/>
        <w:t>Karakteristiska värden (</w:t>
      </w:r>
      <w:r>
        <w:rPr>
          <w:noProof/>
          <w:vertAlign w:val="superscript"/>
        </w:rPr>
        <w:t>1</w:t>
      </w:r>
      <w:r>
        <w:rPr>
          <w:noProof/>
        </w:rPr>
        <w:t>): D: …/ V: …/ S: …/ U: …</w:t>
      </w:r>
    </w:p>
    <w:p>
      <w:pPr>
        <w:spacing w:before="240" w:after="0"/>
        <w:ind w:left="850" w:hanging="839"/>
        <w:rPr>
          <w:rFonts w:eastAsia="Arial Unicode MS"/>
          <w:noProof/>
          <w:szCs w:val="24"/>
        </w:rPr>
      </w:pPr>
      <w:r>
        <w:rPr>
          <w:b/>
          <w:noProof/>
        </w:rPr>
        <w:t>Miljöprestanda</w:t>
      </w:r>
    </w:p>
    <w:p>
      <w:pPr>
        <w:spacing w:after="0"/>
        <w:ind w:left="851" w:hanging="851"/>
        <w:rPr>
          <w:rFonts w:eastAsia="Arial Unicode MS"/>
          <w:noProof/>
          <w:szCs w:val="24"/>
        </w:rPr>
      </w:pPr>
      <w:r>
        <w:rPr>
          <w:noProof/>
        </w:rPr>
        <w:t>46.</w:t>
      </w:r>
      <w:r>
        <w:rPr>
          <w:noProof/>
        </w:rPr>
        <w:tab/>
        <w:t>Ljudnivå</w:t>
      </w:r>
    </w:p>
    <w:p>
      <w:pPr>
        <w:ind w:left="851"/>
        <w:rPr>
          <w:rFonts w:eastAsia="Arial Unicode MS"/>
          <w:noProof/>
          <w:szCs w:val="24"/>
        </w:rPr>
      </w:pPr>
      <w:r>
        <w:rPr>
          <w:noProof/>
        </w:rPr>
        <w:t>Stillastående: … dB(A) vid motorvarvtal: … min</w:t>
      </w:r>
      <w:r>
        <w:rPr>
          <w:noProof/>
          <w:vertAlign w:val="superscript"/>
        </w:rPr>
        <w:t>-1</w:t>
      </w:r>
      <w:r>
        <w:rPr>
          <w:noProof/>
        </w:rPr>
        <w:t xml:space="preserve"> </w:t>
      </w:r>
    </w:p>
    <w:p>
      <w:pPr>
        <w:ind w:left="851"/>
        <w:rPr>
          <w:rFonts w:eastAsia="Arial Unicode MS"/>
          <w:noProof/>
          <w:szCs w:val="24"/>
        </w:rPr>
      </w:pPr>
      <w:r>
        <w:rPr>
          <w:noProof/>
        </w:rPr>
        <w:t>Under körning: … dB(A)</w:t>
      </w:r>
    </w:p>
    <w:p>
      <w:pPr>
        <w:spacing w:after="0"/>
        <w:ind w:left="851" w:hanging="851"/>
        <w:rPr>
          <w:rFonts w:eastAsia="Arial Unicode MS"/>
          <w:noProof/>
          <w:szCs w:val="24"/>
        </w:rPr>
      </w:pPr>
      <w:r>
        <w:rPr>
          <w:noProof/>
        </w:rPr>
        <w:t>47.</w:t>
      </w:r>
      <w:r>
        <w:rPr>
          <w:noProof/>
        </w:rPr>
        <w:tab/>
        <w:t>Avgasutsläppsnivå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Avgasutsläpp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Nummer på grundrättsakten och senaste ändringsrättsakt: …</w:t>
      </w:r>
    </w:p>
    <w:p>
      <w:pPr>
        <w:spacing w:after="0"/>
        <w:ind w:left="1560" w:hanging="720"/>
        <w:rPr>
          <w:rFonts w:eastAsia="Arial Unicode MS"/>
          <w:noProof/>
          <w:szCs w:val="24"/>
        </w:rPr>
      </w:pPr>
      <w:r>
        <w:rPr>
          <w:noProof/>
        </w:rPr>
        <w:t>1.1</w:t>
      </w:r>
      <w:r>
        <w:rPr>
          <w:noProof/>
        </w:rPr>
        <w:tab/>
        <w:t xml:space="preserve">Provningsförfarande: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Partiklar: …</w:t>
      </w:r>
    </w:p>
    <w:p>
      <w:pPr>
        <w:spacing w:after="100" w:afterAutospacing="1"/>
        <w:ind w:left="1950" w:hanging="391"/>
        <w:rPr>
          <w:rFonts w:eastAsia="Arial Unicode MS"/>
          <w:noProof/>
          <w:szCs w:val="24"/>
        </w:rPr>
      </w:pPr>
      <w:r>
        <w:rPr>
          <w:noProof/>
        </w:rPr>
        <w:t>Röktäthet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Provningsförfarande: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r>
        <w:rPr>
          <w:noProof/>
        </w:rPr>
        <w:br/>
        <w:t>Partiklar (massa): …</w:t>
      </w:r>
      <w:r>
        <w:rPr>
          <w:noProof/>
        </w:rPr>
        <w:tab/>
        <w:t>Partiklar (antal): …</w:t>
      </w:r>
    </w:p>
    <w:p>
      <w:pPr>
        <w:spacing w:after="0"/>
        <w:ind w:left="1560" w:hanging="709"/>
        <w:rPr>
          <w:rFonts w:eastAsia="Arial Unicode MS"/>
          <w:noProof/>
          <w:szCs w:val="24"/>
        </w:rPr>
      </w:pPr>
      <w:r>
        <w:rPr>
          <w:noProof/>
        </w:rPr>
        <w:t>2.1</w:t>
      </w:r>
      <w:r>
        <w:rPr>
          <w:noProof/>
        </w:rPr>
        <w:tab/>
        <w:t>Provningsförfarande: ETC (i förekommande fall)</w:t>
      </w:r>
    </w:p>
    <w:p>
      <w:pPr>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851" w:firstLine="709"/>
        <w:rPr>
          <w:rFonts w:eastAsia="Arial Unicode MS"/>
          <w:noProof/>
          <w:szCs w:val="24"/>
        </w:rPr>
      </w:pPr>
      <w:r>
        <w:rPr>
          <w:noProof/>
        </w:rPr>
        <w:t>Partiklar: …</w:t>
      </w:r>
    </w:p>
    <w:p>
      <w:pPr>
        <w:spacing w:after="0"/>
        <w:ind w:left="1560" w:hanging="709"/>
        <w:rPr>
          <w:rFonts w:eastAsia="Arial Unicode MS"/>
          <w:noProof/>
          <w:szCs w:val="24"/>
        </w:rPr>
      </w:pPr>
      <w:r>
        <w:rPr>
          <w:noProof/>
        </w:rPr>
        <w:t>2.2</w:t>
      </w:r>
      <w:r>
        <w:rPr>
          <w:noProof/>
        </w:rPr>
        <w:tab/>
        <w:t>Provningsförfarande: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NH</w:t>
      </w:r>
      <w:r>
        <w:rPr>
          <w:noProof/>
          <w:vertAlign w:val="subscript"/>
        </w:rPr>
        <w:t>3</w:t>
      </w:r>
      <w:r>
        <w:rPr>
          <w:noProof/>
        </w:rPr>
        <w:t xml:space="preserve">: … </w:t>
      </w:r>
      <w:r>
        <w:rPr>
          <w:noProof/>
        </w:rPr>
        <w:br/>
        <w:t>Partiklar (massa): …</w:t>
      </w:r>
      <w:r>
        <w:rPr>
          <w:noProof/>
        </w:rPr>
        <w:tab/>
        <w:t>Partiklar (antal): …</w:t>
      </w:r>
    </w:p>
    <w:p>
      <w:pPr>
        <w:spacing w:after="0"/>
        <w:ind w:left="851" w:hanging="851"/>
        <w:rPr>
          <w:rFonts w:eastAsia="Arial Unicode MS"/>
          <w:noProof/>
          <w:szCs w:val="24"/>
        </w:rPr>
      </w:pPr>
      <w:r>
        <w:rPr>
          <w:noProof/>
        </w:rPr>
        <w:t>48.1</w:t>
      </w:r>
      <w:r>
        <w:rPr>
          <w:noProof/>
        </w:rPr>
        <w:tab/>
        <w:t>Rökens korrigerade absorptionskoefficient: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Diverse </w:t>
      </w:r>
    </w:p>
    <w:p>
      <w:pPr>
        <w:spacing w:after="0"/>
        <w:ind w:left="851" w:hanging="851"/>
        <w:rPr>
          <w:rFonts w:eastAsia="Arial Unicode MS"/>
          <w:noProof/>
          <w:szCs w:val="24"/>
        </w:rPr>
      </w:pPr>
      <w:r>
        <w:rPr>
          <w:noProof/>
        </w:rPr>
        <w:t>52. Anmärkningar (</w:t>
      </w:r>
      <w:r>
        <w:rPr>
          <w:noProof/>
          <w:vertAlign w:val="superscript"/>
        </w:rPr>
        <w:t>n</w:t>
      </w:r>
      <w:r>
        <w:rPr>
          <w:noProof/>
        </w:rPr>
        <w:t>): …</w:t>
      </w:r>
    </w:p>
    <w:p>
      <w:pPr>
        <w:jc w:val="center"/>
        <w:rPr>
          <w:rFonts w:eastAsia="Arial Unicode MS"/>
          <w:bCs/>
          <w:noProof/>
          <w:szCs w:val="24"/>
        </w:rPr>
      </w:pPr>
      <w:r>
        <w:rPr>
          <w:noProof/>
        </w:rPr>
        <w:br w:type="page"/>
      </w:r>
      <w:r>
        <w:rPr>
          <w:noProof/>
        </w:rPr>
        <w:lastRenderedPageBreak/>
        <w:t>SIDA 2</w:t>
      </w:r>
    </w:p>
    <w:p>
      <w:pPr>
        <w:spacing w:before="240" w:after="240"/>
        <w:jc w:val="center"/>
        <w:rPr>
          <w:rFonts w:eastAsia="Arial Unicode MS"/>
          <w:bCs/>
          <w:noProof/>
          <w:szCs w:val="24"/>
        </w:rPr>
      </w:pPr>
      <w:r>
        <w:rPr>
          <w:noProof/>
        </w:rPr>
        <w:t>FORDONSKATEGORIERNA O</w:t>
      </w:r>
      <w:r>
        <w:rPr>
          <w:noProof/>
          <w:vertAlign w:val="subscript"/>
        </w:rPr>
        <w:t>1</w:t>
      </w:r>
      <w:r>
        <w:rPr>
          <w:noProof/>
        </w:rPr>
        <w:t xml:space="preserve"> OCH O</w:t>
      </w:r>
      <w:r>
        <w:rPr>
          <w:noProof/>
          <w:vertAlign w:val="subscript"/>
        </w:rPr>
        <w:t>2</w:t>
      </w:r>
    </w:p>
    <w:p>
      <w:pPr>
        <w:jc w:val="center"/>
        <w:rPr>
          <w:rFonts w:eastAsia="Arial Unicode MS"/>
          <w:bCs/>
          <w:noProof/>
          <w:szCs w:val="24"/>
        </w:rPr>
      </w:pPr>
      <w:r>
        <w:rPr>
          <w:noProof/>
        </w:rPr>
        <w:t>(icke färdigbyggda fordon)</w:t>
      </w:r>
    </w:p>
    <w:p>
      <w:pPr>
        <w:jc w:val="left"/>
        <w:rPr>
          <w:rFonts w:eastAsia="Arial Unicode MS"/>
          <w:b/>
          <w:bC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before="240" w:after="0"/>
        <w:ind w:left="851" w:hanging="851"/>
        <w:rPr>
          <w:rFonts w:eastAsia="Arial Unicode MS"/>
          <w:noProof/>
          <w:szCs w:val="24"/>
        </w:rPr>
      </w:pPr>
      <w:r>
        <w:rPr>
          <w:b/>
          <w:noProof/>
        </w:rPr>
        <w:t>Huvudsakliga mått</w:t>
      </w:r>
    </w:p>
    <w:p>
      <w:pPr>
        <w:spacing w:after="0"/>
        <w:ind w:left="851" w:hanging="851"/>
        <w:rPr>
          <w:rFonts w:eastAsia="Arial Unicode MS"/>
          <w:noProof/>
          <w:szCs w:val="24"/>
        </w:rPr>
      </w:pPr>
      <w:r>
        <w:rPr>
          <w:noProof/>
        </w:rPr>
        <w:t>4.</w:t>
      </w:r>
      <w:r>
        <w:rPr>
          <w:noProof/>
        </w:rPr>
        <w:tab/>
        <w:t>Hjulbas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Avstånd mellan varje axel:</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Största tillåtna längd: … mm</w:t>
      </w:r>
    </w:p>
    <w:p>
      <w:pPr>
        <w:spacing w:after="0"/>
        <w:ind w:left="851" w:hanging="851"/>
        <w:rPr>
          <w:rFonts w:eastAsia="Arial Unicode MS"/>
          <w:noProof/>
          <w:szCs w:val="24"/>
        </w:rPr>
      </w:pPr>
      <w:r>
        <w:rPr>
          <w:noProof/>
        </w:rPr>
        <w:t>6.1</w:t>
      </w:r>
      <w:r>
        <w:rPr>
          <w:noProof/>
        </w:rPr>
        <w:tab/>
        <w:t>Största tillåtna bredd: … mm</w:t>
      </w:r>
    </w:p>
    <w:p>
      <w:pPr>
        <w:spacing w:after="0"/>
        <w:ind w:left="851" w:hanging="851"/>
        <w:rPr>
          <w:rFonts w:eastAsia="Arial Unicode MS"/>
          <w:noProof/>
          <w:szCs w:val="24"/>
        </w:rPr>
      </w:pPr>
      <w:r>
        <w:rPr>
          <w:noProof/>
        </w:rPr>
        <w:t>7.1</w:t>
      </w:r>
      <w:r>
        <w:rPr>
          <w:noProof/>
        </w:rPr>
        <w:tab/>
        <w:t>Största tillåtna höjd: … mm</w:t>
      </w:r>
    </w:p>
    <w:p>
      <w:pPr>
        <w:spacing w:after="0"/>
        <w:ind w:left="851" w:hanging="851"/>
        <w:rPr>
          <w:rFonts w:eastAsia="Arial Unicode MS"/>
          <w:noProof/>
          <w:szCs w:val="24"/>
        </w:rPr>
      </w:pPr>
      <w:r>
        <w:rPr>
          <w:noProof/>
        </w:rPr>
        <w:t>10.</w:t>
      </w:r>
      <w:r>
        <w:rPr>
          <w:noProof/>
        </w:rPr>
        <w:tab/>
        <w:t>Avståndet mellan fordonets bakre del och kopplingsanordningens centrum: … mm</w:t>
      </w:r>
    </w:p>
    <w:p>
      <w:pPr>
        <w:spacing w:after="0"/>
        <w:ind w:left="851" w:hanging="851"/>
        <w:rPr>
          <w:rFonts w:eastAsia="Arial Unicode MS"/>
          <w:noProof/>
          <w:szCs w:val="24"/>
        </w:rPr>
      </w:pPr>
      <w:r>
        <w:rPr>
          <w:noProof/>
        </w:rPr>
        <w:t>12.1</w:t>
      </w:r>
      <w:r>
        <w:rPr>
          <w:noProof/>
        </w:rPr>
        <w:tab/>
        <w:t>Största tillåtna bakre överhäng: … mm</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19.1</w:t>
      </w:r>
      <w:r>
        <w:rPr>
          <w:noProof/>
        </w:rPr>
        <w:tab/>
        <w:t>Största tekniskt tillåtna statiska belastning på en släpvagns eller släpkärras kopplingspunkt: … kg</w:t>
      </w:r>
    </w:p>
    <w:p>
      <w:pPr>
        <w:spacing w:before="240" w:after="0"/>
        <w:ind w:left="851" w:hanging="851"/>
        <w:rPr>
          <w:rFonts w:eastAsia="Arial Unicode MS"/>
          <w:noProof/>
          <w:szCs w:val="24"/>
        </w:rPr>
      </w:pPr>
      <w:r>
        <w:rPr>
          <w:b/>
          <w:noProof/>
        </w:rPr>
        <w:t>Högsta hastighet</w:t>
      </w:r>
    </w:p>
    <w:p>
      <w:pPr>
        <w:spacing w:after="0"/>
        <w:ind w:left="851" w:hanging="851"/>
        <w:rPr>
          <w:rFonts w:eastAsia="Arial Unicode MS"/>
          <w:noProof/>
          <w:szCs w:val="24"/>
        </w:rPr>
      </w:pPr>
      <w:r>
        <w:rPr>
          <w:noProof/>
        </w:rPr>
        <w:t>29.</w:t>
      </w:r>
      <w:r>
        <w:rPr>
          <w:noProof/>
        </w:rPr>
        <w:tab/>
        <w:t>Högsta hastighet: … km/h</w:t>
      </w:r>
    </w:p>
    <w:p>
      <w:pPr>
        <w:spacing w:before="240" w:after="0"/>
        <w:ind w:left="851" w:hanging="851"/>
        <w:rPr>
          <w:rFonts w:eastAsia="Arial Unicode MS"/>
          <w:noProof/>
          <w:szCs w:val="24"/>
        </w:rPr>
      </w:pPr>
      <w:r>
        <w:rPr>
          <w:b/>
          <w:noProof/>
        </w:rPr>
        <w:t>Axlar och upphängning</w:t>
      </w:r>
    </w:p>
    <w:p>
      <w:pPr>
        <w:spacing w:after="0"/>
        <w:ind w:left="851" w:hanging="851"/>
        <w:rPr>
          <w:rFonts w:eastAsia="Arial Unicode MS"/>
          <w:noProof/>
          <w:szCs w:val="24"/>
        </w:rPr>
      </w:pPr>
      <w:r>
        <w:rPr>
          <w:noProof/>
        </w:rPr>
        <w:t>30.1</w:t>
      </w:r>
      <w:r>
        <w:rPr>
          <w:noProof/>
        </w:rPr>
        <w:tab/>
        <w:t>Spårvidd för varje styrd axel: … mm</w:t>
      </w:r>
    </w:p>
    <w:p>
      <w:pPr>
        <w:spacing w:after="0"/>
        <w:ind w:left="851" w:hanging="851"/>
        <w:rPr>
          <w:rFonts w:eastAsia="Arial Unicode MS"/>
          <w:noProof/>
          <w:szCs w:val="24"/>
        </w:rPr>
      </w:pPr>
      <w:r>
        <w:rPr>
          <w:noProof/>
        </w:rPr>
        <w:lastRenderedPageBreak/>
        <w:t>30.2</w:t>
      </w:r>
      <w:r>
        <w:rPr>
          <w:noProof/>
        </w:rPr>
        <w:tab/>
        <w:t>Spårvidd för samtliga övriga axlar: … mm</w:t>
      </w:r>
    </w:p>
    <w:p>
      <w:pPr>
        <w:spacing w:after="0"/>
        <w:ind w:left="851" w:hanging="851"/>
        <w:rPr>
          <w:rFonts w:eastAsia="Arial Unicode MS"/>
          <w:noProof/>
          <w:szCs w:val="24"/>
        </w:rPr>
      </w:pPr>
      <w:r>
        <w:rPr>
          <w:noProof/>
        </w:rPr>
        <w:t>31.</w:t>
      </w:r>
      <w:r>
        <w:rPr>
          <w:noProof/>
        </w:rPr>
        <w:tab/>
        <w:t>Placering av lyftaxel (-axlar): …</w:t>
      </w:r>
    </w:p>
    <w:p>
      <w:pPr>
        <w:spacing w:after="0"/>
        <w:ind w:left="851" w:hanging="851"/>
        <w:rPr>
          <w:rFonts w:eastAsia="Arial Unicode MS"/>
          <w:noProof/>
          <w:szCs w:val="24"/>
        </w:rPr>
      </w:pPr>
      <w:r>
        <w:rPr>
          <w:noProof/>
        </w:rPr>
        <w:t>32.</w:t>
      </w:r>
      <w:r>
        <w:rPr>
          <w:noProof/>
        </w:rPr>
        <w:tab/>
        <w:t>Placering av belastningsbar(a) axel(axlar): …</w:t>
      </w:r>
    </w:p>
    <w:p>
      <w:pPr>
        <w:spacing w:after="0"/>
        <w:ind w:left="851" w:hanging="851"/>
        <w:rPr>
          <w:rFonts w:eastAsia="Arial Unicode MS"/>
          <w:noProof/>
          <w:szCs w:val="24"/>
        </w:rPr>
      </w:pPr>
      <w:r>
        <w:rPr>
          <w:noProof/>
        </w:rPr>
        <w:t>34.</w:t>
      </w:r>
      <w:r>
        <w:rPr>
          <w:noProof/>
        </w:rPr>
        <w:tab/>
        <w:t>Axel(axlar), utrustad(e) med luftfjädring eller motsvarande: ja/nej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1" w:hanging="851"/>
        <w:rPr>
          <w:rFonts w:eastAsia="Arial Unicode MS"/>
          <w:noProof/>
          <w:szCs w:val="24"/>
        </w:rPr>
      </w:pPr>
      <w:r>
        <w:rPr>
          <w:b/>
          <w:noProof/>
        </w:rPr>
        <w:t>Kopplingsanordning</w:t>
      </w:r>
    </w:p>
    <w:p>
      <w:pPr>
        <w:spacing w:after="0"/>
        <w:ind w:left="851" w:hanging="851"/>
        <w:rPr>
          <w:rFonts w:eastAsia="Arial Unicode MS"/>
          <w:noProof/>
          <w:szCs w:val="24"/>
        </w:rPr>
      </w:pPr>
      <w:r>
        <w:rPr>
          <w:noProof/>
        </w:rPr>
        <w:t>44.</w:t>
      </w:r>
      <w:r>
        <w:rPr>
          <w:noProof/>
        </w:rPr>
        <w:tab/>
        <w:t>Godkännandenummer eller godkännandemärke för eventuell kopplingsanordning: …</w:t>
      </w:r>
    </w:p>
    <w:p>
      <w:pPr>
        <w:spacing w:after="0"/>
        <w:ind w:left="851" w:hanging="851"/>
        <w:rPr>
          <w:rFonts w:eastAsia="Arial Unicode MS"/>
          <w:noProof/>
          <w:szCs w:val="24"/>
        </w:rPr>
      </w:pPr>
      <w:r>
        <w:rPr>
          <w:noProof/>
        </w:rPr>
        <w:t>45.</w:t>
      </w:r>
      <w:r>
        <w:rPr>
          <w:noProof/>
        </w:rPr>
        <w:tab/>
        <w:t>Typer eller klasser av kopplingsanordningar som kan monteras: …</w:t>
      </w:r>
    </w:p>
    <w:p>
      <w:pPr>
        <w:spacing w:after="0"/>
        <w:ind w:left="851" w:hanging="851"/>
        <w:rPr>
          <w:rFonts w:eastAsia="Arial Unicode MS"/>
          <w:noProof/>
          <w:szCs w:val="24"/>
          <w:lang w:val="pt-PT"/>
        </w:rPr>
      </w:pPr>
      <w:r>
        <w:rPr>
          <w:noProof/>
        </w:rPr>
        <w:t>45.1</w:t>
      </w:r>
      <w:r>
        <w:rPr>
          <w:noProof/>
        </w:rPr>
        <w:tab/>
        <w:t>Karakteristiska värden (</w:t>
      </w:r>
      <w:r>
        <w:rPr>
          <w:noProof/>
          <w:vertAlign w:val="superscript"/>
        </w:rPr>
        <w:t>1</w:t>
      </w:r>
      <w:r>
        <w:rPr>
          <w:noProof/>
        </w:rPr>
        <w:t xml:space="preserve">): D: …/ </w:t>
      </w:r>
      <w:r>
        <w:rPr>
          <w:noProof/>
          <w:lang w:val="pt-PT"/>
        </w:rPr>
        <w:t>V: …/ S: …/ U: …</w:t>
      </w:r>
    </w:p>
    <w:p>
      <w:pPr>
        <w:spacing w:before="240" w:after="0"/>
        <w:ind w:left="851" w:hanging="851"/>
        <w:rPr>
          <w:rFonts w:eastAsia="Arial Unicode MS"/>
          <w:noProof/>
          <w:szCs w:val="24"/>
          <w:lang w:val="pt-PT"/>
        </w:rPr>
      </w:pPr>
      <w:r>
        <w:rPr>
          <w:b/>
          <w:noProof/>
          <w:lang w:val="pt-PT"/>
        </w:rPr>
        <w:t>Diverse</w:t>
      </w:r>
    </w:p>
    <w:p>
      <w:pPr>
        <w:spacing w:after="0"/>
        <w:ind w:left="851" w:hanging="851"/>
        <w:rPr>
          <w:rFonts w:eastAsia="Arial Unicode MS"/>
          <w:noProof/>
          <w:szCs w:val="24"/>
          <w:lang w:val="pt-PT"/>
        </w:rPr>
      </w:pPr>
      <w:r>
        <w:rPr>
          <w:noProof/>
          <w:lang w:val="pt-PT"/>
        </w:rPr>
        <w:t>52. Anmärkningar (</w:t>
      </w:r>
      <w:r>
        <w:rPr>
          <w:noProof/>
          <w:vertAlign w:val="superscript"/>
          <w:lang w:val="pt-PT"/>
        </w:rPr>
        <w:t>n</w:t>
      </w:r>
      <w:r>
        <w:rPr>
          <w:noProof/>
          <w:lang w:val="pt-PT"/>
        </w:rPr>
        <w:t>): …</w:t>
      </w:r>
    </w:p>
    <w:p>
      <w:pPr>
        <w:jc w:val="center"/>
        <w:rPr>
          <w:rFonts w:eastAsia="Arial Unicode MS"/>
          <w:bCs/>
          <w:noProof/>
          <w:szCs w:val="24"/>
        </w:rPr>
      </w:pPr>
      <w:r>
        <w:rPr>
          <w:noProof/>
        </w:rPr>
        <w:br w:type="page"/>
        <w:t>SIDA 2</w:t>
      </w:r>
    </w:p>
    <w:p>
      <w:pPr>
        <w:spacing w:before="240" w:after="240"/>
        <w:jc w:val="center"/>
        <w:rPr>
          <w:rFonts w:eastAsia="Arial Unicode MS"/>
          <w:bCs/>
          <w:noProof/>
          <w:szCs w:val="24"/>
        </w:rPr>
      </w:pPr>
      <w:r>
        <w:rPr>
          <w:noProof/>
        </w:rPr>
        <w:t>FORDONSKATEGORIERNA O</w:t>
      </w:r>
      <w:r>
        <w:rPr>
          <w:noProof/>
          <w:vertAlign w:val="subscript"/>
        </w:rPr>
        <w:t>3</w:t>
      </w:r>
      <w:r>
        <w:rPr>
          <w:noProof/>
        </w:rPr>
        <w:t xml:space="preserve"> OCH O</w:t>
      </w:r>
      <w:r>
        <w:rPr>
          <w:noProof/>
          <w:vertAlign w:val="subscript"/>
        </w:rPr>
        <w:t>4</w:t>
      </w:r>
    </w:p>
    <w:p>
      <w:pPr>
        <w:jc w:val="center"/>
        <w:rPr>
          <w:rFonts w:eastAsia="Arial Unicode MS"/>
          <w:bCs/>
          <w:noProof/>
          <w:szCs w:val="24"/>
        </w:rPr>
      </w:pPr>
      <w:r>
        <w:rPr>
          <w:noProof/>
        </w:rPr>
        <w:t>(icke färdigbyggda fordon)</w:t>
      </w:r>
    </w:p>
    <w:p>
      <w:pPr>
        <w:jc w:val="left"/>
        <w:rPr>
          <w:rFonts w:eastAsia="Arial Unicode MS"/>
          <w:noProof/>
          <w:szCs w:val="24"/>
        </w:rPr>
      </w:pPr>
      <w:r>
        <w:rPr>
          <w:b/>
          <w:i/>
          <w:noProof/>
        </w:rPr>
        <w:t>Sida 2</w:t>
      </w:r>
    </w:p>
    <w:p>
      <w:pPr>
        <w:spacing w:before="240"/>
        <w:jc w:val="left"/>
        <w:rPr>
          <w:rFonts w:eastAsia="Arial Unicode MS"/>
          <w:noProof/>
          <w:szCs w:val="24"/>
        </w:rPr>
      </w:pPr>
      <w:r>
        <w:rPr>
          <w:b/>
          <w:noProof/>
        </w:rPr>
        <w:t>Allmänna konstruktionsegenskaper</w:t>
      </w:r>
    </w:p>
    <w:p>
      <w:pPr>
        <w:spacing w:after="0"/>
        <w:ind w:left="851" w:hanging="851"/>
        <w:rPr>
          <w:rFonts w:eastAsia="Arial Unicode MS"/>
          <w:noProof/>
          <w:szCs w:val="24"/>
        </w:rPr>
      </w:pPr>
      <w:r>
        <w:rPr>
          <w:noProof/>
        </w:rPr>
        <w:t>1.</w:t>
      </w:r>
      <w:r>
        <w:rPr>
          <w:noProof/>
        </w:rPr>
        <w:tab/>
        <w:t>Antal axlar: … och hjul: …</w:t>
      </w:r>
    </w:p>
    <w:p>
      <w:pPr>
        <w:spacing w:after="0"/>
        <w:ind w:left="851" w:hanging="851"/>
        <w:rPr>
          <w:rFonts w:eastAsia="Arial Unicode MS"/>
          <w:noProof/>
          <w:szCs w:val="24"/>
        </w:rPr>
      </w:pPr>
      <w:r>
        <w:rPr>
          <w:noProof/>
        </w:rPr>
        <w:t>1.1</w:t>
      </w:r>
      <w:r>
        <w:rPr>
          <w:noProof/>
        </w:rPr>
        <w:tab/>
        <w:t>Antal axlar med tvillingmonterade hjul och deras placering: …</w:t>
      </w:r>
    </w:p>
    <w:p>
      <w:pPr>
        <w:spacing w:after="0"/>
        <w:ind w:left="851" w:hanging="851"/>
        <w:rPr>
          <w:rFonts w:eastAsia="Arial Unicode MS"/>
          <w:noProof/>
          <w:szCs w:val="24"/>
        </w:rPr>
      </w:pPr>
      <w:r>
        <w:rPr>
          <w:noProof/>
        </w:rPr>
        <w:t>2.</w:t>
      </w:r>
      <w:r>
        <w:rPr>
          <w:noProof/>
        </w:rPr>
        <w:tab/>
        <w:t>Styrda axlar (antal, placering): …</w:t>
      </w:r>
    </w:p>
    <w:p>
      <w:pPr>
        <w:spacing w:before="240" w:after="0"/>
        <w:ind w:left="851" w:hanging="851"/>
        <w:rPr>
          <w:rFonts w:eastAsia="Arial Unicode MS"/>
          <w:noProof/>
          <w:szCs w:val="24"/>
        </w:rPr>
      </w:pPr>
      <w:r>
        <w:rPr>
          <w:b/>
          <w:noProof/>
        </w:rPr>
        <w:t>Vikter</w:t>
      </w:r>
    </w:p>
    <w:p>
      <w:pPr>
        <w:spacing w:after="0"/>
        <w:ind w:left="851" w:hanging="851"/>
        <w:rPr>
          <w:rFonts w:eastAsia="Arial Unicode MS"/>
          <w:noProof/>
          <w:szCs w:val="24"/>
        </w:rPr>
      </w:pPr>
      <w:r>
        <w:rPr>
          <w:noProof/>
        </w:rPr>
        <w:t>14.</w:t>
      </w:r>
      <w:r>
        <w:rPr>
          <w:noProof/>
        </w:rPr>
        <w:tab/>
        <w:t>Det icke färdigbyggda fordonets vikt i körklart skick: … kg</w:t>
      </w:r>
    </w:p>
    <w:p>
      <w:pPr>
        <w:tabs>
          <w:tab w:val="left" w:pos="5387"/>
        </w:tabs>
        <w:spacing w:after="0"/>
        <w:ind w:left="851" w:hanging="851"/>
        <w:rPr>
          <w:rFonts w:eastAsia="Arial Unicode MS"/>
          <w:noProof/>
          <w:szCs w:val="24"/>
        </w:rPr>
      </w:pPr>
      <w:r>
        <w:rPr>
          <w:noProof/>
        </w:rPr>
        <w:t>14.1</w:t>
      </w:r>
      <w:r>
        <w:rPr>
          <w:noProof/>
        </w:rPr>
        <w:tab/>
        <w:t>Fördelningen av denna vikt mellan axlarna:</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Det icke färdigbyggda fordonets faktiska vikt: … kg</w:t>
      </w:r>
    </w:p>
    <w:p>
      <w:pPr>
        <w:spacing w:after="0"/>
        <w:ind w:left="851" w:hanging="851"/>
        <w:rPr>
          <w:rFonts w:eastAsia="Arial Unicode MS"/>
          <w:noProof/>
          <w:szCs w:val="24"/>
        </w:rPr>
      </w:pPr>
      <w:r>
        <w:rPr>
          <w:noProof/>
        </w:rPr>
        <w:t>15.</w:t>
      </w:r>
      <w:r>
        <w:rPr>
          <w:noProof/>
        </w:rPr>
        <w:tab/>
        <w:t>Fordonets lägsta vikt när det färdigbyggts: … kg</w:t>
      </w:r>
    </w:p>
    <w:p>
      <w:pPr>
        <w:tabs>
          <w:tab w:val="left" w:pos="5529"/>
        </w:tabs>
        <w:spacing w:after="0"/>
        <w:ind w:left="851" w:hanging="851"/>
        <w:rPr>
          <w:rFonts w:eastAsia="Arial Unicode MS"/>
          <w:noProof/>
          <w:szCs w:val="24"/>
        </w:rPr>
      </w:pPr>
      <w:r>
        <w:rPr>
          <w:noProof/>
        </w:rPr>
        <w:t>15.1</w:t>
      </w:r>
      <w:r>
        <w:rPr>
          <w:noProof/>
        </w:rPr>
        <w:tab/>
        <w:t xml:space="preserve">Fördelningen av denna vikt mellan axlarna: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Högsta tekniskt tillåtna vikter</w:t>
      </w:r>
    </w:p>
    <w:p>
      <w:pPr>
        <w:spacing w:after="0"/>
        <w:ind w:left="851" w:hanging="851"/>
        <w:rPr>
          <w:rFonts w:eastAsia="Arial Unicode MS"/>
          <w:noProof/>
          <w:szCs w:val="24"/>
        </w:rPr>
      </w:pPr>
      <w:r>
        <w:rPr>
          <w:noProof/>
        </w:rPr>
        <w:t>16.1</w:t>
      </w:r>
      <w:r>
        <w:rPr>
          <w:noProof/>
        </w:rPr>
        <w:tab/>
        <w:t>Högsta tekniskt tillåtna lastade vikt: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Tekniskt tillåten vikt på varje axel: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16.3</w:t>
      </w:r>
      <w:r>
        <w:rPr>
          <w:noProof/>
        </w:rPr>
        <w:tab/>
        <w:t xml:space="preserve">Tekniskt tillåten vikt på varje axelgrupp: </w:t>
      </w:r>
      <w:r>
        <w:rPr>
          <w:noProof/>
        </w:rPr>
        <w:tab/>
        <w:t>1. … kg</w:t>
      </w:r>
      <w:r>
        <w:rPr>
          <w:noProof/>
        </w:rPr>
        <w:tab/>
        <w:t>2. … kg</w:t>
      </w:r>
      <w:r>
        <w:rPr>
          <w:noProof/>
        </w:rPr>
        <w:tab/>
        <w:t>3. … kg osv.</w:t>
      </w:r>
    </w:p>
    <w:p>
      <w:pPr>
        <w:spacing w:after="0"/>
        <w:ind w:left="851" w:hanging="840"/>
        <w:rPr>
          <w:rFonts w:eastAsia="Arial Unicode MS"/>
          <w:noProof/>
          <w:szCs w:val="24"/>
        </w:rPr>
      </w:pPr>
      <w:r>
        <w:rPr>
          <w:noProof/>
        </w:rPr>
        <w:t>17.</w:t>
      </w:r>
      <w:r>
        <w:rPr>
          <w:noProof/>
        </w:rPr>
        <w:tab/>
        <w:t>Avsedd högsta tillåtna vikt vid registrering/drift i nationell/internationell trafik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Avsedd högsta tillåtna lastade vikt vid registrering/drift: … kg</w:t>
      </w:r>
    </w:p>
    <w:p>
      <w:pPr>
        <w:spacing w:after="0"/>
        <w:ind w:left="851" w:hanging="840"/>
        <w:rPr>
          <w:rFonts w:eastAsia="Arial Unicode MS"/>
          <w:noProof/>
          <w:szCs w:val="24"/>
        </w:rPr>
      </w:pPr>
      <w:r>
        <w:rPr>
          <w:noProof/>
        </w:rPr>
        <w:t>17.2</w:t>
      </w:r>
      <w:r>
        <w:rPr>
          <w:noProof/>
        </w:rPr>
        <w:tab/>
        <w:t>Avsedd högsta tillåtna lastade vikt på varje axel vid registrering/drift:</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Avsedd högsta tillåtna lastade vikt på varje axelgrupp vid registrering/drift:</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Största tekniskt tillåtna statiska belastning på en släpvagns eller släpkärras kopplingspunkt: … kg</w:t>
      </w:r>
    </w:p>
    <w:p>
      <w:pPr>
        <w:spacing w:before="240" w:after="0"/>
        <w:ind w:left="850" w:hanging="839"/>
        <w:rPr>
          <w:rFonts w:eastAsia="Arial Unicode MS"/>
          <w:noProof/>
          <w:szCs w:val="24"/>
        </w:rPr>
      </w:pPr>
      <w:r>
        <w:rPr>
          <w:b/>
          <w:noProof/>
        </w:rPr>
        <w:t>Högsta hastighet</w:t>
      </w:r>
    </w:p>
    <w:p>
      <w:pPr>
        <w:spacing w:after="0"/>
        <w:ind w:left="851" w:hanging="840"/>
        <w:rPr>
          <w:rFonts w:eastAsia="Arial Unicode MS"/>
          <w:noProof/>
          <w:szCs w:val="24"/>
        </w:rPr>
      </w:pPr>
      <w:r>
        <w:rPr>
          <w:noProof/>
        </w:rPr>
        <w:t>29.</w:t>
      </w:r>
      <w:r>
        <w:rPr>
          <w:noProof/>
        </w:rPr>
        <w:tab/>
        <w:t>Högsta hastighet: … km/h</w:t>
      </w:r>
    </w:p>
    <w:p>
      <w:pPr>
        <w:spacing w:before="240" w:after="0"/>
        <w:ind w:left="850" w:hanging="839"/>
        <w:rPr>
          <w:rFonts w:eastAsia="Arial Unicode MS"/>
          <w:noProof/>
          <w:szCs w:val="24"/>
        </w:rPr>
      </w:pPr>
      <w:r>
        <w:rPr>
          <w:b/>
          <w:noProof/>
        </w:rPr>
        <w:t>Axlar och upphängning</w:t>
      </w:r>
    </w:p>
    <w:p>
      <w:pPr>
        <w:spacing w:after="0"/>
        <w:ind w:left="851" w:hanging="840"/>
        <w:rPr>
          <w:rFonts w:eastAsia="Arial Unicode MS"/>
          <w:noProof/>
          <w:szCs w:val="24"/>
        </w:rPr>
      </w:pPr>
      <w:r>
        <w:rPr>
          <w:noProof/>
        </w:rPr>
        <w:t>31.</w:t>
      </w:r>
      <w:r>
        <w:rPr>
          <w:noProof/>
        </w:rPr>
        <w:tab/>
        <w:t>Placering av lyftaxel (-axlar): …</w:t>
      </w:r>
    </w:p>
    <w:p>
      <w:pPr>
        <w:spacing w:after="0"/>
        <w:ind w:left="851" w:hanging="840"/>
        <w:rPr>
          <w:rFonts w:eastAsia="Arial Unicode MS"/>
          <w:noProof/>
          <w:szCs w:val="24"/>
        </w:rPr>
      </w:pPr>
      <w:r>
        <w:rPr>
          <w:noProof/>
        </w:rPr>
        <w:t>32.</w:t>
      </w:r>
      <w:r>
        <w:rPr>
          <w:noProof/>
        </w:rPr>
        <w:tab/>
        <w:t>Placering av belastningsbar(a) axel(axlar): …</w:t>
      </w:r>
    </w:p>
    <w:p>
      <w:pPr>
        <w:spacing w:after="0"/>
        <w:ind w:left="851" w:hanging="840"/>
        <w:rPr>
          <w:rFonts w:eastAsia="Arial Unicode MS"/>
          <w:noProof/>
          <w:szCs w:val="24"/>
        </w:rPr>
      </w:pPr>
      <w:r>
        <w:rPr>
          <w:noProof/>
        </w:rPr>
        <w:t>34.</w:t>
      </w:r>
      <w:r>
        <w:rPr>
          <w:noProof/>
        </w:rPr>
        <w:tab/>
        <w:t>Axel(axlar), utrustad(e) med luftfjädring eller motsvarande: ja/nej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Däck-/hjulkombination (</w:t>
      </w:r>
      <w:r>
        <w:rPr>
          <w:noProof/>
          <w:vertAlign w:val="superscript"/>
        </w:rPr>
        <w:t>h</w:t>
      </w:r>
      <w:r>
        <w:rPr>
          <w:noProof/>
        </w:rPr>
        <w:t>): …</w:t>
      </w:r>
    </w:p>
    <w:p>
      <w:pPr>
        <w:spacing w:before="240" w:after="0"/>
        <w:ind w:left="850" w:hanging="839"/>
        <w:rPr>
          <w:rFonts w:eastAsia="Arial Unicode MS"/>
          <w:noProof/>
          <w:szCs w:val="24"/>
        </w:rPr>
      </w:pPr>
      <w:r>
        <w:rPr>
          <w:b/>
          <w:noProof/>
        </w:rPr>
        <w:t>Kopplingsanordning</w:t>
      </w:r>
    </w:p>
    <w:p>
      <w:pPr>
        <w:spacing w:after="0"/>
        <w:ind w:left="851" w:hanging="840"/>
        <w:rPr>
          <w:rFonts w:eastAsia="Arial Unicode MS"/>
          <w:noProof/>
          <w:szCs w:val="24"/>
        </w:rPr>
      </w:pPr>
      <w:r>
        <w:rPr>
          <w:noProof/>
        </w:rPr>
        <w:t>44.</w:t>
      </w:r>
      <w:r>
        <w:rPr>
          <w:noProof/>
        </w:rPr>
        <w:tab/>
        <w:t>Godkännandenummer eller godkännandemärke för eventuell kopplingsanordning: …</w:t>
      </w:r>
    </w:p>
    <w:p>
      <w:pPr>
        <w:spacing w:after="0"/>
        <w:ind w:left="851" w:hanging="840"/>
        <w:rPr>
          <w:rFonts w:eastAsia="Arial Unicode MS"/>
          <w:noProof/>
          <w:szCs w:val="24"/>
        </w:rPr>
      </w:pPr>
      <w:r>
        <w:rPr>
          <w:noProof/>
        </w:rPr>
        <w:t>45.</w:t>
      </w:r>
      <w:r>
        <w:rPr>
          <w:noProof/>
        </w:rPr>
        <w:tab/>
        <w:t>Typer eller klasser av kopplingsanordningar som kan monteras: …</w:t>
      </w:r>
    </w:p>
    <w:p>
      <w:pPr>
        <w:spacing w:after="0"/>
        <w:ind w:left="851" w:hanging="840"/>
        <w:rPr>
          <w:rFonts w:eastAsia="Arial Unicode MS"/>
          <w:noProof/>
          <w:szCs w:val="24"/>
          <w:lang w:val="pt-PT"/>
        </w:rPr>
      </w:pPr>
      <w:r>
        <w:rPr>
          <w:noProof/>
        </w:rPr>
        <w:t>45.1</w:t>
      </w:r>
      <w:r>
        <w:rPr>
          <w:noProof/>
        </w:rPr>
        <w:tab/>
        <w:t>Karakteristiska värden (</w:t>
      </w:r>
      <w:r>
        <w:rPr>
          <w:noProof/>
          <w:vertAlign w:val="superscript"/>
        </w:rPr>
        <w:t>1</w:t>
      </w:r>
      <w:r>
        <w:rPr>
          <w:noProof/>
        </w:rPr>
        <w:t xml:space="preserve">): D: …/ </w:t>
      </w:r>
      <w:r>
        <w:rPr>
          <w:noProof/>
          <w:lang w:val="pt-PT"/>
        </w:rPr>
        <w:t>V: …/ S: …/ U: …</w:t>
      </w:r>
    </w:p>
    <w:p>
      <w:pPr>
        <w:spacing w:before="240" w:after="0"/>
        <w:ind w:left="850" w:hanging="839"/>
        <w:rPr>
          <w:rFonts w:eastAsia="Arial Unicode MS"/>
          <w:noProof/>
          <w:szCs w:val="24"/>
          <w:lang w:val="pt-PT"/>
        </w:rPr>
      </w:pPr>
      <w:r>
        <w:rPr>
          <w:b/>
          <w:noProof/>
          <w:lang w:val="pt-PT"/>
        </w:rPr>
        <w:t>Diverse</w:t>
      </w:r>
    </w:p>
    <w:p>
      <w:pPr>
        <w:spacing w:after="0"/>
        <w:ind w:left="851" w:hanging="840"/>
        <w:rPr>
          <w:rFonts w:eastAsia="Arial Unicode MS"/>
          <w:noProof/>
          <w:szCs w:val="24"/>
          <w:lang w:val="pt-PT"/>
        </w:rPr>
      </w:pPr>
      <w:r>
        <w:rPr>
          <w:noProof/>
          <w:lang w:val="pt-PT"/>
        </w:rPr>
        <w:t>52.</w:t>
      </w:r>
      <w:r>
        <w:rPr>
          <w:noProof/>
          <w:lang w:val="pt-PT"/>
        </w:rPr>
        <w:tab/>
        <w:t>Anmärkningar (</w:t>
      </w:r>
      <w:r>
        <w:rPr>
          <w:noProof/>
          <w:vertAlign w:val="superscript"/>
          <w:lang w:val="pt-PT"/>
        </w:rPr>
        <w:t>n</w:t>
      </w:r>
      <w:r>
        <w:rPr>
          <w:noProof/>
          <w:lang w:val="pt-PT"/>
        </w:rPr>
        <w:t>): …</w:t>
      </w:r>
    </w:p>
    <w:p>
      <w:pPr>
        <w:jc w:val="left"/>
        <w:rPr>
          <w:rFonts w:eastAsia="Arial Unicode MS"/>
          <w:bCs/>
          <w:noProof/>
          <w:sz w:val="20"/>
          <w:szCs w:val="20"/>
        </w:rPr>
      </w:pPr>
      <w:r>
        <w:rPr>
          <w:noProof/>
          <w:lang w:val="pt-PT"/>
        </w:rPr>
        <w:br w:type="page"/>
      </w:r>
      <w:r>
        <w:rPr>
          <w:b/>
          <w:noProof/>
          <w:sz w:val="20"/>
          <w:szCs w:val="20"/>
        </w:rPr>
        <w:t>Förklaringar</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1</w:t>
            </w:r>
            <w:r>
              <w:rPr>
                <w:noProof/>
                <w:sz w:val="20"/>
                <w:szCs w:val="20"/>
              </w:rPr>
              <w:t>)</w:t>
            </w:r>
          </w:p>
        </w:tc>
        <w:tc>
          <w:tcPr>
            <w:tcW w:w="4697" w:type="pct"/>
            <w:hideMark/>
          </w:tcPr>
          <w:p>
            <w:pPr>
              <w:spacing w:before="60" w:after="0"/>
              <w:rPr>
                <w:rFonts w:eastAsia="Arial Unicode MS"/>
                <w:noProof/>
                <w:sz w:val="20"/>
                <w:szCs w:val="20"/>
              </w:rPr>
            </w:pPr>
            <w:r>
              <w:rPr>
                <w:noProof/>
                <w:sz w:val="20"/>
                <w:szCs w:val="20"/>
              </w:rPr>
              <w:t>Stryk det som inte är tillämpligt.</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a</w:t>
            </w:r>
            <w:r>
              <w:rPr>
                <w:noProof/>
                <w:sz w:val="20"/>
                <w:szCs w:val="20"/>
              </w:rPr>
              <w:t>)</w:t>
            </w:r>
          </w:p>
        </w:tc>
        <w:tc>
          <w:tcPr>
            <w:tcW w:w="4697" w:type="pct"/>
            <w:hideMark/>
          </w:tcPr>
          <w:p>
            <w:pPr>
              <w:spacing w:before="60" w:after="0"/>
              <w:rPr>
                <w:rFonts w:eastAsia="Arial Unicode MS"/>
                <w:noProof/>
                <w:sz w:val="20"/>
                <w:szCs w:val="20"/>
              </w:rPr>
            </w:pPr>
            <w:r>
              <w:rPr>
                <w:noProof/>
                <w:sz w:val="20"/>
                <w:szCs w:val="20"/>
              </w:rPr>
              <w:t>Identifieringskoden anges.</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b</w:t>
            </w:r>
            <w:r>
              <w:rPr>
                <w:noProof/>
                <w:sz w:val="20"/>
                <w:szCs w:val="20"/>
              </w:rPr>
              <w:t>)</w:t>
            </w:r>
          </w:p>
        </w:tc>
        <w:tc>
          <w:tcPr>
            <w:tcW w:w="4697" w:type="pct"/>
            <w:hideMark/>
          </w:tcPr>
          <w:p>
            <w:pPr>
              <w:spacing w:before="60" w:after="0"/>
              <w:rPr>
                <w:rFonts w:eastAsia="Arial Unicode MS"/>
                <w:noProof/>
                <w:sz w:val="20"/>
                <w:szCs w:val="20"/>
              </w:rPr>
            </w:pPr>
            <w:r>
              <w:rPr>
                <w:noProof/>
                <w:sz w:val="20"/>
                <w:szCs w:val="20"/>
              </w:rPr>
              <w:t>Ange om fordonet är avsett för användning i antingen höger- eller vänstertrafik eller i både höger- och vänstertrafik.</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c</w:t>
            </w:r>
            <w:r>
              <w:rPr>
                <w:noProof/>
                <w:sz w:val="20"/>
                <w:szCs w:val="20"/>
              </w:rPr>
              <w:t>)</w:t>
            </w:r>
          </w:p>
        </w:tc>
        <w:tc>
          <w:tcPr>
            <w:tcW w:w="4697" w:type="pct"/>
            <w:hideMark/>
          </w:tcPr>
          <w:p>
            <w:pPr>
              <w:spacing w:before="60" w:after="0"/>
              <w:rPr>
                <w:rFonts w:eastAsia="Arial Unicode MS"/>
                <w:noProof/>
                <w:sz w:val="20"/>
                <w:szCs w:val="20"/>
              </w:rPr>
            </w:pPr>
            <w:r>
              <w:rPr>
                <w:noProof/>
                <w:sz w:val="20"/>
                <w:szCs w:val="20"/>
              </w:rPr>
              <w:t>Ange om den monterade hastighetsmätaren tillämpar metersystemsenheter eller både metersystemsenheter och brittiska enheter.</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d</w:t>
            </w:r>
            <w:r>
              <w:rPr>
                <w:noProof/>
                <w:sz w:val="20"/>
                <w:szCs w:val="20"/>
              </w:rPr>
              <w:t>)</w:t>
            </w:r>
          </w:p>
        </w:tc>
        <w:tc>
          <w:tcPr>
            <w:tcW w:w="4697" w:type="pct"/>
            <w:hideMark/>
          </w:tcPr>
          <w:p>
            <w:pPr>
              <w:spacing w:before="60" w:after="0"/>
              <w:rPr>
                <w:rFonts w:eastAsia="Arial Unicode MS"/>
                <w:noProof/>
                <w:sz w:val="20"/>
                <w:szCs w:val="20"/>
              </w:rPr>
            </w:pPr>
            <w:r>
              <w:rPr>
                <w:noProof/>
                <w:sz w:val="20"/>
                <w:szCs w:val="20"/>
              </w:rPr>
              <w:t>Detta yttrande får inte inskränka en medlemsstats rätt att kräva tekniska anpassningar som gör det möjligt att registrera ett fordon i en annan medlemsstat än den för vilken det var avsett då körriktningen är på motsatta sidan av vägen.</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e</w:t>
            </w:r>
            <w:r>
              <w:rPr>
                <w:noProof/>
                <w:sz w:val="20"/>
                <w:szCs w:val="20"/>
              </w:rPr>
              <w:t>)</w:t>
            </w:r>
          </w:p>
        </w:tc>
        <w:tc>
          <w:tcPr>
            <w:tcW w:w="4697" w:type="pct"/>
            <w:hideMark/>
          </w:tcPr>
          <w:p>
            <w:pPr>
              <w:spacing w:before="60" w:after="0"/>
              <w:rPr>
                <w:rFonts w:eastAsia="Arial Unicode MS"/>
                <w:noProof/>
                <w:sz w:val="20"/>
                <w:szCs w:val="20"/>
              </w:rPr>
            </w:pPr>
            <w:r>
              <w:rPr>
                <w:noProof/>
                <w:sz w:val="20"/>
                <w:szCs w:val="20"/>
              </w:rPr>
              <w:t>Punkterna 4 och 4.1 ska fyllas i enligt definitionerna av hjulbas och avstånd mellan axlar i artikel 2.25 respektive 2.26 i förordning (EU) nr 1230/2012.</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g</w:t>
            </w:r>
            <w:r>
              <w:rPr>
                <w:noProof/>
                <w:sz w:val="20"/>
                <w:szCs w:val="20"/>
              </w:rPr>
              <w:t>)</w:t>
            </w:r>
          </w:p>
        </w:tc>
        <w:tc>
          <w:tcPr>
            <w:tcW w:w="4697" w:type="pct"/>
            <w:hideMark/>
          </w:tcPr>
          <w:p>
            <w:pPr>
              <w:spacing w:before="60" w:after="0"/>
              <w:rPr>
                <w:rFonts w:eastAsia="Arial Unicode MS"/>
                <w:noProof/>
                <w:sz w:val="20"/>
                <w:szCs w:val="20"/>
              </w:rPr>
            </w:pPr>
            <w:r>
              <w:rPr>
                <w:noProof/>
                <w:sz w:val="20"/>
                <w:szCs w:val="20"/>
              </w:rPr>
              <w:t>För hybridelfordon anges båda effekterna.</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h</w:t>
            </w:r>
            <w:r>
              <w:rPr>
                <w:noProof/>
                <w:sz w:val="20"/>
                <w:szCs w:val="20"/>
              </w:rPr>
              <w:t>)</w:t>
            </w:r>
          </w:p>
        </w:tc>
        <w:tc>
          <w:tcPr>
            <w:tcW w:w="4697" w:type="pct"/>
            <w:hideMark/>
          </w:tcPr>
          <w:p>
            <w:pPr>
              <w:spacing w:before="60" w:after="0"/>
              <w:rPr>
                <w:rFonts w:eastAsia="Arial Unicode MS"/>
                <w:noProof/>
                <w:sz w:val="20"/>
                <w:szCs w:val="20"/>
              </w:rPr>
            </w:pPr>
            <w:r>
              <w:rPr>
                <w:noProof/>
                <w:sz w:val="20"/>
                <w:szCs w:val="20"/>
              </w:rPr>
              <w:t>Tillvalsutrustning kan anges under punkt 52, "Anmärkningar".</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i</w:t>
            </w:r>
            <w:r>
              <w:rPr>
                <w:noProof/>
                <w:sz w:val="20"/>
                <w:szCs w:val="20"/>
              </w:rPr>
              <w:t>)</w:t>
            </w:r>
          </w:p>
        </w:tc>
        <w:tc>
          <w:tcPr>
            <w:tcW w:w="4697" w:type="pct"/>
            <w:hideMark/>
          </w:tcPr>
          <w:p>
            <w:pPr>
              <w:spacing w:before="60" w:after="0"/>
              <w:rPr>
                <w:rFonts w:eastAsia="Arial Unicode MS"/>
                <w:noProof/>
                <w:sz w:val="20"/>
                <w:szCs w:val="20"/>
              </w:rPr>
            </w:pPr>
            <w:r>
              <w:rPr>
                <w:noProof/>
                <w:sz w:val="20"/>
                <w:szCs w:val="20"/>
              </w:rPr>
              <w:t>De koder som beskrivs i avsnitt C i bilaga II ska användas.</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j</w:t>
            </w:r>
            <w:r>
              <w:rPr>
                <w:noProof/>
                <w:sz w:val="20"/>
                <w:szCs w:val="20"/>
              </w:rPr>
              <w:t>)</w:t>
            </w:r>
          </w:p>
        </w:tc>
        <w:tc>
          <w:tcPr>
            <w:tcW w:w="4697" w:type="pct"/>
            <w:hideMark/>
          </w:tcPr>
          <w:p>
            <w:pPr>
              <w:spacing w:before="60" w:after="0"/>
              <w:rPr>
                <w:rFonts w:eastAsia="Arial Unicode MS"/>
                <w:noProof/>
                <w:sz w:val="20"/>
                <w:szCs w:val="20"/>
              </w:rPr>
            </w:pPr>
            <w:r>
              <w:rPr>
                <w:noProof/>
                <w:sz w:val="20"/>
                <w:szCs w:val="20"/>
              </w:rPr>
              <w:t>Ange endast grundfärg(er) enligt följande: vitt, gult, brandgult, rött, lila, blått, grönt, grått, brunt eller svart.</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k</w:t>
            </w:r>
            <w:r>
              <w:rPr>
                <w:noProof/>
                <w:sz w:val="20"/>
                <w:szCs w:val="20"/>
              </w:rPr>
              <w:t>)</w:t>
            </w:r>
          </w:p>
        </w:tc>
        <w:tc>
          <w:tcPr>
            <w:tcW w:w="4697" w:type="pct"/>
            <w:hideMark/>
          </w:tcPr>
          <w:p>
            <w:pPr>
              <w:spacing w:before="60" w:after="0"/>
              <w:rPr>
                <w:rFonts w:eastAsia="Arial Unicode MS"/>
                <w:noProof/>
                <w:sz w:val="20"/>
                <w:szCs w:val="20"/>
              </w:rPr>
            </w:pPr>
            <w:r>
              <w:rPr>
                <w:noProof/>
                <w:sz w:val="20"/>
                <w:szCs w:val="20"/>
              </w:rPr>
              <w:t>Utom säten som endast är avsedda att användas när fordonet är stillastående och utom antalet rullstolsplatser.</w:t>
            </w:r>
          </w:p>
          <w:p>
            <w:pPr>
              <w:spacing w:before="60" w:after="0"/>
              <w:rPr>
                <w:rFonts w:eastAsia="Arial Unicode MS"/>
                <w:noProof/>
                <w:sz w:val="20"/>
                <w:szCs w:val="20"/>
              </w:rPr>
            </w:pPr>
            <w:r>
              <w:rPr>
                <w:noProof/>
                <w:sz w:val="20"/>
                <w:szCs w:val="20"/>
              </w:rPr>
              <w:t>För bussar i fordonskategori M</w:t>
            </w:r>
            <w:r>
              <w:rPr>
                <w:noProof/>
                <w:sz w:val="20"/>
                <w:szCs w:val="20"/>
                <w:vertAlign w:val="subscript"/>
              </w:rPr>
              <w:t>3</w:t>
            </w:r>
            <w:r>
              <w:rPr>
                <w:noProof/>
                <w:sz w:val="20"/>
                <w:szCs w:val="20"/>
              </w:rPr>
              <w:t xml:space="preserve"> ska antalet besättningsmedlemmar ingå i passagerarantalet.</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l</w:t>
            </w:r>
            <w:r>
              <w:rPr>
                <w:noProof/>
                <w:sz w:val="20"/>
                <w:szCs w:val="20"/>
              </w:rPr>
              <w:t>)</w:t>
            </w:r>
          </w:p>
        </w:tc>
        <w:tc>
          <w:tcPr>
            <w:tcW w:w="4697" w:type="pct"/>
            <w:hideMark/>
          </w:tcPr>
          <w:p>
            <w:pPr>
              <w:spacing w:before="60" w:after="0"/>
              <w:rPr>
                <w:rFonts w:eastAsia="Arial Unicode MS"/>
                <w:noProof/>
                <w:sz w:val="20"/>
                <w:szCs w:val="20"/>
              </w:rPr>
            </w:pPr>
            <w:r>
              <w:rPr>
                <w:noProof/>
                <w:sz w:val="20"/>
                <w:szCs w:val="20"/>
              </w:rPr>
              <w:t>Euronivånumret tilläggs samt den bokstav som motsvarar de bestämmelser som används för typgodkännande.</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m</w:t>
            </w:r>
            <w:r>
              <w:rPr>
                <w:noProof/>
                <w:sz w:val="20"/>
                <w:szCs w:val="20"/>
              </w:rPr>
              <w:t>)</w:t>
            </w:r>
          </w:p>
        </w:tc>
        <w:tc>
          <w:tcPr>
            <w:tcW w:w="4697" w:type="pct"/>
            <w:hideMark/>
          </w:tcPr>
          <w:p>
            <w:pPr>
              <w:spacing w:before="60" w:after="0"/>
              <w:rPr>
                <w:rFonts w:eastAsia="Arial Unicode MS"/>
                <w:noProof/>
                <w:sz w:val="20"/>
                <w:szCs w:val="20"/>
              </w:rPr>
            </w:pPr>
            <w:r>
              <w:rPr>
                <w:noProof/>
                <w:sz w:val="20"/>
                <w:szCs w:val="20"/>
              </w:rPr>
              <w:t>Upprepa för de olika bränslen som kan användas. Fordon som kan drivas med både bensin och gasformigt bränsle men där bensinsystemet endast installerats för nödfall eller start och vars bensintank inte rymmer mer än 15 liter bensin, betraktas som fordon som endast kan drivas med ett gasformigt bränsle.</w:t>
            </w:r>
          </w:p>
        </w:tc>
      </w:tr>
      <w:tr>
        <w:trPr>
          <w:tblCellSpacing w:w="0" w:type="dxa"/>
        </w:trPr>
        <w:tc>
          <w:tcPr>
            <w:tcW w:w="303" w:type="pct"/>
          </w:tcPr>
          <w:p>
            <w:pPr>
              <w:spacing w:after="0"/>
              <w:rPr>
                <w:rFonts w:eastAsia="Times New Roman"/>
                <w:noProof/>
                <w:sz w:val="20"/>
                <w:szCs w:val="20"/>
              </w:rPr>
            </w:pPr>
            <w:r>
              <w:rPr>
                <w:noProof/>
                <w:sz w:val="20"/>
                <w:szCs w:val="20"/>
              </w:rPr>
              <w:t>(</w:t>
            </w:r>
            <w:r>
              <w:rPr>
                <w:noProof/>
                <w:sz w:val="20"/>
                <w:szCs w:val="20"/>
                <w:vertAlign w:val="superscript"/>
              </w:rPr>
              <w:t>m1</w:t>
            </w:r>
            <w:r>
              <w:rPr>
                <w:noProof/>
                <w:sz w:val="20"/>
                <w:szCs w:val="20"/>
              </w:rPr>
              <w:t>)</w:t>
            </w:r>
          </w:p>
        </w:tc>
        <w:tc>
          <w:tcPr>
            <w:tcW w:w="4697" w:type="pct"/>
          </w:tcPr>
          <w:p>
            <w:pPr>
              <w:spacing w:after="0"/>
              <w:rPr>
                <w:rFonts w:eastAsia="Times New Roman"/>
                <w:noProof/>
                <w:sz w:val="20"/>
                <w:szCs w:val="20"/>
              </w:rPr>
            </w:pPr>
            <w:r>
              <w:rPr>
                <w:noProof/>
                <w:sz w:val="20"/>
                <w:szCs w:val="20"/>
              </w:rPr>
              <w:t>Om det gäller Euro VI-dubbelbränslemotorer eller dubbelbränslefordon, upprepa vid behov.</w:t>
            </w:r>
          </w:p>
        </w:tc>
      </w:tr>
      <w:tr>
        <w:trPr>
          <w:tblCellSpacing w:w="0" w:type="dxa"/>
        </w:trPr>
        <w:tc>
          <w:tcPr>
            <w:tcW w:w="303" w:type="pct"/>
          </w:tcPr>
          <w:p>
            <w:pPr>
              <w:spacing w:after="0"/>
              <w:rPr>
                <w:rFonts w:eastAsia="Times New Roman"/>
                <w:noProof/>
                <w:sz w:val="20"/>
                <w:szCs w:val="20"/>
              </w:rPr>
            </w:pPr>
            <w:r>
              <w:rPr>
                <w:noProof/>
                <w:sz w:val="20"/>
                <w:szCs w:val="20"/>
              </w:rPr>
              <w:t>(</w:t>
            </w:r>
            <w:r>
              <w:rPr>
                <w:noProof/>
                <w:sz w:val="20"/>
                <w:szCs w:val="20"/>
                <w:vertAlign w:val="superscript"/>
              </w:rPr>
              <w:t>m2</w:t>
            </w:r>
            <w:r>
              <w:rPr>
                <w:noProof/>
                <w:sz w:val="20"/>
                <w:szCs w:val="20"/>
              </w:rPr>
              <w:t>)</w:t>
            </w:r>
          </w:p>
        </w:tc>
        <w:tc>
          <w:tcPr>
            <w:tcW w:w="4697" w:type="pct"/>
          </w:tcPr>
          <w:p>
            <w:pPr>
              <w:spacing w:after="0"/>
              <w:rPr>
                <w:rFonts w:eastAsia="Times New Roman"/>
                <w:noProof/>
                <w:sz w:val="20"/>
                <w:szCs w:val="20"/>
              </w:rPr>
            </w:pPr>
            <w:r>
              <w:rPr>
                <w:noProof/>
                <w:sz w:val="20"/>
                <w:szCs w:val="20"/>
              </w:rPr>
              <w:t>Endast utsläpp som har bedömts i enlighet med tillämplig(a) rättsakt(er) ska anges.</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n</w:t>
            </w:r>
            <w:r>
              <w:rPr>
                <w:noProof/>
                <w:sz w:val="20"/>
                <w:szCs w:val="20"/>
              </w:rPr>
              <w:t>)</w:t>
            </w:r>
          </w:p>
        </w:tc>
        <w:tc>
          <w:tcPr>
            <w:tcW w:w="4697" w:type="pct"/>
            <w:hideMark/>
          </w:tcPr>
          <w:p>
            <w:pPr>
              <w:spacing w:before="60" w:after="0"/>
              <w:rPr>
                <w:rFonts w:eastAsia="Arial Unicode MS"/>
                <w:noProof/>
                <w:sz w:val="20"/>
                <w:szCs w:val="20"/>
              </w:rPr>
            </w:pPr>
            <w:r>
              <w:rPr>
                <w:noProof/>
                <w:sz w:val="20"/>
                <w:szCs w:val="20"/>
              </w:rPr>
              <w:t>Om fordonet är utrustat med kortdistansradarutrustning i 24 GHz-bandet i enlighet med kommissionens beslut 2005/50/EG</w:t>
            </w:r>
            <w:r>
              <w:rPr>
                <w:rStyle w:val="FootnoteReference"/>
                <w:noProof/>
                <w:sz w:val="20"/>
                <w:szCs w:val="20"/>
              </w:rPr>
              <w:footnoteReference w:id="31"/>
            </w:r>
            <w:r>
              <w:rPr>
                <w:noProof/>
                <w:sz w:val="20"/>
                <w:szCs w:val="20"/>
              </w:rPr>
              <w:t xml:space="preserve"> ska tillverkaren ange följande: ”Fordon utrustat med kortdistansradarutrustning i frekvensbandet 24 GHz”.</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o</w:t>
            </w:r>
            <w:r>
              <w:rPr>
                <w:noProof/>
                <w:sz w:val="20"/>
                <w:szCs w:val="20"/>
              </w:rPr>
              <w:t>)</w:t>
            </w:r>
          </w:p>
        </w:tc>
        <w:tc>
          <w:tcPr>
            <w:tcW w:w="4697" w:type="pct"/>
            <w:hideMark/>
          </w:tcPr>
          <w:p>
            <w:pPr>
              <w:spacing w:before="60" w:after="0"/>
              <w:rPr>
                <w:rFonts w:eastAsia="Arial Unicode MS"/>
                <w:noProof/>
                <w:sz w:val="20"/>
                <w:szCs w:val="20"/>
              </w:rPr>
            </w:pPr>
            <w:r>
              <w:rPr>
                <w:noProof/>
                <w:sz w:val="20"/>
                <w:szCs w:val="20"/>
              </w:rPr>
              <w:t>Tillverkaren får fylla i dessa poster för internationell eller nationell trafik eller för bådadera.</w:t>
            </w:r>
          </w:p>
          <w:p>
            <w:pPr>
              <w:spacing w:before="60" w:after="0"/>
              <w:rPr>
                <w:rFonts w:eastAsia="Arial Unicode MS"/>
                <w:noProof/>
                <w:sz w:val="20"/>
                <w:szCs w:val="20"/>
              </w:rPr>
            </w:pPr>
            <w:r>
              <w:rPr>
                <w:noProof/>
                <w:sz w:val="20"/>
                <w:szCs w:val="20"/>
              </w:rPr>
              <w:t>För nationell trafik ska koden för det land där fordonet är avsett att registreras anges här. Koden ska vara i överensstämmelse med ISO-standarden 3166-1:2006.</w:t>
            </w:r>
          </w:p>
          <w:p>
            <w:pPr>
              <w:spacing w:before="60" w:after="0"/>
              <w:rPr>
                <w:rFonts w:eastAsia="Arial Unicode MS"/>
                <w:noProof/>
                <w:sz w:val="20"/>
                <w:szCs w:val="20"/>
              </w:rPr>
            </w:pPr>
            <w:r>
              <w:rPr>
                <w:noProof/>
                <w:sz w:val="20"/>
                <w:szCs w:val="20"/>
              </w:rPr>
              <w:t>För internationell trafik ska direktivnumret anges här (t.ex. ”96/53/EG” för rådets direktiv 96/53/EG).</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p</w:t>
            </w:r>
            <w:r>
              <w:rPr>
                <w:noProof/>
                <w:sz w:val="20"/>
                <w:szCs w:val="20"/>
              </w:rPr>
              <w:t>)</w:t>
            </w:r>
          </w:p>
        </w:tc>
        <w:tc>
          <w:tcPr>
            <w:tcW w:w="0" w:type="auto"/>
            <w:hideMark/>
          </w:tcPr>
          <w:p>
            <w:pPr>
              <w:spacing w:before="60" w:after="0"/>
              <w:rPr>
                <w:rFonts w:eastAsia="Arial Unicode MS"/>
                <w:noProof/>
                <w:sz w:val="20"/>
                <w:szCs w:val="20"/>
              </w:rPr>
            </w:pPr>
            <w:r>
              <w:rPr>
                <w:noProof/>
                <w:sz w:val="20"/>
                <w:szCs w:val="20"/>
              </w:rPr>
              <w:t>Miljöinnovationer.</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p1</w:t>
            </w:r>
            <w:r>
              <w:rPr>
                <w:noProof/>
                <w:sz w:val="20"/>
                <w:szCs w:val="20"/>
              </w:rPr>
              <w:t>)</w:t>
            </w:r>
          </w:p>
        </w:tc>
        <w:tc>
          <w:tcPr>
            <w:tcW w:w="0" w:type="auto"/>
            <w:hideMark/>
          </w:tcPr>
          <w:p>
            <w:pPr>
              <w:spacing w:before="60" w:after="0"/>
              <w:rPr>
                <w:rFonts w:eastAsia="Arial Unicode MS"/>
                <w:noProof/>
                <w:sz w:val="20"/>
                <w:szCs w:val="20"/>
              </w:rPr>
            </w:pPr>
            <w:r>
              <w:rPr>
                <w:noProof/>
                <w:sz w:val="20"/>
                <w:szCs w:val="20"/>
              </w:rPr>
              <w:t>Den allmänna koden för miljöinnovationen eller miljöinnovationerna ska bestå av följande delar åtskilda av mellanslag:</w:t>
            </w:r>
          </w:p>
          <w:p>
            <w:pPr>
              <w:spacing w:before="60" w:after="0"/>
              <w:ind w:left="425" w:hanging="380"/>
              <w:rPr>
                <w:rFonts w:eastAsia="Arial Unicode MS"/>
                <w:noProof/>
                <w:sz w:val="20"/>
                <w:szCs w:val="20"/>
              </w:rPr>
            </w:pPr>
            <w:r>
              <w:rPr>
                <w:noProof/>
                <w:sz w:val="20"/>
                <w:szCs w:val="20"/>
              </w:rPr>
              <w:t>–</w:t>
            </w:r>
            <w:r>
              <w:rPr>
                <w:noProof/>
                <w:sz w:val="20"/>
                <w:szCs w:val="20"/>
              </w:rPr>
              <w:tab/>
              <w:t>Godkännandemyndighetens kod enligt bilaga VII.</w:t>
            </w:r>
          </w:p>
          <w:p>
            <w:pPr>
              <w:spacing w:before="60" w:after="0"/>
              <w:ind w:left="425" w:hanging="380"/>
              <w:rPr>
                <w:rFonts w:eastAsia="Arial Unicode MS"/>
                <w:noProof/>
                <w:sz w:val="20"/>
                <w:szCs w:val="20"/>
              </w:rPr>
            </w:pPr>
            <w:r>
              <w:rPr>
                <w:noProof/>
                <w:sz w:val="20"/>
                <w:szCs w:val="20"/>
              </w:rPr>
              <w:t>–</w:t>
            </w:r>
            <w:r>
              <w:rPr>
                <w:noProof/>
                <w:sz w:val="20"/>
                <w:szCs w:val="20"/>
              </w:rPr>
              <w:tab/>
              <w:t>En enskild kod för varje miljöinnovation som fordonet utrustats med i enlighet med den kronologiska ordningen av kommissionens godkännandebeslut.</w:t>
            </w:r>
          </w:p>
          <w:p>
            <w:pPr>
              <w:spacing w:before="60" w:after="0"/>
              <w:ind w:left="425" w:hanging="380"/>
              <w:rPr>
                <w:rFonts w:eastAsia="Arial Unicode MS"/>
                <w:noProof/>
                <w:sz w:val="20"/>
                <w:szCs w:val="20"/>
              </w:rPr>
            </w:pPr>
            <w:r>
              <w:rPr>
                <w:noProof/>
                <w:sz w:val="20"/>
                <w:szCs w:val="20"/>
              </w:rPr>
              <w:t>–</w:t>
            </w:r>
            <w:r>
              <w:rPr>
                <w:noProof/>
                <w:sz w:val="20"/>
                <w:szCs w:val="20"/>
              </w:rPr>
              <w:tab/>
              <w:t>(Till exempel ska den allmänna koden för tre miljöinnovationer godkända kronologiskt som 10, 15 och 16 och monterade på ett fordon som certifierats av den tyska godkännandemyndigheten vara: ”e1 10 15 16”.)</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p2</w:t>
            </w:r>
            <w:r>
              <w:rPr>
                <w:noProof/>
                <w:sz w:val="20"/>
                <w:szCs w:val="20"/>
              </w:rPr>
              <w:t>)</w:t>
            </w:r>
          </w:p>
        </w:tc>
        <w:tc>
          <w:tcPr>
            <w:tcW w:w="0" w:type="auto"/>
            <w:hideMark/>
          </w:tcPr>
          <w:p>
            <w:pPr>
              <w:spacing w:before="60" w:after="0"/>
              <w:rPr>
                <w:rFonts w:eastAsia="Arial Unicode MS"/>
                <w:noProof/>
                <w:sz w:val="20"/>
                <w:szCs w:val="20"/>
              </w:rPr>
            </w:pPr>
            <w:r>
              <w:rPr>
                <w:noProof/>
                <w:sz w:val="20"/>
                <w:szCs w:val="20"/>
              </w:rPr>
              <w:t>Summan av alla enskilda miljöinnovationers minskning av koldioxidutsläpp.</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q</w:t>
            </w:r>
            <w:r>
              <w:rPr>
                <w:noProof/>
                <w:sz w:val="20"/>
                <w:szCs w:val="20"/>
              </w:rPr>
              <w:t>)</w:t>
            </w:r>
          </w:p>
        </w:tc>
        <w:tc>
          <w:tcPr>
            <w:tcW w:w="4697" w:type="pct"/>
            <w:hideMark/>
          </w:tcPr>
          <w:p>
            <w:pPr>
              <w:spacing w:before="60" w:after="0"/>
              <w:rPr>
                <w:rFonts w:eastAsia="Arial Unicode MS"/>
                <w:noProof/>
                <w:sz w:val="20"/>
                <w:szCs w:val="20"/>
              </w:rPr>
            </w:pPr>
            <w:r>
              <w:rPr>
                <w:noProof/>
                <w:sz w:val="20"/>
                <w:szCs w:val="20"/>
              </w:rPr>
              <w:t>För etappvis färdigbyggda fordon av kategori N</w:t>
            </w:r>
            <w:r>
              <w:rPr>
                <w:noProof/>
                <w:sz w:val="20"/>
                <w:szCs w:val="20"/>
                <w:vertAlign w:val="subscript"/>
              </w:rPr>
              <w:t>1</w:t>
            </w:r>
            <w:r>
              <w:rPr>
                <w:noProof/>
                <w:sz w:val="20"/>
                <w:szCs w:val="20"/>
              </w:rPr>
              <w:t xml:space="preserve"> som omfattas av förordning (EG) nr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BILAGA X</w:t>
      </w:r>
    </w:p>
    <w:p>
      <w:pPr>
        <w:spacing w:before="360" w:after="360"/>
        <w:jc w:val="center"/>
        <w:rPr>
          <w:rFonts w:eastAsia="Arial Unicode MS"/>
          <w:b/>
          <w:bCs/>
          <w:noProof/>
          <w:szCs w:val="24"/>
        </w:rPr>
      </w:pPr>
      <w:r>
        <w:rPr>
          <w:b/>
          <w:noProof/>
        </w:rPr>
        <w:t>FÖRFARANDEN FÖR PRODUKTIONSÖVERENSSTÄMMELSE</w:t>
      </w:r>
    </w:p>
    <w:p>
      <w:pPr>
        <w:ind w:left="1134" w:hanging="1134"/>
        <w:jc w:val="left"/>
        <w:rPr>
          <w:rFonts w:eastAsia="Arial Unicode MS"/>
          <w:b/>
          <w:bCs/>
          <w:noProof/>
          <w:szCs w:val="24"/>
        </w:rPr>
      </w:pPr>
      <w:r>
        <w:rPr>
          <w:noProof/>
        </w:rPr>
        <w:t>1.</w:t>
      </w:r>
      <w:r>
        <w:rPr>
          <w:noProof/>
        </w:rPr>
        <w:tab/>
      </w:r>
      <w:r>
        <w:rPr>
          <w:b/>
          <w:noProof/>
        </w:rPr>
        <w:t>Mål</w:t>
      </w:r>
    </w:p>
    <w:p>
      <w:pPr>
        <w:spacing w:after="0"/>
        <w:ind w:left="1134" w:hanging="1134"/>
        <w:rPr>
          <w:rFonts w:eastAsia="Arial Unicode MS"/>
          <w:noProof/>
          <w:szCs w:val="24"/>
        </w:rPr>
      </w:pPr>
      <w:r>
        <w:rPr>
          <w:noProof/>
        </w:rPr>
        <w:t>1.1</w:t>
      </w:r>
      <w:r>
        <w:rPr>
          <w:noProof/>
        </w:rPr>
        <w:tab/>
        <w:t>Förfarandet vid kontroll av produktionsöverensstämmelse syftar till att säkerställa att varje fordon, system, komponent, separat teknisk enhet, del eller utrustning tillverkas i överensstämmelse med den godkända typen.</w:t>
      </w:r>
    </w:p>
    <w:p>
      <w:pPr>
        <w:spacing w:after="0"/>
        <w:ind w:left="1134" w:hanging="1134"/>
        <w:rPr>
          <w:rFonts w:eastAsia="Arial Unicode MS"/>
          <w:noProof/>
          <w:szCs w:val="24"/>
        </w:rPr>
      </w:pPr>
      <w:r>
        <w:rPr>
          <w:noProof/>
        </w:rPr>
        <w:t>1.2</w:t>
      </w:r>
      <w:r>
        <w:rPr>
          <w:noProof/>
        </w:rPr>
        <w:tab/>
        <w:t>Förfarandet för kontroll av produktionsöverensstämmelse ska alltid omfatta bedömning av kvalitetsledningssystem, i punkt 2 kallat inledande bedömning, och kontroll av det område som ska typgodkännas samt produktrelaterade kontroller, i punkt 3 kallade rutiner för produktöverensstämmelse.</w:t>
      </w:r>
    </w:p>
    <w:p>
      <w:pPr>
        <w:ind w:left="1134" w:hanging="1134"/>
        <w:jc w:val="left"/>
        <w:rPr>
          <w:rFonts w:eastAsia="Arial Unicode MS"/>
          <w:b/>
          <w:bCs/>
          <w:noProof/>
          <w:szCs w:val="24"/>
        </w:rPr>
      </w:pPr>
      <w:r>
        <w:rPr>
          <w:noProof/>
        </w:rPr>
        <w:t>2.</w:t>
      </w:r>
      <w:r>
        <w:rPr>
          <w:noProof/>
        </w:rPr>
        <w:tab/>
      </w:r>
      <w:r>
        <w:rPr>
          <w:b/>
          <w:noProof/>
        </w:rPr>
        <w:t>Inledande bedömning</w:t>
      </w:r>
    </w:p>
    <w:p>
      <w:pPr>
        <w:spacing w:after="0"/>
        <w:ind w:left="1134" w:hanging="1134"/>
        <w:rPr>
          <w:rFonts w:eastAsia="Arial Unicode MS"/>
          <w:noProof/>
          <w:szCs w:val="24"/>
        </w:rPr>
      </w:pPr>
      <w:r>
        <w:rPr>
          <w:noProof/>
        </w:rPr>
        <w:t>2.1</w:t>
      </w:r>
      <w:r>
        <w:rPr>
          <w:noProof/>
        </w:rPr>
        <w:tab/>
        <w:t>Innan godkännandemyndigheten beviljar typgodkännande ska den kontrollera att tillverkaren har infört tillfredsställande rutiner och förfaranden för att se till att fordon, system, komponenter, separata tekniska enheter, delar eller utrustning tillverkas i överensstämmelse med den godkända typen.</w:t>
      </w:r>
    </w:p>
    <w:p>
      <w:pPr>
        <w:spacing w:after="0"/>
        <w:ind w:left="1134" w:hanging="1134"/>
        <w:rPr>
          <w:rFonts w:eastAsia="Arial Unicode MS"/>
          <w:noProof/>
          <w:szCs w:val="24"/>
        </w:rPr>
      </w:pPr>
      <w:r>
        <w:rPr>
          <w:noProof/>
        </w:rPr>
        <w:t>2.2</w:t>
      </w:r>
      <w:r>
        <w:rPr>
          <w:noProof/>
        </w:rPr>
        <w:tab/>
        <w:t>Vägledning för genomförandet för sådana bedömningar finns i standarden EN ISO 19011:2011 – Vägledning för revision av kvalitets- och/eller miljöledningssystem.</w:t>
      </w:r>
    </w:p>
    <w:p>
      <w:pPr>
        <w:spacing w:after="0"/>
        <w:ind w:left="1134" w:hanging="1134"/>
        <w:rPr>
          <w:noProof/>
        </w:rPr>
      </w:pPr>
      <w:r>
        <w:rPr>
          <w:noProof/>
        </w:rPr>
        <w:t>2.3</w:t>
      </w:r>
      <w:r>
        <w:rPr>
          <w:noProof/>
        </w:rPr>
        <w:tab/>
        <w:t xml:space="preserve">Godkännandemyndigheten ska förvissa sig om att kraven i punkt 2.1 är uppfyllda enligt följande: </w:t>
      </w:r>
    </w:p>
    <w:p>
      <w:pPr>
        <w:spacing w:before="100" w:beforeAutospacing="1" w:after="100" w:afterAutospacing="1"/>
        <w:ind w:left="1134"/>
        <w:rPr>
          <w:rFonts w:eastAsia="Arial Unicode MS"/>
          <w:noProof/>
          <w:szCs w:val="24"/>
        </w:rPr>
      </w:pPr>
      <w:r>
        <w:rPr>
          <w:noProof/>
        </w:rPr>
        <w:t xml:space="preserve">Godkännandemyndigheten ska vara till freds med den inledande bedömningen och rutinerna för produktöverensstämmelse enligt punkt 3, med beaktande av någon av de rutiner som avses i punkterna 2.3.1–2.3.3, eller en fullständig eller partiell kombination av rutinerna, beroende på vad som är lämpligt. </w:t>
      </w:r>
    </w:p>
    <w:p>
      <w:pPr>
        <w:spacing w:after="0"/>
        <w:ind w:left="1134" w:hanging="1134"/>
        <w:rPr>
          <w:rFonts w:eastAsia="Arial Unicode MS"/>
          <w:noProof/>
          <w:szCs w:val="24"/>
        </w:rPr>
      </w:pPr>
      <w:r>
        <w:rPr>
          <w:noProof/>
        </w:rPr>
        <w:t>2.3.1</w:t>
      </w:r>
      <w:r>
        <w:rPr>
          <w:noProof/>
        </w:rPr>
        <w:tab/>
        <w:t>Den inledande bedömningen och kontrollen av rutiner för produktöverensstämmelse ska utföras av godkännandemyndigheten eller av ett organ som godkännandemyndigheten utsett för detta ändamål.</w:t>
      </w:r>
    </w:p>
    <w:p>
      <w:pPr>
        <w:spacing w:after="0"/>
        <w:ind w:left="1134" w:hanging="1134"/>
        <w:rPr>
          <w:rFonts w:eastAsia="Arial Unicode MS"/>
          <w:noProof/>
          <w:szCs w:val="24"/>
        </w:rPr>
      </w:pPr>
      <w:r>
        <w:rPr>
          <w:noProof/>
        </w:rPr>
        <w:t>2.3.1.1</w:t>
      </w:r>
      <w:r>
        <w:rPr>
          <w:noProof/>
        </w:rPr>
        <w:tab/>
        <w:t>För att bestämma hur omfattande den inledande bedömningen ska vara, kan godkännandemyndigheten beakta följande information:</w:t>
      </w:r>
    </w:p>
    <w:p>
      <w:pPr>
        <w:spacing w:after="0"/>
        <w:ind w:left="1701" w:hanging="567"/>
        <w:rPr>
          <w:rFonts w:eastAsia="Arial Unicode MS"/>
          <w:noProof/>
          <w:szCs w:val="24"/>
        </w:rPr>
      </w:pPr>
      <w:r>
        <w:rPr>
          <w:noProof/>
        </w:rPr>
        <w:t>a)</w:t>
      </w:r>
      <w:r>
        <w:rPr>
          <w:noProof/>
        </w:rPr>
        <w:tab/>
        <w:t>Huruvida tillverkaren har en certifiering liknande en sådan som avses i punkt 2.3.3 men inte är behörig eller erkänd enligt den punkten.</w:t>
      </w:r>
    </w:p>
    <w:p>
      <w:pPr>
        <w:spacing w:after="0"/>
        <w:ind w:left="1701" w:hanging="567"/>
        <w:rPr>
          <w:rFonts w:eastAsia="Arial Unicode MS"/>
          <w:noProof/>
          <w:szCs w:val="24"/>
        </w:rPr>
      </w:pPr>
      <w:r>
        <w:rPr>
          <w:noProof/>
        </w:rPr>
        <w:t>b)</w:t>
      </w:r>
      <w:r>
        <w:rPr>
          <w:noProof/>
        </w:rPr>
        <w:tab/>
        <w:t>När det gäller typgodkännande av system, komponenter eller separata tekniska enheter, de bedömningar av kvalitetssäkringssystemen som fordonstillverkare utför på plats hos tillverkare av system, komponenter eller separata tekniska enheter enligt en eller flera branschspecifikationer som uppfyller kraven i standarderna EN ISO 9001:2008 eller ISO/TS 16949:2009.</w:t>
      </w:r>
    </w:p>
    <w:p>
      <w:pPr>
        <w:spacing w:after="0"/>
        <w:ind w:left="1701" w:hanging="567"/>
        <w:rPr>
          <w:rFonts w:eastAsia="Arial Unicode MS"/>
          <w:noProof/>
          <w:szCs w:val="24"/>
        </w:rPr>
      </w:pPr>
      <w:r>
        <w:rPr>
          <w:noProof/>
        </w:rPr>
        <w:t>c)</w:t>
      </w:r>
      <w:r>
        <w:rPr>
          <w:noProof/>
        </w:rPr>
        <w:tab/>
        <w:t>Huruvida ett eller flera av tillverkarens typgodkännanden nyligen har återkallats i någon medlemsstat på grund av otillfredsställande kontroll av produktionsöverensstämmelsen. I så fall ska godkännandemyndighetens inledande bedömning inte enbart bestå i att godta tillverkarens certifiering av kvalitetssystemet, utan ska också omfatta en kontroll av huruvida alla nödvändiga förbättringar för en verkningsfull kontroll har genomförts, så att fordon, komponenter, system eller separata tekniska enheter tillverkas i överensstämmelse med den godkända typen.</w:t>
      </w:r>
    </w:p>
    <w:p>
      <w:pPr>
        <w:spacing w:after="0"/>
        <w:ind w:left="1134" w:hanging="1134"/>
        <w:rPr>
          <w:rFonts w:eastAsia="Arial Unicode MS"/>
          <w:noProof/>
          <w:szCs w:val="24"/>
        </w:rPr>
      </w:pPr>
      <w:r>
        <w:rPr>
          <w:noProof/>
        </w:rPr>
        <w:t>2.3.2</w:t>
      </w:r>
      <w:r>
        <w:rPr>
          <w:noProof/>
        </w:rPr>
        <w:tab/>
        <w:t>Den inledande bedömningen och kontrollen av rutiner för produktöverensstämmelse får utföras av godkännandemyndigheten i en annan medlemsstat eller av ett organ som godkännandemyndigheten utsett för detta ändamål.</w:t>
      </w:r>
    </w:p>
    <w:p>
      <w:pPr>
        <w:spacing w:after="0"/>
        <w:ind w:left="1134" w:hanging="1134"/>
        <w:rPr>
          <w:rFonts w:eastAsia="Arial Unicode MS"/>
          <w:noProof/>
          <w:szCs w:val="24"/>
        </w:rPr>
      </w:pPr>
      <w:r>
        <w:rPr>
          <w:noProof/>
        </w:rPr>
        <w:t>2.3.2.1</w:t>
      </w:r>
      <w:r>
        <w:rPr>
          <w:noProof/>
        </w:rPr>
        <w:tab/>
        <w:t>I så fall ska den andra medlemsstatens godkännandemyndighet utarbeta ett uttalande om överensstämmelse med en sammanfattning av de områden och produktionsanläggningar som den godkännandemyndigheten har granskat som relevanta för den eller de produkter som ska typgodkännas och för de rättsakter i enlighet med vilka produkterna ska typgodkännas.</w:t>
      </w:r>
    </w:p>
    <w:p>
      <w:pPr>
        <w:spacing w:after="0"/>
        <w:ind w:left="1134" w:hanging="1134"/>
        <w:rPr>
          <w:rFonts w:eastAsia="Arial Unicode MS"/>
          <w:noProof/>
          <w:szCs w:val="24"/>
        </w:rPr>
      </w:pPr>
      <w:r>
        <w:rPr>
          <w:noProof/>
        </w:rPr>
        <w:t>2.3.2.2</w:t>
      </w:r>
      <w:r>
        <w:rPr>
          <w:noProof/>
        </w:rPr>
        <w:tab/>
        <w:t>Vid mottagandet av en begäran om ett uttalande om överensstämmelse från godkännandemyndigheten i en medlemsstat som beviljar typgodkännande, ska godkännandemyndigheten i en annan medlemsstat genast sända uttalandet om överensstämmelse eller underrätta den godkännandemyndigheten om att den inte kan lämna ett sådant uttalande.</w:t>
      </w:r>
    </w:p>
    <w:p>
      <w:pPr>
        <w:spacing w:after="0"/>
        <w:ind w:left="1134" w:hanging="1134"/>
        <w:rPr>
          <w:rFonts w:eastAsia="Arial Unicode MS"/>
          <w:noProof/>
          <w:szCs w:val="24"/>
        </w:rPr>
      </w:pPr>
      <w:r>
        <w:rPr>
          <w:noProof/>
        </w:rPr>
        <w:t>2.3.2.3</w:t>
      </w:r>
      <w:r>
        <w:rPr>
          <w:noProof/>
        </w:rPr>
        <w:tab/>
        <w:t>Uttalandet om överensstämmelse ska omfatta minst följande:</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rPr>
              <w:t>a)</w:t>
            </w:r>
            <w:r>
              <w:rPr>
                <w:noProof/>
              </w:rPr>
              <w:tab/>
              <w:t>Grupp eller företag</w:t>
            </w:r>
          </w:p>
        </w:tc>
        <w:tc>
          <w:tcPr>
            <w:tcW w:w="2595" w:type="pct"/>
            <w:hideMark/>
          </w:tcPr>
          <w:p>
            <w:pPr>
              <w:spacing w:before="195" w:after="0"/>
              <w:rPr>
                <w:rFonts w:eastAsia="Arial Unicode MS"/>
                <w:noProof/>
                <w:sz w:val="22"/>
                <w:szCs w:val="24"/>
              </w:rPr>
            </w:pPr>
            <w:r>
              <w:rPr>
                <w:noProof/>
                <w:sz w:val="22"/>
              </w:rPr>
              <w:t>(t.ex. XYZ bilfabrik)</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rPr>
              <w:t>b)</w:t>
            </w:r>
            <w:r>
              <w:rPr>
                <w:noProof/>
              </w:rPr>
              <w:tab/>
              <w:t>Särskild organisation</w:t>
            </w:r>
          </w:p>
        </w:tc>
        <w:tc>
          <w:tcPr>
            <w:tcW w:w="2595" w:type="pct"/>
            <w:hideMark/>
          </w:tcPr>
          <w:p>
            <w:pPr>
              <w:spacing w:before="195" w:after="0"/>
              <w:rPr>
                <w:rFonts w:eastAsia="Arial Unicode MS"/>
                <w:noProof/>
                <w:sz w:val="22"/>
                <w:szCs w:val="24"/>
              </w:rPr>
            </w:pPr>
            <w:r>
              <w:rPr>
                <w:noProof/>
                <w:sz w:val="22"/>
              </w:rPr>
              <w:t>(t.ex. regional avdelning)</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rPr>
              <w:t>c)</w:t>
            </w:r>
            <w:r>
              <w:rPr>
                <w:noProof/>
              </w:rPr>
              <w:tab/>
              <w:t>Fabriker/anläggningar</w:t>
            </w:r>
          </w:p>
        </w:tc>
        <w:tc>
          <w:tcPr>
            <w:tcW w:w="2595" w:type="pct"/>
            <w:hideMark/>
          </w:tcPr>
          <w:p>
            <w:pPr>
              <w:spacing w:before="195" w:after="0"/>
              <w:rPr>
                <w:rFonts w:eastAsia="Arial Unicode MS"/>
                <w:noProof/>
                <w:sz w:val="22"/>
                <w:szCs w:val="24"/>
              </w:rPr>
            </w:pPr>
            <w:r>
              <w:rPr>
                <w:noProof/>
                <w:sz w:val="22"/>
              </w:rPr>
              <w:t>(t.ex. motorfabrik 1 i land A, fordonsfabrik 2 i land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rPr>
              <w:t>d)</w:t>
            </w:r>
            <w:r>
              <w:rPr>
                <w:noProof/>
              </w:rPr>
              <w:tab/>
              <w:t>Fordons-/komponenttäckning</w:t>
            </w:r>
          </w:p>
        </w:tc>
        <w:tc>
          <w:tcPr>
            <w:tcW w:w="2595" w:type="pct"/>
            <w:hideMark/>
          </w:tcPr>
          <w:p>
            <w:pPr>
              <w:spacing w:before="195" w:after="0"/>
              <w:rPr>
                <w:rFonts w:eastAsia="Arial Unicode MS"/>
                <w:noProof/>
                <w:sz w:val="22"/>
                <w:szCs w:val="24"/>
              </w:rPr>
            </w:pPr>
            <w:r>
              <w:rPr>
                <w:noProof/>
                <w:sz w:val="22"/>
              </w:rPr>
              <w:t>(t.ex. alla modeller av kategori M</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rPr>
              <w:t>e)</w:t>
            </w:r>
            <w:r>
              <w:rPr>
                <w:noProof/>
              </w:rPr>
              <w:tab/>
              <w:t>Bedömda områden</w:t>
            </w:r>
          </w:p>
        </w:tc>
        <w:tc>
          <w:tcPr>
            <w:tcW w:w="2595" w:type="pct"/>
            <w:hideMark/>
          </w:tcPr>
          <w:p>
            <w:pPr>
              <w:spacing w:before="195" w:after="0"/>
              <w:rPr>
                <w:rFonts w:eastAsia="Arial Unicode MS"/>
                <w:noProof/>
                <w:sz w:val="22"/>
                <w:szCs w:val="24"/>
              </w:rPr>
            </w:pPr>
            <w:r>
              <w:rPr>
                <w:noProof/>
                <w:sz w:val="22"/>
              </w:rPr>
              <w:t>(t.ex. motormontering, karosseripressning och -montering, fordonsmontering)</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rPr>
              <w:t>f)</w:t>
            </w:r>
            <w:r>
              <w:rPr>
                <w:noProof/>
              </w:rPr>
              <w:tab/>
              <w:t>Undersökta dokument</w:t>
            </w:r>
          </w:p>
        </w:tc>
        <w:tc>
          <w:tcPr>
            <w:tcW w:w="2595" w:type="pct"/>
            <w:hideMark/>
          </w:tcPr>
          <w:p>
            <w:pPr>
              <w:spacing w:before="195" w:after="0"/>
              <w:rPr>
                <w:rFonts w:eastAsia="Arial Unicode MS"/>
                <w:noProof/>
                <w:sz w:val="22"/>
                <w:szCs w:val="24"/>
              </w:rPr>
            </w:pPr>
            <w:r>
              <w:rPr>
                <w:noProof/>
                <w:sz w:val="22"/>
              </w:rPr>
              <w:t>(t.ex. företagets och anläggningarnas kvalitetshandbok och -metoder.)</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rPr>
              <w:t>g)</w:t>
            </w:r>
            <w:r>
              <w:rPr>
                <w:noProof/>
              </w:rPr>
              <w:tab/>
              <w:t>Bedömningsdag</w:t>
            </w:r>
          </w:p>
        </w:tc>
        <w:tc>
          <w:tcPr>
            <w:tcW w:w="2595" w:type="pct"/>
            <w:hideMark/>
          </w:tcPr>
          <w:p>
            <w:pPr>
              <w:spacing w:before="195" w:after="0"/>
              <w:rPr>
                <w:rFonts w:eastAsia="Arial Unicode MS"/>
                <w:noProof/>
                <w:sz w:val="22"/>
                <w:szCs w:val="24"/>
              </w:rPr>
            </w:pPr>
            <w:r>
              <w:rPr>
                <w:noProof/>
                <w:sz w:val="22"/>
              </w:rPr>
              <w:t>(t.ex. bedömningen genomförd från dd/mm/åååå till dd/mm/åååå)</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rPr>
              <w:t>h)</w:t>
            </w:r>
            <w:r>
              <w:rPr>
                <w:noProof/>
              </w:rPr>
              <w:tab/>
              <w:t>Planerat uppföljningsbesök</w:t>
            </w:r>
          </w:p>
        </w:tc>
        <w:tc>
          <w:tcPr>
            <w:tcW w:w="2595" w:type="pct"/>
            <w:hideMark/>
          </w:tcPr>
          <w:p>
            <w:pPr>
              <w:spacing w:before="195" w:after="0"/>
              <w:rPr>
                <w:rFonts w:eastAsia="Arial Unicode MS"/>
                <w:noProof/>
                <w:sz w:val="22"/>
                <w:szCs w:val="24"/>
              </w:rPr>
            </w:pPr>
            <w:r>
              <w:rPr>
                <w:noProof/>
                <w:sz w:val="22"/>
              </w:rPr>
              <w:t>(t.ex. mm/åååå)</w:t>
            </w:r>
          </w:p>
        </w:tc>
      </w:tr>
    </w:tbl>
    <w:p>
      <w:pPr>
        <w:spacing w:after="0"/>
        <w:ind w:left="1134" w:hanging="1134"/>
        <w:rPr>
          <w:rFonts w:eastAsia="Arial Unicode MS"/>
          <w:noProof/>
          <w:szCs w:val="24"/>
        </w:rPr>
      </w:pPr>
      <w:r>
        <w:rPr>
          <w:noProof/>
        </w:rPr>
        <w:t>2.3.3</w:t>
      </w:r>
      <w:r>
        <w:rPr>
          <w:noProof/>
        </w:rPr>
        <w:tab/>
        <w:t>En godkännandemyndighet får också godta tillverkarens certifiering enligt standarderna EN ISO 9001:2008 eller ISO/TS16949:2009 (denna certifiering ska i så fall omfatta den eller de produkter som godkännandet avser), eller en likvärdig certifieringsstandard och anser att den uppfyller kravet på inledande bedömning i punkt 2.3, förutsatt att produktionsöverensstämmelse ingår i kvalitetssystemet och att tillverkarens typgodkännanden inte har återkallats enligt punkt 2.3.1.1 c. Tillverkaren ska ge närmare upplysningar om certifieringen och upplysa godkännandemyndigheten om ändringar i giltighet eller omfattning.</w:t>
      </w:r>
    </w:p>
    <w:p>
      <w:pPr>
        <w:spacing w:after="0"/>
        <w:ind w:left="1134" w:hanging="1134"/>
        <w:rPr>
          <w:rFonts w:eastAsia="Arial Unicode MS"/>
          <w:noProof/>
          <w:szCs w:val="24"/>
        </w:rPr>
      </w:pPr>
      <w:r>
        <w:rPr>
          <w:noProof/>
        </w:rPr>
        <w:t>2.4</w:t>
      </w:r>
      <w:r>
        <w:rPr>
          <w:noProof/>
        </w:rPr>
        <w:tab/>
        <w:t>För fordonstypgodkännande behöver de inledande bedömningar som utförs för beviljande av typgodkännanden av fordonets system, komponenter och tekniska enheter inte upprepas, men ska kompletteras med en bedömning som omfattar de platser och verksamheter som rör monteringen av hela fordonet och som inte omfattas av tidigare bedömningar.</w:t>
      </w:r>
    </w:p>
    <w:p>
      <w:pPr>
        <w:spacing w:before="360" w:after="240"/>
        <w:ind w:left="1134" w:hanging="1134"/>
        <w:jc w:val="left"/>
        <w:rPr>
          <w:rFonts w:eastAsia="Arial Unicode MS"/>
          <w:b/>
          <w:bCs/>
          <w:noProof/>
          <w:szCs w:val="24"/>
        </w:rPr>
      </w:pPr>
      <w:r>
        <w:rPr>
          <w:noProof/>
        </w:rPr>
        <w:t>3.</w:t>
      </w:r>
      <w:r>
        <w:rPr>
          <w:noProof/>
        </w:rPr>
        <w:tab/>
      </w:r>
      <w:r>
        <w:rPr>
          <w:b/>
          <w:noProof/>
        </w:rPr>
        <w:t>Rutiner för produktöverensstämmelse</w:t>
      </w:r>
    </w:p>
    <w:p>
      <w:pPr>
        <w:spacing w:after="0"/>
        <w:ind w:left="1134" w:hanging="1134"/>
        <w:rPr>
          <w:rFonts w:eastAsia="Arial Unicode MS"/>
          <w:noProof/>
          <w:szCs w:val="24"/>
        </w:rPr>
      </w:pPr>
      <w:r>
        <w:rPr>
          <w:noProof/>
        </w:rPr>
        <w:t>3.1</w:t>
      </w:r>
      <w:r>
        <w:rPr>
          <w:noProof/>
        </w:rPr>
        <w:tab/>
        <w:t>Alla fordon, system, komponenter, separata tekniska enheter, delar eller utrustningsdelar godkända i enlighet med Uneceföreskrifter som bifogas 1958 års reviderade överenskommelse och denna förordning ska vara tillverkade på ett sådant sätt att de överensstämmer med den godkända typen genom att uppfylla kraven i denna bilaga, de nämnda Uneceföreskrifterna och denna förordning.</w:t>
      </w:r>
    </w:p>
    <w:p>
      <w:pPr>
        <w:spacing w:after="0"/>
        <w:ind w:left="1134" w:hanging="1134"/>
        <w:rPr>
          <w:rFonts w:eastAsia="Arial Unicode MS"/>
          <w:noProof/>
          <w:szCs w:val="24"/>
        </w:rPr>
      </w:pPr>
      <w:r>
        <w:rPr>
          <w:noProof/>
        </w:rPr>
        <w:t>3.2</w:t>
      </w:r>
      <w:r>
        <w:rPr>
          <w:noProof/>
        </w:rPr>
        <w:tab/>
        <w:t>Innan godkännandemyndigheten beviljar typgodkännande i enlighet med denna förordning och Uneceföreskrifter som bifogas 1958 års reviderade överenskommelse ska den kontrollera att det finns lämpliga rutiner och dokumenterade kontrollplaner, som ska överenskommas med tillverkaren för varje godkännande, för att med angivna intervall utföra de provningar eller relaterade kontroller som är nödvändiga för att kontrollera fortsatt överensstämmelse med den godkända typen, i förekommande fall inklusive de provningar som anges i denna förordning och nämnda Uneceföreskrifter.</w:t>
      </w:r>
    </w:p>
    <w:p>
      <w:pPr>
        <w:spacing w:after="0"/>
        <w:ind w:left="1134" w:hanging="1134"/>
        <w:rPr>
          <w:rFonts w:eastAsia="Arial Unicode MS"/>
          <w:noProof/>
          <w:szCs w:val="24"/>
        </w:rPr>
      </w:pPr>
      <w:r>
        <w:rPr>
          <w:noProof/>
        </w:rPr>
        <w:t>3.3</w:t>
      </w:r>
      <w:r>
        <w:rPr>
          <w:noProof/>
        </w:rPr>
        <w:tab/>
        <w:t>Typgodkännandeinnehavaren ska i synnerhet</w:t>
      </w:r>
    </w:p>
    <w:p>
      <w:pPr>
        <w:spacing w:after="0"/>
        <w:ind w:left="1134" w:hanging="1134"/>
        <w:rPr>
          <w:rFonts w:eastAsia="Arial Unicode MS"/>
          <w:noProof/>
          <w:szCs w:val="24"/>
        </w:rPr>
      </w:pPr>
      <w:r>
        <w:rPr>
          <w:noProof/>
        </w:rPr>
        <w:t>3.3.1</w:t>
      </w:r>
      <w:r>
        <w:rPr>
          <w:noProof/>
        </w:rPr>
        <w:tab/>
        <w:t>förvissa sig om att det finns förfaranden för en effektiv kontroll av produkternas (fordonens, systemens, komponenternas, de separata tekniska enheternas, delarnas eller utrustningens) överensstämmelse med den godkända typen och att dessa tillämpas,</w:t>
      </w:r>
    </w:p>
    <w:p>
      <w:pPr>
        <w:spacing w:after="0"/>
        <w:ind w:left="1134" w:hanging="1134"/>
        <w:rPr>
          <w:rFonts w:eastAsia="Arial Unicode MS"/>
          <w:noProof/>
          <w:szCs w:val="24"/>
        </w:rPr>
      </w:pPr>
      <w:r>
        <w:rPr>
          <w:noProof/>
        </w:rPr>
        <w:t>3.3.2</w:t>
      </w:r>
      <w:r>
        <w:rPr>
          <w:noProof/>
        </w:rPr>
        <w:tab/>
        <w:t>ha tillgång till den provningsutrustning eller annan lämplig utrustning som behövs för att kontrollera överensstämmelsen med varje godkänd typ,</w:t>
      </w:r>
    </w:p>
    <w:p>
      <w:pPr>
        <w:spacing w:after="0"/>
        <w:ind w:left="1134" w:hanging="1134"/>
        <w:rPr>
          <w:rFonts w:eastAsia="Arial Unicode MS"/>
          <w:noProof/>
          <w:szCs w:val="24"/>
        </w:rPr>
      </w:pPr>
      <w:r>
        <w:rPr>
          <w:noProof/>
        </w:rPr>
        <w:t>3.3.3</w:t>
      </w:r>
      <w:r>
        <w:rPr>
          <w:noProof/>
        </w:rPr>
        <w:tab/>
        <w:t>se till att data från provningar eller kontroller arkiveras och att bilagorna hålls tillgängliga under en period på upp till 10 år som fastställs i samråd med typgodkännandemyndigheten,</w:t>
      </w:r>
    </w:p>
    <w:p>
      <w:pPr>
        <w:spacing w:after="0"/>
        <w:ind w:left="1134" w:hanging="1134"/>
        <w:rPr>
          <w:rFonts w:eastAsia="Arial Unicode MS"/>
          <w:noProof/>
          <w:szCs w:val="24"/>
        </w:rPr>
      </w:pPr>
      <w:r>
        <w:rPr>
          <w:noProof/>
        </w:rPr>
        <w:t>3.3.4</w:t>
      </w:r>
      <w:r>
        <w:rPr>
          <w:noProof/>
        </w:rPr>
        <w:tab/>
        <w:t>analysera resultaten av varje typ av provning eller kontroll för att kontrollera och säkerställa att produktens egenskaper hålls konstanta inom ramen för normala avvikelser vid serietillverkning,</w:t>
      </w:r>
    </w:p>
    <w:p>
      <w:pPr>
        <w:spacing w:after="0"/>
        <w:ind w:left="1134" w:hanging="1134"/>
        <w:rPr>
          <w:rFonts w:eastAsia="Arial Unicode MS"/>
          <w:noProof/>
          <w:szCs w:val="24"/>
        </w:rPr>
      </w:pPr>
      <w:r>
        <w:rPr>
          <w:noProof/>
        </w:rPr>
        <w:t>3.3.5</w:t>
      </w:r>
      <w:r>
        <w:rPr>
          <w:noProof/>
        </w:rPr>
        <w:tab/>
        <w:t>för varje produkttyp se till att åtminstone de kontroller som föreskrivs i denna förordning och de provningar som föreskrivs i de tillämpliga rättsakter som anges i bilaga IV utförs,</w:t>
      </w:r>
    </w:p>
    <w:p>
      <w:pPr>
        <w:spacing w:after="0"/>
        <w:ind w:left="1134" w:hanging="1134"/>
        <w:rPr>
          <w:rFonts w:eastAsia="Arial Unicode MS"/>
          <w:noProof/>
          <w:szCs w:val="24"/>
        </w:rPr>
      </w:pPr>
      <w:r>
        <w:rPr>
          <w:noProof/>
        </w:rPr>
        <w:t>3.3.6</w:t>
      </w:r>
      <w:r>
        <w:rPr>
          <w:noProof/>
        </w:rPr>
        <w:tab/>
        <w:t>alltid då ett stickprov påvisar bristande överensstämmelse hos det aktuella provexemplaret genomföra ytterligare provtagning och undersökning. Alla nödvändiga åtgärder ska vidtas för att återställa produktionsprocessen för att garantera överensstämmelse med den godkända typen.</w:t>
      </w:r>
    </w:p>
    <w:p>
      <w:pPr>
        <w:spacing w:after="0"/>
        <w:ind w:left="1134" w:hanging="1134"/>
        <w:rPr>
          <w:rFonts w:eastAsia="Arial Unicode MS"/>
          <w:noProof/>
          <w:szCs w:val="24"/>
        </w:rPr>
      </w:pPr>
      <w:r>
        <w:rPr>
          <w:noProof/>
        </w:rPr>
        <w:t>3.4</w:t>
      </w:r>
      <w:r>
        <w:rPr>
          <w:noProof/>
        </w:rPr>
        <w:tab/>
        <w:t>Vid stegvis, kombinerat eller etappvis typgodkännande får den godkännandemyndighet som beviljar helfordonstypgodkännande från varje godkännandemyndighet som beviljat ett typgodkännande av berörda system, komponenter eller separata tekniska enheter begära närmare upplysningar om efterlevnaden av de produktionsöverensstämmelsekrav som anges i denna bilaga.</w:t>
      </w:r>
    </w:p>
    <w:p>
      <w:pPr>
        <w:spacing w:after="0"/>
        <w:ind w:left="1134" w:hanging="1134"/>
        <w:rPr>
          <w:rFonts w:eastAsia="Arial Unicode MS"/>
          <w:noProof/>
          <w:szCs w:val="24"/>
        </w:rPr>
      </w:pPr>
      <w:r>
        <w:rPr>
          <w:noProof/>
        </w:rPr>
        <w:t>3.5</w:t>
      </w:r>
      <w:r>
        <w:rPr>
          <w:noProof/>
        </w:rPr>
        <w:tab/>
        <w:t>En godkännandemyndighet som beviljar ett helfordonstypgodkännande och inte är nöjd med de upplysningar som lämnats enligt punkt 3.4 och skriftligen underrättat den berörda tillverkaren och den godkännandemyndighet som beviljat ett typgodkännande av systemen, komponenterna eller de separata tekniska enheterna om detta, ska begära att ytterligare inspektioner eller kontroller av produktionsöverensstämmelsen genomförs hos tillverkaren eller tillverkarna av dessa system, komponenter eller separata tekniska enheter. Resultaten av dessa ytterligare kontroller eller inspektioner av produktionsöverensstämmelse ska genast göras tillgängliga för den godkännandemyndigheten.</w:t>
      </w:r>
    </w:p>
    <w:p>
      <w:pPr>
        <w:spacing w:after="0"/>
        <w:ind w:left="1134" w:hanging="1134"/>
        <w:rPr>
          <w:rFonts w:eastAsia="Arial Unicode MS"/>
          <w:noProof/>
          <w:szCs w:val="24"/>
        </w:rPr>
      </w:pPr>
      <w:r>
        <w:rPr>
          <w:noProof/>
        </w:rPr>
        <w:t>3.6</w:t>
      </w:r>
      <w:r>
        <w:rPr>
          <w:noProof/>
        </w:rPr>
        <w:tab/>
        <w:t>När punkterna 3.4 och 3.5 är tillämpliga och den godkännandemyndighet som beviljade helfordonstypgodkännandet inte är nöjd med resultaten av de ytterligare kontrollerna eller inspektionerna, ska tillverkaren se till att produktionsöverensstämmelsen återställs så snart som möjligt enligt de krav som ställs av den godkännandemyndigheten och av den godkännandemyndighet som beviljat ett typgodkännande av systemen, komponenterna eller de separata tekniska enheterna.</w:t>
      </w:r>
    </w:p>
    <w:p>
      <w:pPr>
        <w:spacing w:before="360"/>
        <w:ind w:left="1134" w:hanging="1134"/>
        <w:jc w:val="left"/>
        <w:rPr>
          <w:rFonts w:eastAsia="Arial Unicode MS"/>
          <w:b/>
          <w:bCs/>
          <w:noProof/>
          <w:szCs w:val="24"/>
        </w:rPr>
      </w:pPr>
      <w:r>
        <w:rPr>
          <w:noProof/>
        </w:rPr>
        <w:t>4.</w:t>
      </w:r>
      <w:r>
        <w:rPr>
          <w:noProof/>
        </w:rPr>
        <w:tab/>
      </w:r>
      <w:r>
        <w:rPr>
          <w:b/>
          <w:noProof/>
        </w:rPr>
        <w:t>Löpande kontroller</w:t>
      </w:r>
    </w:p>
    <w:p>
      <w:pPr>
        <w:spacing w:after="0"/>
        <w:ind w:left="1134" w:hanging="1134"/>
        <w:rPr>
          <w:rFonts w:eastAsia="Arial Unicode MS"/>
          <w:noProof/>
          <w:szCs w:val="24"/>
        </w:rPr>
      </w:pPr>
      <w:r>
        <w:rPr>
          <w:noProof/>
        </w:rPr>
        <w:t>4.1</w:t>
      </w:r>
      <w:r>
        <w:rPr>
          <w:noProof/>
        </w:rPr>
        <w:tab/>
        <w:t>Den myndighet som har beviljat typgodkännandet kan när som helst genom periodiska inspektioner kontrollera de metoder som används för att kontrollera överensstämmelse vid varje produktionsenhet. Tillverkarna ska därför ge den myndigheten tillträde till tillverknings-, inspektions-, provnings-, lagrings- och distributionsenheter och ska lämna all nödvändig information om dokumentering och journaler avseende kvalitetsstyrningssystem.</w:t>
      </w:r>
    </w:p>
    <w:p>
      <w:pPr>
        <w:spacing w:after="0"/>
        <w:ind w:left="1134" w:hanging="1134"/>
        <w:rPr>
          <w:rFonts w:eastAsia="Arial Unicode MS"/>
          <w:noProof/>
          <w:szCs w:val="24"/>
        </w:rPr>
      </w:pPr>
      <w:r>
        <w:rPr>
          <w:noProof/>
        </w:rPr>
        <w:t>4.1.1</w:t>
      </w:r>
      <w:r>
        <w:rPr>
          <w:noProof/>
        </w:rPr>
        <w:tab/>
        <w:t>Normala åtgärder vid sådana periodiska inspektioner ska vara att övervaka att de förfaranden som föreskrivs i avsnitten 1 och 2 (inledande bedömning och rutiner för produktöverensstämmelse) fortfarande är effektiva.</w:t>
      </w:r>
    </w:p>
    <w:p>
      <w:pPr>
        <w:spacing w:after="0"/>
        <w:ind w:left="1134" w:hanging="1134"/>
        <w:rPr>
          <w:rFonts w:eastAsia="Arial Unicode MS"/>
          <w:noProof/>
          <w:szCs w:val="24"/>
        </w:rPr>
      </w:pPr>
      <w:r>
        <w:rPr>
          <w:noProof/>
        </w:rPr>
        <w:t>4.1.1.1</w:t>
      </w:r>
      <w:r>
        <w:rPr>
          <w:noProof/>
        </w:rPr>
        <w:tab/>
        <w:t>Kontrollåtgärder som utförs av de tekniska tjänsterna (behöriga eller erkända enligt punkt 2.3.3), ska anses uppfylla kraven enligt punkt 4.1.1 i fråga om de förfaranden som fastställts vid den inledande bedömningen.</w:t>
      </w:r>
    </w:p>
    <w:p>
      <w:pPr>
        <w:spacing w:after="0"/>
        <w:ind w:left="1134" w:hanging="1134"/>
        <w:rPr>
          <w:rFonts w:eastAsia="Arial Unicode MS"/>
          <w:noProof/>
          <w:szCs w:val="24"/>
        </w:rPr>
      </w:pPr>
      <w:r>
        <w:rPr>
          <w:noProof/>
        </w:rPr>
        <w:t>4.1.1.2</w:t>
      </w:r>
      <w:r>
        <w:rPr>
          <w:noProof/>
        </w:rPr>
        <w:tab/>
        <w:t>Den normala frekvensen för godkännandemyndighetens kontroller (utom dem som avses i punkt 4.1.1.1) ska vara sådan att den garanterar att de relevanta kontroller som tillämpas i enlighet med avsnitten 1 and 2 ses över med mellanrum som bygger på riskbedömningsmetoder enligt standarden ISO 31000:2009 – Riskhantering – Principer och riktlinjer, dock minst en gång vart tredje år. I metoderna ska särskild hänsyn tas till alla former av bristande överensstämmelse som nämns av andra medlemsstater enligt artikel 54.1.</w:t>
      </w:r>
    </w:p>
    <w:p>
      <w:pPr>
        <w:spacing w:after="0"/>
        <w:ind w:left="1134" w:hanging="1134"/>
        <w:rPr>
          <w:rFonts w:eastAsia="Arial Unicode MS"/>
          <w:noProof/>
          <w:szCs w:val="24"/>
        </w:rPr>
      </w:pPr>
      <w:r>
        <w:rPr>
          <w:noProof/>
        </w:rPr>
        <w:t>4.2</w:t>
      </w:r>
      <w:r>
        <w:rPr>
          <w:noProof/>
        </w:rPr>
        <w:tab/>
        <w:t>Provnings- och kontrolljournaler samt produktionsjournaler, särskilt de provningar eller kontroller som dokumenteras enligt punkt 2.2, ska finnas tillgängliga för inspektören vid varje översyn.</w:t>
      </w:r>
    </w:p>
    <w:p>
      <w:pPr>
        <w:spacing w:after="0"/>
        <w:ind w:left="1134" w:hanging="1134"/>
        <w:rPr>
          <w:rFonts w:eastAsia="Arial Unicode MS"/>
          <w:noProof/>
          <w:szCs w:val="24"/>
        </w:rPr>
      </w:pPr>
      <w:r>
        <w:rPr>
          <w:noProof/>
        </w:rPr>
        <w:t>4.3</w:t>
      </w:r>
      <w:r>
        <w:rPr>
          <w:noProof/>
        </w:rPr>
        <w:tab/>
        <w:t>Inspektören får välja ut prover slumpmässigt vilka ska provas i tillverkarens laboratorium eller i den tekniska tjänstens anläggningar. I detta fall ska endast en fysisk provning utföras. Det minsta antalet prover får avgöras på grundval av resultaten från tillverkarens egna kontroller.</w:t>
      </w:r>
    </w:p>
    <w:p>
      <w:pPr>
        <w:spacing w:after="0"/>
        <w:ind w:left="1134" w:hanging="1134"/>
        <w:rPr>
          <w:rFonts w:eastAsia="Arial Unicode MS"/>
          <w:noProof/>
          <w:szCs w:val="24"/>
        </w:rPr>
      </w:pPr>
      <w:r>
        <w:rPr>
          <w:noProof/>
        </w:rPr>
        <w:t>4.4</w:t>
      </w:r>
      <w:r>
        <w:rPr>
          <w:noProof/>
        </w:rPr>
        <w:tab/>
        <w:t>En inspektör som anser att kontrollnivån är otillfredsställande eller ser sig föranledd att kontrollera giltigheten i de provningar som utförs enligt punkt 4.2, ska välja ut prover som skickas till en teknisk tjänst som utför fysisk provning i enlighet med kraven på produktionsöverensstämmelse i de rättsakter som avses i bilaga IV.</w:t>
      </w:r>
    </w:p>
    <w:p>
      <w:pPr>
        <w:spacing w:after="0"/>
        <w:ind w:left="1134" w:hanging="1134"/>
        <w:rPr>
          <w:rFonts w:eastAsia="Arial Unicode MS"/>
          <w:noProof/>
          <w:szCs w:val="24"/>
        </w:rPr>
      </w:pPr>
      <w:r>
        <w:rPr>
          <w:noProof/>
        </w:rPr>
        <w:t>4.5</w:t>
      </w:r>
      <w:r>
        <w:rPr>
          <w:noProof/>
        </w:rPr>
        <w:tab/>
        <w:t>Om det under inspektion eller kontrollöversyn har påvisats otillfredsställande resultat ska godkännandemyndigheten vidta alla nödvändiga åtgärder för att tillverkaren snarast möjligt ska återställa produktionsöverensstämmelsen.</w:t>
      </w:r>
    </w:p>
    <w:p>
      <w:pPr>
        <w:spacing w:after="0"/>
        <w:ind w:left="1134" w:hanging="1134"/>
        <w:rPr>
          <w:rFonts w:eastAsia="Arial Unicode MS"/>
          <w:noProof/>
          <w:szCs w:val="24"/>
        </w:rPr>
      </w:pPr>
      <w:r>
        <w:rPr>
          <w:noProof/>
        </w:rPr>
        <w:t>4.6</w:t>
      </w:r>
      <w:r>
        <w:rPr>
          <w:noProof/>
        </w:rPr>
        <w:tab/>
        <w:t>I de fall där efterlevnad av Uneceföreskrifter krävs enligt denna förordning får tillverkaren välja att tillämpa bestämmelserna i denna bilaga som ett likvärdigt alternativ till kraven på produktionsöverenstämmelse i de respektive Uneceföreskrifterna. Om punkterna 4.4 eller 4.5 är tillämpliga måste emellertid alla separata krav på produktionsöverensstämmelse i Uneceföreskrifterna vara uppfyllda till godkännandemyndighetens tillfredsställelse, till dess att den anser att produktionsöverensstämmelse har återställts.</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BILAGA XI</w:t>
      </w:r>
    </w:p>
    <w:p>
      <w:pPr>
        <w:spacing w:before="240" w:after="240"/>
        <w:jc w:val="center"/>
        <w:rPr>
          <w:rFonts w:eastAsia="Arial Unicode MS"/>
          <w:b/>
          <w:bCs/>
          <w:noProof/>
          <w:szCs w:val="24"/>
        </w:rPr>
      </w:pPr>
      <w:r>
        <w:rPr>
          <w:b/>
          <w:noProof/>
        </w:rPr>
        <w:t>MALL OCH NUMRERINGSSYSTEM FÖR INTYG OM TILLSTÅND FÖR UTSLÄPPANDE PÅ MARKNADEN OCH IBRUKTAGANDE AV DELAR ELLER UTRUSTNING SOM KAN UTGÖRA EN ALLVARLIG RISK FÖR NÖDVÄNDIGA SYSTEMS KORREKTA FUNKTION</w:t>
      </w:r>
    </w:p>
    <w:p>
      <w:pPr>
        <w:autoSpaceDE w:val="0"/>
        <w:autoSpaceDN w:val="0"/>
        <w:adjustRightInd w:val="0"/>
        <w:ind w:left="851" w:hanging="851"/>
        <w:jc w:val="left"/>
        <w:rPr>
          <w:b/>
          <w:bCs/>
          <w:noProof/>
          <w:szCs w:val="24"/>
        </w:rPr>
      </w:pPr>
      <w:r>
        <w:rPr>
          <w:noProof/>
        </w:rPr>
        <w:t>1.</w:t>
      </w:r>
      <w:r>
        <w:rPr>
          <w:noProof/>
        </w:rPr>
        <w:tab/>
      </w:r>
      <w:r>
        <w:rPr>
          <w:b/>
          <w:noProof/>
        </w:rPr>
        <w:t>Allmänna krav</w:t>
      </w:r>
    </w:p>
    <w:p>
      <w:pPr>
        <w:autoSpaceDE w:val="0"/>
        <w:autoSpaceDN w:val="0"/>
        <w:adjustRightInd w:val="0"/>
        <w:ind w:left="851" w:hanging="851"/>
        <w:rPr>
          <w:noProof/>
          <w:szCs w:val="24"/>
        </w:rPr>
      </w:pPr>
      <w:r>
        <w:rPr>
          <w:noProof/>
        </w:rPr>
        <w:t>1.1</w:t>
      </w:r>
      <w:r>
        <w:rPr>
          <w:noProof/>
        </w:rPr>
        <w:tab/>
        <w:t>Före utsläppandet på marknaden av delar eller utrustning som kan innebära att system som är nödvändiga för fordonets säkerhet eller för dess miljöprestanda inte fungerar korrekt ska tillstånd sökas i enlighet med artikel 55.1 i förordning (EU) nr xxx/201X.</w:t>
      </w:r>
    </w:p>
    <w:p>
      <w:pPr>
        <w:autoSpaceDE w:val="0"/>
        <w:autoSpaceDN w:val="0"/>
        <w:adjustRightInd w:val="0"/>
        <w:ind w:left="851" w:hanging="851"/>
        <w:rPr>
          <w:noProof/>
          <w:szCs w:val="24"/>
        </w:rPr>
      </w:pPr>
      <w:r>
        <w:rPr>
          <w:noProof/>
        </w:rPr>
        <w:t>1.2</w:t>
      </w:r>
      <w:r>
        <w:rPr>
          <w:noProof/>
        </w:rPr>
        <w:tab/>
        <w:t>Ett sådant tillstånd ska utgöras av ett intyg till vilket en mall finns i tillägget till denna bilaga, och det ska numreras enligt punkt 2.</w:t>
      </w:r>
    </w:p>
    <w:p>
      <w:pPr>
        <w:autoSpaceDE w:val="0"/>
        <w:autoSpaceDN w:val="0"/>
        <w:adjustRightInd w:val="0"/>
        <w:ind w:left="851" w:hanging="851"/>
        <w:rPr>
          <w:noProof/>
          <w:szCs w:val="24"/>
        </w:rPr>
      </w:pPr>
      <w:r>
        <w:rPr>
          <w:noProof/>
        </w:rPr>
        <w:t>1.3</w:t>
      </w:r>
      <w:r>
        <w:rPr>
          <w:noProof/>
        </w:rPr>
        <w:tab/>
        <w:t>Det intyg som avses i punkt 1.2 ska innehålla krav på konstruktionssäkerhet, funktionssäkerhet, miljöskydd och, vid behov, provningsstandarder. Kraven kan baseras på de rättsakter som förtecknas i bilaga IV till förordning (EU) nr XXX/201X, fastställas i överensstämmelse med de tekniska framstegen när det gäller säkerhet, miljöskydd och provningar eller, om detta är ett lämpligt sätt att uppfylla de fastställda säkerhets- eller miljöskyddsmålen, bestå av en jämförelse mellan delen eller utrustningen och originalfordonets eller någon av dess delars miljö- eller säkerhetsprestanda, beroende på vad som är lämpligt.</w:t>
      </w:r>
    </w:p>
    <w:p>
      <w:pPr>
        <w:autoSpaceDE w:val="0"/>
        <w:autoSpaceDN w:val="0"/>
        <w:adjustRightInd w:val="0"/>
        <w:ind w:left="851" w:hanging="851"/>
        <w:rPr>
          <w:noProof/>
          <w:szCs w:val="24"/>
        </w:rPr>
      </w:pPr>
      <w:r>
        <w:rPr>
          <w:noProof/>
        </w:rPr>
        <w:t>1.4</w:t>
      </w:r>
      <w:r>
        <w:rPr>
          <w:noProof/>
        </w:rPr>
        <w:tab/>
        <w:t>Denna bilaga ska inte tillämpas på en del eller utrustning som inte är förtecknad i bilaga XIII. För varje post eller grupp av poster i bilaga XIII ska en rimlig övergångsperiod fastställas så att tillverkaren av den delen eller utrustningen kan ansöka om och erhålla ett tillstånd. Samtidigt kan i förekommande fall ett datum fastställas för uteslutande av tillämpningen av denna bilaga på delar och utrustning som konstruerats för fordon som typgodkänts före det datumet.</w:t>
      </w:r>
    </w:p>
    <w:p>
      <w:pPr>
        <w:autoSpaceDE w:val="0"/>
        <w:autoSpaceDN w:val="0"/>
        <w:adjustRightInd w:val="0"/>
        <w:spacing w:before="240"/>
        <w:ind w:left="851" w:hanging="851"/>
        <w:rPr>
          <w:b/>
          <w:bCs/>
          <w:noProof/>
          <w:szCs w:val="24"/>
        </w:rPr>
      </w:pPr>
      <w:r>
        <w:rPr>
          <w:noProof/>
        </w:rPr>
        <w:t>2.</w:t>
      </w:r>
      <w:r>
        <w:rPr>
          <w:noProof/>
        </w:rPr>
        <w:tab/>
      </w:r>
      <w:r>
        <w:rPr>
          <w:b/>
          <w:noProof/>
        </w:rPr>
        <w:t>Numreringssystem</w:t>
      </w:r>
    </w:p>
    <w:p>
      <w:pPr>
        <w:autoSpaceDE w:val="0"/>
        <w:autoSpaceDN w:val="0"/>
        <w:adjustRightInd w:val="0"/>
        <w:ind w:left="851" w:hanging="851"/>
        <w:rPr>
          <w:noProof/>
          <w:szCs w:val="24"/>
        </w:rPr>
      </w:pPr>
      <w:r>
        <w:rPr>
          <w:noProof/>
        </w:rPr>
        <w:t>2.1</w:t>
      </w:r>
      <w:r>
        <w:rPr>
          <w:noProof/>
        </w:rPr>
        <w:tab/>
        <w:t>Numret på intygen för utsläppande på marknaden och ibruktagande av delar eller utrustning som kan utgöra en allvarlig risk för nödvändiga systems korrekta funktion ska bestå av totalt fem segment, enligt vad som anges i punkterna 2.1.1–2.1.5. Segmenten ska åtskiljas med en asterisk (*).</w:t>
      </w:r>
    </w:p>
    <w:p>
      <w:pPr>
        <w:autoSpaceDE w:val="0"/>
        <w:autoSpaceDN w:val="0"/>
        <w:adjustRightInd w:val="0"/>
        <w:ind w:left="851" w:hanging="851"/>
        <w:rPr>
          <w:noProof/>
          <w:szCs w:val="24"/>
        </w:rPr>
      </w:pPr>
      <w:r>
        <w:rPr>
          <w:noProof/>
        </w:rPr>
        <w:t>2.1.1</w:t>
      </w:r>
      <w:r>
        <w:rPr>
          <w:noProof/>
        </w:rPr>
        <w:tab/>
        <w:t>Avsnitt 1: Den gemena bokstaven ”e” följd av numret för den medlemsstat som utfärdat intyget (enligt tillägget till bilaga VII).</w:t>
      </w:r>
    </w:p>
    <w:p>
      <w:pPr>
        <w:autoSpaceDE w:val="0"/>
        <w:autoSpaceDN w:val="0"/>
        <w:adjustRightInd w:val="0"/>
        <w:ind w:left="851" w:hanging="851"/>
        <w:rPr>
          <w:noProof/>
          <w:szCs w:val="24"/>
        </w:rPr>
      </w:pPr>
      <w:r>
        <w:rPr>
          <w:noProof/>
        </w:rPr>
        <w:t>2.1.2</w:t>
      </w:r>
      <w:r>
        <w:rPr>
          <w:noProof/>
        </w:rPr>
        <w:tab/>
        <w:t>Avsnitt 2: Numret på förordning (EU) nr XXX/201X: "XXX/201X" ska anges.</w:t>
      </w:r>
    </w:p>
    <w:p>
      <w:pPr>
        <w:autoSpaceDE w:val="0"/>
        <w:autoSpaceDN w:val="0"/>
        <w:adjustRightInd w:val="0"/>
        <w:ind w:left="851" w:hanging="851"/>
        <w:rPr>
          <w:noProof/>
          <w:szCs w:val="24"/>
        </w:rPr>
      </w:pPr>
      <w:r>
        <w:rPr>
          <w:noProof/>
        </w:rPr>
        <w:t>2.1.3</w:t>
      </w:r>
      <w:r>
        <w:rPr>
          <w:noProof/>
        </w:rPr>
        <w:tab/>
        <w:t>Avsnitt 3: Identifiering av delen eller utrustningen enligt förteckningen i bilaga XIII.</w:t>
      </w:r>
    </w:p>
    <w:p>
      <w:pPr>
        <w:autoSpaceDE w:val="0"/>
        <w:autoSpaceDN w:val="0"/>
        <w:adjustRightInd w:val="0"/>
        <w:ind w:left="1701" w:hanging="851"/>
        <w:rPr>
          <w:noProof/>
          <w:szCs w:val="24"/>
        </w:rPr>
      </w:pPr>
      <w:r>
        <w:rPr>
          <w:noProof/>
        </w:rPr>
        <w:t>–</w:t>
      </w:r>
      <w:r>
        <w:rPr>
          <w:noProof/>
        </w:rPr>
        <w:tab/>
        <w:t>För delar eller utrustning som är av stor betydelse för fordonets konstruktionssäkerhet och/eller funktionssäkerhet innebär detta ”I” följt av tecknet ”/” och motsvarande ”punktnummer” från förteckningen i punkt I i bilaga XIII. Punktnumret ska bestå av tre siffror och börja från ”001”.</w:t>
      </w:r>
    </w:p>
    <w:p>
      <w:pPr>
        <w:autoSpaceDE w:val="0"/>
        <w:autoSpaceDN w:val="0"/>
        <w:adjustRightInd w:val="0"/>
        <w:ind w:left="1701" w:hanging="851"/>
        <w:rPr>
          <w:noProof/>
          <w:szCs w:val="24"/>
        </w:rPr>
      </w:pPr>
      <w:r>
        <w:rPr>
          <w:noProof/>
        </w:rPr>
        <w:t>–</w:t>
      </w:r>
      <w:r>
        <w:rPr>
          <w:noProof/>
        </w:rPr>
        <w:tab/>
        <w:t>För delar eller utrustning som är av stor betydelse för fordonets miljöprestanda innebär detta ”II” följt av tecknet ”/” och motsvarande ”punktnummer” från förteckningen i punk II i bilaga XIII. Punktnumret ska bestå av tre siffror och börja från ”001”.</w:t>
      </w:r>
    </w:p>
    <w:p>
      <w:pPr>
        <w:autoSpaceDE w:val="0"/>
        <w:autoSpaceDN w:val="0"/>
        <w:adjustRightInd w:val="0"/>
        <w:ind w:left="851" w:hanging="851"/>
        <w:rPr>
          <w:noProof/>
          <w:szCs w:val="24"/>
        </w:rPr>
      </w:pPr>
      <w:r>
        <w:rPr>
          <w:noProof/>
        </w:rPr>
        <w:t>2.1.4</w:t>
      </w:r>
      <w:r>
        <w:rPr>
          <w:noProof/>
        </w:rPr>
        <w:tab/>
        <w:t>Avsnitt 4: Löpnummer för intyget.</w:t>
      </w:r>
    </w:p>
    <w:p>
      <w:pPr>
        <w:autoSpaceDE w:val="0"/>
        <w:autoSpaceDN w:val="0"/>
        <w:adjustRightInd w:val="0"/>
        <w:ind w:left="1701" w:hanging="851"/>
        <w:rPr>
          <w:noProof/>
          <w:szCs w:val="24"/>
        </w:rPr>
      </w:pPr>
      <w:r>
        <w:rPr>
          <w:noProof/>
        </w:rPr>
        <w:t>–</w:t>
      </w:r>
      <w:r>
        <w:rPr>
          <w:noProof/>
        </w:rPr>
        <w:tab/>
        <w:t>Ett löpnummer, i tillämpliga fall med inledande nollor, som anger intygsnumret. Löpnumret ska ha tre siffror och börja från ”001”.</w:t>
      </w:r>
    </w:p>
    <w:p>
      <w:pPr>
        <w:autoSpaceDE w:val="0"/>
        <w:autoSpaceDN w:val="0"/>
        <w:adjustRightInd w:val="0"/>
        <w:ind w:left="851" w:hanging="851"/>
        <w:rPr>
          <w:noProof/>
          <w:szCs w:val="24"/>
        </w:rPr>
      </w:pPr>
      <w:r>
        <w:rPr>
          <w:noProof/>
        </w:rPr>
        <w:t>2.1.5</w:t>
      </w:r>
      <w:r>
        <w:rPr>
          <w:noProof/>
        </w:rPr>
        <w:tab/>
        <w:t>Avsnitt 5: Löpnummer för att ange intygets utökningsnivå.</w:t>
      </w:r>
    </w:p>
    <w:p>
      <w:pPr>
        <w:autoSpaceDE w:val="0"/>
        <w:autoSpaceDN w:val="0"/>
        <w:adjustRightInd w:val="0"/>
        <w:ind w:left="1701" w:hanging="851"/>
        <w:rPr>
          <w:noProof/>
          <w:szCs w:val="24"/>
        </w:rPr>
      </w:pPr>
      <w:r>
        <w:rPr>
          <w:noProof/>
        </w:rPr>
        <w:t>–</w:t>
      </w:r>
      <w:r>
        <w:rPr>
          <w:noProof/>
        </w:rPr>
        <w:tab/>
        <w:t>Ett tvåsiffrigt löpnummer, i tillämpliga fall med en inledande nolla, med början från ”00” för varje utfärdat intygsnummer.</w:t>
      </w:r>
    </w:p>
    <w:p>
      <w:pPr>
        <w:autoSpaceDE w:val="0"/>
        <w:autoSpaceDN w:val="0"/>
        <w:adjustRightInd w:val="0"/>
        <w:ind w:left="851" w:hanging="851"/>
        <w:rPr>
          <w:noProof/>
          <w:szCs w:val="24"/>
        </w:rPr>
      </w:pPr>
      <w:r>
        <w:rPr>
          <w:noProof/>
        </w:rPr>
        <w:t>2.2</w:t>
      </w:r>
      <w:r>
        <w:rPr>
          <w:noProof/>
        </w:rPr>
        <w:tab/>
        <w:t>Format för numrering av ett intyg (med fiktiva löpnummer som förklaring).</w:t>
      </w:r>
    </w:p>
    <w:p>
      <w:pPr>
        <w:autoSpaceDE w:val="0"/>
        <w:autoSpaceDN w:val="0"/>
        <w:adjustRightInd w:val="0"/>
        <w:ind w:left="851"/>
        <w:rPr>
          <w:noProof/>
          <w:szCs w:val="24"/>
        </w:rPr>
      </w:pPr>
      <w:r>
        <w:rPr>
          <w:noProof/>
        </w:rPr>
        <w:t>Exempel på nummer på ett intyg utfärdat i Bulgarien för delar eller utrustning som är integrerade i ett fordon som typgodkänts enligt förordning (EU) nr XXX/201X:</w:t>
      </w:r>
    </w:p>
    <w:p>
      <w:pPr>
        <w:autoSpaceDE w:val="0"/>
        <w:autoSpaceDN w:val="0"/>
        <w:adjustRightInd w:val="0"/>
        <w:ind w:left="1701" w:hanging="851"/>
        <w:rPr>
          <w:noProof/>
          <w:szCs w:val="24"/>
          <w:lang w:val="it-IT"/>
        </w:rPr>
      </w:pPr>
      <w:r>
        <w:rPr>
          <w:noProof/>
          <w:lang w:val="it-IT"/>
        </w:rPr>
        <w:t>–</w:t>
      </w:r>
      <w:r>
        <w:rPr>
          <w:noProof/>
          <w:lang w:val="it-IT"/>
        </w:rPr>
        <w:tab/>
        <w:t>e34*XXX/201X*II/002*148*00</w:t>
      </w:r>
    </w:p>
    <w:p>
      <w:pPr>
        <w:autoSpaceDE w:val="0"/>
        <w:autoSpaceDN w:val="0"/>
        <w:adjustRightInd w:val="0"/>
        <w:ind w:left="2552" w:hanging="851"/>
        <w:rPr>
          <w:noProof/>
          <w:szCs w:val="24"/>
          <w:lang w:val="it-IT"/>
        </w:rPr>
      </w:pPr>
      <w:r>
        <w:rPr>
          <w:noProof/>
          <w:lang w:val="it-IT"/>
        </w:rPr>
        <w:t>–</w:t>
      </w:r>
      <w:r>
        <w:rPr>
          <w:noProof/>
          <w:lang w:val="it-IT"/>
        </w:rPr>
        <w:tab/>
        <w:t>e34 = Bulgarien (segment 1)</w:t>
      </w:r>
    </w:p>
    <w:p>
      <w:pPr>
        <w:autoSpaceDE w:val="0"/>
        <w:autoSpaceDN w:val="0"/>
        <w:adjustRightInd w:val="0"/>
        <w:ind w:left="2552" w:hanging="851"/>
        <w:rPr>
          <w:noProof/>
          <w:szCs w:val="24"/>
          <w:lang w:val="nn-NO"/>
        </w:rPr>
      </w:pPr>
      <w:r>
        <w:rPr>
          <w:noProof/>
          <w:lang w:val="nn-NO"/>
        </w:rPr>
        <w:t>–</w:t>
      </w:r>
      <w:r>
        <w:rPr>
          <w:noProof/>
          <w:lang w:val="nn-NO"/>
        </w:rPr>
        <w:tab/>
        <w:t>XXX/201X = förordning (EU) nr XXX/201X (segment 2)</w:t>
      </w:r>
    </w:p>
    <w:p>
      <w:pPr>
        <w:autoSpaceDE w:val="0"/>
        <w:autoSpaceDN w:val="0"/>
        <w:adjustRightInd w:val="0"/>
        <w:ind w:left="2552" w:hanging="851"/>
        <w:rPr>
          <w:noProof/>
          <w:szCs w:val="24"/>
        </w:rPr>
      </w:pPr>
      <w:r>
        <w:rPr>
          <w:noProof/>
        </w:rPr>
        <w:t>–</w:t>
      </w:r>
      <w:r>
        <w:rPr>
          <w:noProof/>
        </w:rPr>
        <w:tab/>
        <w:t>II/002 = punkt 002 i förteckningen över delar eller utrustning som är av stor betydelse för fordonets miljöprestanda (segment 3)</w:t>
      </w:r>
    </w:p>
    <w:p>
      <w:pPr>
        <w:autoSpaceDE w:val="0"/>
        <w:autoSpaceDN w:val="0"/>
        <w:adjustRightInd w:val="0"/>
        <w:ind w:left="2552" w:hanging="851"/>
        <w:rPr>
          <w:noProof/>
          <w:szCs w:val="24"/>
        </w:rPr>
      </w:pPr>
      <w:r>
        <w:rPr>
          <w:noProof/>
        </w:rPr>
        <w:t>–</w:t>
      </w:r>
      <w:r>
        <w:rPr>
          <w:noProof/>
        </w:rPr>
        <w:tab/>
        <w:t>148 = intygets löpnummer (segment 4)</w:t>
      </w:r>
    </w:p>
    <w:p>
      <w:pPr>
        <w:autoSpaceDE w:val="0"/>
        <w:autoSpaceDN w:val="0"/>
        <w:adjustRightInd w:val="0"/>
        <w:ind w:left="2552" w:hanging="851"/>
        <w:rPr>
          <w:noProof/>
          <w:szCs w:val="24"/>
        </w:rPr>
      </w:pPr>
      <w:r>
        <w:rPr>
          <w:noProof/>
        </w:rPr>
        <w:t>–</w:t>
      </w:r>
      <w:r>
        <w:rPr>
          <w:noProof/>
        </w:rPr>
        <w:tab/>
        <w:t>00 = utökningsnummer (segment 5)</w:t>
      </w:r>
    </w:p>
    <w:p>
      <w:pPr>
        <w:autoSpaceDE w:val="0"/>
        <w:autoSpaceDN w:val="0"/>
        <w:adjustRightInd w:val="0"/>
        <w:ind w:left="851" w:hanging="1"/>
        <w:rPr>
          <w:noProof/>
          <w:szCs w:val="24"/>
        </w:rPr>
      </w:pPr>
      <w:r>
        <w:rPr>
          <w:noProof/>
        </w:rPr>
        <w:t>Exempel på nummer på ett intyg utfärdat i Österrike för delar eller utrustning som är integrerade i ett fordon som typgodkänts enligt förordning (EU) nr XXX/201X och utökats en gång:</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Österrike (segment 1)</w:t>
      </w:r>
    </w:p>
    <w:p>
      <w:pPr>
        <w:autoSpaceDE w:val="0"/>
        <w:autoSpaceDN w:val="0"/>
        <w:adjustRightInd w:val="0"/>
        <w:ind w:left="3402" w:hanging="851"/>
        <w:rPr>
          <w:noProof/>
          <w:szCs w:val="24"/>
        </w:rPr>
      </w:pPr>
      <w:r>
        <w:rPr>
          <w:noProof/>
        </w:rPr>
        <w:t>–</w:t>
      </w:r>
      <w:r>
        <w:rPr>
          <w:noProof/>
        </w:rPr>
        <w:tab/>
        <w:t>XXX/201X = förordning (EU) nr XXX/201X (segment 2)</w:t>
      </w:r>
    </w:p>
    <w:p>
      <w:pPr>
        <w:autoSpaceDE w:val="0"/>
        <w:autoSpaceDN w:val="0"/>
        <w:adjustRightInd w:val="0"/>
        <w:ind w:left="3402" w:hanging="851"/>
        <w:rPr>
          <w:noProof/>
          <w:szCs w:val="24"/>
        </w:rPr>
      </w:pPr>
      <w:r>
        <w:rPr>
          <w:noProof/>
        </w:rPr>
        <w:t>–</w:t>
      </w:r>
      <w:r>
        <w:rPr>
          <w:noProof/>
        </w:rPr>
        <w:tab/>
        <w:t>I/034 = Punkt 034 i förteckningen över delar eller utrustning som är av stor betydelse för fordonets konstruktionssäkerhet eller funktionssäkerhet (segment 3)</w:t>
      </w:r>
    </w:p>
    <w:p>
      <w:pPr>
        <w:autoSpaceDE w:val="0"/>
        <w:autoSpaceDN w:val="0"/>
        <w:adjustRightInd w:val="0"/>
        <w:ind w:left="3402" w:hanging="851"/>
        <w:rPr>
          <w:noProof/>
          <w:szCs w:val="24"/>
        </w:rPr>
      </w:pPr>
      <w:r>
        <w:rPr>
          <w:noProof/>
        </w:rPr>
        <w:t>–</w:t>
      </w:r>
      <w:r>
        <w:rPr>
          <w:noProof/>
        </w:rPr>
        <w:tab/>
        <w:t>225 = intygets löpnummer (segment 4)</w:t>
      </w:r>
    </w:p>
    <w:p>
      <w:pPr>
        <w:autoSpaceDE w:val="0"/>
        <w:autoSpaceDN w:val="0"/>
        <w:adjustRightInd w:val="0"/>
        <w:ind w:left="3402" w:hanging="851"/>
        <w:rPr>
          <w:noProof/>
          <w:szCs w:val="24"/>
        </w:rPr>
      </w:pPr>
      <w:r>
        <w:rPr>
          <w:noProof/>
        </w:rPr>
        <w:t>–</w:t>
      </w:r>
      <w:r>
        <w:rPr>
          <w:noProof/>
        </w:rPr>
        <w:tab/>
        <w:t>01 = utökningsnummer (segment 5)</w:t>
      </w:r>
    </w:p>
    <w:p>
      <w:pPr>
        <w:autoSpaceDE w:val="0"/>
        <w:autoSpaceDN w:val="0"/>
        <w:adjustRightInd w:val="0"/>
        <w:ind w:left="851" w:hanging="851"/>
        <w:jc w:val="center"/>
        <w:rPr>
          <w:rFonts w:eastAsia="Arial Unicode MS"/>
          <w:i/>
          <w:iCs/>
          <w:noProof/>
          <w:szCs w:val="24"/>
        </w:rPr>
      </w:pPr>
      <w:r>
        <w:rPr>
          <w:noProof/>
        </w:rPr>
        <w:br w:type="page"/>
      </w:r>
      <w:r>
        <w:rPr>
          <w:i/>
          <w:noProof/>
        </w:rPr>
        <w:t>Tillägg</w:t>
      </w:r>
    </w:p>
    <w:p>
      <w:pPr>
        <w:spacing w:before="0"/>
        <w:jc w:val="center"/>
        <w:rPr>
          <w:rFonts w:eastAsia="Arial Unicode MS"/>
          <w:b/>
          <w:bCs/>
          <w:noProof/>
          <w:szCs w:val="24"/>
        </w:rPr>
      </w:pPr>
      <w:r>
        <w:rPr>
          <w:b/>
          <w:noProof/>
        </w:rPr>
        <w:t>MALL FÖR EU-TILLSTÅNDSINTYG</w:t>
      </w:r>
    </w:p>
    <w:p>
      <w:pPr>
        <w:spacing w:before="480" w:after="240"/>
        <w:jc w:val="center"/>
        <w:rPr>
          <w:rFonts w:eastAsia="Arial Unicode MS"/>
          <w:bCs/>
          <w:noProof/>
          <w:szCs w:val="24"/>
        </w:rPr>
      </w:pPr>
      <w:r>
        <w:rPr>
          <w:noProof/>
        </w:rPr>
        <w:t>MALL</w:t>
      </w:r>
    </w:p>
    <w:p>
      <w:pPr>
        <w:jc w:val="center"/>
        <w:rPr>
          <w:rFonts w:eastAsia="Arial Unicode MS"/>
          <w:b/>
          <w:bCs/>
          <w:noProof/>
          <w:szCs w:val="24"/>
        </w:rPr>
      </w:pPr>
      <w:r>
        <w:rPr>
          <w:noProof/>
        </w:rPr>
        <w:t>Maximiformat: A4 (210 x 297 mm)</w:t>
      </w:r>
    </w:p>
    <w:p>
      <w:pPr>
        <w:spacing w:before="360" w:after="360"/>
        <w:jc w:val="center"/>
        <w:rPr>
          <w:rFonts w:eastAsia="Arial Unicode MS"/>
          <w:b/>
          <w:iCs/>
          <w:noProof/>
          <w:szCs w:val="24"/>
        </w:rPr>
      </w:pPr>
      <w:r>
        <w:rPr>
          <w:b/>
          <w:noProof/>
        </w:rPr>
        <w:t>EU-TILLSTÅNDSINTYG</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Godkännandemyndighetens stämpel</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Meddelande om</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för utsläppande på marknaden av delar eller utrustning som kan innebära en allvarlig risk för den korrekta funktionen hos system som är nödvändiga för fordonets säkerhet eller för dess miljöprestanda</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tillståndsintyg (</w:t>
            </w:r>
            <w:r>
              <w:rPr>
                <w:noProof/>
                <w:sz w:val="22"/>
                <w:vertAlign w:val="superscript"/>
              </w:rPr>
              <w:t>1</w:t>
            </w:r>
            <w:r>
              <w:rPr>
                <w:noProof/>
                <w:sz w:val="22"/>
              </w:rPr>
              <w:t>)</w:t>
            </w:r>
          </w:p>
          <w:p>
            <w:pPr>
              <w:spacing w:before="60" w:after="60"/>
              <w:rPr>
                <w:rFonts w:eastAsia="Arial Unicode MS"/>
                <w:noProof/>
                <w:sz w:val="22"/>
                <w:szCs w:val="24"/>
              </w:rPr>
            </w:pPr>
            <w:r>
              <w:rPr>
                <w:noProof/>
                <w:sz w:val="22"/>
              </w:rPr>
              <w:t>– utökning av tillståndsintyg (</w:t>
            </w:r>
            <w:r>
              <w:rPr>
                <w:noProof/>
                <w:sz w:val="22"/>
                <w:vertAlign w:val="superscript"/>
              </w:rPr>
              <w:t>1</w:t>
            </w:r>
            <w:r>
              <w:rPr>
                <w:noProof/>
                <w:sz w:val="22"/>
              </w:rPr>
              <w:t>)</w:t>
            </w:r>
          </w:p>
          <w:p>
            <w:pPr>
              <w:spacing w:before="60" w:after="60"/>
              <w:rPr>
                <w:rFonts w:eastAsia="Arial Unicode MS"/>
                <w:noProof/>
                <w:sz w:val="22"/>
                <w:szCs w:val="24"/>
              </w:rPr>
            </w:pPr>
            <w:r>
              <w:rPr>
                <w:noProof/>
                <w:sz w:val="22"/>
              </w:rPr>
              <w:t>– ej beviljat tillståndsintyg (</w:t>
            </w:r>
            <w:r>
              <w:rPr>
                <w:noProof/>
                <w:sz w:val="22"/>
                <w:vertAlign w:val="superscript"/>
              </w:rPr>
              <w:t>1</w:t>
            </w:r>
            <w:r>
              <w:rPr>
                <w:noProof/>
                <w:sz w:val="22"/>
              </w:rPr>
              <w:t>)</w:t>
            </w:r>
          </w:p>
          <w:p>
            <w:pPr>
              <w:spacing w:before="60" w:after="60"/>
              <w:rPr>
                <w:rFonts w:eastAsia="Arial Unicode MS"/>
                <w:noProof/>
                <w:sz w:val="22"/>
                <w:szCs w:val="24"/>
              </w:rPr>
            </w:pPr>
            <w:r>
              <w:rPr>
                <w:noProof/>
                <w:sz w:val="22"/>
              </w:rPr>
              <w:t>– återkallat tillståndsintyg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AVSNITT I</w:t>
      </w:r>
    </w:p>
    <w:p>
      <w:pPr>
        <w:autoSpaceDE w:val="0"/>
        <w:autoSpaceDN w:val="0"/>
        <w:adjustRightInd w:val="0"/>
        <w:spacing w:before="240" w:after="240"/>
        <w:ind w:left="851" w:hanging="851"/>
        <w:jc w:val="left"/>
        <w:rPr>
          <w:rFonts w:eastAsia="Arial Unicode MS"/>
          <w:bCs/>
          <w:noProof/>
          <w:szCs w:val="24"/>
        </w:rPr>
      </w:pPr>
      <w:r>
        <w:rPr>
          <w:noProof/>
        </w:rPr>
        <w:t>Slag av del/utrustning: ………………………………………………………….</w:t>
      </w:r>
    </w:p>
    <w:p>
      <w:pPr>
        <w:autoSpaceDE w:val="0"/>
        <w:autoSpaceDN w:val="0"/>
        <w:adjustRightInd w:val="0"/>
        <w:spacing w:before="240" w:after="240"/>
        <w:ind w:left="851" w:hanging="851"/>
        <w:jc w:val="left"/>
        <w:rPr>
          <w:rFonts w:eastAsia="Arial Unicode MS"/>
          <w:bCs/>
          <w:noProof/>
          <w:szCs w:val="24"/>
        </w:rPr>
      </w:pPr>
      <w:r>
        <w:rPr>
          <w:noProof/>
        </w:rPr>
        <w:t>Nummer på del/utrustning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EU-tillståndsintygets nummer: ………………………………………………………….</w:t>
      </w:r>
    </w:p>
    <w:p>
      <w:pPr>
        <w:autoSpaceDE w:val="0"/>
        <w:autoSpaceDN w:val="0"/>
        <w:adjustRightInd w:val="0"/>
        <w:spacing w:before="240" w:after="240"/>
        <w:ind w:left="851" w:hanging="851"/>
        <w:jc w:val="left"/>
        <w:rPr>
          <w:rFonts w:eastAsia="Arial Unicode MS"/>
          <w:bCs/>
          <w:noProof/>
          <w:szCs w:val="24"/>
        </w:rPr>
      </w:pPr>
      <w:r>
        <w:rPr>
          <w:noProof/>
        </w:rPr>
        <w:t>Skäl till utökningen: ………………………………………………………….</w:t>
      </w:r>
    </w:p>
    <w:p>
      <w:pPr>
        <w:autoSpaceDE w:val="0"/>
        <w:autoSpaceDN w:val="0"/>
        <w:adjustRightInd w:val="0"/>
        <w:spacing w:before="240" w:after="240"/>
        <w:ind w:left="851" w:hanging="851"/>
        <w:jc w:val="left"/>
        <w:rPr>
          <w:rFonts w:eastAsia="Arial Unicode MS"/>
          <w:bCs/>
          <w:noProof/>
          <w:szCs w:val="24"/>
        </w:rPr>
      </w:pPr>
      <w:r>
        <w:rPr>
          <w:noProof/>
        </w:rPr>
        <w:t>Tillverkarens namn och adress: ………………………………………………………….</w:t>
      </w:r>
    </w:p>
    <w:p>
      <w:pPr>
        <w:autoSpaceDE w:val="0"/>
        <w:autoSpaceDN w:val="0"/>
        <w:adjustRightInd w:val="0"/>
        <w:spacing w:before="240" w:after="240"/>
        <w:ind w:left="851" w:hanging="851"/>
        <w:jc w:val="left"/>
        <w:rPr>
          <w:rFonts w:eastAsia="Arial Unicode MS"/>
          <w:bCs/>
          <w:noProof/>
          <w:szCs w:val="24"/>
        </w:rPr>
      </w:pPr>
      <w:r>
        <w:rPr>
          <w:noProof/>
        </w:rPr>
        <w:t>Tillverkningsanläggningens/arnas namn och adress(er): …………………………………………….</w:t>
      </w:r>
    </w:p>
    <w:p>
      <w:pPr>
        <w:autoSpaceDE w:val="0"/>
        <w:autoSpaceDN w:val="0"/>
        <w:adjustRightInd w:val="0"/>
        <w:spacing w:before="240" w:after="240"/>
        <w:ind w:left="851" w:hanging="851"/>
        <w:jc w:val="left"/>
        <w:rPr>
          <w:rFonts w:eastAsia="Arial Unicode MS"/>
          <w:bCs/>
          <w:noProof/>
          <w:szCs w:val="24"/>
        </w:rPr>
      </w:pPr>
      <w:r>
        <w:rPr>
          <w:noProof/>
        </w:rPr>
        <w:t>Namn och adress för tillverkarens eventuella ombud: ……………………………..</w:t>
      </w:r>
    </w:p>
    <w:p>
      <w:pPr>
        <w:autoSpaceDE w:val="0"/>
        <w:autoSpaceDN w:val="0"/>
        <w:adjustRightInd w:val="0"/>
        <w:spacing w:before="360" w:after="360"/>
        <w:ind w:left="851" w:hanging="851"/>
        <w:jc w:val="center"/>
        <w:rPr>
          <w:rFonts w:eastAsia="Arial Unicode MS"/>
          <w:bCs/>
          <w:noProof/>
          <w:szCs w:val="24"/>
        </w:rPr>
      </w:pPr>
      <w:r>
        <w:rPr>
          <w:noProof/>
        </w:rPr>
        <w:t>AVSNITT II</w:t>
      </w:r>
    </w:p>
    <w:p>
      <w:pPr>
        <w:autoSpaceDE w:val="0"/>
        <w:autoSpaceDN w:val="0"/>
        <w:adjustRightInd w:val="0"/>
        <w:spacing w:before="240" w:after="240"/>
        <w:ind w:left="851" w:hanging="851"/>
        <w:jc w:val="left"/>
        <w:rPr>
          <w:rFonts w:eastAsia="Arial Unicode MS"/>
          <w:bCs/>
          <w:noProof/>
          <w:szCs w:val="24"/>
        </w:rPr>
      </w:pPr>
      <w:r>
        <w:rPr>
          <w:noProof/>
        </w:rPr>
        <w:t>Delen/utrustningen (</w:t>
      </w:r>
      <w:r>
        <w:rPr>
          <w:noProof/>
          <w:vertAlign w:val="superscript"/>
        </w:rPr>
        <w:t>1</w:t>
      </w:r>
      <w:r>
        <w:rPr>
          <w:noProof/>
        </w:rPr>
        <w:t>) är särskilt avsedd att monteras i följande fordon:</w:t>
      </w:r>
    </w:p>
    <w:p>
      <w:pPr>
        <w:autoSpaceDE w:val="0"/>
        <w:autoSpaceDN w:val="0"/>
        <w:adjustRightInd w:val="0"/>
        <w:spacing w:before="240" w:after="240"/>
        <w:ind w:left="851" w:hanging="851"/>
        <w:jc w:val="left"/>
        <w:rPr>
          <w:rFonts w:eastAsia="Arial Unicode MS"/>
          <w:bCs/>
          <w:noProof/>
          <w:szCs w:val="24"/>
        </w:rPr>
      </w:pPr>
      <w:r>
        <w:rPr>
          <w:noProof/>
        </w:rPr>
        <w:t>Fabrikat (tillverkarens handelsnamn): …………………………………………….</w:t>
      </w:r>
    </w:p>
    <w:p>
      <w:pPr>
        <w:autoSpaceDE w:val="0"/>
        <w:autoSpaceDN w:val="0"/>
        <w:adjustRightInd w:val="0"/>
        <w:spacing w:before="240" w:after="240"/>
        <w:ind w:left="851" w:hanging="851"/>
        <w:jc w:val="left"/>
        <w:rPr>
          <w:rFonts w:eastAsia="Arial Unicode MS"/>
          <w:bCs/>
          <w:noProof/>
          <w:szCs w:val="24"/>
        </w:rPr>
      </w:pPr>
      <w:r>
        <w:rPr>
          <w:noProof/>
        </w:rPr>
        <w:t>Typ(er)(</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Variant(er)(</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Version(er)(</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AVSNITT III</w:t>
      </w:r>
    </w:p>
    <w:p>
      <w:pPr>
        <w:autoSpaceDE w:val="0"/>
        <w:autoSpaceDN w:val="0"/>
        <w:adjustRightInd w:val="0"/>
        <w:spacing w:before="240" w:after="240"/>
        <w:ind w:left="851" w:hanging="851"/>
        <w:jc w:val="left"/>
        <w:rPr>
          <w:rFonts w:eastAsia="Arial Unicode MS"/>
          <w:bCs/>
          <w:noProof/>
          <w:szCs w:val="24"/>
        </w:rPr>
      </w:pPr>
      <w:r>
        <w:rPr>
          <w:noProof/>
        </w:rPr>
        <w:t>Krav på:</w:t>
      </w:r>
    </w:p>
    <w:p>
      <w:pPr>
        <w:autoSpaceDE w:val="0"/>
        <w:autoSpaceDN w:val="0"/>
        <w:adjustRightInd w:val="0"/>
        <w:spacing w:before="240" w:after="240"/>
        <w:ind w:left="851" w:hanging="851"/>
        <w:jc w:val="left"/>
        <w:rPr>
          <w:rFonts w:eastAsia="Arial Unicode MS"/>
          <w:bCs/>
          <w:noProof/>
          <w:szCs w:val="24"/>
        </w:rPr>
      </w:pPr>
      <w:r>
        <w:rPr>
          <w:noProof/>
        </w:rPr>
        <w:t>a) fordonets konstruktionssäkerhet(</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fordonets funktionssäkerhet(</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fordonets miljöskyddsnivå(</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provningsstandarder(</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AVSNITT  IV</w:t>
      </w:r>
    </w:p>
    <w:p>
      <w:pPr>
        <w:autoSpaceDE w:val="0"/>
        <w:autoSpaceDN w:val="0"/>
        <w:adjustRightInd w:val="0"/>
        <w:spacing w:before="240" w:after="240"/>
        <w:ind w:left="851" w:hanging="851"/>
        <w:jc w:val="left"/>
        <w:rPr>
          <w:rFonts w:eastAsia="Arial Unicode MS"/>
          <w:bCs/>
          <w:noProof/>
          <w:szCs w:val="24"/>
        </w:rPr>
      </w:pPr>
      <w:r>
        <w:rPr>
          <w:noProof/>
        </w:rPr>
        <w:t>Krav i enlighet med:</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Bilaga/bilagor (</w:t>
      </w:r>
      <w:r>
        <w:rPr>
          <w:noProof/>
          <w:vertAlign w:val="superscript"/>
        </w:rPr>
        <w:t>3</w:t>
      </w:r>
      <w:r>
        <w:rPr>
          <w:noProof/>
        </w:rPr>
        <w:t>) … till kommissionens delegerade förordning (EU) nr …/…, (och bilaga/bilagor (</w:t>
      </w:r>
      <w:r>
        <w:rPr>
          <w:noProof/>
          <w:vertAlign w:val="superscript"/>
        </w:rPr>
        <w:t>3</w:t>
      </w:r>
      <w:r>
        <w:rPr>
          <w:noProof/>
        </w:rPr>
        <w:t>) … a) till kommissionens delegerade förordning (EU) nr …/…)(</w:t>
      </w:r>
      <w:r>
        <w:rPr>
          <w:noProof/>
          <w:vertAlign w:val="superscript"/>
        </w:rPr>
        <w:t>1</w:t>
      </w:r>
      <w:r>
        <w:rPr>
          <w:noProof/>
        </w:rPr>
        <w:t>), senast ändrad genom (kommissionens delegerade)(</w:t>
      </w:r>
      <w:r>
        <w:rPr>
          <w:noProof/>
          <w:vertAlign w:val="superscript"/>
        </w:rPr>
        <w:t>1</w:t>
      </w:r>
      <w:r>
        <w:rPr>
          <w:noProof/>
        </w:rPr>
        <w:t>) förordning (EU) nr …/…(</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En jämförelse mellan delen eller utrustningen (</w:t>
      </w:r>
      <w:r>
        <w:rPr>
          <w:noProof/>
          <w:vertAlign w:val="superscript"/>
        </w:rPr>
        <w:t>1</w:t>
      </w:r>
      <w:r>
        <w:rPr>
          <w:noProof/>
        </w:rPr>
        <w:t>) och originalfordonets/originalfordonets delars säkerhets-/miljöprestanda (</w:t>
      </w:r>
      <w:r>
        <w:rPr>
          <w:noProof/>
          <w:vertAlign w:val="superscript"/>
        </w:rPr>
        <w:t>1</w:t>
      </w:r>
      <w:r>
        <w:rPr>
          <w:noProof/>
        </w:rPr>
        <w:t>) (förklara)(</w:t>
      </w:r>
      <w:r>
        <w:rPr>
          <w:noProof/>
          <w:vertAlign w:val="superscript"/>
        </w:rPr>
        <w:t>1</w:t>
      </w:r>
      <w:r>
        <w:rPr>
          <w:noProof/>
        </w:rPr>
        <w:t>): ………………………………………………………….………………………………………………………….………………………………………………………</w:t>
      </w:r>
    </w:p>
    <w:p>
      <w:pPr>
        <w:autoSpaceDE w:val="0"/>
        <w:autoSpaceDN w:val="0"/>
        <w:adjustRightInd w:val="0"/>
        <w:spacing w:before="360" w:after="240"/>
        <w:ind w:left="851" w:hanging="851"/>
        <w:jc w:val="center"/>
        <w:rPr>
          <w:rFonts w:eastAsia="Arial Unicode MS"/>
          <w:bCs/>
          <w:noProof/>
          <w:szCs w:val="24"/>
        </w:rPr>
      </w:pPr>
      <w:r>
        <w:rPr>
          <w:noProof/>
        </w:rPr>
        <w:t>AVSNITT V</w:t>
      </w:r>
    </w:p>
    <w:p>
      <w:pPr>
        <w:autoSpaceDE w:val="0"/>
        <w:autoSpaceDN w:val="0"/>
        <w:adjustRightInd w:val="0"/>
        <w:spacing w:before="240" w:after="240"/>
        <w:ind w:left="851" w:hanging="851"/>
        <w:jc w:val="left"/>
        <w:rPr>
          <w:rFonts w:eastAsia="Arial Unicode MS"/>
          <w:bCs/>
          <w:noProof/>
          <w:szCs w:val="24"/>
        </w:rPr>
      </w:pPr>
      <w:r>
        <w:rPr>
          <w:noProof/>
        </w:rPr>
        <w:t>Teknisk tjänst som ansvarar för provningarna: ……………………………………….</w:t>
      </w:r>
    </w:p>
    <w:p>
      <w:pPr>
        <w:autoSpaceDE w:val="0"/>
        <w:autoSpaceDN w:val="0"/>
        <w:adjustRightInd w:val="0"/>
        <w:spacing w:before="240" w:after="240"/>
        <w:ind w:left="851" w:hanging="851"/>
        <w:jc w:val="left"/>
        <w:rPr>
          <w:rFonts w:eastAsia="Arial Unicode MS"/>
          <w:bCs/>
          <w:noProof/>
          <w:szCs w:val="24"/>
        </w:rPr>
      </w:pPr>
      <w:r>
        <w:rPr>
          <w:noProof/>
        </w:rPr>
        <w:t>Provningsrapportens datum: …………………………………………….</w:t>
      </w:r>
    </w:p>
    <w:p>
      <w:pPr>
        <w:autoSpaceDE w:val="0"/>
        <w:autoSpaceDN w:val="0"/>
        <w:adjustRightInd w:val="0"/>
        <w:spacing w:before="240" w:after="240"/>
        <w:ind w:left="851" w:hanging="851"/>
        <w:jc w:val="left"/>
        <w:rPr>
          <w:rFonts w:eastAsia="Arial Unicode MS"/>
          <w:bCs/>
          <w:noProof/>
          <w:szCs w:val="24"/>
        </w:rPr>
      </w:pPr>
      <w:r>
        <w:rPr>
          <w:noProof/>
        </w:rPr>
        <w:t>Provningsrapportens nummer: …………………………………………….</w:t>
      </w:r>
    </w:p>
    <w:p>
      <w:pPr>
        <w:autoSpaceDE w:val="0"/>
        <w:autoSpaceDN w:val="0"/>
        <w:adjustRightInd w:val="0"/>
        <w:spacing w:before="360" w:after="240"/>
        <w:ind w:left="851" w:hanging="851"/>
        <w:jc w:val="center"/>
        <w:rPr>
          <w:rFonts w:eastAsia="Arial Unicode MS"/>
          <w:bCs/>
          <w:noProof/>
          <w:szCs w:val="24"/>
        </w:rPr>
      </w:pPr>
      <w:r>
        <w:rPr>
          <w:noProof/>
        </w:rPr>
        <w:t>AVSNITT VI</w:t>
      </w:r>
    </w:p>
    <w:p>
      <w:pPr>
        <w:autoSpaceDE w:val="0"/>
        <w:autoSpaceDN w:val="0"/>
        <w:adjustRightInd w:val="0"/>
        <w:spacing w:before="240" w:after="240"/>
        <w:rPr>
          <w:rFonts w:eastAsia="Arial Unicode MS"/>
          <w:bCs/>
          <w:noProof/>
          <w:szCs w:val="24"/>
        </w:rPr>
      </w:pPr>
      <w:r>
        <w:rPr>
          <w:noProof/>
        </w:rPr>
        <w:t>Delen/utrustningen (</w:t>
      </w:r>
      <w:r>
        <w:rPr>
          <w:noProof/>
          <w:vertAlign w:val="superscript"/>
        </w:rPr>
        <w:t>1</w:t>
      </w:r>
      <w:r>
        <w:rPr>
          <w:noProof/>
        </w:rPr>
        <w:t>) försämrar/försämrar inte (</w:t>
      </w:r>
      <w:r>
        <w:rPr>
          <w:noProof/>
          <w:vertAlign w:val="superscript"/>
        </w:rPr>
        <w:t>1</w:t>
      </w:r>
      <w:r>
        <w:rPr>
          <w:noProof/>
        </w:rPr>
        <w:t>) funktionen hos de system som är nödvändiga för fordonets säkerhet eller miljöprestanda.</w:t>
      </w:r>
    </w:p>
    <w:p>
      <w:pPr>
        <w:autoSpaceDE w:val="0"/>
        <w:autoSpaceDN w:val="0"/>
        <w:adjustRightInd w:val="0"/>
        <w:spacing w:before="240" w:after="240"/>
        <w:ind w:left="851" w:hanging="851"/>
        <w:jc w:val="left"/>
        <w:rPr>
          <w:rFonts w:eastAsia="Arial Unicode MS"/>
          <w:bCs/>
          <w:noProof/>
          <w:szCs w:val="24"/>
        </w:rPr>
      </w:pPr>
      <w:r>
        <w:rPr>
          <w:noProof/>
        </w:rPr>
        <w:t>Tillståndsintyget beviljas/utökas/beviljas ej/återkallas (</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Ort: ………………………………….………………</w:t>
      </w:r>
    </w:p>
    <w:p>
      <w:pPr>
        <w:autoSpaceDE w:val="0"/>
        <w:autoSpaceDN w:val="0"/>
        <w:adjustRightInd w:val="0"/>
        <w:spacing w:before="240" w:after="240"/>
        <w:ind w:left="851" w:hanging="851"/>
        <w:jc w:val="left"/>
        <w:rPr>
          <w:rFonts w:eastAsia="Arial Unicode MS"/>
          <w:bCs/>
          <w:noProof/>
          <w:szCs w:val="24"/>
        </w:rPr>
      </w:pPr>
      <w:r>
        <w:rPr>
          <w:noProof/>
        </w:rPr>
        <w:t>Datum: ………………………………….………………</w:t>
      </w:r>
    </w:p>
    <w:p>
      <w:pPr>
        <w:autoSpaceDE w:val="0"/>
        <w:autoSpaceDN w:val="0"/>
        <w:adjustRightInd w:val="0"/>
        <w:spacing w:before="240" w:after="240"/>
        <w:jc w:val="left"/>
        <w:rPr>
          <w:rFonts w:eastAsia="Arial Unicode MS"/>
          <w:bCs/>
          <w:noProof/>
          <w:szCs w:val="24"/>
        </w:rPr>
      </w:pPr>
      <w:r>
        <w:rPr>
          <w:noProof/>
        </w:rPr>
        <w:t>Namn och namnteckning (eller visuell framställning av en avancerad elektronisk signatur enligt direktiv 1999/93/EG, inkl. uppgifter för verifiering): ………………………………….…</w:t>
      </w:r>
    </w:p>
    <w:p>
      <w:pPr>
        <w:autoSpaceDE w:val="0"/>
        <w:autoSpaceDN w:val="0"/>
        <w:adjustRightInd w:val="0"/>
        <w:spacing w:before="240"/>
        <w:ind w:left="851" w:hanging="851"/>
        <w:jc w:val="left"/>
        <w:rPr>
          <w:rFonts w:eastAsia="Arial Unicode MS"/>
          <w:bCs/>
          <w:noProof/>
          <w:szCs w:val="24"/>
        </w:rPr>
      </w:pPr>
      <w:r>
        <w:rPr>
          <w:noProof/>
        </w:rPr>
        <w:t>Bilagor:</w:t>
      </w:r>
    </w:p>
    <w:p>
      <w:pPr>
        <w:autoSpaceDE w:val="0"/>
        <w:autoSpaceDN w:val="0"/>
        <w:adjustRightInd w:val="0"/>
        <w:spacing w:after="0"/>
        <w:ind w:left="1702" w:hanging="851"/>
        <w:jc w:val="left"/>
        <w:rPr>
          <w:rFonts w:eastAsia="Arial Unicode MS"/>
          <w:bCs/>
          <w:noProof/>
          <w:szCs w:val="24"/>
        </w:rPr>
      </w:pPr>
      <w:r>
        <w:rPr>
          <w:noProof/>
        </w:rPr>
        <w:t>Provningsrapport</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 w:val="20"/>
          <w:szCs w:val="20"/>
        </w:rPr>
      </w:pPr>
      <w:r>
        <w:rPr>
          <w:b/>
          <w:noProof/>
          <w:sz w:val="20"/>
          <w:szCs w:val="20"/>
        </w:rPr>
        <w:t>Förklaringar</w:t>
      </w:r>
      <w:r>
        <w:rPr>
          <w:i/>
          <w:noProof/>
          <w:sz w:val="20"/>
          <w:szCs w:val="20"/>
        </w:rPr>
        <w:t xml:space="preserve"> </w:t>
      </w:r>
    </w:p>
    <w:p>
      <w:pPr>
        <w:autoSpaceDE w:val="0"/>
        <w:autoSpaceDN w:val="0"/>
        <w:adjustRightInd w:val="0"/>
        <w:spacing w:before="240" w:after="240"/>
        <w:jc w:val="left"/>
        <w:rPr>
          <w:i/>
          <w:iCs/>
          <w:noProof/>
          <w:sz w:val="20"/>
          <w:szCs w:val="20"/>
        </w:rPr>
      </w:pPr>
      <w:r>
        <w:rPr>
          <w:i/>
          <w:noProof/>
          <w:sz w:val="20"/>
          <w:szCs w:val="20"/>
        </w:rPr>
        <w:t>(Dessa förklaringar ingår inte i intyget)</w:t>
      </w:r>
    </w:p>
    <w:p>
      <w:pPr>
        <w:autoSpaceDE w:val="0"/>
        <w:autoSpaceDN w:val="0"/>
        <w:adjustRightInd w:val="0"/>
        <w:ind w:left="567" w:hanging="567"/>
        <w:jc w:val="left"/>
        <w:rPr>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Stryk det som inte gäller.</w:t>
      </w:r>
    </w:p>
    <w:p>
      <w:pPr>
        <w:autoSpaceDE w:val="0"/>
        <w:autoSpaceDN w:val="0"/>
        <w:adjustRightInd w:val="0"/>
        <w:ind w:left="567" w:hanging="567"/>
        <w:jc w:val="left"/>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Ange typ, variant och version enligt kategoriseringen i bilaga II.</w:t>
      </w:r>
    </w:p>
    <w:p>
      <w:pPr>
        <w:autoSpaceDE w:val="0"/>
        <w:autoSpaceDN w:val="0"/>
        <w:adjustRightInd w:val="0"/>
        <w:ind w:left="567" w:hanging="567"/>
        <w:jc w:val="left"/>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Nummer med romerska siffror för den aktuella bilagan till kommissionens delegerade förordning eller flera nummer med romerska siffror för de aktuella bilagorna till samma förordning.</w:t>
      </w:r>
    </w:p>
    <w:p>
      <w:pPr>
        <w:autoSpaceDE w:val="0"/>
        <w:autoSpaceDN w:val="0"/>
        <w:adjustRightInd w:val="0"/>
        <w:ind w:left="567" w:hanging="567"/>
        <w:jc w:val="left"/>
        <w:rPr>
          <w:rFonts w:eastAsia="Arial Unicode MS"/>
          <w:bC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Ange den senaste ändringen av kommissionens delegerade förordning i enlighet med den ändring som tillämpas i fråga om EU-typgodkännandet.</w:t>
      </w:r>
    </w:p>
    <w:p>
      <w:pPr>
        <w:spacing w:before="0" w:after="0"/>
        <w:jc w:val="left"/>
        <w:rPr>
          <w:rFonts w:eastAsia="Arial Unicode MS"/>
          <w:noProof/>
          <w:sz w:val="20"/>
          <w:szCs w:val="20"/>
        </w:rPr>
      </w:pPr>
      <w:r>
        <w:rPr>
          <w:rFonts w:eastAsia="Arial Unicode MS"/>
          <w:noProof/>
          <w:sz w:val="20"/>
          <w:szCs w:val="20"/>
        </w:rPr>
        <w:pict>
          <v:rect id="_x0000_i1052" style="width:45.35pt;height:.75pt" o:hrpct="100" o:hralign="center" o:hrstd="t" o:hrnoshade="t" o:hr="t" fillcolor="black" stroked="f"/>
        </w:pict>
      </w:r>
    </w:p>
    <w:p>
      <w:pPr>
        <w:pStyle w:val="Annexetitre"/>
        <w:rPr>
          <w:noProof/>
        </w:rPr>
      </w:pPr>
      <w:r>
        <w:rPr>
          <w:noProof/>
        </w:rPr>
        <w:br w:type="page"/>
        <w:t>BILAGA XII</w:t>
      </w:r>
    </w:p>
    <w:p>
      <w:pPr>
        <w:spacing w:before="240" w:after="240"/>
        <w:jc w:val="center"/>
        <w:rPr>
          <w:rFonts w:eastAsia="Arial Unicode MS"/>
          <w:b/>
          <w:bCs/>
          <w:noProof/>
          <w:szCs w:val="24"/>
        </w:rPr>
      </w:pPr>
      <w:r>
        <w:rPr>
          <w:b/>
          <w:noProof/>
        </w:rPr>
        <w:t>GRÄNSER FÖR SMÅ SERIER</w:t>
      </w:r>
    </w:p>
    <w:p>
      <w:pPr>
        <w:ind w:left="567" w:hanging="567"/>
        <w:rPr>
          <w:rFonts w:eastAsia="Arial Unicode MS"/>
          <w:noProof/>
          <w:szCs w:val="24"/>
        </w:rPr>
      </w:pPr>
      <w:r>
        <w:rPr>
          <w:noProof/>
        </w:rPr>
        <w:t>1.</w:t>
      </w:r>
      <w:r>
        <w:rPr>
          <w:noProof/>
        </w:rPr>
        <w:tab/>
        <w:t>Antalet enheter av en fordonstyp som ska registreras, säljas eller tas i bruk per år i unionen i enlighet med artikel 39 får inte överstiga de antal som anges i nedanstående tabell för den aktuella fordonskategorin.</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Enheter</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Antalet enheter av en fordonstyp som ska registreras, säljas eller tas i bruk per år i en medlemsstat ska fastställas av den medlemsstaten, men får i enlighet med artikel 40 inte överstiga de antal som anges i nedanstående tabell för den aktuella fordonskategorin.</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Enheter</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t.o.m. den 31 oktober 2016</w:t>
            </w:r>
          </w:p>
          <w:p>
            <w:pPr>
              <w:spacing w:before="60" w:after="60"/>
              <w:jc w:val="center"/>
              <w:rPr>
                <w:rFonts w:eastAsia="Arial Unicode MS"/>
                <w:noProof/>
                <w:sz w:val="20"/>
                <w:szCs w:val="20"/>
              </w:rPr>
            </w:pPr>
            <w:r>
              <w:rPr>
                <w:noProof/>
                <w:sz w:val="20"/>
              </w:rPr>
              <w:t>250 fr.o.m. den 1 november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Antalet enheter av en fordonstyp som ska registreras, säljas eller tas i bruk per år i en medlemsstat ska fastställas av den medlemsstaten, men får i enlighet med artikel 6.2 i förordning (EU) nr 1230/2012 inte överstiga de antal som anges i nedanstående tabell för den aktuella fordonskategorin.</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Enheter</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BILAGA XIII</w:t>
      </w:r>
    </w:p>
    <w:p>
      <w:pPr>
        <w:spacing w:before="0"/>
        <w:jc w:val="center"/>
        <w:rPr>
          <w:rFonts w:eastAsia="Arial Unicode MS"/>
          <w:b/>
          <w:bCs/>
          <w:noProof/>
          <w:szCs w:val="24"/>
        </w:rPr>
      </w:pPr>
      <w:r>
        <w:rPr>
          <w:b/>
          <w:noProof/>
        </w:rPr>
        <w:t>FÖRTECKNING ÖVER DELAR ELLER UTRUSTNING SOM KAN UTGÖRA EN BETYDANDE RISK VAD GÄLLER KORREKT FUNKTION AV SYSTEM SOM ÄR VÄSENTLIGA FÖR FORDONETS SÄKERHET ELLER MILJÖPRESTANDA, PRESTANDAKRAV FÖR SÅDANA DELAR OCH SÅDAN UTRUSTNING, TILLÄMPLIGA PROVNINGSFÖRFARANDEN, MÄRKNINGS- OCH FÖRPACKNINGSFÖRESKRIFTER</w:t>
      </w:r>
    </w:p>
    <w:p>
      <w:pPr>
        <w:ind w:left="567" w:hanging="567"/>
        <w:jc w:val="left"/>
        <w:rPr>
          <w:rFonts w:eastAsia="Arial Unicode MS"/>
          <w:b/>
          <w:bCs/>
          <w:noProof/>
          <w:szCs w:val="24"/>
        </w:rPr>
      </w:pPr>
      <w:r>
        <w:rPr>
          <w:b/>
          <w:noProof/>
        </w:rPr>
        <w:t>I.</w:t>
      </w:r>
      <w:r>
        <w:rPr>
          <w:noProof/>
        </w:rPr>
        <w:tab/>
      </w:r>
      <w:r>
        <w:rPr>
          <w:b/>
          <w:noProof/>
        </w:rPr>
        <w:t>Delar eller utrustning som är av stor betydelse för fordonssäkerheten</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511"/>
        <w:gridCol w:w="1530"/>
        <w:gridCol w:w="1734"/>
        <w:gridCol w:w="1541"/>
        <w:gridCol w:w="156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 nr</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Beskrivning</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Prestandakrav</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Provningsförfarande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Märkningskrav</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Förpackningskrav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Delar eller utrustning som är av stor betydelse för fordonets miljöprestanda</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7"/>
        <w:gridCol w:w="1511"/>
        <w:gridCol w:w="1530"/>
        <w:gridCol w:w="1734"/>
        <w:gridCol w:w="1541"/>
        <w:gridCol w:w="156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 nr</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Beskrivning</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Prestandakrav</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Provningsförfarande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Märkningskrav</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Förpackningskrav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BILAGA XIV</w:t>
      </w:r>
    </w:p>
    <w:p>
      <w:pPr>
        <w:spacing w:before="240" w:after="240"/>
        <w:jc w:val="center"/>
        <w:rPr>
          <w:rFonts w:eastAsia="Arial Unicode MS"/>
          <w:b/>
          <w:bCs/>
          <w:noProof/>
          <w:szCs w:val="24"/>
        </w:rPr>
      </w:pPr>
      <w:r>
        <w:rPr>
          <w:b/>
          <w:noProof/>
        </w:rPr>
        <w:t>FÖRTECKNING ÖVER EU-TYPGODKÄNNANDEN SOM BEVILJATS, EJ BEVILJATS ELLER ÅTERKALLATS I ENLIGHET MED RELEVANTA RÄTTSAKTER</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Godkännandemyndighetens stämpel </w:t>
      </w:r>
    </w:p>
    <w:p>
      <w:pPr>
        <w:spacing w:after="0"/>
        <w:rPr>
          <w:rFonts w:eastAsia="Arial Unicode MS"/>
          <w:noProof/>
          <w:szCs w:val="24"/>
        </w:rPr>
      </w:pPr>
      <w:r>
        <w:rPr>
          <w:noProof/>
        </w:rPr>
        <w:t>Förteckningsnummer:</w:t>
      </w:r>
    </w:p>
    <w:p>
      <w:pPr>
        <w:spacing w:after="0"/>
        <w:rPr>
          <w:rFonts w:eastAsia="Arial Unicode MS"/>
          <w:noProof/>
          <w:szCs w:val="24"/>
        </w:rPr>
      </w:pPr>
      <w:r>
        <w:rPr>
          <w:noProof/>
        </w:rPr>
        <w:t>För tiden från och med den … till och med den …</w:t>
      </w:r>
    </w:p>
    <w:p>
      <w:pPr>
        <w:spacing w:after="0"/>
        <w:rPr>
          <w:rFonts w:eastAsia="Arial Unicode MS"/>
          <w:noProof/>
          <w:szCs w:val="24"/>
        </w:rPr>
      </w:pPr>
      <w:r>
        <w:rPr>
          <w:noProof/>
        </w:rPr>
        <w:t>Följande upplysningar ska anges för varje EU-typgodkännande som beviljats, utökats, inte beviljats eller återkallats under ovannämnda tid:</w:t>
      </w:r>
    </w:p>
    <w:p>
      <w:pPr>
        <w:spacing w:after="0"/>
        <w:rPr>
          <w:rFonts w:eastAsia="Arial Unicode MS"/>
          <w:noProof/>
          <w:szCs w:val="24"/>
        </w:rPr>
      </w:pPr>
      <w:r>
        <w:rPr>
          <w:noProof/>
        </w:rPr>
        <w:t>Tillverkare:</w:t>
      </w:r>
    </w:p>
    <w:p>
      <w:pPr>
        <w:spacing w:after="0"/>
        <w:rPr>
          <w:rFonts w:eastAsia="Arial Unicode MS"/>
          <w:noProof/>
          <w:szCs w:val="24"/>
        </w:rPr>
      </w:pPr>
      <w:r>
        <w:rPr>
          <w:noProof/>
        </w:rPr>
        <w:t>EU-typgodkännandenummer:</w:t>
      </w:r>
    </w:p>
    <w:p>
      <w:pPr>
        <w:spacing w:after="0"/>
        <w:rPr>
          <w:rFonts w:eastAsia="Arial Unicode MS"/>
          <w:noProof/>
          <w:szCs w:val="24"/>
        </w:rPr>
      </w:pPr>
      <w:r>
        <w:rPr>
          <w:noProof/>
        </w:rPr>
        <w:t>Skäl till utökningen (i förekommande fall):</w:t>
      </w:r>
    </w:p>
    <w:p>
      <w:pPr>
        <w:spacing w:after="0"/>
        <w:rPr>
          <w:rFonts w:eastAsia="Arial Unicode MS"/>
          <w:noProof/>
          <w:szCs w:val="24"/>
        </w:rPr>
      </w:pPr>
      <w:r>
        <w:rPr>
          <w:noProof/>
        </w:rPr>
        <w:t>Fabrikat:</w:t>
      </w:r>
    </w:p>
    <w:p>
      <w:pPr>
        <w:spacing w:after="0"/>
        <w:rPr>
          <w:rFonts w:eastAsia="Arial Unicode MS"/>
          <w:noProof/>
          <w:szCs w:val="24"/>
        </w:rPr>
      </w:pPr>
      <w:r>
        <w:rPr>
          <w:noProof/>
        </w:rPr>
        <w:t>Fabrikat:</w:t>
      </w:r>
    </w:p>
    <w:p>
      <w:pPr>
        <w:spacing w:after="0"/>
        <w:rPr>
          <w:rFonts w:eastAsia="Arial Unicode MS"/>
          <w:noProof/>
          <w:szCs w:val="24"/>
        </w:rPr>
      </w:pPr>
      <w:r>
        <w:rPr>
          <w:noProof/>
        </w:rPr>
        <w:t>Datum för utfärdande:</w:t>
      </w:r>
    </w:p>
    <w:p>
      <w:pPr>
        <w:spacing w:after="0"/>
        <w:rPr>
          <w:rFonts w:eastAsia="Arial Unicode MS"/>
          <w:noProof/>
          <w:szCs w:val="24"/>
        </w:rPr>
      </w:pPr>
      <w:r>
        <w:rPr>
          <w:noProof/>
        </w:rPr>
        <w:t>Första utfärdandedatum (vid utökning):</w:t>
      </w:r>
    </w:p>
    <w:p>
      <w:pPr>
        <w:spacing w:after="0"/>
        <w:rPr>
          <w:rFonts w:eastAsia="Arial Unicode MS"/>
          <w:noProof/>
          <w:szCs w:val="24"/>
        </w:rPr>
      </w:pPr>
      <w:r>
        <w:rPr>
          <w:noProof/>
        </w:rPr>
        <w:t>Skäl till att ansökan inte beviljats (i förekommande fall):</w:t>
      </w:r>
    </w:p>
    <w:p>
      <w:pPr>
        <w:spacing w:after="0"/>
        <w:rPr>
          <w:rFonts w:eastAsia="Arial Unicode MS"/>
          <w:noProof/>
          <w:szCs w:val="24"/>
        </w:rPr>
      </w:pPr>
      <w:r>
        <w:rPr>
          <w:noProof/>
        </w:rPr>
        <w:t>Skäl till att godkännandet återkallats (i förekommande fall):</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BILAGA XV</w:t>
      </w:r>
    </w:p>
    <w:p>
      <w:pPr>
        <w:spacing w:before="240" w:after="240"/>
        <w:jc w:val="center"/>
        <w:rPr>
          <w:rFonts w:eastAsia="Arial Unicode MS"/>
          <w:b/>
          <w:bCs/>
          <w:noProof/>
          <w:szCs w:val="24"/>
        </w:rPr>
      </w:pPr>
      <w:r>
        <w:rPr>
          <w:b/>
          <w:noProof/>
        </w:rPr>
        <w:t>RÄTTSAKTER ENLIGT VILKA EN TILLVERKARE FÅR UTSES TILL TEKNISK TJÄNST</w:t>
      </w:r>
    </w:p>
    <w:p>
      <w:pPr>
        <w:ind w:left="567" w:hanging="567"/>
        <w:jc w:val="left"/>
        <w:rPr>
          <w:rFonts w:eastAsia="Arial Unicode MS"/>
          <w:b/>
          <w:bCs/>
          <w:noProof/>
          <w:szCs w:val="24"/>
        </w:rPr>
      </w:pPr>
      <w:r>
        <w:rPr>
          <w:noProof/>
        </w:rPr>
        <w:t>1.</w:t>
      </w:r>
      <w:r>
        <w:rPr>
          <w:noProof/>
        </w:rPr>
        <w:tab/>
      </w:r>
      <w:r>
        <w:rPr>
          <w:b/>
          <w:noProof/>
        </w:rPr>
        <w:t>Syfte och tillämpningsområde</w:t>
      </w:r>
    </w:p>
    <w:p>
      <w:pPr>
        <w:spacing w:after="0"/>
        <w:ind w:left="567" w:hanging="567"/>
        <w:rPr>
          <w:rFonts w:eastAsia="Arial Unicode MS"/>
          <w:noProof/>
          <w:szCs w:val="24"/>
        </w:rPr>
      </w:pPr>
      <w:r>
        <w:rPr>
          <w:noProof/>
        </w:rPr>
        <w:t>1.1</w:t>
      </w:r>
      <w:r>
        <w:rPr>
          <w:noProof/>
        </w:rPr>
        <w:tab/>
        <w:t>I denna bilaga fastställs en förteckning över de rättsakter enligt vilka en tillverkare får utses till teknisk tjänst i enlighet med artikel 76.1.</w:t>
      </w:r>
    </w:p>
    <w:p>
      <w:pPr>
        <w:spacing w:after="0"/>
        <w:ind w:left="567" w:hanging="567"/>
        <w:rPr>
          <w:rFonts w:eastAsia="Arial Unicode MS"/>
          <w:noProof/>
          <w:szCs w:val="24"/>
        </w:rPr>
      </w:pPr>
      <w:r>
        <w:rPr>
          <w:noProof/>
        </w:rPr>
        <w:t>1.2</w:t>
      </w:r>
      <w:r>
        <w:rPr>
          <w:noProof/>
        </w:rPr>
        <w:tab/>
        <w:t>Den innehåller även bestämmelser om utseendet av en tillverkare till teknisk tjänst, vilka ska tillämpas inom ramen för typgodkännandet av fordon, komponenter och separata tekniska enheter som omfattas av del I i bilaga IV.</w:t>
      </w:r>
    </w:p>
    <w:p>
      <w:pPr>
        <w:spacing w:after="0"/>
        <w:ind w:left="567" w:hanging="567"/>
        <w:rPr>
          <w:rFonts w:eastAsia="Arial Unicode MS"/>
          <w:noProof/>
          <w:szCs w:val="24"/>
        </w:rPr>
      </w:pPr>
      <w:r>
        <w:rPr>
          <w:noProof/>
        </w:rPr>
        <w:t>1.3</w:t>
      </w:r>
      <w:r>
        <w:rPr>
          <w:noProof/>
        </w:rPr>
        <w:tab/>
        <w:t>Denna bilaga är dock inte tillämplig på tillverkare som ansöker om EU-typgodkännande av fordon tillverkare i små serier i enlighet med artikel 39.</w:t>
      </w:r>
    </w:p>
    <w:p>
      <w:pPr>
        <w:ind w:left="567" w:hanging="567"/>
        <w:jc w:val="left"/>
        <w:rPr>
          <w:rFonts w:eastAsia="Arial Unicode MS"/>
          <w:b/>
          <w:bCs/>
          <w:noProof/>
          <w:szCs w:val="24"/>
        </w:rPr>
      </w:pPr>
      <w:r>
        <w:rPr>
          <w:noProof/>
        </w:rPr>
        <w:t>2.</w:t>
      </w:r>
      <w:r>
        <w:rPr>
          <w:noProof/>
        </w:rPr>
        <w:tab/>
      </w:r>
      <w:r>
        <w:rPr>
          <w:b/>
          <w:noProof/>
        </w:rPr>
        <w:t>Utseende av en tillverkare till teknisk tjänst</w:t>
      </w:r>
    </w:p>
    <w:p>
      <w:pPr>
        <w:spacing w:after="0"/>
        <w:ind w:left="567" w:hanging="567"/>
        <w:rPr>
          <w:rFonts w:eastAsia="Arial Unicode MS"/>
          <w:noProof/>
          <w:szCs w:val="24"/>
        </w:rPr>
      </w:pPr>
      <w:r>
        <w:rPr>
          <w:noProof/>
        </w:rPr>
        <w:t>2.1</w:t>
      </w:r>
      <w:r>
        <w:rPr>
          <w:noProof/>
        </w:rPr>
        <w:tab/>
        <w:t xml:space="preserve">En tillverkare som utses till teknisk tjänst är en tillverkare som har utsetts av godkännandemyndigheten för att som provningslaboratorium utföra godkännandeprovningar för dess räkning. </w:t>
      </w:r>
    </w:p>
    <w:p>
      <w:pPr>
        <w:spacing w:after="0"/>
        <w:ind w:left="567"/>
        <w:rPr>
          <w:rFonts w:eastAsia="Arial Unicode MS"/>
          <w:noProof/>
          <w:szCs w:val="24"/>
        </w:rPr>
      </w:pPr>
      <w:r>
        <w:rPr>
          <w:noProof/>
        </w:rPr>
        <w:t>Uttrycket ”utföra provning” är inte begränsat till mätning av prestanda utan omfattar även registrering av provningsresultat och inlämnande av en rapport till godkännandemyndigheten inklusive relevanta slutsatser.</w:t>
      </w:r>
    </w:p>
    <w:p>
      <w:pPr>
        <w:spacing w:before="100" w:beforeAutospacing="1" w:after="100" w:afterAutospacing="1"/>
        <w:ind w:left="567"/>
        <w:rPr>
          <w:rFonts w:eastAsia="Arial Unicode MS"/>
          <w:noProof/>
          <w:szCs w:val="24"/>
        </w:rPr>
      </w:pPr>
      <w:r>
        <w:rPr>
          <w:noProof/>
        </w:rPr>
        <w:t>Det omfattar även kontroll av överensstämmelsen av de bestämmelser som inte nödvändigtvis kräver någon mätning. Det är fallet för bedömningen av huruvida konstruktionen uppfyller de rättsliga kraven.</w:t>
      </w:r>
    </w:p>
    <w:p>
      <w:pPr>
        <w:ind w:left="567" w:hanging="567"/>
        <w:jc w:val="left"/>
        <w:rPr>
          <w:rFonts w:eastAsia="Arial Unicode MS"/>
          <w:b/>
          <w:bCs/>
          <w:noProof/>
          <w:szCs w:val="24"/>
        </w:rPr>
      </w:pPr>
      <w:r>
        <w:rPr>
          <w:noProof/>
        </w:rPr>
        <w:t>3.</w:t>
      </w:r>
      <w:r>
        <w:rPr>
          <w:noProof/>
        </w:rPr>
        <w:tab/>
      </w:r>
      <w:r>
        <w:rPr>
          <w:b/>
          <w:noProof/>
        </w:rPr>
        <w:t xml:space="preserve">Förteckning över rättsakter och begränsningar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Område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Rättsakt</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Utrymme för montering och fastsättning av bakre registreringsskyltar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Ljudsignalanordningar och ljudsignaler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Elektromagnetisk kompatibilitet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Tillverkarens föreskrivna skylt och fordonsidentifieringsnummer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Montering av belysning och ljussignalanordningar i motorfordon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Bogseranordningar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Placering och märkning av handstyrda manöverdon, kontrollampor och visare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System för avfrostning och avimning av vindrutor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Vindrutetorkare och vindrutespolare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Uppvärmningssystem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122</w:t>
            </w:r>
          </w:p>
          <w:p>
            <w:pPr>
              <w:rPr>
                <w:rFonts w:eastAsia="Arial Unicode MS"/>
                <w:noProof/>
                <w:sz w:val="20"/>
                <w:szCs w:val="20"/>
              </w:rPr>
            </w:pPr>
            <w:r>
              <w:rPr>
                <w:noProof/>
                <w:sz w:val="20"/>
              </w:rPr>
              <w:t>Utom de bestämmelser i bilaga 8 som avser motorgasdrivna förbränningsvärmare och uppvärmningssystem</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Hjulskydd</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Vikter och mått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Säkerhetsglasmaterial och montering av dessa i fordon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43</w:t>
            </w:r>
          </w:p>
          <w:p>
            <w:pPr>
              <w:rPr>
                <w:rFonts w:eastAsia="Arial Unicode MS"/>
                <w:noProof/>
                <w:sz w:val="20"/>
                <w:szCs w:val="20"/>
              </w:rPr>
            </w:pPr>
            <w:r>
              <w:rPr>
                <w:noProof/>
                <w:sz w:val="20"/>
              </w:rPr>
              <w:t>Begränsat till bestämmelserna i bilaga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Däck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Direktiv 92/23/EEG</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Montering av däck</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Vikter och mått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Förordning (EU) nr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Nyttofordon med avseende på utskjutande delar framför hyttens bakre vägg</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Mekaniska kopplingsanordningar för fordonskombinationer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nn-NO"/>
              </w:rPr>
            </w:pPr>
            <w:r>
              <w:rPr>
                <w:noProof/>
                <w:sz w:val="20"/>
                <w:lang w:val="nn-NO"/>
              </w:rPr>
              <w:t>Förordning (EG) nr 661/2009</w:t>
            </w:r>
          </w:p>
          <w:p>
            <w:pPr>
              <w:rPr>
                <w:rFonts w:eastAsia="Arial Unicode MS"/>
                <w:noProof/>
                <w:sz w:val="20"/>
                <w:szCs w:val="20"/>
                <w:lang w:val="nn-NO"/>
              </w:rPr>
            </w:pPr>
            <w:r>
              <w:rPr>
                <w:noProof/>
                <w:sz w:val="20"/>
                <w:lang w:val="nn-NO"/>
              </w:rPr>
              <w:t>Uneceföreskrifter nr 55</w:t>
            </w:r>
          </w:p>
          <w:p>
            <w:pPr>
              <w:rPr>
                <w:rFonts w:eastAsia="Arial Unicode MS"/>
                <w:noProof/>
                <w:sz w:val="20"/>
                <w:szCs w:val="20"/>
              </w:rPr>
            </w:pPr>
            <w:r>
              <w:rPr>
                <w:noProof/>
                <w:sz w:val="20"/>
              </w:rPr>
              <w:t>Begränsat till bestämmelserna i bilaga 5 (till och med punkt 8) och bilaga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Luftkonditioneringssystem.</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Direktiv 2006/40/EG</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Tillägg</w:t>
      </w:r>
    </w:p>
    <w:p>
      <w:pPr>
        <w:spacing w:before="240" w:after="240"/>
        <w:jc w:val="center"/>
        <w:rPr>
          <w:rFonts w:eastAsia="Arial Unicode MS"/>
          <w:b/>
          <w:bCs/>
          <w:noProof/>
          <w:szCs w:val="24"/>
        </w:rPr>
      </w:pPr>
      <w:r>
        <w:rPr>
          <w:b/>
          <w:noProof/>
        </w:rPr>
        <w:t>Utnämningen av en tillverkare till teknisk tjänst och underentreprenad</w:t>
      </w:r>
    </w:p>
    <w:p>
      <w:pPr>
        <w:ind w:left="567" w:hanging="567"/>
        <w:jc w:val="left"/>
        <w:rPr>
          <w:rFonts w:eastAsia="Arial Unicode MS"/>
          <w:b/>
          <w:bCs/>
          <w:noProof/>
          <w:szCs w:val="24"/>
        </w:rPr>
      </w:pPr>
      <w:r>
        <w:rPr>
          <w:noProof/>
        </w:rPr>
        <w:t>1.</w:t>
      </w:r>
      <w:r>
        <w:rPr>
          <w:noProof/>
        </w:rPr>
        <w:tab/>
      </w:r>
      <w:r>
        <w:rPr>
          <w:b/>
          <w:noProof/>
        </w:rPr>
        <w:t>Allmänt</w:t>
      </w:r>
    </w:p>
    <w:p>
      <w:pPr>
        <w:spacing w:after="0"/>
        <w:ind w:left="567" w:hanging="567"/>
        <w:rPr>
          <w:rFonts w:eastAsia="Arial Unicode MS"/>
          <w:noProof/>
          <w:szCs w:val="24"/>
        </w:rPr>
      </w:pPr>
      <w:r>
        <w:rPr>
          <w:noProof/>
        </w:rPr>
        <w:t>1.1</w:t>
      </w:r>
      <w:r>
        <w:rPr>
          <w:noProof/>
        </w:rPr>
        <w:tab/>
        <w:t>Utnämningen och anmälan av en tillverkare till teknisk tjänst ska ske i enlighet med artiklarna 72–86 och eventuell underentreprenad ska ske i enlighet med bestämmelserna i detta tillägg.</w:t>
      </w:r>
    </w:p>
    <w:p>
      <w:pPr>
        <w:spacing w:before="240"/>
        <w:ind w:left="567" w:hanging="567"/>
        <w:jc w:val="left"/>
        <w:rPr>
          <w:rFonts w:eastAsia="Arial Unicode MS"/>
          <w:b/>
          <w:bCs/>
          <w:noProof/>
          <w:szCs w:val="24"/>
        </w:rPr>
      </w:pPr>
      <w:r>
        <w:rPr>
          <w:noProof/>
        </w:rPr>
        <w:t>2.</w:t>
      </w:r>
      <w:r>
        <w:rPr>
          <w:noProof/>
        </w:rPr>
        <w:tab/>
      </w:r>
      <w:r>
        <w:rPr>
          <w:b/>
          <w:noProof/>
        </w:rPr>
        <w:t>Underentreprenad</w:t>
      </w:r>
    </w:p>
    <w:p>
      <w:pPr>
        <w:spacing w:after="0"/>
        <w:ind w:left="567" w:hanging="567"/>
        <w:rPr>
          <w:rFonts w:eastAsia="Arial Unicode MS"/>
          <w:noProof/>
          <w:szCs w:val="24"/>
        </w:rPr>
      </w:pPr>
      <w:r>
        <w:rPr>
          <w:noProof/>
        </w:rPr>
        <w:t>2.1</w:t>
      </w:r>
      <w:r>
        <w:rPr>
          <w:noProof/>
        </w:rPr>
        <w:tab/>
        <w:t>I enlighet med artikel 75.1 får en tillverkare utse en underentreprenör för att utföra provningar för dess räkning.</w:t>
      </w:r>
    </w:p>
    <w:p>
      <w:pPr>
        <w:spacing w:after="0"/>
        <w:ind w:left="567" w:hanging="567"/>
        <w:rPr>
          <w:rFonts w:eastAsia="Arial Unicode MS"/>
          <w:noProof/>
          <w:szCs w:val="24"/>
        </w:rPr>
      </w:pPr>
      <w:r>
        <w:rPr>
          <w:noProof/>
        </w:rPr>
        <w:t>2.2</w:t>
      </w:r>
      <w:r>
        <w:rPr>
          <w:noProof/>
        </w:rPr>
        <w:tab/>
        <w:t>I detta tillägg avses med</w:t>
      </w:r>
    </w:p>
    <w:p>
      <w:pPr>
        <w:spacing w:after="0"/>
        <w:ind w:left="1134" w:hanging="567"/>
        <w:rPr>
          <w:rFonts w:eastAsia="Arial Unicode MS"/>
          <w:noProof/>
          <w:szCs w:val="24"/>
        </w:rPr>
      </w:pPr>
      <w:r>
        <w:rPr>
          <w:noProof/>
        </w:rPr>
        <w:t xml:space="preserve">– </w:t>
      </w:r>
      <w:r>
        <w:rPr>
          <w:i/>
          <w:noProof/>
        </w:rPr>
        <w:t>underentreprenör</w:t>
      </w:r>
      <w:r>
        <w:rPr>
          <w:noProof/>
        </w:rPr>
        <w:t xml:space="preserve"> antingen ett dotterbolag till den tekniska tjänsten som av den tekniska tjänsten har fått i uppdrag att utföra provningar inom dess egen organisation eller en utomstående part med avtal med den tekniska tjänsten om utförande av provningar.</w:t>
      </w:r>
    </w:p>
    <w:p>
      <w:pPr>
        <w:spacing w:after="0"/>
        <w:ind w:left="567" w:hanging="567"/>
        <w:rPr>
          <w:rFonts w:eastAsia="Arial Unicode MS"/>
          <w:noProof/>
          <w:szCs w:val="24"/>
        </w:rPr>
      </w:pPr>
      <w:r>
        <w:rPr>
          <w:noProof/>
        </w:rPr>
        <w:t>2.3</w:t>
      </w:r>
      <w:r>
        <w:rPr>
          <w:noProof/>
        </w:rPr>
        <w:tab/>
        <w:t>Att den tekniska tjänsten anlitar en underentreprenör innebär inte att dess skyldighet att följa artiklarna 73, 74, 84 och 85 upphör, särskilt dem som rör de tekniska tjänsternas kompetens och överensstämmelse med standarden EN ISO/IEC 17025:2005.</w:t>
      </w:r>
    </w:p>
    <w:p>
      <w:pPr>
        <w:spacing w:after="0"/>
        <w:ind w:left="567" w:hanging="567"/>
        <w:rPr>
          <w:rFonts w:eastAsia="Arial Unicode MS"/>
          <w:noProof/>
          <w:szCs w:val="24"/>
        </w:rPr>
      </w:pPr>
      <w:r>
        <w:rPr>
          <w:noProof/>
        </w:rPr>
        <w:t>2.4</w:t>
      </w:r>
      <w:r>
        <w:rPr>
          <w:noProof/>
        </w:rPr>
        <w:tab/>
        <w:t>Avsnitt 2 i bilaga XV ska gälla för underentreprenören.</w:t>
      </w:r>
    </w:p>
    <w:p>
      <w:pPr>
        <w:spacing w:before="240"/>
        <w:ind w:left="567" w:hanging="567"/>
        <w:jc w:val="left"/>
        <w:rPr>
          <w:rFonts w:eastAsia="Arial Unicode MS"/>
          <w:b/>
          <w:bCs/>
          <w:noProof/>
          <w:szCs w:val="24"/>
        </w:rPr>
      </w:pPr>
      <w:r>
        <w:rPr>
          <w:noProof/>
        </w:rPr>
        <w:t>3.</w:t>
      </w:r>
      <w:r>
        <w:rPr>
          <w:noProof/>
        </w:rPr>
        <w:tab/>
      </w:r>
      <w:r>
        <w:rPr>
          <w:b/>
          <w:noProof/>
        </w:rPr>
        <w:t>Provningsrapport</w:t>
      </w:r>
    </w:p>
    <w:p>
      <w:pPr>
        <w:spacing w:after="0"/>
        <w:ind w:left="567"/>
        <w:rPr>
          <w:rFonts w:eastAsia="Arial Unicode MS"/>
          <w:noProof/>
          <w:szCs w:val="24"/>
        </w:rPr>
      </w:pPr>
      <w:r>
        <w:rPr>
          <w:noProof/>
        </w:rPr>
        <w:t>Provningsrapporter ska upprättas i enlighet med de allmänna kraven i tillägg 3 till bilaga V till förordning (EU) nr XXX/201X.</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BILAGA XVI</w:t>
      </w:r>
    </w:p>
    <w:p>
      <w:pPr>
        <w:spacing w:before="240" w:after="240"/>
        <w:rPr>
          <w:rFonts w:eastAsia="Arial Unicode MS"/>
          <w:b/>
          <w:bCs/>
          <w:noProof/>
          <w:szCs w:val="24"/>
        </w:rPr>
      </w:pPr>
      <w:r>
        <w:rPr>
          <w:b/>
          <w:noProof/>
        </w:rPr>
        <w:t>VILLKOR FÖR ANVÄNDNING AV VIRTUELLA PROVNINGSMETODER AV EN TILLVERKARE ELLER TEKNISK TJÄNST</w:t>
      </w:r>
    </w:p>
    <w:p>
      <w:pPr>
        <w:ind w:left="567" w:hanging="567"/>
        <w:jc w:val="left"/>
        <w:rPr>
          <w:rFonts w:eastAsia="Arial Unicode MS"/>
          <w:b/>
          <w:bCs/>
          <w:noProof/>
          <w:szCs w:val="24"/>
        </w:rPr>
      </w:pPr>
      <w:r>
        <w:rPr>
          <w:noProof/>
        </w:rPr>
        <w:t>1.</w:t>
      </w:r>
      <w:r>
        <w:rPr>
          <w:noProof/>
        </w:rPr>
        <w:tab/>
      </w:r>
      <w:r>
        <w:rPr>
          <w:b/>
          <w:noProof/>
        </w:rPr>
        <w:t>Syfte och tillämpningsområde</w:t>
      </w:r>
    </w:p>
    <w:p>
      <w:pPr>
        <w:spacing w:after="0"/>
        <w:ind w:left="567"/>
        <w:rPr>
          <w:rFonts w:eastAsia="Arial Unicode MS"/>
          <w:noProof/>
          <w:szCs w:val="24"/>
        </w:rPr>
      </w:pPr>
      <w:r>
        <w:rPr>
          <w:noProof/>
        </w:rPr>
        <w:t>Denna bilaga innehåller bestämmelser om virtuell provning i enlighet med artikel 28.4.</w:t>
      </w:r>
    </w:p>
    <w:p>
      <w:pPr>
        <w:spacing w:after="0"/>
        <w:ind w:left="567"/>
        <w:rPr>
          <w:rFonts w:eastAsia="Arial Unicode MS"/>
          <w:noProof/>
          <w:szCs w:val="24"/>
        </w:rPr>
      </w:pPr>
    </w:p>
    <w:p>
      <w:pPr>
        <w:spacing w:before="240"/>
        <w:ind w:left="567" w:hanging="567"/>
        <w:jc w:val="left"/>
        <w:rPr>
          <w:rFonts w:eastAsia="Arial Unicode MS"/>
          <w:b/>
          <w:bCs/>
          <w:noProof/>
          <w:szCs w:val="24"/>
        </w:rPr>
      </w:pPr>
      <w:r>
        <w:rPr>
          <w:noProof/>
        </w:rPr>
        <w:t>2.</w:t>
      </w:r>
      <w:r>
        <w:rPr>
          <w:noProof/>
        </w:rPr>
        <w:tab/>
      </w:r>
      <w:r>
        <w:rPr>
          <w:b/>
          <w:noProof/>
        </w:rPr>
        <w:t xml:space="preserve">Förteckning över rättsakter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Område</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Rättsakt</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Bakre underkörningsskydd och montering av dem; bakre underkörningsskydd</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lang w:val="nn-NO"/>
              </w:rPr>
            </w:pPr>
            <w:r>
              <w:rPr>
                <w:noProof/>
                <w:sz w:val="20"/>
                <w:lang w:val="nn-NO"/>
              </w:rPr>
              <w:t>Förordning (EG) nr 661/2009</w:t>
            </w:r>
          </w:p>
          <w:p>
            <w:pPr>
              <w:widowControl w:val="0"/>
              <w:spacing w:after="240"/>
              <w:jc w:val="left"/>
              <w:rPr>
                <w:strike/>
                <w:noProof/>
                <w:sz w:val="20"/>
                <w:szCs w:val="20"/>
                <w:lang w:val="nn-NO"/>
              </w:rPr>
            </w:pPr>
            <w:r>
              <w:rPr>
                <w:noProof/>
                <w:sz w:val="20"/>
                <w:lang w:val="nn-NO"/>
              </w:rPr>
              <w:t>Uneceföreskrifter nr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Ombordstigning och manöverduglighet</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Förordning (EG) nr 661/2009</w:t>
            </w:r>
          </w:p>
          <w:p>
            <w:pPr>
              <w:widowControl w:val="0"/>
              <w:spacing w:after="240"/>
              <w:jc w:val="left"/>
              <w:rPr>
                <w:noProof/>
                <w:sz w:val="20"/>
                <w:szCs w:val="20"/>
                <w:lang w:val="nn-NO"/>
              </w:rPr>
            </w:pPr>
            <w:r>
              <w:rPr>
                <w:noProof/>
                <w:sz w:val="20"/>
                <w:lang w:val="nn-NO"/>
              </w:rPr>
              <w:t>Förordning (EU) nr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Dörrlås och dörrhållande komponenter</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Anordningar för indirekt sikt och montering av dem</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Inredningsdetaljer</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Utskjutande delar</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Montering av belysning och ljussignalanordningar i motorfordon</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Bogseranordningar</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Förordning (EU) nr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Siktfält framåt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Vindrutetorkare och vindrutespolare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Förordning (EU) nr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Hjulskydd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Förordning (EU) nr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Sidoskydd för fordon för transport av gods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Vikter och mått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Förordning (EU) nr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Nyttofordon med avseende på utskjutande delar framför hyttens bakre vägg</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Mekaniska kopplingsanordningar för fordonskombinationer</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Länkkopplingssystem; montering av en godkänd länkkopplingssystemtyp</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Fordon av kategori M2 och M3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Karosseristommens hållfasthet i större fordon för passagerarbefordran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Främre underkörningsskydd och montering av dem; främre underkörningsskydd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nn-NO"/>
              </w:rPr>
            </w:pPr>
            <w:r>
              <w:rPr>
                <w:noProof/>
                <w:sz w:val="20"/>
                <w:lang w:val="nn-NO"/>
              </w:rPr>
              <w:t>Förordning (EG) nr 661/2009</w:t>
            </w:r>
          </w:p>
          <w:p>
            <w:pPr>
              <w:widowControl w:val="0"/>
              <w:spacing w:after="240"/>
              <w:rPr>
                <w:noProof/>
                <w:sz w:val="20"/>
                <w:szCs w:val="20"/>
                <w:lang w:val="nn-NO"/>
              </w:rPr>
            </w:pPr>
            <w:r>
              <w:rPr>
                <w:noProof/>
                <w:sz w:val="20"/>
                <w:lang w:val="nn-NO"/>
              </w:rPr>
              <w:t>Uneceföreskrifter nr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Tillägg 1</w:t>
      </w:r>
    </w:p>
    <w:p>
      <w:pPr>
        <w:jc w:val="center"/>
        <w:rPr>
          <w:rFonts w:eastAsia="Arial Unicode MS"/>
          <w:b/>
          <w:bCs/>
          <w:noProof/>
          <w:szCs w:val="24"/>
        </w:rPr>
      </w:pPr>
      <w:r>
        <w:rPr>
          <w:b/>
          <w:noProof/>
        </w:rPr>
        <w:t>Allmänna villkor för användning av virtuella provningsmetoder</w:t>
      </w:r>
    </w:p>
    <w:p>
      <w:pPr>
        <w:spacing w:before="240"/>
        <w:ind w:left="567" w:hanging="567"/>
        <w:jc w:val="left"/>
        <w:rPr>
          <w:rFonts w:eastAsia="Arial Unicode MS"/>
          <w:b/>
          <w:bCs/>
          <w:noProof/>
          <w:szCs w:val="24"/>
        </w:rPr>
      </w:pPr>
      <w:r>
        <w:rPr>
          <w:noProof/>
        </w:rPr>
        <w:t>1.</w:t>
      </w:r>
      <w:r>
        <w:rPr>
          <w:noProof/>
        </w:rPr>
        <w:tab/>
      </w:r>
      <w:r>
        <w:rPr>
          <w:b/>
          <w:noProof/>
        </w:rPr>
        <w:t>Mall för virtuell provning</w:t>
      </w:r>
    </w:p>
    <w:p>
      <w:pPr>
        <w:spacing w:after="0"/>
        <w:ind w:left="567"/>
        <w:rPr>
          <w:rFonts w:eastAsia="Arial Unicode MS"/>
          <w:noProof/>
          <w:szCs w:val="24"/>
        </w:rPr>
      </w:pPr>
      <w:r>
        <w:rPr>
          <w:noProof/>
        </w:rPr>
        <w:t>Följande schema ska användas som grundstruktur för att beskriva och genomföra virtuell provning:</w:t>
      </w:r>
    </w:p>
    <w:p>
      <w:pPr>
        <w:spacing w:before="60" w:after="0"/>
        <w:ind w:left="1134" w:hanging="567"/>
        <w:rPr>
          <w:rFonts w:eastAsia="Arial Unicode MS"/>
          <w:noProof/>
          <w:szCs w:val="24"/>
        </w:rPr>
      </w:pPr>
      <w:r>
        <w:rPr>
          <w:noProof/>
        </w:rPr>
        <w:t>a)</w:t>
      </w:r>
      <w:r>
        <w:rPr>
          <w:noProof/>
        </w:rPr>
        <w:tab/>
        <w:t>Syfte.</w:t>
      </w:r>
    </w:p>
    <w:p>
      <w:pPr>
        <w:spacing w:before="60" w:after="0"/>
        <w:ind w:left="1134" w:hanging="567"/>
        <w:rPr>
          <w:rFonts w:eastAsia="Arial Unicode MS"/>
          <w:noProof/>
          <w:szCs w:val="24"/>
        </w:rPr>
      </w:pPr>
      <w:r>
        <w:rPr>
          <w:noProof/>
        </w:rPr>
        <w:t>b)</w:t>
      </w:r>
      <w:r>
        <w:rPr>
          <w:noProof/>
        </w:rPr>
        <w:tab/>
        <w:t>Strukturmodell.</w:t>
      </w:r>
    </w:p>
    <w:p>
      <w:pPr>
        <w:spacing w:before="60" w:after="0"/>
        <w:ind w:left="1134" w:hanging="567"/>
        <w:rPr>
          <w:rFonts w:eastAsia="Arial Unicode MS"/>
          <w:noProof/>
          <w:szCs w:val="24"/>
        </w:rPr>
      </w:pPr>
      <w:r>
        <w:rPr>
          <w:noProof/>
        </w:rPr>
        <w:t>c)</w:t>
      </w:r>
      <w:r>
        <w:rPr>
          <w:noProof/>
        </w:rPr>
        <w:tab/>
        <w:t>Gränsvillkor.</w:t>
      </w:r>
    </w:p>
    <w:p>
      <w:pPr>
        <w:spacing w:before="60" w:after="0"/>
        <w:ind w:left="1134" w:hanging="567"/>
        <w:rPr>
          <w:rFonts w:eastAsia="Arial Unicode MS"/>
          <w:noProof/>
          <w:szCs w:val="24"/>
        </w:rPr>
      </w:pPr>
      <w:r>
        <w:rPr>
          <w:noProof/>
        </w:rPr>
        <w:t>d)</w:t>
      </w:r>
      <w:r>
        <w:rPr>
          <w:noProof/>
        </w:rPr>
        <w:tab/>
        <w:t>Belastningsantaganden.</w:t>
      </w:r>
    </w:p>
    <w:p>
      <w:pPr>
        <w:spacing w:before="60" w:after="0"/>
        <w:ind w:left="1134" w:hanging="567"/>
        <w:rPr>
          <w:rFonts w:eastAsia="Arial Unicode MS"/>
          <w:noProof/>
          <w:szCs w:val="24"/>
        </w:rPr>
      </w:pPr>
      <w:r>
        <w:rPr>
          <w:noProof/>
        </w:rPr>
        <w:t>e)</w:t>
      </w:r>
      <w:r>
        <w:rPr>
          <w:noProof/>
        </w:rPr>
        <w:tab/>
        <w:t>Beräkning.</w:t>
      </w:r>
    </w:p>
    <w:p>
      <w:pPr>
        <w:spacing w:before="60" w:after="0"/>
        <w:ind w:left="1134" w:hanging="567"/>
        <w:rPr>
          <w:rFonts w:eastAsia="Arial Unicode MS"/>
          <w:noProof/>
          <w:szCs w:val="24"/>
        </w:rPr>
      </w:pPr>
      <w:r>
        <w:rPr>
          <w:noProof/>
        </w:rPr>
        <w:t>f)</w:t>
      </w:r>
      <w:r>
        <w:rPr>
          <w:noProof/>
        </w:rPr>
        <w:tab/>
        <w:t>Bedömning.</w:t>
      </w:r>
    </w:p>
    <w:p>
      <w:pPr>
        <w:spacing w:before="60" w:after="0"/>
        <w:ind w:left="1134" w:hanging="567"/>
        <w:rPr>
          <w:rFonts w:eastAsia="Arial Unicode MS"/>
          <w:noProof/>
          <w:szCs w:val="24"/>
        </w:rPr>
      </w:pPr>
      <w:r>
        <w:rPr>
          <w:noProof/>
        </w:rPr>
        <w:t>g)</w:t>
      </w:r>
      <w:r>
        <w:rPr>
          <w:noProof/>
        </w:rPr>
        <w:tab/>
        <w:t>Dokumentation.</w:t>
      </w:r>
    </w:p>
    <w:p>
      <w:pPr>
        <w:spacing w:after="0"/>
        <w:ind w:left="567" w:hanging="567"/>
        <w:jc w:val="left"/>
        <w:rPr>
          <w:rFonts w:eastAsia="Arial Unicode MS"/>
          <w:b/>
          <w:bCs/>
          <w:noProof/>
          <w:szCs w:val="24"/>
        </w:rPr>
      </w:pPr>
      <w:r>
        <w:rPr>
          <w:noProof/>
        </w:rPr>
        <w:t>2.</w:t>
      </w:r>
      <w:r>
        <w:rPr>
          <w:noProof/>
        </w:rPr>
        <w:tab/>
      </w:r>
      <w:r>
        <w:rPr>
          <w:b/>
          <w:noProof/>
        </w:rPr>
        <w:t>Grundprinciperna för datorsimulering och beräkning</w:t>
      </w:r>
    </w:p>
    <w:p>
      <w:pPr>
        <w:spacing w:after="0"/>
        <w:ind w:left="567" w:hanging="567"/>
        <w:jc w:val="left"/>
        <w:rPr>
          <w:rFonts w:eastAsia="Arial Unicode MS"/>
          <w:bCs/>
          <w:noProof/>
          <w:szCs w:val="24"/>
        </w:rPr>
      </w:pPr>
      <w:r>
        <w:rPr>
          <w:noProof/>
        </w:rPr>
        <w:t>2.1</w:t>
      </w:r>
      <w:r>
        <w:rPr>
          <w:noProof/>
        </w:rPr>
        <w:tab/>
      </w:r>
      <w:r>
        <w:rPr>
          <w:i/>
          <w:noProof/>
        </w:rPr>
        <w:t>Matematisk modell</w:t>
      </w:r>
      <w:r>
        <w:rPr>
          <w:noProof/>
        </w:rPr>
        <w:t xml:space="preserve"> </w:t>
      </w:r>
    </w:p>
    <w:p>
      <w:pPr>
        <w:spacing w:after="0"/>
        <w:ind w:left="567"/>
        <w:rPr>
          <w:rFonts w:eastAsia="Arial Unicode MS"/>
          <w:noProof/>
          <w:szCs w:val="24"/>
        </w:rPr>
      </w:pPr>
      <w:r>
        <w:rPr>
          <w:noProof/>
        </w:rPr>
        <w:t>Den matematiska modellen ska tillhandahållas av tillverkaren. Den ska avspegla den komplexa strukturen hos det fordon, det system, den komponent eller den separata tekniska enhet som ska provas i förhållande till kraven i rättsakten och dess randvillkor.</w:t>
      </w:r>
    </w:p>
    <w:p>
      <w:pPr>
        <w:spacing w:after="0"/>
        <w:ind w:left="567"/>
        <w:rPr>
          <w:rFonts w:eastAsia="Arial Unicode MS"/>
          <w:noProof/>
          <w:szCs w:val="24"/>
        </w:rPr>
      </w:pPr>
      <w:r>
        <w:rPr>
          <w:noProof/>
        </w:rPr>
        <w:t>Samma bestämmelser ska gälla vid provning av komponenter eller tekniska enheter skilt från fordonet.</w:t>
      </w:r>
    </w:p>
    <w:p>
      <w:pPr>
        <w:spacing w:after="0"/>
        <w:ind w:left="567" w:hanging="567"/>
        <w:jc w:val="left"/>
        <w:rPr>
          <w:rFonts w:eastAsia="Arial Unicode MS"/>
          <w:bCs/>
          <w:noProof/>
          <w:szCs w:val="24"/>
        </w:rPr>
      </w:pPr>
      <w:r>
        <w:rPr>
          <w:noProof/>
        </w:rPr>
        <w:t>2.2</w:t>
      </w:r>
      <w:r>
        <w:rPr>
          <w:noProof/>
        </w:rPr>
        <w:tab/>
      </w:r>
      <w:r>
        <w:rPr>
          <w:i/>
          <w:noProof/>
        </w:rPr>
        <w:t>Validering av den matematiska modellen</w:t>
      </w:r>
      <w:r>
        <w:rPr>
          <w:noProof/>
        </w:rPr>
        <w:t xml:space="preserve"> </w:t>
      </w:r>
    </w:p>
    <w:p>
      <w:pPr>
        <w:spacing w:after="0"/>
        <w:ind w:left="567"/>
        <w:rPr>
          <w:rFonts w:eastAsia="Arial Unicode MS"/>
          <w:noProof/>
          <w:szCs w:val="24"/>
        </w:rPr>
      </w:pPr>
      <w:r>
        <w:rPr>
          <w:noProof/>
        </w:rPr>
        <w:t>Den matematiska modellen ska valideras mot de faktiska provningsförhållandena.</w:t>
      </w:r>
    </w:p>
    <w:p>
      <w:pPr>
        <w:spacing w:after="0"/>
        <w:ind w:left="567"/>
        <w:rPr>
          <w:rFonts w:eastAsia="Arial Unicode MS"/>
          <w:noProof/>
          <w:szCs w:val="24"/>
        </w:rPr>
      </w:pPr>
      <w:r>
        <w:rPr>
          <w:noProof/>
        </w:rPr>
        <w:t>I detta syfte ska en fysisk provning genomföras för att jämföra de resultat som erhålls vid användningen av den matematiska modellen med resultaten av en fysisk provning. Provningsresultatens jämförbarhet ska bevisas. Tillverkaren eller den tekniska tjänsten ska sammanställa en valideringsrapport och lämna den till godkännandemyndigheten.</w:t>
      </w:r>
    </w:p>
    <w:p>
      <w:pPr>
        <w:spacing w:after="0"/>
        <w:ind w:left="567"/>
        <w:rPr>
          <w:rFonts w:eastAsia="Arial Unicode MS"/>
          <w:noProof/>
          <w:szCs w:val="24"/>
        </w:rPr>
      </w:pPr>
      <w:r>
        <w:rPr>
          <w:noProof/>
        </w:rPr>
        <w:t>Varje ändring av den matematiska modellen eller programvaran som sannolikt kommer att göra valideringsrapporten ogiltig ska anmälas till godkännandemyndigheten, som får kräva att en ny validering genomförs.</w:t>
      </w:r>
    </w:p>
    <w:p>
      <w:pPr>
        <w:spacing w:after="0"/>
        <w:ind w:left="567"/>
        <w:rPr>
          <w:rFonts w:eastAsia="Arial Unicode MS"/>
          <w:noProof/>
          <w:szCs w:val="24"/>
        </w:rPr>
      </w:pPr>
      <w:r>
        <w:rPr>
          <w:noProof/>
        </w:rPr>
        <w:t>Valideringens flödesschema framgår av tillägg 3.</w:t>
      </w:r>
    </w:p>
    <w:p>
      <w:pPr>
        <w:spacing w:after="0"/>
        <w:ind w:left="567" w:hanging="567"/>
        <w:jc w:val="left"/>
        <w:rPr>
          <w:rFonts w:eastAsia="Arial Unicode MS"/>
          <w:bCs/>
          <w:noProof/>
          <w:szCs w:val="24"/>
        </w:rPr>
      </w:pPr>
      <w:r>
        <w:rPr>
          <w:noProof/>
        </w:rPr>
        <w:t>2.3</w:t>
      </w:r>
      <w:r>
        <w:rPr>
          <w:noProof/>
        </w:rPr>
        <w:tab/>
      </w:r>
      <w:r>
        <w:rPr>
          <w:i/>
          <w:noProof/>
        </w:rPr>
        <w:t>Dokumentation</w:t>
      </w:r>
      <w:r>
        <w:rPr>
          <w:noProof/>
        </w:rPr>
        <w:t xml:space="preserve"> </w:t>
      </w:r>
    </w:p>
    <w:p>
      <w:pPr>
        <w:spacing w:after="0"/>
        <w:ind w:left="567"/>
        <w:rPr>
          <w:rFonts w:eastAsia="Arial Unicode MS"/>
          <w:noProof/>
          <w:szCs w:val="24"/>
        </w:rPr>
      </w:pPr>
      <w:r>
        <w:rPr>
          <w:noProof/>
        </w:rPr>
        <w:t>Tillverkaren ska dokumentera och förse den tekniska tjänsten med data och hjälpmedel som använts för simulering och beräkning.</w:t>
      </w:r>
    </w:p>
    <w:p>
      <w:pPr>
        <w:spacing w:after="0"/>
        <w:ind w:left="567" w:hanging="567"/>
        <w:jc w:val="left"/>
        <w:rPr>
          <w:rFonts w:eastAsia="Arial Unicode MS"/>
          <w:b/>
          <w:bCs/>
          <w:noProof/>
          <w:szCs w:val="24"/>
        </w:rPr>
      </w:pPr>
      <w:r>
        <w:rPr>
          <w:noProof/>
        </w:rPr>
        <w:t>3.</w:t>
      </w:r>
      <w:r>
        <w:rPr>
          <w:noProof/>
        </w:rPr>
        <w:tab/>
      </w:r>
      <w:r>
        <w:rPr>
          <w:b/>
          <w:noProof/>
        </w:rPr>
        <w:t>Verktyg och stöd</w:t>
      </w:r>
    </w:p>
    <w:p>
      <w:pPr>
        <w:spacing w:after="0"/>
        <w:ind w:left="567"/>
        <w:rPr>
          <w:rFonts w:eastAsia="Arial Unicode MS"/>
          <w:noProof/>
          <w:szCs w:val="24"/>
        </w:rPr>
      </w:pPr>
      <w:r>
        <w:rPr>
          <w:noProof/>
        </w:rPr>
        <w:t>Tillverkaren ska på begäran förse den tekniska tjänsten med nödvändiga verktyg för den virtuella provningen, inbegripet lämplig programvara, eller ge den tekniska tjänsten tillgång till sådana verktyg.</w:t>
      </w:r>
    </w:p>
    <w:p>
      <w:pPr>
        <w:spacing w:after="0"/>
        <w:ind w:left="567"/>
        <w:rPr>
          <w:rFonts w:eastAsia="Arial Unicode MS"/>
          <w:noProof/>
          <w:szCs w:val="24"/>
        </w:rPr>
      </w:pPr>
      <w:r>
        <w:rPr>
          <w:noProof/>
        </w:rPr>
        <w:t>Tillverkaren ska dessutom erbjuda den tekniska tjänsten lämpligt stöd.</w:t>
      </w:r>
    </w:p>
    <w:p>
      <w:pPr>
        <w:spacing w:after="0"/>
        <w:ind w:left="567"/>
        <w:rPr>
          <w:rFonts w:eastAsia="Arial Unicode MS"/>
          <w:noProof/>
          <w:szCs w:val="24"/>
        </w:rPr>
      </w:pPr>
      <w:r>
        <w:rPr>
          <w:noProof/>
        </w:rPr>
        <w:t>Att tillverkaren ger en teknisk tjänst tillgång och stöd befriar inte den tekniska tjänsten från någon skyldighet när det gäller personalens kompetens, betalningen för licensrättigheter och respekt för sekretessen.</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Tillägg 2</w:t>
      </w:r>
    </w:p>
    <w:p>
      <w:pPr>
        <w:spacing w:before="240" w:after="240"/>
        <w:jc w:val="center"/>
        <w:rPr>
          <w:rFonts w:eastAsia="Arial Unicode MS"/>
          <w:b/>
          <w:bCs/>
          <w:noProof/>
          <w:szCs w:val="24"/>
        </w:rPr>
      </w:pPr>
      <w:r>
        <w:rPr>
          <w:b/>
          <w:noProof/>
        </w:rPr>
        <w:t>Särskilda villkor för användning av virtuella provningsmetoder</w:t>
      </w:r>
    </w:p>
    <w:p>
      <w:pPr>
        <w:spacing w:before="240" w:after="240"/>
        <w:ind w:left="567" w:hanging="567"/>
        <w:jc w:val="left"/>
        <w:rPr>
          <w:rFonts w:eastAsia="Arial Unicode MS"/>
          <w:b/>
          <w:bCs/>
          <w:noProof/>
          <w:szCs w:val="24"/>
        </w:rPr>
      </w:pPr>
      <w:r>
        <w:rPr>
          <w:noProof/>
        </w:rPr>
        <w:t>1.</w:t>
      </w:r>
      <w:r>
        <w:rPr>
          <w:noProof/>
        </w:rPr>
        <w:tab/>
      </w:r>
      <w:r>
        <w:rPr>
          <w:b/>
          <w:noProof/>
        </w:rPr>
        <w:t>Förteckning över rättsakter</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Rättsakt</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Bilaga och punkt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Särskilda villkor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Punkterna 2.3, 7.3 och 25.6 i Uneceföreskrifter nr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Mått och motståndskraft mot krafter.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Förordning (EU) nr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Del 1 och 2 i bilaga II till förordning (EU) nr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Mått på insteg, fotsteg och handtag.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Bilaga 3 till Uneceföreskrifter nr 11.</w:t>
            </w:r>
          </w:p>
          <w:p>
            <w:pPr>
              <w:rPr>
                <w:rFonts w:eastAsia="Arial Unicode MS"/>
                <w:noProof/>
                <w:sz w:val="20"/>
                <w:szCs w:val="20"/>
              </w:rPr>
            </w:pPr>
            <w:r>
              <w:rPr>
                <w:noProof/>
                <w:sz w:val="20"/>
              </w:rPr>
              <w:t>Punkt 2.1 i bilaga 4 till Uneceföreskrifter nr 11.</w:t>
            </w:r>
          </w:p>
          <w:p>
            <w:pPr>
              <w:jc w:val="left"/>
              <w:rPr>
                <w:rFonts w:eastAsia="Arial Unicode MS"/>
                <w:i/>
                <w:noProof/>
                <w:sz w:val="20"/>
                <w:szCs w:val="20"/>
              </w:rPr>
            </w:pPr>
            <w:r>
              <w:rPr>
                <w:noProof/>
                <w:sz w:val="20"/>
              </w:rPr>
              <w:t xml:space="preserve">Bilaga 5 till Uneceföreskrifter nr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Draghållfasthetsprovning och låsens motståndskraft mot acceleration.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15.2.4 i Uneceföreskrifter nr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Föreskrivna siktfält för backspeglar.</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Punkterna 5–5.7 i Uneceföreskrifter nr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Punkt 2.3 i Uneceföreskrifter nr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Mätning av alla krökningsradier och alla utskjutande delar utom de krav där en kraft måste anbringas för att kontrollera överensstämmelsen med bestämmelserna.</w:t>
            </w:r>
          </w:p>
          <w:p>
            <w:pPr>
              <w:rPr>
                <w:rFonts w:eastAsia="Arial Unicode MS"/>
                <w:noProof/>
                <w:sz w:val="20"/>
                <w:szCs w:val="20"/>
              </w:rPr>
            </w:pPr>
            <w:r>
              <w:rPr>
                <w:noProof/>
                <w:sz w:val="20"/>
              </w:rPr>
              <w:t>b) Bestämning av huvudets islagsområde.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5.2.4 i Uneceföreskrifter nr 26.</w:t>
            </w:r>
          </w:p>
          <w:p>
            <w:pPr>
              <w:jc w:val="left"/>
              <w:rPr>
                <w:rFonts w:eastAsia="Arial Unicode MS"/>
                <w:noProof/>
                <w:sz w:val="20"/>
                <w:szCs w:val="20"/>
              </w:rPr>
            </w:pPr>
            <w:r>
              <w:rPr>
                <w:noProof/>
                <w:sz w:val="20"/>
              </w:rPr>
              <w:t xml:space="preserve">Alla bestämmelser i punkt 5 (allmänna krav) och punkt 6 (särskilda krav) i Uneceföreskrifter nr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Mätning av alla krökningsradier och alla utskjutande delar utom de krav där en kraft måste anbringas för att kontrollera överensstämmelsen med bestämmelserna.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6</w:t>
            </w:r>
            <w:r>
              <w:rPr>
                <w:noProof/>
              </w:rPr>
              <w:t xml:space="preserve"> </w:t>
            </w:r>
            <w:r>
              <w:rPr>
                <w:noProof/>
                <w:sz w:val="20"/>
              </w:rPr>
              <w:t xml:space="preserve">(individuella specifikationer) och bilagorna 4, 5 och 6 till Uneceföreskrifter nr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Den provkörning som föreskrivs i punkt 6.22.9.2.2 ska genomföras med ett verkligt fordon.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Förordning (EU) nr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1.2 i bilaga II till förordning (EU) nr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Dragande och sammanpressande statisk kraft.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Punkt 5 (Särskilda krav) i Uneceföreskrifter nr 125.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Hinder och synfält.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Förordning (EU) nr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Punkterna 1.1.2 och 1.1.3 i bilaga III till förordning (EU) nr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Fastställande endast av det svepta området.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Förordning (EU) nr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Punkt 2 i bilaga II</w:t>
            </w:r>
            <w:r>
              <w:rPr>
                <w:noProof/>
                <w:lang w:val="nn-NO"/>
              </w:rPr>
              <w:t xml:space="preserve"> </w:t>
            </w:r>
            <w:r>
              <w:rPr>
                <w:noProof/>
                <w:sz w:val="20"/>
                <w:lang w:val="nn-NO"/>
              </w:rPr>
              <w:t>i förordning (EU) nr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Kontroll av måttkraven.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12.10 i Uneceföreskrifter nr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Motstånd under en horisontell kraft och mätning av intryckning.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Förordning (EU) nr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Punkterna 7 och 8 i del B i bilaga I till förordning (EU) nr 1230/2012.</w:t>
            </w:r>
          </w:p>
          <w:p>
            <w:pPr>
              <w:jc w:val="left"/>
              <w:rPr>
                <w:rFonts w:eastAsia="Arial Unicode MS"/>
                <w:noProof/>
                <w:sz w:val="20"/>
                <w:szCs w:val="20"/>
              </w:rPr>
            </w:pPr>
          </w:p>
          <w:p>
            <w:pPr>
              <w:jc w:val="left"/>
              <w:rPr>
                <w:rFonts w:eastAsia="Arial Unicode MS"/>
                <w:noProof/>
                <w:sz w:val="20"/>
                <w:szCs w:val="20"/>
              </w:rPr>
            </w:pPr>
            <w:r>
              <w:rPr>
                <w:noProof/>
                <w:sz w:val="20"/>
              </w:rPr>
              <w:t>b) Punkterna 6 och 7 i del C i bilaga I till förordning (EU) nr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Kontroll av att kraven på manövreringsförmåga, inklusive manövreringsförmågan för fordon med lyftaxlar eller belastningsbara axlar, uppfylls.</w:t>
            </w:r>
          </w:p>
          <w:p>
            <w:pPr>
              <w:rPr>
                <w:rFonts w:eastAsia="Arial Unicode MS"/>
                <w:noProof/>
                <w:sz w:val="20"/>
                <w:szCs w:val="20"/>
              </w:rPr>
            </w:pPr>
            <w:r>
              <w:rPr>
                <w:noProof/>
                <w:sz w:val="20"/>
              </w:rPr>
              <w:t>b) Mätning av den maximala bakre utsvängningen.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Punkterna 5 och 6 i Uneceföreskrifter nr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Mätning av alla krökningsradier och alla utskjutande delar utom de krav där en kraft måste anbringas för att kontrollera överensstämmelsen med bestämmelserna.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Bilaga 5: ”Krav som gäller för mekaniska kopplingsanordningar” till Uneceföreskrifter nr 55.</w:t>
            </w:r>
          </w:p>
          <w:p>
            <w:pPr>
              <w:spacing w:after="360"/>
              <w:jc w:val="left"/>
              <w:rPr>
                <w:rFonts w:eastAsia="Arial Unicode MS"/>
                <w:noProof/>
                <w:sz w:val="20"/>
                <w:szCs w:val="20"/>
              </w:rPr>
            </w:pPr>
            <w:r>
              <w:rPr>
                <w:noProof/>
                <w:sz w:val="20"/>
              </w:rPr>
              <w:t>b) Punkt 1.1 i bilaga 6 till Uneceföreskrifter nr 55.</w:t>
            </w:r>
          </w:p>
          <w:p>
            <w:pPr>
              <w:jc w:val="left"/>
              <w:rPr>
                <w:rFonts w:eastAsia="Arial Unicode MS"/>
                <w:noProof/>
                <w:sz w:val="20"/>
                <w:szCs w:val="20"/>
              </w:rPr>
            </w:pPr>
            <w:r>
              <w:rPr>
                <w:noProof/>
                <w:sz w:val="20"/>
              </w:rPr>
              <w:t>c) Punkt 3 i bilaga 6 till Uneceföreskrifter nr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Alla bestämmelser i punkterna 1–8.</w:t>
            </w:r>
          </w:p>
          <w:p>
            <w:pPr>
              <w:spacing w:before="240"/>
              <w:rPr>
                <w:rFonts w:eastAsia="Arial Unicode MS"/>
                <w:noProof/>
                <w:sz w:val="20"/>
                <w:szCs w:val="20"/>
              </w:rPr>
            </w:pPr>
          </w:p>
          <w:p>
            <w:pPr>
              <w:rPr>
                <w:rFonts w:eastAsia="Arial Unicode MS"/>
                <w:noProof/>
                <w:sz w:val="20"/>
                <w:szCs w:val="20"/>
              </w:rPr>
            </w:pPr>
            <w:r>
              <w:rPr>
                <w:noProof/>
                <w:sz w:val="20"/>
              </w:rPr>
              <w:t>b) Hållfasthetsprovningar på mekaniska kopplingar med enkel konstruktion kan ersättas med virtuella provningar.</w:t>
            </w:r>
          </w:p>
          <w:p>
            <w:pPr>
              <w:rPr>
                <w:rFonts w:eastAsia="Arial Unicode MS"/>
                <w:noProof/>
                <w:sz w:val="20"/>
                <w:szCs w:val="20"/>
              </w:rPr>
            </w:pPr>
            <w:r>
              <w:rPr>
                <w:noProof/>
                <w:sz w:val="20"/>
              </w:rPr>
              <w:t>c) Punkterna 3.6.1 (Uthållighetsprovning), 3.6.2 (Motstånd mot krökning) och 3.6.3 (Motstånd mot böjning).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Bilaga 3 till Uneceföreskrifter nr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7.4.5. (Beräkningsmetod).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Bilaga 9 till Uneceföreskrifter nr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Datorsimulering av vältningsprovning på ett komplett fordon som en likvärdig metod för godkännande.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nn-NO"/>
              </w:rPr>
            </w:pPr>
            <w:r>
              <w:rPr>
                <w:noProof/>
                <w:sz w:val="20"/>
                <w:lang w:val="nn-NO"/>
              </w:rPr>
              <w:t>Förordning (EG) nr 661/2009</w:t>
            </w:r>
          </w:p>
          <w:p>
            <w:pPr>
              <w:jc w:val="left"/>
              <w:rPr>
                <w:rFonts w:eastAsia="Arial Unicode MS"/>
                <w:noProof/>
                <w:sz w:val="20"/>
                <w:szCs w:val="20"/>
                <w:lang w:val="nn-NO"/>
              </w:rPr>
            </w:pPr>
            <w:r>
              <w:rPr>
                <w:noProof/>
                <w:sz w:val="20"/>
                <w:lang w:val="nn-NO"/>
              </w:rPr>
              <w:t>Uneceföreskrifter nr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Punkt 3 i bilaga 5 till Uneceföreskrifter nr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Motstånd under en horisontell kraft och mätning av intryckning.</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Tillägg 3</w:t>
      </w:r>
    </w:p>
    <w:p>
      <w:pPr>
        <w:spacing w:before="240" w:after="240"/>
        <w:jc w:val="center"/>
        <w:rPr>
          <w:rFonts w:eastAsia="Arial Unicode MS"/>
          <w:b/>
          <w:bCs/>
          <w:noProof/>
          <w:szCs w:val="24"/>
        </w:rPr>
      </w:pPr>
      <w:r>
        <w:rPr>
          <w:noProof/>
          <w:lang w:val="en-US" w:eastAsia="en-US" w:bidi="ar-SA"/>
        </w:rPr>
        <w:drawing>
          <wp:inline distT="0" distB="0" distL="0" distR="0">
            <wp:extent cx="5673725" cy="5287010"/>
            <wp:effectExtent l="0" t="0" r="317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73725" cy="5287010"/>
                    </a:xfrm>
                    <a:prstGeom prst="rect">
                      <a:avLst/>
                    </a:prstGeom>
                    <a:noFill/>
                    <a:ln>
                      <a:noFill/>
                    </a:ln>
                  </pic:spPr>
                </pic:pic>
              </a:graphicData>
            </a:graphic>
          </wp:inline>
        </w:drawing>
      </w:r>
      <w:r>
        <w:rPr>
          <w:b/>
          <w:noProof/>
        </w:rPr>
        <w:t>Validering</w:t>
      </w:r>
    </w:p>
    <w:p>
      <w:pPr>
        <w:spacing w:before="240" w:after="240"/>
        <w:jc w:val="center"/>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pStyle w:val="Annexetitre"/>
        <w:rPr>
          <w:noProof/>
        </w:rPr>
      </w:pPr>
      <w:r>
        <w:rPr>
          <w:noProof/>
        </w:rPr>
        <w:br w:type="page"/>
        <w:t>BILAGA XVII</w:t>
      </w:r>
    </w:p>
    <w:p>
      <w:pPr>
        <w:jc w:val="center"/>
        <w:rPr>
          <w:rFonts w:eastAsia="Arial Unicode MS"/>
          <w:b/>
          <w:bCs/>
          <w:noProof/>
          <w:szCs w:val="24"/>
        </w:rPr>
      </w:pPr>
      <w:r>
        <w:rPr>
          <w:b/>
          <w:noProof/>
        </w:rPr>
        <w:t>FÖRFARANDEN VID ETAPPVIS EU-TYPGODKÄNNANDE</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noProof/>
                <w:sz w:val="22"/>
                <w:szCs w:val="24"/>
              </w:rPr>
            </w:pPr>
            <w:r>
              <w:rPr>
                <w:noProof/>
                <w:sz w:val="22"/>
              </w:rPr>
              <w:t>1.</w:t>
            </w:r>
          </w:p>
        </w:tc>
        <w:tc>
          <w:tcPr>
            <w:tcW w:w="8280" w:type="dxa"/>
            <w:shd w:val="clear" w:color="auto" w:fill="auto"/>
          </w:tcPr>
          <w:p>
            <w:pPr>
              <w:spacing w:after="0"/>
              <w:rPr>
                <w:rFonts w:eastAsia="Arial Unicode MS"/>
                <w:noProof/>
                <w:sz w:val="22"/>
                <w:szCs w:val="24"/>
              </w:rPr>
            </w:pPr>
            <w:r>
              <w:rPr>
                <w:b/>
                <w:noProof/>
                <w:sz w:val="22"/>
              </w:rPr>
              <w:t>Tillverkarnas skyldigheter</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För att etappvis EU-typgodkännande ska kunna genomföras på ett tillfredsställande sätt krävs samverkan av samtliga berörda tillverkare. Av denna anledning ska godkännandemyndigheterna, innan de utfärdar typgodkännanden för en första eller senare etapp, försäkra sig om att det finns lämpliga metoder för tillhandahållande och utbyte av dokument och information mellan de berörda tillverkarna för att myndigheterna ska kunna försäkra sig om att den etappvis färdigbyggda fordonstypen uppfyller kraven i samtliga relevanta rättsakter som nämns i bilaga IV. Denna information ska innefatta uppgifter om typgodkännanden av berörda system, komponenter och enskilda tekniska enheter och av fordonsdelar som ingår i det ej färdigbyggda fordonet, men ännu inte godkänts.</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Varje tillverkare i ett etappvis EU-typgodkännande ska ansvara för godkännande och produktionsöverensstämmelse i fråga om samtliga system, komponenter eller separata tekniska enheter som de tillverkat, eller som de har monterat på fordon från föregående etapp. Tillverkaren i en följande etapp ska inte vara ansvarig för föremål som godkänts i en föregående etapp, såvida den inte förändrar tidigare godkända delar i sådan utsträckning att det tidigare lämnade godkännandet inte längre är giltigt.</w:t>
            </w:r>
          </w:p>
        </w:tc>
      </w:tr>
      <w:tr>
        <w:tc>
          <w:tcPr>
            <w:tcW w:w="817" w:type="dxa"/>
            <w:shd w:val="clear" w:color="auto" w:fill="auto"/>
          </w:tcPr>
          <w:p>
            <w:pPr>
              <w:spacing w:before="240" w:after="0"/>
              <w:rPr>
                <w:rFonts w:eastAsia="Arial Unicode MS"/>
                <w:noProof/>
                <w:sz w:val="22"/>
                <w:szCs w:val="24"/>
              </w:rPr>
            </w:pPr>
            <w:r>
              <w:rPr>
                <w:noProof/>
                <w:sz w:val="22"/>
              </w:rPr>
              <w:t>2.</w:t>
            </w:r>
          </w:p>
        </w:tc>
        <w:tc>
          <w:tcPr>
            <w:tcW w:w="8280" w:type="dxa"/>
            <w:shd w:val="clear" w:color="auto" w:fill="auto"/>
          </w:tcPr>
          <w:p>
            <w:pPr>
              <w:spacing w:before="240" w:after="0"/>
              <w:rPr>
                <w:rFonts w:eastAsia="Arial Unicode MS"/>
                <w:noProof/>
                <w:sz w:val="22"/>
                <w:szCs w:val="24"/>
              </w:rPr>
            </w:pPr>
            <w:r>
              <w:rPr>
                <w:b/>
                <w:noProof/>
                <w:sz w:val="22"/>
              </w:rPr>
              <w:t>Godkännandemyndigheternas skyldigheter</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Godkännandemyndigheten ska göra följande:</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Kontrollera att alla EU-typgodkännandeintyg som utfärdas enligt de rättsakter som är tillämpliga på fordonstypgodkännande omfattar fordonstypen på dess byggnadsstadium och motsvarar angivna krav.</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Se till att alla nödvändiga uppgifter, med beaktande av i vilket byggnadsstadium fordonet befinner sig i, finns med i underlaget.</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Genom dokumentkontroll förvissa sig om att de specifikationer och uppgifter om fordonet som ingår i del I av underlaget för fordonet finns med i det tekniska underlaget och de EU-typgodkännandeintyg som utfärdats enligt de tillämpliga rättsakterna, och vad etappvis färdigbyggda fordon beträffar, när en punkt i del I i underlaget inte finns med i det tekniska underlaget för någon av rättsakterna bekräfta att egenskapen eller delen i fråga överensstämmer med uppgifterna i underlaget.</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På ett urval på de fordonstyper som ska godkännas utföra eller låta utföra inspektioner av delar och system för att fastställa om fordonet/fordonen konstruerats i överensstämmelse med de relevanta uppgifterna i det bestyrkta tekniska underlaget i enlighet med alla relevanta rättsakter.</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I förekommande fall utföra eller låta utföra nödvändiga kontroller av att separata tekniska enheter är monterade.</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Det antal fordon som ska kontrolleras i enlighet med punkt 2.1 d måste vara tillräckligt för att det ska kunna ske en ordentlig kontroll av de olika kombinationerna som ska EG-typgodkännas beroende på vilket byggnadsstadium fordonet befinner sig i och i enlighet med nedanstående kriterier:</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motor,</w:t>
            </w:r>
          </w:p>
          <w:p>
            <w:pPr>
              <w:spacing w:after="0"/>
              <w:rPr>
                <w:rFonts w:eastAsia="Arial Unicode MS"/>
                <w:noProof/>
                <w:sz w:val="22"/>
                <w:szCs w:val="24"/>
              </w:rPr>
            </w:pPr>
            <w:r>
              <w:rPr>
                <w:noProof/>
                <w:sz w:val="22"/>
              </w:rPr>
              <w:t>– växellåda,</w:t>
            </w:r>
          </w:p>
          <w:p>
            <w:pPr>
              <w:spacing w:after="0"/>
              <w:rPr>
                <w:rFonts w:eastAsia="Arial Unicode MS"/>
                <w:noProof/>
                <w:sz w:val="22"/>
                <w:szCs w:val="24"/>
              </w:rPr>
            </w:pPr>
            <w:r>
              <w:rPr>
                <w:noProof/>
                <w:sz w:val="22"/>
              </w:rPr>
              <w:t>– drivaxlar (antal, placering, koppling till varandra),</w:t>
            </w:r>
          </w:p>
          <w:p>
            <w:pPr>
              <w:spacing w:after="0"/>
              <w:rPr>
                <w:rFonts w:eastAsia="Arial Unicode MS"/>
                <w:noProof/>
                <w:sz w:val="22"/>
                <w:szCs w:val="24"/>
              </w:rPr>
            </w:pPr>
            <w:r>
              <w:rPr>
                <w:noProof/>
                <w:sz w:val="22"/>
              </w:rPr>
              <w:t>– styraxlar (antal och placering),</w:t>
            </w:r>
          </w:p>
          <w:p>
            <w:pPr>
              <w:spacing w:after="0"/>
              <w:rPr>
                <w:rFonts w:eastAsia="Arial Unicode MS"/>
                <w:noProof/>
                <w:sz w:val="22"/>
                <w:szCs w:val="24"/>
              </w:rPr>
            </w:pPr>
            <w:r>
              <w:rPr>
                <w:noProof/>
                <w:sz w:val="22"/>
              </w:rPr>
              <w:t>– utformning av karosseriet,</w:t>
            </w:r>
          </w:p>
          <w:p>
            <w:pPr>
              <w:spacing w:after="0"/>
              <w:rPr>
                <w:rFonts w:eastAsia="Arial Unicode MS"/>
                <w:noProof/>
                <w:sz w:val="22"/>
                <w:szCs w:val="24"/>
              </w:rPr>
            </w:pPr>
            <w:r>
              <w:rPr>
                <w:noProof/>
                <w:sz w:val="22"/>
              </w:rPr>
              <w:t>– antal dörrar,</w:t>
            </w:r>
          </w:p>
          <w:p>
            <w:pPr>
              <w:spacing w:after="0"/>
              <w:rPr>
                <w:rFonts w:eastAsia="Arial Unicode MS"/>
                <w:noProof/>
                <w:sz w:val="22"/>
                <w:szCs w:val="24"/>
              </w:rPr>
            </w:pPr>
            <w:r>
              <w:rPr>
                <w:noProof/>
                <w:sz w:val="22"/>
              </w:rPr>
              <w:t>– höger- eller vänsterstyrning,</w:t>
            </w:r>
          </w:p>
          <w:p>
            <w:pPr>
              <w:spacing w:after="0"/>
              <w:rPr>
                <w:rFonts w:eastAsia="Arial Unicode MS"/>
                <w:noProof/>
                <w:sz w:val="22"/>
                <w:szCs w:val="24"/>
              </w:rPr>
            </w:pPr>
            <w:r>
              <w:rPr>
                <w:noProof/>
                <w:sz w:val="22"/>
              </w:rPr>
              <w:t>– antal säten,</w:t>
            </w:r>
          </w:p>
          <w:p>
            <w:pPr>
              <w:spacing w:after="0"/>
              <w:rPr>
                <w:rFonts w:eastAsia="Arial Unicode MS"/>
                <w:noProof/>
                <w:sz w:val="22"/>
                <w:szCs w:val="24"/>
              </w:rPr>
            </w:pPr>
            <w:r>
              <w:rPr>
                <w:noProof/>
                <w:sz w:val="22"/>
              </w:rPr>
              <w:t>– utrustningens omfattning.</w:t>
            </w:r>
          </w:p>
        </w:tc>
      </w:tr>
      <w:tr>
        <w:tc>
          <w:tcPr>
            <w:tcW w:w="817" w:type="dxa"/>
            <w:shd w:val="clear" w:color="auto" w:fill="auto"/>
          </w:tcPr>
          <w:p>
            <w:pPr>
              <w:spacing w:before="240" w:after="0"/>
              <w:rPr>
                <w:rFonts w:eastAsia="Arial Unicode MS"/>
                <w:noProof/>
                <w:sz w:val="22"/>
                <w:szCs w:val="24"/>
              </w:rPr>
            </w:pPr>
            <w:r>
              <w:rPr>
                <w:noProof/>
                <w:sz w:val="22"/>
              </w:rPr>
              <w:t>3.</w:t>
            </w:r>
          </w:p>
        </w:tc>
        <w:tc>
          <w:tcPr>
            <w:tcW w:w="8280" w:type="dxa"/>
            <w:shd w:val="clear" w:color="auto" w:fill="auto"/>
          </w:tcPr>
          <w:p>
            <w:pPr>
              <w:spacing w:before="240" w:after="0"/>
              <w:rPr>
                <w:rFonts w:eastAsia="Arial Unicode MS"/>
                <w:noProof/>
                <w:sz w:val="22"/>
                <w:szCs w:val="24"/>
              </w:rPr>
            </w:pPr>
            <w:r>
              <w:rPr>
                <w:b/>
                <w:noProof/>
                <w:sz w:val="22"/>
              </w:rPr>
              <w:t>Tillämpliga krav</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Etappvisa EU-typgodkännanden ska beviljas beroende på i vilket byggnadsstadium fordonet befinner sig och ska omfatta samtliga typgodkännanden som utfärdats för tidigare etapper.</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För helfordonstypgodkännande ska denna förordning (särskilt kraven i bilaga II och de särskilda rättsakter som förtecknas i bilaga IV) tillämpas på samma sätt som om godkännande skulle beviljas (eller utökas) för tillverkaren av grundfordonet.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Om en typ av system, komponent eller separat teknisk enhet inte har ändrats, ska typgodkännandet av systemet, komponenten eller den separata tekniska enheten från föregående etapp förbli giltigt till den dag då den första registreringen löper ut, i enlighet med den särskilda rättsakten.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Om en systemtyp har ändrats i ett senare byggnadsstadium i sådan omfattning att systemet måste prövas på nytt för typgodkännande, ska den nya provningen endast avse de delar av systemet som ändrats eller påverkas av ändringarna.</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Om en fordonstyp eller en systemtyp har ändrats av en annan tillverkare i ett senare byggnadsstadium av fordonet, i sådan omfattning att fordonet eller systemet bortsett från tillverkarens namn fortfarande kan betraktas som samma typ, kan kravet på befintliga typer fortfarande tillämpas så länge som datumet för första registrering i den relevanta rättsakten ännu inte har nåtts.</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Ändring av ett fordons kategori ska leda till att de relevanta kraven på den nya fordonskategorin tillämpas. Typgodkännandeintygen från föregående kategori ska godtas under förutsättning att de krav som fordonet uppfyller är desamma eller strängare än dem som gäller för den nya kategorin.</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Under förutsättning att godkännandemyndigheten godtar detta behöver ett helfordonstypgodkännande som beviljats tillverkaren i den senare etappen inte utökas eller ändras om en utökning som beviljats fordonet i den föregående etappen inte påverkar den senare etappen eller fordonets tekniska egenskaper. Typgodkännandenumret inklusive utökningar i de föregående etapperna ska dock kopieras i punkt 1.2.2 i intyget om överensstämmelse för fordonet i den senare etappen.</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Om lastutrymmet för ett färdigbyggt eller etappvis färdigbyggt fordon av kategori N eller O ändras av en annan tillverkare genom tillägg av flyttbara anordningar för lagring och säkring av lasten (t.ex. lastutrymmesfodring, lagerstativ och takräcken) får sådan utrustning behandlas som en del av nyttovikten och godkännande krävs inte om båda de följande villkoren är uppfyllda:</w:t>
            </w:r>
          </w:p>
          <w:p>
            <w:pPr>
              <w:spacing w:before="240" w:after="0"/>
              <w:ind w:left="459" w:hanging="459"/>
              <w:rPr>
                <w:rFonts w:eastAsia="Arial Unicode MS"/>
                <w:noProof/>
                <w:sz w:val="22"/>
                <w:szCs w:val="24"/>
              </w:rPr>
            </w:pPr>
            <w:r>
              <w:rPr>
                <w:noProof/>
              </w:rPr>
              <w:t>a)</w:t>
            </w:r>
            <w:r>
              <w:rPr>
                <w:noProof/>
              </w:rPr>
              <w:tab/>
              <w:t>Ändringarna påverkar inte fordonets typgodkännande på något sätt, bortsett från en ökning av fordonets faktiska vikt.</w:t>
            </w:r>
          </w:p>
          <w:p>
            <w:pPr>
              <w:spacing w:before="240" w:after="0"/>
              <w:ind w:left="459" w:hanging="459"/>
              <w:rPr>
                <w:rFonts w:eastAsia="Arial Unicode MS"/>
                <w:noProof/>
                <w:sz w:val="22"/>
                <w:szCs w:val="24"/>
              </w:rPr>
            </w:pPr>
            <w:r>
              <w:rPr>
                <w:noProof/>
              </w:rPr>
              <w:t>b)</w:t>
            </w:r>
            <w:r>
              <w:rPr>
                <w:noProof/>
              </w:rPr>
              <w:tab/>
              <w:t>De tillagda anordningarna kan tas bort utan specialverktyg.</w:t>
            </w:r>
          </w:p>
        </w:tc>
      </w:tr>
      <w:tr>
        <w:tc>
          <w:tcPr>
            <w:tcW w:w="817" w:type="dxa"/>
            <w:shd w:val="clear" w:color="auto" w:fill="auto"/>
          </w:tcPr>
          <w:p>
            <w:pPr>
              <w:spacing w:before="240" w:after="0"/>
              <w:rPr>
                <w:rFonts w:eastAsia="Arial Unicode MS"/>
                <w:noProof/>
                <w:sz w:val="22"/>
                <w:szCs w:val="24"/>
              </w:rPr>
            </w:pPr>
            <w:r>
              <w:rPr>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Identifiering av fordonet</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Fordonsidentifieringsnumret enligt förordning (EU) nr 19/2011 ska behållas under alla efterföljande etapper av typgodkännandet för att säkerställa förfarandets spårbarhet.</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Under den andra etappen och påföljande etapper ska varje tillverkare, förutom den föreskrivna skylt som nämns i förordning (EU) nr 19/2011, på fordonet fästa en extraskylt, och en mall för den skylten finns i tillägget till denna bilaga. Skylten ska vara ordentligt fastsatt, på ett väl synligt och lättillgängligt ställe på en del av fordonet som inte kan förväntas bytas ut. Den ska på ett tydligt och outplånligt sätt visa följande information i den ordning som anges:</w:t>
            </w:r>
          </w:p>
          <w:p>
            <w:pPr>
              <w:spacing w:before="240" w:after="0"/>
              <w:ind w:left="459" w:hanging="459"/>
              <w:rPr>
                <w:rFonts w:eastAsia="Arial Unicode MS"/>
                <w:noProof/>
                <w:sz w:val="22"/>
                <w:szCs w:val="24"/>
              </w:rPr>
            </w:pPr>
            <w:r>
              <w:rPr>
                <w:noProof/>
                <w:sz w:val="22"/>
              </w:rPr>
              <w:t>–</w:t>
            </w:r>
            <w:r>
              <w:rPr>
                <w:noProof/>
              </w:rPr>
              <w:tab/>
            </w:r>
            <w:r>
              <w:rPr>
                <w:noProof/>
                <w:sz w:val="22"/>
              </w:rPr>
              <w:t>tillverkarens namn,</w:t>
            </w:r>
          </w:p>
          <w:p>
            <w:pPr>
              <w:spacing w:before="240" w:after="0"/>
              <w:ind w:left="459" w:hanging="459"/>
              <w:rPr>
                <w:rFonts w:eastAsia="Arial Unicode MS"/>
                <w:noProof/>
                <w:sz w:val="22"/>
                <w:szCs w:val="24"/>
              </w:rPr>
            </w:pPr>
            <w:r>
              <w:rPr>
                <w:noProof/>
                <w:sz w:val="22"/>
              </w:rPr>
              <w:t>–</w:t>
            </w:r>
            <w:r>
              <w:rPr>
                <w:noProof/>
              </w:rPr>
              <w:tab/>
            </w:r>
            <w:r>
              <w:rPr>
                <w:noProof/>
                <w:sz w:val="22"/>
              </w:rPr>
              <w:t>segmenten 1, 3 och 4 av EU-typgodkännandenumret,</w:t>
            </w:r>
          </w:p>
          <w:p>
            <w:pPr>
              <w:spacing w:before="240" w:after="0"/>
              <w:ind w:left="459" w:hanging="459"/>
              <w:rPr>
                <w:rFonts w:eastAsia="Arial Unicode MS"/>
                <w:noProof/>
                <w:sz w:val="22"/>
                <w:szCs w:val="24"/>
              </w:rPr>
            </w:pPr>
            <w:r>
              <w:rPr>
                <w:noProof/>
                <w:sz w:val="22"/>
              </w:rPr>
              <w:t>–</w:t>
            </w:r>
            <w:r>
              <w:rPr>
                <w:noProof/>
              </w:rPr>
              <w:tab/>
            </w:r>
            <w:r>
              <w:rPr>
                <w:noProof/>
                <w:sz w:val="22"/>
              </w:rPr>
              <w:t>typgodkännandeetapp,</w:t>
            </w:r>
          </w:p>
          <w:p>
            <w:pPr>
              <w:spacing w:before="240" w:after="0"/>
              <w:ind w:left="459" w:hanging="459"/>
              <w:rPr>
                <w:rFonts w:eastAsia="Arial Unicode MS"/>
                <w:noProof/>
                <w:sz w:val="22"/>
                <w:szCs w:val="24"/>
              </w:rPr>
            </w:pPr>
            <w:r>
              <w:rPr>
                <w:noProof/>
                <w:sz w:val="22"/>
              </w:rPr>
              <w:t>–</w:t>
            </w:r>
            <w:r>
              <w:rPr>
                <w:noProof/>
              </w:rPr>
              <w:tab/>
            </w:r>
            <w:r>
              <w:rPr>
                <w:noProof/>
                <w:sz w:val="22"/>
              </w:rPr>
              <w:t>grundfordonets fordonsidentifieringsnummer,</w:t>
            </w:r>
          </w:p>
          <w:p>
            <w:pPr>
              <w:spacing w:before="240" w:after="0"/>
              <w:ind w:left="459" w:hanging="459"/>
              <w:rPr>
                <w:rFonts w:eastAsia="Arial Unicode MS"/>
                <w:noProof/>
                <w:sz w:val="22"/>
                <w:szCs w:val="24"/>
              </w:rPr>
            </w:pPr>
            <w:r>
              <w:rPr>
                <w:noProof/>
                <w:sz w:val="22"/>
              </w:rPr>
              <w:t>–</w:t>
            </w:r>
            <w:r>
              <w:rPr>
                <w:noProof/>
              </w:rPr>
              <w:tab/>
            </w:r>
            <w:r>
              <w:rPr>
                <w:noProof/>
                <w:sz w:val="22"/>
              </w:rPr>
              <w:t>fordonets tekniskt tillåtna högsta lastade vikt om värdet har ändrats under den pågående godkännandeetappen,</w:t>
            </w:r>
          </w:p>
          <w:p>
            <w:pPr>
              <w:spacing w:before="240" w:after="0"/>
              <w:ind w:left="459" w:hanging="459"/>
              <w:rPr>
                <w:rFonts w:eastAsia="Arial Unicode MS"/>
                <w:noProof/>
                <w:sz w:val="22"/>
                <w:szCs w:val="24"/>
              </w:rPr>
            </w:pPr>
            <w:r>
              <w:rPr>
                <w:noProof/>
                <w:sz w:val="22"/>
              </w:rPr>
              <w:t>–</w:t>
            </w:r>
            <w:r>
              <w:rPr>
                <w:noProof/>
              </w:rPr>
              <w:tab/>
            </w:r>
            <w:r>
              <w:rPr>
                <w:noProof/>
                <w:sz w:val="22"/>
              </w:rPr>
              <w:t>hela fordonskombinationens tekniskt tillåtna högsta lastade vikt (om värdet har ändrats under den pågående godkännandeetappen och om fordonet är godkänt för att dra släpvagn); ”0”ska användas om fordonet inte är godkänt för att dra släpvagn.</w:t>
            </w:r>
          </w:p>
          <w:p>
            <w:pPr>
              <w:spacing w:before="240" w:after="0"/>
              <w:ind w:left="459" w:hanging="459"/>
              <w:rPr>
                <w:rFonts w:eastAsia="Arial Unicode MS"/>
                <w:noProof/>
                <w:sz w:val="22"/>
                <w:szCs w:val="24"/>
              </w:rPr>
            </w:pPr>
            <w:r>
              <w:rPr>
                <w:noProof/>
                <w:sz w:val="22"/>
              </w:rPr>
              <w:t>–</w:t>
            </w:r>
            <w:r>
              <w:rPr>
                <w:noProof/>
              </w:rPr>
              <w:tab/>
            </w:r>
            <w:r>
              <w:rPr>
                <w:noProof/>
                <w:sz w:val="22"/>
              </w:rPr>
              <w:t>tekniskt tillåten största totalvikt på varje axel, varvid främre axeln anges först om värdet har ändrats under den pågående godkännandeetappen,</w:t>
            </w:r>
          </w:p>
          <w:p>
            <w:pPr>
              <w:spacing w:before="240" w:after="0"/>
              <w:ind w:left="459" w:hanging="459"/>
              <w:rPr>
                <w:rFonts w:eastAsia="Arial Unicode MS"/>
                <w:noProof/>
                <w:sz w:val="22"/>
                <w:szCs w:val="24"/>
              </w:rPr>
            </w:pPr>
            <w:r>
              <w:rPr>
                <w:noProof/>
                <w:sz w:val="22"/>
              </w:rPr>
              <w:t>–</w:t>
            </w:r>
            <w:r>
              <w:rPr>
                <w:noProof/>
              </w:rPr>
              <w:tab/>
            </w:r>
            <w:r>
              <w:rPr>
                <w:noProof/>
                <w:sz w:val="22"/>
              </w:rPr>
              <w:t>för en påhängsvagn eller släpkärra: tekniskt tillåten största totalvikt vid kopplingspunkten om värdet har ändrats under den pågående godkännandeetappen.</w:t>
            </w:r>
          </w:p>
          <w:p>
            <w:pPr>
              <w:spacing w:before="240" w:after="0"/>
              <w:rPr>
                <w:rFonts w:eastAsia="Arial Unicode MS"/>
                <w:noProof/>
                <w:sz w:val="22"/>
                <w:szCs w:val="24"/>
              </w:rPr>
            </w:pPr>
            <w:r>
              <w:rPr>
                <w:noProof/>
                <w:sz w:val="22"/>
              </w:rPr>
              <w:t>Om inte annat föreskrivs i punkterna 4.1 och 4.2 ska skylten uppfylla kraven i bilagorna I och II till förordning (EU) nr 19/2011.</w:t>
            </w:r>
          </w:p>
        </w:tc>
      </w:tr>
    </w:tbl>
    <w:p>
      <w:pPr>
        <w:spacing w:before="0" w:after="0"/>
        <w:jc w:val="left"/>
        <w:rPr>
          <w:rFonts w:eastAsia="Arial Unicode MS"/>
          <w:noProof/>
          <w:szCs w:val="24"/>
        </w:rPr>
      </w:pPr>
      <w:r>
        <w:rPr>
          <w:rFonts w:eastAsia="Arial Unicode MS"/>
          <w:noProof/>
          <w:szCs w:val="24"/>
        </w:rPr>
        <w:pict>
          <v:rect id="_x0000_i1062"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Tillägg</w:t>
      </w:r>
    </w:p>
    <w:p>
      <w:pPr>
        <w:spacing w:before="240" w:after="240"/>
        <w:jc w:val="center"/>
        <w:rPr>
          <w:rFonts w:eastAsia="Arial Unicode MS"/>
          <w:b/>
          <w:bCs/>
          <w:noProof/>
          <w:szCs w:val="24"/>
        </w:rPr>
      </w:pPr>
      <w:r>
        <w:rPr>
          <w:b/>
          <w:noProof/>
        </w:rPr>
        <w:t>MALL FÖR TILLVERKARENS EXTRASKYLT</w:t>
      </w:r>
    </w:p>
    <w:p>
      <w:pPr>
        <w:spacing w:after="0"/>
        <w:rPr>
          <w:rFonts w:eastAsia="Arial Unicode MS"/>
          <w:noProof/>
          <w:szCs w:val="24"/>
        </w:rPr>
      </w:pPr>
      <w:r>
        <w:rPr>
          <w:noProof/>
        </w:rPr>
        <w:t>Nedanstående är avsett att endast ses som ett exempel.</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TILLVERKARENS NAMN (etapp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Etapp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1–700 kg</w:t>
            </w:r>
          </w:p>
        </w:tc>
      </w:tr>
      <w:tr>
        <w:trPr>
          <w:cantSplit/>
        </w:trPr>
        <w:tc>
          <w:tcPr>
            <w:tcW w:w="5683" w:type="dxa"/>
          </w:tcPr>
          <w:p>
            <w:pPr>
              <w:spacing w:after="0"/>
              <w:rPr>
                <w:rFonts w:eastAsia="Arial Unicode MS"/>
                <w:noProof/>
                <w:sz w:val="22"/>
                <w:szCs w:val="24"/>
              </w:rPr>
            </w:pPr>
            <w:r>
              <w:rPr>
                <w:noProof/>
                <w:sz w:val="22"/>
              </w:rPr>
              <w:t>2–810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BILAGA XVIII</w:t>
      </w:r>
      <w:r>
        <w:rPr>
          <w:noProof/>
        </w:rPr>
        <w:br/>
        <w:t>TILLGÅNG TILL OBD-INFORMATION OCH REPARATIONS- OCH UNDERHÅLLSINFORMATION OM FORDON</w:t>
      </w:r>
    </w:p>
    <w:p>
      <w:pPr>
        <w:pStyle w:val="ManualNumPar1"/>
        <w:rPr>
          <w:b/>
          <w:noProof/>
        </w:rPr>
      </w:pPr>
      <w:r>
        <w:rPr>
          <w:noProof/>
        </w:rPr>
        <w:t>1.</w:t>
      </w:r>
      <w:r>
        <w:rPr>
          <w:noProof/>
        </w:rPr>
        <w:tab/>
      </w:r>
      <w:r>
        <w:rPr>
          <w:b/>
          <w:noProof/>
        </w:rPr>
        <w:t xml:space="preserve">Inledning </w:t>
      </w:r>
    </w:p>
    <w:p>
      <w:pPr>
        <w:pStyle w:val="Text1"/>
        <w:rPr>
          <w:noProof/>
        </w:rPr>
      </w:pPr>
      <w:r>
        <w:rPr>
          <w:noProof/>
        </w:rPr>
        <w:t>I denna bilaga anges tekniska krav för tillgång till OBD-information och reparations- och underhållsinformation om fordon.</w:t>
      </w:r>
    </w:p>
    <w:p>
      <w:pPr>
        <w:pStyle w:val="ManualNumPar1"/>
        <w:rPr>
          <w:b/>
          <w:caps/>
          <w:noProof/>
        </w:rPr>
      </w:pPr>
      <w:r>
        <w:rPr>
          <w:noProof/>
        </w:rPr>
        <w:t>2.</w:t>
      </w:r>
      <w:r>
        <w:rPr>
          <w:noProof/>
        </w:rPr>
        <w:tab/>
      </w:r>
      <w:r>
        <w:rPr>
          <w:b/>
          <w:noProof/>
        </w:rPr>
        <w:t xml:space="preserve">Tillgång till OBD och reparation och underhåll av fordonet </w:t>
      </w:r>
    </w:p>
    <w:p>
      <w:pPr>
        <w:pStyle w:val="ManualNumPar1"/>
        <w:rPr>
          <w:strike/>
          <w:noProof/>
        </w:rPr>
      </w:pPr>
      <w:r>
        <w:rPr>
          <w:noProof/>
        </w:rPr>
        <w:t>2.1</w:t>
      </w:r>
      <w:r>
        <w:rPr>
          <w:noProof/>
        </w:rPr>
        <w:tab/>
        <w:t>Tillverkare ska införa de arrangemang och förfaranden i enlighet med artikel 65 som krävs för att se till att information om OBD och information om reparation och underhåll av fordonet lättillgängligt och snabbt kan nås via webbplatser med hjälp av ett standardformat och på ett icke-diskriminerande sätt jämfört med villkoren och åtkomsten för auktoriserade återförsäljare och verkstäder.</w:t>
      </w:r>
    </w:p>
    <w:p>
      <w:pPr>
        <w:pStyle w:val="ManualNumPar1"/>
        <w:rPr>
          <w:noProof/>
        </w:rPr>
      </w:pPr>
      <w:r>
        <w:rPr>
          <w:noProof/>
        </w:rPr>
        <w:t>2.2</w:t>
      </w:r>
      <w:r>
        <w:rPr>
          <w:noProof/>
        </w:rPr>
        <w:tab/>
        <w:t>Godkännandemyndigheterna får endast bevilja typgodkännande efter det att de från tillverkaren tagit emot ett intyg om tillgång till information om OBD och reparations- och underhållsinformation.</w:t>
      </w:r>
    </w:p>
    <w:p>
      <w:pPr>
        <w:pStyle w:val="ManualNumPar1"/>
        <w:rPr>
          <w:noProof/>
        </w:rPr>
      </w:pPr>
      <w:r>
        <w:rPr>
          <w:noProof/>
        </w:rPr>
        <w:t>2.3</w:t>
      </w:r>
      <w:r>
        <w:rPr>
          <w:noProof/>
        </w:rPr>
        <w:tab/>
        <w:t>Intyget om tillgång till OBD-information och reparations- och underhållsinformation om fordonet ska utgöra bevis på att artikel 68 har följts.</w:t>
      </w:r>
    </w:p>
    <w:p>
      <w:pPr>
        <w:pStyle w:val="ManualNumPar1"/>
        <w:rPr>
          <w:noProof/>
        </w:rPr>
      </w:pPr>
      <w:r>
        <w:rPr>
          <w:noProof/>
        </w:rPr>
        <w:t>2.4</w:t>
      </w:r>
      <w:r>
        <w:rPr>
          <w:noProof/>
        </w:rPr>
        <w:tab/>
        <w:t>Intyget om tillgång till information om OBD och reparations- och underhållsinformation ska upprättas i enlighet med mallen i tillägg 1 till denna bilaga.</w:t>
      </w:r>
    </w:p>
    <w:p>
      <w:pPr>
        <w:pStyle w:val="ManualNumPar1"/>
        <w:rPr>
          <w:noProof/>
        </w:rPr>
      </w:pPr>
      <w:r>
        <w:rPr>
          <w:noProof/>
        </w:rPr>
        <w:t>2.5</w:t>
      </w:r>
      <w:r>
        <w:rPr>
          <w:noProof/>
        </w:rPr>
        <w:tab/>
        <w:t>OBD-information och reparations- och underhållsinformation om fordonet ska omfatta följande:</w:t>
      </w:r>
    </w:p>
    <w:p>
      <w:pPr>
        <w:pStyle w:val="ManualNumPar1"/>
        <w:rPr>
          <w:noProof/>
        </w:rPr>
      </w:pPr>
      <w:r>
        <w:rPr>
          <w:noProof/>
        </w:rPr>
        <w:t>2.5.1</w:t>
      </w:r>
      <w:r>
        <w:rPr>
          <w:noProof/>
        </w:rPr>
        <w:tab/>
        <w:t>Otvetydig identifiering av det fordon, det system, den komponent eller den separata tekniska enhet som tillverkaren är ansvarig för.</w:t>
      </w:r>
    </w:p>
    <w:p>
      <w:pPr>
        <w:pStyle w:val="ManualNumPar1"/>
        <w:rPr>
          <w:noProof/>
        </w:rPr>
      </w:pPr>
      <w:r>
        <w:rPr>
          <w:noProof/>
        </w:rPr>
        <w:t>2.5.2</w:t>
      </w:r>
      <w:r>
        <w:rPr>
          <w:noProof/>
        </w:rPr>
        <w:tab/>
        <w:t>Servicehandböcker inklusive reparations- och underhållsregister.</w:t>
      </w:r>
    </w:p>
    <w:p>
      <w:pPr>
        <w:pStyle w:val="ManualNumPar1"/>
        <w:rPr>
          <w:noProof/>
        </w:rPr>
      </w:pPr>
      <w:r>
        <w:rPr>
          <w:noProof/>
        </w:rPr>
        <w:t>2.5.3</w:t>
      </w:r>
      <w:r>
        <w:rPr>
          <w:noProof/>
        </w:rPr>
        <w:tab/>
        <w:t>Tekniska manualer.</w:t>
      </w:r>
    </w:p>
    <w:p>
      <w:pPr>
        <w:pStyle w:val="ManualNumPar1"/>
        <w:rPr>
          <w:noProof/>
        </w:rPr>
      </w:pPr>
      <w:r>
        <w:rPr>
          <w:noProof/>
        </w:rPr>
        <w:t>2.5.4</w:t>
      </w:r>
      <w:r>
        <w:rPr>
          <w:noProof/>
        </w:rPr>
        <w:tab/>
        <w:t>Komponent- och diagnosinformation (t.ex. högsta och lägsta teoretiska mätvärden).</w:t>
      </w:r>
    </w:p>
    <w:p>
      <w:pPr>
        <w:pStyle w:val="ManualNumPar1"/>
        <w:rPr>
          <w:noProof/>
        </w:rPr>
      </w:pPr>
      <w:r>
        <w:rPr>
          <w:noProof/>
        </w:rPr>
        <w:t>2.5.5</w:t>
      </w:r>
      <w:r>
        <w:rPr>
          <w:noProof/>
        </w:rPr>
        <w:tab/>
        <w:t>Kopplingsscheman.</w:t>
      </w:r>
    </w:p>
    <w:p>
      <w:pPr>
        <w:pStyle w:val="ManualNumPar1"/>
        <w:rPr>
          <w:noProof/>
        </w:rPr>
      </w:pPr>
      <w:r>
        <w:rPr>
          <w:noProof/>
        </w:rPr>
        <w:t>2.5.6</w:t>
      </w:r>
      <w:r>
        <w:rPr>
          <w:noProof/>
        </w:rPr>
        <w:tab/>
        <w:t>Diagnostiska felkoder, inklusive tillverkarspecifika koder.</w:t>
      </w:r>
    </w:p>
    <w:p>
      <w:pPr>
        <w:pStyle w:val="ManualNumPar1"/>
        <w:rPr>
          <w:noProof/>
        </w:rPr>
      </w:pPr>
      <w:r>
        <w:rPr>
          <w:noProof/>
        </w:rPr>
        <w:t>2.5.7</w:t>
      </w:r>
      <w:r>
        <w:rPr>
          <w:noProof/>
        </w:rPr>
        <w:tab/>
        <w:t>Identifieringsnummer för programvarukalibrering för en viss fordonstyp.</w:t>
      </w:r>
    </w:p>
    <w:p>
      <w:pPr>
        <w:pStyle w:val="ManualNumPar1"/>
        <w:rPr>
          <w:noProof/>
        </w:rPr>
      </w:pPr>
      <w:r>
        <w:rPr>
          <w:noProof/>
        </w:rPr>
        <w:t>2.5.8</w:t>
      </w:r>
      <w:r>
        <w:rPr>
          <w:noProof/>
        </w:rPr>
        <w:tab/>
        <w:t>Information om, och förmedlad med hjälp av, immaterialrättsligt skyddade verktyg och anordningar.</w:t>
      </w:r>
    </w:p>
    <w:p>
      <w:pPr>
        <w:pStyle w:val="ManualNumPar1"/>
        <w:rPr>
          <w:noProof/>
        </w:rPr>
      </w:pPr>
      <w:r>
        <w:rPr>
          <w:noProof/>
        </w:rPr>
        <w:t>2.5.9</w:t>
      </w:r>
      <w:r>
        <w:rPr>
          <w:noProof/>
        </w:rPr>
        <w:tab/>
        <w:t>Information om dataregistrering samt bidirektionella övervaknings- och provningsdata.</w:t>
      </w:r>
    </w:p>
    <w:p>
      <w:pPr>
        <w:pStyle w:val="ManualNumPar1"/>
        <w:rPr>
          <w:noProof/>
        </w:rPr>
      </w:pPr>
      <w:r>
        <w:rPr>
          <w:noProof/>
        </w:rPr>
        <w:t>2.5.10</w:t>
      </w:r>
      <w:r>
        <w:rPr>
          <w:noProof/>
        </w:rPr>
        <w:tab/>
        <w:t>Standardarbetsenheter eller tidsperioder för reparation och underhåll om de görs tillgängliga för tillverkarens auktoriserade återförsäljare och verkstäder, antingen direkt eller genom tredje part.</w:t>
      </w:r>
    </w:p>
    <w:p>
      <w:pPr>
        <w:pStyle w:val="ManualNumPar1"/>
        <w:rPr>
          <w:noProof/>
        </w:rPr>
      </w:pPr>
      <w:r>
        <w:rPr>
          <w:noProof/>
        </w:rPr>
        <w:t>2.5.11</w:t>
      </w:r>
      <w:r>
        <w:rPr>
          <w:noProof/>
        </w:rPr>
        <w:tab/>
        <w:t>Vid etappvis typgodkännande den information som krävs enligt avsnitt 3 och all annan information som krävs för att följa kraven i artikel 65.</w:t>
      </w:r>
    </w:p>
    <w:p>
      <w:pPr>
        <w:pStyle w:val="ManualNumPar1"/>
        <w:rPr>
          <w:noProof/>
        </w:rPr>
      </w:pPr>
      <w:r>
        <w:rPr>
          <w:noProof/>
        </w:rPr>
        <w:t>2.6</w:t>
      </w:r>
      <w:r>
        <w:rPr>
          <w:noProof/>
        </w:rPr>
        <w:tab/>
        <w:t>Tillverkaren ska till berörda parter ställa följande information till förfogande:</w:t>
      </w:r>
    </w:p>
    <w:p>
      <w:pPr>
        <w:pStyle w:val="ManualNumPar1"/>
        <w:rPr>
          <w:noProof/>
        </w:rPr>
      </w:pPr>
      <w:r>
        <w:rPr>
          <w:noProof/>
        </w:rPr>
        <w:t>2.6.1</w:t>
      </w:r>
      <w:r>
        <w:rPr>
          <w:noProof/>
        </w:rPr>
        <w:tab/>
        <w:t>Information som krävs för att utveckla ersättningskomponenter som är kritiska för OBD-systemets korrekta funktion.</w:t>
      </w:r>
    </w:p>
    <w:p>
      <w:pPr>
        <w:pStyle w:val="ManualNumPar1"/>
        <w:rPr>
          <w:noProof/>
        </w:rPr>
      </w:pPr>
      <w:r>
        <w:rPr>
          <w:noProof/>
        </w:rPr>
        <w:t>2.6.2</w:t>
      </w:r>
      <w:r>
        <w:rPr>
          <w:noProof/>
        </w:rPr>
        <w:tab/>
        <w:t>Information som krävs för utveckling av generiska diagnosverktyg.</w:t>
      </w:r>
    </w:p>
    <w:p>
      <w:pPr>
        <w:pStyle w:val="ManualNumPar1"/>
        <w:rPr>
          <w:noProof/>
        </w:rPr>
      </w:pPr>
      <w:r>
        <w:rPr>
          <w:noProof/>
        </w:rPr>
        <w:t>2.7</w:t>
      </w:r>
      <w:r>
        <w:rPr>
          <w:noProof/>
        </w:rPr>
        <w:tab/>
        <w:t>Vid tillämpningen av punkt 2.6.1 får utveckling av ersättningskomponenter inte begränsas av något av följande:</w:t>
      </w:r>
    </w:p>
    <w:p>
      <w:pPr>
        <w:pStyle w:val="ManualNumPar1"/>
        <w:rPr>
          <w:noProof/>
        </w:rPr>
      </w:pPr>
      <w:r>
        <w:rPr>
          <w:noProof/>
        </w:rPr>
        <w:t>2.7.1</w:t>
      </w:r>
      <w:r>
        <w:rPr>
          <w:noProof/>
        </w:rPr>
        <w:tab/>
        <w:t>Avsaknad av väsentlig information.</w:t>
      </w:r>
    </w:p>
    <w:p>
      <w:pPr>
        <w:pStyle w:val="ManualNumPar1"/>
        <w:rPr>
          <w:noProof/>
        </w:rPr>
      </w:pPr>
      <w:r>
        <w:rPr>
          <w:noProof/>
        </w:rPr>
        <w:t>2.7.2</w:t>
      </w:r>
      <w:r>
        <w:rPr>
          <w:noProof/>
        </w:rPr>
        <w:tab/>
        <w:t>Tekniska krav rörande felindikationsstrategier om OBD-gränsvärden överskrids eller om OBD-systemet inte kan fullgöra de grundläggande OBD-övervakningskraven enligt denna förordning.</w:t>
      </w:r>
    </w:p>
    <w:p>
      <w:pPr>
        <w:pStyle w:val="ManualNumPar1"/>
        <w:rPr>
          <w:noProof/>
        </w:rPr>
      </w:pPr>
      <w:r>
        <w:rPr>
          <w:noProof/>
        </w:rPr>
        <w:t>2.7.3</w:t>
      </w:r>
      <w:r>
        <w:rPr>
          <w:noProof/>
        </w:rPr>
        <w:tab/>
        <w:t>Särskilda ändringar av hur OBD-informationen ska hanteras, så att fordon som drivs med bensin eller gas kan behandlas separat.</w:t>
      </w:r>
    </w:p>
    <w:p>
      <w:pPr>
        <w:pStyle w:val="ManualNumPar1"/>
        <w:rPr>
          <w:noProof/>
        </w:rPr>
      </w:pPr>
      <w:r>
        <w:rPr>
          <w:noProof/>
        </w:rPr>
        <w:t>2.7.4</w:t>
      </w:r>
      <w:r>
        <w:rPr>
          <w:noProof/>
        </w:rPr>
        <w:tab/>
        <w:t>Typgodkännande av gasdrivna fordon som innehåller ett begränsat antal mindre brister.</w:t>
      </w:r>
    </w:p>
    <w:p>
      <w:pPr>
        <w:pStyle w:val="ManualNumPar1"/>
        <w:rPr>
          <w:noProof/>
        </w:rPr>
      </w:pPr>
      <w:r>
        <w:rPr>
          <w:noProof/>
        </w:rPr>
        <w:t>2.8</w:t>
      </w:r>
      <w:r>
        <w:rPr>
          <w:noProof/>
        </w:rPr>
        <w:tab/>
        <w:t>Beträffande fordonskategorier som ingår i tillämpningsområdet för förordning (EG) nr 595/2009 ska, vid tillämpningen av punkt 2.6.2 i de fall där tillverkarna använder diagnos- och provverktyg i enlighet med standarderna ISO 22900, Modular Vehicle Communication Interface (MVCI), och ISO 22901, Open Diagnostic Data Exchange (ODX), i sina franchisenät, ODX-filer göras tillgängliga för oberoende aktörer via tillverkarens webbplats.</w:t>
      </w:r>
    </w:p>
    <w:p>
      <w:pPr>
        <w:pStyle w:val="ManualNumPar1"/>
        <w:rPr>
          <w:b/>
          <w:caps/>
          <w:noProof/>
        </w:rPr>
      </w:pPr>
      <w:r>
        <w:rPr>
          <w:caps/>
          <w:noProof/>
        </w:rPr>
        <w:t>3.</w:t>
      </w:r>
      <w:r>
        <w:rPr>
          <w:noProof/>
        </w:rPr>
        <w:tab/>
      </w:r>
      <w:r>
        <w:rPr>
          <w:b/>
          <w:noProof/>
        </w:rPr>
        <w:t>Etappvis typgodkännande</w:t>
      </w:r>
    </w:p>
    <w:p>
      <w:pPr>
        <w:pStyle w:val="ManualNumPar1"/>
        <w:rPr>
          <w:noProof/>
        </w:rPr>
      </w:pPr>
      <w:r>
        <w:rPr>
          <w:noProof/>
        </w:rPr>
        <w:t>3.1</w:t>
      </w:r>
      <w:r>
        <w:rPr>
          <w:noProof/>
        </w:rPr>
        <w:tab/>
        <w:t>Vid etappvis typgodkännande ska sluttillverkaren ansvara för att ge tillgång till OBD och information om reparation och underhåll av fordonet för sin/sina tillverkningsetapp(er) och ge en länk till tidigare etapp(er).</w:t>
      </w:r>
    </w:p>
    <w:p>
      <w:pPr>
        <w:pStyle w:val="ManualNumPar1"/>
        <w:rPr>
          <w:noProof/>
        </w:rPr>
      </w:pPr>
      <w:r>
        <w:rPr>
          <w:noProof/>
        </w:rPr>
        <w:t>3.2</w:t>
      </w:r>
      <w:r>
        <w:rPr>
          <w:noProof/>
        </w:rPr>
        <w:tab/>
        <w:t>Dessutom ska sluttillverkaren på sin webbplats förse oberoende operatörer med följande information:</w:t>
      </w:r>
    </w:p>
    <w:p>
      <w:pPr>
        <w:pStyle w:val="ManualNumPar1"/>
        <w:rPr>
          <w:noProof/>
        </w:rPr>
      </w:pPr>
      <w:r>
        <w:rPr>
          <w:noProof/>
        </w:rPr>
        <w:t>3.2.1</w:t>
      </w:r>
      <w:r>
        <w:rPr>
          <w:noProof/>
        </w:rPr>
        <w:tab/>
        <w:t>Webbadress till den/de tillverkare som ansvarar för tidigare etapper.</w:t>
      </w:r>
    </w:p>
    <w:p>
      <w:pPr>
        <w:pStyle w:val="ManualNumPar1"/>
        <w:rPr>
          <w:noProof/>
        </w:rPr>
      </w:pPr>
      <w:r>
        <w:rPr>
          <w:noProof/>
        </w:rPr>
        <w:t>3.2.2</w:t>
      </w:r>
      <w:r>
        <w:rPr>
          <w:noProof/>
        </w:rPr>
        <w:tab/>
        <w:t>Namn på och adress till de tillverkare som ansvarar för tidigare etapper.</w:t>
      </w:r>
    </w:p>
    <w:p>
      <w:pPr>
        <w:pStyle w:val="ManualNumPar1"/>
        <w:rPr>
          <w:noProof/>
        </w:rPr>
      </w:pPr>
      <w:r>
        <w:rPr>
          <w:noProof/>
        </w:rPr>
        <w:t>3.2.3</w:t>
      </w:r>
      <w:r>
        <w:rPr>
          <w:noProof/>
        </w:rPr>
        <w:tab/>
        <w:t>Typgodkännandenummer för tidigare etapper.</w:t>
      </w:r>
    </w:p>
    <w:p>
      <w:pPr>
        <w:pStyle w:val="ManualNumPar1"/>
        <w:rPr>
          <w:noProof/>
        </w:rPr>
      </w:pPr>
      <w:r>
        <w:rPr>
          <w:noProof/>
        </w:rPr>
        <w:t>3.2.4</w:t>
      </w:r>
      <w:r>
        <w:rPr>
          <w:noProof/>
        </w:rPr>
        <w:tab/>
        <w:t>Motornummer.</w:t>
      </w:r>
    </w:p>
    <w:p>
      <w:pPr>
        <w:pStyle w:val="ManualNumPar1"/>
        <w:rPr>
          <w:noProof/>
        </w:rPr>
      </w:pPr>
      <w:r>
        <w:rPr>
          <w:noProof/>
        </w:rPr>
        <w:t>3.3</w:t>
      </w:r>
      <w:r>
        <w:rPr>
          <w:noProof/>
        </w:rPr>
        <w:tab/>
        <w:t>Tillverkare som ansvarar för en viss etapp eller vissa etapper i typgodkännandet ska ansvara för att via sin webbplats tillhandahålla tillgång till OBD och information om reparation och underhåll av fordon när det gäller de etapper i typgodkännandet som tillverkaren ansvarar för och länkar till tidigare etapper.</w:t>
      </w:r>
    </w:p>
    <w:p>
      <w:pPr>
        <w:pStyle w:val="ManualNumPar1"/>
        <w:rPr>
          <w:noProof/>
        </w:rPr>
      </w:pPr>
      <w:r>
        <w:rPr>
          <w:noProof/>
        </w:rPr>
        <w:t>3.4</w:t>
      </w:r>
      <w:r>
        <w:rPr>
          <w:noProof/>
        </w:rPr>
        <w:tab/>
        <w:t>Den tillverkare som ansvarar för en viss etapp eller vissa etapper i typgodkännandet ska förse den tillverkare som ansvarar för nästa etapp med följande information:</w:t>
      </w:r>
    </w:p>
    <w:p>
      <w:pPr>
        <w:pStyle w:val="ManualNumPar1"/>
        <w:rPr>
          <w:noProof/>
        </w:rPr>
      </w:pPr>
      <w:r>
        <w:rPr>
          <w:noProof/>
        </w:rPr>
        <w:t>3.4.1</w:t>
      </w:r>
      <w:r>
        <w:rPr>
          <w:noProof/>
        </w:rPr>
        <w:tab/>
        <w:t>Det intyg om överensstämmelse som rör den etapp/de etapper som denne ansvarar för.</w:t>
      </w:r>
    </w:p>
    <w:p>
      <w:pPr>
        <w:pStyle w:val="ManualNumPar1"/>
        <w:rPr>
          <w:noProof/>
        </w:rPr>
      </w:pPr>
      <w:r>
        <w:rPr>
          <w:noProof/>
        </w:rPr>
        <w:t>3.4.2</w:t>
      </w:r>
      <w:r>
        <w:rPr>
          <w:noProof/>
        </w:rPr>
        <w:tab/>
        <w:t>Intyget om tillgång till information om OBD och reparations- och underhållsinformation, samt dess tillägg.</w:t>
      </w:r>
    </w:p>
    <w:p>
      <w:pPr>
        <w:pStyle w:val="ManualNumPar1"/>
        <w:rPr>
          <w:noProof/>
        </w:rPr>
      </w:pPr>
      <w:r>
        <w:rPr>
          <w:noProof/>
        </w:rPr>
        <w:t>3.4.3</w:t>
      </w:r>
      <w:r>
        <w:rPr>
          <w:noProof/>
        </w:rPr>
        <w:tab/>
        <w:t>Typgodkännandenumret för den etapp/de etapper denne ansvarar för.</w:t>
      </w:r>
    </w:p>
    <w:p>
      <w:pPr>
        <w:pStyle w:val="ManualNumPar1"/>
        <w:rPr>
          <w:noProof/>
        </w:rPr>
      </w:pPr>
      <w:r>
        <w:rPr>
          <w:noProof/>
        </w:rPr>
        <w:t>3.4.4</w:t>
      </w:r>
      <w:r>
        <w:rPr>
          <w:noProof/>
        </w:rPr>
        <w:tab/>
        <w:t>De dokument som avses i punkt 3.4.1, 3.4.2 och 3.4.3 och som lämnats av tillverkare som varit inblandade i tidigare etapper.</w:t>
      </w:r>
    </w:p>
    <w:p>
      <w:pPr>
        <w:pStyle w:val="ManualNumPar1"/>
        <w:rPr>
          <w:noProof/>
        </w:rPr>
      </w:pPr>
      <w:r>
        <w:rPr>
          <w:noProof/>
        </w:rPr>
        <w:t>3.5</w:t>
      </w:r>
      <w:r>
        <w:rPr>
          <w:noProof/>
        </w:rPr>
        <w:tab/>
        <w:t>Alla tillverkare ska uppdra åt den tillverkare som ansvarar för nästa steg att vidarebefordra dokumenten till de tillverkare som ansvarar för efterföljande etapper och slutetappen.</w:t>
      </w:r>
    </w:p>
    <w:p>
      <w:pPr>
        <w:pStyle w:val="ManualNumPar1"/>
        <w:rPr>
          <w:noProof/>
        </w:rPr>
      </w:pPr>
      <w:r>
        <w:rPr>
          <w:noProof/>
        </w:rPr>
        <w:t>3.6</w:t>
      </w:r>
      <w:r>
        <w:rPr>
          <w:noProof/>
        </w:rPr>
        <w:tab/>
        <w:t>På kontraktsbasis ska dessutom den tillverkare som ansvarar för en viss etapp eller vissa etapper av typgodkännandet göra följande:</w:t>
      </w:r>
    </w:p>
    <w:p>
      <w:pPr>
        <w:pStyle w:val="ManualNumPar1"/>
        <w:rPr>
          <w:noProof/>
        </w:rPr>
      </w:pPr>
      <w:r>
        <w:rPr>
          <w:noProof/>
        </w:rPr>
        <w:t>3.6.1</w:t>
      </w:r>
      <w:r>
        <w:rPr>
          <w:noProof/>
        </w:rPr>
        <w:tab/>
      </w:r>
      <w:r>
        <w:rPr>
          <w:noProof/>
        </w:rPr>
        <w:tab/>
        <w:t>Se till att den tillverkare som ansvarar för nästa etapp får tillgång till information om OBD och information om reparation och underhåll av fordon samt gränssnittsinformation i fråga om den etapp/de etapper denne ansvarar för.</w:t>
      </w:r>
    </w:p>
    <w:p>
      <w:pPr>
        <w:pStyle w:val="ManualNumPar1"/>
        <w:rPr>
          <w:noProof/>
        </w:rPr>
      </w:pPr>
      <w:r>
        <w:rPr>
          <w:noProof/>
        </w:rPr>
        <w:t>3.6.2</w:t>
      </w:r>
      <w:r>
        <w:rPr>
          <w:noProof/>
        </w:rPr>
        <w:tab/>
        <w:t>På begäran från den tillverkare som ansvarar för efterföljande etapp i typgodkännandet se till att denne får tillgång till information om OBD och information om reparation och underhåll av fordon samt gränssnittsinformation i fråga om den etapp/de etapper denne ansvarar för.</w:t>
      </w:r>
    </w:p>
    <w:p>
      <w:pPr>
        <w:pStyle w:val="ManualNumPar1"/>
        <w:rPr>
          <w:noProof/>
        </w:rPr>
      </w:pPr>
      <w:r>
        <w:rPr>
          <w:noProof/>
        </w:rPr>
        <w:t>3.7</w:t>
      </w:r>
      <w:r>
        <w:rPr>
          <w:noProof/>
        </w:rPr>
        <w:tab/>
        <w:t>Tillverkare, inklusive sluttillverkare, får bara ta ut avgifter i enlighet med artikel 67 i fråga om den etapp/de etapper denne ansvarar för.</w:t>
      </w:r>
    </w:p>
    <w:p>
      <w:pPr>
        <w:pStyle w:val="Text1"/>
        <w:rPr>
          <w:noProof/>
        </w:rPr>
      </w:pPr>
      <w:r>
        <w:rPr>
          <w:noProof/>
        </w:rPr>
        <w:t>Tillverkare, inklusive sluttillverkare, får inte ta ut avgifter för att lämna information som rör webbplatser eller kontaktuppgifter till någon annan tillverkare.</w:t>
      </w:r>
    </w:p>
    <w:p>
      <w:pPr>
        <w:pStyle w:val="ManualNumPar1"/>
        <w:rPr>
          <w:b/>
          <w:caps/>
          <w:noProof/>
        </w:rPr>
      </w:pPr>
      <w:r>
        <w:rPr>
          <w:caps/>
          <w:noProof/>
        </w:rPr>
        <w:t>4.</w:t>
      </w:r>
      <w:r>
        <w:rPr>
          <w:noProof/>
        </w:rPr>
        <w:tab/>
      </w:r>
      <w:r>
        <w:rPr>
          <w:b/>
          <w:noProof/>
        </w:rPr>
        <w:t>Kundanpassningar</w:t>
      </w:r>
    </w:p>
    <w:p>
      <w:pPr>
        <w:pStyle w:val="ManualNumPar1"/>
        <w:rPr>
          <w:noProof/>
        </w:rPr>
      </w:pPr>
      <w:r>
        <w:rPr>
          <w:noProof/>
        </w:rPr>
        <w:t>4.1</w:t>
      </w:r>
      <w:r>
        <w:rPr>
          <w:noProof/>
        </w:rPr>
        <w:tab/>
        <w:t>Om antalet system, komponenter eller separata tekniska enheter som kundanpassas är lägre än 250 tillverkade enheter ska, genom undantag från avsnitt 2, information om reparation och underhåll i fråga om kundanpassning lämnas lättillgängligt och snabbt, och på ett icke-diskriminerande sätt jämfört med villkoren och åtkomsten för auktoriserade återförsäljare och verkstäder.</w:t>
      </w:r>
    </w:p>
    <w:p>
      <w:pPr>
        <w:pStyle w:val="Text1"/>
        <w:rPr>
          <w:noProof/>
        </w:rPr>
      </w:pPr>
      <w:r>
        <w:rPr>
          <w:noProof/>
        </w:rPr>
        <w:t>I fråga om service och omprogrammering av de elektroniska styrenheterna för kundpassning, ska tillverkaren ge oberoende operatörer tillgång till respektive märkesanpassade diagnosverktyg eller märkesanpassad provningsutrustning som auktoriserade verkstäder fått tillgång till.</w:t>
      </w:r>
    </w:p>
    <w:p>
      <w:pPr>
        <w:pStyle w:val="Text1"/>
        <w:rPr>
          <w:noProof/>
        </w:rPr>
      </w:pPr>
      <w:r>
        <w:rPr>
          <w:noProof/>
        </w:rPr>
        <w:t>Kundanpassningarna ska anges på tillverkarens webbplats med information om reparation och underhåll och på intyget om tillgång till information om OBD och reparations- och underhållsinformation vid tidpunkten för typgodkännande.</w:t>
      </w:r>
    </w:p>
    <w:p>
      <w:pPr>
        <w:pStyle w:val="ManualNumPar1"/>
        <w:rPr>
          <w:noProof/>
        </w:rPr>
      </w:pPr>
      <w:r>
        <w:rPr>
          <w:noProof/>
        </w:rPr>
        <w:t>4.2</w:t>
      </w:r>
      <w:r>
        <w:rPr>
          <w:noProof/>
        </w:rPr>
        <w:tab/>
        <w:t>Tillverkaren ska via försäljning eller uthyrning ge oberoende operatörer tillgång till märkesanpassade diagnosverktyg eller märkesanpassad provningsutrustning för att serva de kundanpassade systemen, komponenterna eller tekniska enheterna.</w:t>
      </w:r>
    </w:p>
    <w:p>
      <w:pPr>
        <w:pStyle w:val="ManualNumPar1"/>
        <w:rPr>
          <w:noProof/>
        </w:rPr>
      </w:pPr>
      <w:r>
        <w:rPr>
          <w:noProof/>
        </w:rPr>
        <w:t>4.3</w:t>
      </w:r>
      <w:r>
        <w:rPr>
          <w:noProof/>
        </w:rPr>
        <w:tab/>
        <w:t>Tillverkaren ska på intyget om tillgång till information om OBD och reparations- och underhållsinformation vid tidpunkten för typgodkännande ange de kundanpassningar för vilka det gjorts undantag från kravet i avsnitt 2 att ge tillgång till information om OBD och information om reparation och underhåll av fordonet med hjälp av ett standardformat samt eventuella elektroniska styrenheter som hör till anpassningarna.</w:t>
      </w:r>
    </w:p>
    <w:p>
      <w:pPr>
        <w:pStyle w:val="Text1"/>
        <w:rPr>
          <w:noProof/>
        </w:rPr>
      </w:pPr>
      <w:r>
        <w:rPr>
          <w:noProof/>
        </w:rPr>
        <w:t>Dessa kundanpassningar och eventuella tillhörande elektroniska styrenheter ska också anges på tillverkarens webbplats med information om reparation och underhåll.</w:t>
      </w:r>
    </w:p>
    <w:p>
      <w:pPr>
        <w:pStyle w:val="ManualNumPar1"/>
        <w:rPr>
          <w:b/>
          <w:caps/>
          <w:noProof/>
        </w:rPr>
      </w:pPr>
      <w:r>
        <w:rPr>
          <w:caps/>
          <w:noProof/>
        </w:rPr>
        <w:t>5.</w:t>
      </w:r>
      <w:r>
        <w:rPr>
          <w:noProof/>
        </w:rPr>
        <w:tab/>
      </w:r>
      <w:r>
        <w:rPr>
          <w:b/>
          <w:noProof/>
        </w:rPr>
        <w:t>Tillverkare av små volymer</w:t>
      </w:r>
    </w:p>
    <w:p>
      <w:pPr>
        <w:pStyle w:val="ManualNumPar1"/>
        <w:rPr>
          <w:noProof/>
        </w:rPr>
      </w:pPr>
      <w:r>
        <w:rPr>
          <w:noProof/>
        </w:rPr>
        <w:t>5.1</w:t>
      </w:r>
      <w:r>
        <w:rPr>
          <w:noProof/>
        </w:rPr>
        <w:tab/>
        <w:t>Genom undantag från avsnitt 2 ska tillverkare, vars världsomspännande årsproduktion av en typ av fordon, system, komponent eller separat teknisk enhet som omfattas av denna förordning för fordon av kategorierna M1 och N1 underskrider 1 000 fordon eller för fordon av kategorierna M2, M3, N2, N3 och O underskrider 250 enheter, ge tillgång till information om reparation och underhåll på ett lättillgängligt och snabbt sätt, och på ett icke-diskriminerande sätt jämfört med villkoren och åtkomsten för auktoriserade återförsäljare och verkstäder.</w:t>
      </w:r>
    </w:p>
    <w:p>
      <w:pPr>
        <w:pStyle w:val="ManualNumPar1"/>
        <w:rPr>
          <w:noProof/>
        </w:rPr>
      </w:pPr>
      <w:r>
        <w:rPr>
          <w:noProof/>
        </w:rPr>
        <w:t>5.2</w:t>
      </w:r>
      <w:r>
        <w:rPr>
          <w:noProof/>
        </w:rPr>
        <w:tab/>
        <w:t>Fordon, system, komponenter och separata tekniska enheter som omfattas av punkt 5.1 ska anges på tillverkarens webbplats med information om reparation och underhåll.</w:t>
      </w:r>
    </w:p>
    <w:p>
      <w:pPr>
        <w:pStyle w:val="ManualNumPar1"/>
        <w:rPr>
          <w:noProof/>
        </w:rPr>
      </w:pPr>
      <w:r>
        <w:rPr>
          <w:noProof/>
        </w:rPr>
        <w:t>5.3</w:t>
      </w:r>
      <w:r>
        <w:rPr>
          <w:noProof/>
        </w:rPr>
        <w:tab/>
        <w:t>Godkännandemyndigheten ska informera kommissionen om alla typgodkännanden som beviljats tillverkare av små volymer.</w:t>
      </w:r>
    </w:p>
    <w:p>
      <w:pPr>
        <w:pStyle w:val="ManualNumPar1"/>
        <w:rPr>
          <w:b/>
          <w:noProof/>
        </w:rPr>
      </w:pPr>
      <w:r>
        <w:rPr>
          <w:noProof/>
        </w:rPr>
        <w:t>6.</w:t>
      </w:r>
      <w:r>
        <w:rPr>
          <w:noProof/>
        </w:rPr>
        <w:tab/>
      </w:r>
      <w:r>
        <w:rPr>
          <w:b/>
          <w:noProof/>
        </w:rPr>
        <w:t>Krav</w:t>
      </w:r>
    </w:p>
    <w:p>
      <w:pPr>
        <w:pStyle w:val="ManualNumPar1"/>
        <w:rPr>
          <w:noProof/>
        </w:rPr>
      </w:pPr>
      <w:r>
        <w:rPr>
          <w:noProof/>
        </w:rPr>
        <w:t>6.1</w:t>
      </w:r>
      <w:r>
        <w:rPr>
          <w:noProof/>
        </w:rPr>
        <w:tab/>
        <w:t>OBD-information och information om reparation och underhåll av fordon på webbplatserna ska följa den gemensamma standard som avses i artikel 65.</w:t>
      </w:r>
    </w:p>
    <w:p>
      <w:pPr>
        <w:pStyle w:val="Text1"/>
        <w:rPr>
          <w:noProof/>
        </w:rPr>
      </w:pPr>
      <w:r>
        <w:rPr>
          <w:noProof/>
        </w:rPr>
        <w:t>De som vill ha rätt att kopiera eller återpublicera informationen ska förhandla direkt med den berörda tillverkaren. Information för utbildningsmaterial ska också hållas tillgängligt, men kan presenteras på annat sätt än på en webbplats.</w:t>
      </w:r>
    </w:p>
    <w:p>
      <w:pPr>
        <w:pStyle w:val="Text1"/>
        <w:rPr>
          <w:noProof/>
        </w:rPr>
      </w:pPr>
      <w:r>
        <w:rPr>
          <w:noProof/>
        </w:rPr>
        <w:t>Information om alla delar av fordonet, enligt identifiering genom fordonsidentifieringsnumret (VIN) och eventuella ytterligare kriterier, t.ex. hjulbas, motorstyrka, utförande eller tillbehör, och som monterats av tillverkaren och som kan ersättas av reservdelar som tillverkaren tillhandahåller sina auktoriserade återförsäljare och verkstäder eller tredje part genom en hänvisning till originaldelarnas nummer, ska finnas tillgänglig i en databas som ska vara lättåtkomlig för oberoende aktörer.</w:t>
      </w:r>
    </w:p>
    <w:p>
      <w:pPr>
        <w:pStyle w:val="Text1"/>
        <w:rPr>
          <w:noProof/>
        </w:rPr>
      </w:pPr>
      <w:r>
        <w:rPr>
          <w:noProof/>
        </w:rPr>
        <w:t>Denna databas ska innehålla fordonets identifieringsnummer, originaldelarnas nummer, originaldelarnas namn, giltighetsuppgifter (datum för giltighetens början och slut), monteringsuppgifter och, i tillämpliga fall, strukturegenskaper.</w:t>
      </w:r>
    </w:p>
    <w:p>
      <w:pPr>
        <w:pStyle w:val="Text1"/>
        <w:rPr>
          <w:noProof/>
        </w:rPr>
      </w:pPr>
      <w:r>
        <w:rPr>
          <w:noProof/>
        </w:rPr>
        <w:t>Informationen i databasen ska uppdateras regelbundet. Om informationen är tillgänglig för auktoriserade återförsäljare ska uppdateringarna i synnerhet inbegripa alla ändringar av enskilda fordon efter tillverkningen av dem.</w:t>
      </w:r>
    </w:p>
    <w:p>
      <w:pPr>
        <w:pStyle w:val="ManualNumPar1"/>
        <w:rPr>
          <w:noProof/>
        </w:rPr>
      </w:pPr>
      <w:r>
        <w:rPr>
          <w:noProof/>
        </w:rPr>
        <w:t>6.2</w:t>
      </w:r>
      <w:r>
        <w:rPr>
          <w:noProof/>
        </w:rPr>
        <w:tab/>
        <w:t>Tillgång till fordonets säkerhetsanordningar som auktoriserade återförsäljare och reparatörer använder ska göras tillgängliga för oberoende aktörer med skyddad säkerhetsteknik i enlighet med följande krav:</w:t>
      </w:r>
    </w:p>
    <w:p>
      <w:pPr>
        <w:pStyle w:val="ManualNumPar1"/>
        <w:rPr>
          <w:noProof/>
        </w:rPr>
      </w:pPr>
      <w:r>
        <w:rPr>
          <w:noProof/>
        </w:rPr>
        <w:t>6.2.1</w:t>
      </w:r>
      <w:r>
        <w:rPr>
          <w:noProof/>
        </w:rPr>
        <w:tab/>
        <w:t>Uppgifter ska utbytas på ett sätt som garanterar sekretess, integritet och skydd mot återangivelse.</w:t>
      </w:r>
    </w:p>
    <w:p>
      <w:pPr>
        <w:pStyle w:val="ManualNumPar1"/>
        <w:rPr>
          <w:noProof/>
        </w:rPr>
      </w:pPr>
      <w:r>
        <w:rPr>
          <w:noProof/>
        </w:rPr>
        <w:t>6.2.2</w:t>
      </w:r>
      <w:r>
        <w:rPr>
          <w:noProof/>
        </w:rPr>
        <w:tab/>
        <w:t>Standarden https//ssl-tls (RFC4346) ska tillämpas.</w:t>
      </w:r>
    </w:p>
    <w:p>
      <w:pPr>
        <w:pStyle w:val="ManualNumPar1"/>
        <w:rPr>
          <w:noProof/>
        </w:rPr>
      </w:pPr>
      <w:r>
        <w:rPr>
          <w:noProof/>
        </w:rPr>
        <w:t>6.2.3</w:t>
      </w:r>
      <w:r>
        <w:rPr>
          <w:noProof/>
        </w:rPr>
        <w:tab/>
        <w:t>Säkerhetscertifikat enligt ISO 20828 ska användas för ömsesidig autentisering av oberoende aktörer och tillverkare.</w:t>
      </w:r>
    </w:p>
    <w:p>
      <w:pPr>
        <w:pStyle w:val="ManualNumPar1"/>
        <w:rPr>
          <w:noProof/>
        </w:rPr>
      </w:pPr>
      <w:r>
        <w:rPr>
          <w:noProof/>
        </w:rPr>
        <w:t>6.2.4</w:t>
      </w:r>
      <w:r>
        <w:rPr>
          <w:noProof/>
        </w:rPr>
        <w:tab/>
        <w:t>Den oberoende aktörens privata nyckel ska skyddas av säker hårdvara.</w:t>
      </w:r>
    </w:p>
    <w:p>
      <w:pPr>
        <w:pStyle w:val="ManualNumPar1"/>
        <w:rPr>
          <w:noProof/>
        </w:rPr>
      </w:pPr>
      <w:r>
        <w:rPr>
          <w:noProof/>
        </w:rPr>
        <w:t>6.3</w:t>
      </w:r>
      <w:r>
        <w:rPr>
          <w:noProof/>
        </w:rPr>
        <w:tab/>
        <w:t>Forumet för tillgång till fordonsinformation, som nämns i artikel 70, ska fastställa parametrarna för uppfyllande av dessa krav i enlighet med teknikens ståndpunkt. De oberoende aktörerna ska godkännas och få auktorisation för detta syfte på grundval av handlingar som visar att de bedriver seriös verksamhet och inte har fällts för brott.</w:t>
      </w:r>
    </w:p>
    <w:p>
      <w:pPr>
        <w:pStyle w:val="ManualNumPar1"/>
        <w:rPr>
          <w:noProof/>
        </w:rPr>
      </w:pPr>
      <w:r>
        <w:rPr>
          <w:noProof/>
        </w:rPr>
        <w:t>6.4</w:t>
      </w:r>
      <w:r>
        <w:rPr>
          <w:noProof/>
        </w:rPr>
        <w:tab/>
        <w:t>För fordon som omfattas av tillämpningsområdet för förordning (EG) nr 595/2009 ska styrenheter programmeras om i enlighet med antingen ISO 22900-2 eller SAE J2534 eller TMC RP1210B med hjälp av icke immaterialrättsligt skyddad maskinvara. Även ethernet, seriekabel eller LAN-gränssnitt och alternativa medier som cd, dvd eller halvledarminne för infotainmentsystem (t.ex. navigationssystem eller telefoner) får användas, dock på villkor att det inte krävs någon immaterialrättsligt skyddad program- eller maskinvara för kommunikation (t.ex. drivrutiner eller insticksprogram). För att validera kompatibiliteten mellan en tillverkarspecifik applikation och gränssnittet för fordonskommunikation (vehicle communication interfaces – VCI), som överensstämmer med ISO 22900-2, SAE J2534 eller TMC RP1210B, ska tillverkaren erbjuda antingen validering av gränssnitt som utvecklats oberoende, eller uppgifter och utlåning av särskild maskinvara som krävs för att en gränssnittstillverkare själv ska kunna göra en sådan validering. Villkoren i artikel 67.1 ska gälla för avgifter för sådan validering eller uppgifter och maskinvara.</w:t>
      </w:r>
    </w:p>
    <w:p>
      <w:pPr>
        <w:pStyle w:val="ManualNumPar1"/>
        <w:rPr>
          <w:noProof/>
        </w:rPr>
      </w:pPr>
      <w:r>
        <w:rPr>
          <w:noProof/>
        </w:rPr>
        <w:t>6.5</w:t>
      </w:r>
      <w:r>
        <w:rPr>
          <w:noProof/>
        </w:rPr>
        <w:tab/>
        <w:t>Kraven i punkt 6.4 ska inte gälla för omprogrammering av hastighetsbegränsande anordningar och färdskrivare.</w:t>
      </w:r>
    </w:p>
    <w:p>
      <w:pPr>
        <w:pStyle w:val="ManualNumPar1"/>
        <w:rPr>
          <w:noProof/>
        </w:rPr>
      </w:pPr>
      <w:r>
        <w:rPr>
          <w:noProof/>
        </w:rPr>
        <w:t>6.6</w:t>
      </w:r>
      <w:r>
        <w:rPr>
          <w:noProof/>
        </w:rPr>
        <w:tab/>
        <w:t>Alla utsläppsrelaterade diagnosfelkoder ska överensstämma med bilaga XI till kommissionens förordning (EG) nr 692/2008</w:t>
      </w:r>
      <w:r>
        <w:rPr>
          <w:rStyle w:val="FootnoteReference"/>
          <w:noProof/>
        </w:rPr>
        <w:footnoteReference w:id="33"/>
      </w:r>
      <w:r>
        <w:rPr>
          <w:noProof/>
        </w:rPr>
        <w:t xml:space="preserve"> och bilaga X till kommissionens förordning (EU) nr 582/2011</w:t>
      </w:r>
      <w:r>
        <w:rPr>
          <w:rStyle w:val="FootnoteReference"/>
          <w:noProof/>
        </w:rPr>
        <w:footnoteReference w:id="34"/>
      </w:r>
      <w:r>
        <w:rPr>
          <w:noProof/>
        </w:rPr>
        <w:t>.</w:t>
      </w:r>
    </w:p>
    <w:p>
      <w:pPr>
        <w:pStyle w:val="ManualNumPar1"/>
        <w:rPr>
          <w:noProof/>
        </w:rPr>
      </w:pPr>
      <w:r>
        <w:rPr>
          <w:noProof/>
        </w:rPr>
        <w:t>6.7</w:t>
      </w:r>
      <w:r>
        <w:rPr>
          <w:noProof/>
        </w:rPr>
        <w:tab/>
        <w:t>För tillgång till annan information om OBD och reparation och underhåll av fordonet än sådan som rör säkra delar av fordonet, får registreringskraven för en oberoende aktörs användning av tillverkarens webbplats endast omfatta sådana uppgifter som krävs för att bekräfta hur betalning för informationen ska ske. För information om tillgång till säkra delar av fordonet ska den oberoende aktören uppvisa ett certifikat som överensstämmer med ISO 20828 för att identifiera sig själv och sin organisation, och tillverkaren ska svara med sitt eget certifikat i överensstämmelse med ISO 20828 för att bekräfta för den oberoende aktören att denne kommunicerar med den aktuella tillverkarens legitima webbplats. Bägge parter ska föra en logg över alla sådana transaktioner med angivande av fordon och ändringar av dem enligt denna bestämmelse.</w:t>
      </w:r>
    </w:p>
    <w:p>
      <w:pPr>
        <w:pStyle w:val="ManualNumPar1"/>
        <w:rPr>
          <w:noProof/>
        </w:rPr>
      </w:pPr>
      <w:r>
        <w:rPr>
          <w:noProof/>
        </w:rPr>
        <w:t>6.8</w:t>
      </w:r>
      <w:r>
        <w:rPr>
          <w:noProof/>
        </w:rPr>
        <w:tab/>
        <w:t>Tillverkarna ska på sina webbplatser för reparationsinformation ange typgodkännandenummer per modell.</w:t>
      </w:r>
    </w:p>
    <w:p>
      <w:pPr>
        <w:pStyle w:val="ManualNumPar1"/>
        <w:rPr>
          <w:b/>
          <w:caps/>
          <w:noProof/>
        </w:rPr>
      </w:pPr>
      <w:r>
        <w:rPr>
          <w:caps/>
          <w:noProof/>
        </w:rPr>
        <w:t>7.</w:t>
      </w:r>
      <w:r>
        <w:rPr>
          <w:noProof/>
        </w:rPr>
        <w:tab/>
      </w:r>
      <w:r>
        <w:rPr>
          <w:b/>
          <w:noProof/>
        </w:rPr>
        <w:t>Krav för typgodkännande</w:t>
      </w:r>
    </w:p>
    <w:p>
      <w:pPr>
        <w:pStyle w:val="ManualNumPar1"/>
        <w:rPr>
          <w:noProof/>
        </w:rPr>
      </w:pPr>
      <w:r>
        <w:rPr>
          <w:noProof/>
        </w:rPr>
        <w:t>7.1</w:t>
      </w:r>
      <w:r>
        <w:rPr>
          <w:noProof/>
        </w:rPr>
        <w:tab/>
        <w:t>För att erhålla typgodkännande ska tillverkaren lämna in ett ifyllt intyg enligt mallen i tillägg I.</w:t>
      </w:r>
    </w:p>
    <w:p>
      <w:pPr>
        <w:pStyle w:val="ManualNumPar1"/>
        <w:rPr>
          <w:noProof/>
        </w:rPr>
      </w:pPr>
      <w:r>
        <w:rPr>
          <w:noProof/>
        </w:rPr>
        <w:t>7.2</w:t>
      </w:r>
      <w:r>
        <w:rPr>
          <w:noProof/>
        </w:rPr>
        <w:tab/>
        <w:t>Om fordonets OBD-information och reparations- och underhållsinformation inte finns tillgänglig eller inte uppfyller kraven i denna bilaga ska tillverkaren tillhandahålla denna information inom sex månader från datumet för typgodkännandet.</w:t>
      </w:r>
    </w:p>
    <w:p>
      <w:pPr>
        <w:pStyle w:val="ManualNumPar1"/>
        <w:rPr>
          <w:noProof/>
        </w:rPr>
      </w:pPr>
      <w:r>
        <w:rPr>
          <w:noProof/>
        </w:rPr>
        <w:t>7.3</w:t>
      </w:r>
      <w:r>
        <w:rPr>
          <w:noProof/>
        </w:rPr>
        <w:tab/>
        <w:t>Skyldigheten att lämna information inom den tid som anges i punkt 7.2 ska endast tillämpas om fordonet släpps ut på marknaden efter typgodkännandet.</w:t>
      </w:r>
    </w:p>
    <w:p>
      <w:pPr>
        <w:pStyle w:val="Text1"/>
        <w:rPr>
          <w:noProof/>
        </w:rPr>
      </w:pPr>
      <w:r>
        <w:rPr>
          <w:noProof/>
        </w:rPr>
        <w:t>Om fordonet släpps ut på marknaden mer än sex månader efter det att typgodkännandet har beviljats, ska informationen tillhandahållas den dag då fordonet släpps ut på marknaden.</w:t>
      </w:r>
    </w:p>
    <w:p>
      <w:pPr>
        <w:pStyle w:val="ManualNumPar1"/>
        <w:rPr>
          <w:noProof/>
        </w:rPr>
      </w:pPr>
      <w:r>
        <w:rPr>
          <w:noProof/>
        </w:rPr>
        <w:t>7.4</w:t>
      </w:r>
      <w:r>
        <w:rPr>
          <w:noProof/>
        </w:rPr>
        <w:tab/>
        <w:t xml:space="preserve">Godkännandemyndigheten får på grundval av ett ifyllt intyg om tillgång till information om OBD och reparations- och underhållsinformation förutsätta att tillverkaren har infört tillfredsställande rutiner och förfaranden för tillgång till OBD och reparations- och underhållsinformation, på villkor att inga klagomål har inkommit och att tillverkaren lämnar in intyget inom de tidsfrister som avses i punkt 7.2. </w:t>
      </w:r>
    </w:p>
    <w:p>
      <w:pPr>
        <w:pStyle w:val="Text1"/>
        <w:rPr>
          <w:noProof/>
        </w:rPr>
      </w:pPr>
      <w:r>
        <w:rPr>
          <w:noProof/>
        </w:rPr>
        <w:t>Om intyget om överensstämmelse inte lämnas inom denna tid, ska godkännandemyndigheten vidta lämpliga åtgärder för att garantera överensstämmelsen.</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Tillägg 1</w:t>
      </w:r>
    </w:p>
    <w:p>
      <w:pPr>
        <w:pStyle w:val="NormalCentered"/>
        <w:rPr>
          <w:noProof/>
        </w:rPr>
      </w:pPr>
      <w:r>
        <w:rPr>
          <w:noProof/>
        </w:rPr>
        <w:t>Tillverkarens intyg om tillgång till fordonets OBD-information och till information om reparation och underhåll av fordonet</w:t>
      </w:r>
    </w:p>
    <w:p>
      <w:pPr>
        <w:rPr>
          <w:noProof/>
        </w:rPr>
      </w:pPr>
      <w:r>
        <w:rPr>
          <w:noProof/>
        </w:rPr>
        <w:t>(Tillverkare): …</w:t>
      </w:r>
    </w:p>
    <w:p>
      <w:pPr>
        <w:rPr>
          <w:noProof/>
        </w:rPr>
      </w:pPr>
      <w:r>
        <w:rPr>
          <w:noProof/>
        </w:rPr>
        <w:t>(Tillverkarens adress): …</w:t>
      </w:r>
    </w:p>
    <w:p>
      <w:pPr>
        <w:rPr>
          <w:noProof/>
        </w:rPr>
      </w:pPr>
      <w:r>
        <w:rPr>
          <w:noProof/>
        </w:rPr>
        <w:t xml:space="preserve">intygar att </w:t>
      </w:r>
    </w:p>
    <w:p>
      <w:pPr>
        <w:rPr>
          <w:noProof/>
        </w:rPr>
      </w:pPr>
      <w:r>
        <w:rPr>
          <w:noProof/>
        </w:rPr>
        <w:t>tillgång ges till information om OBD och reparation och underhåll av fordon i överensstämmelse med</w:t>
      </w:r>
    </w:p>
    <w:p>
      <w:pPr>
        <w:rPr>
          <w:strike/>
          <w:noProof/>
        </w:rPr>
      </w:pPr>
      <w:r>
        <w:rPr>
          <w:noProof/>
        </w:rPr>
        <w:t>artikel 65 i förordning (EU) nr [……] och bilaga XVIII till den förordningen</w:t>
      </w:r>
    </w:p>
    <w:p>
      <w:pPr>
        <w:rPr>
          <w:noProof/>
        </w:rPr>
      </w:pPr>
      <w:r>
        <w:rPr>
          <w:noProof/>
        </w:rPr>
        <w:t>för varje typ av fordon, system, komponent eller separat teknisk enhet som förtecknas i tillägget till detta intyg.</w:t>
      </w:r>
    </w:p>
    <w:p>
      <w:pPr>
        <w:rPr>
          <w:noProof/>
        </w:rPr>
      </w:pPr>
      <w:r>
        <w:rPr>
          <w:noProof/>
        </w:rPr>
        <w:t>Följande undantag tillämpas: kundanpassningar (</w:t>
      </w:r>
      <w:r>
        <w:rPr>
          <w:noProof/>
          <w:vertAlign w:val="superscript"/>
        </w:rPr>
        <w:t>13</w:t>
      </w:r>
      <w:r>
        <w:rPr>
          <w:noProof/>
        </w:rPr>
        <w:t>) – små volymer (</w:t>
      </w:r>
      <w:r>
        <w:rPr>
          <w:noProof/>
          <w:vertAlign w:val="superscript"/>
        </w:rPr>
        <w:t>13</w:t>
      </w:r>
      <w:r>
        <w:rPr>
          <w:noProof/>
        </w:rPr>
        <w:t>) –.</w:t>
      </w:r>
    </w:p>
    <w:p>
      <w:pPr>
        <w:rPr>
          <w:noProof/>
        </w:rPr>
      </w:pPr>
      <w:r>
        <w:rPr>
          <w:noProof/>
        </w:rPr>
        <w:t>Den huvudsakliga webbplats där relevant information kan hämtas och som härmed intygas överensstämma med dessa bestämmelser anges i en bilaga till detta intyg tillsammans med kontaktuppgifter till den ansvariga tillverkarens ombud som undertecknat detta intyg.</w:t>
      </w:r>
    </w:p>
    <w:p>
      <w:pPr>
        <w:rPr>
          <w:noProof/>
        </w:rPr>
      </w:pPr>
      <w:r>
        <w:rPr>
          <w:noProof/>
        </w:rPr>
        <w:t>I tillämpliga fall: Tillverkaren intygar härmed också att skyldigheten i artikel 66 i förordning (EU) nr [.../201...] att tillhandahålla relevant information om tidigare typgodkännanden av dessa fordonstyper senast sex månader efter datum för typgodkännande har fullgjorts.</w:t>
      </w:r>
    </w:p>
    <w:p>
      <w:pPr>
        <w:rPr>
          <w:noProof/>
        </w:rPr>
      </w:pPr>
      <w:r>
        <w:rPr>
          <w:noProof/>
        </w:rPr>
        <w:t>Utfärdat i … [ort]</w:t>
      </w:r>
    </w:p>
    <w:p>
      <w:pPr>
        <w:rPr>
          <w:noProof/>
        </w:rPr>
      </w:pPr>
      <w:r>
        <w:rPr>
          <w:noProof/>
        </w:rPr>
        <w:t>Den … [datum]</w:t>
      </w:r>
    </w:p>
    <w:p>
      <w:pPr>
        <w:rPr>
          <w:noProof/>
        </w:rPr>
      </w:pPr>
      <w:r>
        <w:rPr>
          <w:noProof/>
        </w:rPr>
        <w:t>[Underskrift] [Befattning]</w:t>
      </w:r>
    </w:p>
    <w:p>
      <w:pPr>
        <w:rPr>
          <w:noProof/>
        </w:rPr>
      </w:pPr>
    </w:p>
    <w:p>
      <w:pPr>
        <w:rPr>
          <w:noProof/>
        </w:rPr>
      </w:pPr>
      <w:r>
        <w:rPr>
          <w:noProof/>
        </w:rPr>
        <w:t>Bilagor:</w:t>
      </w:r>
    </w:p>
    <w:p>
      <w:pPr>
        <w:rPr>
          <w:noProof/>
        </w:rPr>
      </w:pPr>
      <w:r>
        <w:rPr>
          <w:noProof/>
        </w:rPr>
        <w:t>– Bilaga A: Adresser till webbplatser</w:t>
      </w:r>
    </w:p>
    <w:p>
      <w:pPr>
        <w:rPr>
          <w:noProof/>
        </w:rPr>
      </w:pPr>
      <w:r>
        <w:rPr>
          <w:noProof/>
        </w:rPr>
        <w:t>– Bilaga B: Kontaktuppgifter</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 xml:space="preserve">BILAGA A </w:t>
      </w:r>
    </w:p>
    <w:p>
      <w:pPr>
        <w:rPr>
          <w:noProof/>
        </w:rPr>
      </w:pPr>
      <w:r>
        <w:rPr>
          <w:noProof/>
        </w:rPr>
        <w:t>Webbplatser som avses i detta intyg:</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pStyle w:val="NormalCentered"/>
        <w:rPr>
          <w:noProof/>
        </w:rPr>
      </w:pPr>
      <w:r>
        <w:rPr>
          <w:noProof/>
        </w:rPr>
        <w:t>BILAGA B</w:t>
      </w:r>
    </w:p>
    <w:p>
      <w:pPr>
        <w:rPr>
          <w:noProof/>
        </w:rPr>
      </w:pPr>
      <w:r>
        <w:rPr>
          <w:noProof/>
        </w:rPr>
        <w:t>Kontaktuppgifter för tillverkarens ombud som det hänvisas till i detta intyg:</w:t>
      </w:r>
    </w:p>
    <w:p>
      <w:pPr>
        <w:pStyle w:val="Normal1"/>
        <w:rPr>
          <w:rFonts w:eastAsia="Arial Unicode MS"/>
          <w:noProof/>
        </w:rPr>
      </w:pPr>
      <w:r>
        <w:rPr>
          <w:rFonts w:eastAsia="Arial Unicode MS"/>
          <w:noProof/>
        </w:rPr>
        <w:pict>
          <v:rect id="_x0000_i1066"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Tillägg 2</w:t>
      </w:r>
    </w:p>
    <w:p>
      <w:pPr>
        <w:pStyle w:val="NormalCentered"/>
        <w:rPr>
          <w:noProof/>
        </w:rPr>
      </w:pPr>
      <w:r>
        <w:rPr>
          <w:noProof/>
        </w:rPr>
        <w:t>Fordonets OBD-information</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Den information som krävs enligt detta tillägg ska lämnas av fordonstillverkaren för att det ska vara möjligt att tillverka ersättnings- eller servicekomponenter samt diagnosverktyg och provningsutrustning som är OBD-kompatibla.</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På begäran ska följande information tillhandahållas på ett icke-diskriminerande sätt till alla berörda tillverkare av komponenter, diagnosverktyg eller provningsutrustning:</w:t>
            </w:r>
          </w:p>
          <w:p>
            <w:pPr>
              <w:pStyle w:val="Normal1"/>
              <w:ind w:left="529" w:hanging="529"/>
              <w:rPr>
                <w:rFonts w:eastAsia="Arial Unicode MS"/>
                <w:noProof/>
              </w:rPr>
            </w:pPr>
            <w:r>
              <w:rPr>
                <w:noProof/>
              </w:rPr>
              <w:t>2.1</w:t>
            </w:r>
            <w:r>
              <w:rPr>
                <w:noProof/>
              </w:rPr>
              <w:tab/>
              <w:t>En beskrivning av typ och antal förkonditionerande körcykler som används för det ursprungliga typgodkännandet av fordonet.</w:t>
            </w:r>
          </w:p>
          <w:p>
            <w:pPr>
              <w:pStyle w:val="Normal1"/>
              <w:ind w:left="529" w:hanging="529"/>
              <w:rPr>
                <w:rFonts w:eastAsia="Arial Unicode MS"/>
                <w:noProof/>
              </w:rPr>
            </w:pPr>
            <w:r>
              <w:rPr>
                <w:noProof/>
              </w:rPr>
              <w:t>2.2</w:t>
            </w:r>
            <w:r>
              <w:rPr>
                <w:noProof/>
              </w:rPr>
              <w:tab/>
              <w:t>En beskrivning av den typ av demonstrationscykel för OBD som använts för det ursprungliga typgodkännandet av fordonet för den komponent som övervakas med OBD-systemet.</w:t>
            </w:r>
          </w:p>
          <w:p>
            <w:pPr>
              <w:pStyle w:val="Normal1"/>
              <w:ind w:left="529" w:hanging="529"/>
              <w:rPr>
                <w:rFonts w:eastAsia="Arial Unicode MS"/>
                <w:noProof/>
              </w:rPr>
            </w:pPr>
            <w:r>
              <w:rPr>
                <w:noProof/>
              </w:rPr>
              <w:t>2.3</w:t>
            </w:r>
            <w:r>
              <w:rPr>
                <w:noProof/>
              </w:rPr>
              <w:tab/>
              <w:t>En heltäckande handling som beskriver alla avkända komponenter med strategi för feldetektion och aktivering av felindikation (fast antal körcykler eller statistisk metod), inklusive en förteckning över relevanta avkända sekundära parametrar för varje komponent som OBD-systemet övervakar och en förteckning över alla OBD-utkoder med format (med en förklaring av var och en) som har sammanhang med enskilda utsläppsrelaterade komponenter i kraftöverföringen och enskilda icke-utsläppsrelaterade komponenter, i de fall övervakning av komponenten används för att avgöra om felindikationen ska aktiveras. Särskilt när det gäller fordonstyper som använder en kommunikationslänk i enlighet med ISO 15765–4 ”Road vehicles – Diagnostics on Controller Area Network (CAN) – Part 4: Requirements for emissions-related systems”, ska särskilt en uttömmande förklaring lämnas om de uppgifter som ges i läge service $ 05 Test ID $ 21 till FF och de uppgifter som ges i läge $ 06, och en uttömmande förklaring om de uppgifter som ges i läge $ 06 Test ID $ 00 till FF, för varje OBD-övervaknings-ID som stöds.</w:t>
            </w:r>
          </w:p>
          <w:p>
            <w:pPr>
              <w:pStyle w:val="Normal1"/>
              <w:rPr>
                <w:rFonts w:eastAsia="Arial Unicode MS"/>
                <w:noProof/>
              </w:rPr>
            </w:pPr>
            <w:r>
              <w:rPr>
                <w:noProof/>
              </w:rPr>
              <w:t>Om andra standarder för kommunikationsprotokoll används ska en motsvarande uttömmande förklaring lämnas.</w:t>
            </w:r>
          </w:p>
          <w:p>
            <w:pPr>
              <w:pStyle w:val="Normal1"/>
              <w:rPr>
                <w:rFonts w:eastAsia="Arial Unicode MS"/>
                <w:noProof/>
              </w:rPr>
            </w:pPr>
            <w:r>
              <w:rPr>
                <w:noProof/>
              </w:rPr>
              <w:t>Dessa uppgifter kan lämnas i form av en tabell med följande ledtexter för kolumner och rader:</w:t>
            </w:r>
          </w:p>
          <w:p>
            <w:pPr>
              <w:pStyle w:val="Normal1"/>
              <w:rPr>
                <w:rFonts w:eastAsia="Arial Unicode MS"/>
                <w:noProof/>
              </w:rPr>
            </w:pPr>
            <w:r>
              <w:rPr>
                <w:noProof/>
              </w:rPr>
              <w:t>Komponent; Felkod; Övervakningsstrategi; Felsökningskriterier; Kriterier för aktivering av felindikation; Sekundära parametrar; Förkonditionering; Demonstrationsprovning.</w:t>
            </w:r>
          </w:p>
          <w:p>
            <w:pPr>
              <w:pStyle w:val="Normal1"/>
              <w:rPr>
                <w:rFonts w:eastAsia="Arial Unicode MS"/>
                <w:noProof/>
              </w:rPr>
            </w:pPr>
            <w:r>
              <w:rPr>
                <w:noProof/>
              </w:rPr>
              <w:t>Katalysator; PO420;  Signaler från syreavkännare 1 och 2; Skillnad mellan signalerna från avkännare 1 och 2; 3:e cykeln; Motorvarvtal, motorbelastning, A/F-läge, katalysatortemperatur; Två cykler av typ 1; Typ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Information som krävs för tillverkning av diagnosverktyg </w:t>
            </w:r>
          </w:p>
          <w:p>
            <w:pPr>
              <w:pStyle w:val="Normal1"/>
              <w:rPr>
                <w:rFonts w:eastAsia="Arial Unicode MS"/>
                <w:noProof/>
              </w:rPr>
            </w:pPr>
            <w:r>
              <w:rPr>
                <w:noProof/>
              </w:rPr>
              <w:t>För att underlätta försörjningen av generiska diagnosverktyg till reparatörer som hanterar flera fabrikat, ska fordonstillverkare tillhandahålla de upplysningar som avses i punkterna 3.1, 3.2 och 3.3 via sina webbplatser för reparationsinformation. Upplysningarna ska omfatta alla funktioner hos diagnosverktyg och alla länkar till reparationsinformation och felsökningsinstruktioner. Tillgången till denna information får avgiftsbeläggas i rimlig utsträckning.</w:t>
            </w:r>
          </w:p>
          <w:p>
            <w:pPr>
              <w:pStyle w:val="Normal1"/>
              <w:rPr>
                <w:rFonts w:eastAsia="Arial Unicode MS"/>
                <w:noProof/>
              </w:rPr>
            </w:pPr>
            <w:r>
              <w:rPr>
                <w:noProof/>
              </w:rPr>
              <w:t xml:space="preserve">3.1 </w:t>
            </w:r>
            <w:r>
              <w:rPr>
                <w:i/>
                <w:noProof/>
              </w:rPr>
              <w:t>Information om kommunikationsprotokoll</w:t>
            </w:r>
          </w:p>
          <w:p>
            <w:pPr>
              <w:pStyle w:val="Normal1"/>
              <w:ind w:left="412"/>
              <w:rPr>
                <w:rFonts w:eastAsia="Arial Unicode MS"/>
                <w:noProof/>
              </w:rPr>
            </w:pPr>
            <w:r>
              <w:rPr>
                <w:noProof/>
              </w:rPr>
              <w:t>Följande upplysningar ska lämnas, kopplade till fordonsmärke, modell och variant, eller någon annan lämplig identifiering såsom VIN eller identifiering av fordon och system:</w:t>
            </w:r>
          </w:p>
          <w:p>
            <w:pPr>
              <w:pStyle w:val="Normal1"/>
              <w:ind w:left="412"/>
              <w:rPr>
                <w:rFonts w:eastAsia="Arial Unicode MS"/>
                <w:noProof/>
              </w:rPr>
            </w:pPr>
            <w:r>
              <w:rPr>
                <w:noProof/>
              </w:rPr>
              <w:t>3.1.1   All ytterligare information om protokoll som krävs för att möjliggöra                   fullständig diagnos utöver standarderna i punkt 4.7.3 i bilaga 9B till Uneceföreskrifter nr 49, inklusive all ytterligare information om maskinvaru- eller programvaruprotokoll, identifiering av parametrar, överföringsfunktioner, krav på funktionsuppehållande eller felvillkor.</w:t>
            </w:r>
          </w:p>
          <w:p>
            <w:pPr>
              <w:pStyle w:val="Normal1"/>
              <w:ind w:left="1262" w:hanging="850"/>
              <w:rPr>
                <w:rFonts w:eastAsia="Arial Unicode MS"/>
                <w:noProof/>
              </w:rPr>
            </w:pPr>
            <w:r>
              <w:rPr>
                <w:noProof/>
              </w:rPr>
              <w:t>3.1.2</w:t>
            </w:r>
            <w:r>
              <w:rPr>
                <w:noProof/>
              </w:rPr>
              <w:tab/>
              <w:t>Upplysningar om erhållande och tolkning av alla felkoder som inte överensstämmer med standarderna i punkt 4.7.3 i bilaga 9B till Uneceföreskrifter nr 49.</w:t>
            </w:r>
          </w:p>
          <w:p>
            <w:pPr>
              <w:pStyle w:val="Normal1"/>
              <w:ind w:left="1262" w:hanging="850"/>
              <w:rPr>
                <w:rFonts w:eastAsia="Arial Unicode MS"/>
                <w:noProof/>
              </w:rPr>
            </w:pPr>
            <w:r>
              <w:rPr>
                <w:noProof/>
              </w:rPr>
              <w:t>3.1.3</w:t>
            </w:r>
            <w:r>
              <w:rPr>
                <w:noProof/>
              </w:rPr>
              <w:tab/>
              <w:t>En förteckning över alla tillgängliga driftsdataparametrar, inklusive skalbarhet och tillgång.</w:t>
            </w:r>
          </w:p>
          <w:p>
            <w:pPr>
              <w:pStyle w:val="Normal1"/>
              <w:ind w:left="1262" w:hanging="850"/>
              <w:rPr>
                <w:rFonts w:eastAsia="Arial Unicode MS"/>
                <w:noProof/>
              </w:rPr>
            </w:pPr>
            <w:r>
              <w:rPr>
                <w:noProof/>
              </w:rPr>
              <w:t>3.1.4</w:t>
            </w:r>
            <w:r>
              <w:rPr>
                <w:noProof/>
              </w:rPr>
              <w:tab/>
              <w:t>En förteckning över alla tillgängliga funktionsprovningar, inklusive aktivering eller kontroll av anordningar och implementering av dem.</w:t>
            </w:r>
          </w:p>
          <w:p>
            <w:pPr>
              <w:pStyle w:val="Normal1"/>
              <w:ind w:left="1262" w:hanging="850"/>
              <w:rPr>
                <w:rFonts w:eastAsia="Arial Unicode MS"/>
                <w:noProof/>
              </w:rPr>
            </w:pPr>
            <w:r>
              <w:rPr>
                <w:noProof/>
              </w:rPr>
              <w:t>3.1.5</w:t>
            </w:r>
            <w:r>
              <w:rPr>
                <w:noProof/>
              </w:rPr>
              <w:tab/>
              <w:t>Upplysningar om erhållande av alla uppgifter om komponenter och status, vilande diagnosfelkoder och ögonblicksbilder.</w:t>
            </w:r>
          </w:p>
          <w:p>
            <w:pPr>
              <w:pStyle w:val="Normal1"/>
              <w:ind w:left="1262" w:hanging="850"/>
              <w:rPr>
                <w:rFonts w:eastAsia="Arial Unicode MS"/>
                <w:noProof/>
              </w:rPr>
            </w:pPr>
            <w:r>
              <w:rPr>
                <w:noProof/>
              </w:rPr>
              <w:t>3.1.6</w:t>
            </w:r>
            <w:r>
              <w:rPr>
                <w:noProof/>
              </w:rPr>
              <w:tab/>
              <w:t>Återställning av parametrar för adaptiv inlärning, kodvarianter, inställning av ersättningskomponenter samt kundinställningar.</w:t>
            </w:r>
          </w:p>
          <w:p>
            <w:pPr>
              <w:pStyle w:val="Normal1"/>
              <w:ind w:left="1262" w:hanging="850"/>
              <w:rPr>
                <w:rFonts w:eastAsia="Arial Unicode MS"/>
                <w:noProof/>
              </w:rPr>
            </w:pPr>
            <w:r>
              <w:rPr>
                <w:noProof/>
              </w:rPr>
              <w:t>3.1.7</w:t>
            </w:r>
            <w:r>
              <w:rPr>
                <w:noProof/>
              </w:rPr>
              <w:tab/>
              <w:t>Identifiering av elektronisk styrenhet (</w:t>
            </w:r>
            <w:r>
              <w:rPr>
                <w:i/>
                <w:noProof/>
              </w:rPr>
              <w:t>Electronic Control Unit, ECU</w:t>
            </w:r>
            <w:r>
              <w:rPr>
                <w:noProof/>
              </w:rPr>
              <w:t>) och variantkod.</w:t>
            </w:r>
          </w:p>
          <w:p>
            <w:pPr>
              <w:pStyle w:val="Normal1"/>
              <w:ind w:left="1262" w:hanging="850"/>
              <w:rPr>
                <w:rFonts w:eastAsia="Arial Unicode MS"/>
                <w:noProof/>
              </w:rPr>
            </w:pPr>
            <w:r>
              <w:rPr>
                <w:noProof/>
              </w:rPr>
              <w:t>3.1.8</w:t>
            </w:r>
            <w:r>
              <w:rPr>
                <w:noProof/>
              </w:rPr>
              <w:tab/>
              <w:t>Uppgifter om hur driftsljus återställs.</w:t>
            </w:r>
          </w:p>
          <w:p>
            <w:pPr>
              <w:pStyle w:val="Normal1"/>
              <w:ind w:left="1262" w:hanging="850"/>
              <w:rPr>
                <w:rFonts w:eastAsia="Arial Unicode MS"/>
                <w:noProof/>
              </w:rPr>
            </w:pPr>
            <w:r>
              <w:rPr>
                <w:noProof/>
              </w:rPr>
              <w:t>3.1.9</w:t>
            </w:r>
            <w:r>
              <w:rPr>
                <w:noProof/>
              </w:rPr>
              <w:tab/>
              <w:t>Diagnosanslutningens placering och uppgifter om anslutningsdon.</w:t>
            </w:r>
          </w:p>
          <w:p>
            <w:pPr>
              <w:pStyle w:val="Normal1"/>
              <w:ind w:left="1262" w:hanging="850"/>
              <w:rPr>
                <w:rFonts w:eastAsia="Arial Unicode MS"/>
                <w:noProof/>
              </w:rPr>
            </w:pPr>
            <w:r>
              <w:rPr>
                <w:noProof/>
              </w:rPr>
              <w:t>3.1.10</w:t>
            </w:r>
            <w:r>
              <w:rPr>
                <w:noProof/>
              </w:rPr>
              <w:tab/>
              <w:t>Identifikation av motorn.</w:t>
            </w:r>
          </w:p>
          <w:p>
            <w:pPr>
              <w:pStyle w:val="Normal1"/>
              <w:rPr>
                <w:rFonts w:eastAsia="Arial Unicode MS"/>
                <w:noProof/>
              </w:rPr>
            </w:pPr>
            <w:r>
              <w:rPr>
                <w:noProof/>
              </w:rPr>
              <w:t xml:space="preserve">3.2 </w:t>
            </w:r>
            <w:r>
              <w:rPr>
                <w:i/>
                <w:noProof/>
              </w:rPr>
              <w:t>Provning och diagnos av OBD-övervakade komponenter</w:t>
            </w:r>
          </w:p>
          <w:p>
            <w:pPr>
              <w:pStyle w:val="Normal1"/>
              <w:ind w:left="412"/>
              <w:rPr>
                <w:rFonts w:eastAsia="Arial Unicode MS"/>
                <w:noProof/>
              </w:rPr>
            </w:pPr>
            <w:r>
              <w:rPr>
                <w:noProof/>
              </w:rPr>
              <w:t>Följande information krävs:</w:t>
            </w:r>
          </w:p>
          <w:p>
            <w:pPr>
              <w:pStyle w:val="Normal1"/>
              <w:ind w:left="1262" w:hanging="850"/>
              <w:rPr>
                <w:rFonts w:eastAsia="Arial Unicode MS"/>
                <w:noProof/>
              </w:rPr>
            </w:pPr>
            <w:r>
              <w:rPr>
                <w:noProof/>
              </w:rPr>
              <w:t>3.2.1</w:t>
            </w:r>
            <w:r>
              <w:rPr>
                <w:noProof/>
              </w:rPr>
              <w:tab/>
              <w:t>En beskrivning av provningar för att bekräfta dess funktion, vid komponenten eller i fodral.</w:t>
            </w:r>
          </w:p>
          <w:p>
            <w:pPr>
              <w:pStyle w:val="Normal1"/>
              <w:ind w:left="1262" w:hanging="850"/>
              <w:rPr>
                <w:rFonts w:eastAsia="Arial Unicode MS"/>
                <w:noProof/>
              </w:rPr>
            </w:pPr>
            <w:r>
              <w:rPr>
                <w:noProof/>
              </w:rPr>
              <w:t>3.2.2</w:t>
            </w:r>
            <w:r>
              <w:rPr>
                <w:noProof/>
              </w:rPr>
              <w:tab/>
              <w:t>Information om provningsförfarande, inklusive provningsparametrar och komponentinformation.</w:t>
            </w:r>
          </w:p>
          <w:p>
            <w:pPr>
              <w:pStyle w:val="Normal1"/>
              <w:ind w:left="1262" w:hanging="850"/>
              <w:rPr>
                <w:rFonts w:eastAsia="Arial Unicode MS"/>
                <w:noProof/>
              </w:rPr>
            </w:pPr>
            <w:r>
              <w:rPr>
                <w:noProof/>
              </w:rPr>
              <w:t>3.2.3</w:t>
            </w:r>
            <w:r>
              <w:rPr>
                <w:noProof/>
              </w:rPr>
              <w:tab/>
              <w:t>Uppgifter om anslutningen, inklusive minsta och största insignal och utsignal samt körnings- och belastningsvärden.</w:t>
            </w:r>
          </w:p>
          <w:p>
            <w:pPr>
              <w:pStyle w:val="Normal1"/>
              <w:ind w:left="1262" w:hanging="850"/>
              <w:rPr>
                <w:rFonts w:eastAsia="Arial Unicode MS"/>
                <w:noProof/>
              </w:rPr>
            </w:pPr>
            <w:r>
              <w:rPr>
                <w:noProof/>
              </w:rPr>
              <w:t>3.2.4</w:t>
            </w:r>
            <w:r>
              <w:rPr>
                <w:noProof/>
              </w:rPr>
              <w:tab/>
              <w:t>Förväntade värden under vissa körförhållanden, inklusive tomgång.</w:t>
            </w:r>
          </w:p>
          <w:p>
            <w:pPr>
              <w:pStyle w:val="Normal1"/>
              <w:ind w:left="1262" w:hanging="850"/>
              <w:rPr>
                <w:rFonts w:eastAsia="Arial Unicode MS"/>
                <w:noProof/>
              </w:rPr>
            </w:pPr>
            <w:r>
              <w:rPr>
                <w:noProof/>
              </w:rPr>
              <w:t>3.2.5</w:t>
            </w:r>
            <w:r>
              <w:rPr>
                <w:noProof/>
              </w:rPr>
              <w:tab/>
              <w:t>Elektriska värden för komponenten i statiskt och dynamiskt läge.</w:t>
            </w:r>
          </w:p>
          <w:p>
            <w:pPr>
              <w:pStyle w:val="Normal1"/>
              <w:ind w:left="1262" w:hanging="850"/>
              <w:rPr>
                <w:rFonts w:eastAsia="Arial Unicode MS"/>
                <w:noProof/>
              </w:rPr>
            </w:pPr>
            <w:r>
              <w:rPr>
                <w:noProof/>
              </w:rPr>
              <w:t>3.2.6</w:t>
            </w:r>
            <w:r>
              <w:rPr>
                <w:noProof/>
              </w:rPr>
              <w:tab/>
              <w:t>Felvärden för vart och ett av ovanstående alternativ.</w:t>
            </w:r>
          </w:p>
          <w:p>
            <w:pPr>
              <w:pStyle w:val="Normal1"/>
              <w:ind w:left="1262" w:hanging="850"/>
              <w:rPr>
                <w:rFonts w:eastAsia="Arial Unicode MS"/>
                <w:noProof/>
              </w:rPr>
            </w:pPr>
            <w:r>
              <w:rPr>
                <w:noProof/>
              </w:rPr>
              <w:t>3.2.7</w:t>
            </w:r>
            <w:r>
              <w:rPr>
                <w:noProof/>
              </w:rPr>
              <w:tab/>
              <w:t>Feldiagnossekvenser, inklusive felträd och vägledd eliminering av diagnoser.</w:t>
            </w:r>
          </w:p>
          <w:p>
            <w:pPr>
              <w:pStyle w:val="Normal1"/>
              <w:rPr>
                <w:rFonts w:eastAsia="Arial Unicode MS"/>
                <w:noProof/>
              </w:rPr>
            </w:pPr>
            <w:r>
              <w:rPr>
                <w:noProof/>
              </w:rPr>
              <w:t xml:space="preserve">3.3 </w:t>
            </w:r>
            <w:r>
              <w:rPr>
                <w:i/>
                <w:noProof/>
              </w:rPr>
              <w:t>Uppgifter som krävs för reparation</w:t>
            </w:r>
          </w:p>
          <w:p>
            <w:pPr>
              <w:pStyle w:val="Normal1"/>
              <w:ind w:left="412"/>
              <w:rPr>
                <w:rFonts w:eastAsia="Arial Unicode MS"/>
                <w:noProof/>
              </w:rPr>
            </w:pPr>
            <w:r>
              <w:rPr>
                <w:noProof/>
              </w:rPr>
              <w:t>Följande information krävs:</w:t>
            </w:r>
          </w:p>
          <w:p>
            <w:pPr>
              <w:pStyle w:val="Normal1"/>
              <w:ind w:left="1262" w:hanging="850"/>
              <w:rPr>
                <w:rFonts w:eastAsia="Arial Unicode MS"/>
                <w:noProof/>
              </w:rPr>
            </w:pPr>
            <w:r>
              <w:rPr>
                <w:noProof/>
              </w:rPr>
              <w:t>3.3.1</w:t>
            </w:r>
            <w:r>
              <w:rPr>
                <w:noProof/>
              </w:rPr>
              <w:tab/>
              <w:t>Initialisering av elektronisk styrenhet (ECU) och komponenter (om ersättningsdelar monteras).</w:t>
            </w:r>
          </w:p>
          <w:p>
            <w:pPr>
              <w:pStyle w:val="Normal1"/>
              <w:ind w:left="1262" w:hanging="850"/>
              <w:rPr>
                <w:rFonts w:eastAsia="Arial Unicode MS"/>
                <w:noProof/>
              </w:rPr>
            </w:pPr>
            <w:r>
              <w:rPr>
                <w:noProof/>
              </w:rPr>
              <w:t>3.3.2</w:t>
            </w:r>
            <w:r>
              <w:rPr>
                <w:noProof/>
              </w:rPr>
              <w:tab/>
              <w:t>Initialisering av nya eller ersättande elektroniska styrenheter, i förekommande fall med hjälp av (om)programmeringsmetoder av ”pass-through”-typ.</w:t>
            </w:r>
          </w:p>
        </w:tc>
      </w:tr>
    </w:tbl>
    <w:p>
      <w:pPr>
        <w:rPr>
          <w:noProof/>
        </w:rPr>
      </w:pPr>
      <w:r>
        <w:rPr>
          <w:noProof/>
        </w:rPr>
        <w:br w:type="page"/>
      </w:r>
    </w:p>
    <w:p>
      <w:pPr>
        <w:pStyle w:val="Annexetitre"/>
        <w:rPr>
          <w:noProof/>
        </w:rPr>
      </w:pPr>
      <w:r>
        <w:rPr>
          <w:noProof/>
        </w:rPr>
        <w:t>BILAGA XIX</w:t>
      </w:r>
    </w:p>
    <w:p>
      <w:pPr>
        <w:jc w:val="center"/>
        <w:rPr>
          <w:rFonts w:eastAsia="Arial Unicode MS"/>
          <w:b/>
          <w:bCs/>
          <w:noProof/>
          <w:szCs w:val="24"/>
        </w:rPr>
      </w:pPr>
      <w:r>
        <w:rPr>
          <w:b/>
          <w:noProof/>
        </w:rPr>
        <w:t>JÄMFÖRELSETABELL</w:t>
      </w:r>
    </w:p>
    <w:p>
      <w:pPr>
        <w:spacing w:before="360"/>
        <w:jc w:val="left"/>
        <w:rPr>
          <w:rFonts w:eastAsia="Arial Unicode MS"/>
          <w:bCs/>
          <w:noProof/>
          <w:szCs w:val="24"/>
        </w:rPr>
      </w:pPr>
      <w:r>
        <w:rPr>
          <w:noProof/>
        </w:rPr>
        <w:t>1.</w:t>
      </w:r>
      <w:r>
        <w:rPr>
          <w:noProof/>
        </w:rPr>
        <w:tab/>
        <w:t>Förordning (EG) nr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Förordning (EG) nr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Denna förordning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Artikel 1.2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94.1.1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3.14 och 3.15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3 leden 48 och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Artikel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13.2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92.2 e</w:t>
            </w:r>
          </w:p>
        </w:tc>
      </w:tr>
    </w:tbl>
    <w:p>
      <w:pPr>
        <w:spacing w:before="360"/>
        <w:jc w:val="left"/>
        <w:rPr>
          <w:rFonts w:eastAsia="Arial Unicode MS"/>
          <w:bCs/>
          <w:noProof/>
          <w:szCs w:val="24"/>
        </w:rPr>
      </w:pPr>
      <w:r>
        <w:rPr>
          <w:noProof/>
        </w:rPr>
        <w:t>2.</w:t>
      </w:r>
      <w:r>
        <w:rPr>
          <w:noProof/>
        </w:rPr>
        <w:tab/>
        <w:t>Förordning (EG) nr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Förordning (EG) nr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Denna förordning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Artikel 1 andra stycket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95.1.1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3 leden 11 och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3 leden 48 och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Artikel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11.2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92.2 e</w:t>
            </w:r>
          </w:p>
        </w:tc>
      </w:tr>
    </w:tbl>
    <w:p>
      <w:pPr>
        <w:spacing w:before="360"/>
        <w:jc w:val="left"/>
        <w:rPr>
          <w:rFonts w:eastAsia="Arial Unicode MS"/>
          <w:bCs/>
          <w:noProof/>
          <w:szCs w:val="24"/>
        </w:rPr>
      </w:pPr>
      <w:r>
        <w:rPr>
          <w:noProof/>
        </w:rPr>
        <w:t>3.</w:t>
      </w:r>
      <w:r>
        <w:rPr>
          <w:noProof/>
        </w:rPr>
        <w:tab/>
        <w:t>Förordning (EU) nr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Förordning (EU) nr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Denna förordning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Bilaga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Bilaga XVIII</w:t>
            </w:r>
          </w:p>
        </w:tc>
      </w:tr>
    </w:tbl>
    <w:p>
      <w:pPr>
        <w:spacing w:before="360"/>
        <w:jc w:val="left"/>
        <w:rPr>
          <w:rFonts w:eastAsia="Arial Unicode MS"/>
          <w:bCs/>
          <w:noProof/>
          <w:szCs w:val="24"/>
        </w:rPr>
      </w:pPr>
      <w:r>
        <w:rPr>
          <w:noProof/>
        </w:rPr>
        <w:t>4.</w:t>
      </w:r>
      <w:r>
        <w:rPr>
          <w:noProof/>
        </w:rPr>
        <w:tab/>
        <w:t>Förordning (EU) nr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Förordning (EU) nr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Denna förordning</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Artiklarna 2a–2d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Bilaga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Artikel 2h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Artikel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Bilaga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Bilaga XVIII</w:t>
            </w:r>
          </w:p>
        </w:tc>
      </w:tr>
    </w:tbl>
    <w:p>
      <w:pPr>
        <w:spacing w:before="360"/>
        <w:jc w:val="left"/>
        <w:rPr>
          <w:rFonts w:eastAsia="Arial Unicode MS"/>
          <w:bCs/>
          <w:noProof/>
          <w:szCs w:val="24"/>
        </w:rPr>
      </w:pPr>
      <w:r>
        <w:rPr>
          <w:noProof/>
        </w:rPr>
        <w:t>5.</w:t>
      </w:r>
      <w:r>
        <w:rPr>
          <w:noProof/>
        </w:rPr>
        <w:tab/>
        <w:t>Direktiv 2007/46/EG</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Direktiv 2007/46/EG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Denna förordning</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3.1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Artikel3.17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3.37–3.40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3.2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3.14–3.20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3.29–3.30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3.39–3.41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3.47–3.56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4.3 första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4.3 andra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11.7–11.8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20.2 och artikel 23.1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20.3 och artikel 23.2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20.4 och artikel 23.3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20.5 och 20.6 samt artikel 23.4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Artiklarna 6.6 och 7.1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6.7 och 6.8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23.5 och artikel 27.2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7.2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7.3 och 7.4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23.5 och artikel 27.2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8.1 och 8.2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24.1 och artikel 24.2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Artikel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8.5 och 8.6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25.1 och 25.2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8.7 och 8.8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25.3 och 25.4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9.6 och 9.7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26.5 och 26.6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27.1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10.4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29.1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12.2 första stycket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12.2, andra stycket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15.2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15.3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Artikel 16.1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16.2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16.3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25.2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17.1–17.3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33.2–33.4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17.4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18.1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18.2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18.3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18.4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35.1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35.2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35.3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18.8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34.1 tredje stycket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19.1 och 19.2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19.3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20.2 första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20.2 a–c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20.4 första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20.4 andra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20.4 tredje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20.5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Artikel 40.1 och 40.2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40.2 tredje stycket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40.3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Artikel 23.5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40.4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23.6 första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Artikel 41.1 och 41.2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23.6 andra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23.6 tredje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43</w:t>
            </w:r>
          </w:p>
          <w:p>
            <w:pPr>
              <w:spacing w:before="40" w:after="40"/>
              <w:ind w:left="1216" w:hanging="1216"/>
              <w:jc w:val="left"/>
              <w:rPr>
                <w:rFonts w:eastAsia="Arial Unicode MS"/>
                <w:i/>
                <w:noProof/>
                <w:sz w:val="20"/>
                <w:szCs w:val="20"/>
              </w:rPr>
            </w:pPr>
            <w:r>
              <w:rPr>
                <w:noProof/>
                <w:sz w:val="20"/>
              </w:rPr>
              <w:t>Artikel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26.1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26.2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26.3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27.4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27.5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47.6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Artikel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29.1 första stycket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49.1 första stycket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49.1 andra och tredje stycket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49.2–49.4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Artikel 29.1 andra stycket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Artikel 50.1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50.2–50.5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29.2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Artikel 51.1 och 51.2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Artikel 29.3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29.4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Artikel 52.1–52.3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30.2 första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30.2 andra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54.1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54.2–54.4 första stycket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54.4 andra stycket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30.6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31.1–31.4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31.5 första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56.1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31.5 andra och tredje styckena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31.6 och 31.7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31.12 första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56.7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31.12 andra stycket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31.13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58.2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60.1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60.2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60.3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34.3 och 34.4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Se jämförelsetabellerna </w:t>
            </w:r>
          </w:p>
          <w:p>
            <w:pPr>
              <w:spacing w:before="40" w:after="40"/>
              <w:ind w:left="293"/>
              <w:jc w:val="left"/>
              <w:rPr>
                <w:rFonts w:eastAsia="Arial Unicode MS"/>
                <w:noProof/>
                <w:sz w:val="20"/>
                <w:szCs w:val="20"/>
              </w:rPr>
            </w:pPr>
            <w:r>
              <w:rPr>
                <w:noProof/>
                <w:sz w:val="20"/>
              </w:rPr>
              <w:t>i punkterna 1–4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Artikel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76.2 och 76.3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43.2–43.3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78.2–78.3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43.4–43.5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78.5–78.6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Artikel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Artikel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Artikel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Artikel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Bilaga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Bilaga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Bilaga XIX</w:t>
            </w:r>
          </w:p>
        </w:tc>
      </w:tr>
    </w:tbl>
    <w:p>
      <w:pPr>
        <w:rPr>
          <w:noProof/>
        </w:rPr>
      </w:pPr>
    </w:p>
    <w:sectPr>
      <w:footerReference w:type="default" r:id="rId47"/>
      <w:footerReference w:type="first" r:id="rId48"/>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Kommissionens förordning (EU) nr 1230/2012 av den 12 december 2012 om genomförande av Europaparlamentets och rådets förordning (EG) nr 661/2009 avseende krav för typgodkännande av vikter och mått för motorfordon och släpvagnar till dessa fordon och om ändring av Europaparlamentets och rådets direktiv 2007/46/EG (EUT L 353, 21.12.2012, s. 31).</w:t>
      </w:r>
    </w:p>
  </w:footnote>
  <w:footnote w:id="2">
    <w:p>
      <w:pPr>
        <w:pStyle w:val="FootnoteText"/>
        <w:ind w:left="567" w:hanging="567"/>
      </w:pPr>
      <w:r>
        <w:rPr>
          <w:rStyle w:val="FootnoteReference"/>
        </w:rPr>
        <w:footnoteRef/>
      </w:r>
      <w:r>
        <w:tab/>
        <w:t>Europaparlamentets och rådets förordning (EG) nr 79/2009 av den 14 januari 2009 om typgodkännande av vätgasdrivna motorfordon och om ändring av direktiv 2007/46/EG (EUT L 35, 4.2.2009, s. 32).</w:t>
      </w:r>
    </w:p>
  </w:footnote>
  <w:footnote w:id="3">
    <w:p>
      <w:pPr>
        <w:pStyle w:val="FootnoteText"/>
        <w:ind w:left="567" w:hanging="567"/>
      </w:pPr>
      <w:r>
        <w:rPr>
          <w:rStyle w:val="FootnoteReference"/>
        </w:rPr>
        <w:footnoteRef/>
      </w:r>
      <w:r>
        <w:tab/>
        <w:t>Europaparlamentets och rådets förordning (EG) nr 443/2009 av den 23 april 2009 om utsläppsnormer för nya personbilar som del av gemenskapens samordnade strategi för att minska koldioxidutsläppen från lätta fordon (EUT L 140, 5.6.2009, s. 1).</w:t>
      </w:r>
    </w:p>
  </w:footnote>
  <w:footnote w:id="4">
    <w:p>
      <w:pPr>
        <w:pStyle w:val="FootnoteText"/>
        <w:ind w:left="567" w:hanging="567"/>
      </w:pPr>
      <w:r>
        <w:rPr>
          <w:rStyle w:val="FootnoteReference"/>
        </w:rPr>
        <w:footnoteRef/>
      </w:r>
      <w:r>
        <w:tab/>
        <w:t>Europaparlamentets och rådets förordning (EU) nr 510/2011 av den 11 maj 2011 om fastställande av utsläppsnormer för nya lätta nyttofordon som ett led i unionens samordnade strategi för att minska koldioxidutsläppen från lätta fordon (EUT L 145, 31.5.2011, s. 1).</w:t>
      </w:r>
    </w:p>
  </w:footnote>
  <w:footnote w:id="5">
    <w:p>
      <w:pPr>
        <w:pStyle w:val="FootnoteText"/>
        <w:ind w:left="567" w:hanging="567"/>
      </w:pPr>
      <w:r>
        <w:rPr>
          <w:rStyle w:val="FootnoteReference"/>
        </w:rPr>
        <w:footnoteRef/>
      </w:r>
      <w:r>
        <w:tab/>
        <w:t>Kommissionens genomförandeförordning (EU) nr 725/2011 av den 25 juli 2011 om inrättandet av ett förfarande för godkännande och certifiering av innovativ teknik för att minska koldioxidutsläppen från personbilar i enlighet med Europaparlamentets och rådets förordning (EG) nr 443/2009 (EUT L 194, 26.7.2011, s. 19).</w:t>
      </w:r>
    </w:p>
  </w:footnote>
  <w:footnote w:id="6">
    <w:p>
      <w:pPr>
        <w:pStyle w:val="FootnoteText"/>
        <w:ind w:left="567" w:hanging="567"/>
      </w:pPr>
      <w:r>
        <w:rPr>
          <w:rStyle w:val="FootnoteReference"/>
        </w:rPr>
        <w:footnoteRef/>
      </w:r>
      <w:r>
        <w:tab/>
        <w:t>Kommissionens genomförandeförordning (EU) nr 427/2014 av den 25 april 2014 om inrättandet av ett förfarande för godkännande och certifiering av innovativ teknik för att minska koldioxidutsläppen från lätta nyttofordon i enlighet med Europaparlamentets och rådets förordning (EU) nr 510/2011 (EUT L 125, 26.4.2014, s. 57).</w:t>
      </w:r>
    </w:p>
  </w:footnote>
  <w:footnote w:id="7">
    <w:p>
      <w:pPr>
        <w:pStyle w:val="FootnoteText"/>
        <w:ind w:left="567" w:hanging="567"/>
      </w:pPr>
      <w:r>
        <w:rPr>
          <w:rStyle w:val="FootnoteReference"/>
        </w:rPr>
        <w:footnoteRef/>
      </w:r>
      <w:r>
        <w:tab/>
        <w:t>Kommissionens förordning (EU) nr 65/2012 av den 24 januari 2012 om tillämpningen av Europaparlamentets och rådets förordning (EG) nr 661/2009 vad gäller växlingsindikatorer och om ändring av Europaparlamentets och rådets direktiv 2007/46/EG (EUT L 28, 31.1.2012, s. 24).</w:t>
      </w:r>
    </w:p>
  </w:footnote>
  <w:footnote w:id="8">
    <w:p>
      <w:pPr>
        <w:pStyle w:val="FootnoteText"/>
        <w:ind w:left="567" w:hanging="567"/>
      </w:pPr>
      <w:r>
        <w:rPr>
          <w:rStyle w:val="FootnoteReference"/>
        </w:rPr>
        <w:footnoteRef/>
      </w:r>
      <w:r>
        <w:tab/>
        <w:t>Kommissionens förordning (EU) nr 1009/2010 av den 9 november 2010 om krav för typgodkännande av hjulskydd till vissa motorfordon och om genomförande av Europaparlamentets och rådets förordning (EG) nr 661/2009 om krav för typgodkännande av allmän säkerhet hos motorfordon och deras släpvagnar samt av de system, komponenter och separata tekniska enheter som är avsedda för dem (EUT L 292, 10.11.2010, s. 21).</w:t>
      </w:r>
    </w:p>
  </w:footnote>
  <w:footnote w:id="9">
    <w:p>
      <w:pPr>
        <w:pStyle w:val="FootnoteText"/>
        <w:ind w:left="567" w:hanging="567"/>
      </w:pPr>
      <w:r>
        <w:rPr>
          <w:rStyle w:val="FootnoteReference"/>
        </w:rPr>
        <w:footnoteRef/>
      </w:r>
      <w:r>
        <w:tab/>
        <w:t>Kommissionens förordning (EU) nr 19/2011 av den 11 januari 2011 om krav för typgodkännande av tillverkarens föreskrivna skylt och för fordonsidentifieringsnummer till motorfordon och deras släpvagnar samt om genomförande av Europaparlamentets och rådets förordning (EG) nr 661/2009 om krav för typgodkännande av allmän säkerhet hos motorfordon och deras släpvagnar samt av de system, komponenter och separata tekniska enheter som är avsedda för dem (EUT L 8, 12.1.2011, s. 1).</w:t>
      </w:r>
    </w:p>
  </w:footnote>
  <w:footnote w:id="10">
    <w:p>
      <w:pPr>
        <w:pStyle w:val="FootnoteText"/>
        <w:ind w:left="567" w:hanging="567"/>
      </w:pPr>
      <w:r>
        <w:rPr>
          <w:rStyle w:val="FootnoteReference"/>
        </w:rPr>
        <w:footnoteRef/>
      </w:r>
      <w:r>
        <w:tab/>
        <w:t>Kommissionens förordning (EU) nr 109/2011 av den 27 januari 2011 om genomförande av Europaparlamentets och rådets förordning (EG) nr 661/2009 om krav för typgodkännande av vissa kategorier av motorfordon och släpvagnar till dessa fordon med avseende på stänkskyddsanordningar (EUT L 34, 9.2.2011, s. 2).</w:t>
      </w:r>
    </w:p>
  </w:footnote>
  <w:footnote w:id="11">
    <w:p>
      <w:pPr>
        <w:pStyle w:val="FootnoteText"/>
      </w:pPr>
      <w:r>
        <w:rPr>
          <w:rStyle w:val="FootnoteReference"/>
        </w:rPr>
        <w:footnoteRef/>
      </w:r>
      <w:r>
        <w:tab/>
        <w:t>Europaparlamentets och rådets direktiv 2008/68/EG av den 24 september 2008 om transport av farligt gods på väg, järnväg och inre vattenvägar (EUT L 260, 30.9.2008, s. 13).</w:t>
      </w:r>
    </w:p>
  </w:footnote>
  <w:footnote w:id="12">
    <w:p>
      <w:pPr>
        <w:pStyle w:val="FootnoteText"/>
      </w:pPr>
      <w:r>
        <w:rPr>
          <w:rStyle w:val="FootnoteReference"/>
        </w:rPr>
        <w:footnoteRef/>
      </w:r>
      <w:r>
        <w:tab/>
        <w:t>Europaparlamentets och rådets förordning (EG) nr 715/2007 av den 20 juni 2007 om typgodkännande av motorfordon med avseende på utsläpp från lätta personbilar och lätta nyttofordon (Euro 5 och Euro 6) och om tillgång till information om reparation och underhåll av fordon (EUT L 171, 29.6.2007, s. 1).</w:t>
      </w:r>
    </w:p>
  </w:footnote>
  <w:footnote w:id="13">
    <w:p>
      <w:pPr>
        <w:pStyle w:val="FootnoteText"/>
        <w:ind w:left="567" w:hanging="567"/>
      </w:pPr>
      <w:r>
        <w:rPr>
          <w:rStyle w:val="FootnoteReference"/>
        </w:rPr>
        <w:footnoteRef/>
      </w:r>
      <w:r>
        <w:tab/>
        <w:t>Rådets direktiv 80/181/EEG av den 20 december 1979 om tillnärmning av medlemsstaternas lagstiftning för måttenheter och om upphävande av direktiv 71/354/EEG (EGT L 39, 15.2.1980, s. 40).</w:t>
      </w:r>
    </w:p>
  </w:footnote>
  <w:footnote w:id="14">
    <w:p>
      <w:pPr>
        <w:pStyle w:val="FootnoteText"/>
        <w:ind w:left="567" w:hanging="567"/>
      </w:pPr>
      <w:r>
        <w:rPr>
          <w:rStyle w:val="FootnoteReference"/>
        </w:rPr>
        <w:footnoteRef/>
      </w:r>
      <w:r>
        <w:tab/>
        <w:t>Rådets direktiv 96/53/EG av den 25 juli 1996 om största tillåtna dimensioner i nationell och internationell trafik och högsta tillåtna vikter i internationell trafik för vissa vägfordon som framförs inom gemenskapen (EGT L 235, 17.9.1996, s. 59).</w:t>
      </w:r>
    </w:p>
  </w:footnote>
  <w:footnote w:id="15">
    <w:p>
      <w:pPr>
        <w:pStyle w:val="FootnoteText"/>
        <w:ind w:left="567" w:hanging="567"/>
      </w:pPr>
      <w:r>
        <w:rPr>
          <w:rStyle w:val="FootnoteReference"/>
        </w:rPr>
        <w:footnoteRef/>
      </w:r>
      <w:r>
        <w:tab/>
        <w:t>Europaparlamentets och rådets förordning (EU) nr 540/2014 av den 16 april 2014 om motorfordons ljudnivå och om utbytesljuddämpningssystem och om ändring av direktiv 2007/46/EG och om upphävande av direktiv 70/157/EEG (EUT L 158, 27.5.2014, s. 131).</w:t>
      </w:r>
    </w:p>
  </w:footnote>
  <w:footnote w:id="16">
    <w:p>
      <w:pPr>
        <w:pStyle w:val="FootnoteText"/>
        <w:ind w:left="567" w:hanging="567"/>
        <w:rPr>
          <w:b/>
        </w:rPr>
      </w:pPr>
      <w:r>
        <w:rPr>
          <w:rStyle w:val="FootnoteReference"/>
        </w:rPr>
        <w:footnoteRef/>
      </w:r>
      <w:r>
        <w:tab/>
      </w:r>
      <w:r>
        <w:rPr>
          <w:rStyle w:val="Strong"/>
          <w:b w:val="0"/>
        </w:rPr>
        <w:t>Kommissionens förordning (EU) nr 1003/2010 av den 8 november 2010 om krav för typgodkännande av monteringsutrymmet för och fastsättningen av bakre registreringsskyltar på motorfordon och deras släpvagnar och om genomförande av Europaparlamentets och rådets förordning (EG) nr 661/2009 om krav för typgodkännande av allmän säkerhet hos motorfordon, deras släpvagnar samt av de system, komponenter och separata tekniska enheter som är avsedda för dem (EUT L </w:t>
      </w:r>
      <w:r>
        <w:t>291, 9.11.2010, s. 22).</w:t>
      </w:r>
    </w:p>
  </w:footnote>
  <w:footnote w:id="17">
    <w:p>
      <w:pPr>
        <w:pStyle w:val="FootnoteText"/>
        <w:ind w:left="567" w:hanging="567"/>
      </w:pPr>
      <w:r>
        <w:rPr>
          <w:rStyle w:val="FootnoteReference"/>
        </w:rPr>
        <w:footnoteRef/>
      </w:r>
      <w:r>
        <w:tab/>
      </w:r>
      <w:r>
        <w:rPr>
          <w:rStyle w:val="Strong"/>
          <w:b w:val="0"/>
        </w:rPr>
        <w:t>Kommissionens förordning (EU) nr 130/2012 av den 15 februari 2012 om krav för typgodkännande av motorfordon med avseende på ombordstigning och manöverduglighet och om genomförande av Europaparlamentets och rådets förordning (EG) nr 661/2009 om krav för typgodkännande av allmän säkerhet hos motorfordon och deras släpvagnar samt av de system, komponenter och separata tekniska enheter som är avsedda för dem (</w:t>
      </w:r>
      <w:r>
        <w:t>EUT L 43, 16.2.2012, s. 6).</w:t>
      </w:r>
    </w:p>
  </w:footnote>
  <w:footnote w:id="18">
    <w:p>
      <w:pPr>
        <w:pStyle w:val="FootnoteText"/>
        <w:ind w:left="567" w:hanging="567"/>
        <w:rPr>
          <w:b/>
        </w:rPr>
      </w:pPr>
      <w:r>
        <w:rPr>
          <w:rStyle w:val="FootnoteReference"/>
        </w:rPr>
        <w:footnoteRef/>
      </w:r>
      <w:r>
        <w:tab/>
      </w:r>
      <w:r>
        <w:rPr>
          <w:rStyle w:val="Strong"/>
          <w:b w:val="0"/>
        </w:rPr>
        <w:t>Kommissionens förordning (EU) nr 672/2010 av den 27 juli 2010 om krav för typgodkännande av system för avfrostning och avimning av vindrutor och om genomförande av Europaparlamentets och rådets förordning (EG) nr 661/2009 om krav för typgodkännande av allmän säkerhet hos motorfordon och deras släpvagnar samt av de system, komponenter och separata tekniska enheter som är avsedda för dem (</w:t>
      </w:r>
      <w:r>
        <w:t>EUT L 196, 28.7.2010, s. 5).</w:t>
      </w:r>
    </w:p>
  </w:footnote>
  <w:footnote w:id="19">
    <w:p>
      <w:pPr>
        <w:pStyle w:val="FootnoteText"/>
        <w:ind w:left="567" w:hanging="567"/>
        <w:rPr>
          <w:b/>
        </w:rPr>
      </w:pPr>
      <w:r>
        <w:rPr>
          <w:rStyle w:val="FootnoteReference"/>
        </w:rPr>
        <w:footnoteRef/>
      </w:r>
      <w:r>
        <w:tab/>
      </w:r>
      <w:r>
        <w:rPr>
          <w:rStyle w:val="Strong"/>
          <w:b w:val="0"/>
        </w:rPr>
        <w:t>Kommissionens förordning (EU) nr 1008/2010 av den 9 november 2010 om krav för typgodkännande av vindrutetorkare och vindrutespolare för vissa motorfordon och om genomförande av Europaparlamentets och rådets förordning (EG) nr 661/2009 om krav för typgodkännande av allmän säkerhet hos motorfordon och deras släpvagnar samt av de system, komponenter och separata tekniska enheter som är avsedda för dem (</w:t>
      </w:r>
      <w:r>
        <w:t>EUT L 292, 10.11.2010, s. 2).</w:t>
      </w:r>
    </w:p>
  </w:footnote>
  <w:footnote w:id="20">
    <w:p>
      <w:pPr>
        <w:pStyle w:val="FootnoteText"/>
        <w:ind w:left="567" w:hanging="567"/>
      </w:pPr>
      <w:r>
        <w:rPr>
          <w:rStyle w:val="FootnoteReference"/>
        </w:rPr>
        <w:footnoteRef/>
      </w:r>
      <w:r>
        <w:tab/>
      </w:r>
      <w:r>
        <w:rPr>
          <w:rStyle w:val="Strong"/>
          <w:b w:val="0"/>
        </w:rPr>
        <w:t>Rådets direktiv 92/23/EEG av den 31 mars 1992 om däck och däckmontering på motorfordon och släpvagnar till dessa fordon (</w:t>
      </w:r>
      <w:r>
        <w:t>EGT L 129, 14.5.1992, s. 95).</w:t>
      </w:r>
    </w:p>
  </w:footnote>
  <w:footnote w:id="21">
    <w:p>
      <w:pPr>
        <w:pStyle w:val="FootnoteText"/>
        <w:ind w:left="567" w:hanging="567"/>
        <w:rPr>
          <w:b/>
        </w:rPr>
      </w:pPr>
      <w:r>
        <w:rPr>
          <w:rStyle w:val="FootnoteReference"/>
        </w:rPr>
        <w:footnoteRef/>
      </w:r>
      <w:r>
        <w:tab/>
      </w:r>
      <w:r>
        <w:rPr>
          <w:rStyle w:val="Strong"/>
          <w:b w:val="0"/>
        </w:rPr>
        <w:t>Kommissionens förordning (EU) nr 458/2011 av den 12 maj 2011 om krav för typgodkännande av motorfordon och släpvagnar till dessa vad gäller montering av däck och om genomförande av Europaparlamentets och rådets förordning (EG) nr 661/2009 om krav för typgodkännande av allmän säkerhet hos motorfordon och deras släpvagnar samt av de system, komponenter och separata tekniska enheter som är avsedda för dem (</w:t>
      </w:r>
      <w:r>
        <w:t>EUT L 124, 13.5.2011, s. 11).</w:t>
      </w:r>
    </w:p>
  </w:footnote>
  <w:footnote w:id="22">
    <w:p>
      <w:pPr>
        <w:pStyle w:val="FootnoteText"/>
        <w:ind w:left="567" w:hanging="567"/>
      </w:pPr>
      <w:r>
        <w:rPr>
          <w:rStyle w:val="FootnoteReference"/>
        </w:rPr>
        <w:footnoteRef/>
      </w:r>
      <w:r>
        <w:tab/>
        <w:t>Europaparlamentets och rådets förordning (EG) nr 78/2009 av den 14 januari 2009 om typgodkännande av motorfordon med avseende på skydd av fotgängare och andra oskyddade trafikanter, om ändring av direktiv 2007/46/EG och om upphävande av direktiven 2003/102/EG och 2005/66/EG (EUT L 35, 4.2.2009, s. 1)</w:t>
      </w:r>
    </w:p>
  </w:footnote>
  <w:footnote w:id="23">
    <w:p>
      <w:pPr>
        <w:pStyle w:val="FootnoteText"/>
        <w:ind w:left="567" w:hanging="567"/>
      </w:pPr>
      <w:r>
        <w:rPr>
          <w:rStyle w:val="FootnoteReference"/>
        </w:rPr>
        <w:footnoteRef/>
      </w:r>
      <w:r>
        <w:tab/>
        <w:t>Europaparlamentets och rådets direktiv 2005/64/EG av den 26 oktober 2005 om typgodkännande av motorfordon med avseende på återanvändning, materialåtervinning och återvinning samt om ändring av rådets direktiv 70/156/EEG (EUT L 310, 25.11.2005, s. 10)</w:t>
      </w:r>
    </w:p>
  </w:footnote>
  <w:footnote w:id="24">
    <w:p>
      <w:pPr>
        <w:pStyle w:val="FootnoteText"/>
        <w:ind w:left="567" w:hanging="567"/>
        <w:rPr>
          <w:b/>
        </w:rPr>
      </w:pPr>
      <w:r>
        <w:rPr>
          <w:rStyle w:val="FootnoteReference"/>
        </w:rPr>
        <w:footnoteRef/>
      </w:r>
      <w:r>
        <w:tab/>
      </w:r>
      <w:r>
        <w:rPr>
          <w:rStyle w:val="Strong"/>
          <w:b w:val="0"/>
        </w:rPr>
        <w:t>Europaparlamentets och rådets direktiv 2006/40/EG av den 17 maj 2006 om utsläpp från luftkonditioneringssystem i motorfordon och om ändring av rådets direktiv 70/156/EEG (</w:t>
      </w:r>
      <w:r>
        <w:t>EUT L 161, 14.6.2006, s. 12).</w:t>
      </w:r>
    </w:p>
  </w:footnote>
  <w:footnote w:id="25">
    <w:p>
      <w:pPr>
        <w:pStyle w:val="FootnoteText"/>
        <w:ind w:left="567" w:hanging="567"/>
      </w:pPr>
      <w:r>
        <w:rPr>
          <w:rStyle w:val="FootnoteReference"/>
        </w:rPr>
        <w:footnoteRef/>
      </w:r>
      <w:r>
        <w:tab/>
        <w:t>Kommissionens förordning (EU) nr 347/2012 av den 16 april 2012 om genomförande av Europaparlamentets och rådets förordning (EG) nr 661/2009 vad gäller krav för typgodkännande av vissa kategorier av motorfordon avseende avancerade nödbromssystem (EUT L 109, 21.4.2012, s. 1).</w:t>
      </w:r>
    </w:p>
  </w:footnote>
  <w:footnote w:id="26">
    <w:p>
      <w:pPr>
        <w:pStyle w:val="FootnoteText"/>
        <w:ind w:left="567" w:hanging="567"/>
      </w:pPr>
      <w:r>
        <w:rPr>
          <w:rStyle w:val="FootnoteReference"/>
        </w:rPr>
        <w:footnoteRef/>
      </w:r>
      <w:r>
        <w:tab/>
        <w:t>Kommissionens förordning (EU) nr 351/2012 av den 23 april 2012 om genomförande av Europaparlamentets och rådets förordning (EG) nr 661/2009 vad gäller krav för typgodkännande avseende installation av varningssystem vid avvikelse ur körfält i motorfordon (EUT L 110, 24.4.2012, s. 18).</w:t>
      </w:r>
    </w:p>
  </w:footnote>
  <w:footnote w:id="27">
    <w:p>
      <w:pPr>
        <w:pStyle w:val="FootnoteText"/>
      </w:pPr>
      <w:r>
        <w:rPr>
          <w:rStyle w:val="FootnoteReference"/>
        </w:rPr>
        <w:footnoteRef/>
      </w:r>
      <w:r>
        <w:tab/>
        <w:t>Förklaringarna till del I i bilaga IV gäller även tabell 2. Bokstäverna i tabell 2 har samma innebörd som i tabell 1.</w:t>
      </w:r>
    </w:p>
  </w:footnote>
  <w:footnote w:id="28">
    <w:p>
      <w:pPr>
        <w:pStyle w:val="FootnoteText"/>
      </w:pPr>
      <w:r>
        <w:rPr>
          <w:rStyle w:val="FootnoteReference"/>
        </w:rPr>
        <w:footnoteRef/>
      </w:r>
      <w:r>
        <w:tab/>
        <w:t>Rådets direktiv av den 6 februari 1970 om tillnärmning av medlemsstaternas lagstiftning om tillåten ljudnivå och avgassystemet för motorfordon (EGT L 42, 23.2.1970, s. 16).</w:t>
      </w:r>
    </w:p>
  </w:footnote>
  <w:footnote w:id="29">
    <w:p>
      <w:pPr>
        <w:pStyle w:val="FootnoteText"/>
      </w:pPr>
      <w:r>
        <w:rPr>
          <w:rStyle w:val="FootnoteReference"/>
        </w:rPr>
        <w:footnoteRef/>
      </w:r>
      <w:r>
        <w:tab/>
        <w:t>Rådets beslut 97/836/EG av den 27 november 1997 om Europeiska gemenskapens anslutning av Förenta nationernas ekonomiska kommission för Europas överenskommelse om antagande av enhetliga tekniska föreskrifter för hjulförsedda fordon och för utrustning och delar som kan monteras eller användas på hjulförsett fordon samt om villkoren för ömsesidigt erkännande av typgodkännande utfärdade på grundval av dessa föreskrifter (”Reviderad överenskommelse av år 1958”) (EGT L 346, 17.12.1997, s. 78).</w:t>
      </w:r>
    </w:p>
  </w:footnote>
  <w:footnote w:id="30">
    <w:p>
      <w:pPr>
        <w:pStyle w:val="FootnoteText"/>
      </w:pPr>
      <w:r>
        <w:rPr>
          <w:rStyle w:val="FootnoteReference"/>
        </w:rPr>
        <w:footnoteRef/>
      </w:r>
      <w:r>
        <w:tab/>
        <w:t>För senare ändringar, se UNECE TRANS/WP.29/343.</w:t>
      </w:r>
    </w:p>
  </w:footnote>
  <w:footnote w:id="31">
    <w:p>
      <w:pPr>
        <w:pStyle w:val="FootnoteText"/>
      </w:pPr>
      <w:r>
        <w:rPr>
          <w:rStyle w:val="FootnoteReference"/>
        </w:rPr>
        <w:footnoteRef/>
      </w:r>
      <w:r>
        <w:tab/>
        <w:t>Kommissionens beslut 2005/50/EG om harmonisering av radiospektrumet i frekvensbandet 24 GHz för den tidsbegränsade användningen av kortdistansradarutrustning för bilar i gemenskapen (EUT L 21, 25.1.2005, s. 15).</w:t>
      </w:r>
    </w:p>
  </w:footnote>
  <w:footnote w:id="32">
    <w:p>
      <w:pPr>
        <w:pStyle w:val="FootnoteText"/>
        <w:ind w:left="567" w:hanging="567"/>
      </w:pPr>
      <w:r>
        <w:rPr>
          <w:rStyle w:val="FootnoteReference"/>
        </w:rPr>
        <w:footnoteRef/>
      </w:r>
      <w:r>
        <w:tab/>
        <w:t>Kommissionens förordning (EU) nr 1005/2010 av den 8 november 2010 om krav för typgodkännande av bogseringsanordningar till motorfordon och om tillämpning av Europaparlamentets och rådets förordning (EG) nr 661/2009 om krav för typgodkännande av allmän säkerhet hos motorfordon och deras släpvagnar samt av de system, komponenter och separata tekniska enheter som är avsedda för dem (EUT L 291, 9.11.2010, s. 36).</w:t>
      </w:r>
    </w:p>
  </w:footnote>
  <w:footnote w:id="33">
    <w:p>
      <w:pPr>
        <w:pStyle w:val="FootnoteText"/>
        <w:ind w:left="567" w:hanging="567"/>
      </w:pPr>
      <w:r>
        <w:rPr>
          <w:rStyle w:val="FootnoteReference"/>
        </w:rPr>
        <w:footnoteRef/>
      </w:r>
      <w:r>
        <w:tab/>
      </w:r>
      <w:r>
        <w:rPr>
          <w:rStyle w:val="Strong"/>
          <w:b w:val="0"/>
        </w:rPr>
        <w:t>Kommissionens förordning (EG) nr 692/2008 av den 18 juli 2008 om genomförande och ändring av Europaparlamentets och rådets förordning (EG) nr 715/2007 om typgodkännande av motorfordon med avseende på utsläpp från lätta personbilar och lätta nyttofordon (Euro 5 och Euro 6) och om tillgång till information om reparation och underhåll av fordon (</w:t>
      </w:r>
      <w:r>
        <w:t>EUT L 199, 28.7.2008, s. 1).</w:t>
      </w:r>
    </w:p>
  </w:footnote>
  <w:footnote w:id="34">
    <w:p>
      <w:pPr>
        <w:pStyle w:val="FootnoteText"/>
        <w:ind w:left="567" w:hanging="567"/>
      </w:pPr>
      <w:r>
        <w:rPr>
          <w:rStyle w:val="FootnoteReference"/>
        </w:rPr>
        <w:footnoteRef/>
      </w:r>
      <w:r>
        <w:tab/>
      </w:r>
      <w:r>
        <w:rPr>
          <w:rStyle w:val="Strong"/>
          <w:b w:val="0"/>
        </w:rPr>
        <w:t>Kommissionens förordning (EU) nr 582/2011 av den 25 maj 2011 om tillämpning och ändring av Europaparlamentets och rådets förordning (EG) nr 595/2009 vad gäller utsläpp från tunga fordon (Euro VI) och om ändring av bilagorna I och III till Europaparlamentets och rådets direktiv 2007/46/EG (</w:t>
      </w:r>
      <w:r>
        <w:t>EUT L 167, 25.6.2011,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5:5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7"/>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5"/>
    <w:docVar w:name="DQCStatus" w:val="Green"/>
    <w:docVar w:name="DQCVersion" w:val="3"/>
    <w:docVar w:name="DQCWithWarnings" w:val="0"/>
    <w:docVar w:name="LW_ACCOMPAGNANT.CP" w:val="till förslag till"/>
    <w:docVar w:name="LW_ANNEX_NBR_FIRST" w:val="1"/>
    <w:docVar w:name="LW_ANNEX_NBR_LAST" w:val="19"/>
    <w:docVar w:name="LW_CONFIDENCE" w:val=" "/>
    <w:docVar w:name="LW_CONST_RESTREINT_UE" w:val="RESTREINT UE"/>
    <w:docVar w:name="LW_CORRIGENDUM" w:val="&lt;UNUSED&gt;"/>
    <w:docVar w:name="LW_COVERPAGE_GUID" w:val="960748DBE838400780D2535033318D69"/>
    <w:docVar w:name="LW_CROSSREFERENCE" w:val="{SWD(2016) 9 final}_x000b_{SWD(2016) 10 final}"/>
    <w:docVar w:name="LW_DocType" w:val="ANNEX"/>
    <w:docVar w:name="LW_EMISSION" w:val="27.1.2016"/>
    <w:docVar w:name="LW_EMISSION_ISODATE" w:val="2016-01-27"/>
    <w:docVar w:name="LW_EMISSION_LOCATION" w:val="BRX"/>
    <w:docVar w:name="LW_EMISSION_PREFIX" w:val="Bryssel den "/>
    <w:docVar w:name="LW_EMISSION_SUFFIX" w:val=" "/>
    <w:docVar w:name="LW_ID_DOCSTRUCTURE" w:val="COM/ANNEX"/>
    <w:docVar w:name="LW_ID_DOCTYPE" w:val="SG-017"/>
    <w:docVar w:name="LW_LANGUE" w:val="SV"/>
    <w:docVar w:name="LW_MARKING" w:val="&lt;UNUSED&gt;"/>
    <w:docVar w:name="LW_NOM.INST" w:val="EUROPEISKA KOMMISSIONEN"/>
    <w:docVar w:name="LW_NOM.INST_JOINTDOC" w:val="&lt;EMPTY&gt;"/>
    <w:docVar w:name="LW_OBJETACTEPRINCIPAL.CP" w:val="om godkännande av och marknadstillsyn över motorfordon och släpfordon till dessa fordon samt av system, komponenter och separata tekniska enheter som är avsedda för sådana fordon"/>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BILAGOR"/>
    <w:docVar w:name="LW_TYPEACTEPRINCIPAL.CP" w:val="EUROPAPARLAMENTETS OCH RÅDETS FÖRORDNING"/>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sv-S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v-S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sv-SE"/>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sv-S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v-S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sv-SE"/>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5.png"/><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3.emf"/><Relationship Id="rId45" Type="http://schemas.openxmlformats.org/officeDocument/2006/relationships/image" Target="media/image28.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6.jpeg"/><Relationship Id="rId48" Type="http://schemas.openxmlformats.org/officeDocument/2006/relationships/footer" Target="foot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2720-83E4-4F2E-AA40-FE3D4DD2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316</Pages>
  <Words>76791</Words>
  <Characters>464590</Characters>
  <Application>Microsoft Office Word</Application>
  <DocSecurity>0</DocSecurity>
  <Lines>22123</Lines>
  <Paragraphs>15038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526343</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BRORSSON Ulrika (DGT)</dc:creator>
  <cp:lastModifiedBy>DIGIT/A3</cp:lastModifiedBy>
  <cp:revision>8</cp:revision>
  <cp:lastPrinted>2016-01-22T11:01:00Z</cp:lastPrinted>
  <dcterms:created xsi:type="dcterms:W3CDTF">2016-01-29T13:40:00Z</dcterms:created>
  <dcterms:modified xsi:type="dcterms:W3CDTF">2016-02-01T14:56:00Z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