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alt="535DF43D46E443D9853E6A3E55289DDA" style="width:450.8pt;height:42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ZAŁĄCZNIKI</w:t>
      </w:r>
    </w:p>
    <w:p>
      <w:pPr>
        <w:pStyle w:val="Accompagnant"/>
        <w:rPr>
          <w:noProof/>
        </w:rPr>
      </w:pPr>
      <w:r>
        <w:rPr>
          <w:noProof/>
        </w:rPr>
        <w:t>do wniosku dotyczącego</w:t>
      </w:r>
    </w:p>
    <w:p>
      <w:pPr>
        <w:pStyle w:val="Typeacteprincipal"/>
        <w:rPr>
          <w:noProof/>
        </w:rPr>
      </w:pPr>
      <w:r>
        <w:rPr>
          <w:noProof/>
        </w:rPr>
        <w:t>ROZPORZĄDZENIA PARLAMENTU EUROPEJSKIEGO I RADY</w:t>
      </w:r>
    </w:p>
    <w:p>
      <w:pPr>
        <w:pStyle w:val="Objetacteprincipal"/>
        <w:rPr>
          <w:noProof/>
        </w:rPr>
      </w:pPr>
      <w:r>
        <w:rPr>
          <w:noProof/>
        </w:rPr>
        <w:t>w sprawie homologacji i nadzoru rynku pojazdów silnikowych i ich przyczep oraz układów, komponentów i oddzielnych zespołów technicznych przeznaczonych do tych pojazdów</w:t>
      </w:r>
    </w:p>
    <w:p>
      <w:pPr>
        <w:pStyle w:val="Title"/>
        <w:rPr>
          <w:rFonts w:ascii="Times New Roman" w:hAnsi="Times New Roman"/>
          <w:noProof/>
        </w:rPr>
      </w:pPr>
      <w:r>
        <w:rPr>
          <w:rFonts w:ascii="Times New Roman" w:hAnsi="Times New Roman"/>
          <w:noProof/>
        </w:rPr>
        <w:t>Wykaz załączników</w:t>
      </w:r>
    </w:p>
    <w:tbl>
      <w:tblPr>
        <w:tblW w:w="5468" w:type="pct"/>
        <w:tblCellSpacing w:w="0" w:type="dxa"/>
        <w:tblCellMar>
          <w:top w:w="45" w:type="dxa"/>
          <w:left w:w="45" w:type="dxa"/>
          <w:bottom w:w="45" w:type="dxa"/>
          <w:right w:w="45" w:type="dxa"/>
        </w:tblCellMar>
        <w:tblLook w:val="04A0" w:firstRow="1" w:lastRow="0" w:firstColumn="1" w:lastColumn="0" w:noHBand="0" w:noVBand="1"/>
      </w:tblPr>
      <w:tblGrid>
        <w:gridCol w:w="1745"/>
        <w:gridCol w:w="281"/>
        <w:gridCol w:w="7992"/>
      </w:tblGrid>
      <w:tr>
        <w:trPr>
          <w:tblCellSpacing w:w="0" w:type="dxa"/>
        </w:trPr>
        <w:tc>
          <w:tcPr>
            <w:tcW w:w="871" w:type="pct"/>
            <w:hideMark/>
          </w:tcPr>
          <w:p>
            <w:pPr>
              <w:spacing w:after="0"/>
              <w:jc w:val="left"/>
              <w:rPr>
                <w:rFonts w:eastAsia="Arial Unicode MS"/>
                <w:noProof/>
                <w:szCs w:val="24"/>
              </w:rPr>
            </w:pPr>
            <w:r>
              <w:rPr>
                <w:noProof/>
                <w:sz w:val="22"/>
              </w:rPr>
              <w:t>Załącznik I</w:t>
            </w:r>
          </w:p>
        </w:tc>
        <w:tc>
          <w:tcPr>
            <w:tcW w:w="0" w:type="auto"/>
            <w:gridSpan w:val="2"/>
            <w:hideMark/>
          </w:tcPr>
          <w:p>
            <w:pPr>
              <w:spacing w:after="0"/>
              <w:ind w:left="98"/>
              <w:rPr>
                <w:rFonts w:eastAsia="Arial Unicode MS"/>
                <w:noProof/>
                <w:szCs w:val="24"/>
              </w:rPr>
            </w:pPr>
            <w:r>
              <w:rPr>
                <w:noProof/>
                <w:sz w:val="22"/>
              </w:rPr>
              <w:t>Dokument informacyjny – Kompletny wykaz informacji do celów homologacji typu pojazdów, układów, komponentów lub oddzielnych zespołów technicznych</w:t>
            </w:r>
          </w:p>
        </w:tc>
      </w:tr>
      <w:tr>
        <w:trPr>
          <w:tblCellSpacing w:w="0" w:type="dxa"/>
        </w:trPr>
        <w:tc>
          <w:tcPr>
            <w:tcW w:w="871" w:type="pct"/>
            <w:hideMark/>
          </w:tcPr>
          <w:p>
            <w:pPr>
              <w:spacing w:after="0"/>
              <w:jc w:val="left"/>
              <w:rPr>
                <w:rFonts w:eastAsia="Arial Unicode MS"/>
                <w:noProof/>
                <w:szCs w:val="24"/>
              </w:rPr>
            </w:pPr>
            <w:r>
              <w:rPr>
                <w:noProof/>
                <w:sz w:val="22"/>
              </w:rPr>
              <w:t>Załącznik II</w:t>
            </w:r>
          </w:p>
        </w:tc>
        <w:tc>
          <w:tcPr>
            <w:tcW w:w="0" w:type="auto"/>
            <w:gridSpan w:val="2"/>
            <w:hideMark/>
          </w:tcPr>
          <w:p>
            <w:pPr>
              <w:spacing w:after="0"/>
              <w:ind w:left="98"/>
              <w:rPr>
                <w:rFonts w:eastAsia="Arial Unicode MS"/>
                <w:noProof/>
                <w:szCs w:val="24"/>
              </w:rPr>
            </w:pPr>
            <w:r>
              <w:rPr>
                <w:noProof/>
                <w:sz w:val="22"/>
              </w:rPr>
              <w:t>Definicje ogólne, kryteria klasyfikacji pojazdów, typy pojazdów i typy nadwozia</w:t>
            </w:r>
          </w:p>
        </w:tc>
      </w:tr>
      <w:tr>
        <w:trPr>
          <w:tblCellSpacing w:w="0" w:type="dxa"/>
        </w:trPr>
        <w:tc>
          <w:tcPr>
            <w:tcW w:w="871" w:type="pct"/>
            <w:hideMark/>
          </w:tcPr>
          <w:p>
            <w:pPr>
              <w:spacing w:after="0"/>
              <w:ind w:left="284"/>
              <w:jc w:val="left"/>
              <w:rPr>
                <w:rFonts w:eastAsia="Arial Unicode MS"/>
                <w:noProof/>
                <w:szCs w:val="24"/>
              </w:rPr>
            </w:pPr>
            <w:r>
              <w:rPr>
                <w:noProof/>
                <w:sz w:val="22"/>
              </w:rPr>
              <w:t>Dodatek 1:</w:t>
            </w:r>
          </w:p>
        </w:tc>
        <w:tc>
          <w:tcPr>
            <w:tcW w:w="0" w:type="auto"/>
            <w:gridSpan w:val="2"/>
            <w:hideMark/>
          </w:tcPr>
          <w:p>
            <w:pPr>
              <w:spacing w:after="0"/>
              <w:ind w:left="98"/>
              <w:rPr>
                <w:rFonts w:eastAsia="Arial Unicode MS"/>
                <w:noProof/>
                <w:szCs w:val="24"/>
              </w:rPr>
            </w:pPr>
            <w:r>
              <w:rPr>
                <w:noProof/>
                <w:sz w:val="22"/>
              </w:rPr>
              <w:t>Procedura sprawdzania, czy pojazd może być zaliczony do kategorii pojazdów terenowych</w:t>
            </w:r>
          </w:p>
        </w:tc>
      </w:tr>
      <w:tr>
        <w:trPr>
          <w:tblCellSpacing w:w="0" w:type="dxa"/>
        </w:trPr>
        <w:tc>
          <w:tcPr>
            <w:tcW w:w="871" w:type="pct"/>
            <w:hideMark/>
          </w:tcPr>
          <w:p>
            <w:pPr>
              <w:spacing w:after="0"/>
              <w:ind w:left="284"/>
              <w:jc w:val="left"/>
              <w:rPr>
                <w:rFonts w:eastAsia="Arial Unicode MS"/>
                <w:noProof/>
                <w:szCs w:val="24"/>
              </w:rPr>
            </w:pPr>
            <w:r>
              <w:rPr>
                <w:noProof/>
                <w:sz w:val="22"/>
              </w:rPr>
              <w:t>Dodatek 2:</w:t>
            </w:r>
          </w:p>
        </w:tc>
        <w:tc>
          <w:tcPr>
            <w:tcW w:w="0" w:type="auto"/>
            <w:gridSpan w:val="2"/>
            <w:hideMark/>
          </w:tcPr>
          <w:p>
            <w:pPr>
              <w:spacing w:after="0"/>
              <w:ind w:left="98"/>
              <w:rPr>
                <w:rFonts w:eastAsia="Arial Unicode MS"/>
                <w:noProof/>
                <w:szCs w:val="24"/>
              </w:rPr>
            </w:pPr>
            <w:r>
              <w:rPr>
                <w:noProof/>
                <w:sz w:val="22"/>
              </w:rPr>
              <w:t>Cyfry uzupełniające kody stosowane do różnych rodzajów nadwozia</w:t>
            </w:r>
          </w:p>
        </w:tc>
      </w:tr>
      <w:tr>
        <w:trPr>
          <w:tblCellSpacing w:w="0" w:type="dxa"/>
        </w:trPr>
        <w:tc>
          <w:tcPr>
            <w:tcW w:w="871" w:type="pct"/>
            <w:hideMark/>
          </w:tcPr>
          <w:p>
            <w:pPr>
              <w:spacing w:after="0"/>
              <w:jc w:val="left"/>
              <w:rPr>
                <w:rFonts w:eastAsia="Arial Unicode MS"/>
                <w:noProof/>
                <w:szCs w:val="24"/>
              </w:rPr>
            </w:pPr>
            <w:r>
              <w:rPr>
                <w:noProof/>
                <w:sz w:val="22"/>
              </w:rPr>
              <w:t>Załącznik III</w:t>
            </w:r>
          </w:p>
        </w:tc>
        <w:tc>
          <w:tcPr>
            <w:tcW w:w="0" w:type="auto"/>
            <w:gridSpan w:val="2"/>
            <w:hideMark/>
          </w:tcPr>
          <w:p>
            <w:pPr>
              <w:spacing w:after="0"/>
              <w:ind w:left="98"/>
              <w:rPr>
                <w:rFonts w:eastAsia="Arial Unicode MS"/>
                <w:noProof/>
                <w:szCs w:val="24"/>
              </w:rPr>
            </w:pPr>
            <w:r>
              <w:rPr>
                <w:noProof/>
                <w:sz w:val="22"/>
              </w:rPr>
              <w:t>Dokument informacyjny do celów homologacji typu UE pojazdów</w:t>
            </w:r>
          </w:p>
        </w:tc>
      </w:tr>
      <w:tr>
        <w:trPr>
          <w:tblCellSpacing w:w="0" w:type="dxa"/>
        </w:trPr>
        <w:tc>
          <w:tcPr>
            <w:tcW w:w="871" w:type="pct"/>
            <w:hideMark/>
          </w:tcPr>
          <w:p>
            <w:pPr>
              <w:spacing w:after="0"/>
              <w:jc w:val="left"/>
              <w:rPr>
                <w:rFonts w:eastAsia="Arial Unicode MS"/>
                <w:noProof/>
                <w:szCs w:val="24"/>
              </w:rPr>
            </w:pPr>
            <w:r>
              <w:rPr>
                <w:noProof/>
                <w:sz w:val="22"/>
              </w:rPr>
              <w:t>Załącznik IV</w:t>
            </w:r>
          </w:p>
        </w:tc>
        <w:tc>
          <w:tcPr>
            <w:tcW w:w="0" w:type="auto"/>
            <w:gridSpan w:val="2"/>
            <w:hideMark/>
          </w:tcPr>
          <w:p>
            <w:pPr>
              <w:spacing w:after="0"/>
              <w:ind w:left="98"/>
              <w:rPr>
                <w:rFonts w:eastAsia="Arial Unicode MS"/>
                <w:noProof/>
                <w:szCs w:val="24"/>
              </w:rPr>
            </w:pPr>
            <w:r>
              <w:rPr>
                <w:noProof/>
                <w:sz w:val="22"/>
              </w:rPr>
              <w:t>Wymogi do celów homologacji typu pojazdów, układów, komponentów lub oddzielnych zespołów technicznych</w:t>
            </w:r>
          </w:p>
        </w:tc>
      </w:tr>
      <w:tr>
        <w:trPr>
          <w:tblCellSpacing w:w="0" w:type="dxa"/>
        </w:trPr>
        <w:tc>
          <w:tcPr>
            <w:tcW w:w="871" w:type="pct"/>
          </w:tcPr>
          <w:p>
            <w:pPr>
              <w:spacing w:after="0"/>
              <w:ind w:left="142"/>
              <w:jc w:val="left"/>
              <w:rPr>
                <w:rFonts w:eastAsia="Arial Unicode MS"/>
                <w:noProof/>
                <w:szCs w:val="24"/>
              </w:rPr>
            </w:pPr>
            <w:r>
              <w:rPr>
                <w:noProof/>
                <w:sz w:val="22"/>
              </w:rPr>
              <w:t>Część I</w:t>
            </w:r>
          </w:p>
        </w:tc>
        <w:tc>
          <w:tcPr>
            <w:tcW w:w="0" w:type="auto"/>
            <w:gridSpan w:val="2"/>
          </w:tcPr>
          <w:p>
            <w:pPr>
              <w:spacing w:after="0"/>
              <w:ind w:left="98"/>
              <w:rPr>
                <w:rFonts w:eastAsia="Arial Unicode MS"/>
                <w:noProof/>
                <w:szCs w:val="24"/>
              </w:rPr>
            </w:pPr>
            <w:r>
              <w:rPr>
                <w:noProof/>
                <w:sz w:val="22"/>
              </w:rPr>
              <w:t>Akty prawne dotyczące homologacji typu UE pojazdów produkowanych w nieograniczonych seriach</w:t>
            </w:r>
          </w:p>
        </w:tc>
      </w:tr>
      <w:tr>
        <w:trPr>
          <w:tblCellSpacing w:w="0" w:type="dxa"/>
        </w:trPr>
        <w:tc>
          <w:tcPr>
            <w:tcW w:w="871" w:type="pct"/>
            <w:hideMark/>
          </w:tcPr>
          <w:p>
            <w:pPr>
              <w:spacing w:after="0"/>
              <w:ind w:left="284"/>
              <w:jc w:val="left"/>
              <w:rPr>
                <w:rFonts w:eastAsia="Arial Unicode MS"/>
                <w:noProof/>
                <w:szCs w:val="24"/>
              </w:rPr>
            </w:pPr>
            <w:r>
              <w:rPr>
                <w:noProof/>
                <w:sz w:val="22"/>
              </w:rPr>
              <w:t>Dodatek 1:</w:t>
            </w:r>
          </w:p>
        </w:tc>
        <w:tc>
          <w:tcPr>
            <w:tcW w:w="0" w:type="auto"/>
            <w:gridSpan w:val="2"/>
            <w:hideMark/>
          </w:tcPr>
          <w:p>
            <w:pPr>
              <w:spacing w:after="0"/>
              <w:ind w:left="98"/>
              <w:rPr>
                <w:rFonts w:eastAsia="Arial Unicode MS"/>
                <w:noProof/>
                <w:szCs w:val="24"/>
              </w:rPr>
            </w:pPr>
            <w:r>
              <w:rPr>
                <w:noProof/>
                <w:sz w:val="22"/>
              </w:rPr>
              <w:t>Akty prawne dotyczące homologacji typu UE pojazdów produkowanych w małych seriach zgodnie z art. 39</w:t>
            </w:r>
          </w:p>
        </w:tc>
      </w:tr>
      <w:tr>
        <w:trPr>
          <w:tblCellSpacing w:w="0" w:type="dxa"/>
        </w:trPr>
        <w:tc>
          <w:tcPr>
            <w:tcW w:w="871" w:type="pct"/>
            <w:hideMark/>
          </w:tcPr>
          <w:p>
            <w:pPr>
              <w:spacing w:after="0"/>
              <w:ind w:left="284"/>
              <w:jc w:val="left"/>
              <w:rPr>
                <w:rFonts w:eastAsia="Arial Unicode MS"/>
                <w:noProof/>
                <w:szCs w:val="24"/>
              </w:rPr>
            </w:pPr>
            <w:r>
              <w:rPr>
                <w:noProof/>
                <w:sz w:val="22"/>
              </w:rPr>
              <w:t>Dodatek 2:</w:t>
            </w:r>
          </w:p>
        </w:tc>
        <w:tc>
          <w:tcPr>
            <w:tcW w:w="0" w:type="auto"/>
            <w:gridSpan w:val="2"/>
            <w:hideMark/>
          </w:tcPr>
          <w:p>
            <w:pPr>
              <w:spacing w:after="0"/>
              <w:ind w:left="98"/>
              <w:rPr>
                <w:rFonts w:eastAsia="Arial Unicode MS"/>
                <w:noProof/>
                <w:szCs w:val="24"/>
              </w:rPr>
            </w:pPr>
            <w:r>
              <w:rPr>
                <w:noProof/>
                <w:sz w:val="22"/>
              </w:rPr>
              <w:t xml:space="preserve">Wymogi dotyczące homologacji indywidualnej UE pojazdu zgodnie z art. 42 </w:t>
            </w:r>
          </w:p>
        </w:tc>
      </w:tr>
      <w:tr>
        <w:trPr>
          <w:tblCellSpacing w:w="0" w:type="dxa"/>
        </w:trPr>
        <w:tc>
          <w:tcPr>
            <w:tcW w:w="871" w:type="pct"/>
          </w:tcPr>
          <w:p>
            <w:pPr>
              <w:spacing w:after="0"/>
              <w:ind w:left="142"/>
              <w:jc w:val="left"/>
              <w:rPr>
                <w:rFonts w:eastAsia="Arial Unicode MS"/>
                <w:noProof/>
                <w:szCs w:val="24"/>
              </w:rPr>
            </w:pPr>
            <w:r>
              <w:rPr>
                <w:noProof/>
                <w:sz w:val="22"/>
              </w:rPr>
              <w:t>Część II</w:t>
            </w:r>
          </w:p>
        </w:tc>
        <w:tc>
          <w:tcPr>
            <w:tcW w:w="0" w:type="auto"/>
            <w:gridSpan w:val="2"/>
          </w:tcPr>
          <w:p>
            <w:pPr>
              <w:spacing w:after="0"/>
              <w:ind w:left="98"/>
              <w:rPr>
                <w:rFonts w:eastAsia="Arial Unicode MS"/>
                <w:noProof/>
                <w:szCs w:val="24"/>
              </w:rPr>
            </w:pPr>
            <w:r>
              <w:rPr>
                <w:noProof/>
                <w:sz w:val="22"/>
              </w:rPr>
              <w:t>Wykaz regulaminów EKG ONZ uznanych za alternatywne do dyrektyw lub rozporządzeń, o których mowa w części I</w:t>
            </w:r>
          </w:p>
        </w:tc>
      </w:tr>
      <w:tr>
        <w:trPr>
          <w:tblCellSpacing w:w="0" w:type="dxa"/>
        </w:trPr>
        <w:tc>
          <w:tcPr>
            <w:tcW w:w="871" w:type="pct"/>
          </w:tcPr>
          <w:p>
            <w:pPr>
              <w:spacing w:after="0"/>
              <w:ind w:left="142"/>
              <w:jc w:val="left"/>
              <w:rPr>
                <w:rFonts w:eastAsia="Arial Unicode MS"/>
                <w:noProof/>
                <w:szCs w:val="24"/>
              </w:rPr>
            </w:pPr>
            <w:r>
              <w:rPr>
                <w:noProof/>
                <w:sz w:val="22"/>
              </w:rPr>
              <w:t>Część III</w:t>
            </w:r>
          </w:p>
        </w:tc>
        <w:tc>
          <w:tcPr>
            <w:tcW w:w="0" w:type="auto"/>
            <w:gridSpan w:val="2"/>
          </w:tcPr>
          <w:p>
            <w:pPr>
              <w:spacing w:after="0"/>
              <w:ind w:left="98"/>
              <w:rPr>
                <w:rFonts w:eastAsia="Arial Unicode MS"/>
                <w:noProof/>
                <w:szCs w:val="24"/>
              </w:rPr>
            </w:pPr>
            <w:r>
              <w:rPr>
                <w:noProof/>
                <w:sz w:val="22"/>
              </w:rPr>
              <w:t>Wykaz aktów prawnych ustanawiających wymagania do celów homologacji typu UE pojazdów specjalnego przeznaczenia</w:t>
            </w:r>
          </w:p>
        </w:tc>
      </w:tr>
      <w:tr>
        <w:trPr>
          <w:tblCellSpacing w:w="0" w:type="dxa"/>
        </w:trPr>
        <w:tc>
          <w:tcPr>
            <w:tcW w:w="871" w:type="pct"/>
            <w:hideMark/>
          </w:tcPr>
          <w:p>
            <w:pPr>
              <w:spacing w:after="0"/>
              <w:ind w:left="284"/>
              <w:jc w:val="left"/>
              <w:rPr>
                <w:rFonts w:eastAsia="Arial Unicode MS"/>
                <w:noProof/>
                <w:szCs w:val="24"/>
              </w:rPr>
            </w:pPr>
            <w:r>
              <w:rPr>
                <w:noProof/>
                <w:sz w:val="22"/>
              </w:rPr>
              <w:t>Dodatek 1:</w:t>
            </w:r>
          </w:p>
        </w:tc>
        <w:tc>
          <w:tcPr>
            <w:tcW w:w="0" w:type="auto"/>
            <w:gridSpan w:val="2"/>
            <w:hideMark/>
          </w:tcPr>
          <w:p>
            <w:pPr>
              <w:spacing w:after="0"/>
              <w:ind w:left="98"/>
              <w:rPr>
                <w:rFonts w:eastAsia="Arial Unicode MS"/>
                <w:noProof/>
                <w:szCs w:val="24"/>
              </w:rPr>
            </w:pPr>
            <w:r>
              <w:rPr>
                <w:noProof/>
                <w:sz w:val="22"/>
              </w:rPr>
              <w:t>Samochody kempingowe, sanitarne i karawany</w:t>
            </w:r>
          </w:p>
        </w:tc>
      </w:tr>
      <w:tr>
        <w:trPr>
          <w:tblCellSpacing w:w="0" w:type="dxa"/>
        </w:trPr>
        <w:tc>
          <w:tcPr>
            <w:tcW w:w="871" w:type="pct"/>
            <w:hideMark/>
          </w:tcPr>
          <w:p>
            <w:pPr>
              <w:spacing w:after="0"/>
              <w:ind w:left="284"/>
              <w:jc w:val="left"/>
              <w:rPr>
                <w:rFonts w:eastAsia="Arial Unicode MS"/>
                <w:noProof/>
                <w:szCs w:val="24"/>
              </w:rPr>
            </w:pPr>
            <w:r>
              <w:rPr>
                <w:noProof/>
                <w:sz w:val="22"/>
              </w:rPr>
              <w:t>Dodatek 2:</w:t>
            </w:r>
          </w:p>
        </w:tc>
        <w:tc>
          <w:tcPr>
            <w:tcW w:w="0" w:type="auto"/>
            <w:gridSpan w:val="2"/>
            <w:hideMark/>
          </w:tcPr>
          <w:p>
            <w:pPr>
              <w:spacing w:after="0"/>
              <w:ind w:left="98"/>
              <w:rPr>
                <w:rFonts w:eastAsia="Arial Unicode MS"/>
                <w:noProof/>
                <w:szCs w:val="24"/>
              </w:rPr>
            </w:pPr>
            <w:r>
              <w:rPr>
                <w:noProof/>
                <w:sz w:val="22"/>
              </w:rPr>
              <w:t>Pojazdy opancerzone</w:t>
            </w:r>
          </w:p>
        </w:tc>
      </w:tr>
      <w:tr>
        <w:trPr>
          <w:tblCellSpacing w:w="0" w:type="dxa"/>
        </w:trPr>
        <w:tc>
          <w:tcPr>
            <w:tcW w:w="871" w:type="pct"/>
            <w:hideMark/>
          </w:tcPr>
          <w:p>
            <w:pPr>
              <w:spacing w:after="0"/>
              <w:ind w:left="284"/>
              <w:jc w:val="left"/>
              <w:rPr>
                <w:rFonts w:eastAsia="Arial Unicode MS"/>
                <w:noProof/>
                <w:szCs w:val="24"/>
              </w:rPr>
            </w:pPr>
            <w:r>
              <w:rPr>
                <w:noProof/>
                <w:sz w:val="22"/>
              </w:rPr>
              <w:t>Dodatek 3:</w:t>
            </w:r>
          </w:p>
        </w:tc>
        <w:tc>
          <w:tcPr>
            <w:tcW w:w="0" w:type="auto"/>
            <w:gridSpan w:val="2"/>
            <w:hideMark/>
          </w:tcPr>
          <w:p>
            <w:pPr>
              <w:spacing w:after="0"/>
              <w:ind w:left="98"/>
              <w:rPr>
                <w:rFonts w:eastAsia="Arial Unicode MS"/>
                <w:noProof/>
                <w:szCs w:val="24"/>
              </w:rPr>
            </w:pPr>
            <w:r>
              <w:rPr>
                <w:noProof/>
                <w:sz w:val="22"/>
              </w:rPr>
              <w:t>Pojazdy przystosowane do przewozu wózków inwalidzkich</w:t>
            </w:r>
          </w:p>
        </w:tc>
      </w:tr>
      <w:tr>
        <w:trPr>
          <w:tblCellSpacing w:w="0" w:type="dxa"/>
        </w:trPr>
        <w:tc>
          <w:tcPr>
            <w:tcW w:w="871" w:type="pct"/>
            <w:hideMark/>
          </w:tcPr>
          <w:p>
            <w:pPr>
              <w:spacing w:after="0"/>
              <w:ind w:left="284"/>
              <w:jc w:val="left"/>
              <w:rPr>
                <w:rFonts w:eastAsia="Arial Unicode MS"/>
                <w:noProof/>
                <w:szCs w:val="24"/>
              </w:rPr>
            </w:pPr>
            <w:r>
              <w:rPr>
                <w:noProof/>
                <w:sz w:val="22"/>
              </w:rPr>
              <w:t>Dodatek 4:</w:t>
            </w:r>
          </w:p>
        </w:tc>
        <w:tc>
          <w:tcPr>
            <w:tcW w:w="0" w:type="auto"/>
            <w:gridSpan w:val="2"/>
            <w:hideMark/>
          </w:tcPr>
          <w:p>
            <w:pPr>
              <w:spacing w:after="0"/>
              <w:ind w:left="98"/>
              <w:rPr>
                <w:rFonts w:eastAsia="Arial Unicode MS"/>
                <w:noProof/>
                <w:szCs w:val="24"/>
              </w:rPr>
            </w:pPr>
            <w:r>
              <w:rPr>
                <w:noProof/>
                <w:sz w:val="22"/>
              </w:rPr>
              <w:t>Inne pojazdy specjalnego przeznaczenia (w tym grupa pojazdów specjalnych, wielofunkcyjne pojazdy-nośniki osprzętu i przyczepy kempingowe)</w:t>
            </w:r>
          </w:p>
        </w:tc>
      </w:tr>
      <w:tr>
        <w:trPr>
          <w:tblCellSpacing w:w="0" w:type="dxa"/>
        </w:trPr>
        <w:tc>
          <w:tcPr>
            <w:tcW w:w="871" w:type="pct"/>
            <w:hideMark/>
          </w:tcPr>
          <w:p>
            <w:pPr>
              <w:spacing w:after="0"/>
              <w:ind w:left="284"/>
              <w:jc w:val="left"/>
              <w:rPr>
                <w:rFonts w:eastAsia="Arial Unicode MS"/>
                <w:noProof/>
                <w:szCs w:val="24"/>
              </w:rPr>
            </w:pPr>
            <w:r>
              <w:rPr>
                <w:noProof/>
                <w:sz w:val="22"/>
              </w:rPr>
              <w:t>Dodatek 5:</w:t>
            </w:r>
          </w:p>
        </w:tc>
        <w:tc>
          <w:tcPr>
            <w:tcW w:w="0" w:type="auto"/>
            <w:gridSpan w:val="2"/>
            <w:hideMark/>
          </w:tcPr>
          <w:p>
            <w:pPr>
              <w:spacing w:after="0"/>
              <w:ind w:left="98"/>
              <w:rPr>
                <w:rFonts w:eastAsia="Arial Unicode MS"/>
                <w:noProof/>
                <w:szCs w:val="24"/>
              </w:rPr>
            </w:pPr>
            <w:r>
              <w:rPr>
                <w:noProof/>
                <w:sz w:val="22"/>
              </w:rPr>
              <w:t>Żurawie samochodowe</w:t>
            </w:r>
          </w:p>
        </w:tc>
      </w:tr>
      <w:tr>
        <w:trPr>
          <w:tblCellSpacing w:w="0" w:type="dxa"/>
        </w:trPr>
        <w:tc>
          <w:tcPr>
            <w:tcW w:w="871" w:type="pct"/>
            <w:hideMark/>
          </w:tcPr>
          <w:p>
            <w:pPr>
              <w:spacing w:after="0"/>
              <w:ind w:left="284"/>
              <w:jc w:val="left"/>
              <w:rPr>
                <w:rFonts w:eastAsia="Arial Unicode MS"/>
                <w:noProof/>
                <w:szCs w:val="24"/>
              </w:rPr>
            </w:pPr>
            <w:r>
              <w:rPr>
                <w:noProof/>
                <w:sz w:val="22"/>
              </w:rPr>
              <w:t>Dodatek 6:</w:t>
            </w:r>
          </w:p>
        </w:tc>
        <w:tc>
          <w:tcPr>
            <w:tcW w:w="0" w:type="auto"/>
            <w:gridSpan w:val="2"/>
            <w:hideMark/>
          </w:tcPr>
          <w:p>
            <w:pPr>
              <w:spacing w:after="0"/>
              <w:ind w:left="98"/>
              <w:rPr>
                <w:rFonts w:eastAsia="Arial Unicode MS"/>
                <w:noProof/>
                <w:szCs w:val="24"/>
              </w:rPr>
            </w:pPr>
            <w:r>
              <w:rPr>
                <w:noProof/>
                <w:sz w:val="22"/>
              </w:rPr>
              <w:t>Przyczepy do przewożenia ładunków nienormatywnych</w:t>
            </w:r>
          </w:p>
        </w:tc>
      </w:tr>
      <w:tr>
        <w:trPr>
          <w:tblCellSpacing w:w="0" w:type="dxa"/>
        </w:trPr>
        <w:tc>
          <w:tcPr>
            <w:tcW w:w="871" w:type="pct"/>
            <w:hideMark/>
          </w:tcPr>
          <w:p>
            <w:pPr>
              <w:spacing w:after="0"/>
              <w:jc w:val="left"/>
              <w:rPr>
                <w:rFonts w:eastAsia="Arial Unicode MS"/>
                <w:noProof/>
                <w:szCs w:val="24"/>
              </w:rPr>
            </w:pPr>
            <w:r>
              <w:rPr>
                <w:noProof/>
                <w:sz w:val="22"/>
              </w:rPr>
              <w:t>Załącznik V</w:t>
            </w:r>
          </w:p>
        </w:tc>
        <w:tc>
          <w:tcPr>
            <w:tcW w:w="0" w:type="auto"/>
            <w:gridSpan w:val="2"/>
            <w:hideMark/>
          </w:tcPr>
          <w:p>
            <w:pPr>
              <w:spacing w:after="0"/>
              <w:ind w:left="98"/>
              <w:rPr>
                <w:rFonts w:eastAsia="Arial Unicode MS"/>
                <w:noProof/>
                <w:szCs w:val="24"/>
              </w:rPr>
            </w:pPr>
            <w:r>
              <w:rPr>
                <w:noProof/>
                <w:sz w:val="22"/>
              </w:rPr>
              <w:t>Procedury postępowania podczas homologacji typu UE</w:t>
            </w:r>
          </w:p>
        </w:tc>
      </w:tr>
      <w:tr>
        <w:trPr>
          <w:tblCellSpacing w:w="0" w:type="dxa"/>
        </w:trPr>
        <w:tc>
          <w:tcPr>
            <w:tcW w:w="1011" w:type="pct"/>
            <w:gridSpan w:val="2"/>
            <w:hideMark/>
          </w:tcPr>
          <w:p>
            <w:pPr>
              <w:spacing w:after="0"/>
              <w:ind w:left="284"/>
              <w:rPr>
                <w:rFonts w:eastAsia="Arial Unicode MS"/>
                <w:noProof/>
                <w:szCs w:val="24"/>
              </w:rPr>
            </w:pPr>
            <w:r>
              <w:rPr>
                <w:noProof/>
                <w:sz w:val="22"/>
              </w:rPr>
              <w:lastRenderedPageBreak/>
              <w:t>Dodatek 1:</w:t>
            </w:r>
          </w:p>
        </w:tc>
        <w:tc>
          <w:tcPr>
            <w:tcW w:w="0" w:type="auto"/>
            <w:hideMark/>
          </w:tcPr>
          <w:p>
            <w:pPr>
              <w:spacing w:after="0"/>
              <w:ind w:left="98"/>
              <w:rPr>
                <w:rFonts w:eastAsia="Arial Unicode MS"/>
                <w:noProof/>
                <w:szCs w:val="24"/>
              </w:rPr>
            </w:pPr>
            <w:r>
              <w:rPr>
                <w:noProof/>
                <w:sz w:val="22"/>
              </w:rPr>
              <w:t>Normy, do których muszą się stosować podmioty, o których mowa w art. 72</w:t>
            </w:r>
          </w:p>
        </w:tc>
      </w:tr>
      <w:tr>
        <w:trPr>
          <w:tblCellSpacing w:w="0" w:type="dxa"/>
        </w:trPr>
        <w:tc>
          <w:tcPr>
            <w:tcW w:w="1011" w:type="pct"/>
            <w:gridSpan w:val="2"/>
            <w:hideMark/>
          </w:tcPr>
          <w:p>
            <w:pPr>
              <w:spacing w:after="0"/>
              <w:ind w:left="284"/>
              <w:rPr>
                <w:rFonts w:eastAsia="Arial Unicode MS"/>
                <w:noProof/>
                <w:szCs w:val="24"/>
              </w:rPr>
            </w:pPr>
            <w:r>
              <w:rPr>
                <w:noProof/>
                <w:sz w:val="22"/>
              </w:rPr>
              <w:t>Dodatek 2:</w:t>
            </w:r>
          </w:p>
        </w:tc>
        <w:tc>
          <w:tcPr>
            <w:tcW w:w="0" w:type="auto"/>
            <w:hideMark/>
          </w:tcPr>
          <w:p>
            <w:pPr>
              <w:spacing w:after="0"/>
              <w:ind w:left="98"/>
              <w:rPr>
                <w:rFonts w:eastAsia="Arial Unicode MS"/>
                <w:noProof/>
                <w:szCs w:val="24"/>
              </w:rPr>
            </w:pPr>
            <w:r>
              <w:rPr>
                <w:noProof/>
                <w:sz w:val="22"/>
              </w:rPr>
              <w:t>Procedura oceny służb technicznych</w:t>
            </w:r>
          </w:p>
        </w:tc>
      </w:tr>
      <w:tr>
        <w:trPr>
          <w:tblCellSpacing w:w="0" w:type="dxa"/>
        </w:trPr>
        <w:tc>
          <w:tcPr>
            <w:tcW w:w="1011" w:type="pct"/>
            <w:gridSpan w:val="2"/>
            <w:hideMark/>
          </w:tcPr>
          <w:p>
            <w:pPr>
              <w:spacing w:after="0"/>
              <w:ind w:left="284"/>
              <w:rPr>
                <w:rFonts w:eastAsia="Arial Unicode MS"/>
                <w:noProof/>
                <w:szCs w:val="24"/>
              </w:rPr>
            </w:pPr>
            <w:r>
              <w:rPr>
                <w:noProof/>
                <w:sz w:val="22"/>
              </w:rPr>
              <w:t>Dodatek 3:</w:t>
            </w:r>
          </w:p>
        </w:tc>
        <w:tc>
          <w:tcPr>
            <w:tcW w:w="0" w:type="auto"/>
            <w:hideMark/>
          </w:tcPr>
          <w:p>
            <w:pPr>
              <w:spacing w:after="0"/>
              <w:ind w:left="98"/>
              <w:rPr>
                <w:rFonts w:eastAsia="Arial Unicode MS"/>
                <w:noProof/>
                <w:szCs w:val="24"/>
              </w:rPr>
            </w:pPr>
            <w:r>
              <w:rPr>
                <w:noProof/>
                <w:sz w:val="22"/>
              </w:rPr>
              <w:t>Ogólne wymagania dotyczące formatu sprawozdań z badań</w:t>
            </w:r>
          </w:p>
        </w:tc>
      </w:tr>
      <w:tr>
        <w:trPr>
          <w:tblCellSpacing w:w="0" w:type="dxa"/>
        </w:trPr>
        <w:tc>
          <w:tcPr>
            <w:tcW w:w="871" w:type="pct"/>
            <w:hideMark/>
          </w:tcPr>
          <w:p>
            <w:pPr>
              <w:spacing w:after="0"/>
              <w:jc w:val="left"/>
              <w:rPr>
                <w:rFonts w:eastAsia="Arial Unicode MS"/>
                <w:noProof/>
                <w:szCs w:val="24"/>
              </w:rPr>
            </w:pPr>
            <w:r>
              <w:rPr>
                <w:noProof/>
                <w:sz w:val="22"/>
              </w:rPr>
              <w:t>Załącznik VI</w:t>
            </w:r>
          </w:p>
        </w:tc>
        <w:tc>
          <w:tcPr>
            <w:tcW w:w="0" w:type="auto"/>
            <w:gridSpan w:val="2"/>
            <w:hideMark/>
          </w:tcPr>
          <w:p>
            <w:pPr>
              <w:spacing w:after="0"/>
              <w:ind w:left="98"/>
              <w:rPr>
                <w:rFonts w:eastAsia="Arial Unicode MS"/>
                <w:noProof/>
                <w:szCs w:val="24"/>
              </w:rPr>
            </w:pPr>
            <w:r>
              <w:rPr>
                <w:noProof/>
                <w:sz w:val="22"/>
              </w:rPr>
              <w:t>Wzory świadectwa homologacji typu UE</w:t>
            </w:r>
          </w:p>
        </w:tc>
      </w:tr>
      <w:tr>
        <w:trPr>
          <w:tblCellSpacing w:w="0" w:type="dxa"/>
        </w:trPr>
        <w:tc>
          <w:tcPr>
            <w:tcW w:w="871" w:type="pct"/>
            <w:hideMark/>
          </w:tcPr>
          <w:p>
            <w:pPr>
              <w:spacing w:after="0"/>
              <w:ind w:left="284"/>
              <w:jc w:val="left"/>
              <w:rPr>
                <w:rFonts w:eastAsia="Arial Unicode MS"/>
                <w:noProof/>
                <w:szCs w:val="24"/>
              </w:rPr>
            </w:pPr>
            <w:r>
              <w:rPr>
                <w:noProof/>
                <w:sz w:val="22"/>
              </w:rPr>
              <w:t>Dodatek:</w:t>
            </w:r>
          </w:p>
        </w:tc>
        <w:tc>
          <w:tcPr>
            <w:tcW w:w="0" w:type="auto"/>
            <w:gridSpan w:val="2"/>
            <w:hideMark/>
          </w:tcPr>
          <w:p>
            <w:pPr>
              <w:spacing w:after="0"/>
              <w:ind w:left="98"/>
              <w:rPr>
                <w:rFonts w:eastAsia="Arial Unicode MS"/>
                <w:noProof/>
                <w:szCs w:val="24"/>
              </w:rPr>
            </w:pPr>
            <w:r>
              <w:rPr>
                <w:noProof/>
                <w:sz w:val="22"/>
              </w:rPr>
              <w:t>Wykaz aktów prawnych, z którymi zgodny jest typ pojazdu</w:t>
            </w:r>
          </w:p>
        </w:tc>
      </w:tr>
      <w:tr>
        <w:trPr>
          <w:tblCellSpacing w:w="0" w:type="dxa"/>
        </w:trPr>
        <w:tc>
          <w:tcPr>
            <w:tcW w:w="871" w:type="pct"/>
            <w:hideMark/>
          </w:tcPr>
          <w:p>
            <w:pPr>
              <w:spacing w:after="0"/>
              <w:jc w:val="left"/>
              <w:rPr>
                <w:rFonts w:eastAsia="Arial Unicode MS"/>
                <w:noProof/>
                <w:szCs w:val="24"/>
              </w:rPr>
            </w:pPr>
            <w:r>
              <w:rPr>
                <w:noProof/>
                <w:sz w:val="22"/>
              </w:rPr>
              <w:t>Załącznik VII</w:t>
            </w:r>
          </w:p>
        </w:tc>
        <w:tc>
          <w:tcPr>
            <w:tcW w:w="0" w:type="auto"/>
            <w:gridSpan w:val="2"/>
            <w:hideMark/>
          </w:tcPr>
          <w:p>
            <w:pPr>
              <w:spacing w:after="0"/>
              <w:ind w:left="98"/>
              <w:rPr>
                <w:rFonts w:eastAsia="Arial Unicode MS"/>
                <w:noProof/>
                <w:szCs w:val="24"/>
              </w:rPr>
            </w:pPr>
            <w:r>
              <w:rPr>
                <w:noProof/>
                <w:sz w:val="22"/>
              </w:rPr>
              <w:t>System przydziału numerów świadectw homologacji typu UE</w:t>
            </w:r>
          </w:p>
        </w:tc>
      </w:tr>
      <w:tr>
        <w:trPr>
          <w:tblCellSpacing w:w="0" w:type="dxa"/>
        </w:trPr>
        <w:tc>
          <w:tcPr>
            <w:tcW w:w="871" w:type="pct"/>
            <w:hideMark/>
          </w:tcPr>
          <w:p>
            <w:pPr>
              <w:spacing w:after="0"/>
              <w:ind w:left="284"/>
              <w:jc w:val="left"/>
              <w:rPr>
                <w:rFonts w:eastAsia="Arial Unicode MS"/>
                <w:noProof/>
                <w:szCs w:val="24"/>
              </w:rPr>
            </w:pPr>
            <w:r>
              <w:rPr>
                <w:noProof/>
                <w:sz w:val="22"/>
              </w:rPr>
              <w:t>Dodatek:</w:t>
            </w:r>
          </w:p>
        </w:tc>
        <w:tc>
          <w:tcPr>
            <w:tcW w:w="0" w:type="auto"/>
            <w:gridSpan w:val="2"/>
            <w:hideMark/>
          </w:tcPr>
          <w:p>
            <w:pPr>
              <w:spacing w:after="0"/>
              <w:ind w:left="98"/>
              <w:rPr>
                <w:rFonts w:eastAsia="Arial Unicode MS"/>
                <w:noProof/>
                <w:szCs w:val="24"/>
              </w:rPr>
            </w:pPr>
            <w:r>
              <w:rPr>
                <w:noProof/>
                <w:sz w:val="22"/>
              </w:rPr>
              <w:t>Znak homologacji typu UE komponentu lub oddzielnego zespołu technicznego</w:t>
            </w:r>
          </w:p>
        </w:tc>
      </w:tr>
      <w:tr>
        <w:trPr>
          <w:tblCellSpacing w:w="0" w:type="dxa"/>
        </w:trPr>
        <w:tc>
          <w:tcPr>
            <w:tcW w:w="871" w:type="pct"/>
            <w:hideMark/>
          </w:tcPr>
          <w:p>
            <w:pPr>
              <w:spacing w:after="0"/>
              <w:jc w:val="left"/>
              <w:rPr>
                <w:rFonts w:eastAsia="Arial Unicode MS"/>
                <w:noProof/>
                <w:szCs w:val="24"/>
              </w:rPr>
            </w:pPr>
            <w:r>
              <w:rPr>
                <w:noProof/>
                <w:sz w:val="22"/>
              </w:rPr>
              <w:t>Załącznik VIII</w:t>
            </w:r>
          </w:p>
        </w:tc>
        <w:tc>
          <w:tcPr>
            <w:tcW w:w="0" w:type="auto"/>
            <w:gridSpan w:val="2"/>
            <w:hideMark/>
          </w:tcPr>
          <w:p>
            <w:pPr>
              <w:spacing w:after="0"/>
              <w:ind w:left="98"/>
              <w:rPr>
                <w:rFonts w:eastAsia="Arial Unicode MS"/>
                <w:noProof/>
                <w:szCs w:val="24"/>
              </w:rPr>
            </w:pPr>
            <w:r>
              <w:rPr>
                <w:noProof/>
                <w:sz w:val="22"/>
              </w:rPr>
              <w:t>Wyniki badań</w:t>
            </w:r>
          </w:p>
        </w:tc>
      </w:tr>
      <w:tr>
        <w:trPr>
          <w:tblCellSpacing w:w="0" w:type="dxa"/>
        </w:trPr>
        <w:tc>
          <w:tcPr>
            <w:tcW w:w="871" w:type="pct"/>
            <w:hideMark/>
          </w:tcPr>
          <w:p>
            <w:pPr>
              <w:spacing w:after="0"/>
              <w:jc w:val="left"/>
              <w:rPr>
                <w:rFonts w:eastAsia="Arial Unicode MS"/>
                <w:noProof/>
                <w:szCs w:val="24"/>
              </w:rPr>
            </w:pPr>
            <w:r>
              <w:rPr>
                <w:noProof/>
                <w:sz w:val="22"/>
              </w:rPr>
              <w:t>Załącznik IX</w:t>
            </w:r>
          </w:p>
        </w:tc>
        <w:tc>
          <w:tcPr>
            <w:tcW w:w="0" w:type="auto"/>
            <w:gridSpan w:val="2"/>
            <w:hideMark/>
          </w:tcPr>
          <w:p>
            <w:pPr>
              <w:spacing w:after="0"/>
              <w:ind w:left="98"/>
              <w:rPr>
                <w:rFonts w:eastAsia="Arial Unicode MS"/>
                <w:noProof/>
                <w:szCs w:val="24"/>
              </w:rPr>
            </w:pPr>
            <w:r>
              <w:rPr>
                <w:noProof/>
                <w:sz w:val="22"/>
              </w:rPr>
              <w:t>Świadectwo zgodności</w:t>
            </w:r>
          </w:p>
        </w:tc>
      </w:tr>
      <w:tr>
        <w:trPr>
          <w:tblCellSpacing w:w="0" w:type="dxa"/>
        </w:trPr>
        <w:tc>
          <w:tcPr>
            <w:tcW w:w="871" w:type="pct"/>
            <w:hideMark/>
          </w:tcPr>
          <w:p>
            <w:pPr>
              <w:spacing w:after="0"/>
              <w:jc w:val="left"/>
              <w:rPr>
                <w:rFonts w:eastAsia="Arial Unicode MS"/>
                <w:noProof/>
                <w:szCs w:val="24"/>
              </w:rPr>
            </w:pPr>
            <w:r>
              <w:rPr>
                <w:noProof/>
                <w:sz w:val="22"/>
              </w:rPr>
              <w:t>Załącznik X</w:t>
            </w:r>
          </w:p>
        </w:tc>
        <w:tc>
          <w:tcPr>
            <w:tcW w:w="0" w:type="auto"/>
            <w:gridSpan w:val="2"/>
            <w:hideMark/>
          </w:tcPr>
          <w:p>
            <w:pPr>
              <w:spacing w:after="0"/>
              <w:ind w:left="98"/>
              <w:rPr>
                <w:rFonts w:eastAsia="Arial Unicode MS"/>
                <w:noProof/>
                <w:szCs w:val="24"/>
              </w:rPr>
            </w:pPr>
            <w:r>
              <w:rPr>
                <w:noProof/>
                <w:sz w:val="22"/>
              </w:rPr>
              <w:t>Procedury zgodności produkcji</w:t>
            </w:r>
          </w:p>
        </w:tc>
      </w:tr>
      <w:tr>
        <w:trPr>
          <w:tblCellSpacing w:w="0" w:type="dxa"/>
        </w:trPr>
        <w:tc>
          <w:tcPr>
            <w:tcW w:w="871" w:type="pct"/>
            <w:hideMark/>
          </w:tcPr>
          <w:p>
            <w:pPr>
              <w:spacing w:after="0"/>
              <w:jc w:val="left"/>
              <w:rPr>
                <w:rFonts w:eastAsia="Arial Unicode MS"/>
                <w:noProof/>
                <w:szCs w:val="24"/>
              </w:rPr>
            </w:pPr>
            <w:r>
              <w:rPr>
                <w:noProof/>
                <w:sz w:val="22"/>
              </w:rPr>
              <w:t>Załącznik XI</w:t>
            </w:r>
          </w:p>
        </w:tc>
        <w:tc>
          <w:tcPr>
            <w:tcW w:w="0" w:type="auto"/>
            <w:gridSpan w:val="2"/>
            <w:hideMark/>
          </w:tcPr>
          <w:p>
            <w:pPr>
              <w:spacing w:after="0"/>
              <w:ind w:left="98"/>
              <w:rPr>
                <w:rFonts w:eastAsia="Arial Unicode MS"/>
                <w:noProof/>
                <w:szCs w:val="24"/>
              </w:rPr>
            </w:pPr>
            <w:r>
              <w:rPr>
                <w:noProof/>
                <w:sz w:val="22"/>
              </w:rPr>
              <w:t>Wzór oraz system numeracji świadectw zezwalających na wprowadzanie do obrotu części lub wyposażenia, które mogą stwarzać poważne zagrożenie dla właściwego funkcjonowania istotnych układów</w:t>
            </w:r>
          </w:p>
        </w:tc>
      </w:tr>
      <w:tr>
        <w:trPr>
          <w:tblCellSpacing w:w="0" w:type="dxa"/>
        </w:trPr>
        <w:tc>
          <w:tcPr>
            <w:tcW w:w="871" w:type="pct"/>
          </w:tcPr>
          <w:p>
            <w:pPr>
              <w:spacing w:after="0"/>
              <w:ind w:left="284"/>
              <w:jc w:val="left"/>
              <w:rPr>
                <w:rFonts w:eastAsia="Arial Unicode MS"/>
                <w:noProof/>
                <w:szCs w:val="24"/>
              </w:rPr>
            </w:pPr>
            <w:r>
              <w:rPr>
                <w:noProof/>
                <w:sz w:val="22"/>
              </w:rPr>
              <w:t>Dodatek:</w:t>
            </w:r>
          </w:p>
        </w:tc>
        <w:tc>
          <w:tcPr>
            <w:tcW w:w="0" w:type="auto"/>
            <w:gridSpan w:val="2"/>
          </w:tcPr>
          <w:p>
            <w:pPr>
              <w:spacing w:after="0"/>
              <w:ind w:left="98"/>
              <w:rPr>
                <w:rFonts w:eastAsia="Arial Unicode MS"/>
                <w:noProof/>
                <w:szCs w:val="24"/>
              </w:rPr>
            </w:pPr>
            <w:r>
              <w:rPr>
                <w:noProof/>
                <w:sz w:val="22"/>
              </w:rPr>
              <w:t>Wzór świadectwa zezwolenia UE</w:t>
            </w:r>
          </w:p>
        </w:tc>
      </w:tr>
      <w:tr>
        <w:trPr>
          <w:tblCellSpacing w:w="0" w:type="dxa"/>
        </w:trPr>
        <w:tc>
          <w:tcPr>
            <w:tcW w:w="871" w:type="pct"/>
            <w:hideMark/>
          </w:tcPr>
          <w:p>
            <w:pPr>
              <w:spacing w:after="0"/>
              <w:jc w:val="left"/>
              <w:rPr>
                <w:rFonts w:eastAsia="Arial Unicode MS"/>
                <w:noProof/>
                <w:szCs w:val="24"/>
              </w:rPr>
            </w:pPr>
            <w:r>
              <w:rPr>
                <w:noProof/>
                <w:sz w:val="22"/>
              </w:rPr>
              <w:t>Załącznik XII</w:t>
            </w:r>
          </w:p>
        </w:tc>
        <w:tc>
          <w:tcPr>
            <w:tcW w:w="0" w:type="auto"/>
            <w:gridSpan w:val="2"/>
            <w:hideMark/>
          </w:tcPr>
          <w:p>
            <w:pPr>
              <w:spacing w:after="0"/>
              <w:ind w:left="98"/>
              <w:rPr>
                <w:rFonts w:eastAsia="Arial Unicode MS"/>
                <w:noProof/>
                <w:szCs w:val="24"/>
              </w:rPr>
            </w:pPr>
            <w:r>
              <w:rPr>
                <w:noProof/>
                <w:sz w:val="22"/>
              </w:rPr>
              <w:t>Limity małych serii</w:t>
            </w:r>
          </w:p>
        </w:tc>
      </w:tr>
      <w:tr>
        <w:trPr>
          <w:tblCellSpacing w:w="0" w:type="dxa"/>
        </w:trPr>
        <w:tc>
          <w:tcPr>
            <w:tcW w:w="871" w:type="pct"/>
            <w:hideMark/>
          </w:tcPr>
          <w:p>
            <w:pPr>
              <w:spacing w:after="0"/>
              <w:jc w:val="left"/>
              <w:rPr>
                <w:rFonts w:eastAsia="Arial Unicode MS"/>
                <w:noProof/>
                <w:szCs w:val="24"/>
              </w:rPr>
            </w:pPr>
            <w:r>
              <w:rPr>
                <w:noProof/>
                <w:sz w:val="22"/>
              </w:rPr>
              <w:t>Załącznik XIII</w:t>
            </w:r>
          </w:p>
        </w:tc>
        <w:tc>
          <w:tcPr>
            <w:tcW w:w="0" w:type="auto"/>
            <w:gridSpan w:val="2"/>
            <w:hideMark/>
          </w:tcPr>
          <w:p>
            <w:pPr>
              <w:spacing w:after="0"/>
              <w:ind w:left="98"/>
              <w:rPr>
                <w:rFonts w:eastAsia="Arial Unicode MS"/>
                <w:noProof/>
                <w:szCs w:val="24"/>
              </w:rPr>
            </w:pPr>
            <w:r>
              <w:rPr>
                <w:noProof/>
                <w:sz w:val="22"/>
              </w:rPr>
              <w:t>Wykaz części lub wyposażenia, które mogą stwarzać znaczne zagrożenie dla właściwego funkcjonowania układów istotnych dla bezpieczeństwa pojazdu lub jego oddziaływania na środowisko, wymagania dotyczące osiągów takich części i wyposażenia, odpowiednie procedury badania oraz przepisy dotyczące oznaczania i pakowania</w:t>
            </w:r>
          </w:p>
        </w:tc>
      </w:tr>
      <w:tr>
        <w:trPr>
          <w:tblCellSpacing w:w="0" w:type="dxa"/>
        </w:trPr>
        <w:tc>
          <w:tcPr>
            <w:tcW w:w="871" w:type="pct"/>
            <w:hideMark/>
          </w:tcPr>
          <w:p>
            <w:pPr>
              <w:spacing w:after="0"/>
              <w:jc w:val="left"/>
              <w:rPr>
                <w:rFonts w:eastAsia="Arial Unicode MS"/>
                <w:noProof/>
                <w:szCs w:val="24"/>
              </w:rPr>
            </w:pPr>
            <w:r>
              <w:rPr>
                <w:noProof/>
                <w:sz w:val="22"/>
              </w:rPr>
              <w:t>Załącznik XIV</w:t>
            </w:r>
          </w:p>
        </w:tc>
        <w:tc>
          <w:tcPr>
            <w:tcW w:w="0" w:type="auto"/>
            <w:gridSpan w:val="2"/>
            <w:hideMark/>
          </w:tcPr>
          <w:p>
            <w:pPr>
              <w:spacing w:after="0"/>
              <w:ind w:left="98"/>
              <w:rPr>
                <w:rFonts w:eastAsia="Arial Unicode MS"/>
                <w:noProof/>
                <w:szCs w:val="24"/>
              </w:rPr>
            </w:pPr>
            <w:r>
              <w:rPr>
                <w:noProof/>
                <w:sz w:val="22"/>
              </w:rPr>
              <w:t>Wykaz homologacji typu UE, których udzielono, których udzielenia odmówiono lub które cofnięto zgodnie z aktami prawnymi</w:t>
            </w:r>
          </w:p>
        </w:tc>
      </w:tr>
      <w:tr>
        <w:trPr>
          <w:tblCellSpacing w:w="0" w:type="dxa"/>
        </w:trPr>
        <w:tc>
          <w:tcPr>
            <w:tcW w:w="871" w:type="pct"/>
            <w:hideMark/>
          </w:tcPr>
          <w:p>
            <w:pPr>
              <w:spacing w:after="0"/>
              <w:jc w:val="left"/>
              <w:rPr>
                <w:rFonts w:eastAsia="Arial Unicode MS"/>
                <w:noProof/>
                <w:szCs w:val="24"/>
              </w:rPr>
            </w:pPr>
            <w:r>
              <w:rPr>
                <w:noProof/>
                <w:sz w:val="22"/>
              </w:rPr>
              <w:t>Załącznik XV</w:t>
            </w:r>
          </w:p>
        </w:tc>
        <w:tc>
          <w:tcPr>
            <w:tcW w:w="0" w:type="auto"/>
            <w:gridSpan w:val="2"/>
            <w:hideMark/>
          </w:tcPr>
          <w:p>
            <w:pPr>
              <w:spacing w:after="0"/>
              <w:ind w:left="98"/>
              <w:rPr>
                <w:rFonts w:eastAsia="Arial Unicode MS"/>
                <w:noProof/>
                <w:szCs w:val="24"/>
              </w:rPr>
            </w:pPr>
            <w:r>
              <w:rPr>
                <w:noProof/>
                <w:sz w:val="22"/>
              </w:rPr>
              <w:t>Akty prawne, w odniesieniu do których producent może zostać wyznaczony jako służba techniczna</w:t>
            </w:r>
          </w:p>
        </w:tc>
      </w:tr>
      <w:tr>
        <w:trPr>
          <w:tblCellSpacing w:w="0" w:type="dxa"/>
        </w:trPr>
        <w:tc>
          <w:tcPr>
            <w:tcW w:w="871" w:type="pct"/>
            <w:hideMark/>
          </w:tcPr>
          <w:p>
            <w:pPr>
              <w:spacing w:after="0"/>
              <w:ind w:left="284"/>
              <w:jc w:val="left"/>
              <w:rPr>
                <w:rFonts w:eastAsia="Arial Unicode MS"/>
                <w:noProof/>
                <w:szCs w:val="24"/>
              </w:rPr>
            </w:pPr>
            <w:r>
              <w:rPr>
                <w:noProof/>
                <w:sz w:val="22"/>
              </w:rPr>
              <w:t>Dodatek:</w:t>
            </w:r>
          </w:p>
        </w:tc>
        <w:tc>
          <w:tcPr>
            <w:tcW w:w="0" w:type="auto"/>
            <w:gridSpan w:val="2"/>
            <w:hideMark/>
          </w:tcPr>
          <w:p>
            <w:pPr>
              <w:spacing w:after="0"/>
              <w:ind w:left="98"/>
              <w:rPr>
                <w:rFonts w:eastAsia="Arial Unicode MS"/>
                <w:noProof/>
                <w:szCs w:val="24"/>
              </w:rPr>
            </w:pPr>
            <w:r>
              <w:rPr>
                <w:noProof/>
                <w:sz w:val="22"/>
              </w:rPr>
              <w:t>Wyznaczenie producenta jako służby technicznej i podwykonawstwo</w:t>
            </w:r>
          </w:p>
        </w:tc>
      </w:tr>
      <w:tr>
        <w:trPr>
          <w:tblCellSpacing w:w="0" w:type="dxa"/>
        </w:trPr>
        <w:tc>
          <w:tcPr>
            <w:tcW w:w="871" w:type="pct"/>
            <w:hideMark/>
          </w:tcPr>
          <w:p>
            <w:pPr>
              <w:spacing w:after="0"/>
              <w:jc w:val="left"/>
              <w:rPr>
                <w:rFonts w:eastAsia="Arial Unicode MS"/>
                <w:noProof/>
                <w:szCs w:val="24"/>
              </w:rPr>
            </w:pPr>
            <w:r>
              <w:rPr>
                <w:noProof/>
                <w:sz w:val="22"/>
              </w:rPr>
              <w:t>Załącznik XVI</w:t>
            </w:r>
          </w:p>
        </w:tc>
        <w:tc>
          <w:tcPr>
            <w:tcW w:w="0" w:type="auto"/>
            <w:gridSpan w:val="2"/>
            <w:hideMark/>
          </w:tcPr>
          <w:p>
            <w:pPr>
              <w:spacing w:after="0"/>
              <w:ind w:left="98"/>
              <w:rPr>
                <w:rFonts w:eastAsia="Arial Unicode MS"/>
                <w:noProof/>
                <w:szCs w:val="24"/>
              </w:rPr>
            </w:pPr>
            <w:r>
              <w:rPr>
                <w:noProof/>
                <w:sz w:val="22"/>
              </w:rPr>
              <w:t>Warunki stosowania wirtualnych metod testowania przez producenta lub służbę techniczną</w:t>
            </w:r>
          </w:p>
        </w:tc>
      </w:tr>
      <w:tr>
        <w:trPr>
          <w:tblCellSpacing w:w="0" w:type="dxa"/>
        </w:trPr>
        <w:tc>
          <w:tcPr>
            <w:tcW w:w="871" w:type="pct"/>
            <w:hideMark/>
          </w:tcPr>
          <w:p>
            <w:pPr>
              <w:spacing w:after="0"/>
              <w:ind w:left="284"/>
              <w:jc w:val="left"/>
              <w:rPr>
                <w:rFonts w:eastAsia="Arial Unicode MS"/>
                <w:noProof/>
                <w:szCs w:val="24"/>
              </w:rPr>
            </w:pPr>
            <w:r>
              <w:rPr>
                <w:noProof/>
                <w:sz w:val="22"/>
              </w:rPr>
              <w:t>Dodatek 1:</w:t>
            </w:r>
          </w:p>
        </w:tc>
        <w:tc>
          <w:tcPr>
            <w:tcW w:w="0" w:type="auto"/>
            <w:gridSpan w:val="2"/>
            <w:hideMark/>
          </w:tcPr>
          <w:p>
            <w:pPr>
              <w:spacing w:after="0"/>
              <w:ind w:left="98"/>
              <w:rPr>
                <w:rFonts w:eastAsia="Arial Unicode MS"/>
                <w:noProof/>
                <w:szCs w:val="24"/>
              </w:rPr>
            </w:pPr>
            <w:r>
              <w:rPr>
                <w:noProof/>
                <w:sz w:val="22"/>
              </w:rPr>
              <w:t>Ogólne warunki stosowania wirtualnych metod testowania</w:t>
            </w:r>
          </w:p>
        </w:tc>
      </w:tr>
      <w:tr>
        <w:trPr>
          <w:tblCellSpacing w:w="0" w:type="dxa"/>
        </w:trPr>
        <w:tc>
          <w:tcPr>
            <w:tcW w:w="871" w:type="pct"/>
            <w:hideMark/>
          </w:tcPr>
          <w:p>
            <w:pPr>
              <w:spacing w:after="0"/>
              <w:ind w:left="284"/>
              <w:jc w:val="left"/>
              <w:rPr>
                <w:rFonts w:eastAsia="Arial Unicode MS"/>
                <w:noProof/>
                <w:szCs w:val="24"/>
              </w:rPr>
            </w:pPr>
            <w:r>
              <w:rPr>
                <w:noProof/>
                <w:sz w:val="22"/>
              </w:rPr>
              <w:t>Dodatek 2:</w:t>
            </w:r>
          </w:p>
        </w:tc>
        <w:tc>
          <w:tcPr>
            <w:tcW w:w="0" w:type="auto"/>
            <w:gridSpan w:val="2"/>
            <w:hideMark/>
          </w:tcPr>
          <w:p>
            <w:pPr>
              <w:spacing w:after="0"/>
              <w:ind w:left="98"/>
              <w:rPr>
                <w:rFonts w:eastAsia="Arial Unicode MS"/>
                <w:noProof/>
                <w:szCs w:val="24"/>
              </w:rPr>
            </w:pPr>
            <w:r>
              <w:rPr>
                <w:noProof/>
                <w:sz w:val="22"/>
              </w:rPr>
              <w:t>Szczegółowe warunki stosowania wirtualnych metod testowania</w:t>
            </w:r>
          </w:p>
        </w:tc>
      </w:tr>
      <w:tr>
        <w:trPr>
          <w:tblCellSpacing w:w="0" w:type="dxa"/>
        </w:trPr>
        <w:tc>
          <w:tcPr>
            <w:tcW w:w="871" w:type="pct"/>
            <w:hideMark/>
          </w:tcPr>
          <w:p>
            <w:pPr>
              <w:spacing w:after="0"/>
              <w:ind w:left="284"/>
              <w:jc w:val="left"/>
              <w:rPr>
                <w:rFonts w:eastAsia="Arial Unicode MS"/>
                <w:noProof/>
                <w:szCs w:val="24"/>
              </w:rPr>
            </w:pPr>
            <w:r>
              <w:rPr>
                <w:noProof/>
                <w:sz w:val="22"/>
              </w:rPr>
              <w:t>Dodatek 3:</w:t>
            </w:r>
          </w:p>
        </w:tc>
        <w:tc>
          <w:tcPr>
            <w:tcW w:w="0" w:type="auto"/>
            <w:gridSpan w:val="2"/>
            <w:hideMark/>
          </w:tcPr>
          <w:p>
            <w:pPr>
              <w:spacing w:after="0"/>
              <w:ind w:left="98"/>
              <w:rPr>
                <w:rFonts w:eastAsia="Arial Unicode MS"/>
                <w:noProof/>
                <w:szCs w:val="24"/>
              </w:rPr>
            </w:pPr>
            <w:r>
              <w:rPr>
                <w:noProof/>
                <w:sz w:val="22"/>
              </w:rPr>
              <w:t>Procedura walidacji</w:t>
            </w:r>
          </w:p>
        </w:tc>
      </w:tr>
      <w:tr>
        <w:trPr>
          <w:tblCellSpacing w:w="0" w:type="dxa"/>
        </w:trPr>
        <w:tc>
          <w:tcPr>
            <w:tcW w:w="871" w:type="pct"/>
            <w:hideMark/>
          </w:tcPr>
          <w:p>
            <w:pPr>
              <w:spacing w:after="0"/>
              <w:jc w:val="left"/>
              <w:rPr>
                <w:rFonts w:eastAsia="Arial Unicode MS"/>
                <w:noProof/>
                <w:szCs w:val="24"/>
              </w:rPr>
            </w:pPr>
            <w:r>
              <w:rPr>
                <w:noProof/>
                <w:sz w:val="22"/>
              </w:rPr>
              <w:t>Załącznik XVII</w:t>
            </w:r>
          </w:p>
        </w:tc>
        <w:tc>
          <w:tcPr>
            <w:tcW w:w="0" w:type="auto"/>
            <w:gridSpan w:val="2"/>
            <w:hideMark/>
          </w:tcPr>
          <w:p>
            <w:pPr>
              <w:spacing w:after="0"/>
              <w:ind w:left="98"/>
              <w:rPr>
                <w:rFonts w:eastAsia="Arial Unicode MS"/>
                <w:noProof/>
                <w:szCs w:val="24"/>
              </w:rPr>
            </w:pPr>
            <w:r>
              <w:rPr>
                <w:noProof/>
                <w:sz w:val="22"/>
              </w:rPr>
              <w:t>Procedury postępowania podczas wielostopniowej homologacji typu</w:t>
            </w:r>
          </w:p>
        </w:tc>
      </w:tr>
      <w:tr>
        <w:trPr>
          <w:tblCellSpacing w:w="0" w:type="dxa"/>
        </w:trPr>
        <w:tc>
          <w:tcPr>
            <w:tcW w:w="871" w:type="pct"/>
            <w:hideMark/>
          </w:tcPr>
          <w:p>
            <w:pPr>
              <w:spacing w:after="0"/>
              <w:ind w:left="284"/>
              <w:jc w:val="left"/>
              <w:rPr>
                <w:rFonts w:eastAsia="Arial Unicode MS"/>
                <w:noProof/>
                <w:szCs w:val="24"/>
              </w:rPr>
            </w:pPr>
            <w:r>
              <w:rPr>
                <w:noProof/>
                <w:sz w:val="22"/>
              </w:rPr>
              <w:t>Dodatek:</w:t>
            </w:r>
          </w:p>
        </w:tc>
        <w:tc>
          <w:tcPr>
            <w:tcW w:w="0" w:type="auto"/>
            <w:gridSpan w:val="2"/>
            <w:hideMark/>
          </w:tcPr>
          <w:p>
            <w:pPr>
              <w:spacing w:after="0"/>
              <w:ind w:left="98"/>
              <w:rPr>
                <w:rFonts w:eastAsia="Arial Unicode MS"/>
                <w:noProof/>
                <w:szCs w:val="24"/>
              </w:rPr>
            </w:pPr>
            <w:r>
              <w:rPr>
                <w:noProof/>
                <w:sz w:val="22"/>
              </w:rPr>
              <w:t>Wzór dodatkowej tabliczki producenta</w:t>
            </w:r>
          </w:p>
        </w:tc>
      </w:tr>
      <w:tr>
        <w:trPr>
          <w:tblCellSpacing w:w="0" w:type="dxa"/>
        </w:trPr>
        <w:tc>
          <w:tcPr>
            <w:tcW w:w="871" w:type="pct"/>
            <w:hideMark/>
          </w:tcPr>
          <w:p>
            <w:pPr>
              <w:spacing w:after="0"/>
              <w:jc w:val="left"/>
              <w:rPr>
                <w:rFonts w:eastAsia="Arial Unicode MS"/>
                <w:noProof/>
                <w:szCs w:val="24"/>
              </w:rPr>
            </w:pPr>
            <w:r>
              <w:rPr>
                <w:noProof/>
                <w:sz w:val="22"/>
              </w:rPr>
              <w:t>Załącznik XVIII</w:t>
            </w:r>
          </w:p>
        </w:tc>
        <w:tc>
          <w:tcPr>
            <w:tcW w:w="0" w:type="auto"/>
            <w:gridSpan w:val="2"/>
            <w:hideMark/>
          </w:tcPr>
          <w:p>
            <w:pPr>
              <w:spacing w:after="0"/>
              <w:ind w:left="98"/>
              <w:rPr>
                <w:rFonts w:eastAsia="Arial Unicode MS"/>
                <w:noProof/>
                <w:szCs w:val="24"/>
              </w:rPr>
            </w:pPr>
            <w:r>
              <w:rPr>
                <w:noProof/>
                <w:sz w:val="22"/>
              </w:rPr>
              <w:t>Dostęp do informacji dotyczących OBD oraz naprawy i konserwacji pojazdów</w:t>
            </w:r>
          </w:p>
        </w:tc>
      </w:tr>
      <w:tr>
        <w:trPr>
          <w:tblCellSpacing w:w="0" w:type="dxa"/>
        </w:trPr>
        <w:tc>
          <w:tcPr>
            <w:tcW w:w="871" w:type="pct"/>
            <w:hideMark/>
          </w:tcPr>
          <w:p>
            <w:pPr>
              <w:spacing w:after="0"/>
              <w:ind w:left="284"/>
              <w:jc w:val="left"/>
              <w:rPr>
                <w:rFonts w:eastAsia="Arial Unicode MS"/>
                <w:noProof/>
                <w:szCs w:val="24"/>
              </w:rPr>
            </w:pPr>
            <w:r>
              <w:rPr>
                <w:noProof/>
                <w:sz w:val="22"/>
              </w:rPr>
              <w:t>Dodatek 1:</w:t>
            </w:r>
          </w:p>
        </w:tc>
        <w:tc>
          <w:tcPr>
            <w:tcW w:w="0" w:type="auto"/>
            <w:gridSpan w:val="2"/>
          </w:tcPr>
          <w:p>
            <w:pPr>
              <w:spacing w:after="0"/>
              <w:ind w:left="98"/>
              <w:rPr>
                <w:rFonts w:eastAsia="Arial Unicode MS"/>
                <w:noProof/>
                <w:sz w:val="22"/>
              </w:rPr>
            </w:pPr>
            <w:r>
              <w:rPr>
                <w:noProof/>
                <w:sz w:val="22"/>
              </w:rPr>
              <w:t xml:space="preserve">Świadectwo producenta w sprawie dostępu do informacji dotyczących OBD oraz naprawy i </w:t>
            </w:r>
            <w:r>
              <w:rPr>
                <w:noProof/>
                <w:sz w:val="22"/>
              </w:rPr>
              <w:lastRenderedPageBreak/>
              <w:t>konserwacji pojazdów</w:t>
            </w:r>
          </w:p>
        </w:tc>
      </w:tr>
      <w:tr>
        <w:trPr>
          <w:tblCellSpacing w:w="0" w:type="dxa"/>
        </w:trPr>
        <w:tc>
          <w:tcPr>
            <w:tcW w:w="871" w:type="pct"/>
            <w:hideMark/>
          </w:tcPr>
          <w:p>
            <w:pPr>
              <w:spacing w:after="0"/>
              <w:ind w:left="284"/>
              <w:jc w:val="left"/>
              <w:rPr>
                <w:rFonts w:eastAsia="Arial Unicode MS"/>
                <w:noProof/>
                <w:szCs w:val="24"/>
              </w:rPr>
            </w:pPr>
            <w:r>
              <w:rPr>
                <w:noProof/>
                <w:sz w:val="22"/>
              </w:rPr>
              <w:lastRenderedPageBreak/>
              <w:t>Dodatek 2:</w:t>
            </w:r>
          </w:p>
        </w:tc>
        <w:tc>
          <w:tcPr>
            <w:tcW w:w="0" w:type="auto"/>
            <w:gridSpan w:val="2"/>
          </w:tcPr>
          <w:p>
            <w:pPr>
              <w:spacing w:after="0"/>
              <w:ind w:left="98"/>
              <w:rPr>
                <w:rFonts w:eastAsia="Arial Unicode MS"/>
                <w:noProof/>
                <w:sz w:val="22"/>
              </w:rPr>
            </w:pPr>
            <w:r>
              <w:rPr>
                <w:noProof/>
                <w:sz w:val="22"/>
              </w:rPr>
              <w:t>Informacje z OBD pojazdu</w:t>
            </w:r>
          </w:p>
        </w:tc>
      </w:tr>
      <w:tr>
        <w:trPr>
          <w:tblCellSpacing w:w="0" w:type="dxa"/>
        </w:trPr>
        <w:tc>
          <w:tcPr>
            <w:tcW w:w="871" w:type="pct"/>
          </w:tcPr>
          <w:p>
            <w:pPr>
              <w:spacing w:after="0"/>
              <w:jc w:val="left"/>
              <w:rPr>
                <w:rFonts w:eastAsia="Arial Unicode MS"/>
                <w:noProof/>
                <w:szCs w:val="24"/>
              </w:rPr>
            </w:pPr>
            <w:r>
              <w:rPr>
                <w:noProof/>
                <w:sz w:val="22"/>
              </w:rPr>
              <w:t>Załącznik XIX</w:t>
            </w:r>
          </w:p>
        </w:tc>
        <w:tc>
          <w:tcPr>
            <w:tcW w:w="0" w:type="auto"/>
            <w:gridSpan w:val="2"/>
          </w:tcPr>
          <w:p>
            <w:pPr>
              <w:spacing w:after="0"/>
              <w:ind w:left="98"/>
              <w:rPr>
                <w:rFonts w:eastAsia="Arial Unicode MS"/>
                <w:noProof/>
                <w:szCs w:val="24"/>
              </w:rPr>
            </w:pPr>
            <w:r>
              <w:rPr>
                <w:noProof/>
                <w:sz w:val="22"/>
              </w:rPr>
              <w:t>Tabela korelacji</w:t>
            </w:r>
          </w:p>
        </w:tc>
      </w:tr>
    </w:tbl>
    <w:p>
      <w:pPr>
        <w:pStyle w:val="Annexetitre"/>
        <w:rPr>
          <w:noProof/>
        </w:rPr>
      </w:pPr>
      <w:r>
        <w:rPr>
          <w:noProof/>
        </w:rPr>
        <w:br w:type="page"/>
      </w:r>
      <w:r>
        <w:rPr>
          <w:noProof/>
        </w:rPr>
        <w:lastRenderedPageBreak/>
        <w:t>ZAŁĄCZNIK I</w:t>
      </w:r>
    </w:p>
    <w:p>
      <w:pPr>
        <w:jc w:val="center"/>
        <w:rPr>
          <w:b/>
          <w:noProof/>
        </w:rPr>
      </w:pPr>
      <w:r>
        <w:rPr>
          <w:b/>
          <w:noProof/>
        </w:rPr>
        <w:t>DOKUMENT INFORMACYJNY – KOMPLETNY WYKAZ INFORMACJI DO CELÓW HOMOLOGACJI TYPU UE POJAZDÓW, UKŁADÓW, KOMPONENTÓW LUB ODDZIELNYCH ZESPOŁÓW TECHNICZNYCH(</w:t>
      </w:r>
      <w:r>
        <w:rPr>
          <w:b/>
          <w:noProof/>
          <w:vertAlign w:val="superscript"/>
        </w:rPr>
        <w:t>a</w:t>
      </w:r>
      <w:r>
        <w:rPr>
          <w:b/>
          <w:noProof/>
        </w:rPr>
        <w:t xml:space="preserve">) </w:t>
      </w:r>
    </w:p>
    <w:p>
      <w:pPr>
        <w:spacing w:before="240" w:after="240"/>
        <w:jc w:val="center"/>
        <w:rPr>
          <w:b/>
          <w:noProof/>
        </w:rPr>
      </w:pPr>
      <w:r>
        <w:rPr>
          <w:b/>
          <w:noProof/>
        </w:rPr>
        <w:t>CZĘŚĆ I</w:t>
      </w:r>
    </w:p>
    <w:p>
      <w:pPr>
        <w:rPr>
          <w:noProof/>
        </w:rPr>
      </w:pPr>
      <w:r>
        <w:rPr>
          <w:noProof/>
        </w:rPr>
        <w:t>Wszelkie dokumenty informacyjne do celów homologacji typu UE pojazdów, układów, komponentów lub oddzielnych zespołów technicznych wymagane w niniejszym rozporządzeniu oraz w aktach prawnych wymienionych w załączniku IV składają się wyłącznie z informacji podanych poniżej, z zachowaniem przedstawionych zasad numeracji poszczególnych elementów.</w:t>
      </w:r>
    </w:p>
    <w:p>
      <w:pPr>
        <w:rPr>
          <w:noProof/>
        </w:rPr>
      </w:pPr>
      <w:r>
        <w:rPr>
          <w:noProof/>
        </w:rPr>
        <w:t>Poniższe informacje należy dostarczyć w trzech egzemplarzach wraz ze spisem treści. Wszelkie rysunki należy dostarczyć w odpowiedniej skali i o dostatecznym stopniu szczegółowości w formacie A4 lub złożone do tego formatu. Fotografie, jeśli zostały załączone, muszą być dostatecznie szczegółowe.</w:t>
      </w:r>
    </w:p>
    <w:p>
      <w:pPr>
        <w:rPr>
          <w:noProof/>
        </w:rPr>
      </w:pPr>
      <w:r>
        <w:rPr>
          <w:noProof/>
        </w:rPr>
        <w:t>Jeżeli układy, komponenty lub oddzielne zespoły techniczne, o których mowa w niniejszym załączniku, są sterowane elektronicznie, należy dostarczyć informacje dotyczące ich działania.</w:t>
      </w:r>
    </w:p>
    <w:p>
      <w:pPr>
        <w:spacing w:before="240" w:after="240"/>
        <w:ind w:left="1418" w:hanging="1418"/>
        <w:jc w:val="left"/>
        <w:rPr>
          <w:rFonts w:eastAsia="Arial Unicode MS"/>
          <w:b/>
          <w:bCs/>
          <w:noProof/>
          <w:szCs w:val="24"/>
        </w:rPr>
      </w:pPr>
      <w:r>
        <w:rPr>
          <w:noProof/>
        </w:rPr>
        <w:t>1.</w:t>
      </w:r>
      <w:r>
        <w:rPr>
          <w:noProof/>
        </w:rPr>
        <w:tab/>
      </w:r>
      <w:r>
        <w:rPr>
          <w:b/>
          <w:noProof/>
        </w:rPr>
        <w:t xml:space="preserve">INFORMACJE OGÓLNE </w:t>
      </w:r>
    </w:p>
    <w:p>
      <w:pPr>
        <w:spacing w:after="0"/>
        <w:ind w:left="1418" w:hanging="1418"/>
        <w:rPr>
          <w:rFonts w:eastAsia="Arial Unicode MS"/>
          <w:noProof/>
          <w:szCs w:val="24"/>
        </w:rPr>
      </w:pPr>
      <w:r>
        <w:rPr>
          <w:noProof/>
        </w:rPr>
        <w:t>1.1.</w:t>
      </w:r>
      <w:r>
        <w:rPr>
          <w:noProof/>
        </w:rPr>
        <w:tab/>
        <w:t>Marka (nazwa handlowa producenta): …</w:t>
      </w:r>
    </w:p>
    <w:p>
      <w:pPr>
        <w:spacing w:after="0"/>
        <w:ind w:left="1418" w:hanging="1418"/>
        <w:rPr>
          <w:rFonts w:eastAsia="Arial Unicode MS"/>
          <w:noProof/>
          <w:szCs w:val="24"/>
        </w:rPr>
      </w:pPr>
      <w:r>
        <w:rPr>
          <w:noProof/>
        </w:rPr>
        <w:t>1.2.</w:t>
      </w:r>
      <w:r>
        <w:rPr>
          <w:noProof/>
        </w:rPr>
        <w:tab/>
        <w:t>Typ: …</w:t>
      </w:r>
    </w:p>
    <w:p>
      <w:pPr>
        <w:spacing w:after="0"/>
        <w:ind w:left="1418" w:hanging="1418"/>
        <w:rPr>
          <w:rFonts w:eastAsia="Arial Unicode MS"/>
          <w:noProof/>
          <w:szCs w:val="24"/>
        </w:rPr>
      </w:pPr>
      <w:r>
        <w:rPr>
          <w:noProof/>
        </w:rPr>
        <w:t>1.2.0.1.</w:t>
      </w:r>
      <w:r>
        <w:rPr>
          <w:noProof/>
        </w:rPr>
        <w:tab/>
        <w:t>Podwozie: …</w:t>
      </w:r>
    </w:p>
    <w:p>
      <w:pPr>
        <w:spacing w:after="0"/>
        <w:ind w:left="1418" w:hanging="1418"/>
        <w:rPr>
          <w:rFonts w:eastAsia="Arial Unicode MS"/>
          <w:noProof/>
          <w:szCs w:val="24"/>
        </w:rPr>
      </w:pPr>
      <w:r>
        <w:rPr>
          <w:noProof/>
        </w:rPr>
        <w:t>1.2.0.2.</w:t>
      </w:r>
      <w:r>
        <w:rPr>
          <w:noProof/>
        </w:rPr>
        <w:tab/>
        <w:t>Nadwozie/pojazd kompletny: …</w:t>
      </w:r>
    </w:p>
    <w:p>
      <w:pPr>
        <w:spacing w:after="0"/>
        <w:ind w:left="1418" w:hanging="1418"/>
        <w:rPr>
          <w:rFonts w:eastAsia="Arial Unicode MS"/>
          <w:noProof/>
          <w:szCs w:val="24"/>
        </w:rPr>
      </w:pPr>
      <w:r>
        <w:rPr>
          <w:noProof/>
        </w:rPr>
        <w:t>1.2.1.</w:t>
      </w:r>
      <w:r>
        <w:rPr>
          <w:noProof/>
        </w:rPr>
        <w:tab/>
        <w:t>Nazwa(-y) handlowa(-e) (o ile występuje(-ą)): …</w:t>
      </w:r>
    </w:p>
    <w:p>
      <w:pPr>
        <w:spacing w:after="0"/>
        <w:ind w:left="1418" w:hanging="1418"/>
        <w:rPr>
          <w:rFonts w:eastAsia="Arial Unicode MS"/>
          <w:noProof/>
          <w:szCs w:val="24"/>
        </w:rPr>
      </w:pPr>
      <w:r>
        <w:rPr>
          <w:noProof/>
        </w:rPr>
        <w:t>1.2.2.</w:t>
      </w:r>
      <w:r>
        <w:rPr>
          <w:noProof/>
        </w:rPr>
        <w:tab/>
        <w:t>W przypadku pojazdów homologowanych wielostopniowo, informacje dotyczące homologacji typu pojazdu podstawowego/pojazdu na poprzednim etapie (podać informacje dla każdego etapu; można je podać w tabeli)</w:t>
      </w:r>
    </w:p>
    <w:p>
      <w:pPr>
        <w:spacing w:after="0"/>
        <w:ind w:left="1418"/>
        <w:rPr>
          <w:rFonts w:eastAsia="Arial Unicode MS"/>
          <w:noProof/>
          <w:szCs w:val="24"/>
        </w:rPr>
      </w:pPr>
      <w:r>
        <w:rPr>
          <w:noProof/>
        </w:rPr>
        <w:t>Typ: …………………………………………………………………………</w:t>
      </w:r>
    </w:p>
    <w:p>
      <w:pPr>
        <w:spacing w:after="0"/>
        <w:ind w:left="1418"/>
        <w:rPr>
          <w:rFonts w:eastAsia="Arial Unicode MS"/>
          <w:noProof/>
          <w:szCs w:val="24"/>
        </w:rPr>
      </w:pPr>
      <w:r>
        <w:rPr>
          <w:noProof/>
        </w:rPr>
        <w:t>Wariant(-y): …………………………………………………………………..</w:t>
      </w:r>
    </w:p>
    <w:p>
      <w:pPr>
        <w:spacing w:after="0"/>
        <w:ind w:left="1418"/>
        <w:rPr>
          <w:rFonts w:eastAsia="Arial Unicode MS"/>
          <w:noProof/>
          <w:szCs w:val="24"/>
        </w:rPr>
      </w:pPr>
      <w:r>
        <w:rPr>
          <w:noProof/>
        </w:rPr>
        <w:t>Wersja(-e): …………………………………………………………………...</w:t>
      </w:r>
    </w:p>
    <w:p>
      <w:pPr>
        <w:spacing w:after="0"/>
        <w:ind w:left="1418"/>
        <w:rPr>
          <w:rFonts w:eastAsia="Arial Unicode MS"/>
          <w:noProof/>
          <w:szCs w:val="24"/>
        </w:rPr>
      </w:pPr>
      <w:r>
        <w:rPr>
          <w:noProof/>
        </w:rPr>
        <w:t>Numer homologacji typu, w tym numer rozszerzenia ……………………….</w:t>
      </w:r>
    </w:p>
    <w:p>
      <w:pPr>
        <w:spacing w:after="0"/>
        <w:ind w:left="1418" w:hanging="1418"/>
        <w:rPr>
          <w:rFonts w:eastAsia="Arial Unicode MS"/>
          <w:noProof/>
          <w:szCs w:val="24"/>
        </w:rPr>
      </w:pPr>
      <w:r>
        <w:rPr>
          <w:noProof/>
        </w:rPr>
        <w:t>1.3.</w:t>
      </w:r>
      <w:r>
        <w:rPr>
          <w:noProof/>
        </w:rPr>
        <w:tab/>
        <w:t>Sposób identyfikacji typu, jeśli oznaczono na pojeździe/części/oddzielnym zespole technicznym (</w:t>
      </w:r>
      <w:r>
        <w:rPr>
          <w:noProof/>
          <w:vertAlign w:val="superscript"/>
        </w:rPr>
        <w:t>1</w:t>
      </w:r>
      <w:r>
        <w:rPr>
          <w:noProof/>
        </w:rPr>
        <w:t>) (</w:t>
      </w:r>
      <w:r>
        <w:rPr>
          <w:noProof/>
          <w:vertAlign w:val="superscript"/>
        </w:rPr>
        <w:t>b</w:t>
      </w:r>
      <w:r>
        <w:rPr>
          <w:noProof/>
        </w:rPr>
        <w:t>): …</w:t>
      </w:r>
    </w:p>
    <w:p>
      <w:pPr>
        <w:spacing w:after="0"/>
        <w:ind w:left="1418" w:hanging="1418"/>
        <w:rPr>
          <w:rFonts w:eastAsia="Arial Unicode MS"/>
          <w:noProof/>
          <w:szCs w:val="24"/>
        </w:rPr>
      </w:pPr>
      <w:r>
        <w:rPr>
          <w:noProof/>
        </w:rPr>
        <w:t>1.3.0.1.</w:t>
      </w:r>
      <w:r>
        <w:rPr>
          <w:noProof/>
        </w:rPr>
        <w:tab/>
        <w:t>Podwozie: …</w:t>
      </w:r>
    </w:p>
    <w:p>
      <w:pPr>
        <w:spacing w:after="0"/>
        <w:ind w:left="1418" w:hanging="1418"/>
        <w:rPr>
          <w:rFonts w:eastAsia="Arial Unicode MS"/>
          <w:noProof/>
          <w:szCs w:val="24"/>
        </w:rPr>
      </w:pPr>
      <w:r>
        <w:rPr>
          <w:noProof/>
        </w:rPr>
        <w:t>1.3.0.2.</w:t>
      </w:r>
      <w:r>
        <w:rPr>
          <w:noProof/>
        </w:rPr>
        <w:tab/>
        <w:t>Nadwozie/pojazd kompletny: …</w:t>
      </w:r>
    </w:p>
    <w:p>
      <w:pPr>
        <w:spacing w:after="0"/>
        <w:ind w:left="1418" w:hanging="1418"/>
        <w:rPr>
          <w:rFonts w:eastAsia="Arial Unicode MS"/>
          <w:noProof/>
          <w:szCs w:val="24"/>
        </w:rPr>
      </w:pPr>
      <w:r>
        <w:rPr>
          <w:noProof/>
        </w:rPr>
        <w:t>1.3.1.</w:t>
      </w:r>
      <w:r>
        <w:rPr>
          <w:noProof/>
        </w:rPr>
        <w:tab/>
        <w:t>Umiejscowienie tego oznakowania: …</w:t>
      </w:r>
    </w:p>
    <w:p>
      <w:pPr>
        <w:spacing w:after="0"/>
        <w:ind w:left="1418" w:hanging="1418"/>
        <w:rPr>
          <w:rFonts w:eastAsia="Arial Unicode MS"/>
          <w:noProof/>
          <w:szCs w:val="24"/>
        </w:rPr>
      </w:pPr>
      <w:r>
        <w:rPr>
          <w:noProof/>
        </w:rPr>
        <w:t>1.3.1.1.</w:t>
      </w:r>
      <w:r>
        <w:rPr>
          <w:noProof/>
        </w:rPr>
        <w:tab/>
        <w:t>Podwozie: …</w:t>
      </w:r>
    </w:p>
    <w:p>
      <w:pPr>
        <w:spacing w:after="0"/>
        <w:ind w:left="1418" w:hanging="1418"/>
        <w:rPr>
          <w:rFonts w:eastAsia="Arial Unicode MS"/>
          <w:noProof/>
          <w:szCs w:val="24"/>
        </w:rPr>
      </w:pPr>
      <w:r>
        <w:rPr>
          <w:noProof/>
        </w:rPr>
        <w:t>1.3.1.2.</w:t>
      </w:r>
      <w:r>
        <w:rPr>
          <w:noProof/>
        </w:rPr>
        <w:tab/>
        <w:t>Nadwozie/pojazd kompletny: …</w:t>
      </w:r>
    </w:p>
    <w:p>
      <w:pPr>
        <w:spacing w:after="0"/>
        <w:ind w:left="1418" w:hanging="1418"/>
        <w:rPr>
          <w:rFonts w:eastAsia="Arial Unicode MS"/>
          <w:noProof/>
          <w:szCs w:val="24"/>
        </w:rPr>
      </w:pPr>
      <w:r>
        <w:rPr>
          <w:noProof/>
        </w:rPr>
        <w:lastRenderedPageBreak/>
        <w:t>1.4.</w:t>
      </w:r>
      <w:r>
        <w:rPr>
          <w:noProof/>
        </w:rPr>
        <w:tab/>
        <w:t>Kategoria pojazdu (</w:t>
      </w:r>
      <w:r>
        <w:rPr>
          <w:noProof/>
          <w:vertAlign w:val="superscript"/>
        </w:rPr>
        <w:t>c</w:t>
      </w:r>
      <w:r>
        <w:rPr>
          <w:noProof/>
        </w:rPr>
        <w:t>): …</w:t>
      </w:r>
    </w:p>
    <w:p>
      <w:pPr>
        <w:spacing w:after="0"/>
        <w:ind w:left="1418" w:hanging="1418"/>
        <w:rPr>
          <w:rFonts w:eastAsia="Arial Unicode MS"/>
          <w:noProof/>
          <w:szCs w:val="24"/>
        </w:rPr>
      </w:pPr>
      <w:r>
        <w:rPr>
          <w:noProof/>
        </w:rPr>
        <w:t>1.4.1.</w:t>
      </w:r>
      <w:r>
        <w:rPr>
          <w:noProof/>
        </w:rPr>
        <w:tab/>
        <w:t>Klasyfikacja(-e) według towarów niebezpiecznych, do przewozu których przeznaczony jest pojazd: …</w:t>
      </w:r>
    </w:p>
    <w:p>
      <w:pPr>
        <w:spacing w:after="0"/>
        <w:ind w:left="1418" w:hanging="1418"/>
        <w:rPr>
          <w:rFonts w:eastAsia="Arial Unicode MS"/>
          <w:noProof/>
          <w:szCs w:val="24"/>
        </w:rPr>
      </w:pPr>
      <w:r>
        <w:rPr>
          <w:noProof/>
        </w:rPr>
        <w:t>1.5.</w:t>
      </w:r>
      <w:r>
        <w:rPr>
          <w:noProof/>
        </w:rPr>
        <w:tab/>
        <w:t>Nazwa przedsiębiorstwa i adres producenta: …</w:t>
      </w:r>
    </w:p>
    <w:p>
      <w:pPr>
        <w:spacing w:after="0"/>
        <w:ind w:left="1418" w:hanging="1418"/>
        <w:rPr>
          <w:rFonts w:eastAsia="Arial Unicode MS"/>
          <w:noProof/>
          <w:szCs w:val="24"/>
        </w:rPr>
      </w:pPr>
      <w:r>
        <w:rPr>
          <w:noProof/>
        </w:rPr>
        <w:t>1.5.1.</w:t>
      </w:r>
      <w:r>
        <w:rPr>
          <w:noProof/>
        </w:rPr>
        <w:tab/>
        <w:t>W przypadku pojazdów homologowanych wielostopniowo, nazwa przedsiębiorstwa i adres producenta pojazdu podstawowego/pojazdu na poprzednim etapie (poprzednich etapach) ………</w:t>
      </w:r>
    </w:p>
    <w:p>
      <w:pPr>
        <w:spacing w:after="0"/>
        <w:ind w:left="1418" w:hanging="1418"/>
        <w:rPr>
          <w:rFonts w:eastAsia="Arial Unicode MS"/>
          <w:noProof/>
          <w:szCs w:val="24"/>
        </w:rPr>
      </w:pPr>
      <w:r>
        <w:rPr>
          <w:noProof/>
        </w:rPr>
        <w:t>1.6.</w:t>
      </w:r>
      <w:r>
        <w:rPr>
          <w:noProof/>
        </w:rPr>
        <w:tab/>
        <w:t>Umiejscowienie i sposób umieszczenia tabliczek znamionowych oraz położenie numeru identyfikacyjnego pojazdu: …</w:t>
      </w:r>
    </w:p>
    <w:p>
      <w:pPr>
        <w:spacing w:after="0"/>
        <w:ind w:left="1418" w:hanging="1418"/>
        <w:rPr>
          <w:rFonts w:eastAsia="Arial Unicode MS"/>
          <w:noProof/>
          <w:szCs w:val="24"/>
        </w:rPr>
      </w:pPr>
      <w:r>
        <w:rPr>
          <w:noProof/>
        </w:rPr>
        <w:t>1.6.1.</w:t>
      </w:r>
      <w:r>
        <w:rPr>
          <w:noProof/>
        </w:rPr>
        <w:tab/>
        <w:t>Na podwoziu: …</w:t>
      </w:r>
    </w:p>
    <w:p>
      <w:pPr>
        <w:spacing w:after="0"/>
        <w:ind w:left="1418" w:hanging="1418"/>
        <w:rPr>
          <w:rFonts w:eastAsia="Arial Unicode MS"/>
          <w:noProof/>
          <w:szCs w:val="24"/>
        </w:rPr>
      </w:pPr>
      <w:r>
        <w:rPr>
          <w:noProof/>
        </w:rPr>
        <w:t>1.6.2.</w:t>
      </w:r>
      <w:r>
        <w:rPr>
          <w:noProof/>
        </w:rPr>
        <w:tab/>
        <w:t>Na nadwoziu: …</w:t>
      </w:r>
    </w:p>
    <w:p>
      <w:pPr>
        <w:spacing w:after="0"/>
        <w:ind w:left="1418" w:hanging="1418"/>
        <w:rPr>
          <w:rFonts w:eastAsia="Arial Unicode MS"/>
          <w:noProof/>
          <w:szCs w:val="24"/>
        </w:rPr>
      </w:pPr>
      <w:r>
        <w:rPr>
          <w:noProof/>
        </w:rPr>
        <w:t>1.7.</w:t>
      </w:r>
      <w:r>
        <w:rPr>
          <w:noProof/>
        </w:rPr>
        <w:tab/>
        <w:t>(Nie przypisano)</w:t>
      </w:r>
    </w:p>
    <w:p>
      <w:pPr>
        <w:spacing w:after="0"/>
        <w:ind w:left="1418" w:hanging="1418"/>
        <w:rPr>
          <w:rFonts w:eastAsia="Arial Unicode MS"/>
          <w:noProof/>
          <w:szCs w:val="24"/>
        </w:rPr>
      </w:pPr>
      <w:r>
        <w:rPr>
          <w:noProof/>
        </w:rPr>
        <w:t>1.8.</w:t>
      </w:r>
      <w:r>
        <w:rPr>
          <w:noProof/>
        </w:rPr>
        <w:tab/>
        <w:t>Nazwy i adresy zakładów montażowych: …</w:t>
      </w:r>
    </w:p>
    <w:p>
      <w:pPr>
        <w:spacing w:after="0"/>
        <w:ind w:left="1418" w:hanging="1418"/>
        <w:rPr>
          <w:rFonts w:eastAsia="Arial Unicode MS"/>
          <w:noProof/>
          <w:szCs w:val="24"/>
        </w:rPr>
      </w:pPr>
      <w:r>
        <w:rPr>
          <w:noProof/>
        </w:rPr>
        <w:t>1.9.</w:t>
      </w:r>
      <w:r>
        <w:rPr>
          <w:noProof/>
        </w:rPr>
        <w:tab/>
        <w:t>Nazwa i adres przedstawiciela producenta (jeżeli istnieje): …</w:t>
      </w:r>
    </w:p>
    <w:p>
      <w:pPr>
        <w:spacing w:before="240" w:after="240"/>
        <w:ind w:left="1418" w:hanging="1418"/>
        <w:jc w:val="left"/>
        <w:rPr>
          <w:rFonts w:eastAsia="Arial Unicode MS"/>
          <w:b/>
          <w:bCs/>
          <w:noProof/>
          <w:szCs w:val="24"/>
        </w:rPr>
      </w:pPr>
      <w:r>
        <w:rPr>
          <w:noProof/>
        </w:rPr>
        <w:t>2.</w:t>
      </w:r>
      <w:r>
        <w:rPr>
          <w:noProof/>
        </w:rPr>
        <w:tab/>
      </w:r>
      <w:r>
        <w:rPr>
          <w:b/>
          <w:noProof/>
        </w:rPr>
        <w:t xml:space="preserve">OGÓLNE CECHY KONSTRUKCYJNE </w:t>
      </w:r>
    </w:p>
    <w:p>
      <w:pPr>
        <w:spacing w:after="0"/>
        <w:ind w:left="1418" w:hanging="1418"/>
        <w:rPr>
          <w:rFonts w:eastAsia="Arial Unicode MS"/>
          <w:noProof/>
          <w:szCs w:val="24"/>
        </w:rPr>
      </w:pPr>
      <w:r>
        <w:rPr>
          <w:noProof/>
        </w:rPr>
        <w:t>2.1.</w:t>
      </w:r>
      <w:r>
        <w:rPr>
          <w:noProof/>
        </w:rPr>
        <w:tab/>
        <w:t>Fotografie lub rysunki egzemplarza typu pojazdu/komponentu/oddzielnego zespołu technicznego(</w:t>
      </w:r>
      <w:r>
        <w:rPr>
          <w:noProof/>
          <w:vertAlign w:val="superscript"/>
        </w:rPr>
        <w:t>1</w:t>
      </w:r>
      <w:r>
        <w:rPr>
          <w:noProof/>
        </w:rPr>
        <w:t>): …</w:t>
      </w:r>
    </w:p>
    <w:p>
      <w:pPr>
        <w:spacing w:after="0"/>
        <w:ind w:left="1418" w:hanging="1418"/>
        <w:rPr>
          <w:rFonts w:eastAsia="Arial Unicode MS"/>
          <w:noProof/>
          <w:szCs w:val="24"/>
        </w:rPr>
      </w:pPr>
      <w:r>
        <w:rPr>
          <w:noProof/>
        </w:rPr>
        <w:t>2.2.</w:t>
      </w:r>
      <w:r>
        <w:rPr>
          <w:noProof/>
        </w:rPr>
        <w:tab/>
        <w:t>Zwymiarowany rysunek całego pojazdu: …</w:t>
      </w:r>
    </w:p>
    <w:p>
      <w:pPr>
        <w:spacing w:after="0"/>
        <w:ind w:left="1418" w:hanging="1418"/>
        <w:rPr>
          <w:rFonts w:eastAsia="Arial Unicode MS"/>
          <w:noProof/>
          <w:szCs w:val="24"/>
        </w:rPr>
      </w:pPr>
      <w:r>
        <w:rPr>
          <w:noProof/>
        </w:rPr>
        <w:t>2.3.</w:t>
      </w:r>
      <w:r>
        <w:rPr>
          <w:noProof/>
        </w:rPr>
        <w:tab/>
        <w:t>Liczba osi i kół: …</w:t>
      </w:r>
    </w:p>
    <w:p>
      <w:pPr>
        <w:spacing w:after="0"/>
        <w:ind w:left="1418" w:hanging="1418"/>
        <w:rPr>
          <w:rFonts w:eastAsia="Arial Unicode MS"/>
          <w:noProof/>
          <w:szCs w:val="24"/>
        </w:rPr>
      </w:pPr>
      <w:r>
        <w:rPr>
          <w:noProof/>
        </w:rPr>
        <w:t>2.3.1.</w:t>
      </w:r>
      <w:r>
        <w:rPr>
          <w:noProof/>
        </w:rPr>
        <w:tab/>
        <w:t>Liczba i położenie osi z kołami bliźniaczymi: …</w:t>
      </w:r>
    </w:p>
    <w:p>
      <w:pPr>
        <w:spacing w:after="0"/>
        <w:ind w:left="1418" w:hanging="1418"/>
        <w:rPr>
          <w:rFonts w:eastAsia="Arial Unicode MS"/>
          <w:noProof/>
          <w:szCs w:val="24"/>
        </w:rPr>
      </w:pPr>
      <w:r>
        <w:rPr>
          <w:noProof/>
        </w:rPr>
        <w:t>2.3.2.</w:t>
      </w:r>
      <w:r>
        <w:rPr>
          <w:noProof/>
        </w:rPr>
        <w:tab/>
        <w:t>Liczba i pozycja osi kierowanych: …</w:t>
      </w:r>
    </w:p>
    <w:p>
      <w:pPr>
        <w:spacing w:after="0"/>
        <w:ind w:left="1418" w:hanging="1418"/>
        <w:rPr>
          <w:rFonts w:eastAsia="Arial Unicode MS"/>
          <w:noProof/>
          <w:szCs w:val="24"/>
        </w:rPr>
      </w:pPr>
      <w:r>
        <w:rPr>
          <w:noProof/>
        </w:rPr>
        <w:t>2.3.3.</w:t>
      </w:r>
      <w:r>
        <w:rPr>
          <w:noProof/>
        </w:rPr>
        <w:tab/>
        <w:t>Osie napędowe (liczba, pozycja, współpraca): …</w:t>
      </w:r>
    </w:p>
    <w:p>
      <w:pPr>
        <w:spacing w:after="0"/>
        <w:ind w:left="1418" w:hanging="1418"/>
        <w:rPr>
          <w:rFonts w:eastAsia="Arial Unicode MS"/>
          <w:noProof/>
          <w:szCs w:val="24"/>
        </w:rPr>
      </w:pPr>
      <w:r>
        <w:rPr>
          <w:noProof/>
        </w:rPr>
        <w:t>2.4.</w:t>
      </w:r>
      <w:r>
        <w:rPr>
          <w:noProof/>
        </w:rPr>
        <w:tab/>
        <w:t>Podwozie (jeśli istnieje) (rysunek ogólny): …</w:t>
      </w:r>
    </w:p>
    <w:p>
      <w:pPr>
        <w:spacing w:after="0"/>
        <w:ind w:left="1418" w:hanging="1418"/>
        <w:rPr>
          <w:rFonts w:eastAsia="Arial Unicode MS"/>
          <w:noProof/>
          <w:szCs w:val="24"/>
        </w:rPr>
      </w:pPr>
      <w:r>
        <w:rPr>
          <w:noProof/>
        </w:rPr>
        <w:t>2.5.</w:t>
      </w:r>
      <w:r>
        <w:rPr>
          <w:noProof/>
        </w:rPr>
        <w:tab/>
        <w:t>Materiał konstrukcyjny podłużnic ramy (</w:t>
      </w:r>
      <w:r>
        <w:rPr>
          <w:noProof/>
          <w:vertAlign w:val="superscript"/>
        </w:rPr>
        <w:t>d</w:t>
      </w:r>
      <w:r>
        <w:rPr>
          <w:noProof/>
        </w:rPr>
        <w:t>): …</w:t>
      </w:r>
    </w:p>
    <w:p>
      <w:pPr>
        <w:spacing w:after="0"/>
        <w:ind w:left="1418" w:hanging="1418"/>
        <w:rPr>
          <w:rFonts w:eastAsia="Arial Unicode MS"/>
          <w:noProof/>
          <w:szCs w:val="24"/>
        </w:rPr>
      </w:pPr>
      <w:r>
        <w:rPr>
          <w:noProof/>
        </w:rPr>
        <w:t>2.6.</w:t>
      </w:r>
      <w:r>
        <w:rPr>
          <w:noProof/>
        </w:rPr>
        <w:tab/>
        <w:t>Położenie i układ silnika: …</w:t>
      </w:r>
    </w:p>
    <w:p>
      <w:pPr>
        <w:spacing w:after="0"/>
        <w:ind w:left="1418" w:hanging="1418"/>
        <w:rPr>
          <w:rFonts w:eastAsia="Arial Unicode MS"/>
          <w:noProof/>
          <w:szCs w:val="24"/>
        </w:rPr>
      </w:pPr>
      <w:r>
        <w:rPr>
          <w:noProof/>
        </w:rPr>
        <w:t>2.7.</w:t>
      </w:r>
      <w:r>
        <w:rPr>
          <w:noProof/>
        </w:rPr>
        <w:tab/>
        <w:t>Kabina kierowcy (wysunięta do przodu lub z maską) (</w:t>
      </w:r>
      <w:r>
        <w:rPr>
          <w:noProof/>
          <w:vertAlign w:val="superscript"/>
        </w:rPr>
        <w:t>e</w:t>
      </w:r>
      <w:r>
        <w:rPr>
          <w:noProof/>
        </w:rPr>
        <w:t>): …</w:t>
      </w:r>
    </w:p>
    <w:p>
      <w:pPr>
        <w:spacing w:after="0"/>
        <w:ind w:left="1418" w:hanging="1418"/>
        <w:rPr>
          <w:rFonts w:eastAsia="Arial Unicode MS"/>
          <w:noProof/>
          <w:szCs w:val="24"/>
        </w:rPr>
      </w:pPr>
      <w:r>
        <w:rPr>
          <w:noProof/>
        </w:rPr>
        <w:t>2.8.</w:t>
      </w:r>
      <w:r>
        <w:rPr>
          <w:noProof/>
        </w:rPr>
        <w:tab/>
        <w:t>Kierunek ruchu drogowego: lewostronny/prawostronny (</w:t>
      </w:r>
      <w:r>
        <w:rPr>
          <w:noProof/>
          <w:vertAlign w:val="superscript"/>
        </w:rPr>
        <w:t>1</w:t>
      </w:r>
      <w:r>
        <w:rPr>
          <w:noProof/>
        </w:rPr>
        <w:t>).</w:t>
      </w:r>
    </w:p>
    <w:p>
      <w:pPr>
        <w:spacing w:after="0"/>
        <w:ind w:left="1418" w:hanging="1418"/>
        <w:rPr>
          <w:rFonts w:eastAsia="Arial Unicode MS"/>
          <w:noProof/>
          <w:szCs w:val="24"/>
        </w:rPr>
      </w:pPr>
      <w:r>
        <w:rPr>
          <w:noProof/>
        </w:rPr>
        <w:t>2.8.1.</w:t>
      </w:r>
      <w:r>
        <w:rPr>
          <w:noProof/>
        </w:rPr>
        <w:tab/>
        <w:t>Pojazd jest przystosowany do jazdy w ruchu prawostronnym/lewostronnym (</w:t>
      </w:r>
      <w:r>
        <w:rPr>
          <w:noProof/>
          <w:vertAlign w:val="superscript"/>
        </w:rPr>
        <w:t>1</w:t>
      </w:r>
      <w:r>
        <w:rPr>
          <w:noProof/>
        </w:rPr>
        <w:t>).</w:t>
      </w:r>
    </w:p>
    <w:p>
      <w:pPr>
        <w:spacing w:after="0"/>
        <w:ind w:left="1418" w:hanging="1418"/>
        <w:rPr>
          <w:rFonts w:eastAsia="Arial Unicode MS"/>
          <w:noProof/>
          <w:szCs w:val="24"/>
        </w:rPr>
      </w:pPr>
      <w:r>
        <w:rPr>
          <w:noProof/>
        </w:rPr>
        <w:t>2.9.</w:t>
      </w:r>
      <w:r>
        <w:rPr>
          <w:noProof/>
        </w:rPr>
        <w:tab/>
        <w:t>Określić, czy pojazd ciągnący jest przeznaczony do ciągnięcia naczep lub innych przyczep i określić, czy przyczepa jest naczepą, przyczepą z wózkiem skrętnym, z osią centralną czy ze sztywnym dyszlem: …</w:t>
      </w:r>
    </w:p>
    <w:p>
      <w:pPr>
        <w:spacing w:after="0"/>
        <w:ind w:left="1418" w:hanging="1418"/>
        <w:rPr>
          <w:rFonts w:eastAsia="Arial Unicode MS"/>
          <w:noProof/>
          <w:szCs w:val="24"/>
        </w:rPr>
      </w:pPr>
      <w:r>
        <w:rPr>
          <w:noProof/>
        </w:rPr>
        <w:t>2.10.</w:t>
      </w:r>
      <w:r>
        <w:rPr>
          <w:noProof/>
        </w:rPr>
        <w:tab/>
        <w:t>określić, czy pojazd jest specjalnie zaprojektowany do przewozu towarów w określonej temperaturze: …</w:t>
      </w:r>
    </w:p>
    <w:p>
      <w:pPr>
        <w:spacing w:before="240" w:after="240"/>
        <w:ind w:left="1418" w:hanging="1418"/>
        <w:jc w:val="left"/>
        <w:rPr>
          <w:rFonts w:eastAsia="Arial Unicode MS"/>
          <w:b/>
          <w:bCs/>
          <w:noProof/>
          <w:szCs w:val="24"/>
        </w:rPr>
      </w:pPr>
      <w:r>
        <w:rPr>
          <w:noProof/>
        </w:rPr>
        <w:t>3.</w:t>
      </w:r>
      <w:r>
        <w:rPr>
          <w:noProof/>
        </w:rPr>
        <w:tab/>
      </w:r>
      <w:r>
        <w:rPr>
          <w:b/>
          <w:noProof/>
        </w:rPr>
        <w:t xml:space="preserve">MASY I WYMIARY </w:t>
      </w:r>
      <w:r>
        <w:rPr>
          <w:noProof/>
        </w:rPr>
        <w:t>(</w:t>
      </w:r>
      <w:r>
        <w:rPr>
          <w:noProof/>
          <w:vertAlign w:val="superscript"/>
        </w:rPr>
        <w:t>f</w:t>
      </w:r>
      <w:r>
        <w:rPr>
          <w:noProof/>
        </w:rPr>
        <w:t>)</w:t>
      </w:r>
      <w:r>
        <w:rPr>
          <w:b/>
          <w:noProof/>
        </w:rPr>
        <w:t xml:space="preserve"> </w:t>
      </w:r>
      <w:r>
        <w:rPr>
          <w:noProof/>
        </w:rPr>
        <w:t>(</w:t>
      </w:r>
      <w:hyperlink r:id="rId16" w:anchor="E0021">
        <w:r>
          <w:rPr>
            <w:noProof/>
            <w:vertAlign w:val="superscript"/>
          </w:rPr>
          <w:t>g</w:t>
        </w:r>
      </w:hyperlink>
      <w:r>
        <w:rPr>
          <w:noProof/>
        </w:rPr>
        <w:t>)</w:t>
      </w:r>
      <w:r>
        <w:rPr>
          <w:b/>
          <w:noProof/>
        </w:rPr>
        <w:t xml:space="preserve"> </w:t>
      </w:r>
      <w:r>
        <w:rPr>
          <w:noProof/>
        </w:rPr>
        <w:t>(</w:t>
      </w:r>
      <w:hyperlink r:id="rId17" w:anchor="E0022">
        <w:r>
          <w:rPr>
            <w:noProof/>
            <w:vertAlign w:val="superscript"/>
          </w:rPr>
          <w:t>6</w:t>
        </w:r>
      </w:hyperlink>
      <w:r>
        <w:rPr>
          <w:noProof/>
        </w:rPr>
        <w:t>)</w:t>
      </w:r>
      <w:r>
        <w:rPr>
          <w:b/>
          <w:noProof/>
        </w:rPr>
        <w:t xml:space="preserve"> </w:t>
      </w:r>
    </w:p>
    <w:p>
      <w:pPr>
        <w:spacing w:after="0"/>
        <w:ind w:left="1418" w:hanging="1418"/>
        <w:rPr>
          <w:rFonts w:eastAsia="Arial Unicode MS"/>
          <w:noProof/>
          <w:szCs w:val="24"/>
        </w:rPr>
      </w:pPr>
      <w:r>
        <w:rPr>
          <w:noProof/>
        </w:rPr>
        <w:tab/>
        <w:t>(w kg i mm) (w razie potrzeby należy odwołać się do rysunku)</w:t>
      </w:r>
    </w:p>
    <w:p>
      <w:pPr>
        <w:ind w:left="1418" w:hanging="1418"/>
        <w:jc w:val="left"/>
        <w:rPr>
          <w:rFonts w:eastAsia="Arial Unicode MS"/>
          <w:b/>
          <w:bCs/>
          <w:noProof/>
          <w:szCs w:val="24"/>
        </w:rPr>
      </w:pPr>
      <w:r>
        <w:rPr>
          <w:noProof/>
        </w:rPr>
        <w:t>3.1.</w:t>
      </w:r>
      <w:r>
        <w:rPr>
          <w:noProof/>
        </w:rPr>
        <w:tab/>
      </w:r>
      <w:r>
        <w:rPr>
          <w:b/>
          <w:noProof/>
        </w:rPr>
        <w:t xml:space="preserve">Rozstaw(-y) osi (przy pełnym obciążeniu) </w:t>
      </w:r>
      <w:r>
        <w:rPr>
          <w:noProof/>
        </w:rPr>
        <w:t>(</w:t>
      </w:r>
      <w:r>
        <w:rPr>
          <w:noProof/>
          <w:vertAlign w:val="superscript"/>
        </w:rPr>
        <w:t>g1</w:t>
      </w:r>
      <w:r>
        <w:rPr>
          <w:noProof/>
        </w:rPr>
        <w:t>)</w:t>
      </w:r>
      <w:r>
        <w:rPr>
          <w:b/>
          <w:noProof/>
        </w:rPr>
        <w:t xml:space="preserve">: </w:t>
      </w:r>
    </w:p>
    <w:p>
      <w:pPr>
        <w:spacing w:after="0"/>
        <w:ind w:left="1418" w:hanging="1418"/>
        <w:rPr>
          <w:rFonts w:eastAsia="Arial Unicode MS"/>
          <w:noProof/>
          <w:szCs w:val="24"/>
        </w:rPr>
      </w:pPr>
      <w:r>
        <w:rPr>
          <w:noProof/>
        </w:rPr>
        <w:t>3.1.1.</w:t>
      </w:r>
      <w:r>
        <w:rPr>
          <w:noProof/>
        </w:rPr>
        <w:tab/>
        <w:t>Pojazdy dwuosiowe: …</w:t>
      </w:r>
    </w:p>
    <w:p>
      <w:pPr>
        <w:spacing w:after="0"/>
        <w:ind w:left="1418" w:hanging="1418"/>
        <w:rPr>
          <w:rFonts w:eastAsia="Arial Unicode MS"/>
          <w:noProof/>
          <w:szCs w:val="24"/>
        </w:rPr>
      </w:pPr>
      <w:r>
        <w:rPr>
          <w:noProof/>
        </w:rPr>
        <w:t>3.1.2.</w:t>
      </w:r>
      <w:r>
        <w:rPr>
          <w:noProof/>
        </w:rPr>
        <w:tab/>
        <w:t>Pojazdy o co najmniej trzech osiach</w:t>
      </w:r>
    </w:p>
    <w:p>
      <w:pPr>
        <w:spacing w:after="0"/>
        <w:ind w:left="1418" w:hanging="1418"/>
        <w:rPr>
          <w:rFonts w:eastAsia="Arial Unicode MS"/>
          <w:noProof/>
          <w:szCs w:val="24"/>
        </w:rPr>
      </w:pPr>
      <w:r>
        <w:rPr>
          <w:noProof/>
        </w:rPr>
        <w:t>3.1.2.1.</w:t>
      </w:r>
      <w:r>
        <w:rPr>
          <w:noProof/>
        </w:rPr>
        <w:tab/>
        <w:t>Rozstaw osi pomiędzy kolejnymi osiami, od osi najbardziej wysuniętej do przodu do osi najbardziej wysuniętej do tyłu: …</w:t>
      </w:r>
    </w:p>
    <w:p>
      <w:pPr>
        <w:spacing w:after="0"/>
        <w:ind w:left="1418" w:hanging="1418"/>
        <w:rPr>
          <w:rFonts w:eastAsia="Arial Unicode MS"/>
          <w:noProof/>
          <w:szCs w:val="24"/>
        </w:rPr>
      </w:pPr>
      <w:r>
        <w:rPr>
          <w:noProof/>
        </w:rPr>
        <w:t>3.1.2.2.</w:t>
      </w:r>
      <w:r>
        <w:rPr>
          <w:noProof/>
        </w:rPr>
        <w:tab/>
        <w:t>Całkowity rozstaw osi: …</w:t>
      </w:r>
    </w:p>
    <w:p>
      <w:pPr>
        <w:ind w:left="1418" w:hanging="1418"/>
        <w:jc w:val="left"/>
        <w:rPr>
          <w:rFonts w:eastAsia="Arial Unicode MS"/>
          <w:b/>
          <w:bCs/>
          <w:noProof/>
          <w:szCs w:val="24"/>
        </w:rPr>
      </w:pPr>
      <w:r>
        <w:rPr>
          <w:noProof/>
        </w:rPr>
        <w:t>3.2.</w:t>
      </w:r>
      <w:r>
        <w:rPr>
          <w:noProof/>
        </w:rPr>
        <w:tab/>
      </w:r>
      <w:r>
        <w:rPr>
          <w:b/>
          <w:noProof/>
        </w:rPr>
        <w:t xml:space="preserve">Siodło </w:t>
      </w:r>
    </w:p>
    <w:p>
      <w:pPr>
        <w:spacing w:after="0"/>
        <w:ind w:left="1418" w:hanging="1418"/>
        <w:rPr>
          <w:rFonts w:eastAsia="Arial Unicode MS"/>
          <w:noProof/>
          <w:szCs w:val="24"/>
        </w:rPr>
      </w:pPr>
      <w:r>
        <w:rPr>
          <w:noProof/>
        </w:rPr>
        <w:t>3.2.1.</w:t>
      </w:r>
      <w:r>
        <w:rPr>
          <w:noProof/>
        </w:rPr>
        <w:tab/>
        <w:t>W przypadku naczep</w:t>
      </w:r>
    </w:p>
    <w:p>
      <w:pPr>
        <w:spacing w:after="0"/>
        <w:ind w:left="1418" w:hanging="1418"/>
        <w:rPr>
          <w:rFonts w:eastAsia="Arial Unicode MS"/>
          <w:noProof/>
          <w:szCs w:val="24"/>
        </w:rPr>
      </w:pPr>
      <w:r>
        <w:rPr>
          <w:noProof/>
        </w:rPr>
        <w:t>3.2.1.1.</w:t>
      </w:r>
      <w:r>
        <w:rPr>
          <w:noProof/>
        </w:rPr>
        <w:tab/>
        <w:t>Odległość pomiędzy osią sworznia siodłowego a tylnym obrysem naczepy: …</w:t>
      </w:r>
    </w:p>
    <w:p>
      <w:pPr>
        <w:spacing w:after="0"/>
        <w:ind w:left="1418" w:hanging="1418"/>
        <w:rPr>
          <w:rFonts w:eastAsia="Arial Unicode MS"/>
          <w:noProof/>
          <w:szCs w:val="24"/>
        </w:rPr>
      </w:pPr>
      <w:r>
        <w:rPr>
          <w:noProof/>
        </w:rPr>
        <w:t>3.2.1.2.</w:t>
      </w:r>
      <w:r>
        <w:rPr>
          <w:noProof/>
        </w:rPr>
        <w:tab/>
        <w:t>Maksymalna odległość pomiędzy osią sworznia siodłowego a dowolnym punktem przedniej części naczepy: …</w:t>
      </w:r>
    </w:p>
    <w:p>
      <w:pPr>
        <w:spacing w:after="0"/>
        <w:ind w:left="1418" w:hanging="1418"/>
        <w:rPr>
          <w:rFonts w:eastAsia="Arial Unicode MS"/>
          <w:noProof/>
          <w:szCs w:val="24"/>
        </w:rPr>
      </w:pPr>
      <w:r>
        <w:rPr>
          <w:noProof/>
        </w:rPr>
        <w:t>3.2.1.3.</w:t>
      </w:r>
      <w:r>
        <w:rPr>
          <w:noProof/>
        </w:rPr>
        <w:tab/>
        <w:t>Obliczeniowy rozstaw osi naczepy (zgodnie z wymaganiami w pkt 3.2 części D załącznika I do rozporządzenia Komisji (UE) nr 1230/2012</w:t>
      </w:r>
      <w:r>
        <w:rPr>
          <w:rStyle w:val="FootnoteReference"/>
          <w:noProof/>
        </w:rPr>
        <w:footnoteReference w:id="1"/>
      </w:r>
      <w:r>
        <w:rPr>
          <w:noProof/>
        </w:rPr>
        <w:t>: …</w:t>
      </w:r>
    </w:p>
    <w:p>
      <w:pPr>
        <w:spacing w:after="0"/>
        <w:ind w:left="1418" w:hanging="1418"/>
        <w:rPr>
          <w:rFonts w:eastAsia="Arial Unicode MS"/>
          <w:noProof/>
          <w:szCs w:val="24"/>
        </w:rPr>
      </w:pPr>
      <w:r>
        <w:rPr>
          <w:noProof/>
        </w:rPr>
        <w:t>3.2.2.</w:t>
      </w:r>
      <w:r>
        <w:rPr>
          <w:noProof/>
        </w:rPr>
        <w:tab/>
        <w:t>W przypadku pojazdów ciągnących naczepy</w:t>
      </w:r>
    </w:p>
    <w:p>
      <w:pPr>
        <w:spacing w:after="0"/>
        <w:ind w:left="1418" w:hanging="1418"/>
        <w:rPr>
          <w:rFonts w:eastAsia="Arial Unicode MS"/>
          <w:noProof/>
          <w:szCs w:val="24"/>
        </w:rPr>
      </w:pPr>
      <w:r>
        <w:rPr>
          <w:noProof/>
        </w:rPr>
        <w:t>3.2.2.1.</w:t>
      </w:r>
      <w:r>
        <w:rPr>
          <w:noProof/>
        </w:rPr>
        <w:tab/>
        <w:t>Obciążenie siodła (maksymalne i minimalne; podać wielkości dopuszczalne w przypadku pojazdu niekompletnego) (</w:t>
      </w:r>
      <w:r>
        <w:rPr>
          <w:noProof/>
          <w:vertAlign w:val="superscript"/>
        </w:rPr>
        <w:t>g2</w:t>
      </w:r>
      <w:r>
        <w:rPr>
          <w:noProof/>
        </w:rPr>
        <w:t>): …</w:t>
      </w:r>
    </w:p>
    <w:p>
      <w:pPr>
        <w:spacing w:after="240"/>
        <w:ind w:left="1418" w:hanging="1418"/>
        <w:rPr>
          <w:rFonts w:eastAsia="Arial Unicode MS"/>
          <w:noProof/>
          <w:szCs w:val="24"/>
        </w:rPr>
      </w:pPr>
      <w:r>
        <w:rPr>
          <w:noProof/>
        </w:rPr>
        <w:t>3.2.2.2.</w:t>
      </w:r>
      <w:r>
        <w:rPr>
          <w:noProof/>
        </w:rPr>
        <w:tab/>
        <w:t>Maksymalny wznios siodła (znormalizowany) (</w:t>
      </w:r>
      <w:r>
        <w:rPr>
          <w:noProof/>
          <w:vertAlign w:val="superscript"/>
        </w:rPr>
        <w:t>g3</w:t>
      </w:r>
      <w:r>
        <w:rPr>
          <w:noProof/>
        </w:rPr>
        <w:t>): …</w:t>
      </w:r>
    </w:p>
    <w:p>
      <w:pPr>
        <w:ind w:left="1418" w:hanging="1418"/>
        <w:jc w:val="left"/>
        <w:rPr>
          <w:rFonts w:eastAsia="Arial Unicode MS"/>
          <w:b/>
          <w:bCs/>
          <w:noProof/>
          <w:szCs w:val="24"/>
        </w:rPr>
      </w:pPr>
      <w:r>
        <w:rPr>
          <w:noProof/>
        </w:rPr>
        <w:t>3.3.</w:t>
      </w:r>
      <w:r>
        <w:rPr>
          <w:noProof/>
        </w:rPr>
        <w:tab/>
      </w:r>
      <w:r>
        <w:rPr>
          <w:b/>
          <w:noProof/>
        </w:rPr>
        <w:t xml:space="preserve">Rozstaw(-y) kół i szerokość(-ci) osi </w:t>
      </w:r>
    </w:p>
    <w:p>
      <w:pPr>
        <w:spacing w:after="0"/>
        <w:ind w:left="1418" w:hanging="1418"/>
        <w:rPr>
          <w:rFonts w:eastAsia="Arial Unicode MS"/>
          <w:noProof/>
          <w:szCs w:val="24"/>
        </w:rPr>
      </w:pPr>
      <w:r>
        <w:rPr>
          <w:noProof/>
        </w:rPr>
        <w:t>3.3.1.</w:t>
      </w:r>
      <w:r>
        <w:rPr>
          <w:noProof/>
        </w:rPr>
        <w:tab/>
        <w:t>Rozstaw kół każdej osi kierowanej (</w:t>
      </w:r>
      <w:r>
        <w:rPr>
          <w:noProof/>
          <w:vertAlign w:val="superscript"/>
        </w:rPr>
        <w:t>g4</w:t>
      </w:r>
      <w:r>
        <w:rPr>
          <w:noProof/>
        </w:rPr>
        <w:t>): …</w:t>
      </w:r>
    </w:p>
    <w:p>
      <w:pPr>
        <w:spacing w:after="0"/>
        <w:ind w:left="1418" w:hanging="1418"/>
        <w:rPr>
          <w:rFonts w:eastAsia="Arial Unicode MS"/>
          <w:noProof/>
          <w:szCs w:val="24"/>
        </w:rPr>
      </w:pPr>
      <w:r>
        <w:rPr>
          <w:noProof/>
        </w:rPr>
        <w:t>3.3.2.</w:t>
      </w:r>
      <w:r>
        <w:rPr>
          <w:noProof/>
        </w:rPr>
        <w:tab/>
        <w:t>Rozstaw kół wszystkich pozostałych osi (</w:t>
      </w:r>
      <w:r>
        <w:rPr>
          <w:noProof/>
          <w:vertAlign w:val="superscript"/>
        </w:rPr>
        <w:t>g4</w:t>
      </w:r>
      <w:r>
        <w:rPr>
          <w:noProof/>
        </w:rPr>
        <w:t>): …</w:t>
      </w:r>
    </w:p>
    <w:p>
      <w:pPr>
        <w:spacing w:after="0"/>
        <w:ind w:left="1418" w:hanging="1418"/>
        <w:rPr>
          <w:rFonts w:eastAsia="Arial Unicode MS"/>
          <w:noProof/>
          <w:szCs w:val="24"/>
        </w:rPr>
      </w:pPr>
      <w:r>
        <w:rPr>
          <w:noProof/>
        </w:rPr>
        <w:t>3.3.3.</w:t>
      </w:r>
      <w:r>
        <w:rPr>
          <w:noProof/>
        </w:rPr>
        <w:tab/>
        <w:t>Szerokość najszerszej z tylnych osi: …</w:t>
      </w:r>
    </w:p>
    <w:p>
      <w:pPr>
        <w:spacing w:after="0"/>
        <w:ind w:left="1418" w:hanging="1418"/>
        <w:rPr>
          <w:rFonts w:eastAsia="Arial Unicode MS"/>
          <w:noProof/>
          <w:szCs w:val="24"/>
        </w:rPr>
      </w:pPr>
      <w:r>
        <w:rPr>
          <w:noProof/>
        </w:rPr>
        <w:t>3.3.4.</w:t>
      </w:r>
      <w:r>
        <w:rPr>
          <w:noProof/>
        </w:rPr>
        <w:tab/>
        <w:t>Szerokość osi najbardziej wysuniętej w przód (z wyłączeniem odkształcenia opon w pobliżu jezdni): …</w:t>
      </w:r>
    </w:p>
    <w:p>
      <w:pPr>
        <w:ind w:left="1418" w:hanging="1418"/>
        <w:jc w:val="left"/>
        <w:rPr>
          <w:rFonts w:eastAsia="Arial Unicode MS"/>
          <w:b/>
          <w:bCs/>
          <w:noProof/>
          <w:szCs w:val="24"/>
        </w:rPr>
      </w:pPr>
      <w:r>
        <w:rPr>
          <w:noProof/>
        </w:rPr>
        <w:t>3.4.</w:t>
      </w:r>
      <w:r>
        <w:rPr>
          <w:noProof/>
        </w:rPr>
        <w:tab/>
      </w:r>
      <w:r>
        <w:rPr>
          <w:b/>
          <w:noProof/>
        </w:rPr>
        <w:t xml:space="preserve">Zakres wymiarów pojazdu (gabarytowych) </w:t>
      </w:r>
    </w:p>
    <w:p>
      <w:pPr>
        <w:spacing w:after="0"/>
        <w:ind w:left="1418" w:hanging="1418"/>
        <w:rPr>
          <w:rFonts w:eastAsia="Arial Unicode MS"/>
          <w:noProof/>
          <w:szCs w:val="24"/>
        </w:rPr>
      </w:pPr>
      <w:r>
        <w:rPr>
          <w:noProof/>
        </w:rPr>
        <w:t>3.4.1.</w:t>
      </w:r>
      <w:r>
        <w:rPr>
          <w:noProof/>
        </w:rPr>
        <w:tab/>
        <w:t>Dla podwozia bez zabudowy</w:t>
      </w:r>
    </w:p>
    <w:p>
      <w:pPr>
        <w:spacing w:after="0"/>
        <w:ind w:left="1418" w:hanging="1418"/>
        <w:rPr>
          <w:rFonts w:eastAsia="Arial Unicode MS"/>
          <w:noProof/>
          <w:szCs w:val="24"/>
        </w:rPr>
      </w:pPr>
      <w:r>
        <w:rPr>
          <w:noProof/>
        </w:rPr>
        <w:t>3.4.1.1.</w:t>
      </w:r>
      <w:r>
        <w:rPr>
          <w:noProof/>
        </w:rPr>
        <w:tab/>
        <w:t>Długość (</w:t>
      </w:r>
      <w:r>
        <w:rPr>
          <w:noProof/>
          <w:vertAlign w:val="superscript"/>
        </w:rPr>
        <w:t>g5</w:t>
      </w:r>
      <w:r>
        <w:rPr>
          <w:noProof/>
        </w:rPr>
        <w:t>): …</w:t>
      </w:r>
    </w:p>
    <w:p>
      <w:pPr>
        <w:spacing w:after="0"/>
        <w:ind w:left="1418" w:hanging="1418"/>
        <w:rPr>
          <w:rFonts w:eastAsia="Arial Unicode MS"/>
          <w:noProof/>
          <w:szCs w:val="24"/>
        </w:rPr>
      </w:pPr>
      <w:r>
        <w:rPr>
          <w:noProof/>
        </w:rPr>
        <w:t>3.4.1.1.1.</w:t>
      </w:r>
      <w:r>
        <w:rPr>
          <w:noProof/>
        </w:rPr>
        <w:tab/>
        <w:t>Maksymalna dopuszczalna długość: …</w:t>
      </w:r>
    </w:p>
    <w:p>
      <w:pPr>
        <w:spacing w:after="0"/>
        <w:ind w:left="1418" w:hanging="1418"/>
        <w:rPr>
          <w:rFonts w:eastAsia="Arial Unicode MS"/>
          <w:noProof/>
          <w:szCs w:val="24"/>
        </w:rPr>
      </w:pPr>
      <w:r>
        <w:rPr>
          <w:noProof/>
        </w:rPr>
        <w:t>3.4.1.1.2.</w:t>
      </w:r>
      <w:r>
        <w:rPr>
          <w:noProof/>
        </w:rPr>
        <w:tab/>
        <w:t>Minimalna dopuszczalna długość (wg deklaracji producenta): …</w:t>
      </w:r>
    </w:p>
    <w:p>
      <w:pPr>
        <w:spacing w:after="0"/>
        <w:ind w:left="1418" w:hanging="1418"/>
        <w:rPr>
          <w:rFonts w:eastAsia="Arial Unicode MS"/>
          <w:noProof/>
          <w:szCs w:val="24"/>
        </w:rPr>
      </w:pPr>
      <w:r>
        <w:rPr>
          <w:noProof/>
        </w:rPr>
        <w:t>3.4.1.1.3.</w:t>
      </w:r>
      <w:r>
        <w:rPr>
          <w:noProof/>
        </w:rPr>
        <w:tab/>
        <w:t>W przypadku przyczep, maksymalna dopuszczalna długość dyszla (</w:t>
      </w:r>
      <w:r>
        <w:rPr>
          <w:noProof/>
          <w:vertAlign w:val="superscript"/>
        </w:rPr>
        <w:t>g6</w:t>
      </w:r>
      <w:r>
        <w:rPr>
          <w:noProof/>
        </w:rPr>
        <w:t>): …</w:t>
      </w:r>
    </w:p>
    <w:p>
      <w:pPr>
        <w:spacing w:after="0"/>
        <w:ind w:left="1418" w:hanging="1418"/>
        <w:rPr>
          <w:rFonts w:eastAsia="Arial Unicode MS"/>
          <w:noProof/>
          <w:szCs w:val="24"/>
        </w:rPr>
      </w:pPr>
      <w:r>
        <w:rPr>
          <w:noProof/>
        </w:rPr>
        <w:lastRenderedPageBreak/>
        <w:t>3.4.1.2.</w:t>
      </w:r>
      <w:r>
        <w:rPr>
          <w:noProof/>
        </w:rPr>
        <w:tab/>
        <w:t>Szerokość (</w:t>
      </w:r>
      <w:r>
        <w:rPr>
          <w:noProof/>
          <w:vertAlign w:val="superscript"/>
        </w:rPr>
        <w:t>g7</w:t>
      </w:r>
      <w:r>
        <w:rPr>
          <w:noProof/>
        </w:rPr>
        <w:t>): …</w:t>
      </w:r>
    </w:p>
    <w:p>
      <w:pPr>
        <w:spacing w:after="0"/>
        <w:ind w:left="1418" w:hanging="1418"/>
        <w:rPr>
          <w:rFonts w:eastAsia="Arial Unicode MS"/>
          <w:noProof/>
          <w:szCs w:val="24"/>
        </w:rPr>
      </w:pPr>
      <w:r>
        <w:rPr>
          <w:noProof/>
        </w:rPr>
        <w:t>3.4.1.2.1.</w:t>
      </w:r>
      <w:r>
        <w:rPr>
          <w:noProof/>
        </w:rPr>
        <w:tab/>
        <w:t>Maksymalna dopuszczalna szerokość: …</w:t>
      </w:r>
    </w:p>
    <w:p>
      <w:pPr>
        <w:spacing w:after="0"/>
        <w:ind w:left="1418" w:hanging="1418"/>
        <w:rPr>
          <w:rFonts w:eastAsia="Arial Unicode MS"/>
          <w:noProof/>
          <w:szCs w:val="24"/>
        </w:rPr>
      </w:pPr>
      <w:r>
        <w:rPr>
          <w:noProof/>
        </w:rPr>
        <w:t>3.4.1.2.2.</w:t>
      </w:r>
      <w:r>
        <w:rPr>
          <w:noProof/>
        </w:rPr>
        <w:tab/>
        <w:t>Minimalna dopuszczalna szerokość: …</w:t>
      </w:r>
    </w:p>
    <w:p>
      <w:pPr>
        <w:spacing w:after="0"/>
        <w:ind w:left="1418" w:hanging="1418"/>
        <w:rPr>
          <w:rFonts w:eastAsia="Arial Unicode MS"/>
          <w:noProof/>
          <w:szCs w:val="24"/>
        </w:rPr>
      </w:pPr>
      <w:r>
        <w:rPr>
          <w:noProof/>
        </w:rPr>
        <w:t>3.4.1.3.</w:t>
      </w:r>
      <w:r>
        <w:rPr>
          <w:noProof/>
        </w:rPr>
        <w:tab/>
        <w:t>Wysokość (w stanie gotowym do jazdy) (</w:t>
      </w:r>
      <w:r>
        <w:rPr>
          <w:noProof/>
          <w:vertAlign w:val="superscript"/>
        </w:rPr>
        <w:t>g8</w:t>
      </w:r>
      <w:r>
        <w:rPr>
          <w:noProof/>
        </w:rPr>
        <w:t>) (w przypadku zawieszenia o regulowanej wysokości wskazać normalne położenie podczas jazdy): …</w:t>
      </w:r>
    </w:p>
    <w:p>
      <w:pPr>
        <w:spacing w:after="0"/>
        <w:ind w:left="1418" w:hanging="1418"/>
        <w:rPr>
          <w:rFonts w:eastAsia="Arial Unicode MS"/>
          <w:noProof/>
          <w:szCs w:val="24"/>
        </w:rPr>
      </w:pPr>
      <w:r>
        <w:rPr>
          <w:noProof/>
        </w:rPr>
        <w:t>3.4.1.4.</w:t>
      </w:r>
      <w:r>
        <w:rPr>
          <w:noProof/>
        </w:rPr>
        <w:tab/>
        <w:t>Zwis przedni (</w:t>
      </w:r>
      <w:r>
        <w:rPr>
          <w:noProof/>
          <w:vertAlign w:val="superscript"/>
        </w:rPr>
        <w:t>g9</w:t>
      </w:r>
      <w:r>
        <w:rPr>
          <w:noProof/>
        </w:rPr>
        <w:t>): …</w:t>
      </w:r>
    </w:p>
    <w:p>
      <w:pPr>
        <w:spacing w:after="0"/>
        <w:ind w:left="1418" w:hanging="1418"/>
        <w:rPr>
          <w:rFonts w:eastAsia="Arial Unicode MS"/>
          <w:noProof/>
          <w:szCs w:val="24"/>
        </w:rPr>
      </w:pPr>
      <w:r>
        <w:rPr>
          <w:noProof/>
        </w:rPr>
        <w:t>3.4.1.4.1.</w:t>
      </w:r>
      <w:r>
        <w:rPr>
          <w:noProof/>
        </w:rPr>
        <w:tab/>
        <w:t>Kąt natarcia (</w:t>
      </w:r>
      <w:r>
        <w:rPr>
          <w:noProof/>
          <w:vertAlign w:val="superscript"/>
        </w:rPr>
        <w:t>g10</w:t>
      </w:r>
      <w:r>
        <w:rPr>
          <w:noProof/>
        </w:rPr>
        <w:t>): …… stopni.</w:t>
      </w:r>
    </w:p>
    <w:p>
      <w:pPr>
        <w:spacing w:after="0"/>
        <w:ind w:left="1418" w:hanging="1418"/>
        <w:rPr>
          <w:rFonts w:eastAsia="Arial Unicode MS"/>
          <w:noProof/>
          <w:szCs w:val="24"/>
        </w:rPr>
      </w:pPr>
      <w:r>
        <w:rPr>
          <w:noProof/>
        </w:rPr>
        <w:t>3.4.1.5.</w:t>
      </w:r>
      <w:r>
        <w:rPr>
          <w:noProof/>
        </w:rPr>
        <w:tab/>
        <w:t>Zwis tylny (</w:t>
      </w:r>
      <w:r>
        <w:rPr>
          <w:noProof/>
          <w:vertAlign w:val="superscript"/>
        </w:rPr>
        <w:t>g11</w:t>
      </w:r>
      <w:r>
        <w:rPr>
          <w:noProof/>
        </w:rPr>
        <w:t>): …</w:t>
      </w:r>
    </w:p>
    <w:p>
      <w:pPr>
        <w:spacing w:after="0"/>
        <w:ind w:left="1418" w:hanging="1418"/>
        <w:rPr>
          <w:rFonts w:eastAsia="Arial Unicode MS"/>
          <w:noProof/>
          <w:szCs w:val="24"/>
        </w:rPr>
      </w:pPr>
      <w:r>
        <w:rPr>
          <w:noProof/>
        </w:rPr>
        <w:t>3.4.1.5.1.</w:t>
      </w:r>
      <w:r>
        <w:rPr>
          <w:noProof/>
        </w:rPr>
        <w:tab/>
        <w:t>Kąt zejścia (</w:t>
      </w:r>
      <w:r>
        <w:rPr>
          <w:noProof/>
          <w:vertAlign w:val="superscript"/>
        </w:rPr>
        <w:t>g12</w:t>
      </w:r>
      <w:r>
        <w:rPr>
          <w:noProof/>
        </w:rPr>
        <w:t>): …… stopni.</w:t>
      </w:r>
    </w:p>
    <w:p>
      <w:pPr>
        <w:spacing w:after="0"/>
        <w:ind w:left="1418" w:hanging="1418"/>
        <w:rPr>
          <w:rFonts w:eastAsia="Arial Unicode MS"/>
          <w:noProof/>
          <w:szCs w:val="24"/>
        </w:rPr>
      </w:pPr>
      <w:r>
        <w:rPr>
          <w:noProof/>
        </w:rPr>
        <w:t>3.4.1.5.2.</w:t>
      </w:r>
      <w:r>
        <w:rPr>
          <w:noProof/>
        </w:rPr>
        <w:tab/>
        <w:t>Minimalny i maksymalny dopuszczalny zwis sprzęgu (</w:t>
      </w:r>
      <w:r>
        <w:rPr>
          <w:noProof/>
          <w:vertAlign w:val="superscript"/>
        </w:rPr>
        <w:t>g13</w:t>
      </w:r>
      <w:r>
        <w:rPr>
          <w:noProof/>
        </w:rPr>
        <w:t>): …</w:t>
      </w:r>
    </w:p>
    <w:p>
      <w:pPr>
        <w:spacing w:after="0"/>
        <w:ind w:left="1418" w:hanging="1418"/>
        <w:rPr>
          <w:rFonts w:eastAsia="Arial Unicode MS"/>
          <w:noProof/>
          <w:szCs w:val="24"/>
        </w:rPr>
      </w:pPr>
      <w:r>
        <w:rPr>
          <w:noProof/>
        </w:rPr>
        <w:t>3.4.1.6.</w:t>
      </w:r>
      <w:r>
        <w:rPr>
          <w:noProof/>
        </w:rPr>
        <w:tab/>
        <w:t xml:space="preserve">Prześwit (zmierzony zgodnie z załącznikiem II dodatek 1 pkt 3) </w:t>
      </w:r>
    </w:p>
    <w:p>
      <w:pPr>
        <w:spacing w:after="0"/>
        <w:ind w:left="1418" w:hanging="1418"/>
        <w:rPr>
          <w:rFonts w:eastAsia="Arial Unicode MS"/>
          <w:noProof/>
          <w:szCs w:val="24"/>
        </w:rPr>
      </w:pPr>
      <w:r>
        <w:rPr>
          <w:noProof/>
        </w:rPr>
        <w:t>3.4.1.6.1.</w:t>
      </w:r>
      <w:r>
        <w:rPr>
          <w:noProof/>
        </w:rPr>
        <w:tab/>
        <w:t>Pomiędzy osiami: …</w:t>
      </w:r>
    </w:p>
    <w:p>
      <w:pPr>
        <w:spacing w:after="0"/>
        <w:ind w:left="1418" w:hanging="1418"/>
        <w:rPr>
          <w:rFonts w:eastAsia="Arial Unicode MS"/>
          <w:noProof/>
          <w:szCs w:val="24"/>
        </w:rPr>
      </w:pPr>
      <w:r>
        <w:rPr>
          <w:noProof/>
        </w:rPr>
        <w:t>3.4.1.6.2.</w:t>
      </w:r>
      <w:r>
        <w:rPr>
          <w:noProof/>
        </w:rPr>
        <w:tab/>
        <w:t>Pod osią(-ami) przednią(-mi): …</w:t>
      </w:r>
    </w:p>
    <w:p>
      <w:pPr>
        <w:spacing w:after="0"/>
        <w:ind w:left="1418" w:hanging="1418"/>
        <w:rPr>
          <w:rFonts w:eastAsia="Arial Unicode MS"/>
          <w:noProof/>
          <w:szCs w:val="24"/>
        </w:rPr>
      </w:pPr>
      <w:r>
        <w:rPr>
          <w:noProof/>
        </w:rPr>
        <w:t>3.4.1.6.3.</w:t>
      </w:r>
      <w:r>
        <w:rPr>
          <w:noProof/>
        </w:rPr>
        <w:tab/>
        <w:t>Pod osią(-ami) tylną(-ymi): …</w:t>
      </w:r>
    </w:p>
    <w:p>
      <w:pPr>
        <w:spacing w:after="0"/>
        <w:ind w:left="1418" w:hanging="1418"/>
        <w:rPr>
          <w:rFonts w:eastAsia="Arial Unicode MS"/>
          <w:noProof/>
          <w:szCs w:val="24"/>
        </w:rPr>
      </w:pPr>
      <w:r>
        <w:rPr>
          <w:noProof/>
        </w:rPr>
        <w:t>3.4.1.7.</w:t>
      </w:r>
      <w:r>
        <w:rPr>
          <w:noProof/>
        </w:rPr>
        <w:tab/>
        <w:t>Kąt rampowy (</w:t>
      </w:r>
      <w:r>
        <w:rPr>
          <w:noProof/>
          <w:vertAlign w:val="superscript"/>
        </w:rPr>
        <w:t>g14</w:t>
      </w:r>
      <w:r>
        <w:rPr>
          <w:noProof/>
        </w:rPr>
        <w:t>): …… stopni.</w:t>
      </w:r>
    </w:p>
    <w:p>
      <w:pPr>
        <w:spacing w:after="0"/>
        <w:ind w:left="1418" w:hanging="1418"/>
        <w:rPr>
          <w:rFonts w:eastAsia="Arial Unicode MS"/>
          <w:noProof/>
          <w:szCs w:val="24"/>
        </w:rPr>
      </w:pPr>
      <w:r>
        <w:rPr>
          <w:noProof/>
        </w:rPr>
        <w:t>3.4.1.8.</w:t>
      </w:r>
      <w:r>
        <w:rPr>
          <w:noProof/>
        </w:rPr>
        <w:tab/>
        <w:t>Zakres współrzędnych dopuszczalnych położeń środka ciężkości nadwozia lub elementów wyposażenia lub ładunku: …</w:t>
      </w:r>
    </w:p>
    <w:p>
      <w:pPr>
        <w:spacing w:after="0"/>
        <w:ind w:left="1418" w:hanging="1418"/>
        <w:rPr>
          <w:rFonts w:eastAsia="Arial Unicode MS"/>
          <w:noProof/>
          <w:szCs w:val="24"/>
        </w:rPr>
      </w:pPr>
      <w:r>
        <w:rPr>
          <w:noProof/>
        </w:rPr>
        <w:t>3.4.2.</w:t>
      </w:r>
      <w:r>
        <w:rPr>
          <w:noProof/>
        </w:rPr>
        <w:tab/>
        <w:t>W przypadku podwozia z zabudową</w:t>
      </w:r>
    </w:p>
    <w:p>
      <w:pPr>
        <w:spacing w:after="0"/>
        <w:ind w:left="1418" w:hanging="1418"/>
        <w:rPr>
          <w:rFonts w:eastAsia="Arial Unicode MS"/>
          <w:noProof/>
          <w:szCs w:val="24"/>
        </w:rPr>
      </w:pPr>
      <w:r>
        <w:rPr>
          <w:noProof/>
        </w:rPr>
        <w:t>3.4.2.1.</w:t>
      </w:r>
      <w:r>
        <w:rPr>
          <w:noProof/>
        </w:rPr>
        <w:tab/>
        <w:t>Długość (</w:t>
      </w:r>
      <w:r>
        <w:rPr>
          <w:noProof/>
          <w:vertAlign w:val="superscript"/>
        </w:rPr>
        <w:t>g5</w:t>
      </w:r>
      <w:r>
        <w:rPr>
          <w:noProof/>
        </w:rPr>
        <w:t>): …</w:t>
      </w:r>
    </w:p>
    <w:p>
      <w:pPr>
        <w:spacing w:after="0"/>
        <w:ind w:left="1418" w:hanging="1418"/>
        <w:rPr>
          <w:rFonts w:eastAsia="Arial Unicode MS"/>
          <w:noProof/>
          <w:szCs w:val="24"/>
        </w:rPr>
      </w:pPr>
      <w:r>
        <w:rPr>
          <w:noProof/>
        </w:rPr>
        <w:t>3.4.2.1.1.</w:t>
      </w:r>
      <w:r>
        <w:rPr>
          <w:noProof/>
        </w:rPr>
        <w:tab/>
        <w:t>Długość przestrzeni ładunkowej: …</w:t>
      </w:r>
    </w:p>
    <w:p>
      <w:pPr>
        <w:spacing w:after="0"/>
        <w:ind w:left="1418" w:hanging="1418"/>
        <w:rPr>
          <w:rFonts w:eastAsia="Arial Unicode MS"/>
          <w:noProof/>
          <w:szCs w:val="24"/>
        </w:rPr>
      </w:pPr>
      <w:r>
        <w:rPr>
          <w:noProof/>
        </w:rPr>
        <w:t>3.4.2.1.2.</w:t>
      </w:r>
      <w:r>
        <w:rPr>
          <w:noProof/>
        </w:rPr>
        <w:tab/>
        <w:t>W przypadku przyczep, maksymalna dopuszczalna długość dyszla (</w:t>
      </w:r>
      <w:r>
        <w:rPr>
          <w:noProof/>
          <w:vertAlign w:val="superscript"/>
        </w:rPr>
        <w:t>g6</w:t>
      </w:r>
      <w:r>
        <w:rPr>
          <w:noProof/>
        </w:rPr>
        <w:t>): …</w:t>
      </w:r>
    </w:p>
    <w:p>
      <w:pPr>
        <w:spacing w:after="0"/>
        <w:ind w:left="1418" w:hanging="1418"/>
        <w:rPr>
          <w:rFonts w:eastAsia="Arial Unicode MS"/>
          <w:noProof/>
          <w:szCs w:val="24"/>
        </w:rPr>
      </w:pPr>
      <w:r>
        <w:rPr>
          <w:noProof/>
        </w:rPr>
        <w:t>3.4.2.2.</w:t>
      </w:r>
      <w:r>
        <w:rPr>
          <w:noProof/>
        </w:rPr>
        <w:tab/>
        <w:t>Szerokość (</w:t>
      </w:r>
      <w:r>
        <w:rPr>
          <w:noProof/>
          <w:vertAlign w:val="superscript"/>
        </w:rPr>
        <w:t>g7</w:t>
      </w:r>
      <w:r>
        <w:rPr>
          <w:noProof/>
        </w:rPr>
        <w:t>): …</w:t>
      </w:r>
    </w:p>
    <w:p>
      <w:pPr>
        <w:spacing w:after="0"/>
        <w:ind w:left="1418" w:hanging="1418"/>
        <w:rPr>
          <w:rFonts w:eastAsia="Arial Unicode MS"/>
          <w:noProof/>
          <w:szCs w:val="24"/>
        </w:rPr>
      </w:pPr>
      <w:r>
        <w:rPr>
          <w:noProof/>
        </w:rPr>
        <w:t>3.4.2.2.1.</w:t>
      </w:r>
      <w:r>
        <w:rPr>
          <w:noProof/>
        </w:rPr>
        <w:tab/>
        <w:t>Grubość ścian (w przypadku pojazdów przeznaczonych do przewozu towarów w regulowanej temperaturze): …</w:t>
      </w:r>
    </w:p>
    <w:p>
      <w:pPr>
        <w:spacing w:after="0"/>
        <w:ind w:left="1418" w:hanging="1418"/>
        <w:rPr>
          <w:rFonts w:eastAsia="Arial Unicode MS"/>
          <w:noProof/>
          <w:szCs w:val="24"/>
        </w:rPr>
      </w:pPr>
      <w:r>
        <w:rPr>
          <w:noProof/>
        </w:rPr>
        <w:t>3.4.2.3.</w:t>
      </w:r>
      <w:r>
        <w:rPr>
          <w:noProof/>
        </w:rPr>
        <w:tab/>
        <w:t>Wysokość (w stanie gotowym do jazdy) (</w:t>
      </w:r>
      <w:r>
        <w:rPr>
          <w:noProof/>
          <w:vertAlign w:val="superscript"/>
        </w:rPr>
        <w:t>g8</w:t>
      </w:r>
      <w:r>
        <w:rPr>
          <w:noProof/>
        </w:rPr>
        <w:t>) (w przypadku zawieszenia o regulowanej wysokości wskazać normalne położenie podczas jazdy): …</w:t>
      </w:r>
    </w:p>
    <w:p>
      <w:pPr>
        <w:spacing w:after="0"/>
        <w:ind w:left="1418" w:hanging="1418"/>
        <w:rPr>
          <w:rFonts w:eastAsia="Arial Unicode MS"/>
          <w:noProof/>
          <w:szCs w:val="24"/>
        </w:rPr>
      </w:pPr>
      <w:r>
        <w:rPr>
          <w:noProof/>
        </w:rPr>
        <w:t>3.4.2.4.</w:t>
      </w:r>
      <w:r>
        <w:rPr>
          <w:noProof/>
        </w:rPr>
        <w:tab/>
        <w:t>Zwis przedni (</w:t>
      </w:r>
      <w:r>
        <w:rPr>
          <w:noProof/>
          <w:vertAlign w:val="superscript"/>
        </w:rPr>
        <w:t>g9</w:t>
      </w:r>
      <w:r>
        <w:rPr>
          <w:noProof/>
        </w:rPr>
        <w:t>): …</w:t>
      </w:r>
    </w:p>
    <w:p>
      <w:pPr>
        <w:spacing w:after="0"/>
        <w:ind w:left="1418" w:hanging="1418"/>
        <w:rPr>
          <w:rFonts w:eastAsia="Arial Unicode MS"/>
          <w:noProof/>
          <w:szCs w:val="24"/>
        </w:rPr>
      </w:pPr>
      <w:r>
        <w:rPr>
          <w:noProof/>
        </w:rPr>
        <w:t>3.4.2.4.1.</w:t>
      </w:r>
      <w:r>
        <w:rPr>
          <w:noProof/>
        </w:rPr>
        <w:tab/>
        <w:t>Kąt natarcia (</w:t>
      </w:r>
      <w:r>
        <w:rPr>
          <w:noProof/>
          <w:vertAlign w:val="superscript"/>
        </w:rPr>
        <w:t>g10</w:t>
      </w:r>
      <w:r>
        <w:rPr>
          <w:noProof/>
        </w:rPr>
        <w:t>): …… stopni.</w:t>
      </w:r>
    </w:p>
    <w:p>
      <w:pPr>
        <w:spacing w:after="0"/>
        <w:ind w:left="1418" w:hanging="1418"/>
        <w:rPr>
          <w:rFonts w:eastAsia="Arial Unicode MS"/>
          <w:noProof/>
          <w:szCs w:val="24"/>
        </w:rPr>
      </w:pPr>
      <w:r>
        <w:rPr>
          <w:noProof/>
        </w:rPr>
        <w:t>3.4.2.5.</w:t>
      </w:r>
      <w:r>
        <w:rPr>
          <w:noProof/>
        </w:rPr>
        <w:tab/>
        <w:t>Zwis tylny (</w:t>
      </w:r>
      <w:r>
        <w:rPr>
          <w:noProof/>
          <w:vertAlign w:val="superscript"/>
        </w:rPr>
        <w:t>g11</w:t>
      </w:r>
      <w:r>
        <w:rPr>
          <w:noProof/>
        </w:rPr>
        <w:t>): …</w:t>
      </w:r>
    </w:p>
    <w:p>
      <w:pPr>
        <w:spacing w:after="0"/>
        <w:ind w:left="1418" w:hanging="1418"/>
        <w:rPr>
          <w:rFonts w:eastAsia="Arial Unicode MS"/>
          <w:noProof/>
          <w:szCs w:val="24"/>
        </w:rPr>
      </w:pPr>
      <w:r>
        <w:rPr>
          <w:noProof/>
        </w:rPr>
        <w:t>3.4.2.5.1.</w:t>
      </w:r>
      <w:r>
        <w:rPr>
          <w:noProof/>
        </w:rPr>
        <w:tab/>
        <w:t>Kąt zejścia (</w:t>
      </w:r>
      <w:r>
        <w:rPr>
          <w:noProof/>
          <w:vertAlign w:val="superscript"/>
        </w:rPr>
        <w:t>g12</w:t>
      </w:r>
      <w:r>
        <w:rPr>
          <w:noProof/>
        </w:rPr>
        <w:t>): …… stopni.</w:t>
      </w:r>
    </w:p>
    <w:p>
      <w:pPr>
        <w:spacing w:after="0"/>
        <w:ind w:left="1418" w:hanging="1418"/>
        <w:rPr>
          <w:rFonts w:eastAsia="Arial Unicode MS"/>
          <w:noProof/>
          <w:szCs w:val="24"/>
        </w:rPr>
      </w:pPr>
      <w:r>
        <w:rPr>
          <w:noProof/>
        </w:rPr>
        <w:t>3.4.2.5.2.</w:t>
      </w:r>
      <w:r>
        <w:rPr>
          <w:noProof/>
        </w:rPr>
        <w:tab/>
        <w:t>Minimalny i maksymalny dopuszczalny zwis sprzęgu (</w:t>
      </w:r>
      <w:r>
        <w:rPr>
          <w:noProof/>
          <w:vertAlign w:val="superscript"/>
        </w:rPr>
        <w:t>g13</w:t>
      </w:r>
      <w:r>
        <w:rPr>
          <w:noProof/>
        </w:rPr>
        <w:t>): …</w:t>
      </w:r>
    </w:p>
    <w:p>
      <w:pPr>
        <w:spacing w:after="0"/>
        <w:ind w:left="1418" w:hanging="1418"/>
        <w:rPr>
          <w:rFonts w:eastAsia="Arial Unicode MS"/>
          <w:noProof/>
          <w:szCs w:val="24"/>
        </w:rPr>
      </w:pPr>
      <w:r>
        <w:rPr>
          <w:noProof/>
        </w:rPr>
        <w:t>3.4.2.6.</w:t>
      </w:r>
      <w:r>
        <w:rPr>
          <w:noProof/>
        </w:rPr>
        <w:tab/>
        <w:t xml:space="preserve">Prześwit (zmierzony zgodnie z załącznikiem II dodatek 1 pkt 3) </w:t>
      </w:r>
    </w:p>
    <w:p>
      <w:pPr>
        <w:spacing w:after="0"/>
        <w:ind w:left="1418" w:hanging="1418"/>
        <w:rPr>
          <w:rFonts w:eastAsia="Arial Unicode MS"/>
          <w:noProof/>
          <w:szCs w:val="24"/>
        </w:rPr>
      </w:pPr>
      <w:r>
        <w:rPr>
          <w:noProof/>
        </w:rPr>
        <w:t>3.4.2.6.1.</w:t>
      </w:r>
      <w:r>
        <w:rPr>
          <w:noProof/>
        </w:rPr>
        <w:tab/>
        <w:t>Pomiędzy osiami: …</w:t>
      </w:r>
    </w:p>
    <w:p>
      <w:pPr>
        <w:spacing w:after="0"/>
        <w:ind w:left="1418" w:hanging="1418"/>
        <w:rPr>
          <w:rFonts w:eastAsia="Arial Unicode MS"/>
          <w:noProof/>
          <w:szCs w:val="24"/>
        </w:rPr>
      </w:pPr>
      <w:r>
        <w:rPr>
          <w:noProof/>
        </w:rPr>
        <w:t>3.4.2.6.2.</w:t>
      </w:r>
      <w:r>
        <w:rPr>
          <w:noProof/>
        </w:rPr>
        <w:tab/>
        <w:t>Pod osią(-ami) przednią(-mi): …</w:t>
      </w:r>
    </w:p>
    <w:p>
      <w:pPr>
        <w:spacing w:after="0"/>
        <w:ind w:left="1418" w:hanging="1418"/>
        <w:rPr>
          <w:rFonts w:eastAsia="Arial Unicode MS"/>
          <w:noProof/>
          <w:szCs w:val="24"/>
        </w:rPr>
      </w:pPr>
      <w:r>
        <w:rPr>
          <w:noProof/>
        </w:rPr>
        <w:t>3.4.2.6.3.</w:t>
      </w:r>
      <w:r>
        <w:rPr>
          <w:noProof/>
        </w:rPr>
        <w:tab/>
        <w:t>Pod osią(-ami) tylną(-ymi): …</w:t>
      </w:r>
    </w:p>
    <w:p>
      <w:pPr>
        <w:spacing w:after="0"/>
        <w:ind w:left="1418" w:hanging="1418"/>
        <w:rPr>
          <w:rFonts w:eastAsia="Arial Unicode MS"/>
          <w:noProof/>
          <w:szCs w:val="24"/>
        </w:rPr>
      </w:pPr>
      <w:r>
        <w:rPr>
          <w:noProof/>
        </w:rPr>
        <w:lastRenderedPageBreak/>
        <w:t>3.4.2.7.</w:t>
      </w:r>
      <w:r>
        <w:rPr>
          <w:noProof/>
        </w:rPr>
        <w:tab/>
        <w:t>Kąt rampowy (</w:t>
      </w:r>
      <w:r>
        <w:rPr>
          <w:noProof/>
          <w:vertAlign w:val="superscript"/>
        </w:rPr>
        <w:t>g14</w:t>
      </w:r>
      <w:r>
        <w:rPr>
          <w:noProof/>
        </w:rPr>
        <w:t>): …… stopni.</w:t>
      </w:r>
    </w:p>
    <w:p>
      <w:pPr>
        <w:spacing w:after="0"/>
        <w:ind w:left="1418" w:hanging="1418"/>
        <w:rPr>
          <w:rFonts w:eastAsia="Arial Unicode MS"/>
          <w:noProof/>
          <w:szCs w:val="24"/>
        </w:rPr>
      </w:pPr>
      <w:r>
        <w:rPr>
          <w:noProof/>
        </w:rPr>
        <w:t>3.4.2.8.</w:t>
      </w:r>
      <w:r>
        <w:rPr>
          <w:noProof/>
        </w:rPr>
        <w:tab/>
        <w:t>Skrajne dopuszczalne położenia środka ciężkości ładunku (w przypadku nierównomiernego obciążenia): …</w:t>
      </w:r>
    </w:p>
    <w:p>
      <w:pPr>
        <w:spacing w:after="0"/>
        <w:ind w:left="1418" w:hanging="1418"/>
        <w:rPr>
          <w:rFonts w:eastAsia="Arial Unicode MS"/>
          <w:noProof/>
          <w:szCs w:val="24"/>
        </w:rPr>
      </w:pPr>
      <w:r>
        <w:rPr>
          <w:noProof/>
        </w:rPr>
        <w:t>3.4.2.9.</w:t>
      </w:r>
      <w:r>
        <w:rPr>
          <w:noProof/>
        </w:rPr>
        <w:tab/>
        <w:t>Położenie środka ciężkości pojazdu (M</w:t>
      </w:r>
      <w:r>
        <w:rPr>
          <w:noProof/>
          <w:vertAlign w:val="subscript"/>
        </w:rPr>
        <w:t>2</w:t>
      </w:r>
      <w:r>
        <w:rPr>
          <w:noProof/>
        </w:rPr>
        <w:t xml:space="preserve"> i M</w:t>
      </w:r>
      <w:r>
        <w:rPr>
          <w:noProof/>
          <w:vertAlign w:val="subscript"/>
        </w:rPr>
        <w:t>3</w:t>
      </w:r>
      <w:r>
        <w:rPr>
          <w:noProof/>
        </w:rPr>
        <w:t>) w kierunku podłużnym, poprzecznym oraz na wysokości przy technicznie dopuszczalnej maksymalnej masie całkowitej pojazdu: …</w:t>
      </w:r>
    </w:p>
    <w:p>
      <w:pPr>
        <w:spacing w:after="0"/>
        <w:ind w:left="1418" w:hanging="1418"/>
        <w:rPr>
          <w:rFonts w:eastAsia="Arial Unicode MS"/>
          <w:noProof/>
          <w:szCs w:val="24"/>
        </w:rPr>
      </w:pPr>
      <w:r>
        <w:rPr>
          <w:noProof/>
        </w:rPr>
        <w:t>3.4.3.</w:t>
      </w:r>
      <w:r>
        <w:rPr>
          <w:noProof/>
        </w:rPr>
        <w:tab/>
        <w:t>Dla zabudowy homologowanej bez podwozia (pojazdy M</w:t>
      </w:r>
      <w:r>
        <w:rPr>
          <w:noProof/>
          <w:vertAlign w:val="subscript"/>
        </w:rPr>
        <w:t>2</w:t>
      </w:r>
      <w:r>
        <w:rPr>
          <w:noProof/>
        </w:rPr>
        <w:t xml:space="preserve"> i M</w:t>
      </w:r>
      <w:r>
        <w:rPr>
          <w:noProof/>
          <w:vertAlign w:val="subscript"/>
        </w:rPr>
        <w:t>3</w:t>
      </w:r>
      <w:r>
        <w:rPr>
          <w:noProof/>
        </w:rPr>
        <w:t>)</w:t>
      </w:r>
    </w:p>
    <w:p>
      <w:pPr>
        <w:spacing w:after="0"/>
        <w:ind w:left="1418" w:hanging="1418"/>
        <w:rPr>
          <w:rFonts w:eastAsia="Arial Unicode MS"/>
          <w:noProof/>
          <w:szCs w:val="24"/>
        </w:rPr>
      </w:pPr>
      <w:r>
        <w:rPr>
          <w:noProof/>
        </w:rPr>
        <w:t>3.4.3.1.</w:t>
      </w:r>
      <w:r>
        <w:rPr>
          <w:noProof/>
        </w:rPr>
        <w:tab/>
        <w:t>Długość (</w:t>
      </w:r>
      <w:r>
        <w:rPr>
          <w:noProof/>
          <w:vertAlign w:val="superscript"/>
        </w:rPr>
        <w:t>g5</w:t>
      </w:r>
      <w:r>
        <w:rPr>
          <w:noProof/>
        </w:rPr>
        <w:t>): …</w:t>
      </w:r>
    </w:p>
    <w:p>
      <w:pPr>
        <w:spacing w:after="0"/>
        <w:ind w:left="1418" w:hanging="1418"/>
        <w:rPr>
          <w:rFonts w:eastAsia="Arial Unicode MS"/>
          <w:noProof/>
          <w:szCs w:val="24"/>
        </w:rPr>
      </w:pPr>
      <w:r>
        <w:rPr>
          <w:noProof/>
        </w:rPr>
        <w:t>3.4.3.2.</w:t>
      </w:r>
      <w:r>
        <w:rPr>
          <w:noProof/>
        </w:rPr>
        <w:tab/>
        <w:t>Szerokość (</w:t>
      </w:r>
      <w:r>
        <w:rPr>
          <w:noProof/>
          <w:vertAlign w:val="superscript"/>
        </w:rPr>
        <w:t>g7</w:t>
      </w:r>
      <w:r>
        <w:rPr>
          <w:noProof/>
        </w:rPr>
        <w:t>): …</w:t>
      </w:r>
    </w:p>
    <w:p>
      <w:pPr>
        <w:spacing w:after="0"/>
        <w:ind w:left="1418" w:hanging="1418"/>
        <w:rPr>
          <w:rFonts w:eastAsia="Arial Unicode MS"/>
          <w:noProof/>
          <w:szCs w:val="24"/>
        </w:rPr>
      </w:pPr>
      <w:r>
        <w:rPr>
          <w:noProof/>
        </w:rPr>
        <w:t>3.4.3.3.</w:t>
      </w:r>
      <w:r>
        <w:rPr>
          <w:noProof/>
        </w:rPr>
        <w:tab/>
        <w:t>Wysokość (pojazd gotowy do jazdy) (</w:t>
      </w:r>
      <w:r>
        <w:rPr>
          <w:noProof/>
          <w:vertAlign w:val="superscript"/>
        </w:rPr>
        <w:t>g8</w:t>
      </w:r>
      <w:r>
        <w:rPr>
          <w:noProof/>
        </w:rPr>
        <w:t>) dla przewidywanego podwozia (w przypadku zawieszenia o regulowanej wysokości podać dla normalnej pozycji jazdy): …</w:t>
      </w:r>
    </w:p>
    <w:p>
      <w:pPr>
        <w:ind w:left="1418" w:hanging="1418"/>
        <w:jc w:val="left"/>
        <w:rPr>
          <w:rFonts w:eastAsia="Arial Unicode MS"/>
          <w:noProof/>
          <w:szCs w:val="24"/>
        </w:rPr>
      </w:pPr>
      <w:r>
        <w:rPr>
          <w:noProof/>
        </w:rPr>
        <w:t>3.5.</w:t>
      </w:r>
      <w:r>
        <w:rPr>
          <w:noProof/>
        </w:rPr>
        <w:tab/>
      </w:r>
      <w:r>
        <w:rPr>
          <w:b/>
          <w:noProof/>
        </w:rPr>
        <w:t>Minimalna masa przypadająca na oś kierowaną (osie kierowane) w przypadku pojazdów niekompletnych:</w:t>
      </w:r>
      <w:r>
        <w:rPr>
          <w:noProof/>
        </w:rPr>
        <w:t xml:space="preserve"> …</w:t>
      </w:r>
    </w:p>
    <w:p>
      <w:pPr>
        <w:spacing w:before="240"/>
        <w:ind w:left="1418" w:hanging="1418"/>
        <w:jc w:val="left"/>
        <w:rPr>
          <w:rFonts w:eastAsia="Arial Unicode MS"/>
          <w:noProof/>
          <w:szCs w:val="24"/>
        </w:rPr>
      </w:pPr>
      <w:r>
        <w:rPr>
          <w:noProof/>
        </w:rPr>
        <w:t>3.6.</w:t>
      </w:r>
      <w:r>
        <w:rPr>
          <w:noProof/>
        </w:rPr>
        <w:tab/>
      </w:r>
      <w:r>
        <w:rPr>
          <w:b/>
          <w:noProof/>
        </w:rPr>
        <w:t>Masa pojazdu w stanie gotowym do jazdy</w:t>
      </w:r>
      <w:r>
        <w:rPr>
          <w:noProof/>
        </w:rPr>
        <w:t xml:space="preserve"> (</w:t>
      </w:r>
      <w:r>
        <w:rPr>
          <w:noProof/>
          <w:vertAlign w:val="superscript"/>
        </w:rPr>
        <w:t>h</w:t>
      </w:r>
      <w:r>
        <w:rPr>
          <w:noProof/>
        </w:rPr>
        <w:t xml:space="preserve">) </w:t>
      </w:r>
    </w:p>
    <w:p>
      <w:pPr>
        <w:ind w:left="1985" w:hanging="567"/>
        <w:jc w:val="left"/>
        <w:rPr>
          <w:rFonts w:eastAsia="Arial Unicode MS"/>
          <w:noProof/>
          <w:szCs w:val="24"/>
        </w:rPr>
      </w:pPr>
      <w:r>
        <w:rPr>
          <w:noProof/>
        </w:rPr>
        <w:t>a)</w:t>
      </w:r>
      <w:r>
        <w:rPr>
          <w:noProof/>
        </w:rPr>
        <w:tab/>
        <w:t>minimalna i maksymalna dla każdego wariantu: …</w:t>
      </w:r>
    </w:p>
    <w:p>
      <w:pPr>
        <w:ind w:left="1985" w:hanging="567"/>
        <w:jc w:val="left"/>
        <w:rPr>
          <w:rFonts w:eastAsia="Arial Unicode MS"/>
          <w:noProof/>
          <w:szCs w:val="24"/>
        </w:rPr>
      </w:pPr>
      <w:r>
        <w:rPr>
          <w:noProof/>
        </w:rPr>
        <w:t>b)</w:t>
      </w:r>
      <w:r>
        <w:rPr>
          <w:noProof/>
        </w:rPr>
        <w:tab/>
        <w:t>masa każdej wersji (należy dostarczyć zestawienie): …</w:t>
      </w:r>
    </w:p>
    <w:p>
      <w:pPr>
        <w:ind w:left="1418" w:hanging="1418"/>
        <w:jc w:val="left"/>
        <w:rPr>
          <w:rFonts w:eastAsia="Arial Unicode MS"/>
          <w:noProof/>
          <w:szCs w:val="24"/>
        </w:rPr>
      </w:pPr>
      <w:r>
        <w:rPr>
          <w:noProof/>
        </w:rPr>
        <w:t>3.6.1.</w:t>
      </w:r>
      <w:r>
        <w:rPr>
          <w:noProof/>
        </w:rPr>
        <w:tab/>
        <w:t>Rozkład tej masy na osie i, w przypadku naczepy, przyczepy z osią centralną lub przyczepy ze sztywnym dyszlem, masa w punkcie sprzęgu: …</w:t>
      </w:r>
    </w:p>
    <w:p>
      <w:pPr>
        <w:ind w:left="1985" w:hanging="567"/>
        <w:jc w:val="left"/>
        <w:rPr>
          <w:rFonts w:eastAsia="Arial Unicode MS"/>
          <w:noProof/>
          <w:szCs w:val="24"/>
        </w:rPr>
      </w:pPr>
      <w:r>
        <w:rPr>
          <w:noProof/>
        </w:rPr>
        <w:t>a)</w:t>
      </w:r>
      <w:r>
        <w:rPr>
          <w:noProof/>
        </w:rPr>
        <w:tab/>
        <w:t>minimalna i maksymalna dla każdego wariantu: …</w:t>
      </w:r>
    </w:p>
    <w:p>
      <w:pPr>
        <w:ind w:left="1985" w:hanging="567"/>
        <w:jc w:val="left"/>
        <w:rPr>
          <w:rFonts w:eastAsia="Arial Unicode MS"/>
          <w:noProof/>
          <w:szCs w:val="24"/>
        </w:rPr>
      </w:pPr>
      <w:r>
        <w:rPr>
          <w:noProof/>
        </w:rPr>
        <w:t>b)</w:t>
      </w:r>
      <w:r>
        <w:rPr>
          <w:noProof/>
        </w:rPr>
        <w:tab/>
        <w:t>masa każdej wersji (należy dostarczyć zestawienie): …</w:t>
      </w:r>
    </w:p>
    <w:p>
      <w:pPr>
        <w:ind w:left="1418" w:hanging="1418"/>
        <w:jc w:val="left"/>
        <w:rPr>
          <w:rFonts w:eastAsia="Arial Unicode MS"/>
          <w:noProof/>
          <w:szCs w:val="24"/>
        </w:rPr>
      </w:pPr>
      <w:r>
        <w:rPr>
          <w:noProof/>
        </w:rPr>
        <w:t>3.6.2.</w:t>
      </w:r>
      <w:r>
        <w:rPr>
          <w:noProof/>
        </w:rPr>
        <w:tab/>
        <w:t>Masa wyposażenia dodatkowego (określona w art. 2 pkt 4 i 5 rozporządzenia (UE) nr 1230/2012): …</w:t>
      </w:r>
    </w:p>
    <w:p>
      <w:pPr>
        <w:spacing w:before="240" w:after="0"/>
        <w:ind w:left="1418" w:hanging="1418"/>
        <w:rPr>
          <w:rFonts w:eastAsia="Arial Unicode MS"/>
          <w:noProof/>
          <w:szCs w:val="24"/>
        </w:rPr>
      </w:pPr>
      <w:r>
        <w:rPr>
          <w:noProof/>
        </w:rPr>
        <w:t>3.7.</w:t>
      </w:r>
      <w:r>
        <w:rPr>
          <w:noProof/>
        </w:rPr>
        <w:tab/>
      </w:r>
      <w:r>
        <w:rPr>
          <w:b/>
          <w:noProof/>
        </w:rPr>
        <w:t>Minimalna masa skompletowanego pojazdu</w:t>
      </w:r>
      <w:r>
        <w:rPr>
          <w:noProof/>
        </w:rPr>
        <w:t xml:space="preserve"> podana przez producenta w przypadku pojazdu niekompletnego: …</w:t>
      </w:r>
    </w:p>
    <w:p>
      <w:pPr>
        <w:ind w:left="1418" w:hanging="1418"/>
        <w:jc w:val="left"/>
        <w:rPr>
          <w:rFonts w:eastAsia="Arial Unicode MS"/>
          <w:noProof/>
          <w:szCs w:val="24"/>
        </w:rPr>
      </w:pPr>
      <w:r>
        <w:rPr>
          <w:noProof/>
        </w:rPr>
        <w:t>3.7.1.</w:t>
      </w:r>
      <w:r>
        <w:rPr>
          <w:noProof/>
        </w:rPr>
        <w:tab/>
        <w:t>Rozkład tej masy na poszczególne osie i, w przypadku naczepy lub przyczepy z osią centralną, obciążenie w punkcie sprzęgu: …</w:t>
      </w:r>
    </w:p>
    <w:p>
      <w:pPr>
        <w:spacing w:before="240"/>
        <w:ind w:left="1418" w:hanging="1418"/>
        <w:jc w:val="left"/>
        <w:rPr>
          <w:rFonts w:eastAsia="Arial Unicode MS"/>
          <w:noProof/>
          <w:szCs w:val="24"/>
        </w:rPr>
      </w:pPr>
      <w:r>
        <w:rPr>
          <w:noProof/>
        </w:rPr>
        <w:t>3.8.</w:t>
      </w:r>
      <w:r>
        <w:rPr>
          <w:noProof/>
        </w:rPr>
        <w:tab/>
      </w:r>
      <w:r>
        <w:rPr>
          <w:b/>
          <w:noProof/>
        </w:rPr>
        <w:t>Technicznie dopuszczalna maksymalna masa całkowita</w:t>
      </w:r>
      <w:r>
        <w:rPr>
          <w:noProof/>
        </w:rPr>
        <w:t xml:space="preserve"> podana przez producenta (</w:t>
      </w:r>
      <w:r>
        <w:rPr>
          <w:noProof/>
          <w:vertAlign w:val="superscript"/>
        </w:rPr>
        <w:t>i</w:t>
      </w:r>
      <w:r>
        <w:rPr>
          <w:noProof/>
        </w:rPr>
        <w:t>) (</w:t>
      </w:r>
      <w:r>
        <w:rPr>
          <w:noProof/>
          <w:vertAlign w:val="superscript"/>
        </w:rPr>
        <w:t>3</w:t>
      </w:r>
      <w:r>
        <w:rPr>
          <w:noProof/>
        </w:rPr>
        <w:t>): …</w:t>
      </w:r>
    </w:p>
    <w:p>
      <w:pPr>
        <w:ind w:left="1418" w:hanging="1418"/>
        <w:jc w:val="left"/>
        <w:rPr>
          <w:rFonts w:eastAsia="Arial Unicode MS"/>
          <w:noProof/>
          <w:szCs w:val="24"/>
        </w:rPr>
      </w:pPr>
      <w:r>
        <w:rPr>
          <w:noProof/>
        </w:rPr>
        <w:t>3.8.1.</w:t>
      </w:r>
      <w:r>
        <w:rPr>
          <w:noProof/>
        </w:rPr>
        <w:tab/>
        <w:t>Rozkład tej masy na poszczególne osie i, w przypadku naczepy lub przyczepy z osią centralną, obciążenie w punkcie sprzęgu(</w:t>
      </w:r>
      <w:r>
        <w:rPr>
          <w:noProof/>
          <w:vertAlign w:val="superscript"/>
        </w:rPr>
        <w:t>3</w:t>
      </w:r>
      <w:r>
        <w:rPr>
          <w:noProof/>
        </w:rPr>
        <w:t>): …</w:t>
      </w:r>
    </w:p>
    <w:p>
      <w:pPr>
        <w:spacing w:before="240" w:after="0"/>
        <w:ind w:left="1418" w:hanging="1418"/>
        <w:jc w:val="left"/>
        <w:rPr>
          <w:rFonts w:eastAsia="Arial Unicode MS"/>
          <w:noProof/>
          <w:szCs w:val="24"/>
        </w:rPr>
      </w:pPr>
      <w:r>
        <w:rPr>
          <w:noProof/>
        </w:rPr>
        <w:t>3.9.</w:t>
      </w:r>
      <w:r>
        <w:rPr>
          <w:noProof/>
        </w:rPr>
        <w:tab/>
      </w:r>
      <w:r>
        <w:rPr>
          <w:b/>
          <w:noProof/>
        </w:rPr>
        <w:t>Technicznie dopuszczalna maksymalna masa przypadająca na każdą oś:</w:t>
      </w:r>
      <w:r>
        <w:rPr>
          <w:noProof/>
        </w:rPr>
        <w:t xml:space="preserve"> …</w:t>
      </w:r>
    </w:p>
    <w:p>
      <w:pPr>
        <w:spacing w:before="240" w:after="0"/>
        <w:ind w:left="1418" w:hanging="1418"/>
        <w:rPr>
          <w:rFonts w:eastAsia="Arial Unicode MS"/>
          <w:noProof/>
          <w:szCs w:val="24"/>
        </w:rPr>
      </w:pPr>
      <w:r>
        <w:rPr>
          <w:noProof/>
        </w:rPr>
        <w:t>3.10.</w:t>
      </w:r>
      <w:r>
        <w:rPr>
          <w:noProof/>
        </w:rPr>
        <w:tab/>
      </w:r>
      <w:r>
        <w:rPr>
          <w:b/>
          <w:noProof/>
        </w:rPr>
        <w:t>Technicznie dopuszczalna masa przypadająca na każdą grupę osi:</w:t>
      </w:r>
      <w:r>
        <w:rPr>
          <w:noProof/>
        </w:rPr>
        <w:t xml:space="preserve"> …</w:t>
      </w:r>
    </w:p>
    <w:p>
      <w:pPr>
        <w:spacing w:before="240" w:after="0"/>
        <w:ind w:left="1418" w:hanging="1418"/>
        <w:rPr>
          <w:rFonts w:eastAsia="Arial Unicode MS"/>
          <w:noProof/>
          <w:szCs w:val="24"/>
        </w:rPr>
      </w:pPr>
      <w:r>
        <w:rPr>
          <w:noProof/>
        </w:rPr>
        <w:t>3.11.</w:t>
      </w:r>
      <w:r>
        <w:rPr>
          <w:noProof/>
        </w:rPr>
        <w:tab/>
      </w:r>
      <w:r>
        <w:rPr>
          <w:b/>
          <w:noProof/>
        </w:rPr>
        <w:t>Technicznie dopuszczalna maksymalna masa ciągnięta przez pojazd ciągnący</w:t>
      </w:r>
      <w:r>
        <w:rPr>
          <w:noProof/>
        </w:rPr>
        <w:t xml:space="preserve"> </w:t>
      </w:r>
    </w:p>
    <w:p>
      <w:pPr>
        <w:spacing w:after="0"/>
        <w:ind w:left="1418"/>
        <w:rPr>
          <w:rFonts w:eastAsia="Arial Unicode MS"/>
          <w:noProof/>
          <w:szCs w:val="24"/>
        </w:rPr>
      </w:pPr>
      <w:r>
        <w:rPr>
          <w:noProof/>
        </w:rPr>
        <w:lastRenderedPageBreak/>
        <w:t>w przypadku:</w:t>
      </w:r>
    </w:p>
    <w:p>
      <w:pPr>
        <w:spacing w:after="0"/>
        <w:ind w:left="1418" w:hanging="1418"/>
        <w:rPr>
          <w:rFonts w:eastAsia="Arial Unicode MS"/>
          <w:noProof/>
          <w:szCs w:val="24"/>
        </w:rPr>
      </w:pPr>
      <w:r>
        <w:rPr>
          <w:noProof/>
        </w:rPr>
        <w:t>3.11.1.</w:t>
      </w:r>
      <w:r>
        <w:rPr>
          <w:noProof/>
        </w:rPr>
        <w:tab/>
        <w:t>przyczepy z wózkiem skrętnym: …</w:t>
      </w:r>
    </w:p>
    <w:p>
      <w:pPr>
        <w:spacing w:after="0"/>
        <w:ind w:left="1418" w:hanging="1418"/>
        <w:rPr>
          <w:rFonts w:eastAsia="Arial Unicode MS"/>
          <w:noProof/>
          <w:szCs w:val="24"/>
        </w:rPr>
      </w:pPr>
      <w:r>
        <w:rPr>
          <w:noProof/>
        </w:rPr>
        <w:t>3.11.2.</w:t>
      </w:r>
      <w:r>
        <w:rPr>
          <w:noProof/>
        </w:rPr>
        <w:tab/>
        <w:t>naczepy: …</w:t>
      </w:r>
    </w:p>
    <w:p>
      <w:pPr>
        <w:spacing w:after="0"/>
        <w:ind w:left="1418" w:hanging="1418"/>
        <w:rPr>
          <w:rFonts w:eastAsia="Arial Unicode MS"/>
          <w:noProof/>
          <w:szCs w:val="24"/>
        </w:rPr>
      </w:pPr>
      <w:r>
        <w:rPr>
          <w:noProof/>
        </w:rPr>
        <w:t>3.11.3.</w:t>
      </w:r>
      <w:r>
        <w:rPr>
          <w:noProof/>
        </w:rPr>
        <w:tab/>
        <w:t>przyczepy z osią centralną: …</w:t>
      </w:r>
    </w:p>
    <w:p>
      <w:pPr>
        <w:spacing w:after="0"/>
        <w:ind w:left="1418" w:hanging="1418"/>
        <w:rPr>
          <w:rFonts w:eastAsia="Arial Unicode MS"/>
          <w:noProof/>
          <w:szCs w:val="24"/>
        </w:rPr>
      </w:pPr>
      <w:r>
        <w:rPr>
          <w:noProof/>
        </w:rPr>
        <w:t>3.11.3.1.</w:t>
      </w:r>
      <w:r>
        <w:rPr>
          <w:noProof/>
        </w:rPr>
        <w:tab/>
        <w:t>Maksymalny stosunek zwisu sprzęgu (</w:t>
      </w:r>
      <w:r>
        <w:rPr>
          <w:noProof/>
          <w:vertAlign w:val="superscript"/>
        </w:rPr>
        <w:t>j</w:t>
      </w:r>
      <w:r>
        <w:rPr>
          <w:noProof/>
        </w:rPr>
        <w:t>) do rozstawu osi: …</w:t>
      </w:r>
    </w:p>
    <w:p>
      <w:pPr>
        <w:spacing w:after="0"/>
        <w:ind w:left="1418" w:hanging="1418"/>
        <w:rPr>
          <w:rFonts w:eastAsia="Arial Unicode MS"/>
          <w:noProof/>
          <w:szCs w:val="24"/>
        </w:rPr>
      </w:pPr>
      <w:r>
        <w:rPr>
          <w:noProof/>
        </w:rPr>
        <w:t>3.11.3.2.</w:t>
      </w:r>
      <w:r>
        <w:rPr>
          <w:noProof/>
        </w:rPr>
        <w:tab/>
        <w:t>Maksymalna wartość siły pionowej V: …… kN.</w:t>
      </w:r>
    </w:p>
    <w:p>
      <w:pPr>
        <w:spacing w:after="0"/>
        <w:ind w:left="1418" w:hanging="1418"/>
        <w:rPr>
          <w:rFonts w:eastAsia="Arial Unicode MS"/>
          <w:noProof/>
          <w:szCs w:val="24"/>
        </w:rPr>
      </w:pPr>
      <w:r>
        <w:rPr>
          <w:noProof/>
        </w:rPr>
        <w:t>3.11.4.</w:t>
      </w:r>
      <w:r>
        <w:rPr>
          <w:noProof/>
        </w:rPr>
        <w:tab/>
        <w:t>przyczepy ze sztywnym dyszlem: …</w:t>
      </w:r>
    </w:p>
    <w:p>
      <w:pPr>
        <w:spacing w:after="0"/>
        <w:ind w:left="1418" w:hanging="1418"/>
        <w:rPr>
          <w:rFonts w:eastAsia="Arial Unicode MS"/>
          <w:noProof/>
          <w:szCs w:val="24"/>
        </w:rPr>
      </w:pPr>
      <w:r>
        <w:rPr>
          <w:noProof/>
        </w:rPr>
        <w:t>3.11.5.</w:t>
      </w:r>
      <w:r>
        <w:rPr>
          <w:noProof/>
        </w:rPr>
        <w:tab/>
        <w:t>Technicznie dopuszczalna maksymalna masa całkowita zespołu pojazdów (</w:t>
      </w:r>
      <w:r>
        <w:rPr>
          <w:noProof/>
          <w:vertAlign w:val="superscript"/>
        </w:rPr>
        <w:t>3</w:t>
      </w:r>
      <w:r>
        <w:rPr>
          <w:noProof/>
        </w:rPr>
        <w:t>): …</w:t>
      </w:r>
    </w:p>
    <w:p>
      <w:pPr>
        <w:spacing w:after="0"/>
        <w:ind w:left="1418" w:hanging="1418"/>
        <w:rPr>
          <w:rFonts w:eastAsia="Arial Unicode MS"/>
          <w:noProof/>
          <w:szCs w:val="24"/>
        </w:rPr>
      </w:pPr>
      <w:r>
        <w:rPr>
          <w:noProof/>
        </w:rPr>
        <w:t>3.11.6.</w:t>
      </w:r>
      <w:r>
        <w:rPr>
          <w:noProof/>
        </w:rPr>
        <w:tab/>
        <w:t>Maksymalna masa przyczepy bez hamulca: …</w:t>
      </w:r>
    </w:p>
    <w:p>
      <w:pPr>
        <w:ind w:left="1418" w:hanging="1418"/>
        <w:jc w:val="left"/>
        <w:rPr>
          <w:rFonts w:eastAsia="Arial Unicode MS"/>
          <w:noProof/>
          <w:szCs w:val="24"/>
        </w:rPr>
      </w:pPr>
      <w:r>
        <w:rPr>
          <w:noProof/>
        </w:rPr>
        <w:t>3.12.</w:t>
      </w:r>
      <w:r>
        <w:rPr>
          <w:noProof/>
        </w:rPr>
        <w:tab/>
      </w:r>
      <w:r>
        <w:rPr>
          <w:b/>
          <w:noProof/>
        </w:rPr>
        <w:t xml:space="preserve">Technicznie dopuszczalna maksymalna masa w punkcie sprzęgu: </w:t>
      </w:r>
    </w:p>
    <w:p>
      <w:pPr>
        <w:ind w:left="1418" w:hanging="1418"/>
        <w:jc w:val="left"/>
        <w:rPr>
          <w:rFonts w:eastAsia="Arial Unicode MS"/>
          <w:noProof/>
          <w:szCs w:val="24"/>
        </w:rPr>
      </w:pPr>
      <w:r>
        <w:rPr>
          <w:noProof/>
        </w:rPr>
        <w:t>3.12.1.</w:t>
      </w:r>
      <w:r>
        <w:rPr>
          <w:noProof/>
        </w:rPr>
        <w:tab/>
        <w:t>pojazdu ciągnącego: …</w:t>
      </w:r>
    </w:p>
    <w:p>
      <w:pPr>
        <w:ind w:left="1418" w:hanging="1418"/>
        <w:jc w:val="left"/>
        <w:rPr>
          <w:rFonts w:eastAsia="Arial Unicode MS"/>
          <w:noProof/>
          <w:szCs w:val="24"/>
        </w:rPr>
      </w:pPr>
      <w:r>
        <w:rPr>
          <w:noProof/>
        </w:rPr>
        <w:t>3.12.2.</w:t>
      </w:r>
      <w:r>
        <w:rPr>
          <w:noProof/>
        </w:rPr>
        <w:tab/>
        <w:t>naczepy, przyczepy z osią centralną lub przyczepy ze sztywnym dyszlem: …</w:t>
      </w:r>
    </w:p>
    <w:p>
      <w:pPr>
        <w:ind w:left="1418" w:hanging="1418"/>
        <w:jc w:val="left"/>
        <w:rPr>
          <w:rFonts w:eastAsia="Arial Unicode MS"/>
          <w:noProof/>
          <w:szCs w:val="24"/>
        </w:rPr>
      </w:pPr>
      <w:r>
        <w:rPr>
          <w:noProof/>
        </w:rPr>
        <w:t>3.12.3.</w:t>
      </w:r>
      <w:r>
        <w:rPr>
          <w:noProof/>
        </w:rPr>
        <w:tab/>
        <w:t>Maksymalna dopuszczalna masa urządzenia sprzęgającego (jeżeli pojazd nie jest w nie wyposażany przez producenta): …</w:t>
      </w:r>
    </w:p>
    <w:p>
      <w:pPr>
        <w:ind w:left="1418" w:hanging="1418"/>
        <w:jc w:val="left"/>
        <w:rPr>
          <w:rFonts w:eastAsia="Arial Unicode MS"/>
          <w:noProof/>
          <w:szCs w:val="24"/>
        </w:rPr>
      </w:pPr>
      <w:r>
        <w:rPr>
          <w:noProof/>
        </w:rPr>
        <w:t>3.13.</w:t>
      </w:r>
      <w:r>
        <w:rPr>
          <w:noProof/>
        </w:rPr>
        <w:tab/>
      </w:r>
      <w:r>
        <w:rPr>
          <w:b/>
          <w:noProof/>
        </w:rPr>
        <w:t>Tylne wychylenie</w:t>
      </w:r>
      <w:r>
        <w:rPr>
          <w:noProof/>
        </w:rPr>
        <w:t xml:space="preserve"> (pkt 6 i 7 części C załącznika I do rozporządzenia (UE) nr 1230/2012: …</w:t>
      </w:r>
    </w:p>
    <w:p>
      <w:pPr>
        <w:ind w:left="1418" w:hanging="1418"/>
        <w:jc w:val="left"/>
        <w:rPr>
          <w:rFonts w:eastAsia="Arial Unicode MS"/>
          <w:noProof/>
          <w:szCs w:val="24"/>
        </w:rPr>
      </w:pPr>
      <w:r>
        <w:rPr>
          <w:noProof/>
        </w:rPr>
        <w:t>3.14.</w:t>
      </w:r>
      <w:r>
        <w:rPr>
          <w:noProof/>
        </w:rPr>
        <w:tab/>
      </w:r>
      <w:r>
        <w:rPr>
          <w:b/>
          <w:noProof/>
        </w:rPr>
        <w:t>Stosunek mocy silnika do maksymalnej masy całkowitej pojazdu</w:t>
      </w:r>
      <w:r>
        <w:rPr>
          <w:noProof/>
        </w:rPr>
        <w:t>: …… kW/kg.</w:t>
      </w:r>
    </w:p>
    <w:p>
      <w:pPr>
        <w:ind w:left="1418" w:hanging="1418"/>
        <w:jc w:val="left"/>
        <w:rPr>
          <w:rFonts w:eastAsia="Arial Unicode MS"/>
          <w:noProof/>
          <w:szCs w:val="24"/>
        </w:rPr>
      </w:pPr>
      <w:r>
        <w:rPr>
          <w:noProof/>
        </w:rPr>
        <w:t>3.14.1.</w:t>
      </w:r>
      <w:r>
        <w:rPr>
          <w:noProof/>
        </w:rPr>
        <w:tab/>
        <w:t>Stosunek mocy silnika do technicznie dopuszczalnej maksymalnej masy całkowitej zespołu pojazdów (pkt 5 części C załącznika I do rozporządzenia (UE) nr 1230/2012): …… kW/kg.</w:t>
      </w:r>
    </w:p>
    <w:p>
      <w:pPr>
        <w:ind w:left="1418" w:hanging="1418"/>
        <w:jc w:val="left"/>
        <w:rPr>
          <w:rFonts w:eastAsia="Arial Unicode MS"/>
          <w:noProof/>
          <w:szCs w:val="24"/>
        </w:rPr>
      </w:pPr>
      <w:r>
        <w:rPr>
          <w:noProof/>
        </w:rPr>
        <w:t>3.15.</w:t>
      </w:r>
      <w:r>
        <w:rPr>
          <w:noProof/>
        </w:rPr>
        <w:tab/>
      </w:r>
      <w:r>
        <w:rPr>
          <w:b/>
          <w:noProof/>
        </w:rPr>
        <w:t>Zdolność ruszania pod wzniesienie</w:t>
      </w:r>
      <w:r>
        <w:rPr>
          <w:noProof/>
        </w:rPr>
        <w:t xml:space="preserve"> (przez pojedynczy pojazd) (</w:t>
      </w:r>
      <w:r>
        <w:rPr>
          <w:noProof/>
          <w:vertAlign w:val="superscript"/>
        </w:rPr>
        <w:t>4</w:t>
      </w:r>
      <w:r>
        <w:rPr>
          <w:noProof/>
        </w:rPr>
        <w:t>): …… %.</w:t>
      </w:r>
    </w:p>
    <w:p>
      <w:pPr>
        <w:ind w:left="1418" w:hanging="1418"/>
        <w:jc w:val="left"/>
        <w:rPr>
          <w:rFonts w:eastAsia="Arial Unicode MS"/>
          <w:noProof/>
          <w:szCs w:val="24"/>
        </w:rPr>
      </w:pPr>
      <w:r>
        <w:rPr>
          <w:noProof/>
        </w:rPr>
        <w:t>3.16.</w:t>
      </w:r>
      <w:r>
        <w:rPr>
          <w:noProof/>
        </w:rPr>
        <w:tab/>
      </w:r>
      <w:r>
        <w:rPr>
          <w:b/>
          <w:noProof/>
        </w:rPr>
        <w:t>Maksymalne dopuszczalne masy do celów rejestracyjnych i eksploatacyjnych (fakultatywne)</w:t>
      </w:r>
      <w:r>
        <w:rPr>
          <w:noProof/>
        </w:rPr>
        <w:t xml:space="preserve"> </w:t>
      </w:r>
    </w:p>
    <w:p>
      <w:pPr>
        <w:spacing w:after="0"/>
        <w:ind w:left="1418" w:hanging="1418"/>
        <w:rPr>
          <w:rFonts w:eastAsia="Arial Unicode MS"/>
          <w:noProof/>
          <w:szCs w:val="24"/>
        </w:rPr>
      </w:pPr>
      <w:r>
        <w:rPr>
          <w:noProof/>
        </w:rPr>
        <w:t>3.16.1.</w:t>
      </w:r>
      <w:r>
        <w:rPr>
          <w:noProof/>
        </w:rPr>
        <w:tab/>
        <w:t>Maksymalna dopuszczalna masa całkowita do celów rejestracyjnych i eksploatacyjnych: …</w:t>
      </w:r>
    </w:p>
    <w:p>
      <w:pPr>
        <w:spacing w:after="0"/>
        <w:ind w:left="1418" w:hanging="1418"/>
        <w:rPr>
          <w:rFonts w:eastAsia="Arial Unicode MS"/>
          <w:noProof/>
          <w:szCs w:val="24"/>
        </w:rPr>
      </w:pPr>
      <w:r>
        <w:rPr>
          <w:noProof/>
        </w:rPr>
        <w:t>3.16.2.</w:t>
      </w:r>
      <w:r>
        <w:rPr>
          <w:noProof/>
        </w:rPr>
        <w:tab/>
        <w:t>Maksymalna dopuszczalna masa do celów rejestracyjnych i eksploatacyjnych przypadająca na każdą oś oraz, w przypadku naczepy lub przyczepy z osią centralną, podane przez producenta obciążenie w punkcie sprzęgu, o ile jest mniejsze niż technicznie dopuszczalna maksymalna masa w punkcie sprzęgu: …</w:t>
      </w:r>
    </w:p>
    <w:p>
      <w:pPr>
        <w:spacing w:after="0"/>
        <w:ind w:left="1418" w:hanging="1418"/>
        <w:rPr>
          <w:rFonts w:eastAsia="Arial Unicode MS"/>
          <w:noProof/>
          <w:szCs w:val="24"/>
        </w:rPr>
      </w:pPr>
      <w:r>
        <w:rPr>
          <w:noProof/>
        </w:rPr>
        <w:t>3.16.3.</w:t>
      </w:r>
      <w:r>
        <w:rPr>
          <w:noProof/>
        </w:rPr>
        <w:tab/>
        <w:t>Maksymalna dopuszczalna masa do celów rejestracyjnych i eksploatacyjnych przypadająca na każdą grupę osi: …</w:t>
      </w:r>
    </w:p>
    <w:p>
      <w:pPr>
        <w:spacing w:after="0"/>
        <w:ind w:left="1418" w:hanging="1418"/>
        <w:rPr>
          <w:rFonts w:eastAsia="Arial Unicode MS"/>
          <w:noProof/>
          <w:szCs w:val="24"/>
        </w:rPr>
      </w:pPr>
      <w:r>
        <w:rPr>
          <w:noProof/>
        </w:rPr>
        <w:t>3.16.4.</w:t>
      </w:r>
      <w:r>
        <w:rPr>
          <w:noProof/>
        </w:rPr>
        <w:tab/>
        <w:t>Maksymalna dopuszczalna masa ciągnięta do celów rejestracyjnych i eksploatacyjnych: …</w:t>
      </w:r>
    </w:p>
    <w:p>
      <w:pPr>
        <w:spacing w:after="0"/>
        <w:ind w:left="1418" w:hanging="1418"/>
        <w:jc w:val="left"/>
        <w:rPr>
          <w:rFonts w:eastAsia="Arial Unicode MS"/>
          <w:b/>
          <w:bCs/>
          <w:noProof/>
          <w:szCs w:val="24"/>
        </w:rPr>
      </w:pPr>
      <w:r>
        <w:rPr>
          <w:noProof/>
        </w:rPr>
        <w:t>3.16.5.</w:t>
      </w:r>
      <w:r>
        <w:rPr>
          <w:noProof/>
        </w:rPr>
        <w:tab/>
        <w:t>Maksymalna dopuszczalna masa zespołu pojazdów do celów rejestracyjnych i eksploatacyjnych: …</w:t>
      </w:r>
    </w:p>
    <w:p>
      <w:pPr>
        <w:spacing w:after="0"/>
        <w:ind w:left="1418" w:hanging="1418"/>
        <w:jc w:val="left"/>
        <w:rPr>
          <w:rFonts w:eastAsia="Arial Unicode MS"/>
          <w:bCs/>
          <w:noProof/>
          <w:szCs w:val="24"/>
        </w:rPr>
      </w:pPr>
      <w:r>
        <w:rPr>
          <w:noProof/>
        </w:rPr>
        <w:lastRenderedPageBreak/>
        <w:t>3.17.</w:t>
      </w:r>
      <w:r>
        <w:rPr>
          <w:noProof/>
        </w:rPr>
        <w:tab/>
        <w:t>Pojazd przedstawiony do wielostopniowej homologacji typu (tylko w przypadku niekompletnych lub skompletowanych pojazdów kategorii N</w:t>
      </w:r>
      <w:r>
        <w:rPr>
          <w:noProof/>
          <w:vertAlign w:val="subscript"/>
        </w:rPr>
        <w:t>1</w:t>
      </w:r>
      <w:r>
        <w:rPr>
          <w:noProof/>
        </w:rPr>
        <w:t xml:space="preserve"> objętych zakresem rozporządzenia (WE) nr 715/2007): tak/nie (</w:t>
      </w:r>
      <w:r>
        <w:rPr>
          <w:noProof/>
          <w:vertAlign w:val="superscript"/>
        </w:rPr>
        <w:t>1</w:t>
      </w:r>
      <w:r>
        <w:rPr>
          <w:noProof/>
        </w:rPr>
        <w:t>)</w:t>
      </w:r>
    </w:p>
    <w:p>
      <w:pPr>
        <w:spacing w:after="0"/>
        <w:ind w:left="1418" w:hanging="1418"/>
        <w:jc w:val="left"/>
        <w:rPr>
          <w:rFonts w:eastAsia="Arial Unicode MS"/>
          <w:bCs/>
          <w:noProof/>
          <w:szCs w:val="24"/>
        </w:rPr>
      </w:pPr>
      <w:r>
        <w:rPr>
          <w:noProof/>
        </w:rPr>
        <w:t>3.17.1.</w:t>
      </w:r>
      <w:r>
        <w:rPr>
          <w:noProof/>
        </w:rPr>
        <w:tab/>
        <w:t>Masa pojazdu podstawowego gotowego do jazdy: … kg;</w:t>
      </w:r>
    </w:p>
    <w:p>
      <w:pPr>
        <w:spacing w:after="0"/>
        <w:ind w:left="1418" w:hanging="1418"/>
        <w:jc w:val="left"/>
        <w:rPr>
          <w:rFonts w:eastAsia="Arial Unicode MS"/>
          <w:bCs/>
          <w:noProof/>
          <w:szCs w:val="24"/>
        </w:rPr>
      </w:pPr>
      <w:r>
        <w:rPr>
          <w:noProof/>
        </w:rPr>
        <w:t>3.17.2.</w:t>
      </w:r>
      <w:r>
        <w:rPr>
          <w:noProof/>
        </w:rPr>
        <w:tab/>
        <w:t>Dodana masa standardowa, obliczona zgodnie z pkt 5 załącznika XII do rozporządzenia (WE) nr 692/2008: … kg;</w:t>
      </w:r>
    </w:p>
    <w:p>
      <w:pPr>
        <w:ind w:left="1418" w:hanging="1418"/>
        <w:jc w:val="left"/>
        <w:rPr>
          <w:rFonts w:eastAsia="Arial Unicode MS"/>
          <w:b/>
          <w:bCs/>
          <w:noProof/>
          <w:szCs w:val="24"/>
        </w:rPr>
      </w:pPr>
      <w:r>
        <w:rPr>
          <w:noProof/>
        </w:rPr>
        <w:t>4.</w:t>
      </w:r>
      <w:r>
        <w:rPr>
          <w:noProof/>
        </w:rPr>
        <w:tab/>
      </w:r>
      <w:r>
        <w:rPr>
          <w:b/>
          <w:noProof/>
        </w:rPr>
        <w:t xml:space="preserve">ZESPÓŁ SILNIKOWY </w:t>
      </w:r>
      <w:r>
        <w:rPr>
          <w:noProof/>
        </w:rPr>
        <w:t>(</w:t>
      </w:r>
      <w:r>
        <w:rPr>
          <w:noProof/>
          <w:vertAlign w:val="superscript"/>
        </w:rPr>
        <w:t>k</w:t>
      </w:r>
      <w:r>
        <w:rPr>
          <w:noProof/>
        </w:rPr>
        <w:t>)</w:t>
      </w:r>
      <w:r>
        <w:rPr>
          <w:b/>
          <w:noProof/>
        </w:rPr>
        <w:t xml:space="preserve"> </w:t>
      </w:r>
    </w:p>
    <w:p>
      <w:pPr>
        <w:ind w:left="1418" w:hanging="1418"/>
        <w:jc w:val="left"/>
        <w:rPr>
          <w:rFonts w:eastAsia="Arial Unicode MS"/>
          <w:b/>
          <w:bCs/>
          <w:noProof/>
          <w:szCs w:val="24"/>
        </w:rPr>
      </w:pPr>
      <w:r>
        <w:rPr>
          <w:noProof/>
        </w:rPr>
        <w:t>4.1.</w:t>
      </w:r>
      <w:r>
        <w:rPr>
          <w:noProof/>
        </w:rPr>
        <w:tab/>
      </w:r>
      <w:r>
        <w:rPr>
          <w:b/>
          <w:noProof/>
        </w:rPr>
        <w:t xml:space="preserve">Producent silnika: </w:t>
      </w:r>
      <w:r>
        <w:rPr>
          <w:noProof/>
        </w:rPr>
        <w:t>…</w:t>
      </w:r>
      <w:r>
        <w:rPr>
          <w:b/>
          <w:noProof/>
        </w:rPr>
        <w:t xml:space="preserve"> </w:t>
      </w:r>
    </w:p>
    <w:p>
      <w:pPr>
        <w:spacing w:after="0"/>
        <w:ind w:left="1418" w:hanging="1418"/>
        <w:rPr>
          <w:rFonts w:eastAsia="Arial Unicode MS"/>
          <w:noProof/>
          <w:szCs w:val="24"/>
        </w:rPr>
      </w:pPr>
      <w:r>
        <w:rPr>
          <w:noProof/>
        </w:rPr>
        <w:t>4.1.1.</w:t>
      </w:r>
      <w:r>
        <w:rPr>
          <w:noProof/>
        </w:rPr>
        <w:tab/>
        <w:t>Kod fabryczny silnika (oznaczony na silniku) lub inny sposób identyfikacji: …</w:t>
      </w:r>
    </w:p>
    <w:p>
      <w:pPr>
        <w:spacing w:after="0"/>
        <w:ind w:left="1418" w:hanging="1418"/>
        <w:rPr>
          <w:rFonts w:eastAsia="Arial Unicode MS"/>
          <w:noProof/>
          <w:szCs w:val="24"/>
        </w:rPr>
      </w:pPr>
      <w:r>
        <w:rPr>
          <w:noProof/>
        </w:rPr>
        <w:t>4.1.2.</w:t>
      </w:r>
      <w:r>
        <w:rPr>
          <w:noProof/>
        </w:rPr>
        <w:tab/>
        <w:t>Numer homologacji (w stosownych przypadkach) wraz z oznaczeniem identyfikacji paliwa: …</w:t>
      </w:r>
    </w:p>
    <w:p>
      <w:pPr>
        <w:ind w:left="1418"/>
        <w:rPr>
          <w:rFonts w:eastAsia="Arial Unicode MS"/>
          <w:noProof/>
          <w:szCs w:val="24"/>
        </w:rPr>
      </w:pPr>
      <w:r>
        <w:rPr>
          <w:noProof/>
        </w:rPr>
        <w:t>(dotyczy tylko pojazdów ciężarowych)</w:t>
      </w:r>
    </w:p>
    <w:p>
      <w:pPr>
        <w:ind w:left="1418" w:hanging="1418"/>
        <w:jc w:val="left"/>
        <w:rPr>
          <w:rFonts w:eastAsia="Arial Unicode MS"/>
          <w:b/>
          <w:bCs/>
          <w:noProof/>
          <w:szCs w:val="24"/>
        </w:rPr>
      </w:pPr>
      <w:r>
        <w:rPr>
          <w:noProof/>
        </w:rPr>
        <w:t>4.2.</w:t>
      </w:r>
      <w:r>
        <w:rPr>
          <w:noProof/>
        </w:rPr>
        <w:tab/>
      </w:r>
      <w:r>
        <w:rPr>
          <w:b/>
          <w:noProof/>
        </w:rPr>
        <w:t xml:space="preserve">Silnik spalania wewnętrznego </w:t>
      </w:r>
    </w:p>
    <w:p>
      <w:pPr>
        <w:ind w:left="1418" w:hanging="1418"/>
        <w:jc w:val="left"/>
        <w:rPr>
          <w:rFonts w:eastAsia="Arial Unicode MS"/>
          <w:b/>
          <w:bCs/>
          <w:noProof/>
          <w:szCs w:val="24"/>
        </w:rPr>
      </w:pPr>
      <w:r>
        <w:rPr>
          <w:noProof/>
        </w:rPr>
        <w:t>4.2.1.</w:t>
      </w:r>
      <w:r>
        <w:rPr>
          <w:noProof/>
        </w:rPr>
        <w:tab/>
      </w:r>
      <w:r>
        <w:rPr>
          <w:i/>
          <w:noProof/>
        </w:rPr>
        <w:t>Dokładny opis silnika</w:t>
      </w:r>
      <w:r>
        <w:rPr>
          <w:b/>
          <w:noProof/>
        </w:rPr>
        <w:t xml:space="preserve"> </w:t>
      </w:r>
    </w:p>
    <w:p>
      <w:pPr>
        <w:spacing w:after="0"/>
        <w:ind w:left="1418" w:hanging="1418"/>
        <w:rPr>
          <w:rFonts w:eastAsia="Arial Unicode MS"/>
          <w:noProof/>
          <w:szCs w:val="24"/>
        </w:rPr>
      </w:pPr>
      <w:r>
        <w:rPr>
          <w:noProof/>
        </w:rPr>
        <w:t>4.2.1.1.</w:t>
      </w:r>
      <w:r>
        <w:rPr>
          <w:noProof/>
        </w:rPr>
        <w:tab/>
        <w:t xml:space="preserve">Zasada działania: zapłon iskrowy/zapłon samoczynny/zasilanie dwupaliwowe </w:t>
      </w:r>
      <w:r>
        <w:rPr>
          <w:i/>
          <w:noProof/>
        </w:rPr>
        <w:t>dual-fuel</w:t>
      </w:r>
      <w:r>
        <w:rPr>
          <w:noProof/>
        </w:rPr>
        <w:t xml:space="preserve"> (</w:t>
      </w:r>
      <w:r>
        <w:rPr>
          <w:noProof/>
          <w:vertAlign w:val="superscript"/>
        </w:rPr>
        <w:t>1</w:t>
      </w:r>
      <w:r>
        <w:rPr>
          <w:noProof/>
        </w:rPr>
        <w:t>)</w:t>
      </w:r>
    </w:p>
    <w:p>
      <w:pPr>
        <w:ind w:left="1418"/>
        <w:rPr>
          <w:rFonts w:eastAsia="Arial Unicode MS"/>
          <w:bCs/>
          <w:noProof/>
          <w:szCs w:val="24"/>
        </w:rPr>
      </w:pPr>
      <w:r>
        <w:rPr>
          <w:noProof/>
        </w:rPr>
        <w:t>Cykl: czterosuwowy/dwusuwowy/o tłoku obrotowym (</w:t>
      </w:r>
      <w:r>
        <w:rPr>
          <w:noProof/>
          <w:vertAlign w:val="superscript"/>
        </w:rPr>
        <w:t>1</w:t>
      </w:r>
      <w:r>
        <w:rPr>
          <w:noProof/>
        </w:rPr>
        <w:t>)</w:t>
      </w:r>
    </w:p>
    <w:p>
      <w:pPr>
        <w:ind w:left="1418" w:hanging="1418"/>
        <w:rPr>
          <w:rFonts w:eastAsia="Arial Unicode MS"/>
          <w:noProof/>
          <w:szCs w:val="24"/>
        </w:rPr>
      </w:pPr>
      <w:r>
        <w:rPr>
          <w:noProof/>
        </w:rPr>
        <w:t>4.2.1.1.1.</w:t>
      </w:r>
      <w:r>
        <w:rPr>
          <w:noProof/>
        </w:rPr>
        <w:tab/>
        <w:t xml:space="preserve">Typ silnika dwupaliwowego </w:t>
      </w:r>
      <w:r>
        <w:rPr>
          <w:i/>
          <w:noProof/>
        </w:rPr>
        <w:t>dual-fuel</w:t>
      </w:r>
      <w:r>
        <w:rPr>
          <w:noProof/>
        </w:rPr>
        <w:t>: typ 1A/typ 1B/typ 2A/typ 2B/typ 3B (</w:t>
      </w:r>
      <w:r>
        <w:rPr>
          <w:noProof/>
          <w:vertAlign w:val="superscript"/>
        </w:rPr>
        <w:t>1</w:t>
      </w:r>
      <w:r>
        <w:rPr>
          <w:noProof/>
        </w:rPr>
        <w:t>) (</w:t>
      </w:r>
      <w:r>
        <w:rPr>
          <w:noProof/>
          <w:vertAlign w:val="superscript"/>
        </w:rPr>
        <w:t>x1</w:t>
      </w:r>
      <w:r>
        <w:rPr>
          <w:noProof/>
        </w:rPr>
        <w:t>)</w:t>
      </w:r>
    </w:p>
    <w:p>
      <w:pPr>
        <w:ind w:left="1418" w:hanging="1418"/>
        <w:rPr>
          <w:rFonts w:eastAsia="Arial Unicode MS"/>
          <w:noProof/>
          <w:szCs w:val="24"/>
        </w:rPr>
      </w:pPr>
      <w:r>
        <w:rPr>
          <w:noProof/>
        </w:rPr>
        <w:t>4.2.1.1.2.</w:t>
      </w:r>
      <w:r>
        <w:rPr>
          <w:noProof/>
        </w:rPr>
        <w:tab/>
        <w:t>Wskaźnik energetyczny gazu w części gorącej cyklu badania WHTC: … %</w:t>
      </w:r>
    </w:p>
    <w:p>
      <w:pPr>
        <w:spacing w:after="0"/>
        <w:ind w:left="1418" w:hanging="1418"/>
        <w:rPr>
          <w:rFonts w:eastAsia="Arial Unicode MS"/>
          <w:noProof/>
          <w:szCs w:val="24"/>
        </w:rPr>
      </w:pPr>
      <w:r>
        <w:rPr>
          <w:noProof/>
        </w:rPr>
        <w:t>4.2.1.2.</w:t>
      </w:r>
      <w:r>
        <w:rPr>
          <w:noProof/>
        </w:rPr>
        <w:tab/>
        <w:t>Liczba i położenie cylindrów: …</w:t>
      </w:r>
    </w:p>
    <w:p>
      <w:pPr>
        <w:spacing w:after="0"/>
        <w:ind w:left="1418" w:hanging="1418"/>
        <w:rPr>
          <w:rFonts w:eastAsia="Arial Unicode MS"/>
          <w:noProof/>
          <w:szCs w:val="24"/>
        </w:rPr>
      </w:pPr>
      <w:r>
        <w:rPr>
          <w:noProof/>
        </w:rPr>
        <w:t>4.2.1.2.1.</w:t>
      </w:r>
      <w:r>
        <w:rPr>
          <w:noProof/>
        </w:rPr>
        <w:tab/>
        <w:t>Średnica cylindra (</w:t>
      </w:r>
      <w:r>
        <w:rPr>
          <w:noProof/>
          <w:vertAlign w:val="superscript"/>
        </w:rPr>
        <w:t>l</w:t>
      </w:r>
      <w:r>
        <w:rPr>
          <w:noProof/>
        </w:rPr>
        <w:t>): …… mm</w:t>
      </w:r>
    </w:p>
    <w:p>
      <w:pPr>
        <w:spacing w:after="0"/>
        <w:ind w:left="1418" w:hanging="1418"/>
        <w:rPr>
          <w:rFonts w:eastAsia="Arial Unicode MS"/>
          <w:noProof/>
          <w:szCs w:val="24"/>
        </w:rPr>
      </w:pPr>
      <w:r>
        <w:rPr>
          <w:noProof/>
        </w:rPr>
        <w:t>4.2.1.2.2.</w:t>
      </w:r>
      <w:r>
        <w:rPr>
          <w:noProof/>
        </w:rPr>
        <w:tab/>
        <w:t>Skok (</w:t>
      </w:r>
      <w:r>
        <w:rPr>
          <w:noProof/>
          <w:vertAlign w:val="superscript"/>
        </w:rPr>
        <w:t>l</w:t>
      </w:r>
      <w:r>
        <w:rPr>
          <w:noProof/>
        </w:rPr>
        <w:t>): …… mm</w:t>
      </w:r>
    </w:p>
    <w:p>
      <w:pPr>
        <w:spacing w:after="0"/>
        <w:ind w:left="1418" w:hanging="1418"/>
        <w:rPr>
          <w:rFonts w:eastAsia="Arial Unicode MS"/>
          <w:noProof/>
          <w:szCs w:val="24"/>
        </w:rPr>
      </w:pPr>
      <w:r>
        <w:rPr>
          <w:noProof/>
        </w:rPr>
        <w:t>4.2.1.2.3.</w:t>
      </w:r>
      <w:r>
        <w:rPr>
          <w:noProof/>
        </w:rPr>
        <w:tab/>
        <w:t>Kolejność zapłonu: …</w:t>
      </w:r>
    </w:p>
    <w:p>
      <w:pPr>
        <w:spacing w:after="0"/>
        <w:ind w:left="1418" w:hanging="1418"/>
        <w:rPr>
          <w:rFonts w:eastAsia="Arial Unicode MS"/>
          <w:noProof/>
          <w:szCs w:val="24"/>
        </w:rPr>
      </w:pPr>
      <w:r>
        <w:rPr>
          <w:noProof/>
        </w:rPr>
        <w:t>4.2.1.3.</w:t>
      </w:r>
      <w:r>
        <w:rPr>
          <w:noProof/>
        </w:rPr>
        <w:tab/>
        <w:t>Pojemność skokowa silnika (</w:t>
      </w:r>
      <w:r>
        <w:rPr>
          <w:noProof/>
          <w:vertAlign w:val="superscript"/>
        </w:rPr>
        <w:t>m</w:t>
      </w:r>
      <w:r>
        <w:rPr>
          <w:noProof/>
        </w:rPr>
        <w:t>): …… cm</w:t>
      </w:r>
      <w:r>
        <w:rPr>
          <w:noProof/>
          <w:vertAlign w:val="superscript"/>
        </w:rPr>
        <w:t>3</w:t>
      </w:r>
      <w:r>
        <w:rPr>
          <w:noProof/>
        </w:rPr>
        <w:t xml:space="preserve"> </w:t>
      </w:r>
    </w:p>
    <w:p>
      <w:pPr>
        <w:spacing w:after="0"/>
        <w:ind w:left="1418" w:hanging="1418"/>
        <w:rPr>
          <w:rFonts w:eastAsia="Arial Unicode MS"/>
          <w:noProof/>
          <w:szCs w:val="24"/>
        </w:rPr>
      </w:pPr>
      <w:r>
        <w:rPr>
          <w:noProof/>
        </w:rPr>
        <w:t>4.2.1.4.</w:t>
      </w:r>
      <w:r>
        <w:rPr>
          <w:noProof/>
        </w:rPr>
        <w:tab/>
        <w:t>Stopień sprężania (</w:t>
      </w:r>
      <w:r>
        <w:rPr>
          <w:noProof/>
          <w:vertAlign w:val="superscript"/>
        </w:rPr>
        <w:t>2</w:t>
      </w:r>
      <w:r>
        <w:rPr>
          <w:noProof/>
        </w:rPr>
        <w:t>): …</w:t>
      </w:r>
    </w:p>
    <w:p>
      <w:pPr>
        <w:spacing w:after="0"/>
        <w:ind w:left="1418" w:hanging="1418"/>
        <w:rPr>
          <w:rFonts w:eastAsia="Arial Unicode MS"/>
          <w:noProof/>
          <w:szCs w:val="24"/>
        </w:rPr>
      </w:pPr>
      <w:r>
        <w:rPr>
          <w:noProof/>
        </w:rPr>
        <w:t>4.2.1.5.</w:t>
      </w:r>
      <w:r>
        <w:rPr>
          <w:noProof/>
        </w:rPr>
        <w:tab/>
        <w:t>Rysunki komory spalania, denka tłoka i, w przypadku silnika z zapłonem iskrowym, pierścieni tłokowych: …</w:t>
      </w:r>
    </w:p>
    <w:p>
      <w:pPr>
        <w:spacing w:after="0"/>
        <w:ind w:left="1418" w:hanging="1418"/>
        <w:rPr>
          <w:rFonts w:eastAsia="Arial Unicode MS"/>
          <w:noProof/>
          <w:szCs w:val="24"/>
        </w:rPr>
      </w:pPr>
      <w:r>
        <w:rPr>
          <w:noProof/>
        </w:rPr>
        <w:t>4.2.1.6.</w:t>
      </w:r>
      <w:r>
        <w:rPr>
          <w:noProof/>
        </w:rPr>
        <w:tab/>
        <w:t>Zwykła prędkość obrotowa silnika na biegu jałowym (</w:t>
      </w:r>
      <w:r>
        <w:rPr>
          <w:noProof/>
          <w:vertAlign w:val="superscript"/>
        </w:rPr>
        <w:t>2</w:t>
      </w:r>
      <w:r>
        <w:rPr>
          <w:noProof/>
        </w:rPr>
        <w:t>): …… min</w:t>
      </w:r>
      <w:r>
        <w:rPr>
          <w:noProof/>
          <w:vertAlign w:val="superscript"/>
        </w:rPr>
        <w:t>-1</w:t>
      </w:r>
      <w:r>
        <w:rPr>
          <w:noProof/>
        </w:rPr>
        <w:t xml:space="preserve"> </w:t>
      </w:r>
    </w:p>
    <w:p>
      <w:pPr>
        <w:spacing w:after="0"/>
        <w:ind w:left="1418" w:hanging="1418"/>
        <w:rPr>
          <w:rFonts w:eastAsia="Arial Unicode MS"/>
          <w:noProof/>
          <w:szCs w:val="24"/>
        </w:rPr>
      </w:pPr>
      <w:r>
        <w:rPr>
          <w:noProof/>
        </w:rPr>
        <w:t>4.2.1.6.1.</w:t>
      </w:r>
      <w:r>
        <w:rPr>
          <w:noProof/>
        </w:rPr>
        <w:tab/>
        <w:t>Podwyższona prędkość obrotowa biegu jałowego (</w:t>
      </w:r>
      <w:r>
        <w:rPr>
          <w:noProof/>
          <w:vertAlign w:val="superscript"/>
        </w:rPr>
        <w:t>2</w:t>
      </w:r>
      <w:r>
        <w:rPr>
          <w:noProof/>
        </w:rPr>
        <w:t>): …… min</w:t>
      </w:r>
      <w:r>
        <w:rPr>
          <w:noProof/>
          <w:vertAlign w:val="superscript"/>
        </w:rPr>
        <w:t>-1</w:t>
      </w:r>
    </w:p>
    <w:p>
      <w:pPr>
        <w:spacing w:after="0"/>
        <w:ind w:left="1418" w:hanging="1418"/>
        <w:rPr>
          <w:rFonts w:eastAsia="Arial Unicode MS"/>
          <w:noProof/>
          <w:szCs w:val="24"/>
        </w:rPr>
      </w:pPr>
      <w:r>
        <w:rPr>
          <w:noProof/>
        </w:rPr>
        <w:t>4.2.1.6.2.</w:t>
      </w:r>
      <w:r>
        <w:rPr>
          <w:noProof/>
        </w:rPr>
        <w:tab/>
        <w:t>Praca na biegu jałowym przy zasilaniu olejem napędowym: tak/nie (</w:t>
      </w:r>
      <w:r>
        <w:rPr>
          <w:noProof/>
          <w:vertAlign w:val="superscript"/>
        </w:rPr>
        <w:t>1</w:t>
      </w:r>
      <w:r>
        <w:rPr>
          <w:noProof/>
        </w:rPr>
        <w:t>) (</w:t>
      </w:r>
      <w:r>
        <w:rPr>
          <w:noProof/>
          <w:vertAlign w:val="superscript"/>
        </w:rPr>
        <w:t>x1</w:t>
      </w:r>
      <w:r>
        <w:rPr>
          <w:noProof/>
        </w:rPr>
        <w:t>)</w:t>
      </w:r>
    </w:p>
    <w:p>
      <w:pPr>
        <w:spacing w:after="0"/>
        <w:ind w:left="1418" w:hanging="1418"/>
        <w:rPr>
          <w:rFonts w:eastAsia="Arial Unicode MS"/>
          <w:noProof/>
          <w:szCs w:val="24"/>
        </w:rPr>
      </w:pPr>
      <w:r>
        <w:rPr>
          <w:noProof/>
        </w:rPr>
        <w:t>4.2.1.7.</w:t>
      </w:r>
      <w:r>
        <w:rPr>
          <w:noProof/>
        </w:rPr>
        <w:tab/>
        <w:t>Objętościowa zawartość tlenku węgla w spalinach przy prędkości obrotowej biegu jałowego podana przez producenta (</w:t>
      </w:r>
      <w:r>
        <w:rPr>
          <w:noProof/>
          <w:vertAlign w:val="superscript"/>
        </w:rPr>
        <w:t>2</w:t>
      </w:r>
      <w:r>
        <w:rPr>
          <w:noProof/>
        </w:rPr>
        <w:t>): …… % (tylko w przypadku silnika z zapłonem iskrowym)</w:t>
      </w:r>
    </w:p>
    <w:p>
      <w:pPr>
        <w:spacing w:after="0"/>
        <w:ind w:left="1418" w:hanging="1418"/>
        <w:rPr>
          <w:rFonts w:eastAsia="Arial Unicode MS"/>
          <w:noProof/>
          <w:szCs w:val="24"/>
        </w:rPr>
      </w:pPr>
      <w:r>
        <w:rPr>
          <w:noProof/>
        </w:rPr>
        <w:t>4.2.1.8.</w:t>
      </w:r>
      <w:r>
        <w:rPr>
          <w:noProof/>
        </w:rPr>
        <w:tab/>
        <w:t>Maksymalna moc netto (</w:t>
      </w:r>
      <w:r>
        <w:rPr>
          <w:noProof/>
          <w:vertAlign w:val="superscript"/>
        </w:rPr>
        <w:t>n</w:t>
      </w:r>
      <w:r>
        <w:rPr>
          <w:noProof/>
        </w:rPr>
        <w:t>): … kW przy … min</w:t>
      </w:r>
      <w:r>
        <w:rPr>
          <w:noProof/>
          <w:vertAlign w:val="superscript"/>
        </w:rPr>
        <w:t>-1</w:t>
      </w:r>
      <w:r>
        <w:rPr>
          <w:noProof/>
        </w:rPr>
        <w:t xml:space="preserve"> (wartość podana przez producenta)</w:t>
      </w:r>
    </w:p>
    <w:p>
      <w:pPr>
        <w:spacing w:after="0"/>
        <w:ind w:left="1418" w:hanging="1418"/>
        <w:rPr>
          <w:rFonts w:eastAsia="Arial Unicode MS"/>
          <w:noProof/>
          <w:szCs w:val="24"/>
        </w:rPr>
      </w:pPr>
      <w:r>
        <w:rPr>
          <w:noProof/>
        </w:rPr>
        <w:t>4.2.1.9.</w:t>
      </w:r>
      <w:r>
        <w:rPr>
          <w:noProof/>
        </w:rPr>
        <w:tab/>
        <w:t>Maksymalna prędkość obrotowa silnika wg producenta: … min</w:t>
      </w:r>
      <w:r>
        <w:rPr>
          <w:noProof/>
          <w:vertAlign w:val="superscript"/>
        </w:rPr>
        <w:t>-1</w:t>
      </w:r>
      <w:r>
        <w:rPr>
          <w:noProof/>
        </w:rPr>
        <w:t xml:space="preserve"> </w:t>
      </w:r>
    </w:p>
    <w:p>
      <w:pPr>
        <w:spacing w:after="0"/>
        <w:ind w:left="1418" w:hanging="1418"/>
        <w:rPr>
          <w:rFonts w:eastAsia="Arial Unicode MS"/>
          <w:noProof/>
          <w:szCs w:val="24"/>
        </w:rPr>
      </w:pPr>
      <w:r>
        <w:rPr>
          <w:noProof/>
        </w:rPr>
        <w:lastRenderedPageBreak/>
        <w:t>4.2.1.10.</w:t>
      </w:r>
      <w:r>
        <w:rPr>
          <w:noProof/>
        </w:rPr>
        <w:tab/>
        <w:t>Maksymalny moment obrotowy netto silnika (</w:t>
      </w:r>
      <w:r>
        <w:rPr>
          <w:noProof/>
          <w:vertAlign w:val="superscript"/>
        </w:rPr>
        <w:t>n</w:t>
      </w:r>
      <w:r>
        <w:rPr>
          <w:noProof/>
        </w:rPr>
        <w:t>): … Nm przy … min</w:t>
      </w:r>
      <w:r>
        <w:rPr>
          <w:noProof/>
          <w:vertAlign w:val="superscript"/>
        </w:rPr>
        <w:t>-1</w:t>
      </w:r>
      <w:r>
        <w:rPr>
          <w:noProof/>
        </w:rPr>
        <w:t xml:space="preserve"> (wartość podana przez producenta)</w:t>
      </w:r>
    </w:p>
    <w:p>
      <w:pPr>
        <w:spacing w:after="0"/>
        <w:ind w:left="1418" w:hanging="1418"/>
        <w:rPr>
          <w:rFonts w:eastAsia="Arial Unicode MS"/>
          <w:noProof/>
          <w:szCs w:val="24"/>
        </w:rPr>
      </w:pPr>
      <w:r>
        <w:rPr>
          <w:noProof/>
        </w:rPr>
        <w:t>4.2.1.11.</w:t>
      </w:r>
      <w:r>
        <w:rPr>
          <w:noProof/>
        </w:rPr>
        <w:tab/>
        <w:t>(Tylko Euro VI) Odniesienia producenta do pakietu dokumentacji wymaganego na mocy art. 5, 7 i 9 rozporządzenia (UE) nr 582/2011, umożliwiające organowi udzielającemu homologacji ocenę strategii kontroli emisji oraz systemów znajdujących się w silniku w celu zapewnienia prawidłowego działania środków kontroli NO</w:t>
      </w:r>
      <w:r>
        <w:rPr>
          <w:noProof/>
          <w:vertAlign w:val="subscript"/>
        </w:rPr>
        <w:t>x</w:t>
      </w:r>
    </w:p>
    <w:p>
      <w:pPr>
        <w:ind w:left="1418" w:hanging="1418"/>
        <w:jc w:val="left"/>
        <w:rPr>
          <w:rFonts w:eastAsia="Arial Unicode MS"/>
          <w:bCs/>
          <w:noProof/>
          <w:szCs w:val="24"/>
        </w:rPr>
      </w:pPr>
      <w:r>
        <w:rPr>
          <w:noProof/>
        </w:rPr>
        <w:t>4.2.2.</w:t>
      </w:r>
      <w:r>
        <w:rPr>
          <w:noProof/>
        </w:rPr>
        <w:tab/>
      </w:r>
      <w:r>
        <w:rPr>
          <w:i/>
          <w:noProof/>
        </w:rPr>
        <w:t>Paliwo</w:t>
      </w:r>
      <w:r>
        <w:rPr>
          <w:noProof/>
        </w:rPr>
        <w:t xml:space="preserve"> </w:t>
      </w:r>
    </w:p>
    <w:p>
      <w:pPr>
        <w:spacing w:after="0"/>
        <w:ind w:left="1418" w:hanging="1418"/>
        <w:rPr>
          <w:rFonts w:eastAsia="Arial Unicode MS"/>
          <w:noProof/>
          <w:szCs w:val="24"/>
        </w:rPr>
      </w:pPr>
      <w:r>
        <w:rPr>
          <w:noProof/>
        </w:rPr>
        <w:t>4.2.2.1.</w:t>
      </w:r>
      <w:r>
        <w:rPr>
          <w:noProof/>
        </w:rPr>
        <w:tab/>
        <w:t>Lekkie pojazdy dostawcze lub osobowe: olej napędowy/benzyna/LPG/NG lub biometan/etanol (E 85)/biodiesel/wodór/H</w:t>
      </w:r>
      <w:r>
        <w:rPr>
          <w:noProof/>
          <w:vertAlign w:val="subscript"/>
        </w:rPr>
        <w:t>2</w:t>
      </w:r>
      <w:r>
        <w:rPr>
          <w:noProof/>
        </w:rPr>
        <w:t>NG (</w:t>
      </w:r>
      <w:r>
        <w:rPr>
          <w:noProof/>
          <w:vertAlign w:val="superscript"/>
        </w:rPr>
        <w:t>1</w:t>
      </w:r>
      <w:r>
        <w:rPr>
          <w:noProof/>
        </w:rPr>
        <w:t>) (</w:t>
      </w:r>
      <w:r>
        <w:rPr>
          <w:noProof/>
          <w:vertAlign w:val="superscript"/>
        </w:rPr>
        <w:t>6</w:t>
      </w:r>
      <w:r>
        <w:rPr>
          <w:noProof/>
        </w:rPr>
        <w:t>)</w:t>
      </w:r>
    </w:p>
    <w:p>
      <w:pPr>
        <w:spacing w:after="0"/>
        <w:ind w:left="1418" w:hanging="1418"/>
        <w:rPr>
          <w:rFonts w:eastAsia="Arial Unicode MS"/>
          <w:noProof/>
          <w:szCs w:val="24"/>
        </w:rPr>
      </w:pPr>
      <w:r>
        <w:rPr>
          <w:noProof/>
        </w:rPr>
        <w:t>4.2.2.2.</w:t>
      </w:r>
      <w:r>
        <w:rPr>
          <w:noProof/>
        </w:rPr>
        <w:tab/>
        <w:t>Pojazdy ciężarowe: olej napędowy/benzyna/LPG/NG-H/NG-L/NG-HL/etanol (ED95)/etanol (E85)/LNG/LNG</w:t>
      </w:r>
      <w:r>
        <w:rPr>
          <w:noProof/>
          <w:vertAlign w:val="subscript"/>
        </w:rPr>
        <w:t>20</w:t>
      </w:r>
      <w:r>
        <w:rPr>
          <w:noProof/>
        </w:rPr>
        <w:t>/ (</w:t>
      </w:r>
      <w:r>
        <w:rPr>
          <w:noProof/>
          <w:vertAlign w:val="superscript"/>
        </w:rPr>
        <w:t>1</w:t>
      </w:r>
      <w:r>
        <w:rPr>
          <w:noProof/>
        </w:rPr>
        <w:t>)(</w:t>
      </w:r>
      <w:r>
        <w:rPr>
          <w:noProof/>
          <w:vertAlign w:val="superscript"/>
        </w:rPr>
        <w:t>6</w:t>
      </w:r>
      <w:r>
        <w:rPr>
          <w:noProof/>
        </w:rPr>
        <w:t>)</w:t>
      </w:r>
    </w:p>
    <w:p>
      <w:pPr>
        <w:spacing w:after="0"/>
        <w:ind w:left="1418" w:hanging="1418"/>
        <w:rPr>
          <w:rFonts w:eastAsia="Arial Unicode MS"/>
          <w:noProof/>
          <w:szCs w:val="24"/>
        </w:rPr>
      </w:pPr>
      <w:r>
        <w:rPr>
          <w:noProof/>
        </w:rPr>
        <w:t>4.2.2.2.1.</w:t>
      </w:r>
      <w:r>
        <w:rPr>
          <w:noProof/>
        </w:rPr>
        <w:tab/>
        <w:t>(Tylko Euro VI) Paliwa odpowiednie do napędzania silnika, deklarowane przez producenta zgodnie z pkt 1.1.2 załącznika I do rozporządzenia (UE) nr 582/2011 (stosownie do przypadku)</w:t>
      </w:r>
    </w:p>
    <w:p>
      <w:pPr>
        <w:spacing w:after="0"/>
        <w:ind w:left="1418" w:hanging="1418"/>
        <w:rPr>
          <w:rFonts w:eastAsia="Arial Unicode MS"/>
          <w:noProof/>
          <w:szCs w:val="24"/>
        </w:rPr>
      </w:pPr>
      <w:r>
        <w:rPr>
          <w:noProof/>
        </w:rPr>
        <w:t>4.2.2.3.</w:t>
      </w:r>
      <w:r>
        <w:rPr>
          <w:noProof/>
        </w:rPr>
        <w:tab/>
        <w:t>Wlew paliwa: specjalna zwężka/naklejka (</w:t>
      </w:r>
      <w:r>
        <w:rPr>
          <w:noProof/>
          <w:vertAlign w:val="superscript"/>
        </w:rPr>
        <w:t>1</w:t>
      </w:r>
      <w:r>
        <w:rPr>
          <w:noProof/>
        </w:rPr>
        <w:t>)</w:t>
      </w:r>
    </w:p>
    <w:p>
      <w:pPr>
        <w:spacing w:after="0"/>
        <w:ind w:left="1418" w:hanging="1418"/>
        <w:rPr>
          <w:rFonts w:eastAsia="Arial Unicode MS"/>
          <w:noProof/>
          <w:szCs w:val="24"/>
        </w:rPr>
      </w:pPr>
      <w:r>
        <w:rPr>
          <w:noProof/>
        </w:rPr>
        <w:t>4.2.2.4.</w:t>
      </w:r>
      <w:r>
        <w:rPr>
          <w:noProof/>
        </w:rPr>
        <w:tab/>
        <w:t>Typ zasilania: Jednopaliwowe, dwupaliwowe, flex fuel (</w:t>
      </w:r>
      <w:r>
        <w:rPr>
          <w:noProof/>
          <w:vertAlign w:val="superscript"/>
        </w:rPr>
        <w:t>1</w:t>
      </w:r>
      <w:r>
        <w:rPr>
          <w:noProof/>
        </w:rPr>
        <w:t>)</w:t>
      </w:r>
    </w:p>
    <w:p>
      <w:pPr>
        <w:spacing w:after="0"/>
        <w:ind w:left="1418" w:hanging="1418"/>
        <w:rPr>
          <w:rFonts w:eastAsia="Arial Unicode MS"/>
          <w:noProof/>
          <w:szCs w:val="24"/>
        </w:rPr>
      </w:pPr>
      <w:r>
        <w:rPr>
          <w:noProof/>
        </w:rPr>
        <w:t>4.2.2.5.</w:t>
      </w:r>
      <w:r>
        <w:rPr>
          <w:noProof/>
        </w:rPr>
        <w:tab/>
        <w:t>Maksymalna ilość biopaliwa dopuszczalna w paliwie (wartość podana przez producenta): … % obj.</w:t>
      </w:r>
    </w:p>
    <w:p>
      <w:pPr>
        <w:ind w:left="1418" w:hanging="1418"/>
        <w:jc w:val="left"/>
        <w:rPr>
          <w:rFonts w:eastAsia="Arial Unicode MS"/>
          <w:bCs/>
          <w:noProof/>
          <w:szCs w:val="24"/>
        </w:rPr>
      </w:pPr>
      <w:r>
        <w:rPr>
          <w:noProof/>
        </w:rPr>
        <w:t>4.2.3.</w:t>
      </w:r>
      <w:r>
        <w:rPr>
          <w:noProof/>
        </w:rPr>
        <w:tab/>
      </w:r>
      <w:r>
        <w:rPr>
          <w:i/>
          <w:noProof/>
        </w:rPr>
        <w:t>Zbiornik(-i) paliwa</w:t>
      </w:r>
      <w:r>
        <w:rPr>
          <w:noProof/>
        </w:rPr>
        <w:t xml:space="preserve"> </w:t>
      </w:r>
    </w:p>
    <w:p>
      <w:pPr>
        <w:spacing w:after="0"/>
        <w:ind w:left="1418" w:hanging="1418"/>
        <w:rPr>
          <w:rFonts w:eastAsia="Arial Unicode MS"/>
          <w:noProof/>
          <w:szCs w:val="24"/>
        </w:rPr>
      </w:pPr>
      <w:r>
        <w:rPr>
          <w:noProof/>
        </w:rPr>
        <w:t>4.2.3.1.</w:t>
      </w:r>
      <w:r>
        <w:rPr>
          <w:noProof/>
        </w:rPr>
        <w:tab/>
        <w:t>Zbiornik(-i) podstawowy(-we)</w:t>
      </w:r>
    </w:p>
    <w:p>
      <w:pPr>
        <w:spacing w:after="0"/>
        <w:ind w:left="1418" w:hanging="1418"/>
        <w:rPr>
          <w:rFonts w:eastAsia="Arial Unicode MS"/>
          <w:noProof/>
          <w:szCs w:val="24"/>
        </w:rPr>
      </w:pPr>
      <w:r>
        <w:rPr>
          <w:noProof/>
        </w:rPr>
        <w:t>4.2.3.1.1.</w:t>
      </w:r>
      <w:r>
        <w:rPr>
          <w:noProof/>
        </w:rPr>
        <w:tab/>
        <w:t>Liczba i pojemność każdego zbiornika: …</w:t>
      </w:r>
    </w:p>
    <w:p>
      <w:pPr>
        <w:spacing w:after="0"/>
        <w:ind w:left="1418" w:hanging="1418"/>
        <w:rPr>
          <w:rFonts w:eastAsia="Arial Unicode MS"/>
          <w:noProof/>
          <w:szCs w:val="24"/>
        </w:rPr>
      </w:pPr>
      <w:r>
        <w:rPr>
          <w:noProof/>
        </w:rPr>
        <w:t>4.2.3.1.1.1.</w:t>
      </w:r>
      <w:r>
        <w:rPr>
          <w:noProof/>
        </w:rPr>
        <w:tab/>
        <w:t>Materiał: …</w:t>
      </w:r>
    </w:p>
    <w:p>
      <w:pPr>
        <w:spacing w:after="0"/>
        <w:ind w:left="1418" w:hanging="1418"/>
        <w:rPr>
          <w:rFonts w:eastAsia="Arial Unicode MS"/>
          <w:noProof/>
          <w:szCs w:val="24"/>
        </w:rPr>
      </w:pPr>
      <w:r>
        <w:rPr>
          <w:noProof/>
        </w:rPr>
        <w:t>4.2.3.1.2.</w:t>
      </w:r>
      <w:r>
        <w:rPr>
          <w:noProof/>
        </w:rPr>
        <w:tab/>
        <w:t>Rysunki i opis techniczny zbiornika(-ów) z pełnym oprzyrządowaniem i układem mocowania: …</w:t>
      </w:r>
    </w:p>
    <w:p>
      <w:pPr>
        <w:spacing w:after="0"/>
        <w:ind w:left="1418" w:hanging="1418"/>
        <w:rPr>
          <w:rFonts w:eastAsia="Arial Unicode MS"/>
          <w:noProof/>
          <w:szCs w:val="24"/>
        </w:rPr>
      </w:pPr>
      <w:r>
        <w:rPr>
          <w:noProof/>
        </w:rPr>
        <w:t>4.2.3.1.3.</w:t>
      </w:r>
      <w:r>
        <w:rPr>
          <w:noProof/>
        </w:rPr>
        <w:tab/>
        <w:t>Rysunek przedstawiający położenie zbiornika(-ów) w pojeździe: …</w:t>
      </w:r>
    </w:p>
    <w:p>
      <w:pPr>
        <w:spacing w:after="0"/>
        <w:ind w:left="1418" w:hanging="1418"/>
        <w:rPr>
          <w:rFonts w:eastAsia="Arial Unicode MS"/>
          <w:noProof/>
          <w:szCs w:val="24"/>
        </w:rPr>
      </w:pPr>
      <w:r>
        <w:rPr>
          <w:noProof/>
        </w:rPr>
        <w:t>4.2.3.2.</w:t>
      </w:r>
      <w:r>
        <w:rPr>
          <w:noProof/>
        </w:rPr>
        <w:tab/>
        <w:t>Zbiornik(-i) rezerwowy(-we)</w:t>
      </w:r>
    </w:p>
    <w:p>
      <w:pPr>
        <w:spacing w:after="0"/>
        <w:ind w:left="1418" w:hanging="1418"/>
        <w:rPr>
          <w:rFonts w:eastAsia="Arial Unicode MS"/>
          <w:noProof/>
          <w:szCs w:val="24"/>
        </w:rPr>
      </w:pPr>
      <w:r>
        <w:rPr>
          <w:noProof/>
        </w:rPr>
        <w:t>4.2.3.2.1.</w:t>
      </w:r>
      <w:r>
        <w:rPr>
          <w:noProof/>
        </w:rPr>
        <w:tab/>
        <w:t>Liczba i pojemność każdego zbiornika: …</w:t>
      </w:r>
    </w:p>
    <w:p>
      <w:pPr>
        <w:spacing w:after="0"/>
        <w:ind w:left="1418" w:hanging="1418"/>
        <w:rPr>
          <w:rFonts w:eastAsia="Arial Unicode MS"/>
          <w:noProof/>
          <w:szCs w:val="24"/>
        </w:rPr>
      </w:pPr>
      <w:r>
        <w:rPr>
          <w:noProof/>
        </w:rPr>
        <w:t>4.2.3.2.1.1.</w:t>
      </w:r>
      <w:r>
        <w:rPr>
          <w:noProof/>
        </w:rPr>
        <w:tab/>
        <w:t>Materiał: …</w:t>
      </w:r>
    </w:p>
    <w:p>
      <w:pPr>
        <w:spacing w:after="0"/>
        <w:ind w:left="1418" w:hanging="1418"/>
        <w:rPr>
          <w:rFonts w:eastAsia="Arial Unicode MS"/>
          <w:noProof/>
          <w:szCs w:val="24"/>
        </w:rPr>
      </w:pPr>
      <w:r>
        <w:rPr>
          <w:noProof/>
        </w:rPr>
        <w:t>4.2.3.2.2.</w:t>
      </w:r>
      <w:r>
        <w:rPr>
          <w:noProof/>
        </w:rPr>
        <w:tab/>
        <w:t>Rysunki i opis techniczny zbiornika(-ów) z pełnym oprzyrządowaniem i układem mocowania: …</w:t>
      </w:r>
    </w:p>
    <w:p>
      <w:pPr>
        <w:spacing w:after="0"/>
        <w:ind w:left="1418" w:hanging="1418"/>
        <w:rPr>
          <w:rFonts w:eastAsia="Arial Unicode MS"/>
          <w:noProof/>
          <w:szCs w:val="24"/>
        </w:rPr>
      </w:pPr>
      <w:r>
        <w:rPr>
          <w:noProof/>
        </w:rPr>
        <w:t>4.2.3.2.3.</w:t>
      </w:r>
      <w:r>
        <w:rPr>
          <w:noProof/>
        </w:rPr>
        <w:tab/>
        <w:t>Rysunek przedstawiający położenie zbiornika(-ów) w pojeździe: …</w:t>
      </w:r>
    </w:p>
    <w:p>
      <w:pPr>
        <w:ind w:left="1418" w:hanging="1418"/>
        <w:jc w:val="left"/>
        <w:rPr>
          <w:rFonts w:eastAsia="Arial Unicode MS"/>
          <w:bCs/>
          <w:noProof/>
          <w:szCs w:val="24"/>
        </w:rPr>
      </w:pPr>
      <w:r>
        <w:rPr>
          <w:noProof/>
        </w:rPr>
        <w:t>4.2.4.</w:t>
      </w:r>
      <w:r>
        <w:rPr>
          <w:noProof/>
        </w:rPr>
        <w:tab/>
      </w:r>
      <w:r>
        <w:rPr>
          <w:i/>
          <w:noProof/>
        </w:rPr>
        <w:t>Rodzaj zasilania paliwem</w:t>
      </w:r>
      <w:r>
        <w:rPr>
          <w:noProof/>
        </w:rPr>
        <w:t xml:space="preserve"> </w:t>
      </w:r>
    </w:p>
    <w:p>
      <w:pPr>
        <w:spacing w:after="0"/>
        <w:ind w:left="1418" w:hanging="1418"/>
        <w:rPr>
          <w:rFonts w:eastAsia="Arial Unicode MS"/>
          <w:noProof/>
          <w:szCs w:val="24"/>
        </w:rPr>
      </w:pPr>
      <w:r>
        <w:rPr>
          <w:noProof/>
        </w:rPr>
        <w:t>4.2.4.1.</w:t>
      </w:r>
      <w:r>
        <w:rPr>
          <w:noProof/>
        </w:rPr>
        <w:tab/>
        <w:t>Gaźnikowe: tak/nie (</w:t>
      </w:r>
      <w:r>
        <w:rPr>
          <w:noProof/>
          <w:vertAlign w:val="superscript"/>
        </w:rPr>
        <w:t>1</w:t>
      </w:r>
      <w:r>
        <w:rPr>
          <w:noProof/>
        </w:rPr>
        <w:t>)</w:t>
      </w:r>
    </w:p>
    <w:p>
      <w:pPr>
        <w:spacing w:after="0"/>
        <w:ind w:left="1418" w:hanging="1418"/>
        <w:rPr>
          <w:rFonts w:eastAsia="Arial Unicode MS"/>
          <w:noProof/>
          <w:szCs w:val="24"/>
        </w:rPr>
      </w:pPr>
      <w:r>
        <w:rPr>
          <w:noProof/>
        </w:rPr>
        <w:t>4.2.4.2.</w:t>
      </w:r>
      <w:r>
        <w:rPr>
          <w:noProof/>
        </w:rPr>
        <w:tab/>
        <w:t xml:space="preserve">Wtrysk paliwa (jedynie zapłon samoczynny lub silnik dwupaliwowy </w:t>
      </w:r>
      <w:r>
        <w:rPr>
          <w:i/>
          <w:noProof/>
        </w:rPr>
        <w:t>dual-fuel</w:t>
      </w:r>
      <w:r>
        <w:rPr>
          <w:noProof/>
        </w:rPr>
        <w:t>): tak/nie (</w:t>
      </w:r>
      <w:r>
        <w:rPr>
          <w:noProof/>
          <w:vertAlign w:val="superscript"/>
        </w:rPr>
        <w:t>1</w:t>
      </w:r>
      <w:r>
        <w:rPr>
          <w:noProof/>
        </w:rPr>
        <w:t>)</w:t>
      </w:r>
    </w:p>
    <w:p>
      <w:pPr>
        <w:spacing w:after="0"/>
        <w:ind w:left="1418" w:hanging="1418"/>
        <w:rPr>
          <w:rFonts w:eastAsia="Arial Unicode MS"/>
          <w:noProof/>
          <w:szCs w:val="24"/>
        </w:rPr>
      </w:pPr>
      <w:r>
        <w:rPr>
          <w:noProof/>
        </w:rPr>
        <w:t>4.2.4.2.1.</w:t>
      </w:r>
      <w:r>
        <w:rPr>
          <w:noProof/>
        </w:rPr>
        <w:tab/>
        <w:t>Opis działania: …</w:t>
      </w:r>
    </w:p>
    <w:p>
      <w:pPr>
        <w:spacing w:after="0"/>
        <w:ind w:left="1418" w:hanging="1418"/>
        <w:rPr>
          <w:rFonts w:eastAsia="Arial Unicode MS"/>
          <w:noProof/>
          <w:szCs w:val="24"/>
        </w:rPr>
      </w:pPr>
      <w:r>
        <w:rPr>
          <w:noProof/>
        </w:rPr>
        <w:t>4.2.4.2.2.</w:t>
      </w:r>
      <w:r>
        <w:rPr>
          <w:noProof/>
        </w:rPr>
        <w:tab/>
        <w:t>Zasada działania: wtrysk bezpośredni/komora wstępna/komora wirowa (</w:t>
      </w:r>
      <w:r>
        <w:rPr>
          <w:noProof/>
          <w:vertAlign w:val="superscript"/>
        </w:rPr>
        <w:t>1</w:t>
      </w:r>
      <w:r>
        <w:rPr>
          <w:noProof/>
        </w:rPr>
        <w:t>)</w:t>
      </w:r>
    </w:p>
    <w:p>
      <w:pPr>
        <w:spacing w:after="0"/>
        <w:ind w:left="1418" w:hanging="1418"/>
        <w:rPr>
          <w:rFonts w:eastAsia="Arial Unicode MS"/>
          <w:noProof/>
          <w:szCs w:val="24"/>
        </w:rPr>
      </w:pPr>
      <w:r>
        <w:rPr>
          <w:noProof/>
        </w:rPr>
        <w:lastRenderedPageBreak/>
        <w:t>4.2.4.2.3.</w:t>
      </w:r>
      <w:r>
        <w:rPr>
          <w:noProof/>
        </w:rPr>
        <w:tab/>
        <w:t>Pompa wtryskowa</w:t>
      </w:r>
    </w:p>
    <w:p>
      <w:pPr>
        <w:spacing w:after="0"/>
        <w:ind w:left="1418" w:hanging="1418"/>
        <w:rPr>
          <w:rFonts w:eastAsia="Arial Unicode MS"/>
          <w:noProof/>
          <w:szCs w:val="24"/>
        </w:rPr>
      </w:pPr>
      <w:r>
        <w:rPr>
          <w:noProof/>
        </w:rPr>
        <w:t>4.2.4.2.3.1.</w:t>
      </w:r>
      <w:r>
        <w:rPr>
          <w:noProof/>
        </w:rPr>
        <w:tab/>
        <w:t>Marka/marki: …</w:t>
      </w:r>
    </w:p>
    <w:p>
      <w:pPr>
        <w:spacing w:after="0"/>
        <w:ind w:left="1418" w:hanging="1418"/>
        <w:rPr>
          <w:rFonts w:eastAsia="Arial Unicode MS"/>
          <w:noProof/>
          <w:szCs w:val="24"/>
        </w:rPr>
      </w:pPr>
      <w:r>
        <w:rPr>
          <w:noProof/>
        </w:rPr>
        <w:t>4.2.4.2.3.2.</w:t>
      </w:r>
      <w:r>
        <w:rPr>
          <w:noProof/>
        </w:rPr>
        <w:tab/>
        <w:t>Typ/typy: …</w:t>
      </w:r>
    </w:p>
    <w:p>
      <w:pPr>
        <w:spacing w:after="0"/>
        <w:ind w:left="1418" w:hanging="1418"/>
        <w:rPr>
          <w:rFonts w:eastAsia="Arial Unicode MS"/>
          <w:noProof/>
          <w:szCs w:val="24"/>
        </w:rPr>
      </w:pPr>
      <w:r>
        <w:rPr>
          <w:noProof/>
        </w:rPr>
        <w:t>4.2.4.2.3.3.</w:t>
      </w:r>
      <w:r>
        <w:rPr>
          <w:noProof/>
        </w:rPr>
        <w:tab/>
        <w:t>Maksymalna dawka paliwa (</w:t>
      </w:r>
      <w:r>
        <w:rPr>
          <w:noProof/>
          <w:vertAlign w:val="superscript"/>
        </w:rPr>
        <w:t>1</w:t>
      </w:r>
      <w:r>
        <w:rPr>
          <w:noProof/>
        </w:rPr>
        <w:t>) (</w:t>
      </w:r>
      <w:r>
        <w:rPr>
          <w:noProof/>
          <w:vertAlign w:val="superscript"/>
        </w:rPr>
        <w:t>2</w:t>
      </w:r>
      <w:r>
        <w:rPr>
          <w:noProof/>
        </w:rPr>
        <w:t>): …… mm</w:t>
      </w:r>
      <w:r>
        <w:rPr>
          <w:noProof/>
          <w:vertAlign w:val="superscript"/>
        </w:rPr>
        <w:t>3</w:t>
      </w:r>
      <w:r>
        <w:rPr>
          <w:noProof/>
        </w:rPr>
        <w:t xml:space="preserve"> /suw lub cykl, przy prędkości obrotowej silnika: … min</w:t>
      </w:r>
      <w:r>
        <w:rPr>
          <w:noProof/>
          <w:vertAlign w:val="superscript"/>
        </w:rPr>
        <w:t>-1</w:t>
      </w:r>
      <w:r>
        <w:rPr>
          <w:noProof/>
        </w:rPr>
        <w:t xml:space="preserve"> lub, alternatywnie, wykres charakterystyki: …</w:t>
      </w:r>
    </w:p>
    <w:p>
      <w:pPr>
        <w:ind w:left="1418" w:hanging="1418"/>
        <w:rPr>
          <w:rFonts w:eastAsia="Arial Unicode MS"/>
          <w:noProof/>
          <w:szCs w:val="24"/>
        </w:rPr>
      </w:pPr>
      <w:r>
        <w:rPr>
          <w:noProof/>
        </w:rPr>
        <w:tab/>
        <w:t>(Jeśli jest stosowane urządzenie sterujące doładowaniem, podać charakterystykę dawkowania paliwa i ciśnienia doładowania w funkcji prędkości obrotowej)</w:t>
      </w:r>
    </w:p>
    <w:p>
      <w:pPr>
        <w:spacing w:after="0"/>
        <w:ind w:left="1418" w:hanging="1418"/>
        <w:rPr>
          <w:rFonts w:eastAsia="Arial Unicode MS"/>
          <w:noProof/>
          <w:szCs w:val="24"/>
        </w:rPr>
      </w:pPr>
      <w:r>
        <w:rPr>
          <w:noProof/>
        </w:rPr>
        <w:t>4.2.4.2.3.4.</w:t>
      </w:r>
      <w:r>
        <w:rPr>
          <w:noProof/>
        </w:rPr>
        <w:tab/>
        <w:t>Statyczny kąt wyprzedzenia wtrysku (</w:t>
      </w:r>
      <w:r>
        <w:rPr>
          <w:noProof/>
          <w:vertAlign w:val="superscript"/>
        </w:rPr>
        <w:t>2</w:t>
      </w:r>
      <w:r>
        <w:rPr>
          <w:noProof/>
        </w:rPr>
        <w:t>): …</w:t>
      </w:r>
    </w:p>
    <w:p>
      <w:pPr>
        <w:spacing w:after="0"/>
        <w:ind w:left="1418" w:hanging="1418"/>
        <w:rPr>
          <w:rFonts w:eastAsia="Arial Unicode MS"/>
          <w:noProof/>
          <w:szCs w:val="24"/>
        </w:rPr>
      </w:pPr>
      <w:r>
        <w:rPr>
          <w:noProof/>
        </w:rPr>
        <w:t>4.2.4.2.3.5.</w:t>
      </w:r>
      <w:r>
        <w:rPr>
          <w:noProof/>
        </w:rPr>
        <w:tab/>
        <w:t>Charakterystyka wyprzedzenia wtrysku (</w:t>
      </w:r>
      <w:r>
        <w:rPr>
          <w:noProof/>
          <w:vertAlign w:val="superscript"/>
        </w:rPr>
        <w:t>2</w:t>
      </w:r>
      <w:r>
        <w:rPr>
          <w:noProof/>
        </w:rPr>
        <w:t>): …</w:t>
      </w:r>
    </w:p>
    <w:p>
      <w:pPr>
        <w:spacing w:after="0"/>
        <w:ind w:left="1418" w:hanging="1418"/>
        <w:rPr>
          <w:rFonts w:eastAsia="Arial Unicode MS"/>
          <w:noProof/>
          <w:szCs w:val="24"/>
        </w:rPr>
      </w:pPr>
      <w:r>
        <w:rPr>
          <w:noProof/>
        </w:rPr>
        <w:t>4.2.4.2.3.6.</w:t>
      </w:r>
      <w:r>
        <w:rPr>
          <w:noProof/>
        </w:rPr>
        <w:tab/>
        <w:t>Procedura kalibracji: na stanowisku/na silniku (</w:t>
      </w:r>
      <w:r>
        <w:rPr>
          <w:noProof/>
          <w:vertAlign w:val="superscript"/>
        </w:rPr>
        <w:t>1</w:t>
      </w:r>
      <w:r>
        <w:rPr>
          <w:noProof/>
        </w:rPr>
        <w:t>)</w:t>
      </w:r>
    </w:p>
    <w:p>
      <w:pPr>
        <w:spacing w:after="0"/>
        <w:ind w:left="1418" w:hanging="1418"/>
        <w:rPr>
          <w:rFonts w:eastAsia="Arial Unicode MS"/>
          <w:noProof/>
          <w:szCs w:val="24"/>
        </w:rPr>
      </w:pPr>
      <w:r>
        <w:rPr>
          <w:noProof/>
        </w:rPr>
        <w:t>4.2.4.2.4.</w:t>
      </w:r>
      <w:r>
        <w:rPr>
          <w:noProof/>
        </w:rPr>
        <w:tab/>
        <w:t>Regulator obrotów</w:t>
      </w:r>
    </w:p>
    <w:p>
      <w:pPr>
        <w:spacing w:after="0"/>
        <w:ind w:left="1418" w:hanging="1418"/>
        <w:rPr>
          <w:rFonts w:eastAsia="Arial Unicode MS"/>
          <w:noProof/>
          <w:szCs w:val="24"/>
        </w:rPr>
      </w:pPr>
      <w:r>
        <w:rPr>
          <w:noProof/>
        </w:rPr>
        <w:t>4.2.4.2.4.1.</w:t>
      </w:r>
      <w:r>
        <w:rPr>
          <w:noProof/>
        </w:rPr>
        <w:tab/>
        <w:t>Typ: …</w:t>
      </w:r>
    </w:p>
    <w:p>
      <w:pPr>
        <w:spacing w:after="0"/>
        <w:ind w:left="1418" w:hanging="1418"/>
        <w:rPr>
          <w:rFonts w:eastAsia="Arial Unicode MS"/>
          <w:noProof/>
          <w:szCs w:val="24"/>
        </w:rPr>
      </w:pPr>
      <w:r>
        <w:rPr>
          <w:noProof/>
        </w:rPr>
        <w:t>4.2.4.2.4.2.</w:t>
      </w:r>
      <w:r>
        <w:rPr>
          <w:noProof/>
        </w:rPr>
        <w:tab/>
        <w:t>Punkt odcięcia wtrysku</w:t>
      </w:r>
    </w:p>
    <w:p>
      <w:pPr>
        <w:spacing w:after="0"/>
        <w:ind w:left="1418" w:hanging="1418"/>
        <w:rPr>
          <w:rFonts w:eastAsia="Arial Unicode MS"/>
          <w:noProof/>
          <w:szCs w:val="24"/>
        </w:rPr>
      </w:pPr>
      <w:r>
        <w:rPr>
          <w:noProof/>
        </w:rPr>
        <w:t>4.2.4.2.4.2.1.</w:t>
      </w:r>
      <w:r>
        <w:rPr>
          <w:noProof/>
        </w:rPr>
        <w:tab/>
        <w:t>Prędkość, przy której zaczyna się odcięcie wtrysku przy obciążeniu …… min</w:t>
      </w:r>
      <w:r>
        <w:rPr>
          <w:noProof/>
          <w:vertAlign w:val="superscript"/>
        </w:rPr>
        <w:t>-1</w:t>
      </w:r>
      <w:r>
        <w:rPr>
          <w:noProof/>
        </w:rPr>
        <w:t xml:space="preserve"> </w:t>
      </w:r>
    </w:p>
    <w:p>
      <w:pPr>
        <w:spacing w:after="0"/>
        <w:ind w:left="1418" w:hanging="1418"/>
        <w:rPr>
          <w:rFonts w:eastAsia="Arial Unicode MS"/>
          <w:noProof/>
          <w:szCs w:val="24"/>
        </w:rPr>
      </w:pPr>
      <w:r>
        <w:rPr>
          <w:noProof/>
        </w:rPr>
        <w:t>4.2.4.2.4.2.2.</w:t>
      </w:r>
      <w:r>
        <w:rPr>
          <w:noProof/>
        </w:rPr>
        <w:tab/>
        <w:t>Maksymalna prędkość bez obciążenia: …… min</w:t>
      </w:r>
      <w:r>
        <w:rPr>
          <w:noProof/>
          <w:vertAlign w:val="superscript"/>
        </w:rPr>
        <w:t>-1</w:t>
      </w:r>
      <w:r>
        <w:rPr>
          <w:noProof/>
        </w:rPr>
        <w:t xml:space="preserve"> </w:t>
      </w:r>
    </w:p>
    <w:p>
      <w:pPr>
        <w:spacing w:after="0"/>
        <w:ind w:left="1418" w:hanging="1418"/>
        <w:rPr>
          <w:rFonts w:eastAsia="Arial Unicode MS"/>
          <w:noProof/>
          <w:szCs w:val="24"/>
        </w:rPr>
      </w:pPr>
      <w:r>
        <w:rPr>
          <w:noProof/>
        </w:rPr>
        <w:t>4.2.4.2.4.2.3.</w:t>
      </w:r>
      <w:r>
        <w:rPr>
          <w:noProof/>
        </w:rPr>
        <w:tab/>
        <w:t>Prędkość obrotowa biegu jałowego: ….. min</w:t>
      </w:r>
      <w:r>
        <w:rPr>
          <w:noProof/>
          <w:vertAlign w:val="superscript"/>
        </w:rPr>
        <w:t>-1</w:t>
      </w:r>
      <w:r>
        <w:rPr>
          <w:noProof/>
        </w:rPr>
        <w:t xml:space="preserve"> </w:t>
      </w:r>
    </w:p>
    <w:p>
      <w:pPr>
        <w:spacing w:after="0"/>
        <w:ind w:left="1418" w:hanging="1418"/>
        <w:rPr>
          <w:rFonts w:eastAsia="Arial Unicode MS"/>
          <w:noProof/>
          <w:szCs w:val="24"/>
        </w:rPr>
      </w:pPr>
      <w:r>
        <w:rPr>
          <w:noProof/>
        </w:rPr>
        <w:t>4.2.4.2.5.</w:t>
      </w:r>
      <w:r>
        <w:rPr>
          <w:noProof/>
        </w:rPr>
        <w:tab/>
        <w:t>Przewody wtryskowe (dotyczy tylko pojazdów ciężarowych)</w:t>
      </w:r>
    </w:p>
    <w:p>
      <w:pPr>
        <w:spacing w:after="0"/>
        <w:ind w:left="1418" w:hanging="1418"/>
        <w:rPr>
          <w:rFonts w:eastAsia="Arial Unicode MS"/>
          <w:noProof/>
          <w:szCs w:val="24"/>
        </w:rPr>
      </w:pPr>
      <w:r>
        <w:rPr>
          <w:noProof/>
        </w:rPr>
        <w:t>4.2.4.2.5.1.</w:t>
      </w:r>
      <w:r>
        <w:rPr>
          <w:noProof/>
        </w:rPr>
        <w:tab/>
        <w:t>Długość: …… mm</w:t>
      </w:r>
    </w:p>
    <w:p>
      <w:pPr>
        <w:spacing w:after="0"/>
        <w:ind w:left="1418" w:hanging="1418"/>
        <w:rPr>
          <w:rFonts w:eastAsia="Arial Unicode MS"/>
          <w:noProof/>
          <w:szCs w:val="24"/>
        </w:rPr>
      </w:pPr>
      <w:r>
        <w:rPr>
          <w:noProof/>
        </w:rPr>
        <w:t>4.2.4.2.5.2.</w:t>
      </w:r>
      <w:r>
        <w:rPr>
          <w:noProof/>
        </w:rPr>
        <w:tab/>
        <w:t>Średnica wewnętrzna: …… mm</w:t>
      </w:r>
    </w:p>
    <w:p>
      <w:pPr>
        <w:spacing w:after="0"/>
        <w:ind w:left="1418" w:hanging="1418"/>
        <w:rPr>
          <w:rFonts w:eastAsia="Arial Unicode MS"/>
          <w:noProof/>
          <w:szCs w:val="24"/>
        </w:rPr>
      </w:pPr>
      <w:r>
        <w:rPr>
          <w:noProof/>
        </w:rPr>
        <w:t>4.2.4.2.5.3.</w:t>
      </w:r>
      <w:r>
        <w:rPr>
          <w:noProof/>
        </w:rPr>
        <w:tab/>
        <w:t>Wtrysk zasobnikowy, marka i typ: …</w:t>
      </w:r>
    </w:p>
    <w:p>
      <w:pPr>
        <w:spacing w:after="0"/>
        <w:ind w:left="1418" w:hanging="1418"/>
        <w:rPr>
          <w:rFonts w:eastAsia="Arial Unicode MS"/>
          <w:noProof/>
          <w:szCs w:val="24"/>
        </w:rPr>
      </w:pPr>
      <w:r>
        <w:rPr>
          <w:noProof/>
        </w:rPr>
        <w:t>4.2.4.2.6.</w:t>
      </w:r>
      <w:r>
        <w:rPr>
          <w:noProof/>
        </w:rPr>
        <w:tab/>
        <w:t>Wtryskiwacz(-e)</w:t>
      </w:r>
    </w:p>
    <w:p>
      <w:pPr>
        <w:spacing w:after="0"/>
        <w:ind w:left="1418" w:hanging="1418"/>
        <w:rPr>
          <w:rFonts w:eastAsia="Arial Unicode MS"/>
          <w:noProof/>
          <w:szCs w:val="24"/>
        </w:rPr>
      </w:pPr>
      <w:r>
        <w:rPr>
          <w:noProof/>
        </w:rPr>
        <w:t>4.2.4.2.6.1.</w:t>
      </w:r>
      <w:r>
        <w:rPr>
          <w:noProof/>
        </w:rPr>
        <w:tab/>
        <w:t>Marka/marki: …</w:t>
      </w:r>
    </w:p>
    <w:p>
      <w:pPr>
        <w:spacing w:after="0"/>
        <w:ind w:left="1418" w:hanging="1418"/>
        <w:rPr>
          <w:rFonts w:eastAsia="Arial Unicode MS"/>
          <w:noProof/>
          <w:szCs w:val="24"/>
        </w:rPr>
      </w:pPr>
      <w:r>
        <w:rPr>
          <w:noProof/>
        </w:rPr>
        <w:t>4.2.4.2.6.2.</w:t>
      </w:r>
      <w:r>
        <w:rPr>
          <w:noProof/>
        </w:rPr>
        <w:tab/>
        <w:t>Typ/typy: …</w:t>
      </w:r>
    </w:p>
    <w:p>
      <w:pPr>
        <w:spacing w:after="0"/>
        <w:ind w:left="1418" w:hanging="1418"/>
        <w:rPr>
          <w:rFonts w:eastAsia="Arial Unicode MS"/>
          <w:noProof/>
          <w:szCs w:val="24"/>
        </w:rPr>
      </w:pPr>
      <w:r>
        <w:rPr>
          <w:noProof/>
        </w:rPr>
        <w:t>4.2.4.2.6.3.</w:t>
      </w:r>
      <w:r>
        <w:rPr>
          <w:noProof/>
        </w:rPr>
        <w:tab/>
        <w:t>Ciśnienie otwarcia (</w:t>
      </w:r>
      <w:r>
        <w:rPr>
          <w:noProof/>
          <w:vertAlign w:val="superscript"/>
        </w:rPr>
        <w:t>2</w:t>
      </w:r>
      <w:r>
        <w:rPr>
          <w:noProof/>
        </w:rPr>
        <w:t>): … kPa lub wykres charakterystyki (</w:t>
      </w:r>
      <w:r>
        <w:rPr>
          <w:noProof/>
          <w:vertAlign w:val="superscript"/>
        </w:rPr>
        <w:t>é</w:t>
      </w:r>
      <w:r>
        <w:rPr>
          <w:noProof/>
        </w:rPr>
        <w:t>): …</w:t>
      </w:r>
    </w:p>
    <w:p>
      <w:pPr>
        <w:spacing w:after="0"/>
        <w:ind w:left="1418" w:hanging="1418"/>
        <w:rPr>
          <w:rFonts w:eastAsia="Arial Unicode MS"/>
          <w:noProof/>
          <w:szCs w:val="24"/>
        </w:rPr>
      </w:pPr>
      <w:r>
        <w:rPr>
          <w:noProof/>
        </w:rPr>
        <w:t>4.2.4.2.7.</w:t>
      </w:r>
      <w:r>
        <w:rPr>
          <w:noProof/>
        </w:rPr>
        <w:tab/>
        <w:t>Układ zimnego rozruchu</w:t>
      </w:r>
    </w:p>
    <w:p>
      <w:pPr>
        <w:spacing w:after="0"/>
        <w:ind w:left="1418" w:hanging="1418"/>
        <w:rPr>
          <w:rFonts w:eastAsia="Arial Unicode MS"/>
          <w:noProof/>
          <w:szCs w:val="24"/>
        </w:rPr>
      </w:pPr>
      <w:r>
        <w:rPr>
          <w:noProof/>
        </w:rPr>
        <w:t>4.2.4.2.7.1.</w:t>
      </w:r>
      <w:r>
        <w:rPr>
          <w:noProof/>
        </w:rPr>
        <w:tab/>
        <w:t>Marka/marki: …</w:t>
      </w:r>
    </w:p>
    <w:p>
      <w:pPr>
        <w:spacing w:after="0"/>
        <w:ind w:left="1418" w:hanging="1418"/>
        <w:rPr>
          <w:rFonts w:eastAsia="Arial Unicode MS"/>
          <w:noProof/>
          <w:szCs w:val="24"/>
        </w:rPr>
      </w:pPr>
      <w:r>
        <w:rPr>
          <w:noProof/>
        </w:rPr>
        <w:t>4.2.4.2.7.2.</w:t>
      </w:r>
      <w:r>
        <w:rPr>
          <w:noProof/>
        </w:rPr>
        <w:tab/>
        <w:t>Typ/typy: …</w:t>
      </w:r>
    </w:p>
    <w:p>
      <w:pPr>
        <w:spacing w:after="0"/>
        <w:ind w:left="1418" w:hanging="1418"/>
        <w:rPr>
          <w:rFonts w:eastAsia="Arial Unicode MS"/>
          <w:noProof/>
          <w:szCs w:val="24"/>
        </w:rPr>
      </w:pPr>
      <w:r>
        <w:rPr>
          <w:noProof/>
        </w:rPr>
        <w:t>4.2.4.2.7.3.</w:t>
      </w:r>
      <w:r>
        <w:rPr>
          <w:noProof/>
        </w:rPr>
        <w:tab/>
        <w:t>Opis: …</w:t>
      </w:r>
    </w:p>
    <w:p>
      <w:pPr>
        <w:spacing w:after="0"/>
        <w:ind w:left="1418" w:hanging="1418"/>
        <w:rPr>
          <w:rFonts w:eastAsia="Arial Unicode MS"/>
          <w:noProof/>
          <w:szCs w:val="24"/>
        </w:rPr>
      </w:pPr>
      <w:r>
        <w:rPr>
          <w:noProof/>
        </w:rPr>
        <w:t>4.2.4.2.8.</w:t>
      </w:r>
      <w:r>
        <w:rPr>
          <w:noProof/>
        </w:rPr>
        <w:tab/>
        <w:t>Dodatkowe urządzenie rozruchowe</w:t>
      </w:r>
    </w:p>
    <w:p>
      <w:pPr>
        <w:spacing w:after="0"/>
        <w:ind w:left="1418" w:hanging="1418"/>
        <w:rPr>
          <w:rFonts w:eastAsia="Arial Unicode MS"/>
          <w:noProof/>
          <w:szCs w:val="24"/>
        </w:rPr>
      </w:pPr>
      <w:r>
        <w:rPr>
          <w:noProof/>
        </w:rPr>
        <w:t>4.2.4.2.8.1.</w:t>
      </w:r>
      <w:r>
        <w:rPr>
          <w:noProof/>
        </w:rPr>
        <w:tab/>
        <w:t>Marka/marki: …</w:t>
      </w:r>
    </w:p>
    <w:p>
      <w:pPr>
        <w:spacing w:after="0"/>
        <w:ind w:left="1418" w:hanging="1418"/>
        <w:rPr>
          <w:rFonts w:eastAsia="Arial Unicode MS"/>
          <w:noProof/>
          <w:szCs w:val="24"/>
        </w:rPr>
      </w:pPr>
      <w:r>
        <w:rPr>
          <w:noProof/>
        </w:rPr>
        <w:t>4.2.4.2.8.2.</w:t>
      </w:r>
      <w:r>
        <w:rPr>
          <w:noProof/>
        </w:rPr>
        <w:tab/>
        <w:t>Typ/typy: …</w:t>
      </w:r>
    </w:p>
    <w:p>
      <w:pPr>
        <w:spacing w:after="0"/>
        <w:ind w:left="1418" w:hanging="1418"/>
        <w:rPr>
          <w:rFonts w:eastAsia="Arial Unicode MS"/>
          <w:noProof/>
          <w:szCs w:val="24"/>
        </w:rPr>
      </w:pPr>
      <w:r>
        <w:rPr>
          <w:noProof/>
        </w:rPr>
        <w:t>4.2.4.2.8.3.</w:t>
      </w:r>
      <w:r>
        <w:rPr>
          <w:noProof/>
        </w:rPr>
        <w:tab/>
        <w:t>Opis działania: …</w:t>
      </w:r>
    </w:p>
    <w:p>
      <w:pPr>
        <w:spacing w:after="0"/>
        <w:ind w:left="1418" w:hanging="1418"/>
        <w:rPr>
          <w:rFonts w:eastAsia="Arial Unicode MS"/>
          <w:noProof/>
          <w:szCs w:val="24"/>
        </w:rPr>
      </w:pPr>
      <w:r>
        <w:rPr>
          <w:noProof/>
        </w:rPr>
        <w:t>4.2.4.2.9.</w:t>
      </w:r>
      <w:r>
        <w:rPr>
          <w:noProof/>
        </w:rPr>
        <w:tab/>
        <w:t>Wtrysk sterowany elektronicznie: tak/nie (</w:t>
      </w:r>
      <w:r>
        <w:rPr>
          <w:noProof/>
          <w:vertAlign w:val="superscript"/>
        </w:rPr>
        <w:t>1</w:t>
      </w:r>
      <w:r>
        <w:rPr>
          <w:noProof/>
        </w:rPr>
        <w:t>)</w:t>
      </w:r>
    </w:p>
    <w:p>
      <w:pPr>
        <w:spacing w:after="0"/>
        <w:ind w:left="1418" w:hanging="1418"/>
        <w:rPr>
          <w:rFonts w:eastAsia="Arial Unicode MS"/>
          <w:noProof/>
          <w:szCs w:val="24"/>
        </w:rPr>
      </w:pPr>
      <w:r>
        <w:rPr>
          <w:noProof/>
        </w:rPr>
        <w:t>4.2.4.2.9.1.</w:t>
      </w:r>
      <w:r>
        <w:rPr>
          <w:noProof/>
        </w:rPr>
        <w:tab/>
        <w:t>Marka/marki: …</w:t>
      </w:r>
    </w:p>
    <w:p>
      <w:pPr>
        <w:spacing w:after="0"/>
        <w:ind w:left="1418" w:hanging="1418"/>
        <w:rPr>
          <w:rFonts w:eastAsia="Arial Unicode MS"/>
          <w:noProof/>
          <w:szCs w:val="24"/>
        </w:rPr>
      </w:pPr>
      <w:r>
        <w:rPr>
          <w:noProof/>
        </w:rPr>
        <w:lastRenderedPageBreak/>
        <w:t>4.2.4.2.9.2.</w:t>
      </w:r>
      <w:r>
        <w:rPr>
          <w:noProof/>
        </w:rPr>
        <w:tab/>
        <w:t>Typ/typy:</w:t>
      </w:r>
    </w:p>
    <w:p>
      <w:pPr>
        <w:spacing w:after="0"/>
        <w:ind w:left="1418" w:hanging="1418"/>
        <w:rPr>
          <w:rFonts w:eastAsia="Arial Unicode MS"/>
          <w:noProof/>
          <w:szCs w:val="24"/>
        </w:rPr>
      </w:pPr>
      <w:r>
        <w:rPr>
          <w:noProof/>
        </w:rPr>
        <w:t>4.2.4.2.9.3.</w:t>
      </w:r>
      <w:r>
        <w:rPr>
          <w:noProof/>
        </w:rPr>
        <w:tab/>
        <w:t>Opis układu (w przypadku układów innych niż o działaniu ciągłym podać dane równoważne): …</w:t>
      </w:r>
    </w:p>
    <w:p>
      <w:pPr>
        <w:spacing w:after="0"/>
        <w:ind w:left="1418" w:hanging="1418"/>
        <w:rPr>
          <w:rFonts w:eastAsia="Arial Unicode MS"/>
          <w:noProof/>
          <w:szCs w:val="24"/>
        </w:rPr>
      </w:pPr>
      <w:r>
        <w:rPr>
          <w:noProof/>
        </w:rPr>
        <w:t>4.2.4.2.9.3.1.</w:t>
      </w:r>
      <w:r>
        <w:rPr>
          <w:noProof/>
        </w:rPr>
        <w:tab/>
        <w:t>Marka i typ sterownika elektronicznego (ECU): …</w:t>
      </w:r>
    </w:p>
    <w:p>
      <w:pPr>
        <w:spacing w:after="0"/>
        <w:ind w:left="1418" w:hanging="1418"/>
        <w:rPr>
          <w:rFonts w:eastAsia="Arial Unicode MS"/>
          <w:noProof/>
          <w:szCs w:val="24"/>
        </w:rPr>
      </w:pPr>
      <w:r>
        <w:rPr>
          <w:noProof/>
        </w:rPr>
        <w:t>4.2.4.2.9.3.2.</w:t>
      </w:r>
      <w:r>
        <w:rPr>
          <w:noProof/>
        </w:rPr>
        <w:tab/>
        <w:t>Marka i typ regulatora paliwa: …</w:t>
      </w:r>
    </w:p>
    <w:p>
      <w:pPr>
        <w:spacing w:after="0"/>
        <w:ind w:left="1418" w:hanging="1418"/>
        <w:rPr>
          <w:rFonts w:eastAsia="Arial Unicode MS"/>
          <w:noProof/>
          <w:szCs w:val="24"/>
        </w:rPr>
      </w:pPr>
      <w:r>
        <w:rPr>
          <w:noProof/>
        </w:rPr>
        <w:t>4.2.4.2.9.3.3.</w:t>
      </w:r>
      <w:r>
        <w:rPr>
          <w:noProof/>
        </w:rPr>
        <w:tab/>
        <w:t>Marka i typ przepływomierza powietrza: …</w:t>
      </w:r>
    </w:p>
    <w:p>
      <w:pPr>
        <w:spacing w:after="0"/>
        <w:ind w:left="1418" w:hanging="1418"/>
        <w:rPr>
          <w:rFonts w:eastAsia="Arial Unicode MS"/>
          <w:noProof/>
          <w:szCs w:val="24"/>
        </w:rPr>
      </w:pPr>
      <w:r>
        <w:rPr>
          <w:noProof/>
        </w:rPr>
        <w:t>4.2.4.2.9.3.4.</w:t>
      </w:r>
      <w:r>
        <w:rPr>
          <w:noProof/>
        </w:rPr>
        <w:tab/>
        <w:t>Marka i typ rozdzielacza paliwa: …</w:t>
      </w:r>
    </w:p>
    <w:p>
      <w:pPr>
        <w:spacing w:after="0"/>
        <w:ind w:left="1418" w:hanging="1418"/>
        <w:rPr>
          <w:rFonts w:eastAsia="Arial Unicode MS"/>
          <w:noProof/>
          <w:szCs w:val="24"/>
        </w:rPr>
      </w:pPr>
      <w:r>
        <w:rPr>
          <w:noProof/>
        </w:rPr>
        <w:t>4.2.4.2.9.3.5.</w:t>
      </w:r>
      <w:r>
        <w:rPr>
          <w:noProof/>
        </w:rPr>
        <w:tab/>
        <w:t>Marka i typ obudowy przepustnicy: …</w:t>
      </w:r>
    </w:p>
    <w:p>
      <w:pPr>
        <w:spacing w:after="0"/>
        <w:ind w:left="1418" w:hanging="1418"/>
        <w:rPr>
          <w:rFonts w:eastAsia="Arial Unicode MS"/>
          <w:noProof/>
          <w:szCs w:val="24"/>
        </w:rPr>
      </w:pPr>
      <w:r>
        <w:rPr>
          <w:noProof/>
        </w:rPr>
        <w:t>4.2.4.2.9.3.6.</w:t>
      </w:r>
      <w:r>
        <w:rPr>
          <w:noProof/>
        </w:rPr>
        <w:tab/>
        <w:t>Marka i typ czujnika temperatury wody: …</w:t>
      </w:r>
    </w:p>
    <w:p>
      <w:pPr>
        <w:spacing w:after="0"/>
        <w:ind w:left="1418" w:hanging="1418"/>
        <w:rPr>
          <w:rFonts w:eastAsia="Arial Unicode MS"/>
          <w:noProof/>
          <w:szCs w:val="24"/>
        </w:rPr>
      </w:pPr>
      <w:r>
        <w:rPr>
          <w:noProof/>
        </w:rPr>
        <w:t>4.2.4.2.9.3.7.</w:t>
      </w:r>
      <w:r>
        <w:rPr>
          <w:noProof/>
        </w:rPr>
        <w:tab/>
        <w:t>Marka i typ czujnika temperatury powietrza: …</w:t>
      </w:r>
    </w:p>
    <w:p>
      <w:pPr>
        <w:spacing w:after="0"/>
        <w:ind w:left="1418" w:hanging="1418"/>
        <w:rPr>
          <w:rFonts w:eastAsia="Arial Unicode MS"/>
          <w:noProof/>
          <w:szCs w:val="24"/>
        </w:rPr>
      </w:pPr>
      <w:r>
        <w:rPr>
          <w:noProof/>
        </w:rPr>
        <w:t>4.2.4.2.9.3.8.</w:t>
      </w:r>
      <w:r>
        <w:rPr>
          <w:noProof/>
        </w:rPr>
        <w:tab/>
        <w:t>Marka i typ czujnika ciśnienia powietrza: …</w:t>
      </w:r>
    </w:p>
    <w:p>
      <w:pPr>
        <w:spacing w:after="0"/>
        <w:ind w:left="1418" w:hanging="1418"/>
        <w:rPr>
          <w:rFonts w:eastAsia="Arial Unicode MS"/>
          <w:noProof/>
          <w:szCs w:val="24"/>
        </w:rPr>
      </w:pPr>
      <w:r>
        <w:rPr>
          <w:noProof/>
        </w:rPr>
        <w:t>4.2.4.2.9.3.9.</w:t>
      </w:r>
      <w:r>
        <w:rPr>
          <w:noProof/>
        </w:rPr>
        <w:tab/>
        <w:t>Numer(-y) kalibracji oprogramowania: …</w:t>
      </w:r>
    </w:p>
    <w:p>
      <w:pPr>
        <w:spacing w:after="0"/>
        <w:ind w:left="1418" w:hanging="1418"/>
        <w:rPr>
          <w:rFonts w:eastAsia="Arial Unicode MS"/>
          <w:noProof/>
          <w:szCs w:val="24"/>
        </w:rPr>
      </w:pPr>
      <w:r>
        <w:rPr>
          <w:noProof/>
        </w:rPr>
        <w:t>4.2.4.3.</w:t>
      </w:r>
      <w:r>
        <w:rPr>
          <w:noProof/>
        </w:rPr>
        <w:tab/>
        <w:t>Wtrysk paliwa (jedynie silniki o zapłonie iskrowym): tak/nie (</w:t>
      </w:r>
      <w:r>
        <w:rPr>
          <w:noProof/>
          <w:vertAlign w:val="superscript"/>
        </w:rPr>
        <w:t>1</w:t>
      </w:r>
      <w:r>
        <w:rPr>
          <w:noProof/>
        </w:rPr>
        <w:t>)</w:t>
      </w:r>
    </w:p>
    <w:p>
      <w:pPr>
        <w:spacing w:after="0"/>
        <w:ind w:left="1418" w:hanging="1418"/>
        <w:rPr>
          <w:rFonts w:eastAsia="Arial Unicode MS"/>
          <w:noProof/>
          <w:szCs w:val="24"/>
        </w:rPr>
      </w:pPr>
      <w:r>
        <w:rPr>
          <w:noProof/>
        </w:rPr>
        <w:t>4.2.4.3.1.</w:t>
      </w:r>
      <w:r>
        <w:rPr>
          <w:noProof/>
        </w:rPr>
        <w:tab/>
        <w:t>Zasada działania: wtrysk do kolektora dolotowego (jedno/wielopunktowy/wtrysk bezpośredni (</w:t>
      </w:r>
      <w:r>
        <w:rPr>
          <w:noProof/>
          <w:vertAlign w:val="superscript"/>
        </w:rPr>
        <w:t>1</w:t>
      </w:r>
      <w:r>
        <w:rPr>
          <w:noProof/>
        </w:rPr>
        <w:t>) /inne (wymienić): …</w:t>
      </w:r>
    </w:p>
    <w:p>
      <w:pPr>
        <w:spacing w:after="0"/>
        <w:ind w:left="1418" w:hanging="1418"/>
        <w:rPr>
          <w:rFonts w:eastAsia="Arial Unicode MS"/>
          <w:noProof/>
          <w:szCs w:val="24"/>
        </w:rPr>
      </w:pPr>
      <w:r>
        <w:rPr>
          <w:noProof/>
        </w:rPr>
        <w:t>4.2.4.3.2.</w:t>
      </w:r>
      <w:r>
        <w:rPr>
          <w:noProof/>
        </w:rPr>
        <w:tab/>
        <w:t>Marka/marki: …</w:t>
      </w:r>
    </w:p>
    <w:p>
      <w:pPr>
        <w:spacing w:after="0"/>
        <w:ind w:left="1418" w:hanging="1418"/>
        <w:rPr>
          <w:rFonts w:eastAsia="Arial Unicode MS"/>
          <w:noProof/>
          <w:szCs w:val="24"/>
        </w:rPr>
      </w:pPr>
      <w:r>
        <w:rPr>
          <w:noProof/>
        </w:rPr>
        <w:t>4.2.4.3.3.</w:t>
      </w:r>
      <w:r>
        <w:rPr>
          <w:noProof/>
        </w:rPr>
        <w:tab/>
        <w:t>Typ/typy: …</w:t>
      </w:r>
    </w:p>
    <w:p>
      <w:pPr>
        <w:spacing w:after="0"/>
        <w:ind w:left="1418" w:hanging="1418"/>
        <w:rPr>
          <w:rFonts w:eastAsia="Arial Unicode MS"/>
          <w:noProof/>
          <w:szCs w:val="24"/>
        </w:rPr>
      </w:pPr>
      <w:r>
        <w:rPr>
          <w:noProof/>
        </w:rPr>
        <w:t>4.2.4.3.4.</w:t>
      </w:r>
      <w:r>
        <w:rPr>
          <w:noProof/>
        </w:rPr>
        <w:tab/>
        <w:t>Opis układu (w przypadku układów innych niż o działaniu ciągłym podać dane równoważne): …</w:t>
      </w:r>
    </w:p>
    <w:p>
      <w:pPr>
        <w:spacing w:after="0"/>
        <w:ind w:left="1418" w:hanging="1418"/>
        <w:rPr>
          <w:rFonts w:eastAsia="Arial Unicode MS"/>
          <w:noProof/>
          <w:szCs w:val="24"/>
        </w:rPr>
      </w:pPr>
      <w:r>
        <w:rPr>
          <w:noProof/>
        </w:rPr>
        <w:t>4.2.4.3.4.1.</w:t>
      </w:r>
      <w:r>
        <w:rPr>
          <w:noProof/>
        </w:rPr>
        <w:tab/>
        <w:t>Marka i typ sterownika elektronicznego (ECU): …</w:t>
      </w:r>
    </w:p>
    <w:p>
      <w:pPr>
        <w:spacing w:after="0"/>
        <w:ind w:left="1418" w:hanging="1418"/>
        <w:rPr>
          <w:rFonts w:eastAsia="Arial Unicode MS"/>
          <w:noProof/>
          <w:szCs w:val="24"/>
        </w:rPr>
      </w:pPr>
      <w:r>
        <w:rPr>
          <w:noProof/>
        </w:rPr>
        <w:t>4.2.4.3.4.2.</w:t>
      </w:r>
      <w:r>
        <w:rPr>
          <w:noProof/>
        </w:rPr>
        <w:tab/>
        <w:t>Marka i typ regulatora paliwa: …</w:t>
      </w:r>
    </w:p>
    <w:p>
      <w:pPr>
        <w:spacing w:after="0"/>
        <w:ind w:left="1418" w:hanging="1418"/>
        <w:rPr>
          <w:rFonts w:eastAsia="Arial Unicode MS"/>
          <w:noProof/>
          <w:szCs w:val="24"/>
        </w:rPr>
      </w:pPr>
      <w:r>
        <w:rPr>
          <w:noProof/>
        </w:rPr>
        <w:t>4.2.4.3.4.3.</w:t>
      </w:r>
      <w:r>
        <w:rPr>
          <w:noProof/>
        </w:rPr>
        <w:tab/>
        <w:t>Marka i typ przepływomierza powietrza: …</w:t>
      </w:r>
    </w:p>
    <w:p>
      <w:pPr>
        <w:spacing w:after="0"/>
        <w:ind w:left="1418" w:hanging="1418"/>
        <w:rPr>
          <w:rFonts w:eastAsia="Arial Unicode MS"/>
          <w:noProof/>
          <w:szCs w:val="24"/>
        </w:rPr>
      </w:pPr>
      <w:r>
        <w:rPr>
          <w:noProof/>
        </w:rPr>
        <w:t>4.2.4.3.4.4.</w:t>
      </w:r>
      <w:r>
        <w:rPr>
          <w:noProof/>
        </w:rPr>
        <w:tab/>
        <w:t>Marka i typ rozdzielacza paliwa: …</w:t>
      </w:r>
    </w:p>
    <w:p>
      <w:pPr>
        <w:spacing w:after="0"/>
        <w:ind w:left="1418" w:hanging="1418"/>
        <w:rPr>
          <w:rFonts w:eastAsia="Arial Unicode MS"/>
          <w:noProof/>
          <w:szCs w:val="24"/>
        </w:rPr>
      </w:pPr>
      <w:r>
        <w:rPr>
          <w:noProof/>
        </w:rPr>
        <w:t>4.2.4.3.4.5.</w:t>
      </w:r>
      <w:r>
        <w:rPr>
          <w:noProof/>
        </w:rPr>
        <w:tab/>
        <w:t>Marka i typ regulatora ciśnienia: …</w:t>
      </w:r>
    </w:p>
    <w:p>
      <w:pPr>
        <w:spacing w:after="0"/>
        <w:ind w:left="1418" w:hanging="1418"/>
        <w:rPr>
          <w:rFonts w:eastAsia="Arial Unicode MS"/>
          <w:noProof/>
          <w:szCs w:val="24"/>
        </w:rPr>
      </w:pPr>
      <w:r>
        <w:rPr>
          <w:noProof/>
        </w:rPr>
        <w:t>4.2.4.3.4.6.</w:t>
      </w:r>
      <w:r>
        <w:rPr>
          <w:noProof/>
        </w:rPr>
        <w:tab/>
        <w:t>Marka i typ mikroprzełącznika: …</w:t>
      </w:r>
    </w:p>
    <w:p>
      <w:pPr>
        <w:spacing w:after="0"/>
        <w:ind w:left="1418" w:hanging="1418"/>
        <w:rPr>
          <w:rFonts w:eastAsia="Arial Unicode MS"/>
          <w:noProof/>
          <w:szCs w:val="24"/>
        </w:rPr>
      </w:pPr>
      <w:r>
        <w:rPr>
          <w:noProof/>
        </w:rPr>
        <w:t>4.2.4.3.4.7.</w:t>
      </w:r>
      <w:r>
        <w:rPr>
          <w:noProof/>
        </w:rPr>
        <w:tab/>
        <w:t>Marka i typ regulacji biegu jałowego: …</w:t>
      </w:r>
    </w:p>
    <w:p>
      <w:pPr>
        <w:spacing w:after="0"/>
        <w:ind w:left="1418" w:hanging="1418"/>
        <w:rPr>
          <w:rFonts w:eastAsia="Arial Unicode MS"/>
          <w:noProof/>
          <w:szCs w:val="24"/>
        </w:rPr>
      </w:pPr>
      <w:r>
        <w:rPr>
          <w:noProof/>
        </w:rPr>
        <w:t>4.2.4.3.4.8.</w:t>
      </w:r>
      <w:r>
        <w:rPr>
          <w:noProof/>
        </w:rPr>
        <w:tab/>
        <w:t>Marka i typ obudowy przepustnicy: …</w:t>
      </w:r>
    </w:p>
    <w:p>
      <w:pPr>
        <w:spacing w:after="0"/>
        <w:ind w:left="1418" w:hanging="1418"/>
        <w:rPr>
          <w:rFonts w:eastAsia="Arial Unicode MS"/>
          <w:noProof/>
          <w:szCs w:val="24"/>
        </w:rPr>
      </w:pPr>
      <w:r>
        <w:rPr>
          <w:noProof/>
        </w:rPr>
        <w:t>4.2.4.3.4.9.</w:t>
      </w:r>
      <w:r>
        <w:rPr>
          <w:noProof/>
        </w:rPr>
        <w:tab/>
        <w:t>Marka i typ czujnika temperatury wody: …</w:t>
      </w:r>
    </w:p>
    <w:p>
      <w:pPr>
        <w:spacing w:after="0"/>
        <w:ind w:left="1418" w:hanging="1418"/>
        <w:rPr>
          <w:rFonts w:eastAsia="Arial Unicode MS"/>
          <w:noProof/>
          <w:szCs w:val="24"/>
        </w:rPr>
      </w:pPr>
      <w:r>
        <w:rPr>
          <w:noProof/>
        </w:rPr>
        <w:t>4.2.4.3.4.10.</w:t>
      </w:r>
      <w:r>
        <w:rPr>
          <w:noProof/>
        </w:rPr>
        <w:tab/>
        <w:t>Marka i typ czujnika temperatury powietrza: …</w:t>
      </w:r>
    </w:p>
    <w:p>
      <w:pPr>
        <w:spacing w:after="0"/>
        <w:ind w:left="1418" w:hanging="1418"/>
        <w:rPr>
          <w:rFonts w:eastAsia="Arial Unicode MS"/>
          <w:noProof/>
          <w:szCs w:val="24"/>
        </w:rPr>
      </w:pPr>
      <w:r>
        <w:rPr>
          <w:noProof/>
        </w:rPr>
        <w:t>4.2.4.3.4.11.</w:t>
      </w:r>
      <w:r>
        <w:rPr>
          <w:noProof/>
        </w:rPr>
        <w:tab/>
        <w:t>Marka i typ czujnika ciśnienia powietrza: …</w:t>
      </w:r>
    </w:p>
    <w:p>
      <w:pPr>
        <w:spacing w:after="0"/>
        <w:ind w:left="1418" w:hanging="1418"/>
        <w:rPr>
          <w:rFonts w:eastAsia="Arial Unicode MS"/>
          <w:noProof/>
          <w:szCs w:val="24"/>
        </w:rPr>
      </w:pPr>
      <w:r>
        <w:rPr>
          <w:noProof/>
        </w:rPr>
        <w:t>4.2.4.3.4.12.</w:t>
      </w:r>
      <w:r>
        <w:rPr>
          <w:noProof/>
        </w:rPr>
        <w:tab/>
        <w:t>Numer(-y) kalibracji oprogramowania: …</w:t>
      </w:r>
    </w:p>
    <w:p>
      <w:pPr>
        <w:spacing w:after="0"/>
        <w:ind w:left="1418" w:hanging="1418"/>
        <w:rPr>
          <w:rFonts w:eastAsia="Arial Unicode MS"/>
          <w:noProof/>
          <w:szCs w:val="24"/>
        </w:rPr>
      </w:pPr>
      <w:r>
        <w:rPr>
          <w:noProof/>
        </w:rPr>
        <w:t>4.2.4.3.5.</w:t>
      </w:r>
      <w:r>
        <w:rPr>
          <w:noProof/>
        </w:rPr>
        <w:tab/>
        <w:t>Wtryskiwacze: ciśnienie otwarcia (</w:t>
      </w:r>
      <w:r>
        <w:rPr>
          <w:noProof/>
          <w:vertAlign w:val="superscript"/>
        </w:rPr>
        <w:t>2</w:t>
      </w:r>
      <w:r>
        <w:rPr>
          <w:noProof/>
        </w:rPr>
        <w:t>): …… kPa lub wykres charakterystyki: …</w:t>
      </w:r>
    </w:p>
    <w:p>
      <w:pPr>
        <w:spacing w:after="0"/>
        <w:ind w:left="1418" w:hanging="1418"/>
        <w:rPr>
          <w:rFonts w:eastAsia="Arial Unicode MS"/>
          <w:noProof/>
          <w:szCs w:val="24"/>
        </w:rPr>
      </w:pPr>
      <w:r>
        <w:rPr>
          <w:noProof/>
        </w:rPr>
        <w:t>4.2.4.3.5.1.</w:t>
      </w:r>
      <w:r>
        <w:rPr>
          <w:noProof/>
        </w:rPr>
        <w:tab/>
        <w:t>Marka: …</w:t>
      </w:r>
    </w:p>
    <w:p>
      <w:pPr>
        <w:spacing w:after="0"/>
        <w:ind w:left="1418" w:hanging="1418"/>
        <w:rPr>
          <w:rFonts w:eastAsia="Arial Unicode MS"/>
          <w:noProof/>
          <w:szCs w:val="24"/>
        </w:rPr>
      </w:pPr>
      <w:r>
        <w:rPr>
          <w:noProof/>
        </w:rPr>
        <w:t>4.2.4.3.5.2.</w:t>
      </w:r>
      <w:r>
        <w:rPr>
          <w:noProof/>
        </w:rPr>
        <w:tab/>
        <w:t>Typ: …</w:t>
      </w:r>
    </w:p>
    <w:p>
      <w:pPr>
        <w:spacing w:after="0"/>
        <w:ind w:left="1418" w:hanging="1418"/>
        <w:rPr>
          <w:rFonts w:eastAsia="Arial Unicode MS"/>
          <w:noProof/>
          <w:szCs w:val="24"/>
        </w:rPr>
      </w:pPr>
      <w:r>
        <w:rPr>
          <w:noProof/>
        </w:rPr>
        <w:t>4.2.4.3.6.</w:t>
      </w:r>
      <w:r>
        <w:rPr>
          <w:noProof/>
        </w:rPr>
        <w:tab/>
        <w:t>Kąt wyprzedzenia wtrysku: …</w:t>
      </w:r>
    </w:p>
    <w:p>
      <w:pPr>
        <w:spacing w:after="0"/>
        <w:ind w:left="1418" w:hanging="1418"/>
        <w:rPr>
          <w:rFonts w:eastAsia="Arial Unicode MS"/>
          <w:noProof/>
          <w:szCs w:val="24"/>
        </w:rPr>
      </w:pPr>
      <w:r>
        <w:rPr>
          <w:noProof/>
        </w:rPr>
        <w:lastRenderedPageBreak/>
        <w:t>4.2.4.3.7.</w:t>
      </w:r>
      <w:r>
        <w:rPr>
          <w:noProof/>
        </w:rPr>
        <w:tab/>
        <w:t>Układ zimnego rozruchu</w:t>
      </w:r>
    </w:p>
    <w:p>
      <w:pPr>
        <w:spacing w:after="0"/>
        <w:ind w:left="1418" w:hanging="1418"/>
        <w:rPr>
          <w:rFonts w:eastAsia="Arial Unicode MS"/>
          <w:noProof/>
          <w:szCs w:val="24"/>
        </w:rPr>
      </w:pPr>
      <w:r>
        <w:rPr>
          <w:noProof/>
        </w:rPr>
        <w:t>4.2.4.3.7.1.</w:t>
      </w:r>
      <w:r>
        <w:rPr>
          <w:noProof/>
        </w:rPr>
        <w:tab/>
        <w:t>Zasada(-y) działania: …</w:t>
      </w:r>
    </w:p>
    <w:p>
      <w:pPr>
        <w:spacing w:after="0"/>
        <w:ind w:left="1418" w:hanging="1418"/>
        <w:rPr>
          <w:rFonts w:eastAsia="Arial Unicode MS"/>
          <w:noProof/>
          <w:szCs w:val="24"/>
        </w:rPr>
      </w:pPr>
      <w:r>
        <w:rPr>
          <w:noProof/>
        </w:rPr>
        <w:t>4.2.4.3.7.2.</w:t>
      </w:r>
      <w:r>
        <w:rPr>
          <w:noProof/>
        </w:rPr>
        <w:tab/>
        <w:t>Zakres działania/nastawy (</w:t>
      </w:r>
      <w:r>
        <w:rPr>
          <w:noProof/>
          <w:vertAlign w:val="superscript"/>
        </w:rPr>
        <w:t>1</w:t>
      </w:r>
      <w:r>
        <w:rPr>
          <w:noProof/>
        </w:rPr>
        <w:t>) (</w:t>
      </w:r>
      <w:r>
        <w:rPr>
          <w:noProof/>
          <w:vertAlign w:val="superscript"/>
        </w:rPr>
        <w:t>2</w:t>
      </w:r>
      <w:r>
        <w:rPr>
          <w:noProof/>
        </w:rPr>
        <w:t>): …</w:t>
      </w:r>
    </w:p>
    <w:p>
      <w:pPr>
        <w:spacing w:after="0"/>
        <w:ind w:left="1418" w:hanging="1418"/>
        <w:rPr>
          <w:rFonts w:eastAsia="Arial Unicode MS"/>
          <w:noProof/>
          <w:szCs w:val="24"/>
        </w:rPr>
      </w:pPr>
      <w:r>
        <w:rPr>
          <w:noProof/>
        </w:rPr>
        <w:t>4.2.4.4.</w:t>
      </w:r>
      <w:r>
        <w:rPr>
          <w:noProof/>
        </w:rPr>
        <w:tab/>
        <w:t>Pompa paliwowa</w:t>
      </w:r>
    </w:p>
    <w:p>
      <w:pPr>
        <w:spacing w:after="0"/>
        <w:ind w:left="1418" w:hanging="1418"/>
        <w:rPr>
          <w:rFonts w:eastAsia="Arial Unicode MS"/>
          <w:noProof/>
          <w:szCs w:val="24"/>
        </w:rPr>
      </w:pPr>
      <w:r>
        <w:rPr>
          <w:noProof/>
        </w:rPr>
        <w:t>4.2.4.4.1.</w:t>
      </w:r>
      <w:r>
        <w:rPr>
          <w:noProof/>
        </w:rPr>
        <w:tab/>
        <w:t>Ciśnienie (</w:t>
      </w:r>
      <w:r>
        <w:rPr>
          <w:noProof/>
          <w:vertAlign w:val="superscript"/>
        </w:rPr>
        <w:t>2</w:t>
      </w:r>
      <w:r>
        <w:rPr>
          <w:noProof/>
        </w:rPr>
        <w:t>): … kPa lub wykres charakterystyki (</w:t>
      </w:r>
      <w:r>
        <w:rPr>
          <w:noProof/>
          <w:vertAlign w:val="superscript"/>
        </w:rPr>
        <w:t>2</w:t>
      </w:r>
      <w:r>
        <w:rPr>
          <w:noProof/>
        </w:rPr>
        <w:t>): …</w:t>
      </w:r>
    </w:p>
    <w:p>
      <w:pPr>
        <w:spacing w:before="240"/>
        <w:ind w:left="1418" w:hanging="1418"/>
        <w:jc w:val="left"/>
        <w:rPr>
          <w:rFonts w:eastAsia="Arial Unicode MS"/>
          <w:bCs/>
          <w:noProof/>
          <w:szCs w:val="24"/>
        </w:rPr>
      </w:pPr>
      <w:r>
        <w:rPr>
          <w:noProof/>
        </w:rPr>
        <w:t>4.2.5.</w:t>
      </w:r>
      <w:r>
        <w:rPr>
          <w:noProof/>
        </w:rPr>
        <w:tab/>
      </w:r>
      <w:r>
        <w:rPr>
          <w:i/>
          <w:noProof/>
        </w:rPr>
        <w:t>Instalacja elektryczna</w:t>
      </w:r>
      <w:r>
        <w:rPr>
          <w:noProof/>
        </w:rPr>
        <w:t xml:space="preserve"> </w:t>
      </w:r>
    </w:p>
    <w:p>
      <w:pPr>
        <w:spacing w:after="0"/>
        <w:ind w:left="1418" w:hanging="1418"/>
        <w:rPr>
          <w:rFonts w:eastAsia="Arial Unicode MS"/>
          <w:noProof/>
          <w:szCs w:val="24"/>
        </w:rPr>
      </w:pPr>
      <w:r>
        <w:rPr>
          <w:noProof/>
        </w:rPr>
        <w:t>4.2.5.1.</w:t>
      </w:r>
      <w:r>
        <w:rPr>
          <w:noProof/>
        </w:rPr>
        <w:tab/>
        <w:t>Napięcie znamionowe: … V, plus/minus połączony z masą (</w:t>
      </w:r>
      <w:r>
        <w:rPr>
          <w:noProof/>
          <w:vertAlign w:val="superscript"/>
        </w:rPr>
        <w:t>1</w:t>
      </w:r>
      <w:r>
        <w:rPr>
          <w:noProof/>
        </w:rPr>
        <w:t>)</w:t>
      </w:r>
    </w:p>
    <w:p>
      <w:pPr>
        <w:spacing w:after="0"/>
        <w:ind w:left="1418" w:hanging="1418"/>
        <w:rPr>
          <w:rFonts w:eastAsia="Arial Unicode MS"/>
          <w:noProof/>
          <w:szCs w:val="24"/>
        </w:rPr>
      </w:pPr>
      <w:r>
        <w:rPr>
          <w:noProof/>
        </w:rPr>
        <w:t>4.2.5.2.</w:t>
      </w:r>
      <w:r>
        <w:rPr>
          <w:noProof/>
        </w:rPr>
        <w:tab/>
        <w:t>Prądnica</w:t>
      </w:r>
    </w:p>
    <w:p>
      <w:pPr>
        <w:spacing w:after="0"/>
        <w:ind w:left="1418" w:hanging="1418"/>
        <w:rPr>
          <w:rFonts w:eastAsia="Arial Unicode MS"/>
          <w:noProof/>
          <w:szCs w:val="24"/>
        </w:rPr>
      </w:pPr>
      <w:r>
        <w:rPr>
          <w:noProof/>
        </w:rPr>
        <w:t>4.2.5.2.1.</w:t>
      </w:r>
      <w:r>
        <w:rPr>
          <w:noProof/>
        </w:rPr>
        <w:tab/>
        <w:t>Typ: …</w:t>
      </w:r>
    </w:p>
    <w:p>
      <w:pPr>
        <w:spacing w:after="0"/>
        <w:ind w:left="1418" w:hanging="1418"/>
        <w:rPr>
          <w:rFonts w:eastAsia="Arial Unicode MS"/>
          <w:noProof/>
          <w:szCs w:val="24"/>
        </w:rPr>
      </w:pPr>
      <w:r>
        <w:rPr>
          <w:noProof/>
        </w:rPr>
        <w:t>4.2.5.2.2.</w:t>
      </w:r>
      <w:r>
        <w:rPr>
          <w:noProof/>
        </w:rPr>
        <w:tab/>
        <w:t>Moc znamionowa: …… VA</w:t>
      </w:r>
    </w:p>
    <w:p>
      <w:pPr>
        <w:spacing w:before="240"/>
        <w:ind w:left="1418" w:hanging="1418"/>
        <w:jc w:val="left"/>
        <w:rPr>
          <w:rFonts w:eastAsia="Arial Unicode MS"/>
          <w:bCs/>
          <w:noProof/>
          <w:szCs w:val="24"/>
        </w:rPr>
      </w:pPr>
      <w:r>
        <w:rPr>
          <w:noProof/>
        </w:rPr>
        <w:t>4.2.6.</w:t>
      </w:r>
      <w:r>
        <w:rPr>
          <w:noProof/>
        </w:rPr>
        <w:tab/>
      </w:r>
      <w:r>
        <w:rPr>
          <w:i/>
          <w:noProof/>
        </w:rPr>
        <w:t>Układ zapłonowy (tylko silniki z zapłonem iskrowym)</w:t>
      </w:r>
      <w:r>
        <w:rPr>
          <w:noProof/>
        </w:rPr>
        <w:t xml:space="preserve"> </w:t>
      </w:r>
    </w:p>
    <w:p>
      <w:pPr>
        <w:spacing w:after="0"/>
        <w:ind w:left="1418" w:hanging="1418"/>
        <w:rPr>
          <w:rFonts w:eastAsia="Arial Unicode MS"/>
          <w:noProof/>
          <w:szCs w:val="24"/>
        </w:rPr>
      </w:pPr>
      <w:r>
        <w:rPr>
          <w:noProof/>
        </w:rPr>
        <w:t>4.2.6.1.</w:t>
      </w:r>
      <w:r>
        <w:rPr>
          <w:noProof/>
        </w:rPr>
        <w:tab/>
        <w:t>Marka/marki: …</w:t>
      </w:r>
    </w:p>
    <w:p>
      <w:pPr>
        <w:spacing w:after="0"/>
        <w:ind w:left="1418" w:hanging="1418"/>
        <w:rPr>
          <w:rFonts w:eastAsia="Arial Unicode MS"/>
          <w:noProof/>
          <w:szCs w:val="24"/>
        </w:rPr>
      </w:pPr>
      <w:r>
        <w:rPr>
          <w:noProof/>
        </w:rPr>
        <w:t>4.2.6.2.</w:t>
      </w:r>
      <w:r>
        <w:rPr>
          <w:noProof/>
        </w:rPr>
        <w:tab/>
        <w:t>Typ/typy: …</w:t>
      </w:r>
    </w:p>
    <w:p>
      <w:pPr>
        <w:spacing w:after="0"/>
        <w:ind w:left="1418" w:hanging="1418"/>
        <w:rPr>
          <w:rFonts w:eastAsia="Arial Unicode MS"/>
          <w:noProof/>
          <w:szCs w:val="24"/>
        </w:rPr>
      </w:pPr>
      <w:r>
        <w:rPr>
          <w:noProof/>
        </w:rPr>
        <w:t>4.2.6.3.</w:t>
      </w:r>
      <w:r>
        <w:rPr>
          <w:noProof/>
        </w:rPr>
        <w:tab/>
        <w:t>Zasada działania: …</w:t>
      </w:r>
    </w:p>
    <w:p>
      <w:pPr>
        <w:spacing w:after="0"/>
        <w:ind w:left="1418" w:hanging="1418"/>
        <w:rPr>
          <w:rFonts w:eastAsia="Arial Unicode MS"/>
          <w:noProof/>
          <w:szCs w:val="24"/>
        </w:rPr>
      </w:pPr>
      <w:r>
        <w:rPr>
          <w:noProof/>
        </w:rPr>
        <w:t>4.2.6.4.</w:t>
      </w:r>
      <w:r>
        <w:rPr>
          <w:noProof/>
        </w:rPr>
        <w:tab/>
        <w:t>Krzywa lub mapa wyprzedzenia zapłonu (</w:t>
      </w:r>
      <w:r>
        <w:rPr>
          <w:noProof/>
          <w:vertAlign w:val="superscript"/>
        </w:rPr>
        <w:t>2</w:t>
      </w:r>
      <w:r>
        <w:rPr>
          <w:noProof/>
        </w:rPr>
        <w:t>): …</w:t>
      </w:r>
    </w:p>
    <w:p>
      <w:pPr>
        <w:spacing w:after="0"/>
        <w:ind w:left="1418" w:hanging="1418"/>
        <w:rPr>
          <w:rFonts w:eastAsia="Arial Unicode MS"/>
          <w:noProof/>
          <w:szCs w:val="24"/>
        </w:rPr>
      </w:pPr>
      <w:r>
        <w:rPr>
          <w:noProof/>
        </w:rPr>
        <w:t>4.2.6.5.</w:t>
      </w:r>
      <w:r>
        <w:rPr>
          <w:noProof/>
        </w:rPr>
        <w:tab/>
        <w:t>Statyczny kąt wyprzedzenia zapłonu (</w:t>
      </w:r>
      <w:r>
        <w:rPr>
          <w:noProof/>
          <w:vertAlign w:val="superscript"/>
        </w:rPr>
        <w:t>2</w:t>
      </w:r>
      <w:r>
        <w:rPr>
          <w:noProof/>
        </w:rPr>
        <w:t>): …… stopni przed górnym martwym punktem</w:t>
      </w:r>
    </w:p>
    <w:p>
      <w:pPr>
        <w:spacing w:after="0"/>
        <w:ind w:left="1418" w:hanging="1418"/>
        <w:rPr>
          <w:rFonts w:eastAsia="Arial Unicode MS"/>
          <w:noProof/>
          <w:szCs w:val="24"/>
        </w:rPr>
      </w:pPr>
      <w:r>
        <w:rPr>
          <w:noProof/>
        </w:rPr>
        <w:t>4.2.6.6.</w:t>
      </w:r>
      <w:r>
        <w:rPr>
          <w:noProof/>
        </w:rPr>
        <w:tab/>
        <w:t>Świece zapłonowe</w:t>
      </w:r>
    </w:p>
    <w:p>
      <w:pPr>
        <w:spacing w:after="0"/>
        <w:ind w:left="1418" w:hanging="1418"/>
        <w:rPr>
          <w:rFonts w:eastAsia="Arial Unicode MS"/>
          <w:noProof/>
          <w:szCs w:val="24"/>
        </w:rPr>
      </w:pPr>
      <w:r>
        <w:rPr>
          <w:noProof/>
        </w:rPr>
        <w:t>4.2.6.6.1.</w:t>
      </w:r>
      <w:r>
        <w:rPr>
          <w:noProof/>
        </w:rPr>
        <w:tab/>
        <w:t>Marka: …</w:t>
      </w:r>
    </w:p>
    <w:p>
      <w:pPr>
        <w:spacing w:after="0"/>
        <w:ind w:left="1418" w:hanging="1418"/>
        <w:rPr>
          <w:rFonts w:eastAsia="Arial Unicode MS"/>
          <w:noProof/>
          <w:szCs w:val="24"/>
        </w:rPr>
      </w:pPr>
      <w:r>
        <w:rPr>
          <w:noProof/>
        </w:rPr>
        <w:t>4.2.6.6.2.</w:t>
      </w:r>
      <w:r>
        <w:rPr>
          <w:noProof/>
        </w:rPr>
        <w:tab/>
        <w:t>Typ: …</w:t>
      </w:r>
    </w:p>
    <w:p>
      <w:pPr>
        <w:spacing w:after="0"/>
        <w:ind w:left="1418" w:hanging="1418"/>
        <w:rPr>
          <w:rFonts w:eastAsia="Arial Unicode MS"/>
          <w:noProof/>
          <w:szCs w:val="24"/>
        </w:rPr>
      </w:pPr>
      <w:r>
        <w:rPr>
          <w:noProof/>
        </w:rPr>
        <w:t>4.2.6.6.3.</w:t>
      </w:r>
      <w:r>
        <w:rPr>
          <w:noProof/>
        </w:rPr>
        <w:tab/>
        <w:t>Odstęp elektrod: …… mm</w:t>
      </w:r>
    </w:p>
    <w:p>
      <w:pPr>
        <w:spacing w:after="0"/>
        <w:ind w:left="1418" w:hanging="1418"/>
        <w:rPr>
          <w:rFonts w:eastAsia="Arial Unicode MS"/>
          <w:noProof/>
          <w:szCs w:val="24"/>
        </w:rPr>
      </w:pPr>
      <w:r>
        <w:rPr>
          <w:noProof/>
        </w:rPr>
        <w:t>4.2.6.7.</w:t>
      </w:r>
      <w:r>
        <w:rPr>
          <w:noProof/>
        </w:rPr>
        <w:tab/>
        <w:t>Cewka(-i) zapłonowa(-e)</w:t>
      </w:r>
    </w:p>
    <w:p>
      <w:pPr>
        <w:spacing w:after="0"/>
        <w:ind w:left="1418" w:hanging="1418"/>
        <w:rPr>
          <w:rFonts w:eastAsia="Arial Unicode MS"/>
          <w:noProof/>
          <w:szCs w:val="24"/>
        </w:rPr>
      </w:pPr>
      <w:r>
        <w:rPr>
          <w:noProof/>
        </w:rPr>
        <w:t>4.2.6.7.1.</w:t>
      </w:r>
      <w:r>
        <w:rPr>
          <w:noProof/>
        </w:rPr>
        <w:tab/>
        <w:t>Marka: …</w:t>
      </w:r>
    </w:p>
    <w:p>
      <w:pPr>
        <w:spacing w:after="0"/>
        <w:ind w:left="1418" w:hanging="1418"/>
        <w:rPr>
          <w:rFonts w:eastAsia="Arial Unicode MS"/>
          <w:noProof/>
          <w:szCs w:val="24"/>
        </w:rPr>
      </w:pPr>
      <w:r>
        <w:rPr>
          <w:noProof/>
        </w:rPr>
        <w:t>4.2.6.7.2.</w:t>
      </w:r>
      <w:r>
        <w:rPr>
          <w:noProof/>
        </w:rPr>
        <w:tab/>
        <w:t>Typ: …</w:t>
      </w:r>
    </w:p>
    <w:p>
      <w:pPr>
        <w:spacing w:before="240"/>
        <w:ind w:left="1418" w:hanging="1418"/>
        <w:jc w:val="left"/>
        <w:rPr>
          <w:rFonts w:eastAsia="Arial Unicode MS"/>
          <w:bCs/>
          <w:noProof/>
          <w:szCs w:val="24"/>
        </w:rPr>
      </w:pPr>
      <w:r>
        <w:rPr>
          <w:noProof/>
        </w:rPr>
        <w:t>4.2.7.</w:t>
      </w:r>
      <w:r>
        <w:rPr>
          <w:noProof/>
        </w:rPr>
        <w:tab/>
      </w:r>
      <w:r>
        <w:rPr>
          <w:i/>
          <w:noProof/>
        </w:rPr>
        <w:t>Układ chłodzenia: ciecz/powietrze</w:t>
      </w:r>
      <w:r>
        <w:rPr>
          <w:noProof/>
        </w:rPr>
        <w:t xml:space="preserve"> (</w:t>
      </w:r>
      <w:r>
        <w:rPr>
          <w:noProof/>
          <w:vertAlign w:val="superscript"/>
        </w:rPr>
        <w:t>1</w:t>
      </w:r>
      <w:r>
        <w:rPr>
          <w:noProof/>
        </w:rPr>
        <w:t xml:space="preserve">) </w:t>
      </w:r>
    </w:p>
    <w:p>
      <w:pPr>
        <w:spacing w:after="0"/>
        <w:ind w:left="1418" w:hanging="1418"/>
        <w:rPr>
          <w:rFonts w:eastAsia="Arial Unicode MS"/>
          <w:noProof/>
          <w:szCs w:val="24"/>
        </w:rPr>
      </w:pPr>
      <w:r>
        <w:rPr>
          <w:noProof/>
        </w:rPr>
        <w:t>4.2.7.1.</w:t>
      </w:r>
      <w:r>
        <w:rPr>
          <w:noProof/>
        </w:rPr>
        <w:tab/>
        <w:t>Znamionowe nastawy urządzenia sterowania temperaturą silnika: …</w:t>
      </w:r>
    </w:p>
    <w:p>
      <w:pPr>
        <w:spacing w:after="0"/>
        <w:ind w:left="1418" w:hanging="1418"/>
        <w:rPr>
          <w:rFonts w:eastAsia="Arial Unicode MS"/>
          <w:noProof/>
          <w:szCs w:val="24"/>
        </w:rPr>
      </w:pPr>
      <w:r>
        <w:rPr>
          <w:noProof/>
        </w:rPr>
        <w:t>4.2.7.2.</w:t>
      </w:r>
      <w:r>
        <w:rPr>
          <w:noProof/>
        </w:rPr>
        <w:tab/>
        <w:t>Chłodzenie cieczą</w:t>
      </w:r>
    </w:p>
    <w:p>
      <w:pPr>
        <w:spacing w:after="0"/>
        <w:ind w:left="1418" w:hanging="1418"/>
        <w:rPr>
          <w:rFonts w:eastAsia="Arial Unicode MS"/>
          <w:noProof/>
          <w:szCs w:val="24"/>
        </w:rPr>
      </w:pPr>
      <w:r>
        <w:rPr>
          <w:noProof/>
        </w:rPr>
        <w:t>4.2.7.2.1.</w:t>
      </w:r>
      <w:r>
        <w:rPr>
          <w:noProof/>
        </w:rPr>
        <w:tab/>
        <w:t>Rodzaj cieczy: …</w:t>
      </w:r>
    </w:p>
    <w:p>
      <w:pPr>
        <w:spacing w:after="0"/>
        <w:ind w:left="1418" w:hanging="1418"/>
        <w:rPr>
          <w:rFonts w:eastAsia="Arial Unicode MS"/>
          <w:noProof/>
          <w:szCs w:val="24"/>
        </w:rPr>
      </w:pPr>
      <w:r>
        <w:rPr>
          <w:noProof/>
        </w:rPr>
        <w:t>4.2.7.2.2.</w:t>
      </w:r>
      <w:r>
        <w:rPr>
          <w:noProof/>
        </w:rPr>
        <w:tab/>
        <w:t>Pompa(-y) cyrkulacyjna(-e): tak/nie (</w:t>
      </w:r>
      <w:r>
        <w:rPr>
          <w:noProof/>
          <w:vertAlign w:val="superscript"/>
        </w:rPr>
        <w:t>1</w:t>
      </w:r>
      <w:r>
        <w:rPr>
          <w:noProof/>
        </w:rPr>
        <w:t>)</w:t>
      </w:r>
    </w:p>
    <w:p>
      <w:pPr>
        <w:spacing w:after="0"/>
        <w:ind w:left="1418" w:hanging="1418"/>
        <w:rPr>
          <w:rFonts w:eastAsia="Arial Unicode MS"/>
          <w:noProof/>
          <w:szCs w:val="24"/>
        </w:rPr>
      </w:pPr>
      <w:r>
        <w:rPr>
          <w:noProof/>
        </w:rPr>
        <w:t>4.2.7.2.3.</w:t>
      </w:r>
      <w:r>
        <w:rPr>
          <w:noProof/>
        </w:rPr>
        <w:tab/>
        <w:t>Właściwości: ………. lub</w:t>
      </w:r>
    </w:p>
    <w:p>
      <w:pPr>
        <w:spacing w:after="0"/>
        <w:ind w:left="1418" w:hanging="1418"/>
        <w:rPr>
          <w:rFonts w:eastAsia="Arial Unicode MS"/>
          <w:noProof/>
          <w:szCs w:val="24"/>
        </w:rPr>
      </w:pPr>
      <w:r>
        <w:rPr>
          <w:noProof/>
        </w:rPr>
        <w:t>4.2.7.2.3.1.</w:t>
      </w:r>
      <w:r>
        <w:rPr>
          <w:noProof/>
        </w:rPr>
        <w:tab/>
        <w:t>Marka/marki: …</w:t>
      </w:r>
    </w:p>
    <w:p>
      <w:pPr>
        <w:spacing w:after="0"/>
        <w:ind w:left="1418" w:hanging="1418"/>
        <w:rPr>
          <w:rFonts w:eastAsia="Arial Unicode MS"/>
          <w:noProof/>
          <w:szCs w:val="24"/>
        </w:rPr>
      </w:pPr>
      <w:r>
        <w:rPr>
          <w:noProof/>
        </w:rPr>
        <w:t>4.2.7.2.3.2.</w:t>
      </w:r>
      <w:r>
        <w:rPr>
          <w:noProof/>
        </w:rPr>
        <w:tab/>
        <w:t>Typ/typy: …</w:t>
      </w:r>
    </w:p>
    <w:p>
      <w:pPr>
        <w:spacing w:after="0"/>
        <w:ind w:left="1418" w:hanging="1418"/>
        <w:rPr>
          <w:rFonts w:eastAsia="Arial Unicode MS"/>
          <w:noProof/>
          <w:szCs w:val="24"/>
        </w:rPr>
      </w:pPr>
      <w:r>
        <w:rPr>
          <w:noProof/>
        </w:rPr>
        <w:t>4.2.7.2.4.</w:t>
      </w:r>
      <w:r>
        <w:rPr>
          <w:noProof/>
        </w:rPr>
        <w:tab/>
        <w:t>Przełożenie(-a): …</w:t>
      </w:r>
    </w:p>
    <w:p>
      <w:pPr>
        <w:spacing w:after="0"/>
        <w:ind w:left="1418" w:hanging="1418"/>
        <w:rPr>
          <w:rFonts w:eastAsia="Arial Unicode MS"/>
          <w:noProof/>
          <w:szCs w:val="24"/>
        </w:rPr>
      </w:pPr>
      <w:r>
        <w:rPr>
          <w:noProof/>
        </w:rPr>
        <w:lastRenderedPageBreak/>
        <w:t>4.2.7.2.5.</w:t>
      </w:r>
      <w:r>
        <w:rPr>
          <w:noProof/>
        </w:rPr>
        <w:tab/>
        <w:t>Opis wentylatora i jego napędu: …</w:t>
      </w:r>
    </w:p>
    <w:p>
      <w:pPr>
        <w:spacing w:after="0"/>
        <w:ind w:left="1418" w:hanging="1418"/>
        <w:rPr>
          <w:rFonts w:eastAsia="Arial Unicode MS"/>
          <w:noProof/>
          <w:szCs w:val="24"/>
        </w:rPr>
      </w:pPr>
      <w:r>
        <w:rPr>
          <w:noProof/>
        </w:rPr>
        <w:t>4.2.7.3.</w:t>
      </w:r>
      <w:r>
        <w:rPr>
          <w:noProof/>
        </w:rPr>
        <w:tab/>
        <w:t>Chłodzenie powietrzem</w:t>
      </w:r>
    </w:p>
    <w:p>
      <w:pPr>
        <w:spacing w:after="0"/>
        <w:ind w:left="1418" w:hanging="1418"/>
        <w:rPr>
          <w:rFonts w:eastAsia="Arial Unicode MS"/>
          <w:noProof/>
          <w:szCs w:val="24"/>
        </w:rPr>
      </w:pPr>
      <w:r>
        <w:rPr>
          <w:noProof/>
        </w:rPr>
        <w:t>4.2.7.3.1.</w:t>
      </w:r>
      <w:r>
        <w:rPr>
          <w:noProof/>
        </w:rPr>
        <w:tab/>
        <w:t>Wentylator: tak/nie (</w:t>
      </w:r>
      <w:r>
        <w:rPr>
          <w:noProof/>
          <w:vertAlign w:val="superscript"/>
        </w:rPr>
        <w:t>1</w:t>
      </w:r>
      <w:r>
        <w:rPr>
          <w:noProof/>
        </w:rPr>
        <w:t>)</w:t>
      </w:r>
    </w:p>
    <w:p>
      <w:pPr>
        <w:spacing w:after="0"/>
        <w:ind w:left="1418" w:hanging="1418"/>
        <w:rPr>
          <w:rFonts w:eastAsia="Arial Unicode MS"/>
          <w:noProof/>
          <w:szCs w:val="24"/>
        </w:rPr>
      </w:pPr>
      <w:r>
        <w:rPr>
          <w:noProof/>
        </w:rPr>
        <w:t>4.2.7.3.2.</w:t>
      </w:r>
      <w:r>
        <w:rPr>
          <w:noProof/>
        </w:rPr>
        <w:tab/>
        <w:t>Właściwości: ……. lub</w:t>
      </w:r>
    </w:p>
    <w:p>
      <w:pPr>
        <w:spacing w:after="0"/>
        <w:ind w:left="1418" w:hanging="1418"/>
        <w:rPr>
          <w:rFonts w:eastAsia="Arial Unicode MS"/>
          <w:noProof/>
          <w:szCs w:val="24"/>
        </w:rPr>
      </w:pPr>
      <w:r>
        <w:rPr>
          <w:noProof/>
        </w:rPr>
        <w:t>4.2.7.3.2.1.</w:t>
      </w:r>
      <w:r>
        <w:rPr>
          <w:noProof/>
        </w:rPr>
        <w:tab/>
        <w:t>Marka/marki: …</w:t>
      </w:r>
    </w:p>
    <w:p>
      <w:pPr>
        <w:spacing w:after="0"/>
        <w:ind w:left="1418" w:hanging="1418"/>
        <w:rPr>
          <w:rFonts w:eastAsia="Arial Unicode MS"/>
          <w:noProof/>
          <w:szCs w:val="24"/>
        </w:rPr>
      </w:pPr>
      <w:r>
        <w:rPr>
          <w:noProof/>
        </w:rPr>
        <w:t>4.2.7.3.2.2.</w:t>
      </w:r>
      <w:r>
        <w:rPr>
          <w:noProof/>
        </w:rPr>
        <w:tab/>
        <w:t>Typ/typy: …</w:t>
      </w:r>
    </w:p>
    <w:p>
      <w:pPr>
        <w:spacing w:after="0"/>
        <w:ind w:left="1418" w:hanging="1418"/>
        <w:rPr>
          <w:rFonts w:eastAsia="Arial Unicode MS"/>
          <w:noProof/>
          <w:szCs w:val="24"/>
        </w:rPr>
      </w:pPr>
      <w:r>
        <w:rPr>
          <w:noProof/>
        </w:rPr>
        <w:t>4.2.7.3.3.</w:t>
      </w:r>
      <w:r>
        <w:rPr>
          <w:noProof/>
        </w:rPr>
        <w:tab/>
        <w:t>Przełożenie(-a): …</w:t>
      </w:r>
    </w:p>
    <w:p>
      <w:pPr>
        <w:spacing w:before="240"/>
        <w:ind w:left="1418" w:hanging="1418"/>
        <w:jc w:val="left"/>
        <w:rPr>
          <w:rFonts w:eastAsia="Arial Unicode MS"/>
          <w:bCs/>
          <w:noProof/>
          <w:szCs w:val="24"/>
        </w:rPr>
      </w:pPr>
      <w:r>
        <w:rPr>
          <w:noProof/>
        </w:rPr>
        <w:t>4.2.8.</w:t>
      </w:r>
      <w:r>
        <w:rPr>
          <w:noProof/>
        </w:rPr>
        <w:tab/>
      </w:r>
      <w:r>
        <w:rPr>
          <w:i/>
          <w:noProof/>
        </w:rPr>
        <w:t>Układ dolotowy</w:t>
      </w:r>
      <w:r>
        <w:rPr>
          <w:noProof/>
        </w:rPr>
        <w:t xml:space="preserve"> </w:t>
      </w:r>
    </w:p>
    <w:p>
      <w:pPr>
        <w:spacing w:after="0"/>
        <w:ind w:left="1418" w:hanging="1418"/>
        <w:rPr>
          <w:rFonts w:eastAsia="Arial Unicode MS"/>
          <w:noProof/>
          <w:szCs w:val="24"/>
        </w:rPr>
      </w:pPr>
      <w:r>
        <w:rPr>
          <w:noProof/>
        </w:rPr>
        <w:t>4.2.8.1.</w:t>
      </w:r>
      <w:r>
        <w:rPr>
          <w:noProof/>
        </w:rPr>
        <w:tab/>
        <w:t>Doładowanie: tak/nie (</w:t>
      </w:r>
      <w:r>
        <w:rPr>
          <w:noProof/>
          <w:vertAlign w:val="superscript"/>
        </w:rPr>
        <w:t>1</w:t>
      </w:r>
      <w:r>
        <w:rPr>
          <w:noProof/>
        </w:rPr>
        <w:t>)</w:t>
      </w:r>
    </w:p>
    <w:p>
      <w:pPr>
        <w:spacing w:after="0"/>
        <w:ind w:left="1418" w:hanging="1418"/>
        <w:rPr>
          <w:rFonts w:eastAsia="Arial Unicode MS"/>
          <w:noProof/>
          <w:szCs w:val="24"/>
        </w:rPr>
      </w:pPr>
      <w:r>
        <w:rPr>
          <w:noProof/>
        </w:rPr>
        <w:t>4.2.8.1.1.</w:t>
      </w:r>
      <w:r>
        <w:rPr>
          <w:noProof/>
        </w:rPr>
        <w:tab/>
        <w:t>Marka/marki: …</w:t>
      </w:r>
    </w:p>
    <w:p>
      <w:pPr>
        <w:spacing w:after="0"/>
        <w:ind w:left="1418" w:hanging="1418"/>
        <w:rPr>
          <w:rFonts w:eastAsia="Arial Unicode MS"/>
          <w:noProof/>
          <w:szCs w:val="24"/>
        </w:rPr>
      </w:pPr>
      <w:r>
        <w:rPr>
          <w:noProof/>
        </w:rPr>
        <w:t>4.2.8.1.2.</w:t>
      </w:r>
      <w:r>
        <w:rPr>
          <w:noProof/>
        </w:rPr>
        <w:tab/>
        <w:t>Typ/typy: …</w:t>
      </w:r>
    </w:p>
    <w:p>
      <w:pPr>
        <w:spacing w:after="0"/>
        <w:ind w:left="1418" w:hanging="1418"/>
        <w:rPr>
          <w:rFonts w:eastAsia="Arial Unicode MS"/>
          <w:noProof/>
          <w:szCs w:val="24"/>
        </w:rPr>
      </w:pPr>
      <w:r>
        <w:rPr>
          <w:noProof/>
        </w:rPr>
        <w:t>4.2.8.1.3.</w:t>
      </w:r>
      <w:r>
        <w:rPr>
          <w:noProof/>
        </w:rPr>
        <w:tab/>
        <w:t>Opis układu doładowania (np. maksymalne ciśnienie doładowania: …… kPa; zawór upustowy, o ile występuje): …</w:t>
      </w:r>
    </w:p>
    <w:p>
      <w:pPr>
        <w:spacing w:after="0"/>
        <w:ind w:left="1418" w:hanging="1418"/>
        <w:rPr>
          <w:rFonts w:eastAsia="Arial Unicode MS"/>
          <w:noProof/>
          <w:szCs w:val="24"/>
        </w:rPr>
      </w:pPr>
      <w:r>
        <w:rPr>
          <w:noProof/>
        </w:rPr>
        <w:t>4.2.8.2.</w:t>
      </w:r>
      <w:r>
        <w:rPr>
          <w:noProof/>
        </w:rPr>
        <w:tab/>
        <w:t>Chłodnica międzystopniowa: tak/nie (</w:t>
      </w:r>
      <w:r>
        <w:rPr>
          <w:noProof/>
          <w:vertAlign w:val="superscript"/>
        </w:rPr>
        <w:t>1</w:t>
      </w:r>
      <w:r>
        <w:rPr>
          <w:noProof/>
        </w:rPr>
        <w:t>)</w:t>
      </w:r>
    </w:p>
    <w:p>
      <w:pPr>
        <w:spacing w:after="0"/>
        <w:ind w:left="1418" w:hanging="1418"/>
        <w:rPr>
          <w:rFonts w:eastAsia="Arial Unicode MS"/>
          <w:noProof/>
          <w:szCs w:val="24"/>
        </w:rPr>
      </w:pPr>
      <w:r>
        <w:rPr>
          <w:noProof/>
        </w:rPr>
        <w:t>4.2.8.2.1.</w:t>
      </w:r>
      <w:r>
        <w:rPr>
          <w:noProof/>
        </w:rPr>
        <w:tab/>
        <w:t>Typ: powietrze-powietrze/powietrze-woda (</w:t>
      </w:r>
      <w:r>
        <w:rPr>
          <w:noProof/>
          <w:vertAlign w:val="superscript"/>
        </w:rPr>
        <w:t>1</w:t>
      </w:r>
      <w:r>
        <w:rPr>
          <w:noProof/>
        </w:rPr>
        <w:t>)</w:t>
      </w:r>
    </w:p>
    <w:p>
      <w:pPr>
        <w:spacing w:after="0"/>
        <w:ind w:left="1418" w:hanging="1418"/>
        <w:rPr>
          <w:rFonts w:eastAsia="Arial Unicode MS"/>
          <w:noProof/>
          <w:szCs w:val="24"/>
        </w:rPr>
      </w:pPr>
      <w:r>
        <w:rPr>
          <w:noProof/>
        </w:rPr>
        <w:t>4.2.8.3.</w:t>
      </w:r>
      <w:r>
        <w:rPr>
          <w:noProof/>
        </w:rPr>
        <w:tab/>
        <w:t>Podciśnienie w układzie dolotowym przy znamionowej prędkości obrotowej i pełnym obciążeniu silnika (dotyczy jedynie silników z zapłonem samoczynnym)</w:t>
      </w:r>
    </w:p>
    <w:p>
      <w:pPr>
        <w:spacing w:after="0"/>
        <w:ind w:left="1418" w:hanging="1418"/>
        <w:rPr>
          <w:rFonts w:eastAsia="Arial Unicode MS"/>
          <w:noProof/>
          <w:szCs w:val="24"/>
        </w:rPr>
      </w:pPr>
      <w:r>
        <w:rPr>
          <w:noProof/>
        </w:rPr>
        <w:t>4.2.8.3.1.</w:t>
      </w:r>
      <w:r>
        <w:rPr>
          <w:noProof/>
        </w:rPr>
        <w:tab/>
        <w:t>dopuszczalne minimum: ………. kPa</w:t>
      </w:r>
    </w:p>
    <w:p>
      <w:pPr>
        <w:spacing w:after="0"/>
        <w:ind w:left="1418" w:hanging="1418"/>
        <w:rPr>
          <w:rFonts w:eastAsia="Arial Unicode MS"/>
          <w:noProof/>
          <w:szCs w:val="24"/>
        </w:rPr>
      </w:pPr>
      <w:r>
        <w:rPr>
          <w:noProof/>
        </w:rPr>
        <w:t>4.2.8.3.2.</w:t>
      </w:r>
      <w:r>
        <w:rPr>
          <w:noProof/>
        </w:rPr>
        <w:tab/>
        <w:t>dopuszczalne maksimum: ……… kPa</w:t>
      </w:r>
    </w:p>
    <w:p>
      <w:pPr>
        <w:spacing w:after="0"/>
        <w:ind w:left="1418" w:hanging="1418"/>
        <w:rPr>
          <w:rFonts w:eastAsia="Arial Unicode MS"/>
          <w:noProof/>
          <w:szCs w:val="24"/>
        </w:rPr>
      </w:pPr>
      <w:r>
        <w:rPr>
          <w:noProof/>
        </w:rPr>
        <w:t>4.2.8.3.3.</w:t>
      </w:r>
      <w:r>
        <w:rPr>
          <w:noProof/>
        </w:rPr>
        <w:tab/>
        <w:t>(Tylko Euro VI) Rzeczywiste podciśnienie w układzie dolotowym przy znamionowej prędkości obrotowej silnika i przy 100 % obciążenia pojazdu: … kPa</w:t>
      </w:r>
    </w:p>
    <w:p>
      <w:pPr>
        <w:spacing w:after="0"/>
        <w:ind w:left="1418" w:hanging="1418"/>
        <w:rPr>
          <w:rFonts w:eastAsia="Arial Unicode MS"/>
          <w:noProof/>
          <w:szCs w:val="24"/>
        </w:rPr>
      </w:pPr>
      <w:r>
        <w:rPr>
          <w:noProof/>
        </w:rPr>
        <w:t>4.2.8.4.</w:t>
      </w:r>
      <w:r>
        <w:rPr>
          <w:noProof/>
        </w:rPr>
        <w:tab/>
        <w:t>Opis i rysunki układu dolotowego i jego osprzętu (komory wyrównawczej, urządzeń podgrzewających, dodatkowych wlotów powietrza itp.): …</w:t>
      </w:r>
    </w:p>
    <w:p>
      <w:pPr>
        <w:spacing w:after="0"/>
        <w:ind w:left="1418" w:hanging="1418"/>
        <w:rPr>
          <w:rFonts w:eastAsia="Arial Unicode MS"/>
          <w:noProof/>
          <w:szCs w:val="24"/>
        </w:rPr>
      </w:pPr>
      <w:r>
        <w:rPr>
          <w:noProof/>
        </w:rPr>
        <w:t>4.2.8.4.1.</w:t>
      </w:r>
      <w:r>
        <w:rPr>
          <w:noProof/>
        </w:rPr>
        <w:tab/>
        <w:t>Opis kolektora dolotowego (z włączeniem rysunków lub fotografii): …</w:t>
      </w:r>
    </w:p>
    <w:p>
      <w:pPr>
        <w:spacing w:after="0"/>
        <w:ind w:left="1418" w:hanging="1418"/>
        <w:rPr>
          <w:rFonts w:eastAsia="Arial Unicode MS"/>
          <w:noProof/>
          <w:szCs w:val="24"/>
        </w:rPr>
      </w:pPr>
      <w:r>
        <w:rPr>
          <w:noProof/>
        </w:rPr>
        <w:t>4.2.8.4.2.</w:t>
      </w:r>
      <w:r>
        <w:rPr>
          <w:noProof/>
        </w:rPr>
        <w:tab/>
        <w:t>Rysunki filtra powietrza: … lub</w:t>
      </w:r>
    </w:p>
    <w:p>
      <w:pPr>
        <w:spacing w:after="0"/>
        <w:ind w:left="1418" w:hanging="1418"/>
        <w:rPr>
          <w:rFonts w:eastAsia="Arial Unicode MS"/>
          <w:noProof/>
          <w:szCs w:val="24"/>
        </w:rPr>
      </w:pPr>
      <w:r>
        <w:rPr>
          <w:noProof/>
        </w:rPr>
        <w:t>4.2.8.4.2.1.</w:t>
      </w:r>
      <w:r>
        <w:rPr>
          <w:noProof/>
        </w:rPr>
        <w:tab/>
        <w:t>Marka/marki: …</w:t>
      </w:r>
    </w:p>
    <w:p>
      <w:pPr>
        <w:spacing w:after="0"/>
        <w:ind w:left="1418" w:hanging="1418"/>
        <w:rPr>
          <w:rFonts w:eastAsia="Arial Unicode MS"/>
          <w:noProof/>
          <w:szCs w:val="24"/>
        </w:rPr>
      </w:pPr>
      <w:r>
        <w:rPr>
          <w:noProof/>
        </w:rPr>
        <w:t>4.2.8.4.2.2.</w:t>
      </w:r>
      <w:r>
        <w:rPr>
          <w:noProof/>
        </w:rPr>
        <w:tab/>
        <w:t>Typ/typy: …</w:t>
      </w:r>
    </w:p>
    <w:p>
      <w:pPr>
        <w:spacing w:after="0"/>
        <w:ind w:left="1418" w:hanging="1418"/>
        <w:rPr>
          <w:rFonts w:eastAsia="Arial Unicode MS"/>
          <w:noProof/>
          <w:szCs w:val="24"/>
        </w:rPr>
      </w:pPr>
      <w:r>
        <w:rPr>
          <w:noProof/>
        </w:rPr>
        <w:t>4.2.8.4.3.</w:t>
      </w:r>
      <w:r>
        <w:rPr>
          <w:noProof/>
        </w:rPr>
        <w:tab/>
        <w:t>Rysunki tłumika ssania: … lub</w:t>
      </w:r>
    </w:p>
    <w:p>
      <w:pPr>
        <w:spacing w:after="0"/>
        <w:ind w:left="1418" w:hanging="1418"/>
        <w:rPr>
          <w:rFonts w:eastAsia="Arial Unicode MS"/>
          <w:noProof/>
          <w:szCs w:val="24"/>
        </w:rPr>
      </w:pPr>
      <w:r>
        <w:rPr>
          <w:noProof/>
        </w:rPr>
        <w:t>4.2.8.4.3.1.</w:t>
      </w:r>
      <w:r>
        <w:rPr>
          <w:noProof/>
        </w:rPr>
        <w:tab/>
        <w:t>Marka/marki: …</w:t>
      </w:r>
    </w:p>
    <w:p>
      <w:pPr>
        <w:spacing w:after="0"/>
        <w:ind w:left="1418" w:hanging="1418"/>
        <w:rPr>
          <w:rFonts w:eastAsia="Arial Unicode MS"/>
          <w:noProof/>
          <w:szCs w:val="24"/>
        </w:rPr>
      </w:pPr>
      <w:r>
        <w:rPr>
          <w:noProof/>
        </w:rPr>
        <w:t>4.2.8.4.3.2.</w:t>
      </w:r>
      <w:r>
        <w:rPr>
          <w:noProof/>
        </w:rPr>
        <w:tab/>
        <w:t>Typ/typy: …</w:t>
      </w:r>
    </w:p>
    <w:p>
      <w:pPr>
        <w:spacing w:before="240"/>
        <w:ind w:left="1418" w:hanging="1418"/>
        <w:jc w:val="left"/>
        <w:rPr>
          <w:rFonts w:eastAsia="Arial Unicode MS"/>
          <w:bCs/>
          <w:noProof/>
          <w:szCs w:val="24"/>
        </w:rPr>
      </w:pPr>
      <w:r>
        <w:rPr>
          <w:noProof/>
        </w:rPr>
        <w:t>4.2.9.</w:t>
      </w:r>
      <w:r>
        <w:rPr>
          <w:noProof/>
        </w:rPr>
        <w:tab/>
      </w:r>
      <w:r>
        <w:rPr>
          <w:i/>
          <w:noProof/>
        </w:rPr>
        <w:t>Układ wydechowy</w:t>
      </w:r>
      <w:r>
        <w:rPr>
          <w:noProof/>
        </w:rPr>
        <w:t xml:space="preserve"> </w:t>
      </w:r>
    </w:p>
    <w:p>
      <w:pPr>
        <w:spacing w:after="0"/>
        <w:ind w:left="1418" w:hanging="1418"/>
        <w:rPr>
          <w:rFonts w:eastAsia="Arial Unicode MS"/>
          <w:noProof/>
          <w:szCs w:val="24"/>
        </w:rPr>
      </w:pPr>
      <w:r>
        <w:rPr>
          <w:noProof/>
        </w:rPr>
        <w:t>4.2.9.1.</w:t>
      </w:r>
      <w:r>
        <w:rPr>
          <w:noProof/>
        </w:rPr>
        <w:tab/>
        <w:t>Opis lub rysunek kolektora wydechowego: …</w:t>
      </w:r>
    </w:p>
    <w:p>
      <w:pPr>
        <w:spacing w:after="0"/>
        <w:ind w:left="1418" w:hanging="1418"/>
        <w:rPr>
          <w:rFonts w:eastAsia="Arial Unicode MS"/>
          <w:noProof/>
          <w:szCs w:val="24"/>
        </w:rPr>
      </w:pPr>
      <w:r>
        <w:rPr>
          <w:noProof/>
        </w:rPr>
        <w:t>4.2.9.2.</w:t>
      </w:r>
      <w:r>
        <w:rPr>
          <w:noProof/>
        </w:rPr>
        <w:tab/>
        <w:t>Opis lub rysunek układu wydechowego: …</w:t>
      </w:r>
    </w:p>
    <w:p>
      <w:pPr>
        <w:spacing w:after="0"/>
        <w:ind w:left="1418" w:hanging="1418"/>
        <w:rPr>
          <w:rFonts w:eastAsia="Arial Unicode MS"/>
          <w:noProof/>
          <w:szCs w:val="24"/>
        </w:rPr>
      </w:pPr>
      <w:r>
        <w:rPr>
          <w:noProof/>
        </w:rPr>
        <w:lastRenderedPageBreak/>
        <w:t>4.2.9.2.1.</w:t>
      </w:r>
      <w:r>
        <w:rPr>
          <w:noProof/>
        </w:rPr>
        <w:tab/>
        <w:t>(Tylko Euro VI) Opis lub rysunek elementów układu wydechowego stanowiących część układu silnika</w:t>
      </w:r>
    </w:p>
    <w:p>
      <w:pPr>
        <w:spacing w:after="0"/>
        <w:ind w:left="1418" w:hanging="1440"/>
        <w:rPr>
          <w:rFonts w:eastAsia="Arial Unicode MS"/>
          <w:noProof/>
          <w:szCs w:val="24"/>
        </w:rPr>
      </w:pPr>
      <w:r>
        <w:rPr>
          <w:noProof/>
        </w:rPr>
        <w:t>4.2.9.3.</w:t>
      </w:r>
      <w:r>
        <w:rPr>
          <w:noProof/>
        </w:rPr>
        <w:tab/>
        <w:t>Maksymalne dopuszczalne ciśnienie wsteczne wydechu przy znamionowej prędkości obrotowej i pełnym obciążeniu silnika (dotyczy jedynie silników z zapłonem samoczynnym): …… kPa</w:t>
      </w:r>
    </w:p>
    <w:p>
      <w:pPr>
        <w:spacing w:after="0"/>
        <w:ind w:left="1418" w:hanging="1440"/>
        <w:rPr>
          <w:rFonts w:eastAsia="Arial Unicode MS"/>
          <w:noProof/>
          <w:szCs w:val="24"/>
        </w:rPr>
      </w:pPr>
      <w:r>
        <w:rPr>
          <w:noProof/>
        </w:rPr>
        <w:t>4.2.9.3.1.</w:t>
      </w:r>
      <w:r>
        <w:rPr>
          <w:noProof/>
        </w:rPr>
        <w:tab/>
        <w:t>(Tylko Euro VI) Rzeczywiste ciśnienie wsteczne wydechu przy znamionowej prędkości obrotowej i pełnym obciążeniu pojazdu (dotyczy jedynie silników z zapłonem samoczynnym): … kPa</w:t>
      </w:r>
    </w:p>
    <w:p>
      <w:pPr>
        <w:spacing w:after="0"/>
        <w:ind w:left="1418" w:hanging="1440"/>
        <w:rPr>
          <w:rFonts w:eastAsia="Arial Unicode MS"/>
          <w:noProof/>
          <w:szCs w:val="24"/>
        </w:rPr>
      </w:pPr>
      <w:r>
        <w:rPr>
          <w:noProof/>
        </w:rPr>
        <w:t>4.2.9.4.</w:t>
      </w:r>
      <w:r>
        <w:rPr>
          <w:noProof/>
        </w:rPr>
        <w:tab/>
        <w:t>Typ, oznaczenie tłumika(-ów) wydechu: …</w:t>
      </w:r>
    </w:p>
    <w:p>
      <w:pPr>
        <w:spacing w:after="100" w:afterAutospacing="1"/>
        <w:ind w:left="1417" w:hanging="1440"/>
        <w:rPr>
          <w:rFonts w:eastAsia="Arial Unicode MS"/>
          <w:noProof/>
          <w:szCs w:val="24"/>
        </w:rPr>
      </w:pPr>
      <w:r>
        <w:rPr>
          <w:noProof/>
        </w:rPr>
        <w:tab/>
        <w:t>W przypadkach gdy ma to znaczenie ze względu na hałas zewnętrzny, środki ograniczenia emisji hałasu znajdujące się w komorze silnika oraz w silniku: …</w:t>
      </w:r>
    </w:p>
    <w:p>
      <w:pPr>
        <w:spacing w:after="0"/>
        <w:ind w:left="1418" w:hanging="1440"/>
        <w:rPr>
          <w:rFonts w:eastAsia="Arial Unicode MS"/>
          <w:noProof/>
          <w:szCs w:val="24"/>
        </w:rPr>
      </w:pPr>
      <w:r>
        <w:rPr>
          <w:noProof/>
        </w:rPr>
        <w:t>4.2.9.5.</w:t>
      </w:r>
      <w:r>
        <w:rPr>
          <w:noProof/>
        </w:rPr>
        <w:tab/>
        <w:t>Umiejscowienie wylotu układu wydechowego: …</w:t>
      </w:r>
    </w:p>
    <w:p>
      <w:pPr>
        <w:spacing w:after="0"/>
        <w:ind w:left="1418" w:hanging="1440"/>
        <w:rPr>
          <w:rFonts w:eastAsia="Arial Unicode MS"/>
          <w:noProof/>
          <w:szCs w:val="24"/>
        </w:rPr>
      </w:pPr>
      <w:r>
        <w:rPr>
          <w:noProof/>
        </w:rPr>
        <w:t>4.2.9.6.</w:t>
      </w:r>
      <w:r>
        <w:rPr>
          <w:noProof/>
        </w:rPr>
        <w:tab/>
        <w:t>Tłumik wydechu zawierający materiały włókniste: …</w:t>
      </w:r>
    </w:p>
    <w:p>
      <w:pPr>
        <w:spacing w:after="0"/>
        <w:ind w:left="1418" w:hanging="1440"/>
        <w:rPr>
          <w:rFonts w:eastAsia="Arial Unicode MS"/>
          <w:noProof/>
          <w:szCs w:val="24"/>
        </w:rPr>
      </w:pPr>
      <w:r>
        <w:rPr>
          <w:noProof/>
        </w:rPr>
        <w:t>4.2.9.7.</w:t>
      </w:r>
      <w:r>
        <w:rPr>
          <w:noProof/>
        </w:rPr>
        <w:tab/>
        <w:t>Całkowita pojemność układu wydechowego: …… dm</w:t>
      </w:r>
      <w:r>
        <w:rPr>
          <w:noProof/>
          <w:vertAlign w:val="superscript"/>
        </w:rPr>
        <w:t>3</w:t>
      </w:r>
    </w:p>
    <w:p>
      <w:pPr>
        <w:spacing w:after="0"/>
        <w:ind w:left="1418" w:hanging="1440"/>
        <w:rPr>
          <w:rFonts w:eastAsia="Arial Unicode MS"/>
          <w:noProof/>
          <w:szCs w:val="24"/>
        </w:rPr>
      </w:pPr>
      <w:r>
        <w:rPr>
          <w:noProof/>
        </w:rPr>
        <w:t>4.2.9.7.1.</w:t>
      </w:r>
      <w:r>
        <w:rPr>
          <w:noProof/>
        </w:rPr>
        <w:tab/>
        <w:t>(Tylko Euro VI) Dopuszczalna pojemność układu wydechowego: … dm</w:t>
      </w:r>
      <w:r>
        <w:rPr>
          <w:noProof/>
          <w:vertAlign w:val="superscript"/>
        </w:rPr>
        <w:t>3</w:t>
      </w:r>
      <w:r>
        <w:rPr>
          <w:noProof/>
        </w:rPr>
        <w:t xml:space="preserve"> </w:t>
      </w:r>
    </w:p>
    <w:p>
      <w:pPr>
        <w:spacing w:after="0"/>
        <w:ind w:left="1418" w:hanging="1440"/>
        <w:rPr>
          <w:rFonts w:eastAsia="Arial Unicode MS"/>
          <w:noProof/>
          <w:szCs w:val="24"/>
        </w:rPr>
      </w:pPr>
      <w:r>
        <w:rPr>
          <w:noProof/>
        </w:rPr>
        <w:t>4.2.9.7.2.</w:t>
      </w:r>
      <w:r>
        <w:rPr>
          <w:noProof/>
        </w:rPr>
        <w:tab/>
        <w:t>(Tylko Euro VI) Pojemność układu wydechowego stanowiącego część układu silnika: … dm</w:t>
      </w:r>
      <w:r>
        <w:rPr>
          <w:noProof/>
          <w:vertAlign w:val="superscript"/>
        </w:rPr>
        <w:t>3</w:t>
      </w:r>
    </w:p>
    <w:p>
      <w:pPr>
        <w:spacing w:after="0"/>
        <w:ind w:left="1418" w:hanging="1418"/>
        <w:rPr>
          <w:rFonts w:eastAsia="Arial Unicode MS"/>
          <w:noProof/>
          <w:szCs w:val="24"/>
        </w:rPr>
      </w:pPr>
      <w:r>
        <w:rPr>
          <w:noProof/>
        </w:rPr>
        <w:t>4.2.10.</w:t>
      </w:r>
      <w:r>
        <w:rPr>
          <w:noProof/>
        </w:rPr>
        <w:tab/>
      </w:r>
      <w:r>
        <w:rPr>
          <w:i/>
          <w:noProof/>
        </w:rPr>
        <w:t>Minimalne powierzchnie przekroju poprzecznego otworów dolotowych i wylotowych:</w:t>
      </w:r>
      <w:r>
        <w:rPr>
          <w:noProof/>
        </w:rPr>
        <w:t xml:space="preserve"> …</w:t>
      </w:r>
    </w:p>
    <w:p>
      <w:pPr>
        <w:spacing w:before="240"/>
        <w:ind w:left="1418" w:hanging="1418"/>
        <w:jc w:val="left"/>
        <w:rPr>
          <w:rFonts w:eastAsia="Arial Unicode MS"/>
          <w:bCs/>
          <w:noProof/>
          <w:szCs w:val="24"/>
        </w:rPr>
      </w:pPr>
      <w:r>
        <w:rPr>
          <w:noProof/>
        </w:rPr>
        <w:t>4.2.11.</w:t>
      </w:r>
      <w:r>
        <w:rPr>
          <w:noProof/>
        </w:rPr>
        <w:tab/>
      </w:r>
      <w:r>
        <w:rPr>
          <w:i/>
          <w:noProof/>
        </w:rPr>
        <w:t>Czas rozrządu lub równoważne dane</w:t>
      </w:r>
      <w:r>
        <w:rPr>
          <w:noProof/>
        </w:rPr>
        <w:t xml:space="preserve"> </w:t>
      </w:r>
    </w:p>
    <w:p>
      <w:pPr>
        <w:spacing w:after="0"/>
        <w:ind w:left="1418" w:hanging="1418"/>
        <w:rPr>
          <w:rFonts w:eastAsia="Arial Unicode MS"/>
          <w:noProof/>
          <w:szCs w:val="24"/>
        </w:rPr>
      </w:pPr>
      <w:r>
        <w:rPr>
          <w:noProof/>
        </w:rPr>
        <w:t>4.2.11.1.</w:t>
      </w:r>
      <w:r>
        <w:rPr>
          <w:noProof/>
        </w:rPr>
        <w:tab/>
        <w:t>Maksymalne wzniosy zaworów, kąty otwarcia i zamknięcia lub szczegóły dotyczące alternatywnych układów rozrządu, w odniesieniu do martwych punktów. Dla zmiennych faz rozrządu minimalny i maksymalny czas rozrządu: …</w:t>
      </w:r>
    </w:p>
    <w:p>
      <w:pPr>
        <w:spacing w:after="0"/>
        <w:ind w:left="1418" w:hanging="1418"/>
        <w:rPr>
          <w:rFonts w:eastAsia="Arial Unicode MS"/>
          <w:noProof/>
          <w:szCs w:val="24"/>
        </w:rPr>
      </w:pPr>
      <w:r>
        <w:rPr>
          <w:noProof/>
        </w:rPr>
        <w:t>4.2.11.2.</w:t>
      </w:r>
      <w:r>
        <w:rPr>
          <w:noProof/>
        </w:rPr>
        <w:tab/>
        <w:t>Dane regulacyjne lub kontrolne (</w:t>
      </w:r>
      <w:r>
        <w:rPr>
          <w:noProof/>
          <w:vertAlign w:val="superscript"/>
        </w:rPr>
        <w:t>1</w:t>
      </w:r>
      <w:r>
        <w:rPr>
          <w:noProof/>
        </w:rPr>
        <w:t>): …</w:t>
      </w:r>
    </w:p>
    <w:p>
      <w:pPr>
        <w:spacing w:before="240"/>
        <w:ind w:left="1418" w:hanging="1418"/>
        <w:jc w:val="left"/>
        <w:rPr>
          <w:rFonts w:eastAsia="Arial Unicode MS"/>
          <w:bCs/>
          <w:noProof/>
          <w:szCs w:val="24"/>
        </w:rPr>
      </w:pPr>
      <w:r>
        <w:rPr>
          <w:noProof/>
        </w:rPr>
        <w:t>4.2.12.</w:t>
      </w:r>
      <w:r>
        <w:rPr>
          <w:noProof/>
        </w:rPr>
        <w:tab/>
      </w:r>
      <w:r>
        <w:rPr>
          <w:i/>
          <w:noProof/>
        </w:rPr>
        <w:t>Środki ograniczające zanieczyszczenie powietrza</w:t>
      </w:r>
      <w:r>
        <w:rPr>
          <w:noProof/>
        </w:rPr>
        <w:t xml:space="preserve"> </w:t>
      </w:r>
    </w:p>
    <w:p>
      <w:pPr>
        <w:spacing w:after="0"/>
        <w:ind w:left="1418" w:hanging="1418"/>
        <w:rPr>
          <w:rFonts w:eastAsia="Arial Unicode MS"/>
          <w:noProof/>
          <w:szCs w:val="24"/>
        </w:rPr>
      </w:pPr>
      <w:r>
        <w:rPr>
          <w:noProof/>
        </w:rPr>
        <w:t>4.2.12.1.</w:t>
      </w:r>
      <w:r>
        <w:rPr>
          <w:noProof/>
        </w:rPr>
        <w:tab/>
        <w:t>Układ recyrkulacji gazów ze skrzyni korbowej (opis i rysunki): …</w:t>
      </w:r>
    </w:p>
    <w:p>
      <w:pPr>
        <w:spacing w:after="0"/>
        <w:ind w:left="1418" w:hanging="1418"/>
        <w:rPr>
          <w:rFonts w:eastAsia="Arial Unicode MS"/>
          <w:noProof/>
          <w:szCs w:val="24"/>
        </w:rPr>
      </w:pPr>
      <w:r>
        <w:rPr>
          <w:noProof/>
        </w:rPr>
        <w:t>4.2.12.1.1.</w:t>
      </w:r>
      <w:r>
        <w:rPr>
          <w:noProof/>
        </w:rPr>
        <w:tab/>
        <w:t>(Tylko Euro VI) Układ recyrkulacji gazów ze skrzyni korbowej: tak/nie (</w:t>
      </w:r>
      <w:r>
        <w:rPr>
          <w:noProof/>
          <w:vertAlign w:val="superscript"/>
        </w:rPr>
        <w:t>2</w:t>
      </w:r>
      <w:r>
        <w:rPr>
          <w:noProof/>
        </w:rPr>
        <w:t>)</w:t>
      </w:r>
    </w:p>
    <w:p>
      <w:pPr>
        <w:ind w:left="2909" w:hanging="1491"/>
        <w:rPr>
          <w:rFonts w:eastAsia="Arial Unicode MS"/>
          <w:noProof/>
          <w:szCs w:val="24"/>
        </w:rPr>
      </w:pPr>
      <w:r>
        <w:rPr>
          <w:noProof/>
        </w:rPr>
        <w:t>Jeśli tak, opis i rysunki:</w:t>
      </w:r>
    </w:p>
    <w:p>
      <w:pPr>
        <w:spacing w:before="0"/>
        <w:ind w:left="2909" w:hanging="1491"/>
        <w:rPr>
          <w:rFonts w:eastAsia="Arial Unicode MS"/>
          <w:noProof/>
          <w:szCs w:val="24"/>
        </w:rPr>
      </w:pPr>
      <w:r>
        <w:rPr>
          <w:noProof/>
        </w:rPr>
        <w:t>Jeśli nie, wymagana zgodność z załącznikiem V do rozporządzenia (UE) nr 582/2011.</w:t>
      </w:r>
    </w:p>
    <w:p>
      <w:pPr>
        <w:spacing w:after="0"/>
        <w:ind w:left="1701" w:hanging="1701"/>
        <w:rPr>
          <w:rFonts w:eastAsia="Arial Unicode MS"/>
          <w:noProof/>
          <w:szCs w:val="24"/>
        </w:rPr>
      </w:pPr>
      <w:r>
        <w:rPr>
          <w:noProof/>
        </w:rPr>
        <w:t>4.2.12.2.</w:t>
      </w:r>
      <w:r>
        <w:rPr>
          <w:noProof/>
        </w:rPr>
        <w:tab/>
        <w:t>Dodatkowe urządzenia ograniczające emisję (jeżeli występują i jeżeli nie są ujęte w innej pozycji)</w:t>
      </w:r>
    </w:p>
    <w:p>
      <w:pPr>
        <w:spacing w:after="0"/>
        <w:ind w:left="1701" w:hanging="1701"/>
        <w:rPr>
          <w:rFonts w:eastAsia="Arial Unicode MS"/>
          <w:noProof/>
          <w:szCs w:val="24"/>
        </w:rPr>
      </w:pPr>
      <w:r>
        <w:rPr>
          <w:noProof/>
        </w:rPr>
        <w:t>4.2.12.2.1.</w:t>
      </w:r>
      <w:r>
        <w:rPr>
          <w:noProof/>
        </w:rPr>
        <w:tab/>
        <w:t>Reaktor katalityczny: tak/nie (</w:t>
      </w:r>
      <w:r>
        <w:rPr>
          <w:noProof/>
          <w:vertAlign w:val="superscript"/>
        </w:rPr>
        <w:t>1</w:t>
      </w:r>
      <w:r>
        <w:rPr>
          <w:noProof/>
        </w:rPr>
        <w:t>)</w:t>
      </w:r>
    </w:p>
    <w:p>
      <w:pPr>
        <w:spacing w:after="0"/>
        <w:ind w:left="1701" w:hanging="1701"/>
        <w:rPr>
          <w:rFonts w:eastAsia="Arial Unicode MS"/>
          <w:noProof/>
          <w:szCs w:val="24"/>
        </w:rPr>
      </w:pPr>
      <w:r>
        <w:rPr>
          <w:noProof/>
        </w:rPr>
        <w:t>4.2.12.2.1.1.</w:t>
      </w:r>
      <w:r>
        <w:rPr>
          <w:noProof/>
        </w:rPr>
        <w:tab/>
        <w:t>Liczba reaktorów katalitycznych i ich elementy (podaj informację w poniższych punktach dla każdej oddzielnej jednostki): …</w:t>
      </w:r>
    </w:p>
    <w:p>
      <w:pPr>
        <w:spacing w:after="0"/>
        <w:ind w:left="1701" w:hanging="1701"/>
        <w:rPr>
          <w:rFonts w:eastAsia="Arial Unicode MS"/>
          <w:noProof/>
          <w:szCs w:val="24"/>
        </w:rPr>
      </w:pPr>
      <w:r>
        <w:rPr>
          <w:noProof/>
        </w:rPr>
        <w:t>4.2.12.2.1.2.</w:t>
      </w:r>
      <w:r>
        <w:rPr>
          <w:noProof/>
        </w:rPr>
        <w:tab/>
        <w:t>Wymiary, kształt i pojemność reaktora(-ów) katalitycznego(-ych): …</w:t>
      </w:r>
    </w:p>
    <w:p>
      <w:pPr>
        <w:spacing w:after="0"/>
        <w:ind w:left="1701" w:hanging="1701"/>
        <w:rPr>
          <w:rFonts w:eastAsia="Arial Unicode MS"/>
          <w:noProof/>
          <w:szCs w:val="24"/>
        </w:rPr>
      </w:pPr>
      <w:r>
        <w:rPr>
          <w:noProof/>
        </w:rPr>
        <w:lastRenderedPageBreak/>
        <w:t>4.2.12.2.1.3.</w:t>
      </w:r>
      <w:r>
        <w:rPr>
          <w:noProof/>
        </w:rPr>
        <w:tab/>
        <w:t>Zasada działania reaktora katalitycznego: …</w:t>
      </w:r>
    </w:p>
    <w:p>
      <w:pPr>
        <w:spacing w:after="0"/>
        <w:ind w:left="1701" w:hanging="1701"/>
        <w:rPr>
          <w:rFonts w:eastAsia="Arial Unicode MS"/>
          <w:noProof/>
          <w:szCs w:val="24"/>
        </w:rPr>
      </w:pPr>
      <w:r>
        <w:rPr>
          <w:noProof/>
        </w:rPr>
        <w:t>4.2.12.2.1.4.</w:t>
      </w:r>
      <w:r>
        <w:rPr>
          <w:noProof/>
        </w:rPr>
        <w:tab/>
        <w:t>Całkowita zawartość metali szlachetnych: …</w:t>
      </w:r>
    </w:p>
    <w:p>
      <w:pPr>
        <w:spacing w:after="0"/>
        <w:ind w:left="1701" w:hanging="1701"/>
        <w:rPr>
          <w:rFonts w:eastAsia="Arial Unicode MS"/>
          <w:noProof/>
          <w:szCs w:val="24"/>
        </w:rPr>
      </w:pPr>
      <w:r>
        <w:rPr>
          <w:noProof/>
        </w:rPr>
        <w:t>4.2.12.2.1.5.</w:t>
      </w:r>
      <w:r>
        <w:rPr>
          <w:noProof/>
        </w:rPr>
        <w:tab/>
        <w:t>Zawartość względna: …</w:t>
      </w:r>
    </w:p>
    <w:p>
      <w:pPr>
        <w:spacing w:after="0"/>
        <w:ind w:left="1701" w:hanging="1701"/>
        <w:rPr>
          <w:rFonts w:eastAsia="Arial Unicode MS"/>
          <w:noProof/>
          <w:szCs w:val="24"/>
        </w:rPr>
      </w:pPr>
      <w:r>
        <w:rPr>
          <w:noProof/>
        </w:rPr>
        <w:t>4.2.12.2.1.6.</w:t>
      </w:r>
      <w:r>
        <w:rPr>
          <w:noProof/>
        </w:rPr>
        <w:tab/>
        <w:t>Podkład (budowa i materiał): …</w:t>
      </w:r>
    </w:p>
    <w:p>
      <w:pPr>
        <w:spacing w:after="0"/>
        <w:ind w:left="1701" w:hanging="1701"/>
        <w:rPr>
          <w:rFonts w:eastAsia="Arial Unicode MS"/>
          <w:noProof/>
          <w:szCs w:val="24"/>
        </w:rPr>
      </w:pPr>
      <w:r>
        <w:rPr>
          <w:noProof/>
        </w:rPr>
        <w:t>4.2.12.2.1.7.</w:t>
      </w:r>
      <w:r>
        <w:rPr>
          <w:noProof/>
        </w:rPr>
        <w:tab/>
        <w:t>Gęstość komórek: …</w:t>
      </w:r>
    </w:p>
    <w:p>
      <w:pPr>
        <w:spacing w:after="0"/>
        <w:ind w:left="1701" w:hanging="1701"/>
        <w:rPr>
          <w:rFonts w:eastAsia="Arial Unicode MS"/>
          <w:noProof/>
          <w:szCs w:val="24"/>
        </w:rPr>
      </w:pPr>
      <w:r>
        <w:rPr>
          <w:noProof/>
        </w:rPr>
        <w:t>4.2.12.2.1.8.</w:t>
      </w:r>
      <w:r>
        <w:rPr>
          <w:noProof/>
        </w:rPr>
        <w:tab/>
        <w:t>Typ obudowy reaktora(-ów) katalitycznego(-nych): …</w:t>
      </w:r>
    </w:p>
    <w:p>
      <w:pPr>
        <w:spacing w:after="0"/>
        <w:ind w:left="1701" w:hanging="1701"/>
        <w:rPr>
          <w:rFonts w:eastAsia="Arial Unicode MS"/>
          <w:noProof/>
          <w:szCs w:val="24"/>
        </w:rPr>
      </w:pPr>
      <w:r>
        <w:rPr>
          <w:noProof/>
        </w:rPr>
        <w:t>4.2.12.2.1.9.</w:t>
      </w:r>
      <w:r>
        <w:rPr>
          <w:noProof/>
        </w:rPr>
        <w:tab/>
        <w:t>Położenie reaktora(-ów) katalitycznego(-ych) (miejsce i odległość odniesienia w linii układu wydechowego): …</w:t>
      </w:r>
    </w:p>
    <w:p>
      <w:pPr>
        <w:spacing w:after="0"/>
        <w:ind w:left="1701" w:hanging="1701"/>
        <w:rPr>
          <w:rFonts w:eastAsia="Arial Unicode MS"/>
          <w:noProof/>
          <w:szCs w:val="24"/>
        </w:rPr>
      </w:pPr>
      <w:r>
        <w:rPr>
          <w:noProof/>
        </w:rPr>
        <w:t>4.2.12.2.1.10.</w:t>
      </w:r>
      <w:r>
        <w:rPr>
          <w:noProof/>
        </w:rPr>
        <w:tab/>
        <w:t>Osłona termiczna: tak/nie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Systemy/metody regeneracji układu oczyszczania gazów wydechowych, opis: …</w:t>
      </w:r>
    </w:p>
    <w:p>
      <w:pPr>
        <w:spacing w:after="0"/>
        <w:ind w:left="1701" w:hanging="1701"/>
        <w:rPr>
          <w:rFonts w:eastAsia="Arial Unicode MS"/>
          <w:noProof/>
          <w:szCs w:val="24"/>
        </w:rPr>
      </w:pPr>
      <w:r>
        <w:rPr>
          <w:noProof/>
        </w:rPr>
        <w:t>4.2.12.2.1.11.1.</w:t>
      </w:r>
      <w:r>
        <w:rPr>
          <w:noProof/>
        </w:rPr>
        <w:tab/>
        <w:t>Liczba cykli operacyjnych typu I (lub równoważnych cykli badawczych na hamowni silników) pomiędzy dwoma cyklami, podczas których występują fazy regeneracji w warunkach równoważnych badaniu typu I (odległość „D” na rys. 1 w załączniku 13 do regulaminu EKG ONZ nr 83): …</w:t>
      </w:r>
    </w:p>
    <w:p>
      <w:pPr>
        <w:spacing w:after="0"/>
        <w:ind w:left="1701" w:hanging="1701"/>
        <w:rPr>
          <w:rFonts w:eastAsia="Arial Unicode MS"/>
          <w:noProof/>
          <w:szCs w:val="24"/>
        </w:rPr>
      </w:pPr>
      <w:r>
        <w:rPr>
          <w:noProof/>
        </w:rPr>
        <w:t>4.2.12.2.1.11.2.</w:t>
      </w:r>
      <w:r>
        <w:rPr>
          <w:noProof/>
        </w:rPr>
        <w:tab/>
        <w:t>Opis metod zastosowanych do określenia liczby cykli pomiędzy dwoma cyklami, podczas których występuje faza regeneracji: …</w:t>
      </w:r>
    </w:p>
    <w:p>
      <w:pPr>
        <w:spacing w:after="0"/>
        <w:ind w:left="1701" w:hanging="1701"/>
        <w:rPr>
          <w:rFonts w:eastAsia="Arial Unicode MS"/>
          <w:noProof/>
          <w:szCs w:val="24"/>
        </w:rPr>
      </w:pPr>
      <w:r>
        <w:rPr>
          <w:noProof/>
        </w:rPr>
        <w:t>4.2.12.2.1.11.3.</w:t>
      </w:r>
      <w:r>
        <w:rPr>
          <w:noProof/>
        </w:rPr>
        <w:tab/>
        <w:t>Parametry służące określeniu poziomu obciążenia wymaganego przed wystąpieniem regeneracji (tj. temperatura, ciśnienie itd.): …</w:t>
      </w:r>
    </w:p>
    <w:p>
      <w:pPr>
        <w:spacing w:after="0"/>
        <w:ind w:left="1701" w:hanging="1701"/>
        <w:rPr>
          <w:rFonts w:eastAsia="Arial Unicode MS"/>
          <w:noProof/>
          <w:szCs w:val="24"/>
        </w:rPr>
      </w:pPr>
      <w:r>
        <w:rPr>
          <w:noProof/>
        </w:rPr>
        <w:t>4.2.12.2.1.11.4.</w:t>
      </w:r>
      <w:r>
        <w:rPr>
          <w:noProof/>
        </w:rPr>
        <w:tab/>
        <w:t>Opis metod stosowanych do obciążenia układu w procedurze badania opisanej w ust. 3.1 załącznika 13 do regulaminu EKG ONZ nr 83): …</w:t>
      </w:r>
    </w:p>
    <w:p>
      <w:pPr>
        <w:spacing w:after="0"/>
        <w:ind w:left="1701" w:hanging="1701"/>
        <w:rPr>
          <w:rFonts w:eastAsia="Arial Unicode MS"/>
          <w:noProof/>
          <w:szCs w:val="24"/>
        </w:rPr>
      </w:pPr>
      <w:r>
        <w:rPr>
          <w:noProof/>
        </w:rPr>
        <w:t>4.2.12.2.1.11.5.</w:t>
      </w:r>
      <w:r>
        <w:rPr>
          <w:noProof/>
        </w:rPr>
        <w:tab/>
        <w:t>Normalny zakres temperatury roboczej: ……… K</w:t>
      </w:r>
    </w:p>
    <w:p>
      <w:pPr>
        <w:spacing w:after="0"/>
        <w:ind w:left="1701" w:hanging="1701"/>
        <w:rPr>
          <w:rFonts w:eastAsia="Arial Unicode MS"/>
          <w:noProof/>
          <w:szCs w:val="24"/>
        </w:rPr>
      </w:pPr>
      <w:r>
        <w:rPr>
          <w:noProof/>
        </w:rPr>
        <w:t>4.2.12.2.1.11.6.</w:t>
      </w:r>
      <w:r>
        <w:rPr>
          <w:noProof/>
        </w:rPr>
        <w:tab/>
        <w:t>Odczynniki eksploatacyjne: tak/nie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Typ i stężenie odczynnika niezbędnego do reakcji katalitycznej: …</w:t>
      </w:r>
    </w:p>
    <w:p>
      <w:pPr>
        <w:spacing w:after="0"/>
        <w:ind w:left="1701" w:hanging="1701"/>
        <w:rPr>
          <w:rFonts w:eastAsia="Arial Unicode MS"/>
          <w:noProof/>
          <w:szCs w:val="24"/>
        </w:rPr>
      </w:pPr>
      <w:r>
        <w:rPr>
          <w:noProof/>
        </w:rPr>
        <w:t>4.2.12.2.1.11.8.</w:t>
      </w:r>
      <w:r>
        <w:rPr>
          <w:noProof/>
        </w:rPr>
        <w:tab/>
        <w:t>Normalny zakres temperatur roboczych odczynnika: ……… K</w:t>
      </w:r>
    </w:p>
    <w:p>
      <w:pPr>
        <w:spacing w:after="0"/>
        <w:ind w:left="1701" w:hanging="1701"/>
        <w:rPr>
          <w:rFonts w:eastAsia="Arial Unicode MS"/>
          <w:noProof/>
          <w:szCs w:val="24"/>
        </w:rPr>
      </w:pPr>
      <w:r>
        <w:rPr>
          <w:noProof/>
        </w:rPr>
        <w:t>4.2.12.2.1.11.9.</w:t>
      </w:r>
      <w:r>
        <w:rPr>
          <w:noProof/>
        </w:rPr>
        <w:tab/>
        <w:t>Norma międzynarodowa: …</w:t>
      </w:r>
    </w:p>
    <w:p>
      <w:pPr>
        <w:spacing w:after="0"/>
        <w:ind w:left="1701" w:hanging="1701"/>
        <w:rPr>
          <w:rFonts w:eastAsia="Arial Unicode MS"/>
          <w:noProof/>
          <w:szCs w:val="24"/>
        </w:rPr>
      </w:pPr>
      <w:r>
        <w:rPr>
          <w:noProof/>
        </w:rPr>
        <w:t>4.2.12.2.1.11.10.</w:t>
      </w:r>
      <w:r>
        <w:rPr>
          <w:noProof/>
        </w:rPr>
        <w:tab/>
        <w:t>Częstotliwość uzupełniania odczynnika: stale/podczas przeglądów(</w:t>
      </w:r>
      <w:r>
        <w:rPr>
          <w:noProof/>
          <w:vertAlign w:val="superscript"/>
        </w:rPr>
        <w:t>1</w:t>
      </w:r>
      <w:r>
        <w:rPr>
          <w:noProof/>
        </w:rPr>
        <w:t>)</w:t>
      </w:r>
    </w:p>
    <w:p>
      <w:pPr>
        <w:spacing w:after="0"/>
        <w:ind w:left="1701" w:hanging="1701"/>
        <w:rPr>
          <w:rFonts w:eastAsia="Arial Unicode MS"/>
          <w:noProof/>
          <w:szCs w:val="24"/>
        </w:rPr>
      </w:pPr>
      <w:r>
        <w:rPr>
          <w:noProof/>
        </w:rPr>
        <w:t>4.2.12.2.1.12.</w:t>
      </w:r>
      <w:r>
        <w:rPr>
          <w:noProof/>
        </w:rPr>
        <w:tab/>
        <w:t>Marka reaktora katalitycznego: …</w:t>
      </w:r>
    </w:p>
    <w:p>
      <w:pPr>
        <w:spacing w:after="0"/>
        <w:ind w:left="1701" w:hanging="1701"/>
        <w:rPr>
          <w:rFonts w:eastAsia="Arial Unicode MS"/>
          <w:noProof/>
          <w:szCs w:val="24"/>
        </w:rPr>
      </w:pPr>
      <w:r>
        <w:rPr>
          <w:noProof/>
        </w:rPr>
        <w:t>4.2.12.2.1.13.</w:t>
      </w:r>
      <w:r>
        <w:rPr>
          <w:noProof/>
        </w:rPr>
        <w:tab/>
        <w:t>Numer identyfikacyjny części: …</w:t>
      </w:r>
    </w:p>
    <w:p>
      <w:pPr>
        <w:spacing w:after="0"/>
        <w:ind w:left="1701" w:hanging="1701"/>
        <w:rPr>
          <w:rFonts w:eastAsia="Arial Unicode MS"/>
          <w:noProof/>
          <w:szCs w:val="24"/>
        </w:rPr>
      </w:pPr>
      <w:r>
        <w:rPr>
          <w:noProof/>
        </w:rPr>
        <w:t>4.2.12.2.2.</w:t>
      </w:r>
      <w:r>
        <w:rPr>
          <w:noProof/>
        </w:rPr>
        <w:tab/>
        <w:t>Czujnik tlenu: tak/nie (</w:t>
      </w:r>
      <w:r>
        <w:rPr>
          <w:noProof/>
          <w:vertAlign w:val="superscript"/>
        </w:rPr>
        <w:t>1</w:t>
      </w:r>
      <w:r>
        <w:rPr>
          <w:noProof/>
        </w:rPr>
        <w:t>)</w:t>
      </w:r>
    </w:p>
    <w:p>
      <w:pPr>
        <w:spacing w:after="0"/>
        <w:ind w:left="1701" w:hanging="1701"/>
        <w:rPr>
          <w:rFonts w:eastAsia="Arial Unicode MS"/>
          <w:noProof/>
          <w:szCs w:val="24"/>
        </w:rPr>
      </w:pPr>
      <w:r>
        <w:rPr>
          <w:noProof/>
        </w:rPr>
        <w:t>4.2.12.2.2.1.</w:t>
      </w:r>
      <w:r>
        <w:rPr>
          <w:noProof/>
        </w:rPr>
        <w:tab/>
        <w:t>Marka: …</w:t>
      </w:r>
    </w:p>
    <w:p>
      <w:pPr>
        <w:spacing w:after="0"/>
        <w:ind w:left="1701" w:hanging="1701"/>
        <w:rPr>
          <w:rFonts w:eastAsia="Arial Unicode MS"/>
          <w:noProof/>
          <w:szCs w:val="24"/>
        </w:rPr>
      </w:pPr>
      <w:r>
        <w:rPr>
          <w:noProof/>
        </w:rPr>
        <w:t>4.2.12.2.2.2.</w:t>
      </w:r>
      <w:r>
        <w:rPr>
          <w:noProof/>
        </w:rPr>
        <w:tab/>
        <w:t>Położenie: …</w:t>
      </w:r>
    </w:p>
    <w:p>
      <w:pPr>
        <w:spacing w:after="0"/>
        <w:ind w:left="1701" w:hanging="1701"/>
        <w:rPr>
          <w:rFonts w:eastAsia="Arial Unicode MS"/>
          <w:noProof/>
          <w:szCs w:val="24"/>
        </w:rPr>
      </w:pPr>
      <w:r>
        <w:rPr>
          <w:noProof/>
        </w:rPr>
        <w:t>4.2.12.2.2.3.</w:t>
      </w:r>
      <w:r>
        <w:rPr>
          <w:noProof/>
        </w:rPr>
        <w:tab/>
        <w:t>Zakres pomiaru: …</w:t>
      </w:r>
    </w:p>
    <w:p>
      <w:pPr>
        <w:spacing w:after="0"/>
        <w:ind w:left="1701" w:hanging="1701"/>
        <w:rPr>
          <w:rFonts w:eastAsia="Arial Unicode MS"/>
          <w:noProof/>
          <w:szCs w:val="24"/>
        </w:rPr>
      </w:pPr>
      <w:r>
        <w:rPr>
          <w:noProof/>
        </w:rPr>
        <w:t>4.2.12.2.2.4.</w:t>
      </w:r>
      <w:r>
        <w:rPr>
          <w:noProof/>
        </w:rPr>
        <w:tab/>
        <w:t>Typ: …</w:t>
      </w:r>
    </w:p>
    <w:p>
      <w:pPr>
        <w:spacing w:after="0"/>
        <w:ind w:left="1701" w:hanging="1701"/>
        <w:rPr>
          <w:rFonts w:eastAsia="Arial Unicode MS"/>
          <w:noProof/>
          <w:szCs w:val="24"/>
        </w:rPr>
      </w:pPr>
      <w:r>
        <w:rPr>
          <w:noProof/>
        </w:rPr>
        <w:t>4.2.12.2.2.5.</w:t>
      </w:r>
      <w:r>
        <w:rPr>
          <w:noProof/>
        </w:rPr>
        <w:tab/>
        <w:t>Numer identyfikacyjny części: …</w:t>
      </w:r>
    </w:p>
    <w:p>
      <w:pPr>
        <w:spacing w:after="0"/>
        <w:ind w:left="1701" w:hanging="1701"/>
        <w:rPr>
          <w:rFonts w:eastAsia="Arial Unicode MS"/>
          <w:noProof/>
          <w:szCs w:val="24"/>
        </w:rPr>
      </w:pPr>
      <w:r>
        <w:rPr>
          <w:noProof/>
        </w:rPr>
        <w:t>4.2.12.2.3.</w:t>
      </w:r>
      <w:r>
        <w:rPr>
          <w:noProof/>
        </w:rPr>
        <w:tab/>
        <w:t>Wtrysk powietrza: tak/nie (</w:t>
      </w:r>
      <w:r>
        <w:rPr>
          <w:noProof/>
          <w:vertAlign w:val="superscript"/>
        </w:rPr>
        <w:t>1</w:t>
      </w:r>
      <w:r>
        <w:rPr>
          <w:noProof/>
        </w:rPr>
        <w:t>)</w:t>
      </w:r>
    </w:p>
    <w:p>
      <w:pPr>
        <w:spacing w:after="0"/>
        <w:ind w:left="1701" w:hanging="1701"/>
        <w:rPr>
          <w:rFonts w:eastAsia="Arial Unicode MS"/>
          <w:noProof/>
          <w:szCs w:val="24"/>
        </w:rPr>
      </w:pPr>
      <w:r>
        <w:rPr>
          <w:noProof/>
        </w:rPr>
        <w:lastRenderedPageBreak/>
        <w:t>4.2.12.2.3.1.</w:t>
      </w:r>
      <w:r>
        <w:rPr>
          <w:noProof/>
        </w:rPr>
        <w:tab/>
        <w:t>Typ (drgania powietrza, pompa powietrza itp.): …</w:t>
      </w:r>
    </w:p>
    <w:p>
      <w:pPr>
        <w:spacing w:after="0"/>
        <w:ind w:left="1701" w:hanging="1701"/>
        <w:rPr>
          <w:rFonts w:eastAsia="Arial Unicode MS"/>
          <w:noProof/>
          <w:szCs w:val="24"/>
        </w:rPr>
      </w:pPr>
      <w:r>
        <w:rPr>
          <w:noProof/>
        </w:rPr>
        <w:t>4.2.12.2.4.</w:t>
      </w:r>
      <w:r>
        <w:rPr>
          <w:noProof/>
        </w:rPr>
        <w:tab/>
        <w:t>Recyrkulacja spalin (EGR): tak/nie (</w:t>
      </w:r>
      <w:r>
        <w:rPr>
          <w:noProof/>
          <w:vertAlign w:val="superscript"/>
        </w:rPr>
        <w:t>1</w:t>
      </w:r>
      <w:r>
        <w:rPr>
          <w:noProof/>
        </w:rPr>
        <w:t>)</w:t>
      </w:r>
    </w:p>
    <w:p>
      <w:pPr>
        <w:spacing w:after="0"/>
        <w:ind w:left="1701" w:hanging="1701"/>
        <w:rPr>
          <w:rFonts w:eastAsia="Arial Unicode MS"/>
          <w:noProof/>
          <w:szCs w:val="24"/>
        </w:rPr>
      </w:pPr>
      <w:r>
        <w:rPr>
          <w:noProof/>
        </w:rPr>
        <w:t>4.2.12.2.4.1.</w:t>
      </w:r>
      <w:r>
        <w:rPr>
          <w:noProof/>
        </w:rPr>
        <w:tab/>
        <w:t>Właściwości (marka, typ, przepływ itp.): …</w:t>
      </w:r>
    </w:p>
    <w:p>
      <w:pPr>
        <w:spacing w:after="0"/>
        <w:ind w:left="1701" w:hanging="1701"/>
        <w:rPr>
          <w:rFonts w:eastAsia="Arial Unicode MS"/>
          <w:noProof/>
          <w:szCs w:val="24"/>
        </w:rPr>
      </w:pPr>
      <w:r>
        <w:rPr>
          <w:noProof/>
        </w:rPr>
        <w:t>4.2.12.2.4.2.</w:t>
      </w:r>
      <w:r>
        <w:rPr>
          <w:noProof/>
        </w:rPr>
        <w:tab/>
        <w:t>Układ chłodzony wodą: tak/nie (</w:t>
      </w:r>
      <w:r>
        <w:rPr>
          <w:noProof/>
          <w:vertAlign w:val="superscript"/>
        </w:rPr>
        <w:t>1</w:t>
      </w:r>
      <w:r>
        <w:rPr>
          <w:noProof/>
        </w:rPr>
        <w:t>)</w:t>
      </w:r>
    </w:p>
    <w:p>
      <w:pPr>
        <w:spacing w:after="0"/>
        <w:ind w:left="1701" w:hanging="1701"/>
        <w:rPr>
          <w:rFonts w:eastAsia="Arial Unicode MS"/>
          <w:noProof/>
          <w:szCs w:val="24"/>
        </w:rPr>
      </w:pPr>
      <w:r>
        <w:rPr>
          <w:noProof/>
        </w:rPr>
        <w:t>4.2.12.2.5.</w:t>
      </w:r>
      <w:r>
        <w:rPr>
          <w:noProof/>
        </w:rPr>
        <w:tab/>
        <w:t>Układ kontroli emisji par: tak/nie (</w:t>
      </w:r>
      <w:r>
        <w:rPr>
          <w:noProof/>
          <w:vertAlign w:val="superscript"/>
        </w:rPr>
        <w:t>1</w:t>
      </w:r>
      <w:r>
        <w:rPr>
          <w:noProof/>
        </w:rPr>
        <w:t>)</w:t>
      </w:r>
    </w:p>
    <w:p>
      <w:pPr>
        <w:spacing w:after="0"/>
        <w:ind w:left="1701" w:hanging="1701"/>
        <w:rPr>
          <w:rFonts w:eastAsia="Arial Unicode MS"/>
          <w:noProof/>
          <w:szCs w:val="24"/>
        </w:rPr>
      </w:pPr>
      <w:r>
        <w:rPr>
          <w:noProof/>
        </w:rPr>
        <w:t>4.2.12.2.5.1.</w:t>
      </w:r>
      <w:r>
        <w:rPr>
          <w:noProof/>
        </w:rPr>
        <w:tab/>
        <w:t>Szczegółowy opis urządzeń i ich stanu regulacji: …</w:t>
      </w:r>
    </w:p>
    <w:p>
      <w:pPr>
        <w:spacing w:after="0"/>
        <w:ind w:left="1701" w:hanging="1701"/>
        <w:rPr>
          <w:rFonts w:eastAsia="Arial Unicode MS"/>
          <w:noProof/>
          <w:szCs w:val="24"/>
        </w:rPr>
      </w:pPr>
      <w:r>
        <w:rPr>
          <w:noProof/>
        </w:rPr>
        <w:t>4.2.12.2.5.2.</w:t>
      </w:r>
      <w:r>
        <w:rPr>
          <w:noProof/>
        </w:rPr>
        <w:tab/>
        <w:t>Rysunek układu kontroli emisji par paliwa: …</w:t>
      </w:r>
    </w:p>
    <w:p>
      <w:pPr>
        <w:spacing w:after="0"/>
        <w:ind w:left="1701" w:hanging="1701"/>
        <w:rPr>
          <w:rFonts w:eastAsia="Arial Unicode MS"/>
          <w:noProof/>
          <w:szCs w:val="24"/>
        </w:rPr>
      </w:pPr>
      <w:r>
        <w:rPr>
          <w:noProof/>
        </w:rPr>
        <w:t>4.2.12.2.5.3.</w:t>
      </w:r>
      <w:r>
        <w:rPr>
          <w:noProof/>
        </w:rPr>
        <w:tab/>
        <w:t>Rysunek zbiornika z węglem aktywowanym: …</w:t>
      </w:r>
    </w:p>
    <w:p>
      <w:pPr>
        <w:spacing w:after="0"/>
        <w:ind w:left="1701" w:hanging="1701"/>
        <w:rPr>
          <w:rFonts w:eastAsia="Arial Unicode MS"/>
          <w:noProof/>
          <w:szCs w:val="24"/>
        </w:rPr>
      </w:pPr>
      <w:r>
        <w:rPr>
          <w:noProof/>
        </w:rPr>
        <w:t>4.2.12.2.5.4.</w:t>
      </w:r>
      <w:r>
        <w:rPr>
          <w:noProof/>
        </w:rPr>
        <w:tab/>
        <w:t>Masa suchego węgla aktywowanego: …… g</w:t>
      </w:r>
    </w:p>
    <w:p>
      <w:pPr>
        <w:spacing w:after="0"/>
        <w:ind w:left="1701" w:hanging="1701"/>
        <w:rPr>
          <w:rFonts w:eastAsia="Arial Unicode MS"/>
          <w:noProof/>
          <w:szCs w:val="24"/>
        </w:rPr>
      </w:pPr>
      <w:r>
        <w:rPr>
          <w:noProof/>
        </w:rPr>
        <w:t>4.2.12.2.5.5.</w:t>
      </w:r>
      <w:r>
        <w:rPr>
          <w:noProof/>
        </w:rPr>
        <w:tab/>
        <w:t>Schematyczny rysunek zbiornika paliwa, ze wskazaniem pojemności i materiału: …</w:t>
      </w:r>
    </w:p>
    <w:p>
      <w:pPr>
        <w:spacing w:after="0"/>
        <w:ind w:left="1701" w:hanging="1701"/>
        <w:rPr>
          <w:rFonts w:eastAsia="Arial Unicode MS"/>
          <w:noProof/>
          <w:szCs w:val="24"/>
        </w:rPr>
      </w:pPr>
      <w:r>
        <w:rPr>
          <w:noProof/>
        </w:rPr>
        <w:t>4.2.12.2.5.6.</w:t>
      </w:r>
      <w:r>
        <w:rPr>
          <w:noProof/>
        </w:rPr>
        <w:tab/>
        <w:t>Rysunek osłony termicznej pomiędzy zbiornikiem paliwa a układem wydechowym: …</w:t>
      </w:r>
    </w:p>
    <w:p>
      <w:pPr>
        <w:spacing w:after="0"/>
        <w:ind w:left="1701" w:hanging="1701"/>
        <w:rPr>
          <w:rFonts w:eastAsia="Arial Unicode MS"/>
          <w:noProof/>
          <w:szCs w:val="24"/>
        </w:rPr>
      </w:pPr>
      <w:r>
        <w:rPr>
          <w:noProof/>
        </w:rPr>
        <w:t>4.2.12.2.6.</w:t>
      </w:r>
      <w:r>
        <w:rPr>
          <w:noProof/>
        </w:rPr>
        <w:tab/>
        <w:t>Filtr cząstek stałych: tak/nie (</w:t>
      </w:r>
      <w:r>
        <w:rPr>
          <w:noProof/>
          <w:vertAlign w:val="superscript"/>
        </w:rPr>
        <w:t>1</w:t>
      </w:r>
      <w:r>
        <w:rPr>
          <w:noProof/>
        </w:rPr>
        <w:t>)</w:t>
      </w:r>
    </w:p>
    <w:p>
      <w:pPr>
        <w:spacing w:after="0"/>
        <w:ind w:left="1701" w:hanging="1701"/>
        <w:rPr>
          <w:rFonts w:eastAsia="Arial Unicode MS"/>
          <w:noProof/>
          <w:szCs w:val="24"/>
        </w:rPr>
      </w:pPr>
      <w:r>
        <w:rPr>
          <w:noProof/>
        </w:rPr>
        <w:t>4.2.12.2.6.1.</w:t>
      </w:r>
      <w:r>
        <w:rPr>
          <w:noProof/>
        </w:rPr>
        <w:tab/>
        <w:t>Wymiary, kształt i pojemność filtra cząstek stałych: …</w:t>
      </w:r>
    </w:p>
    <w:p>
      <w:pPr>
        <w:spacing w:after="0"/>
        <w:ind w:left="1701" w:hanging="1701"/>
        <w:rPr>
          <w:rFonts w:eastAsia="Arial Unicode MS"/>
          <w:noProof/>
          <w:szCs w:val="24"/>
        </w:rPr>
      </w:pPr>
      <w:r>
        <w:rPr>
          <w:noProof/>
        </w:rPr>
        <w:t>4.2.12.2.6.2.</w:t>
      </w:r>
      <w:r>
        <w:rPr>
          <w:noProof/>
        </w:rPr>
        <w:tab/>
        <w:t>Konstrukcja filtra cząstek stałych: …</w:t>
      </w:r>
    </w:p>
    <w:p>
      <w:pPr>
        <w:spacing w:after="0"/>
        <w:ind w:left="1701" w:hanging="1701"/>
        <w:rPr>
          <w:rFonts w:eastAsia="Arial Unicode MS"/>
          <w:noProof/>
          <w:szCs w:val="24"/>
        </w:rPr>
      </w:pPr>
      <w:r>
        <w:rPr>
          <w:noProof/>
        </w:rPr>
        <w:t>4.2.12.2.6.3.</w:t>
      </w:r>
      <w:r>
        <w:rPr>
          <w:noProof/>
        </w:rPr>
        <w:tab/>
        <w:t>Położenie (odległość odniesienia względem układu wydechowego): …</w:t>
      </w:r>
    </w:p>
    <w:p>
      <w:pPr>
        <w:spacing w:after="0"/>
        <w:ind w:left="1701" w:hanging="1701"/>
        <w:rPr>
          <w:rFonts w:eastAsia="Arial Unicode MS"/>
          <w:noProof/>
          <w:szCs w:val="24"/>
        </w:rPr>
      </w:pPr>
      <w:r>
        <w:rPr>
          <w:noProof/>
        </w:rPr>
        <w:t>4.2.12.2.6.4.</w:t>
      </w:r>
      <w:r>
        <w:rPr>
          <w:noProof/>
        </w:rPr>
        <w:tab/>
        <w:t>Metoda lub układ regeneracji, opis lub rysunek: …</w:t>
      </w:r>
    </w:p>
    <w:p>
      <w:pPr>
        <w:spacing w:after="0"/>
        <w:ind w:left="1701" w:hanging="1701"/>
        <w:rPr>
          <w:rFonts w:eastAsia="Arial Unicode MS"/>
          <w:noProof/>
          <w:szCs w:val="24"/>
        </w:rPr>
      </w:pPr>
      <w:r>
        <w:rPr>
          <w:noProof/>
        </w:rPr>
        <w:t>4.2.12.2.6.4.1.</w:t>
      </w:r>
      <w:r>
        <w:rPr>
          <w:noProof/>
        </w:rPr>
        <w:tab/>
        <w:t>Liczba cykli operacyjnych typu I (lub równoważnych cykli badawczych na hamowni silników) pomiędzy dwoma cyklami, podczas których występują fazy regeneracji w warunkach równoważnych badaniu typu I (odległość „D” na rys. 1 w załączniku 13 do regulaminu EKG ONZ nr 83): …</w:t>
      </w:r>
    </w:p>
    <w:p>
      <w:pPr>
        <w:spacing w:after="0"/>
        <w:ind w:left="1701" w:hanging="1701"/>
        <w:rPr>
          <w:rFonts w:eastAsia="Arial Unicode MS"/>
          <w:noProof/>
          <w:szCs w:val="24"/>
        </w:rPr>
      </w:pPr>
      <w:r>
        <w:rPr>
          <w:noProof/>
        </w:rPr>
        <w:t>4.2.12.2.6.4.2.</w:t>
      </w:r>
      <w:r>
        <w:rPr>
          <w:noProof/>
        </w:rPr>
        <w:tab/>
        <w:t>Opis metod zastosowanych do określenia liczby cykli pomiędzy dwoma cyklami, podczas których występuje faza regeneracji: …</w:t>
      </w:r>
    </w:p>
    <w:p>
      <w:pPr>
        <w:spacing w:after="0"/>
        <w:ind w:left="1701" w:hanging="1701"/>
        <w:rPr>
          <w:rFonts w:eastAsia="Arial Unicode MS"/>
          <w:noProof/>
          <w:szCs w:val="24"/>
        </w:rPr>
      </w:pPr>
      <w:r>
        <w:rPr>
          <w:noProof/>
        </w:rPr>
        <w:t>4.2.12.2.6.4.3.</w:t>
      </w:r>
      <w:r>
        <w:rPr>
          <w:noProof/>
        </w:rPr>
        <w:tab/>
        <w:t>Parametry służące określeniu poziomu obciążenia wymaganego przed wystąpieniem regeneracji (tj. temperatura, ciśnienie itd.): …</w:t>
      </w:r>
    </w:p>
    <w:p>
      <w:pPr>
        <w:spacing w:after="0"/>
        <w:ind w:left="1701" w:hanging="1701"/>
        <w:rPr>
          <w:rFonts w:eastAsia="Arial Unicode MS"/>
          <w:noProof/>
          <w:szCs w:val="24"/>
        </w:rPr>
      </w:pPr>
      <w:r>
        <w:rPr>
          <w:noProof/>
        </w:rPr>
        <w:t>4.2.12.2.6.4.4.</w:t>
      </w:r>
      <w:r>
        <w:rPr>
          <w:noProof/>
        </w:rPr>
        <w:tab/>
        <w:t>Opis metod stosowanych do obciążenia układu w procedurze badania opisanej w ust. 3.1 załącznika 13 do regulaminu EKG ONZ nr 83): …</w:t>
      </w:r>
    </w:p>
    <w:p>
      <w:pPr>
        <w:spacing w:after="0"/>
        <w:ind w:left="1701" w:hanging="1701"/>
        <w:rPr>
          <w:rFonts w:eastAsia="Arial Unicode MS"/>
          <w:noProof/>
          <w:szCs w:val="24"/>
        </w:rPr>
      </w:pPr>
      <w:r>
        <w:rPr>
          <w:noProof/>
        </w:rPr>
        <w:t>4.2.12.2.6.5.</w:t>
      </w:r>
      <w:r>
        <w:rPr>
          <w:noProof/>
        </w:rPr>
        <w:tab/>
        <w:t>Marka filtra cząstek stałych: …</w:t>
      </w:r>
    </w:p>
    <w:p>
      <w:pPr>
        <w:spacing w:after="0"/>
        <w:ind w:left="1701" w:hanging="1701"/>
        <w:rPr>
          <w:rFonts w:eastAsia="Arial Unicode MS"/>
          <w:noProof/>
          <w:szCs w:val="24"/>
        </w:rPr>
      </w:pPr>
      <w:r>
        <w:rPr>
          <w:noProof/>
        </w:rPr>
        <w:t>4.2.12.2.6.6.</w:t>
      </w:r>
      <w:r>
        <w:rPr>
          <w:noProof/>
        </w:rPr>
        <w:tab/>
        <w:t>Numer identyfikacyjny części: …</w:t>
      </w:r>
    </w:p>
    <w:p>
      <w:pPr>
        <w:spacing w:after="0"/>
        <w:ind w:left="1701" w:hanging="1701"/>
        <w:rPr>
          <w:rFonts w:eastAsia="Arial Unicode MS"/>
          <w:noProof/>
          <w:szCs w:val="24"/>
        </w:rPr>
      </w:pPr>
      <w:r>
        <w:rPr>
          <w:noProof/>
        </w:rPr>
        <w:t>4.2.12.2.6.7.</w:t>
      </w:r>
      <w:r>
        <w:rPr>
          <w:noProof/>
        </w:rPr>
        <w:tab/>
        <w:t>Normalna temperatura robocza: … (K) i ciśnienia pracy … (Kpa)</w:t>
      </w:r>
    </w:p>
    <w:p>
      <w:pPr>
        <w:ind w:left="1701" w:hanging="1701"/>
        <w:rPr>
          <w:rFonts w:eastAsia="Arial Unicode MS"/>
          <w:noProof/>
          <w:szCs w:val="24"/>
        </w:rPr>
      </w:pPr>
      <w:r>
        <w:rPr>
          <w:noProof/>
        </w:rPr>
        <w:tab/>
        <w:t>(dotyczy tylko pojazdów ciężarowych)</w:t>
      </w:r>
    </w:p>
    <w:p>
      <w:pPr>
        <w:spacing w:after="0"/>
        <w:ind w:left="1701" w:hanging="1701"/>
        <w:rPr>
          <w:rFonts w:eastAsia="Arial Unicode MS"/>
          <w:noProof/>
          <w:szCs w:val="24"/>
        </w:rPr>
      </w:pPr>
      <w:r>
        <w:rPr>
          <w:noProof/>
        </w:rPr>
        <w:t>4.2.12.2.6.8.</w:t>
      </w:r>
      <w:r>
        <w:rPr>
          <w:noProof/>
        </w:rPr>
        <w:tab/>
        <w:t>W przypadku okresowej regeneracji (dotyczy tylko pojazdów ciężarowych)</w:t>
      </w:r>
    </w:p>
    <w:p>
      <w:pPr>
        <w:spacing w:after="0"/>
        <w:ind w:left="1701" w:hanging="1701"/>
        <w:rPr>
          <w:rFonts w:eastAsia="Arial Unicode MS"/>
          <w:noProof/>
          <w:szCs w:val="24"/>
        </w:rPr>
      </w:pPr>
      <w:r>
        <w:rPr>
          <w:noProof/>
        </w:rPr>
        <w:t>4.2.12.2.6.8.1.</w:t>
      </w:r>
      <w:r>
        <w:rPr>
          <w:noProof/>
        </w:rPr>
        <w:tab/>
        <w:t>Liczba cykli badania ETC (Europejski test niestacjonarny) pomiędzy 2 regeneracjami (n1): … (nie dotyczy Euro VI)</w:t>
      </w:r>
    </w:p>
    <w:p>
      <w:pPr>
        <w:spacing w:after="0"/>
        <w:ind w:left="1701" w:hanging="1701"/>
        <w:rPr>
          <w:rFonts w:eastAsia="Arial Unicode MS"/>
          <w:noProof/>
          <w:szCs w:val="24"/>
        </w:rPr>
      </w:pPr>
      <w:r>
        <w:rPr>
          <w:noProof/>
        </w:rPr>
        <w:t>4.2.12.2.6.8.1.1.</w:t>
      </w:r>
      <w:r>
        <w:rPr>
          <w:noProof/>
        </w:rPr>
        <w:tab/>
        <w:t>(Tylko Euro VI) Liczba cykli badań WHTC bez regeneracji (n):</w:t>
      </w:r>
    </w:p>
    <w:p>
      <w:pPr>
        <w:spacing w:after="0"/>
        <w:ind w:left="1701" w:hanging="1701"/>
        <w:rPr>
          <w:rFonts w:eastAsia="Arial Unicode MS"/>
          <w:noProof/>
          <w:szCs w:val="24"/>
        </w:rPr>
      </w:pPr>
      <w:r>
        <w:rPr>
          <w:noProof/>
        </w:rPr>
        <w:lastRenderedPageBreak/>
        <w:t>4.2.12.2.6.8.2.</w:t>
      </w:r>
      <w:r>
        <w:rPr>
          <w:noProof/>
        </w:rPr>
        <w:tab/>
        <w:t>Liczba cykli badania ETC (Europejski test niestacjonarny) podczas regeneracji (n2): … (nie dotyczy Euro VI)</w:t>
      </w:r>
      <w:r>
        <w:rPr>
          <w:b/>
          <w:noProof/>
        </w:rPr>
        <w:t xml:space="preserve"> </w:t>
      </w:r>
    </w:p>
    <w:p>
      <w:pPr>
        <w:spacing w:after="0"/>
        <w:ind w:left="1701" w:hanging="1701"/>
        <w:rPr>
          <w:rFonts w:eastAsia="Arial Unicode MS"/>
          <w:noProof/>
          <w:szCs w:val="24"/>
        </w:rPr>
      </w:pPr>
      <w:r>
        <w:rPr>
          <w:noProof/>
        </w:rPr>
        <w:t>4.2.12.2.6.8.2.1.</w:t>
      </w:r>
      <w:r>
        <w:rPr>
          <w:noProof/>
        </w:rPr>
        <w:tab/>
        <w:t>(Tylko Euro VI) Liczba cykli badań WHTC z regeneracją (n</w:t>
      </w:r>
      <w:r>
        <w:rPr>
          <w:noProof/>
          <w:vertAlign w:val="subscript"/>
        </w:rPr>
        <w:t>R</w:t>
      </w:r>
      <w:r>
        <w:rPr>
          <w:noProof/>
        </w:rPr>
        <w:t>):</w:t>
      </w:r>
    </w:p>
    <w:p>
      <w:pPr>
        <w:spacing w:after="0"/>
        <w:ind w:left="1701" w:hanging="1701"/>
        <w:rPr>
          <w:rFonts w:eastAsia="Arial Unicode MS"/>
          <w:noProof/>
          <w:szCs w:val="24"/>
        </w:rPr>
      </w:pPr>
      <w:r>
        <w:rPr>
          <w:noProof/>
        </w:rPr>
        <w:t>4.2.12.2.6.9.</w:t>
      </w:r>
      <w:r>
        <w:rPr>
          <w:noProof/>
        </w:rPr>
        <w:tab/>
        <w:t>Inne układy: tak/nie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Opis i działanie</w:t>
      </w:r>
    </w:p>
    <w:p>
      <w:pPr>
        <w:spacing w:after="0"/>
        <w:ind w:left="1701" w:hanging="1701"/>
        <w:rPr>
          <w:rFonts w:eastAsia="Arial Unicode MS"/>
          <w:noProof/>
          <w:szCs w:val="24"/>
        </w:rPr>
      </w:pPr>
      <w:r>
        <w:rPr>
          <w:noProof/>
        </w:rPr>
        <w:t>4.2.12.2.7.1.</w:t>
      </w:r>
      <w:r>
        <w:rPr>
          <w:noProof/>
        </w:rPr>
        <w:tab/>
        <w:t>Pokładowy układ diagnostyczny (OBD): tak/nie (</w:t>
      </w:r>
      <w:r>
        <w:rPr>
          <w:noProof/>
          <w:vertAlign w:val="superscript"/>
        </w:rPr>
        <w:t>1</w:t>
      </w:r>
      <w:r>
        <w:rPr>
          <w:noProof/>
        </w:rPr>
        <w:t>): …</w:t>
      </w:r>
    </w:p>
    <w:p>
      <w:pPr>
        <w:spacing w:after="0"/>
        <w:ind w:left="1701" w:hanging="1701"/>
        <w:rPr>
          <w:rFonts w:eastAsia="Arial Unicode MS"/>
          <w:noProof/>
          <w:szCs w:val="24"/>
        </w:rPr>
      </w:pPr>
      <w:r>
        <w:rPr>
          <w:noProof/>
        </w:rPr>
        <w:t>4.2.12.2.7.1.1.</w:t>
      </w:r>
      <w:r>
        <w:rPr>
          <w:noProof/>
        </w:rPr>
        <w:tab/>
        <w:t xml:space="preserve">(Tylko Euro VI) Liczba rodzin silników OBD w rodzinie silników </w:t>
      </w:r>
    </w:p>
    <w:p>
      <w:pPr>
        <w:spacing w:after="0"/>
        <w:ind w:left="1701" w:hanging="1701"/>
        <w:rPr>
          <w:rFonts w:eastAsia="Arial Unicode MS"/>
          <w:noProof/>
          <w:szCs w:val="24"/>
        </w:rPr>
      </w:pPr>
      <w:r>
        <w:rPr>
          <w:noProof/>
        </w:rPr>
        <w:t>4.2.12.2.7.1.2.</w:t>
      </w:r>
      <w:r>
        <w:rPr>
          <w:noProof/>
        </w:rPr>
        <w:tab/>
        <w:t>Wykaz rodzin silników OBD (jeśli ma zastosowanie)</w:t>
      </w:r>
    </w:p>
    <w:p>
      <w:pPr>
        <w:spacing w:after="0"/>
        <w:ind w:left="1701" w:hanging="1701"/>
        <w:rPr>
          <w:rFonts w:eastAsia="Arial Unicode MS"/>
          <w:noProof/>
          <w:szCs w:val="24"/>
        </w:rPr>
      </w:pPr>
      <w:r>
        <w:rPr>
          <w:noProof/>
        </w:rPr>
        <w:t>4.2.12.2.7.1.3.</w:t>
      </w:r>
      <w:r>
        <w:rPr>
          <w:noProof/>
        </w:rPr>
        <w:tab/>
        <w:t>Liczba rodzin silników OBD, do których należy silnik macierzysty/członek rodziny silników:</w:t>
      </w:r>
    </w:p>
    <w:p>
      <w:pPr>
        <w:spacing w:after="0"/>
        <w:ind w:left="1701" w:hanging="1701"/>
        <w:rPr>
          <w:rFonts w:eastAsia="Arial Unicode MS"/>
          <w:noProof/>
          <w:szCs w:val="24"/>
        </w:rPr>
      </w:pPr>
      <w:r>
        <w:rPr>
          <w:noProof/>
        </w:rPr>
        <w:t>4.2.12.2.7.1.4.</w:t>
      </w:r>
      <w:r>
        <w:rPr>
          <w:noProof/>
        </w:rPr>
        <w:tab/>
        <w:t>Odniesienia producenta do dokumentacji OBD wymaganej na mocy art. 5 ust. 4 lit. c) i art. 9 ust. 4 rozporządzenia (UE) nr 582/2011 i określonej w załączniku X do wspomnianego rozporządzenia do celów homologacji układu OBD</w:t>
      </w:r>
    </w:p>
    <w:p>
      <w:pPr>
        <w:spacing w:after="0"/>
        <w:ind w:left="1701" w:hanging="1701"/>
        <w:rPr>
          <w:rFonts w:eastAsia="Arial Unicode MS"/>
          <w:noProof/>
          <w:szCs w:val="24"/>
        </w:rPr>
      </w:pPr>
      <w:r>
        <w:rPr>
          <w:noProof/>
        </w:rPr>
        <w:t>4.2.12.2.7.1.5.</w:t>
      </w:r>
      <w:r>
        <w:rPr>
          <w:noProof/>
        </w:rPr>
        <w:tab/>
        <w:t>W stosownych przypadkach odniesienie producenta do dokumentacji dotyczącej instalacji w pojeździe silnika wyposażonego w układ OBD</w:t>
      </w:r>
    </w:p>
    <w:p>
      <w:pPr>
        <w:spacing w:after="0"/>
        <w:ind w:left="1701" w:hanging="1701"/>
        <w:rPr>
          <w:rFonts w:eastAsia="Arial Unicode MS"/>
          <w:noProof/>
          <w:szCs w:val="24"/>
        </w:rPr>
      </w:pPr>
      <w:r>
        <w:rPr>
          <w:noProof/>
        </w:rPr>
        <w:t>4.2.12.2.7.1.6.</w:t>
      </w:r>
      <w:r>
        <w:rPr>
          <w:noProof/>
        </w:rPr>
        <w:tab/>
        <w:t>W stosownych przypadkach odniesienie producenta do pakietu dokumentacji dotyczącej instalacji w pojeździe układu OBD homologowanego silnika</w:t>
      </w:r>
    </w:p>
    <w:p>
      <w:pPr>
        <w:spacing w:after="0"/>
        <w:ind w:left="1701" w:hanging="1701"/>
        <w:rPr>
          <w:rFonts w:eastAsia="Arial Unicode MS"/>
          <w:noProof/>
          <w:szCs w:val="24"/>
        </w:rPr>
      </w:pPr>
      <w:r>
        <w:rPr>
          <w:noProof/>
        </w:rPr>
        <w:t>4.2.12.2.7.2.</w:t>
      </w:r>
      <w:r>
        <w:rPr>
          <w:noProof/>
        </w:rPr>
        <w:tab/>
        <w:t>Opis w formie pisemnej lub rysunek wskaźnika nieprawidłowego działania: …</w:t>
      </w:r>
    </w:p>
    <w:p>
      <w:pPr>
        <w:spacing w:after="0"/>
        <w:ind w:left="1701" w:hanging="1701"/>
        <w:rPr>
          <w:rFonts w:eastAsia="Arial Unicode MS"/>
          <w:noProof/>
          <w:szCs w:val="24"/>
        </w:rPr>
      </w:pPr>
      <w:r>
        <w:rPr>
          <w:noProof/>
        </w:rPr>
        <w:t>4.2.12.2.7.3.</w:t>
      </w:r>
      <w:r>
        <w:rPr>
          <w:noProof/>
        </w:rPr>
        <w:tab/>
        <w:t>Wykaz i rola wszystkich komponentów monitorowanych przez pokładowy układ diagnostyczny: …</w:t>
      </w:r>
    </w:p>
    <w:p>
      <w:pPr>
        <w:spacing w:after="0"/>
        <w:ind w:left="1701" w:hanging="1701"/>
        <w:rPr>
          <w:rFonts w:eastAsia="Arial Unicode MS"/>
          <w:noProof/>
          <w:szCs w:val="24"/>
        </w:rPr>
      </w:pPr>
      <w:r>
        <w:rPr>
          <w:noProof/>
        </w:rPr>
        <w:t>4.2.12.2.7.4.</w:t>
      </w:r>
      <w:r>
        <w:rPr>
          <w:noProof/>
        </w:rPr>
        <w:tab/>
        <w:t>Opis w formie pisemnej (ogólne zasady działania) dla</w:t>
      </w:r>
    </w:p>
    <w:p>
      <w:pPr>
        <w:spacing w:after="0"/>
        <w:ind w:left="1701" w:hanging="1701"/>
        <w:rPr>
          <w:rFonts w:eastAsia="Arial Unicode MS"/>
          <w:noProof/>
          <w:szCs w:val="24"/>
        </w:rPr>
      </w:pPr>
      <w:r>
        <w:rPr>
          <w:noProof/>
        </w:rPr>
        <w:t>4.2.12.2.7.4.1.</w:t>
      </w:r>
      <w:r>
        <w:rPr>
          <w:noProof/>
        </w:rPr>
        <w:tab/>
        <w:t>Silników z zapłonem iskrowym</w:t>
      </w:r>
    </w:p>
    <w:p>
      <w:pPr>
        <w:spacing w:after="0"/>
        <w:ind w:left="1701" w:hanging="1701"/>
        <w:rPr>
          <w:rFonts w:eastAsia="Arial Unicode MS"/>
          <w:noProof/>
          <w:szCs w:val="24"/>
        </w:rPr>
      </w:pPr>
      <w:r>
        <w:rPr>
          <w:noProof/>
        </w:rPr>
        <w:t>4.2.12.2.7.4.1.1.</w:t>
      </w:r>
      <w:r>
        <w:rPr>
          <w:noProof/>
        </w:rPr>
        <w:tab/>
        <w:t>Monitorowanie katalizatora: …</w:t>
      </w:r>
    </w:p>
    <w:p>
      <w:pPr>
        <w:spacing w:after="0"/>
        <w:ind w:left="1701" w:hanging="1701"/>
        <w:rPr>
          <w:rFonts w:eastAsia="Arial Unicode MS"/>
          <w:noProof/>
          <w:szCs w:val="24"/>
        </w:rPr>
      </w:pPr>
      <w:r>
        <w:rPr>
          <w:noProof/>
        </w:rPr>
        <w:t>4.2.12.2.7.4.1.2.</w:t>
      </w:r>
      <w:r>
        <w:rPr>
          <w:noProof/>
        </w:rPr>
        <w:tab/>
        <w:t>Wykrywanie przerw zapłonu: …</w:t>
      </w:r>
    </w:p>
    <w:p>
      <w:pPr>
        <w:spacing w:after="0"/>
        <w:ind w:left="1701" w:hanging="1701"/>
        <w:rPr>
          <w:rFonts w:eastAsia="Arial Unicode MS"/>
          <w:noProof/>
          <w:szCs w:val="24"/>
        </w:rPr>
      </w:pPr>
      <w:r>
        <w:rPr>
          <w:noProof/>
        </w:rPr>
        <w:t>4.2.12.2.7.4.1.3.</w:t>
      </w:r>
      <w:r>
        <w:rPr>
          <w:noProof/>
        </w:rPr>
        <w:tab/>
        <w:t>Monitorowanie czujnika tlenu: …</w:t>
      </w:r>
    </w:p>
    <w:p>
      <w:pPr>
        <w:spacing w:after="0"/>
        <w:ind w:left="1701" w:hanging="1701"/>
        <w:rPr>
          <w:rFonts w:eastAsia="Arial Unicode MS"/>
          <w:noProof/>
          <w:szCs w:val="24"/>
        </w:rPr>
      </w:pPr>
      <w:r>
        <w:rPr>
          <w:noProof/>
        </w:rPr>
        <w:t>4.2.12.2.7.4.1.4.</w:t>
      </w:r>
      <w:r>
        <w:rPr>
          <w:noProof/>
        </w:rPr>
        <w:tab/>
        <w:t>Pozostałe komponenty monitorowane przez pokładowy układ diagnostyczny: …</w:t>
      </w:r>
    </w:p>
    <w:p>
      <w:pPr>
        <w:spacing w:after="0"/>
        <w:ind w:left="1701" w:hanging="1701"/>
        <w:rPr>
          <w:rFonts w:eastAsia="Arial Unicode MS"/>
          <w:noProof/>
          <w:szCs w:val="24"/>
        </w:rPr>
      </w:pPr>
      <w:r>
        <w:rPr>
          <w:noProof/>
        </w:rPr>
        <w:t>4.2.12.2.7.4.2.</w:t>
      </w:r>
      <w:r>
        <w:rPr>
          <w:noProof/>
        </w:rPr>
        <w:tab/>
        <w:t>Silników wysokoprężnych: …</w:t>
      </w:r>
    </w:p>
    <w:p>
      <w:pPr>
        <w:spacing w:after="0"/>
        <w:ind w:left="1701" w:hanging="1701"/>
        <w:rPr>
          <w:rFonts w:eastAsia="Arial Unicode MS"/>
          <w:noProof/>
          <w:szCs w:val="24"/>
        </w:rPr>
      </w:pPr>
      <w:r>
        <w:rPr>
          <w:noProof/>
        </w:rPr>
        <w:t>4.2.12.2.7.4.2.1.</w:t>
      </w:r>
      <w:r>
        <w:rPr>
          <w:noProof/>
        </w:rPr>
        <w:tab/>
        <w:t>Monitorowanie katalizatora: …</w:t>
      </w:r>
    </w:p>
    <w:p>
      <w:pPr>
        <w:spacing w:after="0"/>
        <w:ind w:left="1701" w:hanging="1701"/>
        <w:rPr>
          <w:rFonts w:eastAsia="Arial Unicode MS"/>
          <w:noProof/>
          <w:szCs w:val="24"/>
        </w:rPr>
      </w:pPr>
      <w:r>
        <w:rPr>
          <w:noProof/>
        </w:rPr>
        <w:t>4.2.12.2.7.4.2.2.</w:t>
      </w:r>
      <w:r>
        <w:rPr>
          <w:noProof/>
        </w:rPr>
        <w:tab/>
        <w:t>Monitorowanie filtra cząstek stałych: …</w:t>
      </w:r>
    </w:p>
    <w:p>
      <w:pPr>
        <w:spacing w:after="0"/>
        <w:ind w:left="1701" w:hanging="1701"/>
        <w:rPr>
          <w:rFonts w:eastAsia="Arial Unicode MS"/>
          <w:noProof/>
          <w:szCs w:val="24"/>
        </w:rPr>
      </w:pPr>
      <w:r>
        <w:rPr>
          <w:noProof/>
        </w:rPr>
        <w:t>4.2.12.2.7.4.2.3.</w:t>
      </w:r>
      <w:r>
        <w:rPr>
          <w:noProof/>
        </w:rPr>
        <w:tab/>
        <w:t>Monitorowanie elektroniczne układu paliwowego: …</w:t>
      </w:r>
    </w:p>
    <w:p>
      <w:pPr>
        <w:spacing w:after="0"/>
        <w:ind w:left="1701" w:hanging="1701"/>
        <w:rPr>
          <w:rFonts w:eastAsia="Arial Unicode MS"/>
          <w:noProof/>
          <w:szCs w:val="24"/>
        </w:rPr>
      </w:pPr>
      <w:r>
        <w:rPr>
          <w:noProof/>
        </w:rPr>
        <w:t>4.2.12.2.7.4.2.4.</w:t>
      </w:r>
      <w:r>
        <w:rPr>
          <w:noProof/>
        </w:rPr>
        <w:tab/>
        <w:t>Monitorowanie układu deNO</w:t>
      </w:r>
      <w:r>
        <w:rPr>
          <w:noProof/>
          <w:vertAlign w:val="subscript"/>
        </w:rPr>
        <w:t>x</w:t>
      </w:r>
      <w:r>
        <w:rPr>
          <w:noProof/>
        </w:rPr>
        <w:t>: …</w:t>
      </w:r>
    </w:p>
    <w:p>
      <w:pPr>
        <w:spacing w:after="0"/>
        <w:ind w:left="1701" w:hanging="1701"/>
        <w:rPr>
          <w:rFonts w:eastAsia="Arial Unicode MS"/>
          <w:noProof/>
          <w:szCs w:val="24"/>
        </w:rPr>
      </w:pPr>
      <w:r>
        <w:rPr>
          <w:noProof/>
        </w:rPr>
        <w:t>4.2.12.2.7.4.2.5.</w:t>
      </w:r>
      <w:r>
        <w:rPr>
          <w:noProof/>
        </w:rPr>
        <w:tab/>
        <w:t>Pozostałe komponenty monitorowane przez pokładowy układ diagnostyczny: …</w:t>
      </w:r>
    </w:p>
    <w:p>
      <w:pPr>
        <w:spacing w:after="0"/>
        <w:ind w:left="1701" w:hanging="1701"/>
        <w:rPr>
          <w:rFonts w:eastAsia="Arial Unicode MS"/>
          <w:noProof/>
          <w:szCs w:val="24"/>
        </w:rPr>
      </w:pPr>
      <w:r>
        <w:rPr>
          <w:noProof/>
        </w:rPr>
        <w:lastRenderedPageBreak/>
        <w:t>4.2.12.2.7.5.</w:t>
      </w:r>
      <w:r>
        <w:rPr>
          <w:noProof/>
        </w:rPr>
        <w:tab/>
        <w:t>Kryteria aktywowania wskaźników nieprawidłowego działania (ustalona liczba cykli jazdy lub metoda statystyczna): …</w:t>
      </w:r>
    </w:p>
    <w:p>
      <w:pPr>
        <w:spacing w:after="0"/>
        <w:ind w:left="1701" w:hanging="1701"/>
        <w:rPr>
          <w:rFonts w:eastAsia="Arial Unicode MS"/>
          <w:noProof/>
          <w:szCs w:val="24"/>
        </w:rPr>
      </w:pPr>
      <w:r>
        <w:rPr>
          <w:noProof/>
        </w:rPr>
        <w:t>4.2.12.2.7.6.</w:t>
      </w:r>
      <w:r>
        <w:rPr>
          <w:noProof/>
        </w:rPr>
        <w:tab/>
        <w:t>Wykaz wszystkich wykorzystywanych kodów i formatów pokładowego układu diagnostycznego (wraz z objaśnieniem do każdego z nich): …</w:t>
      </w:r>
    </w:p>
    <w:p>
      <w:pPr>
        <w:spacing w:after="0"/>
        <w:ind w:left="1701" w:hanging="1701"/>
        <w:rPr>
          <w:rFonts w:eastAsia="Arial Unicode MS"/>
          <w:noProof/>
          <w:szCs w:val="24"/>
        </w:rPr>
      </w:pPr>
      <w:r>
        <w:rPr>
          <w:noProof/>
        </w:rPr>
        <w:t>4.2.12.2.7.7.</w:t>
      </w:r>
      <w:r>
        <w:rPr>
          <w:noProof/>
        </w:rPr>
        <w:tab/>
        <w:t>Producent pojazdu dostarcza następujące dodatkowe informacje dla celów umożliwienia produkcji części zamiennych lub serwisowych kompatybilnych z pokładowym układem diagnostycznym lub narzędzi diagnostycznych oraz wyposażenia badawczego.</w:t>
      </w:r>
    </w:p>
    <w:p>
      <w:pPr>
        <w:spacing w:after="0"/>
        <w:ind w:left="1701" w:hanging="1701"/>
        <w:rPr>
          <w:rFonts w:eastAsia="Arial Unicode MS"/>
          <w:noProof/>
          <w:szCs w:val="24"/>
        </w:rPr>
      </w:pPr>
      <w:r>
        <w:rPr>
          <w:noProof/>
        </w:rPr>
        <w:t>4.2.12.2.7.7.1.</w:t>
      </w:r>
      <w:r>
        <w:rPr>
          <w:noProof/>
        </w:rPr>
        <w:tab/>
        <w:t>Opis typu i liczby cykli kondycjonowania zastosowanych do pierwotnej homologacji pojazdu.</w:t>
      </w:r>
    </w:p>
    <w:p>
      <w:pPr>
        <w:spacing w:after="0"/>
        <w:ind w:left="1701" w:hanging="1701"/>
        <w:rPr>
          <w:rFonts w:eastAsia="Arial Unicode MS"/>
          <w:noProof/>
          <w:szCs w:val="24"/>
        </w:rPr>
      </w:pPr>
      <w:r>
        <w:rPr>
          <w:noProof/>
        </w:rPr>
        <w:t>4.2.12.2.7.7.2.</w:t>
      </w:r>
      <w:r>
        <w:rPr>
          <w:noProof/>
        </w:rPr>
        <w:tab/>
        <w:t>Opis typu cyklu demonstracyjnego układu OBD, wykorzystywanego przy pierwotnej homologacji typu pojazdu dla komponentu monitorowanego przez układ OBD.</w:t>
      </w:r>
    </w:p>
    <w:p>
      <w:pPr>
        <w:spacing w:after="0"/>
        <w:ind w:left="1701" w:hanging="1701"/>
        <w:rPr>
          <w:rFonts w:eastAsia="Arial Unicode MS"/>
          <w:noProof/>
          <w:szCs w:val="24"/>
        </w:rPr>
      </w:pPr>
      <w:r>
        <w:rPr>
          <w:noProof/>
        </w:rPr>
        <w:t>4.2.12.2.7.7.3.</w:t>
      </w:r>
      <w:r>
        <w:rPr>
          <w:noProof/>
        </w:rPr>
        <w:tab/>
        <w:t>Kompleksowy dokument opisujący wszystkie komponenty, do których podłączono czujniki wraz ze strategią wykrywania usterek i aktywacji wskaźników nieprawidłowego działania (ustalona liczba cykli jazdy lub metoda statystyczna), włączając wykaz odpowiednich odczytanych parametrów wtórnych dla każdego komponentu monitorowanego przez układ OBD. Wykaz wszystkich kodów wyjściowych pokładowego układu OBD i stosowanych formatów (z wyjaśnieniem każdego z nich) w odniesieniu do poszczególnych komponentów zespołu napędowego związanych z emisją, a także poszczególnych komponentów niezwiązanych z emisją, jeżeli monitorowanie tych komponentów służy do wyboru aktywacji wskaźników nieprawidłowego działania, w szczególności należy wyczerpująco wyjaśnić dane z serwisu $05 Test ID $21 do FF oraz dane z serwisu $06.</w:t>
      </w:r>
    </w:p>
    <w:p>
      <w:pPr>
        <w:spacing w:before="100" w:beforeAutospacing="1" w:after="100" w:afterAutospacing="1"/>
        <w:ind w:left="1701"/>
        <w:rPr>
          <w:rFonts w:eastAsia="Arial Unicode MS"/>
          <w:noProof/>
          <w:szCs w:val="24"/>
        </w:rPr>
      </w:pPr>
      <w:r>
        <w:rPr>
          <w:noProof/>
        </w:rPr>
        <w:t>W przypadku typów pojazdów, które wykorzystują łącze komunikacyjne zgodnie z ISO 15765-4 „Pojazdy drogowe, diagnostyka w lokalnej sieci sterującej (CAN) – część 4: wymagania dla systemów związanych z emisją zanieczyszczeń”, należy dostarczyć wyczerpujące wyjaśnienie danych z serwisu $06 Test ID $00 do FF, dla każdego monitora układu OBD wspomaganego identyfikatorem (ID).</w:t>
      </w:r>
    </w:p>
    <w:p>
      <w:pPr>
        <w:spacing w:after="0"/>
        <w:ind w:left="1701" w:hanging="1701"/>
        <w:rPr>
          <w:rFonts w:eastAsia="Arial Unicode MS"/>
          <w:noProof/>
          <w:szCs w:val="24"/>
        </w:rPr>
      </w:pPr>
      <w:r>
        <w:rPr>
          <w:noProof/>
        </w:rPr>
        <w:t>4.2.12.2.7.7.4.</w:t>
      </w:r>
      <w:r>
        <w:rPr>
          <w:noProof/>
        </w:rPr>
        <w:tab/>
        <w:t>Informacje wymagane w pkt 4.2.12.2.7.7.3 można podać, wypełniając tabelę zgodnie z opisem w pkt 4.2.12.2.7.7.4.1 i 4.2.12.2.7.7.4.2.</w:t>
      </w:r>
    </w:p>
    <w:p>
      <w:pPr>
        <w:spacing w:after="0"/>
        <w:ind w:left="1701" w:hanging="1701"/>
        <w:rPr>
          <w:rFonts w:eastAsia="Arial Unicode MS"/>
          <w:noProof/>
          <w:szCs w:val="24"/>
        </w:rPr>
      </w:pPr>
      <w:r>
        <w:rPr>
          <w:noProof/>
        </w:rPr>
        <w:t>4.2.12.2.7.7.4.1.</w:t>
      </w:r>
      <w:r>
        <w:rPr>
          <w:noProof/>
        </w:rPr>
        <w:tab/>
        <w:t>Lekkie pojazdy dostawcze lub osobowe</w:t>
      </w:r>
    </w:p>
    <w:tbl>
      <w:tblPr>
        <w:tblpPr w:leftFromText="180" w:rightFromText="180" w:vertAnchor="text" w:horzAnchor="margin" w:tblpXSpec="center" w:tblpY="267"/>
        <w:tblW w:w="8608"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03"/>
        <w:gridCol w:w="615"/>
        <w:gridCol w:w="1219"/>
        <w:gridCol w:w="1139"/>
        <w:gridCol w:w="1385"/>
        <w:gridCol w:w="1070"/>
        <w:gridCol w:w="1458"/>
        <w:gridCol w:w="1272"/>
      </w:tblGrid>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Część</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Kod usterki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Strategia monitorowania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Kryteria wykrywania usterki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Kryteria aktywacji wskaźników nieprawidłowego działania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Parametry wtórne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Kondycjonowanie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Badanie demonstracyjne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lastRenderedPageBreak/>
              <w:t>Katalizator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P0420</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Czujnik tlenu 1 i 2-sygnałowy</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Różnica pomiędzy czujnikiem 1 a 2-sygnałowym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Trzeci cykl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Prędkość obrotowa silnika, obciążenie silnika tryb A/F, temperatura katalizatora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Dwa cykle typu 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Typ I</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4.2.12.2.7.7.4.2.</w:t>
      </w:r>
      <w:r>
        <w:rPr>
          <w:noProof/>
        </w:rPr>
        <w:tab/>
        <w:t>Pojazdy ciężarowe</w:t>
      </w:r>
    </w:p>
    <w:tbl>
      <w:tblPr>
        <w:tblpPr w:leftFromText="180" w:rightFromText="180" w:vertAnchor="text" w:horzAnchor="margin" w:tblpXSpec="center" w:tblpY="301"/>
        <w:tblW w:w="867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00"/>
        <w:gridCol w:w="598"/>
        <w:gridCol w:w="1218"/>
        <w:gridCol w:w="1138"/>
        <w:gridCol w:w="1384"/>
        <w:gridCol w:w="1097"/>
        <w:gridCol w:w="1456"/>
        <w:gridCol w:w="1270"/>
      </w:tblGrid>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Część</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Kod usterki</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Strategia monitorowania</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Kryteria wykrywania usterki</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Kryteria aktywacji wskaźników nieprawidłowego działania</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Parametry wtórne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Kondycjonowanie</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Badanie demonstracyjne</w:t>
            </w:r>
          </w:p>
        </w:tc>
      </w:tr>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Katalizator SCR</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Pxxx</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Czujnik NO</w:t>
            </w:r>
            <w:r>
              <w:rPr>
                <w:noProof/>
                <w:sz w:val="22"/>
                <w:vertAlign w:val="subscript"/>
              </w:rPr>
              <w:t>x</w:t>
            </w:r>
            <w:r>
              <w:rPr>
                <w:noProof/>
                <w:sz w:val="22"/>
              </w:rPr>
              <w:t xml:space="preserve"> 1 i 2-sygnałowy</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Różnica pomiędzy czujnikiem 1 a 2-sygnałowym</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Trzeci cykl</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Prędkość obrotowa silnika, obciążenie silnika, temperatura katalizatora, aktywność odczynnika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Trzy cykle badania OBD (3 krótkie cykle ESC)</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Cykl badania OBD (krótki cykl ESC)</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4.2.12.2.7.7.5.</w:t>
      </w:r>
      <w:r>
        <w:rPr>
          <w:noProof/>
        </w:rPr>
        <w:tab/>
        <w:t>(Tylko Euro VI) Standardowy protokół komunikacji OBD: (</w:t>
      </w:r>
      <w:r>
        <w:rPr>
          <w:noProof/>
          <w:vertAlign w:val="superscript"/>
        </w:rPr>
        <w:t>7</w:t>
      </w:r>
      <w:r>
        <w:rPr>
          <w:noProof/>
        </w:rPr>
        <w:t>)</w:t>
      </w:r>
    </w:p>
    <w:p>
      <w:pPr>
        <w:spacing w:after="0"/>
        <w:ind w:left="1701" w:hanging="1701"/>
        <w:rPr>
          <w:rFonts w:eastAsia="Arial Unicode MS"/>
          <w:noProof/>
          <w:szCs w:val="24"/>
        </w:rPr>
      </w:pPr>
      <w:r>
        <w:rPr>
          <w:noProof/>
        </w:rPr>
        <w:t>4.2.12.2.7.8.</w:t>
      </w:r>
      <w:r>
        <w:rPr>
          <w:noProof/>
        </w:rPr>
        <w:tab/>
        <w:t>(Tylko Euro VI) Odniesienie producenta do informacji dotyczących OBD wymaganych na mocy art. 5 ust. 4 lit. d) i art. 9 ust. 4 rozporządzenia (UE) nr 582/2011 do celów zgodności z przepisami w sprawie dostępu do informacji dotyczących OBD oraz naprawy i konserwacji pojazdów, lub</w:t>
      </w:r>
    </w:p>
    <w:p>
      <w:pPr>
        <w:spacing w:after="0"/>
        <w:ind w:left="1701" w:hanging="1701"/>
        <w:rPr>
          <w:rFonts w:eastAsia="Arial Unicode MS"/>
          <w:noProof/>
          <w:szCs w:val="24"/>
        </w:rPr>
      </w:pPr>
      <w:r>
        <w:rPr>
          <w:noProof/>
        </w:rPr>
        <w:t>4.2.12.2.7.8.1.</w:t>
      </w:r>
      <w:r>
        <w:rPr>
          <w:noProof/>
        </w:rPr>
        <w:tab/>
        <w:t>Ewentualnie zamiast odniesienia producenta, o którym mowa w pkt 3.2.12.2.7.7, odniesienie do uzupełnienia do dokumentu informacyjnego określonego w dodatku 4 do załącznika I do rozporządzenia (UE) nr 582/2011, zawierającego następującą tabelę, po wypełnieniu zgodnie z podanym przykładem:</w:t>
      </w:r>
    </w:p>
    <w:p>
      <w:pPr>
        <w:spacing w:after="0"/>
        <w:ind w:left="1701"/>
        <w:rPr>
          <w:rFonts w:eastAsia="Arial Unicode MS"/>
          <w:noProof/>
          <w:szCs w:val="24"/>
        </w:rPr>
      </w:pPr>
      <w:r>
        <w:rPr>
          <w:noProof/>
        </w:rPr>
        <w:t>część – kod usterki – strategia monitorowania – kryteria wykrywania usterki – kryteria aktywacji wskaźników nieprawidłowego działania – parametry wtórne – kondycjonowanie – badanie demonstracyjne</w:t>
      </w:r>
    </w:p>
    <w:p>
      <w:pPr>
        <w:spacing w:after="0"/>
        <w:ind w:left="1701"/>
        <w:rPr>
          <w:rFonts w:eastAsia="Arial Unicode MS"/>
          <w:noProof/>
          <w:szCs w:val="24"/>
        </w:rPr>
      </w:pPr>
      <w:r>
        <w:rPr>
          <w:noProof/>
        </w:rPr>
        <w:lastRenderedPageBreak/>
        <w:t>katalizator – P0420 – czujnik tlenu 1- i 2- sygnałowy – różnica między czujnikiem 1- a czujnikiem 2- sygnałowym – trzeci cykl – prędkość obrotowa silnika, obciążenie silnika, tryb A/F, temperatura katalizatora – dwa cykle typu 1 – typ 1</w:t>
      </w:r>
    </w:p>
    <w:p>
      <w:pPr>
        <w:spacing w:after="0"/>
        <w:ind w:left="1701" w:hanging="1701"/>
        <w:rPr>
          <w:rFonts w:eastAsia="Arial Unicode MS"/>
          <w:noProof/>
          <w:szCs w:val="24"/>
        </w:rPr>
      </w:pPr>
      <w:r>
        <w:rPr>
          <w:noProof/>
        </w:rPr>
        <w:t>4.2.12.2.7.9.</w:t>
      </w:r>
      <w:r>
        <w:rPr>
          <w:noProof/>
        </w:rPr>
        <w:tab/>
        <w:t>(Tylko Euro VI) Komponenty układu OBD znajdujące się w pojeździe</w:t>
      </w:r>
    </w:p>
    <w:p>
      <w:pPr>
        <w:spacing w:after="0"/>
        <w:ind w:left="1701" w:hanging="1701"/>
        <w:rPr>
          <w:rFonts w:eastAsia="Arial Unicode MS"/>
          <w:noProof/>
          <w:szCs w:val="24"/>
        </w:rPr>
      </w:pPr>
      <w:r>
        <w:rPr>
          <w:noProof/>
        </w:rPr>
        <w:t>4.2.12.2.7.9.1.</w:t>
      </w:r>
      <w:r>
        <w:rPr>
          <w:noProof/>
        </w:rPr>
        <w:tab/>
        <w:t>Alternatywna homologacja przewidziana w pkt 2.4.1 załącznika X do rozporządzenia (UE) nr 582/2011: tak/nie (</w:t>
      </w:r>
      <w:r>
        <w:rPr>
          <w:noProof/>
          <w:vertAlign w:val="superscript"/>
        </w:rPr>
        <w:t>1</w:t>
      </w:r>
      <w:r>
        <w:rPr>
          <w:noProof/>
        </w:rPr>
        <w:t>)</w:t>
      </w:r>
    </w:p>
    <w:p>
      <w:pPr>
        <w:spacing w:after="0"/>
        <w:ind w:left="1701" w:hanging="1701"/>
        <w:rPr>
          <w:rFonts w:eastAsia="Arial Unicode MS"/>
          <w:noProof/>
          <w:szCs w:val="24"/>
        </w:rPr>
      </w:pPr>
      <w:r>
        <w:rPr>
          <w:noProof/>
        </w:rPr>
        <w:t>4.2.12.2.7.9.2.</w:t>
      </w:r>
      <w:r>
        <w:rPr>
          <w:noProof/>
        </w:rPr>
        <w:tab/>
        <w:t>Wykaz komponentów układu OBD znajdujących się w pojeździe</w:t>
      </w:r>
    </w:p>
    <w:p>
      <w:pPr>
        <w:spacing w:after="0"/>
        <w:ind w:left="1701" w:hanging="1701"/>
        <w:rPr>
          <w:rFonts w:eastAsia="Arial Unicode MS"/>
          <w:noProof/>
          <w:szCs w:val="24"/>
        </w:rPr>
      </w:pPr>
      <w:r>
        <w:rPr>
          <w:noProof/>
        </w:rPr>
        <w:t>4.2.12.2.7.9.3.</w:t>
      </w:r>
      <w:r>
        <w:rPr>
          <w:noProof/>
        </w:rPr>
        <w:tab/>
        <w:t>Opis w formie pisemnej lub rysunek wskaźnika nieprawidłowego działania (</w:t>
      </w:r>
      <w:r>
        <w:rPr>
          <w:noProof/>
          <w:vertAlign w:val="superscript"/>
        </w:rPr>
        <w:t>9</w:t>
      </w:r>
      <w:r>
        <w:rPr>
          <w:noProof/>
        </w:rPr>
        <w:t>)</w:t>
      </w:r>
    </w:p>
    <w:p>
      <w:pPr>
        <w:spacing w:after="0"/>
        <w:ind w:left="1701" w:hanging="1701"/>
        <w:rPr>
          <w:rFonts w:eastAsia="Arial Unicode MS"/>
          <w:noProof/>
          <w:szCs w:val="24"/>
        </w:rPr>
      </w:pPr>
      <w:r>
        <w:rPr>
          <w:noProof/>
        </w:rPr>
        <w:t>4.2.12.2.7.9.4.</w:t>
      </w:r>
      <w:r>
        <w:rPr>
          <w:noProof/>
        </w:rPr>
        <w:tab/>
        <w:t>Opis w formie pisemnej lub rysunek interfejsu komunikacji zewnętrznej układu OBD (</w:t>
      </w:r>
      <w:r>
        <w:rPr>
          <w:noProof/>
          <w:vertAlign w:val="superscript"/>
        </w:rPr>
        <w:t>9</w:t>
      </w:r>
      <w:r>
        <w:rPr>
          <w:noProof/>
        </w:rPr>
        <w:t>)</w:t>
      </w:r>
    </w:p>
    <w:p>
      <w:pPr>
        <w:spacing w:after="0"/>
        <w:ind w:left="1701" w:hanging="1701"/>
        <w:rPr>
          <w:rFonts w:eastAsia="Arial Unicode MS"/>
          <w:noProof/>
          <w:szCs w:val="24"/>
        </w:rPr>
      </w:pPr>
      <w:r>
        <w:rPr>
          <w:noProof/>
        </w:rPr>
        <w:t>4.2.12.2.8.</w:t>
      </w:r>
      <w:r>
        <w:rPr>
          <w:noProof/>
        </w:rPr>
        <w:tab/>
        <w:t>Pozostałe układy (opis i działanie): …</w:t>
      </w:r>
    </w:p>
    <w:p>
      <w:pPr>
        <w:spacing w:after="0"/>
        <w:ind w:left="1701" w:hanging="1701"/>
        <w:rPr>
          <w:rFonts w:eastAsia="Arial Unicode MS"/>
          <w:noProof/>
          <w:szCs w:val="24"/>
        </w:rPr>
      </w:pPr>
      <w:r>
        <w:rPr>
          <w:noProof/>
        </w:rPr>
        <w:t>4.2.12.2.8.1.</w:t>
      </w:r>
      <w:r>
        <w:rPr>
          <w:noProof/>
        </w:rPr>
        <w:tab/>
        <w:t>(Tylko Euro VI) Układy zapewniające właściwe działanie środków kontroli NO</w:t>
      </w:r>
      <w:r>
        <w:rPr>
          <w:noProof/>
          <w:vertAlign w:val="subscript"/>
        </w:rPr>
        <w:t>x</w:t>
      </w:r>
    </w:p>
    <w:p>
      <w:pPr>
        <w:spacing w:after="0"/>
        <w:ind w:left="1701" w:hanging="1701"/>
        <w:rPr>
          <w:rFonts w:eastAsia="Arial Unicode MS"/>
          <w:noProof/>
          <w:szCs w:val="24"/>
        </w:rPr>
      </w:pPr>
      <w:r>
        <w:rPr>
          <w:noProof/>
        </w:rPr>
        <w:t>4.2.12.2.8.2.</w:t>
      </w:r>
      <w:r>
        <w:rPr>
          <w:noProof/>
        </w:rPr>
        <w:tab/>
        <w:t>System wymuszający</w:t>
      </w:r>
    </w:p>
    <w:p>
      <w:pPr>
        <w:spacing w:after="0"/>
        <w:ind w:left="1701" w:hanging="1701"/>
        <w:rPr>
          <w:rFonts w:eastAsia="Arial Unicode MS"/>
          <w:noProof/>
          <w:szCs w:val="24"/>
        </w:rPr>
      </w:pPr>
      <w:r>
        <w:rPr>
          <w:noProof/>
        </w:rPr>
        <w:t>4.2.12.2.8.2.1</w:t>
      </w:r>
      <w:r>
        <w:rPr>
          <w:noProof/>
        </w:rPr>
        <w:tab/>
        <w:t>(Tylko Euro VI) Silnik z trwale dezaktywowanym systemem wymuszającym, przeznaczony do użycia przez służby ratownicze lub w pojazdach określonych w art. 2 ust. 3 lit. b): tak/nie (</w:t>
      </w:r>
      <w:r>
        <w:rPr>
          <w:noProof/>
          <w:vertAlign w:val="superscript"/>
        </w:rPr>
        <w:t>1</w:t>
      </w:r>
      <w:r>
        <w:rPr>
          <w:noProof/>
        </w:rPr>
        <w:t>)</w:t>
      </w:r>
    </w:p>
    <w:p>
      <w:pPr>
        <w:spacing w:after="0"/>
        <w:ind w:left="1701" w:hanging="1701"/>
        <w:rPr>
          <w:rFonts w:eastAsia="Arial Unicode MS"/>
          <w:noProof/>
          <w:szCs w:val="24"/>
        </w:rPr>
      </w:pPr>
      <w:r>
        <w:rPr>
          <w:noProof/>
        </w:rPr>
        <w:t>4.2.12.2.8.2.2.</w:t>
      </w:r>
      <w:r>
        <w:rPr>
          <w:noProof/>
        </w:rPr>
        <w:tab/>
        <w:t>Aktywacja trybu pełzania</w:t>
      </w:r>
    </w:p>
    <w:p>
      <w:pPr>
        <w:spacing w:after="0"/>
        <w:ind w:left="1701"/>
        <w:rPr>
          <w:rFonts w:eastAsia="Arial Unicode MS"/>
          <w:noProof/>
          <w:szCs w:val="24"/>
        </w:rPr>
      </w:pPr>
      <w:r>
        <w:rPr>
          <w:noProof/>
        </w:rPr>
        <w:t>„wyłączenie po ponownym uruchomieniu”/„wyłączenie po tankowaniu”/ „wyłączenie po parkowaniu” (</w:t>
      </w:r>
      <w:r>
        <w:rPr>
          <w:noProof/>
          <w:vertAlign w:val="superscript"/>
        </w:rPr>
        <w:t>1</w:t>
      </w:r>
      <w:r>
        <w:rPr>
          <w:noProof/>
        </w:rPr>
        <w:t>)(</w:t>
      </w:r>
      <w:r>
        <w:rPr>
          <w:noProof/>
          <w:vertAlign w:val="superscript"/>
        </w:rPr>
        <w:t>7</w:t>
      </w:r>
      <w:r>
        <w:rPr>
          <w:noProof/>
        </w:rPr>
        <w:t>)</w:t>
      </w:r>
    </w:p>
    <w:p>
      <w:pPr>
        <w:spacing w:after="0"/>
        <w:ind w:left="1701" w:hanging="1701"/>
        <w:rPr>
          <w:rFonts w:eastAsia="Arial Unicode MS"/>
          <w:noProof/>
          <w:szCs w:val="24"/>
        </w:rPr>
      </w:pPr>
      <w:r>
        <w:rPr>
          <w:noProof/>
        </w:rPr>
        <w:t>4.2.12.2.8.3.</w:t>
      </w:r>
      <w:r>
        <w:rPr>
          <w:noProof/>
        </w:rPr>
        <w:tab/>
        <w:t>(Tylko Euro VI) Liczba rodzin silników OBD w rodzinie silników rozpatrywanej w związku z zapewnieniem właściwego działania środków kontroli NO</w:t>
      </w:r>
      <w:r>
        <w:rPr>
          <w:noProof/>
          <w:vertAlign w:val="subscript"/>
        </w:rPr>
        <w:t>x</w:t>
      </w:r>
    </w:p>
    <w:p>
      <w:pPr>
        <w:spacing w:after="0"/>
        <w:ind w:left="1701" w:hanging="1701"/>
        <w:rPr>
          <w:rFonts w:eastAsia="Arial Unicode MS"/>
          <w:noProof/>
          <w:szCs w:val="24"/>
        </w:rPr>
      </w:pPr>
      <w:r>
        <w:rPr>
          <w:noProof/>
        </w:rPr>
        <w:t>4.2.12.2.8.3.1.</w:t>
      </w:r>
      <w:r>
        <w:rPr>
          <w:noProof/>
        </w:rPr>
        <w:tab/>
        <w:t>(Tylko Euro VI) Wykaz rodzin silników OBD w rodzinie silników rozpatrywanej w związku z zapewnieniem właściwego działania środków kontroli NOx (w stosownych przypadkach)</w:t>
      </w:r>
    </w:p>
    <w:p>
      <w:pPr>
        <w:spacing w:after="0"/>
        <w:ind w:left="1701" w:hanging="1701"/>
        <w:rPr>
          <w:rFonts w:eastAsia="Arial Unicode MS"/>
          <w:noProof/>
          <w:szCs w:val="24"/>
        </w:rPr>
      </w:pPr>
      <w:r>
        <w:rPr>
          <w:noProof/>
        </w:rPr>
        <w:t>4.2.12.2.8.3.2.</w:t>
      </w:r>
      <w:r>
        <w:rPr>
          <w:noProof/>
        </w:rPr>
        <w:tab/>
        <w:t>(Tylko Euro VI) Liczba rodzin silników OBD, do których należy silnik macierzysty/członek rodziny silników</w:t>
      </w:r>
    </w:p>
    <w:p>
      <w:pPr>
        <w:spacing w:after="0"/>
        <w:ind w:left="1701" w:hanging="1701"/>
        <w:rPr>
          <w:rFonts w:eastAsia="Arial Unicode MS"/>
          <w:noProof/>
          <w:szCs w:val="24"/>
        </w:rPr>
      </w:pPr>
      <w:r>
        <w:rPr>
          <w:noProof/>
        </w:rPr>
        <w:t>4.2.12.2.8.4.</w:t>
      </w:r>
      <w:r>
        <w:rPr>
          <w:noProof/>
        </w:rPr>
        <w:tab/>
        <w:t>(Tylko Euro VI) Najniższe stężenie aktywnego składnika obecnego w reagencie nieaktywujące systemu ostrzegania (CD</w:t>
      </w:r>
      <w:r>
        <w:rPr>
          <w:noProof/>
          <w:vertAlign w:val="subscript"/>
        </w:rPr>
        <w:t>min</w:t>
      </w:r>
      <w:r>
        <w:rPr>
          <w:noProof/>
        </w:rPr>
        <w:t>): % (obj.)</w:t>
      </w:r>
    </w:p>
    <w:p>
      <w:pPr>
        <w:spacing w:after="0"/>
        <w:ind w:left="1701" w:hanging="1701"/>
        <w:rPr>
          <w:rFonts w:eastAsia="Arial Unicode MS"/>
          <w:noProof/>
          <w:szCs w:val="24"/>
        </w:rPr>
      </w:pPr>
      <w:r>
        <w:rPr>
          <w:noProof/>
        </w:rPr>
        <w:t>4.2.12.2.8.5.</w:t>
      </w:r>
      <w:r>
        <w:rPr>
          <w:noProof/>
        </w:rPr>
        <w:tab/>
        <w:t>(Tylko Euro VI) W stosownych przypadkach odniesienie producenta do dokumentacji dotyczącej instalacji w pojeździe systemów zapewniających właściwe działanie środków kontroli NO</w:t>
      </w:r>
      <w:r>
        <w:rPr>
          <w:noProof/>
          <w:vertAlign w:val="subscript"/>
        </w:rPr>
        <w:t>x</w:t>
      </w:r>
    </w:p>
    <w:p>
      <w:pPr>
        <w:spacing w:after="0"/>
        <w:ind w:left="1701" w:hanging="1701"/>
        <w:rPr>
          <w:rFonts w:eastAsia="Arial Unicode MS"/>
          <w:noProof/>
          <w:szCs w:val="24"/>
        </w:rPr>
      </w:pPr>
      <w:r>
        <w:rPr>
          <w:noProof/>
        </w:rPr>
        <w:t>4.2.12.2.8.6.</w:t>
      </w:r>
      <w:r>
        <w:rPr>
          <w:noProof/>
        </w:rPr>
        <w:tab/>
        <w:t>(Tylko Euro VI) Znajdujące się w pojeździe komponenty systemów zapewniających właściwe działanie środków kontroli NO</w:t>
      </w:r>
      <w:r>
        <w:rPr>
          <w:noProof/>
          <w:vertAlign w:val="subscript"/>
        </w:rPr>
        <w:t>x</w:t>
      </w:r>
    </w:p>
    <w:p>
      <w:pPr>
        <w:spacing w:after="0"/>
        <w:ind w:left="1701" w:hanging="1701"/>
        <w:rPr>
          <w:rFonts w:eastAsia="Arial Unicode MS"/>
          <w:noProof/>
          <w:szCs w:val="24"/>
        </w:rPr>
      </w:pPr>
      <w:r>
        <w:rPr>
          <w:noProof/>
        </w:rPr>
        <w:t>4.2.12.2.8.6.1.</w:t>
      </w:r>
      <w:r>
        <w:rPr>
          <w:noProof/>
        </w:rPr>
        <w:tab/>
        <w:t>Wykaz znajdujących się w pojeździe komponentów systemów zapewniających właściwe działanie środków kontroli NO</w:t>
      </w:r>
      <w:r>
        <w:rPr>
          <w:noProof/>
          <w:vertAlign w:val="subscript"/>
        </w:rPr>
        <w:t>x</w:t>
      </w:r>
    </w:p>
    <w:p>
      <w:pPr>
        <w:spacing w:after="0"/>
        <w:ind w:left="1701" w:hanging="1701"/>
        <w:rPr>
          <w:rFonts w:eastAsia="Arial Unicode MS"/>
          <w:noProof/>
          <w:szCs w:val="24"/>
        </w:rPr>
      </w:pPr>
      <w:r>
        <w:rPr>
          <w:noProof/>
        </w:rPr>
        <w:lastRenderedPageBreak/>
        <w:t>4.2.12.2.8.6.2.</w:t>
      </w:r>
      <w:r>
        <w:rPr>
          <w:noProof/>
        </w:rPr>
        <w:tab/>
        <w:t>W stosownych przypadkach odniesienie producenta do pakietu dokumentacji dotyczącej instalacji w pojeździe systemu zapewniającego właściwe działanie środków kontroli NO</w:t>
      </w:r>
      <w:r>
        <w:rPr>
          <w:noProof/>
          <w:vertAlign w:val="subscript"/>
        </w:rPr>
        <w:t>x</w:t>
      </w:r>
      <w:r>
        <w:rPr>
          <w:noProof/>
        </w:rPr>
        <w:t xml:space="preserve"> homologowanego silnika</w:t>
      </w:r>
    </w:p>
    <w:p>
      <w:pPr>
        <w:spacing w:after="0"/>
        <w:ind w:left="1701" w:hanging="1701"/>
        <w:rPr>
          <w:rFonts w:eastAsia="Arial Unicode MS"/>
          <w:noProof/>
          <w:szCs w:val="24"/>
        </w:rPr>
      </w:pPr>
      <w:r>
        <w:rPr>
          <w:noProof/>
        </w:rPr>
        <w:t>4.2.12.2.8.6.3.</w:t>
      </w:r>
      <w:r>
        <w:rPr>
          <w:noProof/>
        </w:rPr>
        <w:tab/>
        <w:t>Pisemny opis lub rysunek sygnału ostrzegawczego (</w:t>
      </w:r>
      <w:r>
        <w:rPr>
          <w:noProof/>
          <w:vertAlign w:val="superscript"/>
        </w:rPr>
        <w:t>9</w:t>
      </w:r>
      <w:r>
        <w:rPr>
          <w:noProof/>
        </w:rPr>
        <w:t>)</w:t>
      </w:r>
    </w:p>
    <w:p>
      <w:pPr>
        <w:spacing w:after="0"/>
        <w:ind w:left="1701" w:hanging="1701"/>
        <w:rPr>
          <w:rFonts w:eastAsia="Arial Unicode MS"/>
          <w:noProof/>
          <w:szCs w:val="24"/>
        </w:rPr>
      </w:pPr>
      <w:r>
        <w:rPr>
          <w:noProof/>
        </w:rPr>
        <w:t>4.2.12.2.8.6.4.</w:t>
      </w:r>
      <w:r>
        <w:rPr>
          <w:noProof/>
        </w:rPr>
        <w:tab/>
        <w:t>Alternatywna homologacja przewidziana w pkt 2.1 załącznika XIII do rozporządzenia (UE) nr 582/2011: tak/nie (</w:t>
      </w:r>
      <w:r>
        <w:rPr>
          <w:noProof/>
          <w:vertAlign w:val="superscript"/>
        </w:rPr>
        <w:t>1</w:t>
      </w:r>
      <w:r>
        <w:rPr>
          <w:noProof/>
        </w:rPr>
        <w:t>)</w:t>
      </w:r>
    </w:p>
    <w:p>
      <w:pPr>
        <w:spacing w:after="0"/>
        <w:ind w:left="1701" w:hanging="1701"/>
        <w:rPr>
          <w:rFonts w:eastAsia="Arial Unicode MS"/>
          <w:noProof/>
          <w:szCs w:val="24"/>
        </w:rPr>
      </w:pPr>
      <w:r>
        <w:rPr>
          <w:noProof/>
        </w:rPr>
        <w:t>4.2.12.2.8.6.5.</w:t>
      </w:r>
      <w:r>
        <w:rPr>
          <w:noProof/>
        </w:rPr>
        <w:tab/>
        <w:t>Podgrzewany/niepodgrzewany zbiornik odczynnika i układ dozowania (zob. pkt 2.4 załącznika 11 do regulaminu EKG ONZ nr 49)</w:t>
      </w:r>
    </w:p>
    <w:p>
      <w:pPr>
        <w:spacing w:after="0"/>
        <w:ind w:left="1701" w:hanging="1701"/>
        <w:rPr>
          <w:rFonts w:eastAsia="Arial Unicode MS"/>
          <w:noProof/>
          <w:szCs w:val="24"/>
        </w:rPr>
      </w:pPr>
      <w:r>
        <w:rPr>
          <w:noProof/>
        </w:rPr>
        <w:t>4.2.12.2.9.</w:t>
      </w:r>
      <w:r>
        <w:rPr>
          <w:noProof/>
        </w:rPr>
        <w:tab/>
        <w:t>Ogranicznik momentu obrotowego: tak/nie (</w:t>
      </w:r>
      <w:r>
        <w:rPr>
          <w:noProof/>
          <w:vertAlign w:val="superscript"/>
        </w:rPr>
        <w:t>1</w:t>
      </w:r>
      <w:r>
        <w:rPr>
          <w:noProof/>
        </w:rPr>
        <w:t>)</w:t>
      </w:r>
    </w:p>
    <w:p>
      <w:pPr>
        <w:spacing w:after="0"/>
        <w:ind w:left="1701" w:hanging="1701"/>
        <w:rPr>
          <w:rFonts w:eastAsia="Arial Unicode MS"/>
          <w:noProof/>
          <w:szCs w:val="24"/>
        </w:rPr>
      </w:pPr>
      <w:r>
        <w:rPr>
          <w:noProof/>
        </w:rPr>
        <w:t>4.2.12.2.9.1.</w:t>
      </w:r>
      <w:r>
        <w:rPr>
          <w:noProof/>
        </w:rPr>
        <w:tab/>
        <w:t>Opis aktywacji ogranicznika momentu obrotowego (dotyczy tylko pojazdów ciężarowych): …</w:t>
      </w:r>
    </w:p>
    <w:p>
      <w:pPr>
        <w:spacing w:after="0"/>
        <w:ind w:left="1701" w:hanging="1701"/>
        <w:rPr>
          <w:rFonts w:eastAsia="Arial Unicode MS"/>
          <w:noProof/>
          <w:szCs w:val="24"/>
        </w:rPr>
      </w:pPr>
      <w:r>
        <w:rPr>
          <w:noProof/>
        </w:rPr>
        <w:t>4.2.12.2.9.2.</w:t>
      </w:r>
      <w:r>
        <w:rPr>
          <w:noProof/>
        </w:rPr>
        <w:tab/>
        <w:t>Opis ograniczenia krzywej przy pełnym obciążeniu (dotyczy tylko pojazdów ciężarowych): …</w:t>
      </w:r>
    </w:p>
    <w:p>
      <w:pPr>
        <w:spacing w:before="240"/>
        <w:ind w:left="1701" w:hanging="1701"/>
        <w:jc w:val="left"/>
        <w:rPr>
          <w:rFonts w:eastAsia="Arial Unicode MS"/>
          <w:bCs/>
          <w:noProof/>
          <w:szCs w:val="24"/>
        </w:rPr>
      </w:pPr>
      <w:r>
        <w:rPr>
          <w:noProof/>
        </w:rPr>
        <w:t>4.2.13.</w:t>
      </w:r>
      <w:r>
        <w:rPr>
          <w:noProof/>
        </w:rPr>
        <w:tab/>
      </w:r>
      <w:r>
        <w:rPr>
          <w:i/>
          <w:noProof/>
        </w:rPr>
        <w:t>Zadymienie spalin</w:t>
      </w:r>
      <w:r>
        <w:rPr>
          <w:noProof/>
        </w:rPr>
        <w:t xml:space="preserve"> </w:t>
      </w:r>
    </w:p>
    <w:p>
      <w:pPr>
        <w:spacing w:before="240"/>
        <w:ind w:left="1701" w:hanging="1701"/>
        <w:jc w:val="left"/>
        <w:rPr>
          <w:rFonts w:eastAsia="Arial Unicode MS"/>
          <w:noProof/>
          <w:szCs w:val="24"/>
        </w:rPr>
      </w:pPr>
      <w:r>
        <w:rPr>
          <w:noProof/>
        </w:rPr>
        <w:t>4.2.13.1.</w:t>
      </w:r>
      <w:r>
        <w:rPr>
          <w:noProof/>
        </w:rPr>
        <w:tab/>
        <w:t>Umiejscowienie oznaczenia współczynnika absorpcji (dotyczy silników z zapłonem samoczynnym): …</w:t>
      </w:r>
    </w:p>
    <w:p>
      <w:pPr>
        <w:spacing w:after="0"/>
        <w:ind w:left="1701" w:hanging="1701"/>
        <w:rPr>
          <w:rFonts w:eastAsia="Arial Unicode MS"/>
          <w:noProof/>
          <w:szCs w:val="24"/>
        </w:rPr>
      </w:pPr>
      <w:r>
        <w:rPr>
          <w:noProof/>
        </w:rPr>
        <w:t>4.2.13.2.</w:t>
      </w:r>
      <w:r>
        <w:rPr>
          <w:noProof/>
        </w:rPr>
        <w:tab/>
        <w:t xml:space="preserve">Moc w sześciu punktach pomiarowych (zob. regulamin EKG ONZ nr 24) </w:t>
      </w:r>
    </w:p>
    <w:p>
      <w:pPr>
        <w:spacing w:after="0"/>
        <w:ind w:left="1701" w:hanging="1701"/>
        <w:rPr>
          <w:rFonts w:eastAsia="Arial Unicode MS"/>
          <w:noProof/>
          <w:szCs w:val="24"/>
        </w:rPr>
      </w:pPr>
      <w:r>
        <w:rPr>
          <w:noProof/>
        </w:rPr>
        <w:t>4.2.13.3.</w:t>
      </w:r>
      <w:r>
        <w:rPr>
          <w:noProof/>
        </w:rPr>
        <w:tab/>
        <w:t>Moc silnika mierzona na hamowni/w pojeździe (</w:t>
      </w:r>
      <w:r>
        <w:rPr>
          <w:noProof/>
          <w:vertAlign w:val="superscript"/>
        </w:rPr>
        <w:t>1</w:t>
      </w:r>
      <w:r>
        <w:rPr>
          <w:noProof/>
        </w:rPr>
        <w:t>)</w:t>
      </w:r>
    </w:p>
    <w:p>
      <w:pPr>
        <w:ind w:left="1701" w:hanging="1701"/>
        <w:rPr>
          <w:rFonts w:eastAsia="Arial Unicode MS"/>
          <w:noProof/>
          <w:szCs w:val="24"/>
        </w:rPr>
      </w:pPr>
      <w:r>
        <w:rPr>
          <w:noProof/>
        </w:rPr>
        <w:t>4.2.13.3.1.</w:t>
      </w:r>
      <w:r>
        <w:rPr>
          <w:noProof/>
        </w:rPr>
        <w:tab/>
        <w:t>Deklarowane prędkości obrotowe silnika i moce</w:t>
      </w:r>
    </w:p>
    <w:tbl>
      <w:tblPr>
        <w:tblW w:w="7420"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89"/>
        <w:gridCol w:w="2197"/>
        <w:gridCol w:w="2434"/>
      </w:tblGrid>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Punkty pomiarowe</w:t>
            </w:r>
          </w:p>
        </w:tc>
        <w:tc>
          <w:tcPr>
            <w:tcW w:w="21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Prędkość obrotowa silnika (min</w:t>
            </w:r>
            <w:r>
              <w:rPr>
                <w:noProof/>
                <w:sz w:val="20"/>
                <w:vertAlign w:val="superscript"/>
              </w:rPr>
              <w:t>-1</w:t>
            </w:r>
            <w:r>
              <w:rPr>
                <w:noProof/>
                <w:sz w:val="20"/>
              </w:rPr>
              <w:t>)</w:t>
            </w:r>
          </w:p>
        </w:tc>
        <w:tc>
          <w:tcPr>
            <w:tcW w:w="243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Moc (kW)</w:t>
            </w: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1……</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2……</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3……</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4……</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5……</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6……</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before="100" w:beforeAutospacing="1" w:after="100" w:afterAutospacing="1"/>
        <w:ind w:hanging="1560"/>
        <w:jc w:val="left"/>
        <w:rPr>
          <w:rFonts w:eastAsia="Arial Unicode MS"/>
          <w:noProof/>
          <w:szCs w:val="24"/>
        </w:rPr>
      </w:pPr>
    </w:p>
    <w:p>
      <w:pPr>
        <w:widowControl w:val="0"/>
        <w:spacing w:before="0" w:after="0"/>
        <w:ind w:left="1701" w:hanging="1701"/>
        <w:rPr>
          <w:rFonts w:eastAsia="Arial Unicode MS"/>
          <w:noProof/>
          <w:szCs w:val="24"/>
        </w:rPr>
      </w:pPr>
      <w:r>
        <w:rPr>
          <w:noProof/>
        </w:rPr>
        <w:t>4.2.14.</w:t>
      </w:r>
      <w:r>
        <w:rPr>
          <w:noProof/>
        </w:rPr>
        <w:tab/>
      </w:r>
      <w:r>
        <w:rPr>
          <w:i/>
          <w:noProof/>
        </w:rPr>
        <w:t>Szczegółowe dane dotyczące wszelkich urządzeń mających wpływ na zużycie paliwa</w:t>
      </w:r>
      <w:r>
        <w:rPr>
          <w:noProof/>
        </w:rPr>
        <w:t xml:space="preserve"> (jeżeli nie są ujęte w innych pozycjach): …</w:t>
      </w:r>
    </w:p>
    <w:p>
      <w:pPr>
        <w:spacing w:before="240"/>
        <w:ind w:left="1701" w:hanging="1701"/>
        <w:jc w:val="left"/>
        <w:rPr>
          <w:rFonts w:eastAsia="Arial Unicode MS"/>
          <w:bCs/>
          <w:noProof/>
          <w:szCs w:val="24"/>
        </w:rPr>
      </w:pPr>
      <w:r>
        <w:rPr>
          <w:noProof/>
        </w:rPr>
        <w:t>4.2.15.</w:t>
      </w:r>
      <w:r>
        <w:rPr>
          <w:noProof/>
        </w:rPr>
        <w:tab/>
      </w:r>
      <w:r>
        <w:rPr>
          <w:i/>
          <w:noProof/>
        </w:rPr>
        <w:t>Układ zasilania LPG: tak/nie</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4.2.15.1.</w:t>
      </w:r>
      <w:r>
        <w:rPr>
          <w:noProof/>
        </w:rPr>
        <w:tab/>
        <w:t>Numer homologacji typu zgodnie z regulaminem EKG ONZ nr 34: …</w:t>
      </w:r>
    </w:p>
    <w:p>
      <w:pPr>
        <w:spacing w:after="0"/>
        <w:ind w:left="1701" w:hanging="1701"/>
        <w:rPr>
          <w:rFonts w:eastAsia="Arial Unicode MS"/>
          <w:noProof/>
          <w:szCs w:val="24"/>
        </w:rPr>
      </w:pPr>
      <w:r>
        <w:rPr>
          <w:noProof/>
        </w:rPr>
        <w:t>4.2.15.2.</w:t>
      </w:r>
      <w:r>
        <w:rPr>
          <w:noProof/>
        </w:rPr>
        <w:tab/>
        <w:t>Elektroniczny układ sterowania silnika dla zasilania LPG</w:t>
      </w:r>
    </w:p>
    <w:p>
      <w:pPr>
        <w:spacing w:after="0"/>
        <w:ind w:left="1701" w:hanging="1701"/>
        <w:rPr>
          <w:rFonts w:eastAsia="Arial Unicode MS"/>
          <w:noProof/>
          <w:szCs w:val="24"/>
        </w:rPr>
      </w:pPr>
      <w:r>
        <w:rPr>
          <w:noProof/>
        </w:rPr>
        <w:t>4.2.15.2.1.</w:t>
      </w:r>
      <w:r>
        <w:rPr>
          <w:noProof/>
        </w:rPr>
        <w:tab/>
        <w:t>Marka/marki: …</w:t>
      </w:r>
    </w:p>
    <w:p>
      <w:pPr>
        <w:spacing w:after="0"/>
        <w:ind w:left="1701" w:hanging="1701"/>
        <w:rPr>
          <w:rFonts w:eastAsia="Arial Unicode MS"/>
          <w:noProof/>
          <w:szCs w:val="24"/>
        </w:rPr>
      </w:pPr>
      <w:r>
        <w:rPr>
          <w:noProof/>
        </w:rPr>
        <w:lastRenderedPageBreak/>
        <w:t>4.2.15.2.2.</w:t>
      </w:r>
      <w:r>
        <w:rPr>
          <w:noProof/>
        </w:rPr>
        <w:tab/>
        <w:t>Typ/typy: …</w:t>
      </w:r>
    </w:p>
    <w:p>
      <w:pPr>
        <w:spacing w:after="0"/>
        <w:ind w:left="1701" w:hanging="1701"/>
        <w:rPr>
          <w:rFonts w:eastAsia="Arial Unicode MS"/>
          <w:noProof/>
          <w:szCs w:val="24"/>
        </w:rPr>
      </w:pPr>
      <w:r>
        <w:rPr>
          <w:noProof/>
        </w:rPr>
        <w:t>4.2.15.2.3.</w:t>
      </w:r>
      <w:r>
        <w:rPr>
          <w:noProof/>
        </w:rPr>
        <w:tab/>
        <w:t>Możliwości regulowania w zależności od emisji: …</w:t>
      </w:r>
    </w:p>
    <w:p>
      <w:pPr>
        <w:spacing w:after="0"/>
        <w:ind w:left="1701" w:hanging="1701"/>
        <w:rPr>
          <w:rFonts w:eastAsia="Arial Unicode MS"/>
          <w:noProof/>
          <w:szCs w:val="24"/>
        </w:rPr>
      </w:pPr>
      <w:r>
        <w:rPr>
          <w:noProof/>
        </w:rPr>
        <w:t>4.2.15.3.</w:t>
      </w:r>
      <w:r>
        <w:rPr>
          <w:noProof/>
        </w:rPr>
        <w:tab/>
        <w:t>Dalsza dokumentacja</w:t>
      </w:r>
    </w:p>
    <w:p>
      <w:pPr>
        <w:spacing w:after="0"/>
        <w:ind w:left="1701" w:hanging="1701"/>
        <w:rPr>
          <w:rFonts w:eastAsia="Arial Unicode MS"/>
          <w:noProof/>
          <w:szCs w:val="24"/>
        </w:rPr>
      </w:pPr>
      <w:r>
        <w:rPr>
          <w:noProof/>
        </w:rPr>
        <w:t>4.2.15.3.1.</w:t>
      </w:r>
      <w:r>
        <w:rPr>
          <w:noProof/>
        </w:rPr>
        <w:tab/>
        <w:t>Opis zabezpieczenia katalizatora przy przechodzeniu z zasilania benzyną na zasilanie LPG lub odwrotnie: …</w:t>
      </w:r>
    </w:p>
    <w:p>
      <w:pPr>
        <w:spacing w:after="0"/>
        <w:ind w:left="1701" w:hanging="1701"/>
        <w:rPr>
          <w:rFonts w:eastAsia="Arial Unicode MS"/>
          <w:noProof/>
          <w:szCs w:val="24"/>
        </w:rPr>
      </w:pPr>
      <w:r>
        <w:rPr>
          <w:noProof/>
        </w:rPr>
        <w:t>4.2.15.3.2.</w:t>
      </w:r>
      <w:r>
        <w:rPr>
          <w:noProof/>
        </w:rPr>
        <w:tab/>
        <w:t>Budowa układu (połączenia elektryczne, przewody ciśnieniowe, giętkie przewody kompensacyjne połączeń podciśnieniowych itp.): …</w:t>
      </w:r>
    </w:p>
    <w:p>
      <w:pPr>
        <w:spacing w:after="0"/>
        <w:ind w:left="1701" w:hanging="1701"/>
        <w:rPr>
          <w:rFonts w:eastAsia="Arial Unicode MS"/>
          <w:noProof/>
          <w:szCs w:val="24"/>
        </w:rPr>
      </w:pPr>
      <w:r>
        <w:rPr>
          <w:noProof/>
        </w:rPr>
        <w:t>4.2.15.3.3.</w:t>
      </w:r>
      <w:r>
        <w:rPr>
          <w:noProof/>
        </w:rPr>
        <w:tab/>
        <w:t>Rysunek symbolu: …</w:t>
      </w:r>
    </w:p>
    <w:p>
      <w:pPr>
        <w:spacing w:before="360"/>
        <w:ind w:left="1701" w:hanging="1701"/>
        <w:jc w:val="left"/>
        <w:rPr>
          <w:rFonts w:eastAsia="Arial Unicode MS"/>
          <w:bCs/>
          <w:noProof/>
          <w:szCs w:val="24"/>
        </w:rPr>
      </w:pPr>
      <w:r>
        <w:rPr>
          <w:noProof/>
        </w:rPr>
        <w:t>4.2.16.</w:t>
      </w:r>
      <w:r>
        <w:rPr>
          <w:noProof/>
        </w:rPr>
        <w:tab/>
      </w:r>
      <w:r>
        <w:rPr>
          <w:i/>
          <w:noProof/>
        </w:rPr>
        <w:t>Układ zasilania NG: tak/nie</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4.2.16.1.</w:t>
      </w:r>
      <w:r>
        <w:rPr>
          <w:noProof/>
        </w:rPr>
        <w:tab/>
        <w:t>Numer homologacji typu zgodnie z regulaminem EKG ONZ nr 34: …</w:t>
      </w:r>
    </w:p>
    <w:p>
      <w:pPr>
        <w:spacing w:after="0"/>
        <w:ind w:left="1701" w:hanging="1701"/>
        <w:rPr>
          <w:rFonts w:eastAsia="Arial Unicode MS"/>
          <w:noProof/>
          <w:szCs w:val="24"/>
        </w:rPr>
      </w:pPr>
      <w:r>
        <w:rPr>
          <w:noProof/>
        </w:rPr>
        <w:t>4.2.16.2.</w:t>
      </w:r>
      <w:r>
        <w:rPr>
          <w:noProof/>
        </w:rPr>
        <w:tab/>
        <w:t>Elektroniczny układ sterowania silnika dla zasilania gazem ziemnym</w:t>
      </w:r>
    </w:p>
    <w:p>
      <w:pPr>
        <w:spacing w:after="0"/>
        <w:ind w:left="1701" w:hanging="1701"/>
        <w:rPr>
          <w:rFonts w:eastAsia="Arial Unicode MS"/>
          <w:noProof/>
          <w:szCs w:val="24"/>
        </w:rPr>
      </w:pPr>
      <w:r>
        <w:rPr>
          <w:noProof/>
        </w:rPr>
        <w:t>4.2.16.2.1.</w:t>
      </w:r>
      <w:r>
        <w:rPr>
          <w:noProof/>
        </w:rPr>
        <w:tab/>
        <w:t>Marka/marki: …</w:t>
      </w:r>
    </w:p>
    <w:p>
      <w:pPr>
        <w:spacing w:after="0"/>
        <w:ind w:left="1701" w:hanging="1701"/>
        <w:rPr>
          <w:rFonts w:eastAsia="Arial Unicode MS"/>
          <w:noProof/>
          <w:szCs w:val="24"/>
        </w:rPr>
      </w:pPr>
      <w:r>
        <w:rPr>
          <w:noProof/>
        </w:rPr>
        <w:t>4.2.16.2.2.</w:t>
      </w:r>
      <w:r>
        <w:rPr>
          <w:noProof/>
        </w:rPr>
        <w:tab/>
        <w:t>Typ/typy: …</w:t>
      </w:r>
    </w:p>
    <w:p>
      <w:pPr>
        <w:spacing w:after="0"/>
        <w:ind w:left="1701" w:hanging="1701"/>
        <w:rPr>
          <w:rFonts w:eastAsia="Arial Unicode MS"/>
          <w:noProof/>
          <w:szCs w:val="24"/>
        </w:rPr>
      </w:pPr>
      <w:r>
        <w:rPr>
          <w:noProof/>
        </w:rPr>
        <w:t>4.2.16.2.3.</w:t>
      </w:r>
      <w:r>
        <w:rPr>
          <w:noProof/>
        </w:rPr>
        <w:tab/>
        <w:t>Możliwości regulowania w zależności od emisji: …</w:t>
      </w:r>
    </w:p>
    <w:p>
      <w:pPr>
        <w:spacing w:after="0"/>
        <w:ind w:left="1701" w:hanging="1701"/>
        <w:rPr>
          <w:rFonts w:eastAsia="Arial Unicode MS"/>
          <w:noProof/>
          <w:szCs w:val="24"/>
        </w:rPr>
      </w:pPr>
      <w:r>
        <w:rPr>
          <w:noProof/>
        </w:rPr>
        <w:t>4.2.16.3.</w:t>
      </w:r>
      <w:r>
        <w:rPr>
          <w:noProof/>
        </w:rPr>
        <w:tab/>
        <w:t>Dalsza dokumentacja</w:t>
      </w:r>
    </w:p>
    <w:p>
      <w:pPr>
        <w:spacing w:after="0"/>
        <w:ind w:left="1701" w:hanging="1701"/>
        <w:rPr>
          <w:rFonts w:eastAsia="Arial Unicode MS"/>
          <w:noProof/>
          <w:szCs w:val="24"/>
        </w:rPr>
      </w:pPr>
      <w:r>
        <w:rPr>
          <w:noProof/>
        </w:rPr>
        <w:t>4.2.16.3.1.</w:t>
      </w:r>
      <w:r>
        <w:rPr>
          <w:noProof/>
        </w:rPr>
        <w:tab/>
        <w:t>Opis zabezpieczenia katalizatora przy przechodzeniu z zasilania benzyną na zasilanie gazem ziemnym lub odwrotnie: …</w:t>
      </w:r>
    </w:p>
    <w:p>
      <w:pPr>
        <w:spacing w:after="0"/>
        <w:ind w:left="1701" w:hanging="1701"/>
        <w:rPr>
          <w:rFonts w:eastAsia="Arial Unicode MS"/>
          <w:noProof/>
          <w:szCs w:val="24"/>
        </w:rPr>
      </w:pPr>
      <w:r>
        <w:rPr>
          <w:noProof/>
        </w:rPr>
        <w:t>4.2.16.3.2.</w:t>
      </w:r>
      <w:r>
        <w:rPr>
          <w:noProof/>
        </w:rPr>
        <w:tab/>
        <w:t>Budowa układu (połączenia elektryczne, przewody ciśnieniowe, giętkie przewody kompensacyjne połączeń podciśnieniowych itp.): …</w:t>
      </w:r>
    </w:p>
    <w:p>
      <w:pPr>
        <w:spacing w:after="0"/>
        <w:ind w:left="1701" w:hanging="1701"/>
        <w:rPr>
          <w:rFonts w:eastAsia="Arial Unicode MS"/>
          <w:noProof/>
          <w:szCs w:val="24"/>
        </w:rPr>
      </w:pPr>
      <w:r>
        <w:rPr>
          <w:noProof/>
        </w:rPr>
        <w:t>4.2.16.3.3.</w:t>
      </w:r>
      <w:r>
        <w:rPr>
          <w:noProof/>
        </w:rPr>
        <w:tab/>
        <w:t>Rysunek symbolu: …</w:t>
      </w:r>
    </w:p>
    <w:p>
      <w:pPr>
        <w:spacing w:before="360"/>
        <w:ind w:left="1701" w:hanging="1701"/>
        <w:jc w:val="left"/>
        <w:rPr>
          <w:rFonts w:eastAsia="Arial Unicode MS"/>
          <w:bCs/>
          <w:noProof/>
          <w:szCs w:val="24"/>
        </w:rPr>
      </w:pPr>
      <w:r>
        <w:rPr>
          <w:noProof/>
        </w:rPr>
        <w:t>4.2.17.</w:t>
      </w:r>
      <w:r>
        <w:rPr>
          <w:noProof/>
        </w:rPr>
        <w:tab/>
      </w:r>
      <w:r>
        <w:rPr>
          <w:i/>
          <w:noProof/>
        </w:rPr>
        <w:t xml:space="preserve">Szczegółowe informacje dotyczące silników zasilanych gazem dla pojazdów ciężarowych (w przypadku układów o innej konfiguracji podać równoważne informacje) </w:t>
      </w:r>
    </w:p>
    <w:p>
      <w:pPr>
        <w:spacing w:after="0"/>
        <w:ind w:left="1701" w:hanging="1701"/>
        <w:rPr>
          <w:rFonts w:eastAsia="Arial Unicode MS"/>
          <w:noProof/>
          <w:szCs w:val="24"/>
        </w:rPr>
      </w:pPr>
      <w:r>
        <w:rPr>
          <w:noProof/>
        </w:rPr>
        <w:t xml:space="preserve">4.2.17.1. </w:t>
      </w:r>
      <w:r>
        <w:rPr>
          <w:noProof/>
        </w:rPr>
        <w:tab/>
        <w:t>Paliwo: LPG/NG-H/NG-L/NG-HL (</w:t>
      </w:r>
      <w:r>
        <w:rPr>
          <w:noProof/>
          <w:vertAlign w:val="superscript"/>
        </w:rPr>
        <w:t>1</w:t>
      </w:r>
      <w:r>
        <w:rPr>
          <w:noProof/>
        </w:rPr>
        <w:t>)</w:t>
      </w:r>
    </w:p>
    <w:p>
      <w:pPr>
        <w:spacing w:after="0"/>
        <w:ind w:left="1701" w:hanging="1701"/>
        <w:rPr>
          <w:rFonts w:eastAsia="Arial Unicode MS"/>
          <w:noProof/>
          <w:szCs w:val="24"/>
        </w:rPr>
      </w:pPr>
      <w:r>
        <w:rPr>
          <w:noProof/>
        </w:rPr>
        <w:t>4.2.17.2.</w:t>
      </w:r>
      <w:r>
        <w:rPr>
          <w:noProof/>
        </w:rPr>
        <w:tab/>
        <w:t>Regulator(-y) ciśnienia lub odparowywacz/regulator(-y) ciśnienia (</w:t>
      </w:r>
      <w:r>
        <w:rPr>
          <w:noProof/>
          <w:vertAlign w:val="superscript"/>
        </w:rPr>
        <w:t>1</w:t>
      </w:r>
      <w:r>
        <w:rPr>
          <w:noProof/>
        </w:rPr>
        <w:t>)</w:t>
      </w:r>
    </w:p>
    <w:p>
      <w:pPr>
        <w:spacing w:after="0"/>
        <w:ind w:left="1701" w:hanging="1701"/>
        <w:rPr>
          <w:rFonts w:eastAsia="Arial Unicode MS"/>
          <w:noProof/>
          <w:szCs w:val="24"/>
        </w:rPr>
      </w:pPr>
      <w:r>
        <w:rPr>
          <w:noProof/>
        </w:rPr>
        <w:t>4.2.17.2.1.</w:t>
      </w:r>
      <w:r>
        <w:rPr>
          <w:noProof/>
        </w:rPr>
        <w:tab/>
        <w:t>Marka/marki: …</w:t>
      </w:r>
    </w:p>
    <w:p>
      <w:pPr>
        <w:spacing w:after="0"/>
        <w:ind w:left="1701" w:hanging="1701"/>
        <w:rPr>
          <w:rFonts w:eastAsia="Arial Unicode MS"/>
          <w:noProof/>
          <w:szCs w:val="24"/>
        </w:rPr>
      </w:pPr>
      <w:r>
        <w:rPr>
          <w:noProof/>
        </w:rPr>
        <w:t>4.2.17.2.2.</w:t>
      </w:r>
      <w:r>
        <w:rPr>
          <w:noProof/>
        </w:rPr>
        <w:tab/>
        <w:t>Typ/typy: …</w:t>
      </w:r>
    </w:p>
    <w:p>
      <w:pPr>
        <w:spacing w:after="0"/>
        <w:ind w:left="1701" w:hanging="1701"/>
        <w:rPr>
          <w:rFonts w:eastAsia="Arial Unicode MS"/>
          <w:noProof/>
          <w:szCs w:val="24"/>
        </w:rPr>
      </w:pPr>
      <w:r>
        <w:rPr>
          <w:noProof/>
        </w:rPr>
        <w:t>4.2.17.2.3.</w:t>
      </w:r>
      <w:r>
        <w:rPr>
          <w:noProof/>
        </w:rPr>
        <w:tab/>
        <w:t>Liczba etapów redukcji ciśnienia: …</w:t>
      </w:r>
    </w:p>
    <w:p>
      <w:pPr>
        <w:spacing w:after="0"/>
        <w:ind w:left="1701" w:hanging="1701"/>
        <w:rPr>
          <w:rFonts w:eastAsia="Arial Unicode MS"/>
          <w:noProof/>
          <w:szCs w:val="24"/>
        </w:rPr>
      </w:pPr>
      <w:r>
        <w:rPr>
          <w:noProof/>
        </w:rPr>
        <w:t>4.2.17.2.4.</w:t>
      </w:r>
      <w:r>
        <w:rPr>
          <w:noProof/>
        </w:rPr>
        <w:tab/>
        <w:t>Ciśnienie na etapie końcowym</w:t>
      </w:r>
    </w:p>
    <w:p>
      <w:pPr>
        <w:ind w:left="2671" w:hanging="970"/>
        <w:rPr>
          <w:rFonts w:eastAsia="Arial Unicode MS"/>
          <w:noProof/>
          <w:szCs w:val="24"/>
        </w:rPr>
      </w:pPr>
      <w:r>
        <w:rPr>
          <w:noProof/>
        </w:rPr>
        <w:t>minimalne: ….. kPa — maksymalne: …. kPa</w:t>
      </w:r>
    </w:p>
    <w:p>
      <w:pPr>
        <w:spacing w:after="0"/>
        <w:ind w:left="1701" w:hanging="1701"/>
        <w:rPr>
          <w:rFonts w:eastAsia="Arial Unicode MS"/>
          <w:noProof/>
          <w:szCs w:val="24"/>
        </w:rPr>
      </w:pPr>
      <w:r>
        <w:rPr>
          <w:noProof/>
        </w:rPr>
        <w:t>4.2.17.2.5.</w:t>
      </w:r>
      <w:r>
        <w:rPr>
          <w:noProof/>
        </w:rPr>
        <w:tab/>
        <w:t>Liczba głównych punktów pracy regulatora: …</w:t>
      </w:r>
    </w:p>
    <w:p>
      <w:pPr>
        <w:spacing w:after="0"/>
        <w:ind w:left="1701" w:hanging="1701"/>
        <w:rPr>
          <w:rFonts w:eastAsia="Arial Unicode MS"/>
          <w:noProof/>
          <w:szCs w:val="24"/>
        </w:rPr>
      </w:pPr>
      <w:r>
        <w:rPr>
          <w:noProof/>
        </w:rPr>
        <w:t>4.2.17.2.6.</w:t>
      </w:r>
      <w:r>
        <w:rPr>
          <w:noProof/>
        </w:rPr>
        <w:tab/>
        <w:t>Liczba punktów pracy regulatora biegu jałowego: …</w:t>
      </w:r>
    </w:p>
    <w:p>
      <w:pPr>
        <w:spacing w:after="0"/>
        <w:ind w:left="1701" w:hanging="1701"/>
        <w:rPr>
          <w:rFonts w:eastAsia="Arial Unicode MS"/>
          <w:noProof/>
          <w:szCs w:val="24"/>
        </w:rPr>
      </w:pPr>
      <w:r>
        <w:rPr>
          <w:noProof/>
        </w:rPr>
        <w:t>4.2.17.2.7.</w:t>
      </w:r>
      <w:r>
        <w:rPr>
          <w:noProof/>
        </w:rPr>
        <w:tab/>
        <w:t>Numer homologacji typu: …</w:t>
      </w:r>
    </w:p>
    <w:p>
      <w:pPr>
        <w:spacing w:after="0"/>
        <w:ind w:left="1701" w:hanging="1701"/>
        <w:rPr>
          <w:rFonts w:eastAsia="Arial Unicode MS"/>
          <w:noProof/>
          <w:szCs w:val="24"/>
        </w:rPr>
      </w:pPr>
      <w:r>
        <w:rPr>
          <w:noProof/>
        </w:rPr>
        <w:t>4.2.17.3.</w:t>
      </w:r>
      <w:r>
        <w:rPr>
          <w:noProof/>
        </w:rPr>
        <w:tab/>
        <w:t>Układ zasilania: zespół mieszający/wtryskiwanie gazu/wtryskiwanie płynu/wtrysk bezpośredni (</w:t>
      </w:r>
      <w:r>
        <w:rPr>
          <w:noProof/>
          <w:vertAlign w:val="superscript"/>
        </w:rPr>
        <w:t>1</w:t>
      </w:r>
      <w:r>
        <w:rPr>
          <w:noProof/>
        </w:rPr>
        <w:t>)</w:t>
      </w:r>
    </w:p>
    <w:p>
      <w:pPr>
        <w:spacing w:after="0"/>
        <w:ind w:left="1701" w:hanging="1701"/>
        <w:rPr>
          <w:rFonts w:eastAsia="Arial Unicode MS"/>
          <w:noProof/>
          <w:szCs w:val="24"/>
        </w:rPr>
      </w:pPr>
      <w:r>
        <w:rPr>
          <w:noProof/>
        </w:rPr>
        <w:lastRenderedPageBreak/>
        <w:t>4.2.17.3.1.</w:t>
      </w:r>
      <w:r>
        <w:rPr>
          <w:noProof/>
        </w:rPr>
        <w:tab/>
        <w:t>Regulacja stężenia mieszanki: …</w:t>
      </w:r>
    </w:p>
    <w:p>
      <w:pPr>
        <w:spacing w:after="0"/>
        <w:ind w:left="1701" w:hanging="1701"/>
        <w:rPr>
          <w:rFonts w:eastAsia="Arial Unicode MS"/>
          <w:noProof/>
          <w:szCs w:val="24"/>
        </w:rPr>
      </w:pPr>
      <w:r>
        <w:rPr>
          <w:noProof/>
        </w:rPr>
        <w:t>4.2.17.3.2.</w:t>
      </w:r>
      <w:r>
        <w:rPr>
          <w:noProof/>
        </w:rPr>
        <w:tab/>
        <w:t>Opis układu lub schemat i rysunki: …</w:t>
      </w:r>
    </w:p>
    <w:p>
      <w:pPr>
        <w:spacing w:after="0"/>
        <w:ind w:left="1701" w:hanging="1701"/>
        <w:rPr>
          <w:rFonts w:eastAsia="Arial Unicode MS"/>
          <w:noProof/>
          <w:szCs w:val="24"/>
        </w:rPr>
      </w:pPr>
      <w:r>
        <w:rPr>
          <w:noProof/>
        </w:rPr>
        <w:t>4.2.17.3.3.</w:t>
      </w:r>
      <w:r>
        <w:rPr>
          <w:noProof/>
        </w:rPr>
        <w:tab/>
        <w:t>Numer homologacji typu: …</w:t>
      </w:r>
    </w:p>
    <w:p>
      <w:pPr>
        <w:spacing w:after="0"/>
        <w:ind w:left="1701" w:hanging="1701"/>
        <w:rPr>
          <w:rFonts w:eastAsia="Arial Unicode MS"/>
          <w:noProof/>
          <w:szCs w:val="24"/>
        </w:rPr>
      </w:pPr>
      <w:r>
        <w:rPr>
          <w:noProof/>
        </w:rPr>
        <w:t>4.2.17.4.</w:t>
      </w:r>
      <w:r>
        <w:rPr>
          <w:noProof/>
        </w:rPr>
        <w:tab/>
        <w:t>Zespół mieszający</w:t>
      </w:r>
    </w:p>
    <w:p>
      <w:pPr>
        <w:spacing w:after="0"/>
        <w:ind w:left="1701" w:hanging="1701"/>
        <w:rPr>
          <w:rFonts w:eastAsia="Arial Unicode MS"/>
          <w:noProof/>
          <w:szCs w:val="24"/>
        </w:rPr>
      </w:pPr>
      <w:r>
        <w:rPr>
          <w:noProof/>
        </w:rPr>
        <w:t>4.2.17.4.1.</w:t>
      </w:r>
      <w:r>
        <w:rPr>
          <w:noProof/>
        </w:rPr>
        <w:tab/>
        <w:t>Liczba: …</w:t>
      </w:r>
    </w:p>
    <w:p>
      <w:pPr>
        <w:spacing w:after="0"/>
        <w:ind w:left="1701" w:hanging="1701"/>
        <w:rPr>
          <w:rFonts w:eastAsia="Arial Unicode MS"/>
          <w:noProof/>
          <w:szCs w:val="24"/>
        </w:rPr>
      </w:pPr>
      <w:r>
        <w:rPr>
          <w:noProof/>
        </w:rPr>
        <w:t>4.2.17.4.2.</w:t>
      </w:r>
      <w:r>
        <w:rPr>
          <w:noProof/>
        </w:rPr>
        <w:tab/>
        <w:t>Marka/marki: …</w:t>
      </w:r>
    </w:p>
    <w:p>
      <w:pPr>
        <w:spacing w:after="0"/>
        <w:ind w:left="1701" w:hanging="1701"/>
        <w:rPr>
          <w:rFonts w:eastAsia="Arial Unicode MS"/>
          <w:noProof/>
          <w:szCs w:val="24"/>
        </w:rPr>
      </w:pPr>
      <w:r>
        <w:rPr>
          <w:noProof/>
        </w:rPr>
        <w:t>4.2.17.4.3.</w:t>
      </w:r>
      <w:r>
        <w:rPr>
          <w:noProof/>
        </w:rPr>
        <w:tab/>
        <w:t>Typ/typy: …</w:t>
      </w:r>
    </w:p>
    <w:p>
      <w:pPr>
        <w:spacing w:after="0"/>
        <w:ind w:left="1701" w:hanging="1701"/>
        <w:rPr>
          <w:rFonts w:eastAsia="Arial Unicode MS"/>
          <w:noProof/>
          <w:szCs w:val="24"/>
        </w:rPr>
      </w:pPr>
      <w:r>
        <w:rPr>
          <w:noProof/>
        </w:rPr>
        <w:t>4.2.17.4.4.</w:t>
      </w:r>
      <w:r>
        <w:rPr>
          <w:noProof/>
        </w:rPr>
        <w:tab/>
        <w:t>Położenie: …</w:t>
      </w:r>
    </w:p>
    <w:p>
      <w:pPr>
        <w:spacing w:after="0"/>
        <w:ind w:left="1701" w:hanging="1701"/>
        <w:rPr>
          <w:rFonts w:eastAsia="Arial Unicode MS"/>
          <w:noProof/>
          <w:szCs w:val="24"/>
        </w:rPr>
      </w:pPr>
      <w:r>
        <w:rPr>
          <w:noProof/>
        </w:rPr>
        <w:t>4.2.17.4.5.</w:t>
      </w:r>
      <w:r>
        <w:rPr>
          <w:noProof/>
        </w:rPr>
        <w:tab/>
        <w:t>Możliwości regulowania: …</w:t>
      </w:r>
    </w:p>
    <w:p>
      <w:pPr>
        <w:spacing w:after="0"/>
        <w:ind w:left="1701" w:hanging="1701"/>
        <w:rPr>
          <w:rFonts w:eastAsia="Arial Unicode MS"/>
          <w:noProof/>
          <w:szCs w:val="24"/>
        </w:rPr>
      </w:pPr>
      <w:r>
        <w:rPr>
          <w:noProof/>
        </w:rPr>
        <w:t>4.2.17.4.6.</w:t>
      </w:r>
      <w:r>
        <w:rPr>
          <w:noProof/>
        </w:rPr>
        <w:tab/>
        <w:t>Numer homologacji typu: …</w:t>
      </w:r>
    </w:p>
    <w:p>
      <w:pPr>
        <w:spacing w:after="0"/>
        <w:ind w:left="1701" w:hanging="1701"/>
        <w:rPr>
          <w:rFonts w:eastAsia="Arial Unicode MS"/>
          <w:noProof/>
          <w:szCs w:val="24"/>
        </w:rPr>
      </w:pPr>
      <w:r>
        <w:rPr>
          <w:noProof/>
        </w:rPr>
        <w:t>4.2.17.5.</w:t>
      </w:r>
      <w:r>
        <w:rPr>
          <w:noProof/>
        </w:rPr>
        <w:tab/>
        <w:t>Wtrysk przez kolektor dolotowy</w:t>
      </w:r>
    </w:p>
    <w:p>
      <w:pPr>
        <w:spacing w:after="0"/>
        <w:ind w:left="1701" w:hanging="1701"/>
        <w:rPr>
          <w:rFonts w:eastAsia="Arial Unicode MS"/>
          <w:noProof/>
          <w:szCs w:val="24"/>
        </w:rPr>
      </w:pPr>
      <w:r>
        <w:rPr>
          <w:noProof/>
        </w:rPr>
        <w:t>4.2.17.5.1.</w:t>
      </w:r>
      <w:r>
        <w:rPr>
          <w:noProof/>
        </w:rPr>
        <w:tab/>
        <w:t>Wtrysk: jednopunktowy/wielopunktowy (</w:t>
      </w:r>
      <w:r>
        <w:rPr>
          <w:noProof/>
          <w:vertAlign w:val="superscript"/>
        </w:rPr>
        <w:t>1</w:t>
      </w:r>
      <w:r>
        <w:rPr>
          <w:noProof/>
        </w:rPr>
        <w:t>)</w:t>
      </w:r>
    </w:p>
    <w:p>
      <w:pPr>
        <w:spacing w:after="0"/>
        <w:ind w:left="1701" w:hanging="1701"/>
        <w:rPr>
          <w:rFonts w:eastAsia="Arial Unicode MS"/>
          <w:noProof/>
          <w:szCs w:val="24"/>
        </w:rPr>
      </w:pPr>
      <w:r>
        <w:rPr>
          <w:noProof/>
        </w:rPr>
        <w:t>4.2.17.5.2.</w:t>
      </w:r>
      <w:r>
        <w:rPr>
          <w:noProof/>
        </w:rPr>
        <w:tab/>
        <w:t>Wtrysk: ciągły/równoczesny/sekwencyjny (</w:t>
      </w:r>
      <w:r>
        <w:rPr>
          <w:noProof/>
          <w:vertAlign w:val="superscript"/>
        </w:rPr>
        <w:t>1</w:t>
      </w:r>
      <w:r>
        <w:rPr>
          <w:noProof/>
        </w:rPr>
        <w:t>)</w:t>
      </w:r>
    </w:p>
    <w:p>
      <w:pPr>
        <w:spacing w:after="0"/>
        <w:ind w:left="1701" w:hanging="1701"/>
        <w:rPr>
          <w:rFonts w:eastAsia="Arial Unicode MS"/>
          <w:noProof/>
          <w:szCs w:val="24"/>
        </w:rPr>
      </w:pPr>
      <w:r>
        <w:rPr>
          <w:noProof/>
        </w:rPr>
        <w:t>4.2.17.5.3.</w:t>
      </w:r>
      <w:r>
        <w:rPr>
          <w:noProof/>
        </w:rPr>
        <w:tab/>
        <w:t>Urządzenie wtryskowe</w:t>
      </w:r>
    </w:p>
    <w:p>
      <w:pPr>
        <w:spacing w:after="0"/>
        <w:ind w:left="1701" w:hanging="1701"/>
        <w:rPr>
          <w:rFonts w:eastAsia="Arial Unicode MS"/>
          <w:noProof/>
          <w:szCs w:val="24"/>
        </w:rPr>
      </w:pPr>
      <w:r>
        <w:rPr>
          <w:noProof/>
        </w:rPr>
        <w:t>4.2.17.5.3.1.</w:t>
      </w:r>
      <w:r>
        <w:rPr>
          <w:noProof/>
        </w:rPr>
        <w:tab/>
        <w:t>Marka/marki: …</w:t>
      </w:r>
    </w:p>
    <w:p>
      <w:pPr>
        <w:spacing w:after="0"/>
        <w:ind w:left="1701" w:hanging="1701"/>
        <w:rPr>
          <w:rFonts w:eastAsia="Arial Unicode MS"/>
          <w:noProof/>
          <w:szCs w:val="24"/>
        </w:rPr>
      </w:pPr>
      <w:r>
        <w:rPr>
          <w:noProof/>
        </w:rPr>
        <w:t>4.2.17.5.3.2.</w:t>
      </w:r>
      <w:r>
        <w:rPr>
          <w:noProof/>
        </w:rPr>
        <w:tab/>
        <w:t>Typ/typy: …</w:t>
      </w:r>
    </w:p>
    <w:p>
      <w:pPr>
        <w:spacing w:after="0"/>
        <w:ind w:left="1701" w:hanging="1701"/>
        <w:rPr>
          <w:rFonts w:eastAsia="Arial Unicode MS"/>
          <w:noProof/>
          <w:szCs w:val="24"/>
        </w:rPr>
      </w:pPr>
      <w:r>
        <w:rPr>
          <w:noProof/>
        </w:rPr>
        <w:t>4.2.17.5.3.3.</w:t>
      </w:r>
      <w:r>
        <w:rPr>
          <w:noProof/>
        </w:rPr>
        <w:tab/>
        <w:t>Możliwości regulowania: …</w:t>
      </w:r>
    </w:p>
    <w:p>
      <w:pPr>
        <w:spacing w:after="0"/>
        <w:ind w:left="1701" w:hanging="1701"/>
        <w:rPr>
          <w:rFonts w:eastAsia="Arial Unicode MS"/>
          <w:noProof/>
          <w:szCs w:val="24"/>
        </w:rPr>
      </w:pPr>
      <w:r>
        <w:rPr>
          <w:noProof/>
        </w:rPr>
        <w:t>4.2.17.5.3.4.</w:t>
      </w:r>
      <w:r>
        <w:rPr>
          <w:noProof/>
        </w:rPr>
        <w:tab/>
        <w:t>Numer homologacji typu: …</w:t>
      </w:r>
    </w:p>
    <w:p>
      <w:pPr>
        <w:spacing w:after="0"/>
        <w:ind w:left="1701" w:hanging="1701"/>
        <w:rPr>
          <w:rFonts w:eastAsia="Arial Unicode MS"/>
          <w:noProof/>
          <w:szCs w:val="24"/>
        </w:rPr>
      </w:pPr>
      <w:r>
        <w:rPr>
          <w:noProof/>
        </w:rPr>
        <w:t>4.2.17.5.4.</w:t>
      </w:r>
      <w:r>
        <w:rPr>
          <w:noProof/>
        </w:rPr>
        <w:tab/>
        <w:t>Pompa zasilająca (jeżeli dotyczy)</w:t>
      </w:r>
    </w:p>
    <w:p>
      <w:pPr>
        <w:spacing w:after="0"/>
        <w:ind w:left="1701" w:hanging="1701"/>
        <w:rPr>
          <w:rFonts w:eastAsia="Arial Unicode MS"/>
          <w:noProof/>
          <w:szCs w:val="24"/>
        </w:rPr>
      </w:pPr>
      <w:r>
        <w:rPr>
          <w:noProof/>
        </w:rPr>
        <w:t>4.2.17.5.4.1.</w:t>
      </w:r>
      <w:r>
        <w:rPr>
          <w:noProof/>
        </w:rPr>
        <w:tab/>
        <w:t>Marka/marki: …</w:t>
      </w:r>
    </w:p>
    <w:p>
      <w:pPr>
        <w:spacing w:after="0"/>
        <w:ind w:left="1701" w:hanging="1701"/>
        <w:rPr>
          <w:rFonts w:eastAsia="Arial Unicode MS"/>
          <w:noProof/>
          <w:szCs w:val="24"/>
        </w:rPr>
      </w:pPr>
      <w:r>
        <w:rPr>
          <w:noProof/>
        </w:rPr>
        <w:t>4.2.17.5.4.2.</w:t>
      </w:r>
      <w:r>
        <w:rPr>
          <w:noProof/>
        </w:rPr>
        <w:tab/>
        <w:t>Typ/typy: …</w:t>
      </w:r>
    </w:p>
    <w:p>
      <w:pPr>
        <w:spacing w:after="0"/>
        <w:ind w:left="1701" w:hanging="1701"/>
        <w:rPr>
          <w:rFonts w:eastAsia="Arial Unicode MS"/>
          <w:noProof/>
          <w:szCs w:val="24"/>
        </w:rPr>
      </w:pPr>
      <w:r>
        <w:rPr>
          <w:noProof/>
        </w:rPr>
        <w:t>4.2.17.5.4.3.</w:t>
      </w:r>
      <w:r>
        <w:rPr>
          <w:noProof/>
        </w:rPr>
        <w:tab/>
        <w:t>Numer homologacji typu: …</w:t>
      </w:r>
    </w:p>
    <w:p>
      <w:pPr>
        <w:spacing w:after="0"/>
        <w:ind w:left="1701" w:hanging="1701"/>
        <w:rPr>
          <w:rFonts w:eastAsia="Arial Unicode MS"/>
          <w:noProof/>
          <w:szCs w:val="24"/>
        </w:rPr>
      </w:pPr>
      <w:r>
        <w:rPr>
          <w:noProof/>
        </w:rPr>
        <w:t>4.2.17.5.5.</w:t>
      </w:r>
      <w:r>
        <w:rPr>
          <w:noProof/>
        </w:rPr>
        <w:tab/>
        <w:t>Wtryskiwacz(-e)…</w:t>
      </w:r>
    </w:p>
    <w:p>
      <w:pPr>
        <w:spacing w:after="0"/>
        <w:ind w:left="1701" w:hanging="1701"/>
        <w:rPr>
          <w:rFonts w:eastAsia="Arial Unicode MS"/>
          <w:noProof/>
          <w:szCs w:val="24"/>
        </w:rPr>
      </w:pPr>
      <w:r>
        <w:rPr>
          <w:noProof/>
        </w:rPr>
        <w:t>4.2.17.5.5.1.</w:t>
      </w:r>
      <w:r>
        <w:rPr>
          <w:noProof/>
        </w:rPr>
        <w:tab/>
        <w:t>Marka/marki: …</w:t>
      </w:r>
    </w:p>
    <w:p>
      <w:pPr>
        <w:spacing w:after="0"/>
        <w:ind w:left="1701" w:hanging="1701"/>
        <w:rPr>
          <w:rFonts w:eastAsia="Arial Unicode MS"/>
          <w:noProof/>
          <w:szCs w:val="24"/>
        </w:rPr>
      </w:pPr>
      <w:r>
        <w:rPr>
          <w:noProof/>
        </w:rPr>
        <w:t>4.2.17.5.5.2.</w:t>
      </w:r>
      <w:r>
        <w:rPr>
          <w:noProof/>
        </w:rPr>
        <w:tab/>
        <w:t>Typ/typy: …</w:t>
      </w:r>
    </w:p>
    <w:p>
      <w:pPr>
        <w:spacing w:after="0"/>
        <w:ind w:left="1701" w:hanging="1701"/>
        <w:rPr>
          <w:rFonts w:eastAsia="Arial Unicode MS"/>
          <w:noProof/>
          <w:szCs w:val="24"/>
        </w:rPr>
      </w:pPr>
      <w:r>
        <w:rPr>
          <w:noProof/>
        </w:rPr>
        <w:t>4.2.17.5.5.3.</w:t>
      </w:r>
      <w:r>
        <w:rPr>
          <w:noProof/>
        </w:rPr>
        <w:tab/>
        <w:t>Numer homologacji typu: …</w:t>
      </w:r>
    </w:p>
    <w:p>
      <w:pPr>
        <w:spacing w:after="0"/>
        <w:ind w:left="1701" w:hanging="1701"/>
        <w:rPr>
          <w:rFonts w:eastAsia="Arial Unicode MS"/>
          <w:noProof/>
          <w:szCs w:val="24"/>
        </w:rPr>
      </w:pPr>
      <w:r>
        <w:rPr>
          <w:noProof/>
        </w:rPr>
        <w:t>4.2.17.6.</w:t>
      </w:r>
      <w:r>
        <w:rPr>
          <w:noProof/>
        </w:rPr>
        <w:tab/>
        <w:t>Wtrysk bezpośredni</w:t>
      </w:r>
    </w:p>
    <w:p>
      <w:pPr>
        <w:spacing w:after="0"/>
        <w:ind w:left="1701" w:hanging="1701"/>
        <w:rPr>
          <w:rFonts w:eastAsia="Arial Unicode MS"/>
          <w:noProof/>
          <w:szCs w:val="24"/>
        </w:rPr>
      </w:pPr>
      <w:r>
        <w:rPr>
          <w:noProof/>
        </w:rPr>
        <w:t>4.2.17.6.1.</w:t>
      </w:r>
      <w:r>
        <w:rPr>
          <w:noProof/>
        </w:rPr>
        <w:tab/>
        <w:t>Pompa wtryskowa/regulator ciśnienia (</w:t>
      </w:r>
      <w:r>
        <w:rPr>
          <w:noProof/>
          <w:vertAlign w:val="superscript"/>
        </w:rPr>
        <w:t>1</w:t>
      </w:r>
      <w:r>
        <w:rPr>
          <w:noProof/>
        </w:rPr>
        <w:t>)</w:t>
      </w:r>
    </w:p>
    <w:p>
      <w:pPr>
        <w:spacing w:after="0"/>
        <w:ind w:left="1701" w:hanging="1701"/>
        <w:rPr>
          <w:rFonts w:eastAsia="Arial Unicode MS"/>
          <w:noProof/>
          <w:szCs w:val="24"/>
        </w:rPr>
      </w:pPr>
      <w:r>
        <w:rPr>
          <w:noProof/>
        </w:rPr>
        <w:t>4.2.17.6.1.1.</w:t>
      </w:r>
      <w:r>
        <w:rPr>
          <w:noProof/>
        </w:rPr>
        <w:tab/>
        <w:t>Marka/marki: …</w:t>
      </w:r>
    </w:p>
    <w:p>
      <w:pPr>
        <w:spacing w:after="0"/>
        <w:ind w:left="1701" w:hanging="1701"/>
        <w:rPr>
          <w:rFonts w:eastAsia="Arial Unicode MS"/>
          <w:noProof/>
          <w:szCs w:val="24"/>
        </w:rPr>
      </w:pPr>
      <w:r>
        <w:rPr>
          <w:noProof/>
        </w:rPr>
        <w:t>4.2.17.6.1.2.</w:t>
      </w:r>
      <w:r>
        <w:rPr>
          <w:noProof/>
        </w:rPr>
        <w:tab/>
        <w:t>Typ/typy: …</w:t>
      </w:r>
    </w:p>
    <w:p>
      <w:pPr>
        <w:spacing w:after="0"/>
        <w:ind w:left="1701" w:hanging="1701"/>
        <w:rPr>
          <w:rFonts w:eastAsia="Arial Unicode MS"/>
          <w:noProof/>
          <w:szCs w:val="24"/>
        </w:rPr>
      </w:pPr>
      <w:r>
        <w:rPr>
          <w:noProof/>
        </w:rPr>
        <w:t>4.2.17.6.1.3.</w:t>
      </w:r>
      <w:r>
        <w:rPr>
          <w:noProof/>
        </w:rPr>
        <w:tab/>
        <w:t>Kąt wyprzedzenia wtrysku: …</w:t>
      </w:r>
    </w:p>
    <w:p>
      <w:pPr>
        <w:spacing w:after="0"/>
        <w:ind w:left="1701" w:hanging="1701"/>
        <w:rPr>
          <w:rFonts w:eastAsia="Arial Unicode MS"/>
          <w:noProof/>
          <w:szCs w:val="24"/>
        </w:rPr>
      </w:pPr>
      <w:r>
        <w:rPr>
          <w:noProof/>
        </w:rPr>
        <w:t>4.2.17.6.1.4.</w:t>
      </w:r>
      <w:r>
        <w:rPr>
          <w:noProof/>
        </w:rPr>
        <w:tab/>
        <w:t>Numer homologacji typu: …</w:t>
      </w:r>
    </w:p>
    <w:p>
      <w:pPr>
        <w:spacing w:after="0"/>
        <w:ind w:left="1701" w:hanging="1701"/>
        <w:rPr>
          <w:rFonts w:eastAsia="Arial Unicode MS"/>
          <w:noProof/>
          <w:szCs w:val="24"/>
        </w:rPr>
      </w:pPr>
      <w:r>
        <w:rPr>
          <w:noProof/>
        </w:rPr>
        <w:t>4.2.17.6.2.</w:t>
      </w:r>
      <w:r>
        <w:rPr>
          <w:noProof/>
        </w:rPr>
        <w:tab/>
        <w:t>Wtryskiwacz(-e)…</w:t>
      </w:r>
    </w:p>
    <w:p>
      <w:pPr>
        <w:spacing w:after="0"/>
        <w:ind w:left="1701" w:hanging="1701"/>
        <w:rPr>
          <w:rFonts w:eastAsia="Arial Unicode MS"/>
          <w:noProof/>
          <w:szCs w:val="24"/>
        </w:rPr>
      </w:pPr>
      <w:r>
        <w:rPr>
          <w:noProof/>
        </w:rPr>
        <w:t>4.2.17.6.2.1.</w:t>
      </w:r>
      <w:r>
        <w:rPr>
          <w:noProof/>
        </w:rPr>
        <w:tab/>
        <w:t>Marka/marki: …</w:t>
      </w:r>
    </w:p>
    <w:p>
      <w:pPr>
        <w:spacing w:after="0"/>
        <w:ind w:left="1701" w:hanging="1701"/>
        <w:rPr>
          <w:rFonts w:eastAsia="Arial Unicode MS"/>
          <w:noProof/>
          <w:szCs w:val="24"/>
        </w:rPr>
      </w:pPr>
      <w:r>
        <w:rPr>
          <w:noProof/>
        </w:rPr>
        <w:lastRenderedPageBreak/>
        <w:t>4.2.17.6.2.2.</w:t>
      </w:r>
      <w:r>
        <w:rPr>
          <w:noProof/>
        </w:rPr>
        <w:tab/>
        <w:t>Typ/typy: …</w:t>
      </w:r>
    </w:p>
    <w:p>
      <w:pPr>
        <w:spacing w:after="0"/>
        <w:ind w:left="1701" w:hanging="1701"/>
        <w:rPr>
          <w:rFonts w:eastAsia="Arial Unicode MS"/>
          <w:noProof/>
          <w:szCs w:val="24"/>
        </w:rPr>
      </w:pPr>
      <w:r>
        <w:rPr>
          <w:noProof/>
        </w:rPr>
        <w:t>4.2.17.6.2.3.</w:t>
      </w:r>
      <w:r>
        <w:rPr>
          <w:noProof/>
        </w:rPr>
        <w:tab/>
        <w:t>Ciśnienie otwarcia lub wykres charakterystyki (</w:t>
      </w:r>
      <w:r>
        <w:rPr>
          <w:noProof/>
          <w:vertAlign w:val="superscript"/>
        </w:rPr>
        <w:t>2</w:t>
      </w:r>
      <w:r>
        <w:rPr>
          <w:noProof/>
        </w:rPr>
        <w:t>): …</w:t>
      </w:r>
    </w:p>
    <w:p>
      <w:pPr>
        <w:spacing w:after="0"/>
        <w:ind w:left="1701" w:hanging="1701"/>
        <w:rPr>
          <w:rFonts w:eastAsia="Arial Unicode MS"/>
          <w:noProof/>
          <w:szCs w:val="24"/>
        </w:rPr>
      </w:pPr>
      <w:r>
        <w:rPr>
          <w:noProof/>
        </w:rPr>
        <w:t>4.2.17.6.2.4.</w:t>
      </w:r>
      <w:r>
        <w:rPr>
          <w:noProof/>
        </w:rPr>
        <w:tab/>
        <w:t>Numer homologacji typu: …</w:t>
      </w:r>
    </w:p>
    <w:p>
      <w:pPr>
        <w:spacing w:after="0"/>
        <w:ind w:left="1701" w:hanging="1701"/>
        <w:rPr>
          <w:rFonts w:eastAsia="Arial Unicode MS"/>
          <w:noProof/>
          <w:szCs w:val="24"/>
        </w:rPr>
      </w:pPr>
      <w:r>
        <w:rPr>
          <w:noProof/>
        </w:rPr>
        <w:t>4.2.17.7.</w:t>
      </w:r>
      <w:r>
        <w:rPr>
          <w:noProof/>
        </w:rPr>
        <w:tab/>
        <w:t>Sterownik elektroniczny (ECU)</w:t>
      </w:r>
    </w:p>
    <w:p>
      <w:pPr>
        <w:spacing w:after="0"/>
        <w:ind w:left="1701" w:hanging="1701"/>
        <w:rPr>
          <w:rFonts w:eastAsia="Arial Unicode MS"/>
          <w:noProof/>
          <w:szCs w:val="24"/>
        </w:rPr>
      </w:pPr>
      <w:r>
        <w:rPr>
          <w:noProof/>
        </w:rPr>
        <w:t>4.2.17.7.1.</w:t>
      </w:r>
      <w:r>
        <w:rPr>
          <w:noProof/>
        </w:rPr>
        <w:tab/>
        <w:t>Marka/marki: …</w:t>
      </w:r>
    </w:p>
    <w:p>
      <w:pPr>
        <w:spacing w:after="0"/>
        <w:ind w:left="1701" w:hanging="1701"/>
        <w:rPr>
          <w:rFonts w:eastAsia="Arial Unicode MS"/>
          <w:noProof/>
          <w:szCs w:val="24"/>
        </w:rPr>
      </w:pPr>
      <w:r>
        <w:rPr>
          <w:noProof/>
        </w:rPr>
        <w:t>4.2.17.7.2.</w:t>
      </w:r>
      <w:r>
        <w:rPr>
          <w:noProof/>
        </w:rPr>
        <w:tab/>
        <w:t>Typ/typy: …</w:t>
      </w:r>
    </w:p>
    <w:p>
      <w:pPr>
        <w:spacing w:after="0"/>
        <w:ind w:left="1701" w:hanging="1701"/>
        <w:rPr>
          <w:rFonts w:eastAsia="Arial Unicode MS"/>
          <w:noProof/>
          <w:szCs w:val="24"/>
        </w:rPr>
      </w:pPr>
      <w:r>
        <w:rPr>
          <w:noProof/>
        </w:rPr>
        <w:t>4.2.17.7.3.</w:t>
      </w:r>
      <w:r>
        <w:rPr>
          <w:noProof/>
        </w:rPr>
        <w:tab/>
        <w:t>Możliwości regulowania: …</w:t>
      </w:r>
    </w:p>
    <w:p>
      <w:pPr>
        <w:spacing w:after="0"/>
        <w:ind w:left="1701" w:hanging="1701"/>
        <w:rPr>
          <w:rFonts w:eastAsia="Arial Unicode MS"/>
          <w:noProof/>
          <w:szCs w:val="24"/>
        </w:rPr>
      </w:pPr>
      <w:r>
        <w:rPr>
          <w:noProof/>
        </w:rPr>
        <w:t>4.2.17.7.4.</w:t>
      </w:r>
      <w:r>
        <w:rPr>
          <w:noProof/>
        </w:rPr>
        <w:tab/>
        <w:t>Numer(-y) kalibracji oprogramowania: …</w:t>
      </w:r>
    </w:p>
    <w:p>
      <w:pPr>
        <w:spacing w:after="0"/>
        <w:ind w:left="1701" w:hanging="1701"/>
        <w:rPr>
          <w:rFonts w:eastAsia="Arial Unicode MS"/>
          <w:noProof/>
          <w:szCs w:val="24"/>
        </w:rPr>
      </w:pPr>
      <w:r>
        <w:rPr>
          <w:noProof/>
        </w:rPr>
        <w:t>4.2.17.8.</w:t>
      </w:r>
      <w:r>
        <w:rPr>
          <w:noProof/>
        </w:rPr>
        <w:tab/>
        <w:t>Specjalne wyposażenie dla gazu ziemnego</w:t>
      </w:r>
    </w:p>
    <w:p>
      <w:pPr>
        <w:spacing w:after="0"/>
        <w:ind w:left="1701" w:hanging="1701"/>
        <w:rPr>
          <w:rFonts w:eastAsia="Arial Unicode MS"/>
          <w:noProof/>
          <w:szCs w:val="24"/>
        </w:rPr>
      </w:pPr>
      <w:r>
        <w:rPr>
          <w:noProof/>
        </w:rPr>
        <w:t>4.2.17.8.1.</w:t>
      </w:r>
      <w:r>
        <w:rPr>
          <w:noProof/>
        </w:rPr>
        <w:tab/>
        <w:t>Wariant 1 (tylko w przypadku homologacji silników dla niektórych specjalnych składów paliwa)</w:t>
      </w:r>
    </w:p>
    <w:p>
      <w:pPr>
        <w:spacing w:after="0"/>
        <w:ind w:left="1701" w:hanging="1701"/>
        <w:rPr>
          <w:rFonts w:eastAsia="Arial Unicode MS"/>
          <w:noProof/>
          <w:szCs w:val="24"/>
        </w:rPr>
      </w:pPr>
      <w:r>
        <w:rPr>
          <w:noProof/>
        </w:rPr>
        <w:t>4.2.17.8.1.0.1.</w:t>
      </w:r>
      <w:r>
        <w:rPr>
          <w:noProof/>
        </w:rPr>
        <w:tab/>
        <w:t>(Tylko Euro VI) Samodostosowanie? Tak/Nie (</w:t>
      </w:r>
      <w:r>
        <w:rPr>
          <w:noProof/>
          <w:vertAlign w:val="superscript"/>
        </w:rPr>
        <w:t>1</w:t>
      </w:r>
      <w:r>
        <w:rPr>
          <w:noProof/>
        </w:rPr>
        <w:t>)</w:t>
      </w:r>
    </w:p>
    <w:p>
      <w:pPr>
        <w:spacing w:after="0"/>
        <w:ind w:left="1701" w:hanging="1701"/>
        <w:rPr>
          <w:rFonts w:eastAsia="Arial Unicode MS"/>
          <w:noProof/>
          <w:szCs w:val="24"/>
        </w:rPr>
      </w:pPr>
      <w:r>
        <w:rPr>
          <w:noProof/>
        </w:rPr>
        <w:t>4.2.17.8.1.0.2.</w:t>
      </w:r>
      <w:r>
        <w:rPr>
          <w:noProof/>
        </w:rPr>
        <w:tab/>
        <w:t>(Tylko Euro VI) Kalibracja dla szczególnego składu gazu: NG-H/NG-L/NG-HL (</w:t>
      </w:r>
      <w:r>
        <w:rPr>
          <w:noProof/>
          <w:vertAlign w:val="superscript"/>
        </w:rPr>
        <w:t>1</w:t>
      </w:r>
      <w:r>
        <w:rPr>
          <w:noProof/>
        </w:rPr>
        <w:t>)</w:t>
      </w:r>
    </w:p>
    <w:p>
      <w:pPr>
        <w:spacing w:before="100" w:beforeAutospacing="1" w:after="100" w:afterAutospacing="1"/>
        <w:ind w:left="2670" w:hanging="969"/>
        <w:rPr>
          <w:rFonts w:eastAsia="Arial Unicode MS"/>
          <w:noProof/>
          <w:szCs w:val="24"/>
        </w:rPr>
      </w:pPr>
      <w:r>
        <w:rPr>
          <w:noProof/>
        </w:rPr>
        <w:t>Przekształcenie dla szczególnego składu gazu NG-H</w:t>
      </w:r>
      <w:r>
        <w:rPr>
          <w:noProof/>
          <w:vertAlign w:val="subscript"/>
        </w:rPr>
        <w:t>t</w:t>
      </w:r>
      <w:r>
        <w:rPr>
          <w:noProof/>
        </w:rPr>
        <w:t>/NG-L</w:t>
      </w:r>
      <w:r>
        <w:rPr>
          <w:noProof/>
          <w:vertAlign w:val="subscript"/>
        </w:rPr>
        <w:t>t</w:t>
      </w:r>
      <w:r>
        <w:rPr>
          <w:noProof/>
        </w:rPr>
        <w:t>/NG-HL</w:t>
      </w:r>
      <w:r>
        <w:rPr>
          <w:noProof/>
          <w:vertAlign w:val="subscript"/>
        </w:rPr>
        <w:t>t</w:t>
      </w:r>
      <w:r>
        <w:rPr>
          <w:noProof/>
        </w:rPr>
        <w:t xml:space="preserve"> (</w:t>
      </w:r>
      <w:r>
        <w:rPr>
          <w:noProof/>
          <w:vertAlign w:val="superscript"/>
        </w:rPr>
        <w:t>1</w:t>
      </w:r>
      <w:r>
        <w:rPr>
          <w:noProof/>
        </w:rPr>
        <w:t>)</w:t>
      </w:r>
    </w:p>
    <w:p>
      <w:pPr>
        <w:ind w:left="1701" w:hanging="1701"/>
        <w:rPr>
          <w:rFonts w:eastAsia="Arial Unicode MS"/>
          <w:noProof/>
          <w:szCs w:val="24"/>
        </w:rPr>
      </w:pPr>
      <w:r>
        <w:rPr>
          <w:noProof/>
        </w:rPr>
        <w:t>4.2.17.8.1.1.</w:t>
      </w:r>
      <w:r>
        <w:rPr>
          <w:noProof/>
        </w:rPr>
        <w:tab/>
        <w:t>Skład paliwa:</w:t>
      </w:r>
    </w:p>
    <w:tbl>
      <w:tblPr>
        <w:tblW w:w="7416"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85"/>
        <w:gridCol w:w="1843"/>
        <w:gridCol w:w="1701"/>
        <w:gridCol w:w="1887"/>
      </w:tblGrid>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metan (CH</w:t>
            </w:r>
            <w:r>
              <w:rPr>
                <w:noProof/>
                <w:sz w:val="20"/>
                <w:vertAlign w:val="subscript"/>
              </w:rPr>
              <w:t>4</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bazowy: ……. % molowy</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molowy</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 molowy</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etan (C</w:t>
            </w:r>
            <w:r>
              <w:rPr>
                <w:noProof/>
                <w:sz w:val="20"/>
                <w:vertAlign w:val="subscript"/>
              </w:rPr>
              <w:t>2</w:t>
            </w:r>
            <w:r>
              <w:rPr>
                <w:noProof/>
                <w:sz w:val="20"/>
              </w:rPr>
              <w:t>H</w:t>
            </w:r>
            <w:r>
              <w:rPr>
                <w:noProof/>
                <w:sz w:val="20"/>
                <w:vertAlign w:val="subscript"/>
              </w:rPr>
              <w:t>6</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bazowy: ……. % molowy</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molowy</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 molowy</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propan (C</w:t>
            </w:r>
            <w:r>
              <w:rPr>
                <w:noProof/>
                <w:sz w:val="20"/>
                <w:vertAlign w:val="subscript"/>
              </w:rPr>
              <w:t>3</w:t>
            </w:r>
            <w:r>
              <w:rPr>
                <w:noProof/>
                <w:sz w:val="20"/>
              </w:rPr>
              <w:t>H</w:t>
            </w:r>
            <w:r>
              <w:rPr>
                <w:noProof/>
                <w:sz w:val="20"/>
                <w:vertAlign w:val="subscript"/>
              </w:rPr>
              <w:t>8</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bazowy: ……. % molowy</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molowy</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 molowy</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butan (C</w:t>
            </w:r>
            <w:r>
              <w:rPr>
                <w:noProof/>
                <w:sz w:val="20"/>
                <w:vertAlign w:val="subscript"/>
              </w:rPr>
              <w:t>4</w:t>
            </w:r>
            <w:r>
              <w:rPr>
                <w:noProof/>
                <w:sz w:val="20"/>
              </w:rPr>
              <w:t>H</w:t>
            </w:r>
            <w:r>
              <w:rPr>
                <w:noProof/>
                <w:sz w:val="20"/>
                <w:vertAlign w:val="subscript"/>
              </w:rPr>
              <w:t>10</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bazowy: ……. % molowy</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molowy</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 molowy</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r>
              <w:rPr>
                <w:noProof/>
                <w:sz w:val="20"/>
                <w:vertAlign w:val="subscript"/>
              </w:rPr>
              <w:t>5</w:t>
            </w:r>
            <w:r>
              <w:rPr>
                <w:noProof/>
                <w:sz w:val="20"/>
              </w:rPr>
              <w:t>/C</w:t>
            </w:r>
            <w:r>
              <w:rPr>
                <w:noProof/>
                <w:sz w:val="20"/>
                <w:vertAlign w:val="subscript"/>
              </w:rPr>
              <w:t>5</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bazowy: ……. % molowy</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molowy</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 molowy</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tlen (O</w:t>
            </w:r>
            <w:r>
              <w:rPr>
                <w:noProof/>
                <w:sz w:val="20"/>
                <w:vertAlign w:val="subscript"/>
              </w:rPr>
              <w:t>2</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bazowy: ……. % molowy</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molowy</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 molowy</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gaz obojętny (N</w:t>
            </w:r>
            <w:r>
              <w:rPr>
                <w:noProof/>
                <w:sz w:val="20"/>
                <w:vertAlign w:val="subscript"/>
              </w:rPr>
              <w:t>2</w:t>
            </w:r>
            <w:r>
              <w:rPr>
                <w:noProof/>
                <w:sz w:val="20"/>
              </w:rPr>
              <w:t>, He itp.):</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bazowy: ……. % molowy</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molowy</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 molowy</w:t>
            </w:r>
          </w:p>
        </w:tc>
      </w:tr>
    </w:tbl>
    <w:p>
      <w:pPr>
        <w:spacing w:before="100" w:beforeAutospacing="1" w:after="100" w:afterAutospacing="1"/>
        <w:ind w:hanging="2040"/>
        <w:jc w:val="left"/>
        <w:rPr>
          <w:rFonts w:eastAsia="Arial Unicode MS"/>
          <w:noProof/>
          <w:szCs w:val="24"/>
        </w:rPr>
      </w:pPr>
    </w:p>
    <w:p>
      <w:pPr>
        <w:spacing w:before="0" w:after="0"/>
        <w:ind w:left="1701" w:hanging="1701"/>
        <w:rPr>
          <w:rFonts w:eastAsia="Arial Unicode MS"/>
          <w:noProof/>
          <w:szCs w:val="24"/>
        </w:rPr>
      </w:pPr>
      <w:r>
        <w:rPr>
          <w:noProof/>
        </w:rPr>
        <w:t>4.2.17.8.1.2.</w:t>
      </w:r>
      <w:r>
        <w:rPr>
          <w:noProof/>
        </w:rPr>
        <w:tab/>
        <w:t>Wtryskiwacz(-e)</w:t>
      </w:r>
    </w:p>
    <w:p>
      <w:pPr>
        <w:spacing w:after="0"/>
        <w:ind w:left="1701" w:hanging="1701"/>
        <w:rPr>
          <w:rFonts w:eastAsia="Arial Unicode MS"/>
          <w:noProof/>
          <w:szCs w:val="24"/>
        </w:rPr>
      </w:pPr>
      <w:r>
        <w:rPr>
          <w:noProof/>
        </w:rPr>
        <w:t>4.2.17.8.1.2.1.</w:t>
      </w:r>
      <w:r>
        <w:rPr>
          <w:noProof/>
        </w:rPr>
        <w:tab/>
        <w:t>Marka/marki: …</w:t>
      </w:r>
    </w:p>
    <w:p>
      <w:pPr>
        <w:spacing w:after="0"/>
        <w:ind w:left="1701" w:hanging="1701"/>
        <w:rPr>
          <w:rFonts w:eastAsia="Arial Unicode MS"/>
          <w:noProof/>
          <w:szCs w:val="24"/>
        </w:rPr>
      </w:pPr>
      <w:r>
        <w:rPr>
          <w:noProof/>
        </w:rPr>
        <w:t>4.2.17.8.1.2.2.</w:t>
      </w:r>
      <w:r>
        <w:rPr>
          <w:noProof/>
        </w:rPr>
        <w:tab/>
        <w:t>Typ/typy: …</w:t>
      </w:r>
    </w:p>
    <w:p>
      <w:pPr>
        <w:spacing w:after="0"/>
        <w:ind w:left="1701" w:hanging="1701"/>
        <w:rPr>
          <w:rFonts w:eastAsia="Arial Unicode MS"/>
          <w:noProof/>
          <w:szCs w:val="24"/>
        </w:rPr>
      </w:pPr>
      <w:r>
        <w:rPr>
          <w:noProof/>
        </w:rPr>
        <w:t>4.2.17.8.1.3.</w:t>
      </w:r>
      <w:r>
        <w:rPr>
          <w:noProof/>
        </w:rPr>
        <w:tab/>
        <w:t>Inne (jeśli ma zastosowanie): …</w:t>
      </w:r>
    </w:p>
    <w:p>
      <w:pPr>
        <w:spacing w:after="0"/>
        <w:ind w:left="1701" w:hanging="1701"/>
        <w:rPr>
          <w:rFonts w:eastAsia="Arial Unicode MS"/>
          <w:noProof/>
          <w:szCs w:val="24"/>
        </w:rPr>
      </w:pPr>
      <w:r>
        <w:rPr>
          <w:noProof/>
        </w:rPr>
        <w:lastRenderedPageBreak/>
        <w:t>4.2.17.8.2.</w:t>
      </w:r>
      <w:r>
        <w:rPr>
          <w:noProof/>
        </w:rPr>
        <w:tab/>
        <w:t>Wariant 2 (tylko w przypadku homologacji dla niektórych specjalnych składów paliwa)</w:t>
      </w:r>
    </w:p>
    <w:p>
      <w:pPr>
        <w:spacing w:after="0"/>
        <w:ind w:left="1701" w:hanging="1701"/>
        <w:jc w:val="left"/>
        <w:rPr>
          <w:rFonts w:eastAsia="Arial Unicode MS"/>
          <w:bCs/>
          <w:noProof/>
          <w:szCs w:val="24"/>
        </w:rPr>
      </w:pPr>
      <w:r>
        <w:rPr>
          <w:noProof/>
        </w:rPr>
        <w:t>4.2.17.9.</w:t>
      </w:r>
      <w:r>
        <w:rPr>
          <w:noProof/>
        </w:rPr>
        <w:tab/>
        <w:t xml:space="preserve">W stosownych przypadkach odniesienie producenta do dokumentacji dotyczącej instalacji w pojeździe silnika dwupaliwowego </w:t>
      </w:r>
      <w:r>
        <w:rPr>
          <w:i/>
          <w:noProof/>
        </w:rPr>
        <w:t>dual-fuel</w:t>
      </w:r>
      <w:r>
        <w:rPr>
          <w:noProof/>
        </w:rPr>
        <w:t xml:space="preserve"> (</w:t>
      </w:r>
      <w:r>
        <w:rPr>
          <w:noProof/>
          <w:vertAlign w:val="superscript"/>
        </w:rPr>
        <w:t>x1</w:t>
      </w:r>
      <w:r>
        <w:rPr>
          <w:noProof/>
        </w:rPr>
        <w:t>)</w:t>
      </w:r>
    </w:p>
    <w:p>
      <w:pPr>
        <w:spacing w:after="0"/>
        <w:ind w:left="1701" w:hanging="1701"/>
        <w:jc w:val="left"/>
        <w:rPr>
          <w:rFonts w:eastAsia="Arial Unicode MS"/>
          <w:bCs/>
          <w:noProof/>
          <w:szCs w:val="24"/>
        </w:rPr>
      </w:pPr>
      <w:r>
        <w:rPr>
          <w:noProof/>
        </w:rPr>
        <w:t>4.2.18.</w:t>
      </w:r>
      <w:r>
        <w:rPr>
          <w:noProof/>
        </w:rPr>
        <w:tab/>
        <w:t>Układ zasilania wodorem: tak/nie (</w:t>
      </w:r>
      <w:r>
        <w:rPr>
          <w:noProof/>
          <w:vertAlign w:val="superscript"/>
        </w:rPr>
        <w:t>1</w:t>
      </w:r>
      <w:r>
        <w:rPr>
          <w:noProof/>
        </w:rPr>
        <w:t>)</w:t>
      </w:r>
    </w:p>
    <w:p>
      <w:pPr>
        <w:spacing w:after="0"/>
        <w:ind w:left="1701" w:hanging="1701"/>
        <w:jc w:val="left"/>
        <w:rPr>
          <w:rFonts w:eastAsia="Arial Unicode MS"/>
          <w:bCs/>
          <w:noProof/>
          <w:szCs w:val="24"/>
        </w:rPr>
      </w:pPr>
      <w:r>
        <w:rPr>
          <w:noProof/>
        </w:rPr>
        <w:t>4.2.18.1.</w:t>
      </w:r>
      <w:r>
        <w:rPr>
          <w:noProof/>
        </w:rPr>
        <w:tab/>
        <w:t>Numer homologacji typu UE zgodnie z rozporządzeniem Parlamentu Europejskiego i Rady (WE) nr 79/2009</w:t>
      </w:r>
      <w:r>
        <w:rPr>
          <w:rStyle w:val="FootnoteReference"/>
          <w:noProof/>
        </w:rPr>
        <w:footnoteReference w:id="2"/>
      </w:r>
      <w:r>
        <w:rPr>
          <w:noProof/>
        </w:rPr>
        <w:t>: …</w:t>
      </w:r>
    </w:p>
    <w:p>
      <w:pPr>
        <w:spacing w:after="0"/>
        <w:ind w:left="1701" w:hanging="1701"/>
        <w:jc w:val="left"/>
        <w:rPr>
          <w:rFonts w:eastAsia="Arial Unicode MS"/>
          <w:bCs/>
          <w:noProof/>
          <w:szCs w:val="24"/>
        </w:rPr>
      </w:pPr>
      <w:r>
        <w:rPr>
          <w:noProof/>
        </w:rPr>
        <w:t>4.2.18.2.</w:t>
      </w:r>
      <w:r>
        <w:rPr>
          <w:noProof/>
        </w:rPr>
        <w:tab/>
        <w:t>Elektroniczny układ sterowania silnika dla zasilania wodorem</w:t>
      </w:r>
    </w:p>
    <w:p>
      <w:pPr>
        <w:spacing w:after="0"/>
        <w:ind w:left="1701" w:hanging="1701"/>
        <w:jc w:val="left"/>
        <w:rPr>
          <w:rFonts w:eastAsia="Arial Unicode MS"/>
          <w:bCs/>
          <w:noProof/>
          <w:szCs w:val="24"/>
        </w:rPr>
      </w:pPr>
      <w:r>
        <w:rPr>
          <w:noProof/>
        </w:rPr>
        <w:t>4.2.18.2.1.</w:t>
      </w:r>
      <w:r>
        <w:rPr>
          <w:noProof/>
        </w:rPr>
        <w:tab/>
        <w:t>Marka/marki: …</w:t>
      </w:r>
    </w:p>
    <w:p>
      <w:pPr>
        <w:spacing w:after="0"/>
        <w:ind w:left="1701" w:hanging="1701"/>
        <w:jc w:val="left"/>
        <w:rPr>
          <w:rFonts w:eastAsia="Arial Unicode MS"/>
          <w:bCs/>
          <w:noProof/>
          <w:szCs w:val="24"/>
        </w:rPr>
      </w:pPr>
      <w:r>
        <w:rPr>
          <w:noProof/>
        </w:rPr>
        <w:t>4.2.18.2.2.</w:t>
      </w:r>
      <w:r>
        <w:rPr>
          <w:noProof/>
        </w:rPr>
        <w:tab/>
        <w:t>Typ/typy: …</w:t>
      </w:r>
    </w:p>
    <w:p>
      <w:pPr>
        <w:spacing w:after="0"/>
        <w:ind w:left="1701" w:hanging="1701"/>
        <w:jc w:val="left"/>
        <w:rPr>
          <w:rFonts w:eastAsia="Arial Unicode MS"/>
          <w:bCs/>
          <w:noProof/>
          <w:szCs w:val="24"/>
        </w:rPr>
      </w:pPr>
      <w:r>
        <w:rPr>
          <w:noProof/>
        </w:rPr>
        <w:t>4.2.18.2.3.</w:t>
      </w:r>
      <w:r>
        <w:rPr>
          <w:noProof/>
        </w:rPr>
        <w:tab/>
        <w:t>Możliwości regulowania w zależności od emisji: …</w:t>
      </w:r>
    </w:p>
    <w:p>
      <w:pPr>
        <w:spacing w:after="0"/>
        <w:ind w:left="1701" w:hanging="1701"/>
        <w:jc w:val="left"/>
        <w:rPr>
          <w:rFonts w:eastAsia="Arial Unicode MS"/>
          <w:bCs/>
          <w:noProof/>
          <w:szCs w:val="24"/>
        </w:rPr>
      </w:pPr>
      <w:r>
        <w:rPr>
          <w:noProof/>
        </w:rPr>
        <w:t>4.2.18.3.</w:t>
      </w:r>
      <w:r>
        <w:rPr>
          <w:noProof/>
        </w:rPr>
        <w:tab/>
        <w:t>Dalsza dokumentacja</w:t>
      </w:r>
    </w:p>
    <w:p>
      <w:pPr>
        <w:spacing w:after="0"/>
        <w:ind w:left="1701" w:hanging="1701"/>
        <w:jc w:val="left"/>
        <w:rPr>
          <w:rFonts w:eastAsia="Arial Unicode MS"/>
          <w:bCs/>
          <w:noProof/>
          <w:szCs w:val="24"/>
        </w:rPr>
      </w:pPr>
      <w:r>
        <w:rPr>
          <w:noProof/>
        </w:rPr>
        <w:t>4.2.18.3.1.</w:t>
      </w:r>
      <w:r>
        <w:rPr>
          <w:noProof/>
        </w:rPr>
        <w:tab/>
        <w:t>Opis zabezpieczenia katalizatora przy przechodzeniu z zasilania benzyną na zasilanie wodorem lub odwrotnie: …</w:t>
      </w:r>
    </w:p>
    <w:p>
      <w:pPr>
        <w:spacing w:after="0"/>
        <w:ind w:left="1701" w:hanging="1701"/>
        <w:jc w:val="left"/>
        <w:rPr>
          <w:rFonts w:eastAsia="Arial Unicode MS"/>
          <w:bCs/>
          <w:noProof/>
          <w:szCs w:val="24"/>
        </w:rPr>
      </w:pPr>
      <w:r>
        <w:rPr>
          <w:noProof/>
        </w:rPr>
        <w:t>4.2.18.3.2.</w:t>
      </w:r>
      <w:r>
        <w:rPr>
          <w:noProof/>
        </w:rPr>
        <w:tab/>
        <w:t>Budowa układu (połączenia elektryczne, przewody ciśnieniowe, giętkie przewody kompensacyjne połączeń podciśnieniowych itp.): …</w:t>
      </w:r>
    </w:p>
    <w:p>
      <w:pPr>
        <w:spacing w:after="0"/>
        <w:ind w:left="1701" w:hanging="1701"/>
        <w:jc w:val="left"/>
        <w:rPr>
          <w:rFonts w:eastAsia="Arial Unicode MS"/>
          <w:bCs/>
          <w:noProof/>
          <w:szCs w:val="24"/>
        </w:rPr>
      </w:pPr>
      <w:r>
        <w:rPr>
          <w:noProof/>
        </w:rPr>
        <w:t>4.2.18.3.3.</w:t>
      </w:r>
      <w:r>
        <w:rPr>
          <w:noProof/>
        </w:rPr>
        <w:tab/>
        <w:t>Rysunek symbolu: …</w:t>
      </w:r>
    </w:p>
    <w:p>
      <w:pPr>
        <w:spacing w:after="0"/>
        <w:ind w:left="1701" w:hanging="1701"/>
        <w:jc w:val="left"/>
        <w:rPr>
          <w:rFonts w:eastAsia="Arial Unicode MS"/>
          <w:bCs/>
          <w:noProof/>
          <w:szCs w:val="24"/>
        </w:rPr>
      </w:pPr>
      <w:r>
        <w:rPr>
          <w:noProof/>
        </w:rPr>
        <w:t>4.2.19.</w:t>
      </w:r>
      <w:r>
        <w:rPr>
          <w:noProof/>
        </w:rPr>
        <w:tab/>
        <w:t>Układ zasilania mieszaniną wodoru i gazu ziemnego (H2NG): tak/nie (</w:t>
      </w:r>
      <w:r>
        <w:rPr>
          <w:noProof/>
          <w:vertAlign w:val="superscript"/>
        </w:rPr>
        <w:t>1</w:t>
      </w:r>
      <w:r>
        <w:rPr>
          <w:noProof/>
        </w:rPr>
        <w:t>)</w:t>
      </w:r>
    </w:p>
    <w:p>
      <w:pPr>
        <w:spacing w:after="0"/>
        <w:ind w:left="1701" w:hanging="1701"/>
        <w:jc w:val="left"/>
        <w:rPr>
          <w:rFonts w:eastAsia="Arial Unicode MS"/>
          <w:bCs/>
          <w:noProof/>
          <w:szCs w:val="24"/>
        </w:rPr>
      </w:pPr>
      <w:r>
        <w:rPr>
          <w:noProof/>
        </w:rPr>
        <w:t>4.2.19.1.</w:t>
      </w:r>
      <w:r>
        <w:rPr>
          <w:noProof/>
        </w:rPr>
        <w:tab/>
        <w:t>Udział procentowy wodoru w paliwie (maksymalny udział określony przez producenta): …</w:t>
      </w:r>
    </w:p>
    <w:p>
      <w:pPr>
        <w:spacing w:after="0"/>
        <w:ind w:left="1701" w:hanging="1701"/>
        <w:jc w:val="left"/>
        <w:rPr>
          <w:rFonts w:eastAsia="Arial Unicode MS"/>
          <w:bCs/>
          <w:noProof/>
          <w:szCs w:val="24"/>
        </w:rPr>
      </w:pPr>
      <w:r>
        <w:rPr>
          <w:noProof/>
        </w:rPr>
        <w:t>4.2.19.2.</w:t>
      </w:r>
      <w:r>
        <w:rPr>
          <w:noProof/>
        </w:rPr>
        <w:tab/>
        <w:t>Numer homologacji typu UE zgodnie z regulaminem EKG ONZ nr 110 …</w:t>
      </w:r>
    </w:p>
    <w:p>
      <w:pPr>
        <w:spacing w:after="0"/>
        <w:ind w:left="1701" w:hanging="1701"/>
        <w:jc w:val="left"/>
        <w:rPr>
          <w:rFonts w:eastAsia="Arial Unicode MS"/>
          <w:bCs/>
          <w:noProof/>
          <w:szCs w:val="24"/>
        </w:rPr>
      </w:pPr>
      <w:r>
        <w:rPr>
          <w:noProof/>
        </w:rPr>
        <w:t>4.2.19.3.</w:t>
      </w:r>
      <w:r>
        <w:rPr>
          <w:noProof/>
        </w:rPr>
        <w:tab/>
        <w:t>Elektroniczny układ sterowania silnika dla zasilania H2NG</w:t>
      </w:r>
    </w:p>
    <w:p>
      <w:pPr>
        <w:spacing w:after="0"/>
        <w:ind w:left="1701" w:hanging="1701"/>
        <w:jc w:val="left"/>
        <w:rPr>
          <w:rFonts w:eastAsia="Arial Unicode MS"/>
          <w:bCs/>
          <w:noProof/>
          <w:szCs w:val="24"/>
        </w:rPr>
      </w:pPr>
      <w:r>
        <w:rPr>
          <w:noProof/>
        </w:rPr>
        <w:t>4.2.19.3.1.</w:t>
      </w:r>
      <w:r>
        <w:rPr>
          <w:noProof/>
        </w:rPr>
        <w:tab/>
        <w:t>Marka/marki: …</w:t>
      </w:r>
    </w:p>
    <w:p>
      <w:pPr>
        <w:spacing w:after="0"/>
        <w:ind w:left="1701" w:hanging="1701"/>
        <w:jc w:val="left"/>
        <w:rPr>
          <w:rFonts w:eastAsia="Arial Unicode MS"/>
          <w:bCs/>
          <w:noProof/>
          <w:szCs w:val="24"/>
        </w:rPr>
      </w:pPr>
      <w:r>
        <w:rPr>
          <w:noProof/>
        </w:rPr>
        <w:t>4.2.19.3.2.</w:t>
      </w:r>
      <w:r>
        <w:rPr>
          <w:noProof/>
        </w:rPr>
        <w:tab/>
        <w:t>Typ/typy: …</w:t>
      </w:r>
    </w:p>
    <w:p>
      <w:pPr>
        <w:spacing w:after="0"/>
        <w:ind w:left="1701" w:hanging="1701"/>
        <w:jc w:val="left"/>
        <w:rPr>
          <w:rFonts w:eastAsia="Arial Unicode MS"/>
          <w:bCs/>
          <w:noProof/>
          <w:szCs w:val="24"/>
        </w:rPr>
      </w:pPr>
      <w:r>
        <w:rPr>
          <w:noProof/>
        </w:rPr>
        <w:t>4.2.19.3.3.</w:t>
      </w:r>
      <w:r>
        <w:rPr>
          <w:noProof/>
        </w:rPr>
        <w:tab/>
        <w:t>Możliwości regulowania w zależności od emisji: …</w:t>
      </w:r>
    </w:p>
    <w:p>
      <w:pPr>
        <w:spacing w:after="0"/>
        <w:ind w:left="1701" w:hanging="1701"/>
        <w:jc w:val="left"/>
        <w:rPr>
          <w:rFonts w:eastAsia="Arial Unicode MS"/>
          <w:bCs/>
          <w:noProof/>
          <w:szCs w:val="24"/>
        </w:rPr>
      </w:pPr>
      <w:r>
        <w:rPr>
          <w:noProof/>
        </w:rPr>
        <w:t>4.2.19.4.</w:t>
      </w:r>
      <w:r>
        <w:rPr>
          <w:noProof/>
        </w:rPr>
        <w:tab/>
        <w:t>Dalsza dokumentacja</w:t>
      </w:r>
    </w:p>
    <w:p>
      <w:pPr>
        <w:spacing w:after="0"/>
        <w:ind w:left="1701" w:hanging="1701"/>
        <w:jc w:val="left"/>
        <w:rPr>
          <w:rFonts w:eastAsia="Arial Unicode MS"/>
          <w:bCs/>
          <w:noProof/>
          <w:szCs w:val="24"/>
        </w:rPr>
      </w:pPr>
      <w:r>
        <w:rPr>
          <w:noProof/>
        </w:rPr>
        <w:t>4.2.19.4.1.</w:t>
      </w:r>
      <w:r>
        <w:rPr>
          <w:noProof/>
        </w:rPr>
        <w:tab/>
        <w:t>Opis zabezpieczenia katalizatora przy przechodzeniu z zasilania benzyną na zasilanie H2NG lub odwrotnie: …</w:t>
      </w:r>
    </w:p>
    <w:p>
      <w:pPr>
        <w:spacing w:after="0"/>
        <w:ind w:left="1701" w:hanging="1701"/>
        <w:jc w:val="left"/>
        <w:rPr>
          <w:rFonts w:eastAsia="Arial Unicode MS"/>
          <w:bCs/>
          <w:noProof/>
          <w:szCs w:val="24"/>
        </w:rPr>
      </w:pPr>
      <w:r>
        <w:rPr>
          <w:noProof/>
        </w:rPr>
        <w:t>4.2.19.4.2.</w:t>
      </w:r>
      <w:r>
        <w:rPr>
          <w:noProof/>
        </w:rPr>
        <w:tab/>
        <w:t>Budowa układu (połączenia elektryczne, przewody ciśnieniowe, giętkie przewody kompensacyjne połączeń podciśnieniowych itp.): …</w:t>
      </w:r>
    </w:p>
    <w:p>
      <w:pPr>
        <w:spacing w:after="0"/>
        <w:ind w:left="1701" w:hanging="1701"/>
        <w:jc w:val="left"/>
        <w:rPr>
          <w:rFonts w:eastAsia="Arial Unicode MS"/>
          <w:bCs/>
          <w:noProof/>
          <w:szCs w:val="24"/>
        </w:rPr>
      </w:pPr>
      <w:r>
        <w:rPr>
          <w:noProof/>
        </w:rPr>
        <w:t>4.2.19.4.3.</w:t>
      </w:r>
      <w:r>
        <w:rPr>
          <w:noProof/>
        </w:rPr>
        <w:tab/>
        <w:t>Rysunek symbolu: …</w:t>
      </w:r>
    </w:p>
    <w:p>
      <w:pPr>
        <w:spacing w:before="360"/>
        <w:ind w:left="1701" w:hanging="1701"/>
        <w:jc w:val="left"/>
        <w:rPr>
          <w:rFonts w:eastAsia="Arial Unicode MS"/>
          <w:b/>
          <w:bCs/>
          <w:noProof/>
          <w:szCs w:val="24"/>
        </w:rPr>
      </w:pPr>
      <w:r>
        <w:rPr>
          <w:noProof/>
        </w:rPr>
        <w:t>4.3.</w:t>
      </w:r>
      <w:r>
        <w:rPr>
          <w:noProof/>
        </w:rPr>
        <w:tab/>
      </w:r>
      <w:r>
        <w:rPr>
          <w:b/>
          <w:noProof/>
        </w:rPr>
        <w:t xml:space="preserve">Silnik elektryczny </w:t>
      </w:r>
    </w:p>
    <w:p>
      <w:pPr>
        <w:spacing w:after="0"/>
        <w:ind w:left="1701" w:hanging="1701"/>
        <w:rPr>
          <w:rFonts w:eastAsia="Arial Unicode MS"/>
          <w:noProof/>
          <w:szCs w:val="24"/>
        </w:rPr>
      </w:pPr>
      <w:r>
        <w:rPr>
          <w:noProof/>
        </w:rPr>
        <w:t>4.3.1.</w:t>
      </w:r>
      <w:r>
        <w:rPr>
          <w:noProof/>
        </w:rPr>
        <w:tab/>
      </w:r>
      <w:r>
        <w:rPr>
          <w:i/>
          <w:noProof/>
        </w:rPr>
        <w:t>Typ</w:t>
      </w:r>
      <w:r>
        <w:rPr>
          <w:noProof/>
        </w:rPr>
        <w:t xml:space="preserve"> (uzwojenie, wzbudzanie): …</w:t>
      </w:r>
    </w:p>
    <w:p>
      <w:pPr>
        <w:spacing w:after="0"/>
        <w:ind w:left="1701" w:hanging="1701"/>
        <w:rPr>
          <w:rFonts w:eastAsia="Arial Unicode MS"/>
          <w:noProof/>
          <w:szCs w:val="24"/>
        </w:rPr>
      </w:pPr>
      <w:r>
        <w:rPr>
          <w:noProof/>
        </w:rPr>
        <w:lastRenderedPageBreak/>
        <w:t>4.3.1.1.</w:t>
      </w:r>
      <w:r>
        <w:rPr>
          <w:noProof/>
        </w:rPr>
        <w:tab/>
        <w:t>Maksymalna moc godzinowa: …… kW</w:t>
      </w:r>
    </w:p>
    <w:p>
      <w:pPr>
        <w:spacing w:after="0"/>
        <w:ind w:left="1701" w:hanging="1701"/>
        <w:rPr>
          <w:rFonts w:eastAsia="Arial Unicode MS"/>
          <w:noProof/>
          <w:szCs w:val="24"/>
        </w:rPr>
      </w:pPr>
      <w:r>
        <w:rPr>
          <w:noProof/>
        </w:rPr>
        <w:t>4.3.1.1.1.</w:t>
      </w:r>
      <w:r>
        <w:rPr>
          <w:noProof/>
        </w:rPr>
        <w:tab/>
        <w:t>Maksymalna moc netto (</w:t>
      </w:r>
      <w:r>
        <w:rPr>
          <w:noProof/>
          <w:vertAlign w:val="superscript"/>
        </w:rPr>
        <w:t>n</w:t>
      </w:r>
      <w:r>
        <w:rPr>
          <w:noProof/>
        </w:rPr>
        <w:t>) … kW</w:t>
      </w:r>
    </w:p>
    <w:p>
      <w:pPr>
        <w:spacing w:after="0"/>
        <w:ind w:left="1701"/>
        <w:rPr>
          <w:rFonts w:eastAsia="Arial Unicode MS"/>
          <w:noProof/>
          <w:szCs w:val="24"/>
        </w:rPr>
      </w:pPr>
      <w:r>
        <w:rPr>
          <w:noProof/>
        </w:rPr>
        <w:t>(wartość podana przez producenta)</w:t>
      </w:r>
    </w:p>
    <w:p>
      <w:pPr>
        <w:spacing w:after="0"/>
        <w:ind w:left="1701" w:hanging="1701"/>
        <w:rPr>
          <w:rFonts w:eastAsia="Arial Unicode MS"/>
          <w:noProof/>
          <w:szCs w:val="24"/>
        </w:rPr>
      </w:pPr>
      <w:r>
        <w:rPr>
          <w:noProof/>
        </w:rPr>
        <w:t>4.3.1.1.2.</w:t>
      </w:r>
      <w:r>
        <w:rPr>
          <w:noProof/>
        </w:rPr>
        <w:tab/>
        <w:t>Maksymalna moc 30-minutowa (</w:t>
      </w:r>
      <w:r>
        <w:rPr>
          <w:noProof/>
          <w:vertAlign w:val="superscript"/>
        </w:rPr>
        <w:t>n</w:t>
      </w:r>
      <w:r>
        <w:rPr>
          <w:noProof/>
        </w:rPr>
        <w:t>) … kW</w:t>
      </w:r>
    </w:p>
    <w:p>
      <w:pPr>
        <w:spacing w:after="0"/>
        <w:ind w:left="1701"/>
        <w:rPr>
          <w:rFonts w:eastAsia="Arial Unicode MS"/>
          <w:noProof/>
          <w:szCs w:val="24"/>
        </w:rPr>
      </w:pPr>
      <w:r>
        <w:rPr>
          <w:noProof/>
        </w:rPr>
        <w:t>(wartość podana przez producenta)</w:t>
      </w:r>
    </w:p>
    <w:p>
      <w:pPr>
        <w:spacing w:after="0"/>
        <w:ind w:left="1701" w:hanging="1701"/>
        <w:rPr>
          <w:rFonts w:eastAsia="Arial Unicode MS"/>
          <w:noProof/>
          <w:szCs w:val="24"/>
        </w:rPr>
      </w:pPr>
      <w:r>
        <w:rPr>
          <w:noProof/>
        </w:rPr>
        <w:t>4.3.1.2.</w:t>
      </w:r>
      <w:r>
        <w:rPr>
          <w:noProof/>
        </w:rPr>
        <w:tab/>
        <w:t>Napięcie robocze: …… V</w:t>
      </w:r>
    </w:p>
    <w:p>
      <w:pPr>
        <w:spacing w:after="0"/>
        <w:ind w:left="1701" w:hanging="1701"/>
        <w:rPr>
          <w:rFonts w:eastAsia="Arial Unicode MS"/>
          <w:noProof/>
          <w:szCs w:val="24"/>
        </w:rPr>
      </w:pPr>
      <w:r>
        <w:rPr>
          <w:noProof/>
        </w:rPr>
        <w:t>4.3.2.</w:t>
      </w:r>
      <w:r>
        <w:rPr>
          <w:noProof/>
        </w:rPr>
        <w:tab/>
      </w:r>
      <w:r>
        <w:rPr>
          <w:i/>
          <w:noProof/>
        </w:rPr>
        <w:t>Akumulator</w:t>
      </w:r>
    </w:p>
    <w:p>
      <w:pPr>
        <w:spacing w:after="0"/>
        <w:ind w:left="1701" w:hanging="1701"/>
        <w:rPr>
          <w:rFonts w:eastAsia="Arial Unicode MS"/>
          <w:noProof/>
          <w:szCs w:val="24"/>
        </w:rPr>
      </w:pPr>
      <w:r>
        <w:rPr>
          <w:noProof/>
        </w:rPr>
        <w:t>4.3.2.1.</w:t>
      </w:r>
      <w:r>
        <w:rPr>
          <w:noProof/>
        </w:rPr>
        <w:tab/>
        <w:t>Liczba ogniw: …</w:t>
      </w:r>
    </w:p>
    <w:p>
      <w:pPr>
        <w:spacing w:after="0"/>
        <w:ind w:left="1701" w:hanging="1701"/>
        <w:rPr>
          <w:rFonts w:eastAsia="Arial Unicode MS"/>
          <w:noProof/>
          <w:szCs w:val="24"/>
        </w:rPr>
      </w:pPr>
      <w:r>
        <w:rPr>
          <w:noProof/>
        </w:rPr>
        <w:t>4.3.2.2.</w:t>
      </w:r>
      <w:r>
        <w:rPr>
          <w:noProof/>
        </w:rPr>
        <w:tab/>
        <w:t>Masa: …… kg</w:t>
      </w:r>
    </w:p>
    <w:p>
      <w:pPr>
        <w:spacing w:after="0"/>
        <w:ind w:left="1701" w:hanging="1701"/>
        <w:rPr>
          <w:rFonts w:eastAsia="Arial Unicode MS"/>
          <w:noProof/>
          <w:szCs w:val="24"/>
        </w:rPr>
      </w:pPr>
      <w:r>
        <w:rPr>
          <w:noProof/>
        </w:rPr>
        <w:t>4.3.2.3.</w:t>
      </w:r>
      <w:r>
        <w:rPr>
          <w:noProof/>
        </w:rPr>
        <w:tab/>
        <w:t>Pojemność: …… Ah (amperogodzin)</w:t>
      </w:r>
    </w:p>
    <w:p>
      <w:pPr>
        <w:spacing w:after="0"/>
        <w:ind w:left="1701" w:hanging="1701"/>
        <w:rPr>
          <w:rFonts w:eastAsia="Arial Unicode MS"/>
          <w:noProof/>
          <w:szCs w:val="24"/>
        </w:rPr>
      </w:pPr>
      <w:r>
        <w:rPr>
          <w:noProof/>
        </w:rPr>
        <w:t>4.3.2.4.</w:t>
      </w:r>
      <w:r>
        <w:rPr>
          <w:noProof/>
        </w:rPr>
        <w:tab/>
        <w:t>Umiejscowienie: …</w:t>
      </w:r>
    </w:p>
    <w:p>
      <w:pPr>
        <w:spacing w:before="360"/>
        <w:ind w:left="1701" w:hanging="1701"/>
        <w:jc w:val="left"/>
        <w:rPr>
          <w:rFonts w:eastAsia="Arial Unicode MS"/>
          <w:b/>
          <w:bCs/>
          <w:noProof/>
          <w:szCs w:val="24"/>
        </w:rPr>
      </w:pPr>
      <w:r>
        <w:rPr>
          <w:noProof/>
        </w:rPr>
        <w:t>4.4.</w:t>
      </w:r>
      <w:r>
        <w:rPr>
          <w:noProof/>
        </w:rPr>
        <w:tab/>
      </w:r>
      <w:r>
        <w:rPr>
          <w:b/>
          <w:noProof/>
        </w:rPr>
        <w:t xml:space="preserve">Silnik lub zespół silników </w:t>
      </w:r>
    </w:p>
    <w:p>
      <w:pPr>
        <w:spacing w:after="0"/>
        <w:ind w:left="1701" w:hanging="1701"/>
        <w:rPr>
          <w:rFonts w:eastAsia="Arial Unicode MS"/>
          <w:noProof/>
          <w:szCs w:val="24"/>
        </w:rPr>
      </w:pPr>
      <w:r>
        <w:rPr>
          <w:noProof/>
        </w:rPr>
        <w:t>3.4.1.</w:t>
      </w:r>
      <w:r>
        <w:rPr>
          <w:noProof/>
        </w:rPr>
        <w:tab/>
      </w:r>
      <w:r>
        <w:rPr>
          <w:i/>
          <w:noProof/>
        </w:rPr>
        <w:t>Pojazd hybrydowy z napędem elektrycznym: tak/nie</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4.4.2.</w:t>
      </w:r>
      <w:r>
        <w:rPr>
          <w:noProof/>
        </w:rPr>
        <w:tab/>
      </w:r>
      <w:r>
        <w:rPr>
          <w:i/>
          <w:noProof/>
        </w:rPr>
        <w:t>Kategoria pojazdu hybrydowego z napędem elektrycznym:</w:t>
      </w:r>
      <w:r>
        <w:rPr>
          <w:noProof/>
        </w:rPr>
        <w:t xml:space="preserve"> pojazd doładowywany zewnętrznie/niedoładowywany zewnętrznie: (</w:t>
      </w:r>
      <w:r>
        <w:rPr>
          <w:noProof/>
          <w:vertAlign w:val="superscript"/>
        </w:rPr>
        <w:t>1</w:t>
      </w:r>
      <w:r>
        <w:rPr>
          <w:noProof/>
        </w:rPr>
        <w:t>)</w:t>
      </w:r>
    </w:p>
    <w:p>
      <w:pPr>
        <w:ind w:left="1701" w:hanging="1701"/>
        <w:jc w:val="left"/>
        <w:rPr>
          <w:rFonts w:eastAsia="Arial Unicode MS"/>
          <w:b/>
          <w:bCs/>
          <w:noProof/>
          <w:szCs w:val="24"/>
        </w:rPr>
      </w:pPr>
      <w:r>
        <w:rPr>
          <w:noProof/>
        </w:rPr>
        <w:t>4.4.3.</w:t>
      </w:r>
      <w:r>
        <w:rPr>
          <w:noProof/>
        </w:rPr>
        <w:tab/>
      </w:r>
      <w:r>
        <w:rPr>
          <w:i/>
          <w:noProof/>
        </w:rPr>
        <w:t>Przełącznik trybu działania: jest/nie ma</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4.4.3.1.</w:t>
      </w:r>
      <w:r>
        <w:rPr>
          <w:noProof/>
        </w:rPr>
        <w:tab/>
        <w:t>Tryby wybieralne</w:t>
      </w:r>
    </w:p>
    <w:p>
      <w:pPr>
        <w:spacing w:after="0"/>
        <w:ind w:left="1701" w:hanging="1701"/>
        <w:rPr>
          <w:rFonts w:eastAsia="Arial Unicode MS"/>
          <w:noProof/>
          <w:szCs w:val="24"/>
        </w:rPr>
      </w:pPr>
      <w:r>
        <w:rPr>
          <w:noProof/>
        </w:rPr>
        <w:t>4.4.3.1.1.</w:t>
      </w:r>
      <w:r>
        <w:rPr>
          <w:noProof/>
        </w:rPr>
        <w:tab/>
        <w:t>Elektryczny: tak/nie (</w:t>
      </w:r>
      <w:r>
        <w:rPr>
          <w:noProof/>
          <w:vertAlign w:val="superscript"/>
        </w:rPr>
        <w:t>1</w:t>
      </w:r>
      <w:r>
        <w:rPr>
          <w:noProof/>
        </w:rPr>
        <w:t>)</w:t>
      </w:r>
    </w:p>
    <w:p>
      <w:pPr>
        <w:spacing w:after="0"/>
        <w:ind w:left="1701" w:hanging="1701"/>
        <w:rPr>
          <w:rFonts w:eastAsia="Arial Unicode MS"/>
          <w:noProof/>
          <w:szCs w:val="24"/>
        </w:rPr>
      </w:pPr>
      <w:r>
        <w:rPr>
          <w:noProof/>
        </w:rPr>
        <w:t>4.4.3.1.2.</w:t>
      </w:r>
      <w:r>
        <w:rPr>
          <w:noProof/>
        </w:rPr>
        <w:tab/>
        <w:t>Tylko zużywający paliwo: tak/nie (</w:t>
      </w:r>
      <w:r>
        <w:rPr>
          <w:noProof/>
          <w:vertAlign w:val="superscript"/>
        </w:rPr>
        <w:t>1</w:t>
      </w:r>
      <w:r>
        <w:rPr>
          <w:noProof/>
        </w:rPr>
        <w:t>)</w:t>
      </w:r>
    </w:p>
    <w:p>
      <w:pPr>
        <w:spacing w:after="0"/>
        <w:ind w:left="1701" w:hanging="1701"/>
        <w:rPr>
          <w:rFonts w:eastAsia="Arial Unicode MS"/>
          <w:noProof/>
          <w:szCs w:val="24"/>
        </w:rPr>
      </w:pPr>
      <w:r>
        <w:rPr>
          <w:noProof/>
        </w:rPr>
        <w:t>4.4.3.1.3.</w:t>
      </w:r>
      <w:r>
        <w:rPr>
          <w:noProof/>
        </w:rPr>
        <w:tab/>
        <w:t>Tryby hybrydowe: tak/nie (</w:t>
      </w:r>
      <w:r>
        <w:rPr>
          <w:noProof/>
          <w:vertAlign w:val="superscript"/>
        </w:rPr>
        <w:t>1</w:t>
      </w:r>
      <w:r>
        <w:rPr>
          <w:noProof/>
        </w:rPr>
        <w:t>)</w:t>
      </w:r>
    </w:p>
    <w:p>
      <w:pPr>
        <w:ind w:left="2070" w:hanging="369"/>
        <w:rPr>
          <w:rFonts w:eastAsia="Arial Unicode MS"/>
          <w:noProof/>
          <w:szCs w:val="24"/>
        </w:rPr>
      </w:pPr>
      <w:r>
        <w:rPr>
          <w:noProof/>
        </w:rPr>
        <w:t>(jeżeli tak, podać krótki opis): …</w:t>
      </w:r>
    </w:p>
    <w:p>
      <w:pPr>
        <w:spacing w:before="240"/>
        <w:ind w:left="1701" w:hanging="1701"/>
        <w:jc w:val="left"/>
        <w:rPr>
          <w:rFonts w:eastAsia="Arial Unicode MS"/>
          <w:bCs/>
          <w:noProof/>
          <w:szCs w:val="24"/>
        </w:rPr>
      </w:pPr>
      <w:r>
        <w:rPr>
          <w:noProof/>
        </w:rPr>
        <w:t>4.4.4.</w:t>
      </w:r>
      <w:r>
        <w:rPr>
          <w:noProof/>
        </w:rPr>
        <w:tab/>
      </w:r>
      <w:r>
        <w:rPr>
          <w:i/>
          <w:noProof/>
        </w:rPr>
        <w:t>Opis urządzenia do magazynowania energii: (akumulator, kondensator, koło zamachowe/prądnica)</w:t>
      </w:r>
      <w:r>
        <w:rPr>
          <w:noProof/>
        </w:rPr>
        <w:t xml:space="preserve"> </w:t>
      </w:r>
    </w:p>
    <w:p>
      <w:pPr>
        <w:spacing w:after="0"/>
        <w:ind w:left="1701" w:hanging="1701"/>
        <w:rPr>
          <w:rFonts w:eastAsia="Arial Unicode MS"/>
          <w:noProof/>
          <w:szCs w:val="24"/>
        </w:rPr>
      </w:pPr>
      <w:r>
        <w:rPr>
          <w:noProof/>
        </w:rPr>
        <w:t>4.4.4.1.</w:t>
      </w:r>
      <w:r>
        <w:rPr>
          <w:noProof/>
        </w:rPr>
        <w:tab/>
        <w:t>Marka/marki: …</w:t>
      </w:r>
    </w:p>
    <w:p>
      <w:pPr>
        <w:spacing w:after="0"/>
        <w:ind w:left="1701" w:hanging="1701"/>
        <w:rPr>
          <w:rFonts w:eastAsia="Arial Unicode MS"/>
          <w:noProof/>
          <w:szCs w:val="24"/>
        </w:rPr>
      </w:pPr>
      <w:r>
        <w:rPr>
          <w:noProof/>
        </w:rPr>
        <w:t>4.4.4.2.</w:t>
      </w:r>
      <w:r>
        <w:rPr>
          <w:noProof/>
        </w:rPr>
        <w:tab/>
        <w:t>Typ/typy: …</w:t>
      </w:r>
    </w:p>
    <w:p>
      <w:pPr>
        <w:spacing w:after="0"/>
        <w:ind w:left="1701" w:hanging="1701"/>
        <w:rPr>
          <w:rFonts w:eastAsia="Arial Unicode MS"/>
          <w:noProof/>
          <w:szCs w:val="24"/>
        </w:rPr>
      </w:pPr>
      <w:r>
        <w:rPr>
          <w:noProof/>
        </w:rPr>
        <w:t>4.4.4.3.</w:t>
      </w:r>
      <w:r>
        <w:rPr>
          <w:noProof/>
        </w:rPr>
        <w:tab/>
        <w:t>Numer identyfikacyjny: …</w:t>
      </w:r>
    </w:p>
    <w:p>
      <w:pPr>
        <w:spacing w:after="0"/>
        <w:ind w:left="1701" w:hanging="1701"/>
        <w:rPr>
          <w:rFonts w:eastAsia="Arial Unicode MS"/>
          <w:noProof/>
          <w:szCs w:val="24"/>
        </w:rPr>
      </w:pPr>
      <w:r>
        <w:rPr>
          <w:noProof/>
        </w:rPr>
        <w:t>4.4.4.4.</w:t>
      </w:r>
      <w:r>
        <w:rPr>
          <w:noProof/>
        </w:rPr>
        <w:tab/>
        <w:t>Rodzaj ogniwa elektrochemicznego: …</w:t>
      </w:r>
    </w:p>
    <w:p>
      <w:pPr>
        <w:spacing w:after="0"/>
        <w:ind w:left="1701" w:hanging="1701"/>
        <w:rPr>
          <w:rFonts w:eastAsia="Arial Unicode MS"/>
          <w:noProof/>
          <w:szCs w:val="24"/>
        </w:rPr>
      </w:pPr>
      <w:r>
        <w:rPr>
          <w:noProof/>
        </w:rPr>
        <w:t>4.4.4.5.</w:t>
      </w:r>
      <w:r>
        <w:rPr>
          <w:noProof/>
        </w:rPr>
        <w:tab/>
        <w:t>Energia: … (dla akumulatora: napięcie i pojemność Ah w 2 h, dla kondensatora: J,…)</w:t>
      </w:r>
    </w:p>
    <w:p>
      <w:pPr>
        <w:spacing w:after="0"/>
        <w:ind w:left="1701" w:hanging="1701"/>
        <w:rPr>
          <w:rFonts w:eastAsia="Arial Unicode MS"/>
          <w:noProof/>
          <w:szCs w:val="24"/>
        </w:rPr>
      </w:pPr>
      <w:r>
        <w:rPr>
          <w:noProof/>
        </w:rPr>
        <w:t>4.4.4.6.</w:t>
      </w:r>
      <w:r>
        <w:rPr>
          <w:noProof/>
        </w:rPr>
        <w:tab/>
        <w:t>Ładowarka: pokładowa/zewnętrzna/brak (</w:t>
      </w:r>
      <w:r>
        <w:rPr>
          <w:noProof/>
          <w:vertAlign w:val="superscript"/>
        </w:rPr>
        <w:t>1</w:t>
      </w:r>
      <w:r>
        <w:rPr>
          <w:noProof/>
        </w:rPr>
        <w:t>)</w:t>
      </w:r>
    </w:p>
    <w:p>
      <w:pPr>
        <w:spacing w:before="240"/>
        <w:ind w:left="1701" w:hanging="1701"/>
        <w:jc w:val="left"/>
        <w:rPr>
          <w:rFonts w:eastAsia="Arial Unicode MS"/>
          <w:bCs/>
          <w:noProof/>
          <w:szCs w:val="24"/>
        </w:rPr>
      </w:pPr>
      <w:r>
        <w:rPr>
          <w:noProof/>
        </w:rPr>
        <w:t>4.4.5.</w:t>
      </w:r>
      <w:r>
        <w:rPr>
          <w:noProof/>
        </w:rPr>
        <w:tab/>
      </w:r>
      <w:r>
        <w:rPr>
          <w:i/>
          <w:noProof/>
        </w:rPr>
        <w:t>Silnik elektryczny (podać opis osobno dla każdego typu silnika elektrycznego)</w:t>
      </w:r>
      <w:r>
        <w:rPr>
          <w:noProof/>
        </w:rPr>
        <w:t xml:space="preserve"> </w:t>
      </w:r>
    </w:p>
    <w:p>
      <w:pPr>
        <w:spacing w:after="0"/>
        <w:ind w:left="1701" w:hanging="1701"/>
        <w:rPr>
          <w:rFonts w:eastAsia="Arial Unicode MS"/>
          <w:noProof/>
          <w:szCs w:val="24"/>
        </w:rPr>
      </w:pPr>
      <w:r>
        <w:rPr>
          <w:noProof/>
        </w:rPr>
        <w:t>4.4.5.1.</w:t>
      </w:r>
      <w:r>
        <w:rPr>
          <w:noProof/>
        </w:rPr>
        <w:tab/>
        <w:t>Marka: …</w:t>
      </w:r>
    </w:p>
    <w:p>
      <w:pPr>
        <w:spacing w:after="0"/>
        <w:ind w:left="1701" w:hanging="1701"/>
        <w:rPr>
          <w:rFonts w:eastAsia="Arial Unicode MS"/>
          <w:noProof/>
          <w:szCs w:val="24"/>
        </w:rPr>
      </w:pPr>
      <w:r>
        <w:rPr>
          <w:noProof/>
        </w:rPr>
        <w:t>4.4.5.2.</w:t>
      </w:r>
      <w:r>
        <w:rPr>
          <w:noProof/>
        </w:rPr>
        <w:tab/>
        <w:t>Typ: …</w:t>
      </w:r>
    </w:p>
    <w:p>
      <w:pPr>
        <w:spacing w:after="0"/>
        <w:ind w:left="1701" w:hanging="1701"/>
        <w:rPr>
          <w:rFonts w:eastAsia="Arial Unicode MS"/>
          <w:noProof/>
          <w:szCs w:val="24"/>
        </w:rPr>
      </w:pPr>
      <w:r>
        <w:rPr>
          <w:noProof/>
        </w:rPr>
        <w:lastRenderedPageBreak/>
        <w:t>4.4.5.3.</w:t>
      </w:r>
      <w:r>
        <w:rPr>
          <w:noProof/>
        </w:rPr>
        <w:tab/>
        <w:t>Użycie podstawowe: silnik trakcyjny/generator (</w:t>
      </w:r>
      <w:r>
        <w:rPr>
          <w:noProof/>
          <w:vertAlign w:val="superscript"/>
        </w:rPr>
        <w:t>1</w:t>
      </w:r>
      <w:r>
        <w:rPr>
          <w:noProof/>
        </w:rPr>
        <w:t>)</w:t>
      </w:r>
    </w:p>
    <w:p>
      <w:pPr>
        <w:spacing w:after="0"/>
        <w:ind w:left="1701" w:hanging="1701"/>
        <w:rPr>
          <w:rFonts w:eastAsia="Arial Unicode MS"/>
          <w:noProof/>
          <w:szCs w:val="24"/>
        </w:rPr>
      </w:pPr>
      <w:r>
        <w:rPr>
          <w:noProof/>
        </w:rPr>
        <w:t>4.4.5.3.1.</w:t>
      </w:r>
      <w:r>
        <w:rPr>
          <w:noProof/>
        </w:rPr>
        <w:tab/>
        <w:t>W przypadku stosowania jako silnik trakcyjny: pojedynczy/wielosilnikowy (liczba silników) (</w:t>
      </w:r>
      <w:r>
        <w:rPr>
          <w:noProof/>
          <w:vertAlign w:val="superscript"/>
        </w:rPr>
        <w:t>1</w:t>
      </w:r>
      <w:r>
        <w:rPr>
          <w:noProof/>
        </w:rPr>
        <w:t>): …</w:t>
      </w:r>
    </w:p>
    <w:p>
      <w:pPr>
        <w:spacing w:after="0"/>
        <w:ind w:left="1701" w:hanging="1701"/>
        <w:rPr>
          <w:rFonts w:eastAsia="Arial Unicode MS"/>
          <w:noProof/>
          <w:szCs w:val="24"/>
        </w:rPr>
      </w:pPr>
      <w:r>
        <w:rPr>
          <w:noProof/>
        </w:rPr>
        <w:t>4.4.5.4.</w:t>
      </w:r>
      <w:r>
        <w:rPr>
          <w:noProof/>
        </w:rPr>
        <w:tab/>
        <w:t>Maksymalna moc: …… kW</w:t>
      </w:r>
    </w:p>
    <w:p>
      <w:pPr>
        <w:spacing w:after="0"/>
        <w:ind w:left="1701" w:hanging="1701"/>
        <w:rPr>
          <w:rFonts w:eastAsia="Arial Unicode MS"/>
          <w:noProof/>
          <w:szCs w:val="24"/>
        </w:rPr>
      </w:pPr>
      <w:r>
        <w:rPr>
          <w:noProof/>
        </w:rPr>
        <w:t>4.4.5.5.</w:t>
      </w:r>
      <w:r>
        <w:rPr>
          <w:noProof/>
        </w:rPr>
        <w:tab/>
        <w:t>Zasada działania</w:t>
      </w:r>
    </w:p>
    <w:p>
      <w:pPr>
        <w:spacing w:after="0"/>
        <w:ind w:left="1701" w:hanging="1701"/>
        <w:rPr>
          <w:rFonts w:eastAsia="Arial Unicode MS"/>
          <w:noProof/>
          <w:szCs w:val="24"/>
        </w:rPr>
      </w:pPr>
      <w:r>
        <w:rPr>
          <w:noProof/>
        </w:rPr>
        <w:t>4.4.5.5.5.1</w:t>
      </w:r>
      <w:r>
        <w:rPr>
          <w:noProof/>
        </w:rPr>
        <w:tab/>
        <w:t>Prąd stały/prąd przemienny/liczba faz: …</w:t>
      </w:r>
    </w:p>
    <w:p>
      <w:pPr>
        <w:spacing w:after="0"/>
        <w:ind w:left="1701" w:hanging="1701"/>
        <w:rPr>
          <w:rFonts w:eastAsia="Arial Unicode MS"/>
          <w:noProof/>
          <w:szCs w:val="24"/>
        </w:rPr>
      </w:pPr>
      <w:r>
        <w:rPr>
          <w:noProof/>
        </w:rPr>
        <w:t>4.4.5.5.2.</w:t>
      </w:r>
      <w:r>
        <w:rPr>
          <w:noProof/>
        </w:rPr>
        <w:tab/>
        <w:t>wzbudzenie obce/szeregowe/mieszane (</w:t>
      </w:r>
      <w:r>
        <w:rPr>
          <w:noProof/>
          <w:vertAlign w:val="superscript"/>
        </w:rPr>
        <w:t>1</w:t>
      </w:r>
      <w:r>
        <w:rPr>
          <w:noProof/>
        </w:rPr>
        <w:t>)</w:t>
      </w:r>
    </w:p>
    <w:p>
      <w:pPr>
        <w:spacing w:after="0"/>
        <w:ind w:left="1701" w:hanging="1701"/>
        <w:rPr>
          <w:rFonts w:eastAsia="Arial Unicode MS"/>
          <w:noProof/>
          <w:szCs w:val="24"/>
        </w:rPr>
      </w:pPr>
      <w:r>
        <w:rPr>
          <w:noProof/>
        </w:rPr>
        <w:t>4.4.5.5.3.</w:t>
      </w:r>
      <w:r>
        <w:rPr>
          <w:noProof/>
        </w:rPr>
        <w:tab/>
        <w:t>synchroniczny/asynchroniczny (</w:t>
      </w:r>
      <w:r>
        <w:rPr>
          <w:noProof/>
          <w:vertAlign w:val="superscript"/>
        </w:rPr>
        <w:t>1</w:t>
      </w:r>
      <w:r>
        <w:rPr>
          <w:noProof/>
        </w:rPr>
        <w:t>)</w:t>
      </w:r>
    </w:p>
    <w:p>
      <w:pPr>
        <w:spacing w:before="240"/>
        <w:ind w:left="1701" w:hanging="1701"/>
        <w:jc w:val="left"/>
        <w:rPr>
          <w:rFonts w:eastAsia="Arial Unicode MS"/>
          <w:bCs/>
          <w:noProof/>
          <w:szCs w:val="24"/>
        </w:rPr>
      </w:pPr>
      <w:r>
        <w:rPr>
          <w:noProof/>
        </w:rPr>
        <w:t>4.4.6.</w:t>
      </w:r>
      <w:r>
        <w:rPr>
          <w:noProof/>
        </w:rPr>
        <w:tab/>
      </w:r>
      <w:r>
        <w:rPr>
          <w:i/>
          <w:noProof/>
        </w:rPr>
        <w:t>Sterownik</w:t>
      </w:r>
      <w:r>
        <w:rPr>
          <w:noProof/>
        </w:rPr>
        <w:t xml:space="preserve"> </w:t>
      </w:r>
    </w:p>
    <w:p>
      <w:pPr>
        <w:spacing w:after="0"/>
        <w:ind w:left="1701" w:hanging="1701"/>
        <w:rPr>
          <w:rFonts w:eastAsia="Arial Unicode MS"/>
          <w:noProof/>
          <w:szCs w:val="24"/>
        </w:rPr>
      </w:pPr>
      <w:r>
        <w:rPr>
          <w:noProof/>
        </w:rPr>
        <w:t>4.4.6.1.</w:t>
      </w:r>
      <w:r>
        <w:rPr>
          <w:noProof/>
        </w:rPr>
        <w:tab/>
        <w:t>Marka/marki: …</w:t>
      </w:r>
    </w:p>
    <w:p>
      <w:pPr>
        <w:spacing w:after="0"/>
        <w:ind w:left="1701" w:hanging="1701"/>
        <w:rPr>
          <w:rFonts w:eastAsia="Arial Unicode MS"/>
          <w:noProof/>
          <w:szCs w:val="24"/>
        </w:rPr>
      </w:pPr>
      <w:r>
        <w:rPr>
          <w:noProof/>
        </w:rPr>
        <w:t>4.4.6.2.</w:t>
      </w:r>
      <w:r>
        <w:rPr>
          <w:noProof/>
        </w:rPr>
        <w:tab/>
        <w:t>Typ/typy: …</w:t>
      </w:r>
    </w:p>
    <w:p>
      <w:pPr>
        <w:spacing w:after="0"/>
        <w:ind w:left="1701" w:hanging="1701"/>
        <w:rPr>
          <w:rFonts w:eastAsia="Arial Unicode MS"/>
          <w:noProof/>
          <w:szCs w:val="24"/>
        </w:rPr>
      </w:pPr>
      <w:r>
        <w:rPr>
          <w:noProof/>
        </w:rPr>
        <w:t>4.4.6.3.</w:t>
      </w:r>
      <w:r>
        <w:rPr>
          <w:noProof/>
        </w:rPr>
        <w:tab/>
        <w:t>Numer identyfikacyjny: …</w:t>
      </w:r>
    </w:p>
    <w:p>
      <w:pPr>
        <w:spacing w:before="240"/>
        <w:ind w:left="1701" w:hanging="1701"/>
        <w:jc w:val="left"/>
        <w:rPr>
          <w:rFonts w:eastAsia="Arial Unicode MS"/>
          <w:bCs/>
          <w:noProof/>
          <w:szCs w:val="24"/>
        </w:rPr>
      </w:pPr>
      <w:r>
        <w:rPr>
          <w:noProof/>
        </w:rPr>
        <w:t>4.4.7.</w:t>
      </w:r>
      <w:r>
        <w:rPr>
          <w:noProof/>
        </w:rPr>
        <w:tab/>
      </w:r>
      <w:r>
        <w:rPr>
          <w:i/>
          <w:noProof/>
        </w:rPr>
        <w:t>Regulator mocy</w:t>
      </w:r>
      <w:r>
        <w:rPr>
          <w:noProof/>
        </w:rPr>
        <w:t xml:space="preserve"> </w:t>
      </w:r>
    </w:p>
    <w:p>
      <w:pPr>
        <w:spacing w:after="0"/>
        <w:ind w:left="1701" w:hanging="1701"/>
        <w:rPr>
          <w:rFonts w:eastAsia="Arial Unicode MS"/>
          <w:noProof/>
          <w:szCs w:val="24"/>
        </w:rPr>
      </w:pPr>
      <w:r>
        <w:rPr>
          <w:noProof/>
        </w:rPr>
        <w:t>4.4.7.1.</w:t>
      </w:r>
      <w:r>
        <w:rPr>
          <w:noProof/>
        </w:rPr>
        <w:tab/>
        <w:t>Marka: …</w:t>
      </w:r>
    </w:p>
    <w:p>
      <w:pPr>
        <w:spacing w:after="0"/>
        <w:ind w:left="1701" w:hanging="1701"/>
        <w:rPr>
          <w:rFonts w:eastAsia="Arial Unicode MS"/>
          <w:noProof/>
          <w:szCs w:val="24"/>
        </w:rPr>
      </w:pPr>
      <w:r>
        <w:rPr>
          <w:noProof/>
        </w:rPr>
        <w:t>4.4.7.2.</w:t>
      </w:r>
      <w:r>
        <w:rPr>
          <w:noProof/>
        </w:rPr>
        <w:tab/>
        <w:t>Typ: …</w:t>
      </w:r>
    </w:p>
    <w:p>
      <w:pPr>
        <w:spacing w:after="0"/>
        <w:ind w:left="1701" w:hanging="1701"/>
        <w:rPr>
          <w:rFonts w:eastAsia="Arial Unicode MS"/>
          <w:noProof/>
          <w:szCs w:val="24"/>
        </w:rPr>
      </w:pPr>
      <w:r>
        <w:rPr>
          <w:noProof/>
        </w:rPr>
        <w:t>4.4.7.3.</w:t>
      </w:r>
      <w:r>
        <w:rPr>
          <w:noProof/>
        </w:rPr>
        <w:tab/>
        <w:t>Numer identyfikacyjny: …</w:t>
      </w:r>
    </w:p>
    <w:p>
      <w:pPr>
        <w:spacing w:before="360" w:after="0"/>
        <w:ind w:left="1701" w:hanging="1701"/>
        <w:rPr>
          <w:rFonts w:eastAsia="Arial Unicode MS"/>
          <w:noProof/>
          <w:szCs w:val="24"/>
        </w:rPr>
      </w:pPr>
      <w:r>
        <w:rPr>
          <w:noProof/>
        </w:rPr>
        <w:t>4.4.8.</w:t>
      </w:r>
      <w:r>
        <w:rPr>
          <w:noProof/>
        </w:rPr>
        <w:tab/>
      </w:r>
      <w:r>
        <w:rPr>
          <w:i/>
          <w:noProof/>
        </w:rPr>
        <w:t>Zasięg pojazdu przy zasilaniu energią elektryczną … km (zgodnie z załącznikiem 9 do regulaminu EKG ONZ nr 101)</w:t>
      </w:r>
    </w:p>
    <w:p>
      <w:pPr>
        <w:spacing w:before="240" w:after="240"/>
        <w:ind w:left="1701" w:hanging="1701"/>
        <w:rPr>
          <w:rFonts w:eastAsia="Arial Unicode MS"/>
          <w:noProof/>
          <w:szCs w:val="24"/>
        </w:rPr>
      </w:pPr>
      <w:r>
        <w:rPr>
          <w:noProof/>
        </w:rPr>
        <w:t>4.4.9.</w:t>
      </w:r>
      <w:r>
        <w:rPr>
          <w:noProof/>
        </w:rPr>
        <w:tab/>
      </w:r>
      <w:r>
        <w:rPr>
          <w:i/>
          <w:noProof/>
        </w:rPr>
        <w:t>Zalecenia producenta dotyczące kondycjonowania</w:t>
      </w:r>
      <w:r>
        <w:rPr>
          <w:noProof/>
        </w:rPr>
        <w:t>: …</w:t>
      </w:r>
    </w:p>
    <w:p>
      <w:pPr>
        <w:ind w:left="1701" w:hanging="1701"/>
        <w:jc w:val="left"/>
        <w:rPr>
          <w:rFonts w:eastAsia="Arial Unicode MS"/>
          <w:b/>
          <w:bCs/>
          <w:noProof/>
          <w:szCs w:val="24"/>
        </w:rPr>
      </w:pPr>
      <w:r>
        <w:rPr>
          <w:noProof/>
        </w:rPr>
        <w:t>4.5.</w:t>
      </w:r>
      <w:r>
        <w:rPr>
          <w:noProof/>
        </w:rPr>
        <w:tab/>
      </w:r>
      <w:r>
        <w:rPr>
          <w:b/>
          <w:noProof/>
        </w:rPr>
        <w:t>Emisje CO</w:t>
      </w:r>
      <w:r>
        <w:rPr>
          <w:b/>
          <w:noProof/>
          <w:vertAlign w:val="subscript"/>
        </w:rPr>
        <w:t>2</w:t>
      </w:r>
      <w:r>
        <w:rPr>
          <w:b/>
          <w:noProof/>
        </w:rPr>
        <w:t xml:space="preserve"> /zużycie paliwa </w:t>
      </w:r>
      <w:r>
        <w:rPr>
          <w:noProof/>
        </w:rPr>
        <w:t>(</w:t>
      </w:r>
      <w:r>
        <w:rPr>
          <w:noProof/>
          <w:vertAlign w:val="superscript"/>
        </w:rPr>
        <w:t>o</w:t>
      </w:r>
      <w:r>
        <w:rPr>
          <w:noProof/>
        </w:rPr>
        <w:t>)</w:t>
      </w:r>
      <w:r>
        <w:rPr>
          <w:b/>
          <w:noProof/>
        </w:rPr>
        <w:t xml:space="preserve"> (wartość podana przez producenta) </w:t>
      </w:r>
    </w:p>
    <w:p>
      <w:pPr>
        <w:spacing w:before="240"/>
        <w:ind w:left="1701" w:hanging="1701"/>
        <w:jc w:val="left"/>
        <w:rPr>
          <w:rFonts w:eastAsia="Arial Unicode MS"/>
          <w:bCs/>
          <w:noProof/>
          <w:szCs w:val="24"/>
        </w:rPr>
      </w:pPr>
      <w:r>
        <w:rPr>
          <w:noProof/>
        </w:rPr>
        <w:t>4.5.1.</w:t>
      </w:r>
      <w:r>
        <w:rPr>
          <w:noProof/>
        </w:rPr>
        <w:tab/>
      </w:r>
      <w:r>
        <w:rPr>
          <w:i/>
          <w:noProof/>
        </w:rPr>
        <w:t>Emisja masowa CO</w:t>
      </w:r>
      <w:r>
        <w:rPr>
          <w:i/>
          <w:noProof/>
          <w:vertAlign w:val="subscript"/>
        </w:rPr>
        <w:t>2</w:t>
      </w:r>
      <w:r>
        <w:rPr>
          <w:noProof/>
        </w:rPr>
        <w:t xml:space="preserve"> </w:t>
      </w:r>
    </w:p>
    <w:p>
      <w:pPr>
        <w:spacing w:after="0"/>
        <w:ind w:left="1701" w:hanging="1701"/>
        <w:rPr>
          <w:rFonts w:eastAsia="Arial Unicode MS"/>
          <w:noProof/>
          <w:szCs w:val="24"/>
        </w:rPr>
      </w:pPr>
      <w:r>
        <w:rPr>
          <w:noProof/>
        </w:rPr>
        <w:t>4.5.1.1.</w:t>
      </w:r>
      <w:r>
        <w:rPr>
          <w:noProof/>
        </w:rPr>
        <w:tab/>
        <w:t>Emisja masowa CO</w:t>
      </w:r>
      <w:r>
        <w:rPr>
          <w:noProof/>
          <w:vertAlign w:val="subscript"/>
        </w:rPr>
        <w:t>2</w:t>
      </w:r>
      <w:r>
        <w:rPr>
          <w:noProof/>
        </w:rPr>
        <w:t xml:space="preserve"> (warunki miejskie): …… g/km</w:t>
      </w:r>
    </w:p>
    <w:p>
      <w:pPr>
        <w:spacing w:after="0"/>
        <w:ind w:left="1701" w:hanging="1701"/>
        <w:rPr>
          <w:rFonts w:eastAsia="Arial Unicode MS"/>
          <w:noProof/>
          <w:szCs w:val="24"/>
        </w:rPr>
      </w:pPr>
      <w:r>
        <w:rPr>
          <w:noProof/>
        </w:rPr>
        <w:t>4.5.1.2.</w:t>
      </w:r>
      <w:r>
        <w:rPr>
          <w:noProof/>
        </w:rPr>
        <w:tab/>
        <w:t>Emisja masowa CO</w:t>
      </w:r>
      <w:r>
        <w:rPr>
          <w:noProof/>
          <w:vertAlign w:val="subscript"/>
        </w:rPr>
        <w:t>2</w:t>
      </w:r>
      <w:r>
        <w:rPr>
          <w:noProof/>
        </w:rPr>
        <w:t xml:space="preserve"> (warunki pozamiejskie): …… g/km</w:t>
      </w:r>
    </w:p>
    <w:p>
      <w:pPr>
        <w:spacing w:after="0"/>
        <w:ind w:left="1701" w:hanging="1701"/>
        <w:rPr>
          <w:rFonts w:eastAsia="Arial Unicode MS"/>
          <w:noProof/>
          <w:szCs w:val="24"/>
        </w:rPr>
      </w:pPr>
      <w:r>
        <w:rPr>
          <w:noProof/>
        </w:rPr>
        <w:t>4.5.1.3.</w:t>
      </w:r>
      <w:r>
        <w:rPr>
          <w:noProof/>
        </w:rPr>
        <w:tab/>
        <w:t>Emisja masowa CO</w:t>
      </w:r>
      <w:r>
        <w:rPr>
          <w:noProof/>
          <w:vertAlign w:val="subscript"/>
        </w:rPr>
        <w:t>2</w:t>
      </w:r>
      <w:r>
        <w:rPr>
          <w:noProof/>
        </w:rPr>
        <w:t xml:space="preserve"> (cykl mieszany): …… g/km</w:t>
      </w:r>
    </w:p>
    <w:p>
      <w:pPr>
        <w:spacing w:before="240"/>
        <w:ind w:left="1701" w:hanging="1701"/>
        <w:jc w:val="left"/>
        <w:rPr>
          <w:rFonts w:eastAsia="Arial Unicode MS"/>
          <w:bCs/>
          <w:noProof/>
          <w:szCs w:val="24"/>
        </w:rPr>
      </w:pPr>
      <w:r>
        <w:rPr>
          <w:noProof/>
        </w:rPr>
        <w:t>4.5.2.</w:t>
      </w:r>
      <w:r>
        <w:rPr>
          <w:noProof/>
        </w:rPr>
        <w:tab/>
      </w:r>
      <w:r>
        <w:rPr>
          <w:i/>
          <w:noProof/>
        </w:rPr>
        <w:t>Zużycie paliwa (podać szczegółowe informacje dla każdego zbadanego paliwa wzorcowego)</w:t>
      </w:r>
      <w:r>
        <w:rPr>
          <w:noProof/>
        </w:rPr>
        <w:t xml:space="preserve"> </w:t>
      </w:r>
    </w:p>
    <w:p>
      <w:pPr>
        <w:spacing w:after="0"/>
        <w:ind w:left="1701" w:hanging="1701"/>
        <w:rPr>
          <w:rFonts w:eastAsia="Arial Unicode MS"/>
          <w:noProof/>
          <w:szCs w:val="24"/>
        </w:rPr>
      </w:pPr>
      <w:r>
        <w:rPr>
          <w:noProof/>
        </w:rPr>
        <w:t>4.5.2.1.</w:t>
      </w:r>
      <w:r>
        <w:rPr>
          <w:noProof/>
        </w:rPr>
        <w:tab/>
        <w:t>Zużycie paliwa (warunki miejskie) … l/100 km lub m</w:t>
      </w:r>
      <w:r>
        <w:rPr>
          <w:noProof/>
          <w:vertAlign w:val="superscript"/>
        </w:rPr>
        <w:t>3</w:t>
      </w:r>
      <w:r>
        <w:rPr>
          <w:noProof/>
        </w:rPr>
        <w:t>/100 km lub kg/100 km (</w:t>
      </w:r>
      <w:r>
        <w:rPr>
          <w:noProof/>
          <w:vertAlign w:val="superscript"/>
        </w:rPr>
        <w:t>1</w:t>
      </w:r>
      <w:r>
        <w:rPr>
          <w:noProof/>
        </w:rPr>
        <w:t>)</w:t>
      </w:r>
    </w:p>
    <w:p>
      <w:pPr>
        <w:spacing w:after="0"/>
        <w:ind w:left="1701" w:hanging="1701"/>
        <w:rPr>
          <w:rFonts w:eastAsia="Arial Unicode MS"/>
          <w:noProof/>
          <w:szCs w:val="24"/>
        </w:rPr>
      </w:pPr>
      <w:r>
        <w:rPr>
          <w:noProof/>
        </w:rPr>
        <w:t>4.5.2.2.</w:t>
      </w:r>
      <w:r>
        <w:rPr>
          <w:noProof/>
        </w:rPr>
        <w:tab/>
        <w:t>Zużycie paliwa (warunki pozamiejskie) … l/100 km lub m</w:t>
      </w:r>
      <w:r>
        <w:rPr>
          <w:noProof/>
          <w:vertAlign w:val="superscript"/>
        </w:rPr>
        <w:t>3</w:t>
      </w:r>
      <w:r>
        <w:rPr>
          <w:noProof/>
        </w:rPr>
        <w:t>/100 km lub kg/100 km (</w:t>
      </w:r>
      <w:r>
        <w:rPr>
          <w:noProof/>
          <w:vertAlign w:val="superscript"/>
        </w:rPr>
        <w:t>1</w:t>
      </w:r>
      <w:r>
        <w:rPr>
          <w:noProof/>
        </w:rPr>
        <w:t>)</w:t>
      </w:r>
    </w:p>
    <w:p>
      <w:pPr>
        <w:spacing w:after="0"/>
        <w:ind w:left="1701" w:hanging="1701"/>
        <w:rPr>
          <w:rFonts w:eastAsia="Arial Unicode MS"/>
          <w:noProof/>
          <w:szCs w:val="24"/>
        </w:rPr>
      </w:pPr>
      <w:r>
        <w:rPr>
          <w:noProof/>
        </w:rPr>
        <w:t>4.5.2.3.</w:t>
      </w:r>
      <w:r>
        <w:rPr>
          <w:noProof/>
        </w:rPr>
        <w:tab/>
        <w:t>Zużycie paliwa (cykl mieszany) … l/100 km lub m</w:t>
      </w:r>
      <w:r>
        <w:rPr>
          <w:noProof/>
          <w:vertAlign w:val="superscript"/>
        </w:rPr>
        <w:t>3</w:t>
      </w:r>
      <w:r>
        <w:rPr>
          <w:noProof/>
        </w:rPr>
        <w:t>/100 km lub kg/100 km (</w:t>
      </w:r>
      <w:r>
        <w:rPr>
          <w:noProof/>
          <w:vertAlign w:val="superscript"/>
        </w:rPr>
        <w:t>1</w:t>
      </w:r>
      <w:r>
        <w:rPr>
          <w:noProof/>
        </w:rPr>
        <w:t>)</w:t>
      </w:r>
    </w:p>
    <w:p>
      <w:pPr>
        <w:spacing w:before="240"/>
        <w:ind w:left="1701" w:hanging="1701"/>
        <w:jc w:val="left"/>
        <w:rPr>
          <w:rFonts w:eastAsia="Arial Unicode MS"/>
          <w:bCs/>
          <w:i/>
          <w:noProof/>
          <w:szCs w:val="24"/>
        </w:rPr>
      </w:pPr>
      <w:r>
        <w:rPr>
          <w:noProof/>
        </w:rPr>
        <w:t>4.5.3.</w:t>
      </w:r>
      <w:r>
        <w:rPr>
          <w:noProof/>
        </w:rPr>
        <w:tab/>
      </w:r>
      <w:r>
        <w:rPr>
          <w:i/>
          <w:noProof/>
        </w:rPr>
        <w:t>Zużycie energii elektrycznej w przypadku pojazdów elektrycznych</w:t>
      </w:r>
    </w:p>
    <w:p>
      <w:pPr>
        <w:spacing w:after="0"/>
        <w:ind w:left="1701" w:hanging="1701"/>
        <w:jc w:val="left"/>
        <w:rPr>
          <w:rFonts w:eastAsia="Arial Unicode MS"/>
          <w:bCs/>
          <w:noProof/>
          <w:szCs w:val="24"/>
        </w:rPr>
      </w:pPr>
      <w:r>
        <w:rPr>
          <w:noProof/>
        </w:rPr>
        <w:lastRenderedPageBreak/>
        <w:t>4.5.3.1.</w:t>
      </w:r>
      <w:r>
        <w:rPr>
          <w:noProof/>
        </w:rPr>
        <w:tab/>
        <w:t>Zużycie energii elektrycznej w przypadku pojazdów elektrycznych … Wh/km</w:t>
      </w:r>
    </w:p>
    <w:p>
      <w:pPr>
        <w:spacing w:after="0"/>
        <w:ind w:left="1701" w:hanging="1701"/>
        <w:jc w:val="left"/>
        <w:rPr>
          <w:rFonts w:eastAsia="Arial Unicode MS"/>
          <w:bCs/>
          <w:noProof/>
          <w:szCs w:val="24"/>
        </w:rPr>
      </w:pPr>
      <w:r>
        <w:rPr>
          <w:noProof/>
        </w:rPr>
        <w:t>4.5.3.2.</w:t>
      </w:r>
      <w:r>
        <w:rPr>
          <w:noProof/>
        </w:rPr>
        <w:tab/>
        <w:t>Zużycie energii elektrycznej w przypadku pojazdów hybrydowych z napędem elektrycznym z doładowaniem zewnętrznym</w:t>
      </w:r>
    </w:p>
    <w:p>
      <w:pPr>
        <w:spacing w:after="0"/>
        <w:ind w:left="1701" w:hanging="1701"/>
        <w:jc w:val="left"/>
        <w:rPr>
          <w:rFonts w:eastAsia="Arial Unicode MS"/>
          <w:bCs/>
          <w:noProof/>
          <w:szCs w:val="24"/>
        </w:rPr>
      </w:pPr>
      <w:r>
        <w:rPr>
          <w:noProof/>
        </w:rPr>
        <w:t>4.5.3.2.1.</w:t>
      </w:r>
      <w:r>
        <w:rPr>
          <w:noProof/>
        </w:rPr>
        <w:tab/>
        <w:t>Zużycie energii elektrycznej (warunek A, cykl mieszany) …Wh/km</w:t>
      </w:r>
    </w:p>
    <w:p>
      <w:pPr>
        <w:spacing w:after="0"/>
        <w:ind w:left="1701" w:hanging="1701"/>
        <w:jc w:val="left"/>
        <w:rPr>
          <w:rFonts w:eastAsia="Arial Unicode MS"/>
          <w:bCs/>
          <w:noProof/>
          <w:szCs w:val="24"/>
        </w:rPr>
      </w:pPr>
      <w:r>
        <w:rPr>
          <w:noProof/>
        </w:rPr>
        <w:t>4.5.3.2.2.</w:t>
      </w:r>
      <w:r>
        <w:rPr>
          <w:noProof/>
        </w:rPr>
        <w:tab/>
        <w:t>Zużycie energii elektrycznej (warunek B, cykl mieszany) … Wh/km</w:t>
      </w:r>
    </w:p>
    <w:p>
      <w:pPr>
        <w:spacing w:after="0"/>
        <w:ind w:left="1701" w:hanging="1701"/>
        <w:jc w:val="left"/>
        <w:rPr>
          <w:rFonts w:eastAsia="Arial Unicode MS"/>
          <w:bCs/>
          <w:noProof/>
          <w:szCs w:val="24"/>
        </w:rPr>
      </w:pPr>
      <w:r>
        <w:rPr>
          <w:noProof/>
        </w:rPr>
        <w:t>4.5.3.2.3.</w:t>
      </w:r>
      <w:r>
        <w:rPr>
          <w:noProof/>
        </w:rPr>
        <w:tab/>
        <w:t>Zużycie energii elektrycznej (wartość ważona, cykl mieszany) … Wh/km</w:t>
      </w:r>
    </w:p>
    <w:p>
      <w:pPr>
        <w:spacing w:before="240" w:after="0"/>
        <w:ind w:left="1701" w:hanging="1701"/>
        <w:jc w:val="left"/>
        <w:rPr>
          <w:rFonts w:eastAsia="Arial Unicode MS"/>
          <w:bCs/>
          <w:i/>
          <w:noProof/>
          <w:szCs w:val="24"/>
        </w:rPr>
      </w:pPr>
      <w:r>
        <w:rPr>
          <w:noProof/>
        </w:rPr>
        <w:t>4.5.4.</w:t>
      </w:r>
      <w:r>
        <w:rPr>
          <w:noProof/>
        </w:rPr>
        <w:tab/>
      </w:r>
      <w:r>
        <w:rPr>
          <w:i/>
          <w:noProof/>
        </w:rPr>
        <w:t>Emisje CO</w:t>
      </w:r>
      <w:r>
        <w:rPr>
          <w:i/>
          <w:noProof/>
          <w:vertAlign w:val="subscript"/>
        </w:rPr>
        <w:t>2</w:t>
      </w:r>
      <w:r>
        <w:rPr>
          <w:i/>
          <w:noProof/>
        </w:rPr>
        <w:t xml:space="preserve"> z silników pojazdów ciężarowych (tylko Euro VI)</w:t>
      </w:r>
    </w:p>
    <w:p>
      <w:pPr>
        <w:spacing w:after="0"/>
        <w:ind w:left="1701" w:hanging="1701"/>
        <w:jc w:val="left"/>
        <w:rPr>
          <w:rFonts w:eastAsia="Arial Unicode MS"/>
          <w:bCs/>
          <w:noProof/>
          <w:szCs w:val="24"/>
        </w:rPr>
      </w:pPr>
      <w:r>
        <w:rPr>
          <w:noProof/>
        </w:rPr>
        <w:t>4.5.4.1.</w:t>
      </w:r>
      <w:r>
        <w:rPr>
          <w:noProof/>
        </w:rPr>
        <w:tab/>
        <w:t>Emisja masowa CO</w:t>
      </w:r>
      <w:r>
        <w:rPr>
          <w:noProof/>
          <w:vertAlign w:val="subscript"/>
        </w:rPr>
        <w:t>2</w:t>
      </w:r>
      <w:r>
        <w:rPr>
          <w:noProof/>
        </w:rPr>
        <w:t xml:space="preserve"> w badaniu WHSC (</w:t>
      </w:r>
      <w:r>
        <w:rPr>
          <w:noProof/>
          <w:vertAlign w:val="superscript"/>
        </w:rPr>
        <w:t>x3</w:t>
      </w:r>
      <w:r>
        <w:rPr>
          <w:noProof/>
        </w:rPr>
        <w:t>): … g/kWh</w:t>
      </w:r>
    </w:p>
    <w:p>
      <w:pPr>
        <w:spacing w:after="0"/>
        <w:ind w:left="1701" w:hanging="1701"/>
        <w:jc w:val="left"/>
        <w:rPr>
          <w:rFonts w:eastAsia="Arial Unicode MS"/>
          <w:bCs/>
          <w:noProof/>
          <w:szCs w:val="24"/>
        </w:rPr>
      </w:pPr>
      <w:r>
        <w:rPr>
          <w:noProof/>
        </w:rPr>
        <w:t>4.5.4.2.</w:t>
      </w:r>
      <w:r>
        <w:rPr>
          <w:noProof/>
        </w:rPr>
        <w:tab/>
        <w:t>Emisja masowa CO</w:t>
      </w:r>
      <w:r>
        <w:rPr>
          <w:noProof/>
          <w:vertAlign w:val="subscript"/>
        </w:rPr>
        <w:t>2</w:t>
      </w:r>
      <w:r>
        <w:rPr>
          <w:noProof/>
        </w:rPr>
        <w:t xml:space="preserve"> w badaniu WHSC w trybie dieslowskim (</w:t>
      </w:r>
      <w:r>
        <w:rPr>
          <w:noProof/>
          <w:vertAlign w:val="superscript"/>
        </w:rPr>
        <w:t>x2</w:t>
      </w:r>
      <w:r>
        <w:rPr>
          <w:noProof/>
        </w:rPr>
        <w:t>): … g/kWh</w:t>
      </w:r>
    </w:p>
    <w:p>
      <w:pPr>
        <w:spacing w:after="0"/>
        <w:ind w:left="1701" w:hanging="1701"/>
        <w:jc w:val="left"/>
        <w:rPr>
          <w:rFonts w:eastAsia="Arial Unicode MS"/>
          <w:bCs/>
          <w:noProof/>
          <w:szCs w:val="24"/>
        </w:rPr>
      </w:pPr>
      <w:r>
        <w:rPr>
          <w:noProof/>
        </w:rPr>
        <w:t>4.5.4.3.</w:t>
      </w:r>
      <w:r>
        <w:rPr>
          <w:noProof/>
        </w:rPr>
        <w:tab/>
        <w:t>Emisja masowa CO</w:t>
      </w:r>
      <w:r>
        <w:rPr>
          <w:noProof/>
          <w:vertAlign w:val="subscript"/>
        </w:rPr>
        <w:t>2</w:t>
      </w:r>
      <w:r>
        <w:rPr>
          <w:noProof/>
        </w:rPr>
        <w:t xml:space="preserve"> w badaniu WHSC w trybie dwupaliwowym </w:t>
      </w:r>
      <w:r>
        <w:rPr>
          <w:i/>
          <w:noProof/>
        </w:rPr>
        <w:t>dual-fuel</w:t>
      </w:r>
      <w:r>
        <w:rPr>
          <w:noProof/>
        </w:rPr>
        <w:t xml:space="preserve"> (</w:t>
      </w:r>
      <w:r>
        <w:rPr>
          <w:noProof/>
          <w:vertAlign w:val="superscript"/>
        </w:rPr>
        <w:t>x1</w:t>
      </w:r>
      <w:r>
        <w:rPr>
          <w:noProof/>
        </w:rPr>
        <w:t>): … g/kWh</w:t>
      </w:r>
    </w:p>
    <w:p>
      <w:pPr>
        <w:spacing w:after="0"/>
        <w:ind w:left="1701" w:hanging="1701"/>
        <w:jc w:val="left"/>
        <w:rPr>
          <w:rFonts w:eastAsia="Arial Unicode MS"/>
          <w:bCs/>
          <w:noProof/>
          <w:szCs w:val="24"/>
        </w:rPr>
      </w:pPr>
      <w:r>
        <w:rPr>
          <w:noProof/>
        </w:rPr>
        <w:t>4.5.4.4.</w:t>
      </w:r>
      <w:r>
        <w:rPr>
          <w:noProof/>
        </w:rPr>
        <w:tab/>
        <w:t>Emisja masowa CO</w:t>
      </w:r>
      <w:r>
        <w:rPr>
          <w:noProof/>
          <w:vertAlign w:val="subscript"/>
        </w:rPr>
        <w:t>2</w:t>
      </w:r>
      <w:r>
        <w:rPr>
          <w:noProof/>
        </w:rPr>
        <w:t xml:space="preserve"> w badaniu WHTC (</w:t>
      </w:r>
      <w:r>
        <w:rPr>
          <w:noProof/>
          <w:vertAlign w:val="superscript"/>
        </w:rPr>
        <w:t>x3</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t>4.5.4.5.</w:t>
      </w:r>
      <w:r>
        <w:rPr>
          <w:noProof/>
        </w:rPr>
        <w:tab/>
        <w:t>Emisja masowa CO</w:t>
      </w:r>
      <w:r>
        <w:rPr>
          <w:noProof/>
          <w:vertAlign w:val="subscript"/>
        </w:rPr>
        <w:t>2</w:t>
      </w:r>
      <w:r>
        <w:rPr>
          <w:noProof/>
        </w:rPr>
        <w:t xml:space="preserve"> w badaniu WHTC w trybie dieslowskim (</w:t>
      </w:r>
      <w:r>
        <w:rPr>
          <w:noProof/>
          <w:vertAlign w:val="superscript"/>
        </w:rPr>
        <w:t>x2</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t>4.5.4.6.</w:t>
      </w:r>
      <w:r>
        <w:rPr>
          <w:noProof/>
        </w:rPr>
        <w:tab/>
        <w:t>Emisja masowa CO</w:t>
      </w:r>
      <w:r>
        <w:rPr>
          <w:noProof/>
          <w:vertAlign w:val="subscript"/>
        </w:rPr>
        <w:t>2</w:t>
      </w:r>
      <w:r>
        <w:rPr>
          <w:noProof/>
        </w:rPr>
        <w:t xml:space="preserve"> w badaniu WHTC w trybie dwupaliwowym </w:t>
      </w:r>
      <w:r>
        <w:rPr>
          <w:i/>
          <w:noProof/>
        </w:rPr>
        <w:t>dual-fuel</w:t>
      </w:r>
      <w:r>
        <w:rPr>
          <w:noProof/>
        </w:rPr>
        <w:t xml:space="preserve"> (</w:t>
      </w:r>
      <w:r>
        <w:rPr>
          <w:noProof/>
          <w:vertAlign w:val="superscript"/>
        </w:rPr>
        <w:t>x1</w:t>
      </w:r>
      <w:r>
        <w:rPr>
          <w:noProof/>
        </w:rPr>
        <w:t>)(</w:t>
      </w:r>
      <w:r>
        <w:rPr>
          <w:noProof/>
          <w:vertAlign w:val="superscript"/>
        </w:rPr>
        <w:t>8</w:t>
      </w:r>
      <w:r>
        <w:rPr>
          <w:noProof/>
        </w:rPr>
        <w:t>): … g/kWh</w:t>
      </w:r>
    </w:p>
    <w:p>
      <w:pPr>
        <w:spacing w:before="240" w:after="0"/>
        <w:ind w:left="1701" w:hanging="1701"/>
        <w:jc w:val="left"/>
        <w:rPr>
          <w:rFonts w:eastAsia="Arial Unicode MS"/>
          <w:bCs/>
          <w:noProof/>
          <w:szCs w:val="24"/>
        </w:rPr>
      </w:pPr>
      <w:r>
        <w:rPr>
          <w:noProof/>
        </w:rPr>
        <w:t>4.5.5.</w:t>
      </w:r>
      <w:r>
        <w:rPr>
          <w:noProof/>
        </w:rPr>
        <w:tab/>
      </w:r>
      <w:r>
        <w:rPr>
          <w:i/>
          <w:noProof/>
        </w:rPr>
        <w:t>Zużycie paliwa przez silniki pojazdów ciężarowych (tylko Euro VI)</w:t>
      </w:r>
    </w:p>
    <w:p>
      <w:pPr>
        <w:spacing w:after="0"/>
        <w:ind w:left="1701" w:hanging="1701"/>
        <w:jc w:val="left"/>
        <w:rPr>
          <w:rFonts w:eastAsia="Arial Unicode MS"/>
          <w:bCs/>
          <w:noProof/>
          <w:szCs w:val="24"/>
        </w:rPr>
      </w:pPr>
      <w:r>
        <w:rPr>
          <w:noProof/>
        </w:rPr>
        <w:t>4.5.5.1.</w:t>
      </w:r>
      <w:r>
        <w:rPr>
          <w:noProof/>
        </w:rPr>
        <w:tab/>
        <w:t>Zużycie paliwa w badaniu WHSC (</w:t>
      </w:r>
      <w:r>
        <w:rPr>
          <w:noProof/>
          <w:vertAlign w:val="superscript"/>
        </w:rPr>
        <w:t>x3</w:t>
      </w:r>
      <w:r>
        <w:rPr>
          <w:noProof/>
        </w:rPr>
        <w:t>): … g/kWh</w:t>
      </w:r>
    </w:p>
    <w:p>
      <w:pPr>
        <w:spacing w:after="0"/>
        <w:ind w:left="1701" w:hanging="1701"/>
        <w:jc w:val="left"/>
        <w:rPr>
          <w:rFonts w:eastAsia="Arial Unicode MS"/>
          <w:bCs/>
          <w:noProof/>
          <w:szCs w:val="24"/>
        </w:rPr>
      </w:pPr>
      <w:r>
        <w:rPr>
          <w:noProof/>
        </w:rPr>
        <w:t>4.5.5.2.</w:t>
      </w:r>
      <w:r>
        <w:rPr>
          <w:noProof/>
        </w:rPr>
        <w:tab/>
        <w:t>Zużycie paliwa w badaniu WHSC w trybie dieslowskim (</w:t>
      </w:r>
      <w:r>
        <w:rPr>
          <w:noProof/>
          <w:vertAlign w:val="superscript"/>
        </w:rPr>
        <w:t>x2</w:t>
      </w:r>
      <w:r>
        <w:rPr>
          <w:noProof/>
        </w:rPr>
        <w:t>): … g/kWh</w:t>
      </w:r>
    </w:p>
    <w:p>
      <w:pPr>
        <w:spacing w:after="0"/>
        <w:ind w:left="1701" w:hanging="1701"/>
        <w:jc w:val="left"/>
        <w:rPr>
          <w:rFonts w:eastAsia="Arial Unicode MS"/>
          <w:bCs/>
          <w:noProof/>
          <w:szCs w:val="24"/>
        </w:rPr>
      </w:pPr>
      <w:r>
        <w:rPr>
          <w:noProof/>
        </w:rPr>
        <w:t>4.5.5.3.</w:t>
      </w:r>
      <w:r>
        <w:rPr>
          <w:noProof/>
        </w:rPr>
        <w:tab/>
        <w:t xml:space="preserve">Zużycie paliwa w badaniu WHSC w trybie dwupaliwowym </w:t>
      </w:r>
      <w:r>
        <w:rPr>
          <w:i/>
          <w:noProof/>
        </w:rPr>
        <w:t>dual-fuel</w:t>
      </w:r>
      <w:r>
        <w:rPr>
          <w:noProof/>
        </w:rPr>
        <w:t xml:space="preserve"> (</w:t>
      </w:r>
      <w:r>
        <w:rPr>
          <w:noProof/>
          <w:vertAlign w:val="superscript"/>
        </w:rPr>
        <w:t>x1</w:t>
      </w:r>
      <w:r>
        <w:rPr>
          <w:noProof/>
        </w:rPr>
        <w:t>): … g/kWh</w:t>
      </w:r>
    </w:p>
    <w:p>
      <w:pPr>
        <w:spacing w:after="0"/>
        <w:ind w:left="1701" w:hanging="1701"/>
        <w:jc w:val="left"/>
        <w:rPr>
          <w:rFonts w:eastAsia="Arial Unicode MS"/>
          <w:bCs/>
          <w:noProof/>
          <w:szCs w:val="24"/>
        </w:rPr>
      </w:pPr>
      <w:r>
        <w:rPr>
          <w:noProof/>
        </w:rPr>
        <w:t>4.5.5.4.</w:t>
      </w:r>
      <w:r>
        <w:rPr>
          <w:noProof/>
        </w:rPr>
        <w:tab/>
        <w:t>Zużycie paliwa w badaniu WHTC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bCs/>
          <w:noProof/>
          <w:szCs w:val="24"/>
        </w:rPr>
      </w:pPr>
      <w:r>
        <w:rPr>
          <w:noProof/>
        </w:rPr>
        <w:t>4.5.5.5.</w:t>
      </w:r>
      <w:r>
        <w:rPr>
          <w:noProof/>
        </w:rPr>
        <w:tab/>
        <w:t>Zużycie paliwa w badaniu WHTC w trybie dieslowskim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bCs/>
          <w:noProof/>
          <w:szCs w:val="24"/>
        </w:rPr>
      </w:pPr>
      <w:r>
        <w:rPr>
          <w:noProof/>
        </w:rPr>
        <w:t>4.5.5.6.</w:t>
      </w:r>
      <w:r>
        <w:rPr>
          <w:noProof/>
        </w:rPr>
        <w:tab/>
        <w:t xml:space="preserve">Zużycie paliwa w badaniu WHTC w trybie dwupaliwowym </w:t>
      </w:r>
      <w:r>
        <w:rPr>
          <w:i/>
          <w:noProof/>
        </w:rPr>
        <w:t>dual-fuel</w:t>
      </w:r>
      <w:r>
        <w:rPr>
          <w:noProof/>
        </w:rPr>
        <w:t xml:space="preserve"> (</w:t>
      </w:r>
      <w:r>
        <w:rPr>
          <w:noProof/>
          <w:vertAlign w:val="superscript"/>
        </w:rPr>
        <w:t>8</w:t>
      </w:r>
      <w:r>
        <w:rPr>
          <w:noProof/>
        </w:rPr>
        <w:t>)(</w:t>
      </w:r>
      <w:r>
        <w:rPr>
          <w:noProof/>
          <w:vertAlign w:val="superscript"/>
        </w:rPr>
        <w:t>x1</w:t>
      </w:r>
      <w:r>
        <w:rPr>
          <w:noProof/>
        </w:rPr>
        <w:t>): … g/kWh</w:t>
      </w:r>
    </w:p>
    <w:p>
      <w:pPr>
        <w:spacing w:before="240" w:after="0"/>
        <w:ind w:left="1701" w:hanging="1701"/>
        <w:jc w:val="left"/>
        <w:rPr>
          <w:rFonts w:eastAsia="Arial Unicode MS"/>
          <w:bCs/>
          <w:noProof/>
          <w:szCs w:val="24"/>
        </w:rPr>
      </w:pPr>
      <w:r>
        <w:rPr>
          <w:noProof/>
        </w:rPr>
        <w:t>4.5.6.</w:t>
      </w:r>
      <w:r>
        <w:rPr>
          <w:noProof/>
        </w:rPr>
        <w:tab/>
        <w:t>Pojazd wyposażony w ekoinnowację w rozumieniu art. 12 rozporządzenia Parlamentu Europejskiego i Rady (WE) nr 443/2009</w:t>
      </w:r>
      <w:r>
        <w:rPr>
          <w:rStyle w:val="FootnoteReference"/>
          <w:noProof/>
        </w:rPr>
        <w:footnoteReference w:id="3"/>
      </w:r>
      <w:r>
        <w:rPr>
          <w:noProof/>
        </w:rPr>
        <w:t xml:space="preserve"> dla pojazdów kategorii M</w:t>
      </w:r>
      <w:r>
        <w:rPr>
          <w:noProof/>
          <w:vertAlign w:val="subscript"/>
        </w:rPr>
        <w:t>1</w:t>
      </w:r>
      <w:r>
        <w:rPr>
          <w:noProof/>
        </w:rPr>
        <w:t xml:space="preserve"> lub art. 12 rozporządzenia Parlamentu Europejskiego i Rady (UE) nr 510/2011</w:t>
      </w:r>
      <w:r>
        <w:rPr>
          <w:rStyle w:val="FootnoteReference"/>
          <w:noProof/>
        </w:rPr>
        <w:footnoteReference w:id="4"/>
      </w:r>
      <w:r>
        <w:rPr>
          <w:noProof/>
        </w:rPr>
        <w:t xml:space="preserve"> dla pojazdów kategorii N</w:t>
      </w:r>
      <w:r>
        <w:rPr>
          <w:noProof/>
          <w:vertAlign w:val="subscript"/>
        </w:rPr>
        <w:t>1</w:t>
      </w:r>
      <w:r>
        <w:rPr>
          <w:noProof/>
        </w:rPr>
        <w:t>: tak/nie (</w:t>
      </w:r>
      <w:r>
        <w:rPr>
          <w:noProof/>
          <w:vertAlign w:val="superscript"/>
        </w:rPr>
        <w:t>1</w:t>
      </w:r>
      <w:r>
        <w:rPr>
          <w:noProof/>
        </w:rPr>
        <w:t>)</w:t>
      </w:r>
    </w:p>
    <w:p>
      <w:pPr>
        <w:spacing w:after="0"/>
        <w:ind w:left="1701" w:hanging="1701"/>
        <w:jc w:val="left"/>
        <w:rPr>
          <w:rFonts w:eastAsia="Arial Unicode MS"/>
          <w:bCs/>
          <w:noProof/>
          <w:szCs w:val="24"/>
        </w:rPr>
      </w:pPr>
      <w:r>
        <w:rPr>
          <w:noProof/>
        </w:rPr>
        <w:lastRenderedPageBreak/>
        <w:t>4.5.6.1.</w:t>
      </w:r>
      <w:r>
        <w:rPr>
          <w:noProof/>
        </w:rPr>
        <w:tab/>
        <w:t>Typ/wariant/wersja pojazdu referencyjnego, jak określono w art. 5 rozporządzenia wykonawczego Komisji (UE) nr 725/2011</w:t>
      </w:r>
      <w:r>
        <w:rPr>
          <w:rStyle w:val="FootnoteReference"/>
          <w:noProof/>
        </w:rPr>
        <w:footnoteReference w:id="5"/>
      </w:r>
      <w:r>
        <w:rPr>
          <w:noProof/>
        </w:rPr>
        <w:t xml:space="preserve"> dla pojazdów kategorii M</w:t>
      </w:r>
      <w:r>
        <w:rPr>
          <w:noProof/>
          <w:vertAlign w:val="subscript"/>
        </w:rPr>
        <w:t>1</w:t>
      </w:r>
      <w:r>
        <w:rPr>
          <w:noProof/>
        </w:rPr>
        <w:t>, lub w art. 5 rozporządzenia wykonawczego Komisji (UE) No 427/2014</w:t>
      </w:r>
      <w:r>
        <w:rPr>
          <w:rStyle w:val="FootnoteReference"/>
          <w:noProof/>
        </w:rPr>
        <w:footnoteReference w:id="6"/>
      </w:r>
      <w:r>
        <w:rPr>
          <w:noProof/>
        </w:rPr>
        <w:t xml:space="preserve"> dla pojazdów kategorii N</w:t>
      </w:r>
      <w:r>
        <w:rPr>
          <w:noProof/>
          <w:vertAlign w:val="subscript"/>
        </w:rPr>
        <w:t>1</w:t>
      </w:r>
      <w:r>
        <w:rPr>
          <w:noProof/>
        </w:rPr>
        <w:t xml:space="preserve"> (w stosownych przypadkach): …</w:t>
      </w:r>
    </w:p>
    <w:p>
      <w:pPr>
        <w:spacing w:after="0"/>
        <w:ind w:left="1701" w:hanging="1701"/>
        <w:jc w:val="left"/>
        <w:rPr>
          <w:rFonts w:eastAsia="Arial Unicode MS"/>
          <w:bCs/>
          <w:noProof/>
          <w:szCs w:val="24"/>
        </w:rPr>
      </w:pPr>
      <w:r>
        <w:rPr>
          <w:noProof/>
        </w:rPr>
        <w:t>4.5.6.2.</w:t>
      </w:r>
      <w:r>
        <w:rPr>
          <w:noProof/>
        </w:rPr>
        <w:tab/>
        <w:t>Występowanie interakcji pomiędzy różnymi ekoinnowacjami: tak/nie (</w:t>
      </w:r>
      <w:r>
        <w:rPr>
          <w:noProof/>
          <w:vertAlign w:val="superscript"/>
        </w:rPr>
        <w:t>1</w:t>
      </w:r>
      <w:r>
        <w:rPr>
          <w:noProof/>
        </w:rPr>
        <w:t>)</w:t>
      </w:r>
    </w:p>
    <w:p>
      <w:pPr>
        <w:spacing w:after="240"/>
        <w:ind w:left="1701" w:hanging="1701"/>
        <w:jc w:val="left"/>
        <w:rPr>
          <w:rFonts w:eastAsia="Arial Unicode MS"/>
          <w:bCs/>
          <w:noProof/>
          <w:szCs w:val="24"/>
        </w:rPr>
      </w:pPr>
      <w:r>
        <w:rPr>
          <w:noProof/>
        </w:rPr>
        <w:t>4.5.6.3.</w:t>
      </w:r>
      <w:r>
        <w:rPr>
          <w:noProof/>
        </w:rPr>
        <w:tab/>
        <w:t>Dane dotyczące emisji zanieczyszczeń związane ze stosowaniem ekoinnowacji (tabelę powtórzyć dla każdego zbadanego paliwa wzorcowego) (</w:t>
      </w:r>
      <w:r>
        <w:rPr>
          <w:noProof/>
          <w:vertAlign w:val="superscript"/>
        </w:rPr>
        <w:t>w1</w:t>
      </w:r>
      <w:r>
        <w:rPr>
          <w:noProof/>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03"/>
        <w:gridCol w:w="1008"/>
        <w:gridCol w:w="1112"/>
        <w:gridCol w:w="1377"/>
        <w:gridCol w:w="1112"/>
        <w:gridCol w:w="1377"/>
        <w:gridCol w:w="1074"/>
        <w:gridCol w:w="998"/>
      </w:tblGrid>
      <w:tr>
        <w:trPr>
          <w:cantSplit/>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Decyzja zatwierdzająca ekoinnowację (</w:t>
            </w:r>
            <w:r>
              <w:rPr>
                <w:noProof/>
                <w:sz w:val="18"/>
                <w:vertAlign w:val="superscript"/>
              </w:rPr>
              <w:t>w2</w:t>
            </w:r>
            <w:r>
              <w:rPr>
                <w:noProof/>
                <w:sz w:val="18"/>
              </w:rPr>
              <w:t>)</w:t>
            </w:r>
          </w:p>
        </w:tc>
        <w:tc>
          <w:tcPr>
            <w:tcW w:w="11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Kod ekoinnowacji (</w:t>
            </w:r>
            <w:r>
              <w:rPr>
                <w:noProof/>
                <w:sz w:val="18"/>
                <w:vertAlign w:val="superscript"/>
              </w:rPr>
              <w:t>w3</w:t>
            </w:r>
            <w:r>
              <w:rPr>
                <w:noProof/>
                <w:sz w:val="18"/>
              </w:rPr>
              <w:t>)</w:t>
            </w:r>
          </w:p>
        </w:tc>
        <w:tc>
          <w:tcPr>
            <w:tcW w:w="10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1. Emisje CO</w:t>
            </w:r>
            <w:r>
              <w:rPr>
                <w:noProof/>
                <w:sz w:val="18"/>
                <w:vertAlign w:val="subscript"/>
              </w:rPr>
              <w:t>2</w:t>
            </w:r>
            <w:r>
              <w:rPr>
                <w:noProof/>
                <w:sz w:val="18"/>
              </w:rPr>
              <w:t xml:space="preserve"> z pojazdu referencyjnego</w:t>
            </w:r>
          </w:p>
          <w:p>
            <w:pPr>
              <w:spacing w:before="60" w:after="60"/>
              <w:jc w:val="center"/>
              <w:rPr>
                <w:rFonts w:eastAsia="Arial Unicode MS"/>
                <w:bCs/>
                <w:noProof/>
                <w:sz w:val="18"/>
                <w:szCs w:val="18"/>
              </w:rPr>
            </w:pPr>
            <w:r>
              <w:rPr>
                <w:noProof/>
                <w:sz w:val="18"/>
              </w:rPr>
              <w:t>(g/km)</w:t>
            </w:r>
          </w:p>
        </w:tc>
        <w:tc>
          <w:tcPr>
            <w:tcW w:w="11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2. Emisje CO</w:t>
            </w:r>
            <w:r>
              <w:rPr>
                <w:noProof/>
                <w:sz w:val="18"/>
                <w:vertAlign w:val="subscript"/>
              </w:rPr>
              <w:t>2</w:t>
            </w:r>
            <w:r>
              <w:rPr>
                <w:noProof/>
                <w:sz w:val="18"/>
              </w:rPr>
              <w:t xml:space="preserve"> z pojazdu ekoinnowacyjnego</w:t>
            </w:r>
          </w:p>
          <w:p>
            <w:pPr>
              <w:spacing w:before="60" w:after="60"/>
              <w:jc w:val="center"/>
              <w:rPr>
                <w:rFonts w:eastAsia="Arial Unicode MS"/>
                <w:bCs/>
                <w:noProof/>
                <w:sz w:val="18"/>
                <w:szCs w:val="18"/>
              </w:rPr>
            </w:pPr>
            <w:r>
              <w:rPr>
                <w:noProof/>
                <w:sz w:val="18"/>
              </w:rPr>
              <w:t>(g/km)</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3. Emisje CO</w:t>
            </w:r>
            <w:r>
              <w:rPr>
                <w:noProof/>
                <w:sz w:val="18"/>
                <w:vertAlign w:val="subscript"/>
              </w:rPr>
              <w:t>2</w:t>
            </w:r>
            <w:r>
              <w:rPr>
                <w:noProof/>
                <w:sz w:val="18"/>
              </w:rPr>
              <w:t xml:space="preserve"> z pojazdu referencyjnego w cyklu badań typu 1 (</w:t>
            </w:r>
            <w:r>
              <w:rPr>
                <w:noProof/>
                <w:sz w:val="18"/>
                <w:vertAlign w:val="superscript"/>
              </w:rPr>
              <w:t>w4</w:t>
            </w:r>
            <w:r>
              <w:rPr>
                <w:noProof/>
                <w:sz w:val="18"/>
              </w:rPr>
              <w:t>)</w:t>
            </w:r>
          </w:p>
        </w:tc>
        <w:tc>
          <w:tcPr>
            <w:tcW w:w="11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4. Emisje CO</w:t>
            </w:r>
            <w:r>
              <w:rPr>
                <w:noProof/>
                <w:sz w:val="18"/>
                <w:vertAlign w:val="subscript"/>
              </w:rPr>
              <w:t>2</w:t>
            </w:r>
            <w:r>
              <w:rPr>
                <w:noProof/>
                <w:sz w:val="18"/>
              </w:rPr>
              <w:t xml:space="preserve"> z pojazdu ekoinnowacyjnego w cyklu badań typu 1</w:t>
            </w:r>
          </w:p>
          <w:p>
            <w:pPr>
              <w:spacing w:before="60" w:after="60"/>
              <w:jc w:val="center"/>
              <w:rPr>
                <w:rFonts w:eastAsia="Arial Unicode MS"/>
                <w:bCs/>
                <w:noProof/>
                <w:sz w:val="18"/>
                <w:szCs w:val="18"/>
              </w:rPr>
            </w:pPr>
            <w:r>
              <w:rPr>
                <w:noProof/>
                <w:sz w:val="18"/>
              </w:rPr>
              <w:t>(= 3.5.1.3)</w:t>
            </w:r>
          </w:p>
        </w:tc>
        <w:tc>
          <w:tcPr>
            <w:tcW w:w="12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5. Współczynnik stosowania (UF), tj. czasowy udział stosowania technologii przy normalnych warunkach eksploatacji</w:t>
            </w:r>
          </w:p>
        </w:tc>
        <w:tc>
          <w:tcPr>
            <w:tcW w:w="979" w:type="dxa"/>
            <w:tcBorders>
              <w:top w:val="outset" w:sz="6" w:space="0" w:color="auto"/>
              <w:left w:val="outset" w:sz="6" w:space="0" w:color="auto"/>
              <w:bottom w:val="outset" w:sz="6" w:space="0" w:color="auto"/>
              <w:right w:val="outset" w:sz="6" w:space="0" w:color="auto"/>
            </w:tcBorders>
            <w:hideMark/>
          </w:tcPr>
          <w:p>
            <w:pPr>
              <w:spacing w:before="60" w:after="45"/>
              <w:jc w:val="center"/>
              <w:rPr>
                <w:rFonts w:eastAsia="Arial Unicode MS"/>
                <w:bCs/>
                <w:noProof/>
                <w:sz w:val="18"/>
                <w:szCs w:val="18"/>
              </w:rPr>
            </w:pPr>
            <w:r>
              <w:rPr>
                <w:noProof/>
                <w:sz w:val="18"/>
              </w:rPr>
              <w:t>Ograniczenie emisji CO</w:t>
            </w:r>
            <w:r>
              <w:rPr>
                <w:noProof/>
                <w:sz w:val="18"/>
                <w:vertAlign w:val="subscript"/>
              </w:rPr>
              <w:t>2</w:t>
            </w:r>
          </w:p>
          <w:p>
            <w:pPr>
              <w:spacing w:before="0" w:after="0"/>
              <w:jc w:val="left"/>
              <w:rPr>
                <w:rFonts w:eastAsia="Arial Unicode MS"/>
                <w:bCs/>
                <w:noProof/>
                <w:sz w:val="18"/>
                <w:szCs w:val="18"/>
              </w:rPr>
            </w:pPr>
            <w:r>
              <w:rPr>
                <w:noProof/>
                <w:sz w:val="18"/>
              </w:rPr>
              <w:t>((1 – 2)</w:t>
            </w:r>
            <w:r>
              <w:rPr>
                <w:rFonts w:eastAsia="Arial Unicode MS"/>
                <w:bCs/>
                <w:noProof/>
                <w:sz w:val="18"/>
                <w:szCs w:val="18"/>
              </w:rPr>
              <w:br/>
            </w:r>
            <w:r>
              <w:rPr>
                <w:noProof/>
                <w:sz w:val="18"/>
              </w:rPr>
              <w:t xml:space="preserve"> – (3 – 4)) * 5</w:t>
            </w: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8184" w:type="dxa"/>
            <w:gridSpan w:val="7"/>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2"/>
                <w:szCs w:val="24"/>
                <w:vertAlign w:val="superscript"/>
              </w:rPr>
            </w:pPr>
            <w:r>
              <w:rPr>
                <w:b/>
                <w:noProof/>
                <w:sz w:val="20"/>
              </w:rPr>
              <w:t>Całkowite ograniczenie emisji CO</w:t>
            </w:r>
            <w:r>
              <w:rPr>
                <w:b/>
                <w:noProof/>
                <w:sz w:val="20"/>
                <w:vertAlign w:val="subscript"/>
              </w:rPr>
              <w:t>2</w:t>
            </w:r>
            <w:r>
              <w:rPr>
                <w:b/>
                <w:noProof/>
                <w:sz w:val="20"/>
              </w:rPr>
              <w:t xml:space="preserve"> (g/km)</w:t>
            </w:r>
            <w:r>
              <w:rPr>
                <w:noProof/>
                <w:sz w:val="22"/>
              </w:rPr>
              <w:t xml:space="preserve"> </w:t>
            </w:r>
            <w:r>
              <w:rPr>
                <w:b/>
                <w:noProof/>
                <w:sz w:val="20"/>
              </w:rPr>
              <w:t>(</w:t>
            </w:r>
            <w:r>
              <w:rPr>
                <w:b/>
                <w:noProof/>
                <w:sz w:val="20"/>
                <w:vertAlign w:val="superscript"/>
              </w:rPr>
              <w:t>w5</w:t>
            </w:r>
            <w:r>
              <w:rPr>
                <w:b/>
                <w:noProof/>
                <w:sz w:val="20"/>
              </w:rPr>
              <w:t>)</w:t>
            </w:r>
            <w:r>
              <w:rPr>
                <w:noProof/>
                <w:sz w:val="22"/>
                <w:vertAlign w:val="superscript"/>
              </w:rPr>
              <w:t xml:space="preserve"> </w:t>
            </w: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pPr>
              <w:rPr>
                <w:rFonts w:eastAsia="Arial Unicode MS"/>
                <w:noProof/>
                <w:sz w:val="20"/>
                <w:szCs w:val="20"/>
              </w:rPr>
            </w:pPr>
            <w:r>
              <w:rPr>
                <w:noProof/>
                <w:sz w:val="22"/>
              </w:rPr>
              <w:t>(</w:t>
            </w:r>
            <w:r>
              <w:rPr>
                <w:noProof/>
                <w:sz w:val="22"/>
                <w:vertAlign w:val="superscript"/>
              </w:rPr>
              <w:t>w</w:t>
            </w:r>
            <w:r>
              <w:rPr>
                <w:noProof/>
                <w:sz w:val="22"/>
              </w:rPr>
              <w:t xml:space="preserve">) </w:t>
            </w:r>
            <w:r>
              <w:rPr>
                <w:noProof/>
                <w:sz w:val="20"/>
              </w:rPr>
              <w:t>Ekoinnowacje.</w:t>
            </w:r>
          </w:p>
          <w:p>
            <w:pPr>
              <w:rPr>
                <w:rFonts w:eastAsia="Arial Unicode MS"/>
                <w:noProof/>
                <w:sz w:val="20"/>
                <w:szCs w:val="20"/>
              </w:rPr>
            </w:pPr>
            <w:r>
              <w:rPr>
                <w:noProof/>
                <w:sz w:val="20"/>
              </w:rPr>
              <w:t>(</w:t>
            </w:r>
            <w:r>
              <w:rPr>
                <w:noProof/>
                <w:sz w:val="20"/>
                <w:vertAlign w:val="superscript"/>
              </w:rPr>
              <w:t>w2</w:t>
            </w:r>
            <w:r>
              <w:rPr>
                <w:noProof/>
                <w:sz w:val="20"/>
              </w:rPr>
              <w:t>) Numer decyzji Komisji zatwierdzającej ekoinnowację.</w:t>
            </w:r>
          </w:p>
          <w:p>
            <w:pPr>
              <w:rPr>
                <w:rFonts w:eastAsia="Arial Unicode MS"/>
                <w:noProof/>
                <w:sz w:val="20"/>
                <w:szCs w:val="20"/>
              </w:rPr>
            </w:pPr>
            <w:r>
              <w:rPr>
                <w:noProof/>
                <w:sz w:val="20"/>
              </w:rPr>
              <w:t>(</w:t>
            </w:r>
            <w:r>
              <w:rPr>
                <w:noProof/>
                <w:sz w:val="20"/>
                <w:vertAlign w:val="superscript"/>
              </w:rPr>
              <w:t>w3</w:t>
            </w:r>
            <w:r>
              <w:rPr>
                <w:noProof/>
                <w:sz w:val="20"/>
              </w:rPr>
              <w:t>) Przypisany w decyzji Komisji zatwierdzającej ekoinnowację.</w:t>
            </w:r>
          </w:p>
          <w:p>
            <w:pPr>
              <w:ind w:left="374" w:hanging="374"/>
              <w:rPr>
                <w:rFonts w:eastAsia="Arial Unicode MS"/>
                <w:noProof/>
                <w:sz w:val="20"/>
                <w:szCs w:val="20"/>
              </w:rPr>
            </w:pPr>
            <w:r>
              <w:rPr>
                <w:noProof/>
                <w:sz w:val="20"/>
              </w:rPr>
              <w:t>(</w:t>
            </w:r>
            <w:r>
              <w:rPr>
                <w:noProof/>
                <w:sz w:val="20"/>
                <w:vertAlign w:val="superscript"/>
              </w:rPr>
              <w:t>w4</w:t>
            </w:r>
            <w:r>
              <w:rPr>
                <w:noProof/>
                <w:sz w:val="20"/>
              </w:rPr>
              <w:t>) Jeśli za zgodą organu udzielającego homologacji zamiast cyklu badań typu 1 stosowana jest metoda modelowania, wartość ta jest wartością uzyskaną w wyniku metody modelowania.</w:t>
            </w:r>
          </w:p>
          <w:p>
            <w:pPr>
              <w:rPr>
                <w:rFonts w:eastAsia="Arial Unicode MS"/>
                <w:noProof/>
                <w:sz w:val="22"/>
                <w:szCs w:val="24"/>
              </w:rPr>
            </w:pPr>
            <w:r>
              <w:rPr>
                <w:noProof/>
                <w:sz w:val="20"/>
              </w:rPr>
              <w:t>(</w:t>
            </w:r>
            <w:r>
              <w:rPr>
                <w:noProof/>
                <w:sz w:val="20"/>
                <w:vertAlign w:val="superscript"/>
              </w:rPr>
              <w:t>w5</w:t>
            </w:r>
            <w:r>
              <w:rPr>
                <w:noProof/>
                <w:sz w:val="20"/>
              </w:rPr>
              <w:t>) Łączne ograniczenie emisji CO</w:t>
            </w:r>
            <w:r>
              <w:rPr>
                <w:noProof/>
                <w:sz w:val="20"/>
                <w:vertAlign w:val="subscript"/>
              </w:rPr>
              <w:t>2</w:t>
            </w:r>
            <w:r>
              <w:rPr>
                <w:noProof/>
                <w:sz w:val="20"/>
              </w:rPr>
              <w:t xml:space="preserve"> w wyniku zastosowania poszczególnych ekoinnowacji</w:t>
            </w:r>
            <w:r>
              <w:rPr>
                <w:noProof/>
                <w:sz w:val="22"/>
              </w:rPr>
              <w:t>.</w:t>
            </w:r>
          </w:p>
        </w:tc>
      </w:tr>
    </w:tbl>
    <w:p>
      <w:pPr>
        <w:spacing w:before="240"/>
        <w:ind w:left="1701" w:hanging="1701"/>
        <w:jc w:val="left"/>
        <w:rPr>
          <w:rFonts w:eastAsia="Arial Unicode MS"/>
          <w:b/>
          <w:bCs/>
          <w:noProof/>
          <w:szCs w:val="24"/>
        </w:rPr>
      </w:pPr>
      <w:r>
        <w:rPr>
          <w:noProof/>
        </w:rPr>
        <w:t>4.6.</w:t>
      </w:r>
      <w:r>
        <w:rPr>
          <w:noProof/>
        </w:rPr>
        <w:tab/>
      </w:r>
      <w:r>
        <w:rPr>
          <w:b/>
          <w:noProof/>
        </w:rPr>
        <w:t xml:space="preserve">Temperatury pracy dopuszczone przez producenta </w:t>
      </w:r>
    </w:p>
    <w:p>
      <w:pPr>
        <w:spacing w:before="240"/>
        <w:ind w:left="1701" w:hanging="1701"/>
        <w:jc w:val="left"/>
        <w:rPr>
          <w:rFonts w:eastAsia="Arial Unicode MS"/>
          <w:bCs/>
          <w:noProof/>
          <w:szCs w:val="24"/>
        </w:rPr>
      </w:pPr>
      <w:r>
        <w:rPr>
          <w:noProof/>
        </w:rPr>
        <w:t>4.6.1.</w:t>
      </w:r>
      <w:r>
        <w:rPr>
          <w:noProof/>
        </w:rPr>
        <w:tab/>
      </w:r>
      <w:r>
        <w:rPr>
          <w:i/>
          <w:noProof/>
        </w:rPr>
        <w:t>Układ chłodzenia</w:t>
      </w:r>
      <w:r>
        <w:rPr>
          <w:noProof/>
        </w:rPr>
        <w:t xml:space="preserve"> </w:t>
      </w:r>
    </w:p>
    <w:p>
      <w:pPr>
        <w:ind w:left="1701" w:hanging="1701"/>
        <w:jc w:val="left"/>
        <w:rPr>
          <w:rFonts w:eastAsia="Arial Unicode MS"/>
          <w:bCs/>
          <w:noProof/>
          <w:szCs w:val="24"/>
        </w:rPr>
      </w:pPr>
      <w:r>
        <w:rPr>
          <w:noProof/>
        </w:rPr>
        <w:lastRenderedPageBreak/>
        <w:t>4.6.1.1.</w:t>
      </w:r>
      <w:r>
        <w:rPr>
          <w:noProof/>
        </w:rPr>
        <w:tab/>
        <w:t xml:space="preserve">Chłodzenie cieczą </w:t>
      </w:r>
    </w:p>
    <w:p>
      <w:pPr>
        <w:spacing w:after="0"/>
        <w:ind w:left="1701"/>
        <w:rPr>
          <w:rFonts w:eastAsia="Arial Unicode MS"/>
          <w:noProof/>
          <w:szCs w:val="24"/>
        </w:rPr>
      </w:pPr>
      <w:r>
        <w:rPr>
          <w:noProof/>
        </w:rPr>
        <w:t>Maksymalna temperatura przy wylocie cieczy z silnika: …… K</w:t>
      </w:r>
    </w:p>
    <w:p>
      <w:pPr>
        <w:ind w:left="1701" w:hanging="1701"/>
        <w:jc w:val="left"/>
        <w:rPr>
          <w:rFonts w:eastAsia="Arial Unicode MS"/>
          <w:bCs/>
          <w:noProof/>
          <w:szCs w:val="24"/>
        </w:rPr>
      </w:pPr>
      <w:r>
        <w:rPr>
          <w:noProof/>
        </w:rPr>
        <w:t>4.6.1.2.</w:t>
      </w:r>
      <w:r>
        <w:rPr>
          <w:noProof/>
        </w:rPr>
        <w:tab/>
        <w:t xml:space="preserve">Chłodzenie powietrzem </w:t>
      </w:r>
    </w:p>
    <w:p>
      <w:pPr>
        <w:spacing w:after="0"/>
        <w:ind w:left="1701" w:hanging="1701"/>
        <w:rPr>
          <w:rFonts w:eastAsia="Arial Unicode MS"/>
          <w:noProof/>
          <w:szCs w:val="24"/>
        </w:rPr>
      </w:pPr>
      <w:r>
        <w:rPr>
          <w:noProof/>
        </w:rPr>
        <w:t>4.6.1.2.1.</w:t>
      </w:r>
      <w:r>
        <w:rPr>
          <w:noProof/>
        </w:rPr>
        <w:tab/>
        <w:t>Punkt odniesienia: …</w:t>
      </w:r>
    </w:p>
    <w:p>
      <w:pPr>
        <w:spacing w:after="0"/>
        <w:ind w:left="1701" w:hanging="1701"/>
        <w:rPr>
          <w:rFonts w:eastAsia="Arial Unicode MS"/>
          <w:noProof/>
          <w:szCs w:val="24"/>
        </w:rPr>
      </w:pPr>
      <w:r>
        <w:rPr>
          <w:noProof/>
        </w:rPr>
        <w:t>4.6.1.2.2.</w:t>
      </w:r>
      <w:r>
        <w:rPr>
          <w:noProof/>
        </w:rPr>
        <w:tab/>
        <w:t>Maksymalna temperatura w punkcie odniesienia: …… K</w:t>
      </w:r>
    </w:p>
    <w:p>
      <w:pPr>
        <w:spacing w:before="240" w:after="0"/>
        <w:ind w:left="1701" w:hanging="1701"/>
        <w:rPr>
          <w:rFonts w:eastAsia="Arial Unicode MS"/>
          <w:noProof/>
          <w:szCs w:val="24"/>
        </w:rPr>
      </w:pPr>
      <w:r>
        <w:rPr>
          <w:noProof/>
        </w:rPr>
        <w:t>4.6.2.</w:t>
      </w:r>
      <w:r>
        <w:rPr>
          <w:noProof/>
        </w:rPr>
        <w:tab/>
      </w:r>
      <w:r>
        <w:rPr>
          <w:i/>
          <w:noProof/>
        </w:rPr>
        <w:t>Maksymalna temperatura na wlocie do chłodnicy międzystopniowej: ……</w:t>
      </w:r>
      <w:r>
        <w:rPr>
          <w:noProof/>
        </w:rPr>
        <w:t xml:space="preserve"> K</w:t>
      </w:r>
    </w:p>
    <w:p>
      <w:pPr>
        <w:spacing w:before="240" w:after="0"/>
        <w:ind w:left="1701" w:hanging="1701"/>
        <w:rPr>
          <w:rFonts w:eastAsia="Arial Unicode MS"/>
          <w:noProof/>
          <w:szCs w:val="24"/>
        </w:rPr>
      </w:pPr>
      <w:r>
        <w:rPr>
          <w:noProof/>
        </w:rPr>
        <w:t>4.6.3.</w:t>
      </w:r>
      <w:r>
        <w:rPr>
          <w:noProof/>
        </w:rPr>
        <w:tab/>
      </w:r>
      <w:r>
        <w:rPr>
          <w:i/>
          <w:noProof/>
        </w:rPr>
        <w:t>Maksymalna temperatura gazów wydechowych w miejscu rury (rur) wydechowej (-ych) sąsiadujących z kołnierzem(-ami) kolektora wydechowego lub turbosprężarki doładowującej:</w:t>
      </w:r>
      <w:r>
        <w:rPr>
          <w:noProof/>
        </w:rPr>
        <w:t xml:space="preserve"> …… K</w:t>
      </w:r>
    </w:p>
    <w:p>
      <w:pPr>
        <w:spacing w:before="240"/>
        <w:ind w:left="1701" w:hanging="1701"/>
        <w:jc w:val="left"/>
        <w:rPr>
          <w:rFonts w:eastAsia="Arial Unicode MS"/>
          <w:bCs/>
          <w:noProof/>
          <w:szCs w:val="24"/>
        </w:rPr>
      </w:pPr>
      <w:r>
        <w:rPr>
          <w:noProof/>
        </w:rPr>
        <w:t>4.6.4.</w:t>
      </w:r>
      <w:r>
        <w:rPr>
          <w:noProof/>
        </w:rPr>
        <w:tab/>
      </w:r>
      <w:r>
        <w:rPr>
          <w:i/>
          <w:noProof/>
        </w:rPr>
        <w:t>Temperatura paliwa</w:t>
      </w:r>
      <w:r>
        <w:rPr>
          <w:noProof/>
        </w:rPr>
        <w:t xml:space="preserve"> </w:t>
      </w:r>
    </w:p>
    <w:p>
      <w:pPr>
        <w:spacing w:after="0"/>
        <w:ind w:left="1701"/>
        <w:rPr>
          <w:rFonts w:eastAsia="Arial Unicode MS"/>
          <w:noProof/>
          <w:szCs w:val="24"/>
        </w:rPr>
      </w:pPr>
      <w:r>
        <w:rPr>
          <w:noProof/>
        </w:rPr>
        <w:t>minimalna: …… K — maksymalna: …… K</w:t>
      </w:r>
    </w:p>
    <w:p>
      <w:pPr>
        <w:spacing w:after="0"/>
        <w:ind w:left="1701"/>
        <w:rPr>
          <w:rFonts w:eastAsia="Arial Unicode MS"/>
          <w:noProof/>
          <w:szCs w:val="24"/>
        </w:rPr>
      </w:pPr>
      <w:r>
        <w:rPr>
          <w:noProof/>
        </w:rPr>
        <w:t>Dla silników wysokoprężnych na wlocie do pompy wtryskowej, dla silników zasilanych gazem na ostatnim stopniu regulatora ciśnienia</w:t>
      </w:r>
    </w:p>
    <w:p>
      <w:pPr>
        <w:spacing w:before="240"/>
        <w:ind w:left="1701" w:hanging="1701"/>
        <w:jc w:val="left"/>
        <w:rPr>
          <w:rFonts w:eastAsia="Arial Unicode MS"/>
          <w:bCs/>
          <w:noProof/>
          <w:szCs w:val="24"/>
        </w:rPr>
      </w:pPr>
      <w:r>
        <w:rPr>
          <w:noProof/>
        </w:rPr>
        <w:t>4.6.5.</w:t>
      </w:r>
      <w:r>
        <w:rPr>
          <w:noProof/>
        </w:rPr>
        <w:tab/>
      </w:r>
      <w:r>
        <w:rPr>
          <w:i/>
          <w:noProof/>
        </w:rPr>
        <w:t>Temperatura oleju smarnego</w:t>
      </w:r>
      <w:r>
        <w:rPr>
          <w:noProof/>
        </w:rPr>
        <w:t xml:space="preserve"> </w:t>
      </w:r>
    </w:p>
    <w:p>
      <w:pPr>
        <w:spacing w:after="0"/>
        <w:ind w:left="1701"/>
        <w:rPr>
          <w:rFonts w:eastAsia="Arial Unicode MS"/>
          <w:noProof/>
          <w:szCs w:val="24"/>
        </w:rPr>
      </w:pPr>
      <w:r>
        <w:rPr>
          <w:noProof/>
        </w:rPr>
        <w:t>minimalna: …. K – maksymalna: …… K</w:t>
      </w:r>
    </w:p>
    <w:p>
      <w:pPr>
        <w:spacing w:before="240"/>
        <w:ind w:left="1701" w:hanging="1701"/>
        <w:jc w:val="left"/>
        <w:rPr>
          <w:rFonts w:eastAsia="Arial Unicode MS"/>
          <w:bCs/>
          <w:noProof/>
          <w:szCs w:val="24"/>
        </w:rPr>
      </w:pPr>
      <w:r>
        <w:rPr>
          <w:noProof/>
        </w:rPr>
        <w:t>4.6.6.</w:t>
      </w:r>
      <w:r>
        <w:rPr>
          <w:noProof/>
        </w:rPr>
        <w:tab/>
      </w:r>
      <w:r>
        <w:rPr>
          <w:i/>
          <w:noProof/>
        </w:rPr>
        <w:t>Ciśnienie paliwa</w:t>
      </w:r>
      <w:r>
        <w:rPr>
          <w:noProof/>
        </w:rPr>
        <w:t xml:space="preserve"> </w:t>
      </w:r>
    </w:p>
    <w:p>
      <w:pPr>
        <w:spacing w:after="0"/>
        <w:ind w:left="1701"/>
        <w:rPr>
          <w:rFonts w:eastAsia="Arial Unicode MS"/>
          <w:noProof/>
          <w:szCs w:val="24"/>
        </w:rPr>
      </w:pPr>
      <w:r>
        <w:rPr>
          <w:noProof/>
        </w:rPr>
        <w:t>minimalne: ….. kPa — maksymalne: …… kPa</w:t>
      </w:r>
    </w:p>
    <w:p>
      <w:pPr>
        <w:spacing w:after="0"/>
        <w:ind w:left="1701"/>
        <w:rPr>
          <w:rFonts w:eastAsia="Arial Unicode MS"/>
          <w:noProof/>
          <w:szCs w:val="24"/>
        </w:rPr>
      </w:pPr>
      <w:r>
        <w:rPr>
          <w:noProof/>
        </w:rPr>
        <w:t>Na ostatnim stopniu regulatora ciśnienia, jedynie dla silników zasilanych NG.</w:t>
      </w:r>
    </w:p>
    <w:p>
      <w:pPr>
        <w:spacing w:before="360"/>
        <w:ind w:left="1701" w:hanging="1701"/>
        <w:jc w:val="left"/>
        <w:rPr>
          <w:rFonts w:eastAsia="Arial Unicode MS"/>
          <w:b/>
          <w:bCs/>
          <w:noProof/>
          <w:szCs w:val="24"/>
        </w:rPr>
      </w:pPr>
      <w:r>
        <w:rPr>
          <w:noProof/>
        </w:rPr>
        <w:t>4.7.</w:t>
      </w:r>
      <w:r>
        <w:rPr>
          <w:noProof/>
        </w:rPr>
        <w:tab/>
      </w:r>
      <w:r>
        <w:rPr>
          <w:b/>
          <w:noProof/>
        </w:rPr>
        <w:t>Moc pochłaniana przy prędkościach obrotowych silnika właściwych dla badania emisji</w:t>
      </w:r>
    </w:p>
    <w:tbl>
      <w:tblPr>
        <w:tblW w:w="7143" w:type="dxa"/>
        <w:tblCellSpacing w:w="0" w:type="dxa"/>
        <w:tblInd w:w="183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9"/>
        <w:gridCol w:w="810"/>
        <w:gridCol w:w="844"/>
        <w:gridCol w:w="843"/>
        <w:gridCol w:w="1156"/>
        <w:gridCol w:w="961"/>
      </w:tblGrid>
      <w:tr>
        <w:trPr>
          <w:tblCellSpacing w:w="0" w:type="dxa"/>
        </w:trPr>
        <w:tc>
          <w:tcPr>
            <w:tcW w:w="2607" w:type="dxa"/>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r>
              <w:rPr>
                <w:noProof/>
                <w:sz w:val="20"/>
              </w:rPr>
              <w:t>Wyposażenie</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Bieg jałowy</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Niska prędkość</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Wysoka prędkość</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Prędkość A (preferowana prędkość obrotowa) (</w:t>
            </w:r>
            <w:r>
              <w:rPr>
                <w:noProof/>
                <w:sz w:val="20"/>
                <w:vertAlign w:val="superscript"/>
              </w:rPr>
              <w:t>2</w:t>
            </w:r>
            <w:r>
              <w:rPr>
                <w:noProof/>
                <w:sz w:val="20"/>
              </w:rPr>
              <w:t>)</w:t>
            </w:r>
          </w:p>
        </w:tc>
        <w:tc>
          <w:tcPr>
            <w:tcW w:w="9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Prędkość B (n95h)</w:t>
            </w: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w:t>
            </w:r>
            <w:r>
              <w:rPr>
                <w:noProof/>
                <w:sz w:val="20"/>
                <w:vertAlign w:val="subscript"/>
              </w:rPr>
              <w:t>a</w:t>
            </w:r>
          </w:p>
          <w:p>
            <w:pPr>
              <w:autoSpaceDE w:val="0"/>
              <w:autoSpaceDN w:val="0"/>
              <w:adjustRightInd w:val="0"/>
              <w:spacing w:before="0" w:after="0"/>
              <w:jc w:val="left"/>
              <w:rPr>
                <w:noProof/>
                <w:sz w:val="20"/>
                <w:szCs w:val="20"/>
              </w:rPr>
            </w:pPr>
            <w:r>
              <w:rPr>
                <w:noProof/>
                <w:sz w:val="20"/>
              </w:rPr>
              <w:t>Urządzenia pomocnicze potrzebne do pracy silnika (należy odjąć od mierzonej mocy silnika) zgodnie z</w:t>
            </w:r>
          </w:p>
          <w:p>
            <w:pPr>
              <w:spacing w:before="60" w:after="60"/>
              <w:jc w:val="left"/>
              <w:rPr>
                <w:rFonts w:eastAsia="Arial Unicode MS"/>
                <w:noProof/>
                <w:sz w:val="20"/>
                <w:szCs w:val="20"/>
              </w:rPr>
            </w:pPr>
            <w:r>
              <w:rPr>
                <w:noProof/>
                <w:sz w:val="20"/>
              </w:rPr>
              <w:t>załącznikiem 4 dodatek 6 do regulaminu EKG ONZ nr 49</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autoSpaceDE w:val="0"/>
              <w:autoSpaceDN w:val="0"/>
              <w:adjustRightInd w:val="0"/>
              <w:spacing w:before="0" w:after="0"/>
              <w:jc w:val="left"/>
              <w:rPr>
                <w:rFonts w:eastAsia="Arial Unicode MS"/>
                <w:noProof/>
                <w:sz w:val="20"/>
                <w:szCs w:val="20"/>
              </w:rPr>
            </w:pPr>
            <w:r>
              <w:rPr>
                <w:noProof/>
                <w:sz w:val="20"/>
              </w:rPr>
              <w:t>Urządzenia pomocnicze potrzebne do pracy silnika (należy odjąć od mierzonej mocy silnika).</w:t>
            </w:r>
          </w:p>
          <w:p>
            <w:pPr>
              <w:autoSpaceDE w:val="0"/>
              <w:autoSpaceDN w:val="0"/>
              <w:adjustRightInd w:val="0"/>
              <w:spacing w:before="0" w:after="0"/>
              <w:jc w:val="left"/>
              <w:rPr>
                <w:noProof/>
                <w:sz w:val="13"/>
                <w:szCs w:val="13"/>
              </w:rPr>
            </w:pPr>
            <w:r>
              <w:rPr>
                <w:noProof/>
                <w:sz w:val="20"/>
              </w:rPr>
              <w:t>P</w:t>
            </w:r>
            <w:r>
              <w:rPr>
                <w:noProof/>
                <w:sz w:val="13"/>
              </w:rPr>
              <w:t>b</w:t>
            </w:r>
          </w:p>
          <w:p>
            <w:pPr>
              <w:autoSpaceDE w:val="0"/>
              <w:autoSpaceDN w:val="0"/>
              <w:adjustRightInd w:val="0"/>
              <w:spacing w:before="0" w:after="0"/>
              <w:jc w:val="left"/>
              <w:rPr>
                <w:noProof/>
                <w:sz w:val="20"/>
                <w:szCs w:val="20"/>
              </w:rPr>
            </w:pPr>
            <w:r>
              <w:rPr>
                <w:noProof/>
                <w:sz w:val="20"/>
              </w:rPr>
              <w:t xml:space="preserve">Urządzenia </w:t>
            </w:r>
            <w:r>
              <w:rPr>
                <w:noProof/>
                <w:sz w:val="20"/>
              </w:rPr>
              <w:lastRenderedPageBreak/>
              <w:t>pomocnicze/wyposażenie,</w:t>
            </w:r>
          </w:p>
          <w:p>
            <w:pPr>
              <w:autoSpaceDE w:val="0"/>
              <w:autoSpaceDN w:val="0"/>
              <w:adjustRightInd w:val="0"/>
              <w:spacing w:before="0" w:after="0"/>
              <w:jc w:val="left"/>
              <w:rPr>
                <w:rFonts w:eastAsia="Arial Unicode MS"/>
                <w:noProof/>
                <w:sz w:val="20"/>
                <w:szCs w:val="20"/>
              </w:rPr>
            </w:pPr>
            <w:r>
              <w:rPr>
                <w:noProof/>
                <w:sz w:val="20"/>
              </w:rPr>
              <w:t>które nie są niezbędne zgodnie z załącznikiem 4 dodatek 6 do regulaminu nr 49.</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after="240"/>
        <w:ind w:left="1701"/>
        <w:rPr>
          <w:rFonts w:eastAsia="Arial Unicode MS"/>
          <w:noProof/>
          <w:szCs w:val="24"/>
        </w:rPr>
      </w:pPr>
    </w:p>
    <w:p>
      <w:pPr>
        <w:spacing w:before="240"/>
        <w:ind w:left="1701" w:hanging="1701"/>
        <w:jc w:val="left"/>
        <w:rPr>
          <w:rFonts w:eastAsia="Arial Unicode MS"/>
          <w:b/>
          <w:bCs/>
          <w:noProof/>
          <w:szCs w:val="24"/>
        </w:rPr>
      </w:pPr>
      <w:r>
        <w:rPr>
          <w:noProof/>
        </w:rPr>
        <w:t>4.8.</w:t>
      </w:r>
      <w:r>
        <w:rPr>
          <w:noProof/>
        </w:rPr>
        <w:tab/>
      </w:r>
      <w:r>
        <w:rPr>
          <w:b/>
          <w:noProof/>
        </w:rPr>
        <w:t xml:space="preserve">Układ smarowania </w:t>
      </w:r>
    </w:p>
    <w:p>
      <w:pPr>
        <w:spacing w:before="240"/>
        <w:ind w:left="1701" w:hanging="1701"/>
        <w:jc w:val="left"/>
        <w:rPr>
          <w:rFonts w:eastAsia="Arial Unicode MS"/>
          <w:bCs/>
          <w:noProof/>
          <w:szCs w:val="24"/>
        </w:rPr>
      </w:pPr>
      <w:r>
        <w:rPr>
          <w:noProof/>
        </w:rPr>
        <w:t>4.8.1.</w:t>
      </w:r>
      <w:r>
        <w:rPr>
          <w:noProof/>
        </w:rPr>
        <w:tab/>
      </w:r>
      <w:r>
        <w:rPr>
          <w:i/>
          <w:noProof/>
        </w:rPr>
        <w:t>Opis układu</w:t>
      </w:r>
      <w:r>
        <w:rPr>
          <w:noProof/>
        </w:rPr>
        <w:t xml:space="preserve"> </w:t>
      </w:r>
    </w:p>
    <w:p>
      <w:pPr>
        <w:spacing w:after="0"/>
        <w:ind w:left="1701" w:hanging="1701"/>
        <w:rPr>
          <w:rFonts w:eastAsia="Arial Unicode MS"/>
          <w:noProof/>
          <w:szCs w:val="24"/>
        </w:rPr>
      </w:pPr>
      <w:r>
        <w:rPr>
          <w:noProof/>
        </w:rPr>
        <w:t>4.8.1.1.</w:t>
      </w:r>
      <w:r>
        <w:rPr>
          <w:noProof/>
        </w:rPr>
        <w:tab/>
        <w:t>Położenie zbiornika oleju: …</w:t>
      </w:r>
    </w:p>
    <w:p>
      <w:pPr>
        <w:spacing w:after="0"/>
        <w:ind w:left="1701" w:hanging="1701"/>
        <w:rPr>
          <w:rFonts w:eastAsia="Arial Unicode MS"/>
          <w:noProof/>
          <w:szCs w:val="24"/>
        </w:rPr>
      </w:pPr>
      <w:r>
        <w:rPr>
          <w:noProof/>
        </w:rPr>
        <w:t>4.8.1.2.</w:t>
      </w:r>
      <w:r>
        <w:rPr>
          <w:noProof/>
        </w:rPr>
        <w:tab/>
        <w:t>Układ smarowania (pompa/wtrysk do układu dolotowego/mieszanie z paliwem itp.) (</w:t>
      </w:r>
      <w:r>
        <w:rPr>
          <w:noProof/>
          <w:vertAlign w:val="superscript"/>
        </w:rPr>
        <w:t>1</w:t>
      </w:r>
      <w:r>
        <w:rPr>
          <w:noProof/>
        </w:rPr>
        <w:t>)</w:t>
      </w:r>
    </w:p>
    <w:p>
      <w:pPr>
        <w:spacing w:before="240"/>
        <w:ind w:left="1701" w:hanging="1701"/>
        <w:jc w:val="left"/>
        <w:rPr>
          <w:rFonts w:eastAsia="Arial Unicode MS"/>
          <w:bCs/>
          <w:noProof/>
          <w:szCs w:val="24"/>
        </w:rPr>
      </w:pPr>
      <w:r>
        <w:rPr>
          <w:noProof/>
        </w:rPr>
        <w:t>4.8.2.</w:t>
      </w:r>
      <w:r>
        <w:rPr>
          <w:noProof/>
        </w:rPr>
        <w:tab/>
      </w:r>
      <w:r>
        <w:rPr>
          <w:i/>
          <w:noProof/>
        </w:rPr>
        <w:t>Pompa olejowa</w:t>
      </w:r>
      <w:r>
        <w:rPr>
          <w:noProof/>
        </w:rPr>
        <w:t xml:space="preserve"> </w:t>
      </w:r>
    </w:p>
    <w:p>
      <w:pPr>
        <w:spacing w:after="0"/>
        <w:ind w:left="1701" w:hanging="1701"/>
        <w:rPr>
          <w:rFonts w:eastAsia="Arial Unicode MS"/>
          <w:noProof/>
          <w:szCs w:val="24"/>
        </w:rPr>
      </w:pPr>
      <w:r>
        <w:rPr>
          <w:noProof/>
        </w:rPr>
        <w:t>4.8.2.1.</w:t>
      </w:r>
      <w:r>
        <w:rPr>
          <w:noProof/>
        </w:rPr>
        <w:tab/>
        <w:t>Marka/marki: …</w:t>
      </w:r>
    </w:p>
    <w:p>
      <w:pPr>
        <w:spacing w:after="0"/>
        <w:ind w:left="1701" w:hanging="1701"/>
        <w:rPr>
          <w:rFonts w:eastAsia="Arial Unicode MS"/>
          <w:noProof/>
          <w:szCs w:val="24"/>
        </w:rPr>
      </w:pPr>
      <w:r>
        <w:rPr>
          <w:noProof/>
        </w:rPr>
        <w:t>4.8.2.2.</w:t>
      </w:r>
      <w:r>
        <w:rPr>
          <w:noProof/>
        </w:rPr>
        <w:tab/>
        <w:t>Typ/typy: …</w:t>
      </w:r>
    </w:p>
    <w:p>
      <w:pPr>
        <w:spacing w:before="240"/>
        <w:ind w:left="1701" w:hanging="1701"/>
        <w:jc w:val="left"/>
        <w:rPr>
          <w:rFonts w:eastAsia="Arial Unicode MS"/>
          <w:bCs/>
          <w:noProof/>
          <w:szCs w:val="24"/>
        </w:rPr>
      </w:pPr>
      <w:r>
        <w:rPr>
          <w:noProof/>
        </w:rPr>
        <w:t>4.8.3.</w:t>
      </w:r>
      <w:r>
        <w:rPr>
          <w:noProof/>
        </w:rPr>
        <w:tab/>
      </w:r>
      <w:r>
        <w:rPr>
          <w:i/>
          <w:noProof/>
        </w:rPr>
        <w:t>Mieszanie z paliwem</w:t>
      </w:r>
      <w:r>
        <w:rPr>
          <w:noProof/>
        </w:rPr>
        <w:t xml:space="preserve"> </w:t>
      </w:r>
    </w:p>
    <w:p>
      <w:pPr>
        <w:spacing w:after="0"/>
        <w:ind w:left="1701" w:hanging="1701"/>
        <w:rPr>
          <w:rFonts w:eastAsia="Arial Unicode MS"/>
          <w:noProof/>
          <w:szCs w:val="24"/>
        </w:rPr>
      </w:pPr>
      <w:r>
        <w:rPr>
          <w:noProof/>
        </w:rPr>
        <w:t>4.8.3.1.</w:t>
      </w:r>
      <w:r>
        <w:rPr>
          <w:noProof/>
        </w:rPr>
        <w:tab/>
        <w:t>Procentowy stosunek oleju do paliwa: …</w:t>
      </w:r>
    </w:p>
    <w:p>
      <w:pPr>
        <w:spacing w:before="240"/>
        <w:ind w:left="1701" w:hanging="1701"/>
        <w:jc w:val="left"/>
        <w:rPr>
          <w:rFonts w:eastAsia="Arial Unicode MS"/>
          <w:b/>
          <w:bCs/>
          <w:noProof/>
          <w:szCs w:val="24"/>
        </w:rPr>
      </w:pPr>
      <w:r>
        <w:rPr>
          <w:noProof/>
        </w:rPr>
        <w:t>4.8.4.</w:t>
      </w:r>
      <w:r>
        <w:rPr>
          <w:noProof/>
        </w:rPr>
        <w:tab/>
      </w:r>
      <w:r>
        <w:rPr>
          <w:i/>
          <w:noProof/>
        </w:rPr>
        <w:t>Chłodnica oleju: tak/nie</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4.8.4.1.</w:t>
      </w:r>
      <w:r>
        <w:rPr>
          <w:noProof/>
        </w:rPr>
        <w:tab/>
        <w:t>Rysunek(-i): …… lub</w:t>
      </w:r>
    </w:p>
    <w:p>
      <w:pPr>
        <w:spacing w:after="0"/>
        <w:ind w:left="1701" w:hanging="1701"/>
        <w:rPr>
          <w:rFonts w:eastAsia="Arial Unicode MS"/>
          <w:noProof/>
          <w:szCs w:val="24"/>
        </w:rPr>
      </w:pPr>
      <w:r>
        <w:rPr>
          <w:noProof/>
        </w:rPr>
        <w:t>4.8.4.1.1.</w:t>
      </w:r>
      <w:r>
        <w:rPr>
          <w:noProof/>
        </w:rPr>
        <w:tab/>
        <w:t>Marka/marki: …</w:t>
      </w:r>
    </w:p>
    <w:p>
      <w:pPr>
        <w:spacing w:after="0"/>
        <w:ind w:left="1701" w:hanging="1701"/>
        <w:rPr>
          <w:rFonts w:eastAsia="Arial Unicode MS"/>
          <w:noProof/>
          <w:szCs w:val="24"/>
        </w:rPr>
      </w:pPr>
      <w:r>
        <w:rPr>
          <w:noProof/>
        </w:rPr>
        <w:t>4.8.4.1.2.</w:t>
      </w:r>
      <w:r>
        <w:rPr>
          <w:noProof/>
        </w:rPr>
        <w:tab/>
        <w:t>Typ/typy: …</w:t>
      </w:r>
    </w:p>
    <w:p>
      <w:pPr>
        <w:spacing w:before="360" w:after="240"/>
        <w:ind w:left="1701" w:hanging="1701"/>
        <w:jc w:val="left"/>
        <w:rPr>
          <w:rFonts w:eastAsia="Arial Unicode MS"/>
          <w:b/>
          <w:bCs/>
          <w:noProof/>
          <w:szCs w:val="24"/>
        </w:rPr>
      </w:pPr>
      <w:r>
        <w:rPr>
          <w:b/>
          <w:noProof/>
        </w:rPr>
        <w:t>5.</w:t>
      </w:r>
      <w:r>
        <w:rPr>
          <w:noProof/>
        </w:rPr>
        <w:tab/>
      </w:r>
      <w:r>
        <w:rPr>
          <w:b/>
          <w:noProof/>
        </w:rPr>
        <w:t xml:space="preserve">UKŁAD NAPĘDOWY </w:t>
      </w:r>
      <w:r>
        <w:rPr>
          <w:noProof/>
        </w:rPr>
        <w:t>(</w:t>
      </w:r>
      <w:r>
        <w:rPr>
          <w:noProof/>
          <w:vertAlign w:val="superscript"/>
        </w:rPr>
        <w:t>p</w:t>
      </w:r>
      <w:r>
        <w:rPr>
          <w:noProof/>
        </w:rPr>
        <w:t>)</w:t>
      </w:r>
    </w:p>
    <w:p>
      <w:pPr>
        <w:spacing w:after="0"/>
        <w:ind w:left="1701" w:hanging="1701"/>
        <w:rPr>
          <w:rFonts w:eastAsia="Arial Unicode MS"/>
          <w:noProof/>
          <w:szCs w:val="24"/>
        </w:rPr>
      </w:pPr>
      <w:r>
        <w:rPr>
          <w:noProof/>
        </w:rPr>
        <w:t>5.1.</w:t>
      </w:r>
      <w:r>
        <w:rPr>
          <w:noProof/>
        </w:rPr>
        <w:tab/>
      </w:r>
      <w:r>
        <w:rPr>
          <w:b/>
          <w:noProof/>
        </w:rPr>
        <w:t>Rysunek układu napędowego:</w:t>
      </w:r>
      <w:r>
        <w:rPr>
          <w:noProof/>
        </w:rPr>
        <w:t xml:space="preserve"> …</w:t>
      </w:r>
    </w:p>
    <w:p>
      <w:pPr>
        <w:spacing w:before="360" w:after="0"/>
        <w:ind w:left="1701" w:hanging="1701"/>
        <w:rPr>
          <w:rFonts w:eastAsia="Arial Unicode MS"/>
          <w:noProof/>
          <w:szCs w:val="24"/>
        </w:rPr>
      </w:pPr>
      <w:r>
        <w:rPr>
          <w:noProof/>
        </w:rPr>
        <w:t>5.2.</w:t>
      </w:r>
      <w:r>
        <w:rPr>
          <w:noProof/>
        </w:rPr>
        <w:tab/>
      </w:r>
      <w:r>
        <w:rPr>
          <w:b/>
          <w:noProof/>
        </w:rPr>
        <w:t>Typ (mechaniczny, hydrauliczny, elektryczny itp.):</w:t>
      </w:r>
      <w:r>
        <w:rPr>
          <w:noProof/>
        </w:rPr>
        <w:t xml:space="preserve"> …</w:t>
      </w:r>
    </w:p>
    <w:p>
      <w:pPr>
        <w:spacing w:after="0"/>
        <w:ind w:left="1701" w:hanging="1701"/>
        <w:rPr>
          <w:rFonts w:eastAsia="Arial Unicode MS"/>
          <w:noProof/>
          <w:szCs w:val="24"/>
        </w:rPr>
      </w:pPr>
      <w:r>
        <w:rPr>
          <w:noProof/>
        </w:rPr>
        <w:t>5.2.1.</w:t>
      </w:r>
      <w:r>
        <w:rPr>
          <w:noProof/>
        </w:rPr>
        <w:tab/>
        <w:t>Krótki opis komponentów elektrycznych/elektronicznych (jeżeli występują): …</w:t>
      </w:r>
    </w:p>
    <w:p>
      <w:pPr>
        <w:spacing w:before="360" w:after="0"/>
        <w:ind w:left="1701" w:hanging="1701"/>
        <w:rPr>
          <w:rFonts w:eastAsia="Arial Unicode MS"/>
          <w:noProof/>
          <w:szCs w:val="24"/>
        </w:rPr>
      </w:pPr>
      <w:r>
        <w:rPr>
          <w:noProof/>
        </w:rPr>
        <w:t>5.3.</w:t>
      </w:r>
      <w:r>
        <w:rPr>
          <w:noProof/>
        </w:rPr>
        <w:tab/>
      </w:r>
      <w:r>
        <w:rPr>
          <w:b/>
          <w:noProof/>
        </w:rPr>
        <w:t>Moment bezwładności koła zamachowego silnika:</w:t>
      </w:r>
      <w:r>
        <w:rPr>
          <w:noProof/>
        </w:rPr>
        <w:t xml:space="preserve"> …</w:t>
      </w:r>
    </w:p>
    <w:p>
      <w:pPr>
        <w:spacing w:after="0"/>
        <w:ind w:left="1701" w:hanging="1701"/>
        <w:rPr>
          <w:rFonts w:eastAsia="Arial Unicode MS"/>
          <w:noProof/>
          <w:szCs w:val="24"/>
        </w:rPr>
      </w:pPr>
      <w:r>
        <w:rPr>
          <w:noProof/>
        </w:rPr>
        <w:t>5.3.1.</w:t>
      </w:r>
      <w:r>
        <w:rPr>
          <w:noProof/>
        </w:rPr>
        <w:tab/>
        <w:t>Dodatkowy moment bezwładności na biegu luzem: …</w:t>
      </w:r>
    </w:p>
    <w:p>
      <w:pPr>
        <w:spacing w:before="360"/>
        <w:ind w:left="1701" w:hanging="1701"/>
        <w:jc w:val="left"/>
        <w:rPr>
          <w:rFonts w:eastAsia="Arial Unicode MS"/>
          <w:b/>
          <w:bCs/>
          <w:noProof/>
          <w:szCs w:val="24"/>
        </w:rPr>
      </w:pPr>
      <w:r>
        <w:rPr>
          <w:noProof/>
        </w:rPr>
        <w:t>5.4.</w:t>
      </w:r>
      <w:r>
        <w:rPr>
          <w:noProof/>
        </w:rPr>
        <w:tab/>
      </w:r>
      <w:r>
        <w:rPr>
          <w:b/>
          <w:noProof/>
        </w:rPr>
        <w:t xml:space="preserve">Sprzęgło </w:t>
      </w:r>
    </w:p>
    <w:p>
      <w:pPr>
        <w:spacing w:after="0"/>
        <w:ind w:left="1701" w:hanging="1701"/>
        <w:rPr>
          <w:rFonts w:eastAsia="Arial Unicode MS"/>
          <w:noProof/>
          <w:szCs w:val="24"/>
        </w:rPr>
      </w:pPr>
      <w:r>
        <w:rPr>
          <w:noProof/>
        </w:rPr>
        <w:t>5.4.1.</w:t>
      </w:r>
      <w:r>
        <w:rPr>
          <w:noProof/>
        </w:rPr>
        <w:tab/>
        <w:t>Typ: …</w:t>
      </w:r>
    </w:p>
    <w:p>
      <w:pPr>
        <w:spacing w:after="0"/>
        <w:ind w:left="1701" w:hanging="1701"/>
        <w:rPr>
          <w:rFonts w:eastAsia="Arial Unicode MS"/>
          <w:noProof/>
          <w:szCs w:val="24"/>
        </w:rPr>
      </w:pPr>
      <w:r>
        <w:rPr>
          <w:noProof/>
        </w:rPr>
        <w:t>5.4.2.</w:t>
      </w:r>
      <w:r>
        <w:rPr>
          <w:noProof/>
        </w:rPr>
        <w:tab/>
        <w:t>Maksymalny przenoszony moment obrotowy: …</w:t>
      </w:r>
    </w:p>
    <w:p>
      <w:pPr>
        <w:spacing w:before="360"/>
        <w:ind w:left="1701" w:hanging="1701"/>
        <w:jc w:val="left"/>
        <w:rPr>
          <w:rFonts w:eastAsia="Arial Unicode MS"/>
          <w:b/>
          <w:bCs/>
          <w:noProof/>
          <w:szCs w:val="24"/>
        </w:rPr>
      </w:pPr>
      <w:r>
        <w:rPr>
          <w:noProof/>
        </w:rPr>
        <w:t>5.5.</w:t>
      </w:r>
      <w:r>
        <w:rPr>
          <w:noProof/>
        </w:rPr>
        <w:tab/>
      </w:r>
      <w:r>
        <w:rPr>
          <w:b/>
          <w:noProof/>
        </w:rPr>
        <w:t xml:space="preserve">Skrzynia biegów </w:t>
      </w:r>
    </w:p>
    <w:p>
      <w:pPr>
        <w:spacing w:after="0"/>
        <w:ind w:left="1701" w:hanging="1701"/>
        <w:rPr>
          <w:rFonts w:eastAsia="Arial Unicode MS"/>
          <w:noProof/>
          <w:szCs w:val="24"/>
        </w:rPr>
      </w:pPr>
      <w:r>
        <w:rPr>
          <w:noProof/>
        </w:rPr>
        <w:lastRenderedPageBreak/>
        <w:t>5.5.1.</w:t>
      </w:r>
      <w:r>
        <w:rPr>
          <w:noProof/>
        </w:rPr>
        <w:tab/>
        <w:t>Typ (ręczna/automatyczna/CVT (przekładnia bezstopniowa)) (</w:t>
      </w:r>
      <w:r>
        <w:rPr>
          <w:noProof/>
          <w:vertAlign w:val="superscript"/>
        </w:rPr>
        <w:t>1</w:t>
      </w:r>
      <w:r>
        <w:rPr>
          <w:noProof/>
        </w:rPr>
        <w:t>)</w:t>
      </w:r>
    </w:p>
    <w:p>
      <w:pPr>
        <w:spacing w:after="0"/>
        <w:ind w:left="1701" w:hanging="1701"/>
        <w:rPr>
          <w:rFonts w:eastAsia="Arial Unicode MS"/>
          <w:noProof/>
          <w:szCs w:val="24"/>
        </w:rPr>
      </w:pPr>
      <w:r>
        <w:rPr>
          <w:noProof/>
        </w:rPr>
        <w:t>5.5.2.</w:t>
      </w:r>
      <w:r>
        <w:rPr>
          <w:noProof/>
        </w:rPr>
        <w:tab/>
        <w:t>Położenie względem silnika: …</w:t>
      </w:r>
    </w:p>
    <w:p>
      <w:pPr>
        <w:spacing w:after="0"/>
        <w:ind w:left="1701" w:hanging="1701"/>
        <w:rPr>
          <w:rFonts w:eastAsia="Arial Unicode MS"/>
          <w:noProof/>
          <w:szCs w:val="24"/>
        </w:rPr>
      </w:pPr>
      <w:r>
        <w:rPr>
          <w:noProof/>
        </w:rPr>
        <w:t>5.5.3.</w:t>
      </w:r>
      <w:r>
        <w:rPr>
          <w:noProof/>
        </w:rPr>
        <w:tab/>
        <w:t>Sposób sterowania: …</w:t>
      </w:r>
    </w:p>
    <w:p>
      <w:pPr>
        <w:spacing w:before="0" w:after="200" w:line="276" w:lineRule="auto"/>
        <w:jc w:val="left"/>
        <w:rPr>
          <w:rFonts w:eastAsia="Arial Unicode MS"/>
          <w:bCs/>
          <w:noProof/>
          <w:szCs w:val="24"/>
        </w:rPr>
      </w:pPr>
      <w:r>
        <w:rPr>
          <w:noProof/>
        </w:rPr>
        <w:br w:type="page"/>
      </w:r>
    </w:p>
    <w:p>
      <w:pPr>
        <w:spacing w:before="240"/>
        <w:ind w:left="1701" w:hanging="1701"/>
        <w:jc w:val="left"/>
        <w:rPr>
          <w:rFonts w:eastAsia="Arial Unicode MS"/>
          <w:b/>
          <w:bCs/>
          <w:noProof/>
          <w:szCs w:val="24"/>
        </w:rPr>
      </w:pPr>
      <w:r>
        <w:rPr>
          <w:noProof/>
        </w:rPr>
        <w:lastRenderedPageBreak/>
        <w:t>5.6.</w:t>
      </w:r>
      <w:r>
        <w:rPr>
          <w:noProof/>
        </w:rPr>
        <w:tab/>
      </w:r>
      <w:r>
        <w:rPr>
          <w:b/>
          <w:noProof/>
        </w:rPr>
        <w:t xml:space="preserve">Przełożenia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3"/>
        <w:gridCol w:w="2113"/>
        <w:gridCol w:w="1833"/>
        <w:gridCol w:w="1647"/>
      </w:tblGrid>
      <w:tr>
        <w:trPr>
          <w:tblCellSpacing w:w="0" w:type="dxa"/>
        </w:trPr>
        <w:tc>
          <w:tcPr>
            <w:tcW w:w="19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Bieg</w:t>
            </w:r>
          </w:p>
        </w:tc>
        <w:tc>
          <w:tcPr>
            <w:tcW w:w="211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Przełożenia w skrzyni biegów (stosunek obrotów silnika do obrotów wałka wyjściowego skrzyni biegów)</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Przełożenie(-a) przekładni głównej (stosunek obrotów wałka wyjściowego skrzyni biegów do obrotów kół napędzanych)</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Przełożenia całkowite</w:t>
            </w: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Maksimum dla CVT (</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1</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2</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3</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Minimum dla CVT (</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Bieg wsteczny</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gridAfter w:val="1"/>
          <w:wAfter w:w="1647" w:type="dxa"/>
          <w:tblCellSpacing w:w="0" w:type="dxa"/>
        </w:trPr>
        <w:tc>
          <w:tcPr>
            <w:tcW w:w="5859" w:type="dxa"/>
            <w:gridSpan w:val="3"/>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0"/>
                <w:szCs w:val="20"/>
              </w:rPr>
            </w:pPr>
            <w:r>
              <w:rPr>
                <w:noProof/>
                <w:sz w:val="20"/>
              </w:rPr>
              <w:t>(</w:t>
            </w:r>
            <w:r>
              <w:rPr>
                <w:noProof/>
                <w:sz w:val="20"/>
                <w:vertAlign w:val="superscript"/>
              </w:rPr>
              <w:t>*</w:t>
            </w:r>
            <w:r>
              <w:rPr>
                <w:noProof/>
                <w:sz w:val="20"/>
              </w:rPr>
              <w:t>) Przekładnia bezstopniowa.</w:t>
            </w:r>
          </w:p>
        </w:tc>
      </w:tr>
    </w:tbl>
    <w:p>
      <w:pPr>
        <w:spacing w:before="240" w:after="0"/>
        <w:ind w:left="1701" w:hanging="1701"/>
        <w:rPr>
          <w:rFonts w:eastAsia="Arial Unicode MS"/>
          <w:noProof/>
          <w:szCs w:val="24"/>
        </w:rPr>
      </w:pPr>
      <w:r>
        <w:rPr>
          <w:noProof/>
        </w:rPr>
        <w:t>5.7.</w:t>
      </w:r>
      <w:r>
        <w:rPr>
          <w:noProof/>
        </w:rPr>
        <w:tab/>
      </w:r>
      <w:r>
        <w:rPr>
          <w:b/>
          <w:noProof/>
        </w:rPr>
        <w:t>Maksymalna projektowa prędkość pojazdu (w km/h)</w:t>
      </w:r>
      <w:r>
        <w:rPr>
          <w:noProof/>
        </w:rPr>
        <w:t xml:space="preserve"> (</w:t>
      </w:r>
      <w:r>
        <w:rPr>
          <w:noProof/>
          <w:vertAlign w:val="superscript"/>
        </w:rPr>
        <w:t>q</w:t>
      </w:r>
      <w:r>
        <w:rPr>
          <w:noProof/>
        </w:rPr>
        <w:t>): …</w:t>
      </w:r>
    </w:p>
    <w:p>
      <w:pPr>
        <w:spacing w:before="240"/>
        <w:ind w:left="1701" w:hanging="1701"/>
        <w:jc w:val="left"/>
        <w:rPr>
          <w:rFonts w:eastAsia="Arial Unicode MS"/>
          <w:b/>
          <w:bCs/>
          <w:noProof/>
          <w:szCs w:val="24"/>
        </w:rPr>
      </w:pPr>
      <w:r>
        <w:rPr>
          <w:noProof/>
        </w:rPr>
        <w:t>5.8.</w:t>
      </w:r>
      <w:r>
        <w:rPr>
          <w:noProof/>
        </w:rPr>
        <w:tab/>
      </w:r>
      <w:r>
        <w:rPr>
          <w:b/>
          <w:noProof/>
        </w:rPr>
        <w:t xml:space="preserve">Prędkościomierz </w:t>
      </w:r>
    </w:p>
    <w:p>
      <w:pPr>
        <w:spacing w:after="0"/>
        <w:ind w:left="1701" w:hanging="1701"/>
        <w:rPr>
          <w:rFonts w:eastAsia="Arial Unicode MS"/>
          <w:noProof/>
          <w:szCs w:val="24"/>
        </w:rPr>
      </w:pPr>
      <w:r>
        <w:rPr>
          <w:noProof/>
        </w:rPr>
        <w:t>5.8.1.</w:t>
      </w:r>
      <w:r>
        <w:rPr>
          <w:noProof/>
        </w:rPr>
        <w:tab/>
        <w:t>Zasada działania i opis mechanizmu napędowego: …</w:t>
      </w:r>
    </w:p>
    <w:p>
      <w:pPr>
        <w:spacing w:after="0"/>
        <w:ind w:left="1701" w:hanging="1701"/>
        <w:rPr>
          <w:rFonts w:eastAsia="Arial Unicode MS"/>
          <w:noProof/>
          <w:szCs w:val="24"/>
        </w:rPr>
      </w:pPr>
      <w:r>
        <w:rPr>
          <w:noProof/>
        </w:rPr>
        <w:t>5.8.2.</w:t>
      </w:r>
      <w:r>
        <w:rPr>
          <w:noProof/>
        </w:rPr>
        <w:tab/>
        <w:t>Stała przyrządu: …</w:t>
      </w:r>
    </w:p>
    <w:p>
      <w:pPr>
        <w:spacing w:after="0"/>
        <w:ind w:left="1701" w:hanging="1701"/>
        <w:rPr>
          <w:rFonts w:eastAsia="Arial Unicode MS"/>
          <w:noProof/>
          <w:szCs w:val="24"/>
        </w:rPr>
      </w:pPr>
      <w:r>
        <w:rPr>
          <w:noProof/>
        </w:rPr>
        <w:t>5.8.3.</w:t>
      </w:r>
      <w:r>
        <w:rPr>
          <w:noProof/>
        </w:rPr>
        <w:tab/>
        <w:t>Tolerancja mechanizmu pomiarowego (zgodnie z pkt 2.5.1 regulaminu EKG ONZ nr 39): …</w:t>
      </w:r>
    </w:p>
    <w:p>
      <w:pPr>
        <w:spacing w:after="0"/>
        <w:ind w:left="1701" w:hanging="1701"/>
        <w:rPr>
          <w:rFonts w:eastAsia="Arial Unicode MS"/>
          <w:noProof/>
          <w:szCs w:val="24"/>
        </w:rPr>
      </w:pPr>
      <w:r>
        <w:rPr>
          <w:noProof/>
        </w:rPr>
        <w:t>5.8.4.</w:t>
      </w:r>
      <w:r>
        <w:rPr>
          <w:noProof/>
        </w:rPr>
        <w:tab/>
        <w:t>Przełożenie całkowite (zgodnie z pkt 2.2.2 regulaminu EKG ONZ nr 39) lub dane równoważne: …</w:t>
      </w:r>
    </w:p>
    <w:p>
      <w:pPr>
        <w:spacing w:after="0"/>
        <w:ind w:left="1701" w:hanging="1701"/>
        <w:rPr>
          <w:rFonts w:eastAsia="Arial Unicode MS"/>
          <w:noProof/>
          <w:szCs w:val="24"/>
        </w:rPr>
      </w:pPr>
      <w:r>
        <w:rPr>
          <w:noProof/>
        </w:rPr>
        <w:t>5.8.5.</w:t>
      </w:r>
      <w:r>
        <w:rPr>
          <w:noProof/>
        </w:rPr>
        <w:tab/>
        <w:t>Rysunek skali prędkościomierza lub innych form wskazań: …</w:t>
      </w:r>
    </w:p>
    <w:p>
      <w:pPr>
        <w:spacing w:before="240"/>
        <w:ind w:left="1701" w:hanging="1701"/>
        <w:jc w:val="left"/>
        <w:rPr>
          <w:rFonts w:eastAsia="Arial Unicode MS"/>
          <w:b/>
          <w:bCs/>
          <w:noProof/>
          <w:szCs w:val="24"/>
        </w:rPr>
      </w:pPr>
      <w:r>
        <w:rPr>
          <w:noProof/>
        </w:rPr>
        <w:t>5.9.</w:t>
      </w:r>
      <w:r>
        <w:rPr>
          <w:noProof/>
        </w:rPr>
        <w:tab/>
      </w:r>
      <w:r>
        <w:rPr>
          <w:b/>
          <w:noProof/>
        </w:rPr>
        <w:t xml:space="preserve">Tachograf: </w:t>
      </w:r>
      <w:r>
        <w:rPr>
          <w:i/>
          <w:noProof/>
        </w:rPr>
        <w:t>tak/nie</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t>Znak homologacji: …</w:t>
      </w:r>
    </w:p>
    <w:p>
      <w:pPr>
        <w:spacing w:before="240" w:after="0"/>
        <w:ind w:left="1701" w:hanging="1701"/>
        <w:rPr>
          <w:rFonts w:eastAsia="Arial Unicode MS"/>
          <w:noProof/>
          <w:szCs w:val="24"/>
        </w:rPr>
      </w:pPr>
      <w:r>
        <w:rPr>
          <w:noProof/>
        </w:rPr>
        <w:t>5.10.</w:t>
      </w:r>
      <w:r>
        <w:rPr>
          <w:noProof/>
        </w:rPr>
        <w:tab/>
      </w:r>
      <w:r>
        <w:rPr>
          <w:b/>
          <w:noProof/>
        </w:rPr>
        <w:t>Blokada mechanizmu różnicowego: tak/nie/opcja</w:t>
      </w:r>
      <w:r>
        <w:rPr>
          <w:noProof/>
        </w:rPr>
        <w:t xml:space="preserve"> (</w:t>
      </w:r>
      <w:r>
        <w:rPr>
          <w:noProof/>
          <w:vertAlign w:val="superscript"/>
        </w:rPr>
        <w:t>1</w:t>
      </w:r>
      <w:r>
        <w:rPr>
          <w:noProof/>
        </w:rPr>
        <w:t>)</w:t>
      </w:r>
    </w:p>
    <w:p>
      <w:pPr>
        <w:spacing w:before="240"/>
        <w:ind w:left="1701" w:hanging="1701"/>
        <w:jc w:val="left"/>
        <w:rPr>
          <w:rFonts w:eastAsia="Arial Unicode MS"/>
          <w:b/>
          <w:bCs/>
          <w:noProof/>
          <w:szCs w:val="24"/>
        </w:rPr>
      </w:pPr>
      <w:r>
        <w:rPr>
          <w:noProof/>
        </w:rPr>
        <w:t>5.11.</w:t>
      </w:r>
      <w:r>
        <w:rPr>
          <w:noProof/>
        </w:rPr>
        <w:tab/>
      </w:r>
      <w:r>
        <w:rPr>
          <w:b/>
          <w:noProof/>
        </w:rPr>
        <w:t xml:space="preserve">Sygnalizator zmiany biegów </w:t>
      </w:r>
    </w:p>
    <w:p>
      <w:pPr>
        <w:spacing w:after="0"/>
        <w:ind w:left="1701" w:hanging="1701"/>
        <w:rPr>
          <w:rFonts w:eastAsia="Arial Unicode MS"/>
          <w:noProof/>
          <w:szCs w:val="24"/>
        </w:rPr>
      </w:pPr>
      <w:r>
        <w:rPr>
          <w:noProof/>
        </w:rPr>
        <w:t>5.11.1.</w:t>
      </w:r>
      <w:r>
        <w:rPr>
          <w:noProof/>
        </w:rPr>
        <w:tab/>
        <w:t>Wskaźnik akustyczny: tak/nie (</w:t>
      </w:r>
      <w:r>
        <w:rPr>
          <w:noProof/>
          <w:vertAlign w:val="superscript"/>
        </w:rPr>
        <w:t>1</w:t>
      </w:r>
      <w:r>
        <w:rPr>
          <w:noProof/>
        </w:rPr>
        <w:t>). Jeżeli tak, należy dołączyć opis dźwięku i poziom natężenia dźwięku docierającego do ucha kierowcy w dB(A). (Należy zagwarantować możliwość włączenia/wyłączenia wskaźnika akustycznego)</w:t>
      </w:r>
    </w:p>
    <w:p>
      <w:pPr>
        <w:spacing w:after="0"/>
        <w:ind w:left="1701" w:hanging="1701"/>
        <w:rPr>
          <w:rFonts w:eastAsia="Arial Unicode MS"/>
          <w:noProof/>
          <w:szCs w:val="24"/>
        </w:rPr>
      </w:pPr>
      <w:r>
        <w:rPr>
          <w:noProof/>
        </w:rPr>
        <w:lastRenderedPageBreak/>
        <w:t>5.11.2.</w:t>
      </w:r>
      <w:r>
        <w:rPr>
          <w:noProof/>
        </w:rPr>
        <w:tab/>
        <w:t>Informacje wymagane zgodnie z pkt 4.6 załącznika I do rozporządzenia Komisji (UE) nr 65/2012</w:t>
      </w:r>
      <w:r>
        <w:rPr>
          <w:rStyle w:val="FootnoteReference"/>
          <w:noProof/>
        </w:rPr>
        <w:footnoteReference w:id="7"/>
      </w:r>
      <w:r>
        <w:rPr>
          <w:noProof/>
        </w:rPr>
        <w:t xml:space="preserve"> (wartość podana przez producenta)</w:t>
      </w:r>
    </w:p>
    <w:p>
      <w:pPr>
        <w:spacing w:after="0"/>
        <w:ind w:left="1701" w:hanging="1701"/>
        <w:rPr>
          <w:rFonts w:eastAsia="Arial Unicode MS"/>
          <w:noProof/>
          <w:szCs w:val="24"/>
        </w:rPr>
      </w:pPr>
      <w:r>
        <w:rPr>
          <w:noProof/>
        </w:rPr>
        <w:t>5.11.3.</w:t>
      </w:r>
      <w:r>
        <w:rPr>
          <w:noProof/>
        </w:rPr>
        <w:tab/>
        <w:t>Fotografie lub rysunki mechanizmu sygnalizatora zmiany biegów oraz krótki opis elementów układu i jego działania:</w:t>
      </w:r>
    </w:p>
    <w:p>
      <w:pPr>
        <w:spacing w:before="360"/>
        <w:ind w:left="1701" w:hanging="1701"/>
        <w:jc w:val="left"/>
        <w:rPr>
          <w:rFonts w:eastAsia="Arial Unicode MS"/>
          <w:b/>
          <w:bCs/>
          <w:noProof/>
          <w:szCs w:val="24"/>
        </w:rPr>
      </w:pPr>
      <w:r>
        <w:rPr>
          <w:b/>
          <w:noProof/>
        </w:rPr>
        <w:t>6.</w:t>
      </w:r>
      <w:r>
        <w:rPr>
          <w:noProof/>
        </w:rPr>
        <w:tab/>
      </w:r>
      <w:r>
        <w:rPr>
          <w:b/>
          <w:noProof/>
        </w:rPr>
        <w:t xml:space="preserve">OSIE </w:t>
      </w:r>
    </w:p>
    <w:p>
      <w:pPr>
        <w:spacing w:after="0"/>
        <w:ind w:left="1701" w:hanging="1701"/>
        <w:rPr>
          <w:rFonts w:eastAsia="Arial Unicode MS"/>
          <w:noProof/>
          <w:szCs w:val="24"/>
        </w:rPr>
      </w:pPr>
      <w:r>
        <w:rPr>
          <w:noProof/>
        </w:rPr>
        <w:t>6.1.</w:t>
      </w:r>
      <w:r>
        <w:rPr>
          <w:noProof/>
        </w:rPr>
        <w:tab/>
        <w:t>Opis każdej osi: …</w:t>
      </w:r>
    </w:p>
    <w:p>
      <w:pPr>
        <w:spacing w:after="0"/>
        <w:ind w:left="1701" w:hanging="1701"/>
        <w:rPr>
          <w:rFonts w:eastAsia="Arial Unicode MS"/>
          <w:noProof/>
          <w:szCs w:val="24"/>
        </w:rPr>
      </w:pPr>
      <w:r>
        <w:rPr>
          <w:noProof/>
        </w:rPr>
        <w:t>6.2.</w:t>
      </w:r>
      <w:r>
        <w:rPr>
          <w:noProof/>
        </w:rPr>
        <w:tab/>
        <w:t>Marka: …</w:t>
      </w:r>
    </w:p>
    <w:p>
      <w:pPr>
        <w:spacing w:after="0"/>
        <w:ind w:left="1701" w:hanging="1701"/>
        <w:rPr>
          <w:rFonts w:eastAsia="Arial Unicode MS"/>
          <w:noProof/>
          <w:szCs w:val="24"/>
        </w:rPr>
      </w:pPr>
      <w:r>
        <w:rPr>
          <w:noProof/>
        </w:rPr>
        <w:t>6.3.</w:t>
      </w:r>
      <w:r>
        <w:rPr>
          <w:noProof/>
        </w:rPr>
        <w:tab/>
        <w:t>Typ: …</w:t>
      </w:r>
    </w:p>
    <w:p>
      <w:pPr>
        <w:spacing w:after="0"/>
        <w:ind w:left="1701" w:hanging="1701"/>
        <w:rPr>
          <w:rFonts w:eastAsia="Arial Unicode MS"/>
          <w:noProof/>
          <w:szCs w:val="24"/>
        </w:rPr>
      </w:pPr>
      <w:r>
        <w:rPr>
          <w:noProof/>
        </w:rPr>
        <w:t>6.4.</w:t>
      </w:r>
      <w:r>
        <w:rPr>
          <w:noProof/>
        </w:rPr>
        <w:tab/>
        <w:t>Położenie osi unoszonej(-ych): …</w:t>
      </w:r>
    </w:p>
    <w:p>
      <w:pPr>
        <w:spacing w:after="0"/>
        <w:ind w:left="1701" w:hanging="1701"/>
        <w:rPr>
          <w:rFonts w:eastAsia="Arial Unicode MS"/>
          <w:noProof/>
          <w:szCs w:val="24"/>
        </w:rPr>
      </w:pPr>
      <w:r>
        <w:rPr>
          <w:noProof/>
        </w:rPr>
        <w:t>6.5.</w:t>
      </w:r>
      <w:r>
        <w:rPr>
          <w:noProof/>
        </w:rPr>
        <w:tab/>
        <w:t>Położenie osi przenoszącej(-ych) obciążenie: …</w:t>
      </w:r>
    </w:p>
    <w:p>
      <w:pPr>
        <w:spacing w:before="360" w:after="240"/>
        <w:ind w:left="1701" w:hanging="1701"/>
        <w:jc w:val="left"/>
        <w:rPr>
          <w:rFonts w:eastAsia="Arial Unicode MS"/>
          <w:b/>
          <w:bCs/>
          <w:noProof/>
          <w:szCs w:val="24"/>
        </w:rPr>
      </w:pPr>
      <w:r>
        <w:rPr>
          <w:b/>
          <w:noProof/>
        </w:rPr>
        <w:t>7.</w:t>
      </w:r>
      <w:r>
        <w:rPr>
          <w:noProof/>
        </w:rPr>
        <w:tab/>
      </w:r>
      <w:r>
        <w:rPr>
          <w:b/>
          <w:noProof/>
        </w:rPr>
        <w:t xml:space="preserve">ZAWIESZENIE </w:t>
      </w:r>
    </w:p>
    <w:p>
      <w:pPr>
        <w:spacing w:before="240" w:after="0"/>
        <w:ind w:left="1701" w:hanging="1701"/>
        <w:rPr>
          <w:rFonts w:eastAsia="Arial Unicode MS"/>
          <w:noProof/>
          <w:szCs w:val="24"/>
        </w:rPr>
      </w:pPr>
      <w:r>
        <w:rPr>
          <w:noProof/>
        </w:rPr>
        <w:t>7.1.</w:t>
      </w:r>
      <w:r>
        <w:rPr>
          <w:noProof/>
        </w:rPr>
        <w:tab/>
        <w:t>Rysunek układu zawieszenia: …</w:t>
      </w:r>
    </w:p>
    <w:p>
      <w:pPr>
        <w:spacing w:before="240" w:after="0"/>
        <w:ind w:left="1701" w:hanging="1701"/>
        <w:rPr>
          <w:rFonts w:eastAsia="Arial Unicode MS"/>
          <w:noProof/>
          <w:szCs w:val="24"/>
        </w:rPr>
      </w:pPr>
      <w:r>
        <w:rPr>
          <w:noProof/>
        </w:rPr>
        <w:t>7.2.</w:t>
      </w:r>
      <w:r>
        <w:rPr>
          <w:noProof/>
        </w:rPr>
        <w:tab/>
        <w:t>Typ i konstrukcja zawieszenia każdej osi lub grupy osi lub koła: …</w:t>
      </w:r>
    </w:p>
    <w:p>
      <w:pPr>
        <w:spacing w:after="0"/>
        <w:ind w:left="1701" w:hanging="1701"/>
        <w:rPr>
          <w:rFonts w:eastAsia="Arial Unicode MS"/>
          <w:noProof/>
          <w:szCs w:val="24"/>
        </w:rPr>
      </w:pPr>
      <w:r>
        <w:rPr>
          <w:noProof/>
        </w:rPr>
        <w:t>7.2.1.</w:t>
      </w:r>
      <w:r>
        <w:rPr>
          <w:noProof/>
        </w:rPr>
        <w:tab/>
        <w:t>Regulacja poziomu: tak/nie/opcja (</w:t>
      </w:r>
      <w:r>
        <w:rPr>
          <w:noProof/>
          <w:vertAlign w:val="superscript"/>
        </w:rPr>
        <w:t>1</w:t>
      </w:r>
      <w:r>
        <w:rPr>
          <w:noProof/>
        </w:rPr>
        <w:t>)</w:t>
      </w:r>
    </w:p>
    <w:p>
      <w:pPr>
        <w:spacing w:after="0"/>
        <w:ind w:left="1701" w:hanging="1701"/>
        <w:rPr>
          <w:rFonts w:eastAsia="Arial Unicode MS"/>
          <w:noProof/>
          <w:szCs w:val="24"/>
        </w:rPr>
      </w:pPr>
      <w:r>
        <w:rPr>
          <w:noProof/>
        </w:rPr>
        <w:t>7.2.2.</w:t>
      </w:r>
      <w:r>
        <w:rPr>
          <w:noProof/>
        </w:rPr>
        <w:tab/>
        <w:t>Krótki opis komponentów elektrycznych/elektronicznych (jeżeli występują): …</w:t>
      </w:r>
    </w:p>
    <w:p>
      <w:pPr>
        <w:spacing w:after="0"/>
        <w:ind w:left="1701" w:hanging="1701"/>
        <w:rPr>
          <w:rFonts w:eastAsia="Arial Unicode MS"/>
          <w:noProof/>
          <w:szCs w:val="24"/>
        </w:rPr>
      </w:pPr>
      <w:r>
        <w:rPr>
          <w:noProof/>
        </w:rPr>
        <w:t>7.2.3.</w:t>
      </w:r>
      <w:r>
        <w:rPr>
          <w:noProof/>
        </w:rPr>
        <w:tab/>
        <w:t>Zawieszenie pneumatyczne osi napędzanej(-ych): tak/nie (</w:t>
      </w:r>
      <w:r>
        <w:rPr>
          <w:noProof/>
          <w:vertAlign w:val="superscript"/>
        </w:rPr>
        <w:t>1</w:t>
      </w:r>
      <w:r>
        <w:rPr>
          <w:noProof/>
        </w:rPr>
        <w:t>)</w:t>
      </w:r>
    </w:p>
    <w:p>
      <w:pPr>
        <w:spacing w:after="0"/>
        <w:ind w:left="1701" w:hanging="1701"/>
        <w:rPr>
          <w:rFonts w:eastAsia="Arial Unicode MS"/>
          <w:noProof/>
          <w:szCs w:val="24"/>
        </w:rPr>
      </w:pPr>
      <w:r>
        <w:rPr>
          <w:noProof/>
        </w:rPr>
        <w:t>7.2.3.1.</w:t>
      </w:r>
      <w:r>
        <w:rPr>
          <w:noProof/>
        </w:rPr>
        <w:tab/>
        <w:t>Zawieszenie osi napędzanej(-ych) równoważne zawieszeniu pneumatycznemu: tak/nie (</w:t>
      </w:r>
      <w:r>
        <w:rPr>
          <w:noProof/>
          <w:vertAlign w:val="superscript"/>
        </w:rPr>
        <w:t>1</w:t>
      </w:r>
      <w:r>
        <w:rPr>
          <w:noProof/>
        </w:rPr>
        <w:t>)</w:t>
      </w:r>
    </w:p>
    <w:p>
      <w:pPr>
        <w:spacing w:after="0"/>
        <w:ind w:left="1701" w:hanging="1701"/>
        <w:rPr>
          <w:rFonts w:eastAsia="Arial Unicode MS"/>
          <w:noProof/>
          <w:szCs w:val="24"/>
        </w:rPr>
      </w:pPr>
      <w:r>
        <w:rPr>
          <w:noProof/>
        </w:rPr>
        <w:t>7.2.3.2.</w:t>
      </w:r>
      <w:r>
        <w:rPr>
          <w:noProof/>
        </w:rPr>
        <w:tab/>
        <w:t>Częstotliwość i tłumienie drgań masy resorowanej: …</w:t>
      </w:r>
    </w:p>
    <w:p>
      <w:pPr>
        <w:spacing w:after="0"/>
        <w:ind w:left="1701" w:hanging="1701"/>
        <w:rPr>
          <w:rFonts w:eastAsia="Arial Unicode MS"/>
          <w:noProof/>
          <w:szCs w:val="24"/>
        </w:rPr>
      </w:pPr>
      <w:r>
        <w:rPr>
          <w:noProof/>
        </w:rPr>
        <w:t>7.2.4.</w:t>
      </w:r>
      <w:r>
        <w:rPr>
          <w:noProof/>
        </w:rPr>
        <w:tab/>
        <w:t>Zawieszenie pneumatyczne osi nienapędzanej(-ych): tak/nie (</w:t>
      </w:r>
      <w:r>
        <w:rPr>
          <w:noProof/>
          <w:vertAlign w:val="superscript"/>
        </w:rPr>
        <w:t>1</w:t>
      </w:r>
      <w:r>
        <w:rPr>
          <w:noProof/>
        </w:rPr>
        <w:t>)</w:t>
      </w:r>
    </w:p>
    <w:p>
      <w:pPr>
        <w:spacing w:after="0"/>
        <w:ind w:left="1701" w:hanging="1701"/>
        <w:rPr>
          <w:rFonts w:eastAsia="Arial Unicode MS"/>
          <w:noProof/>
          <w:szCs w:val="24"/>
        </w:rPr>
      </w:pPr>
      <w:r>
        <w:rPr>
          <w:noProof/>
        </w:rPr>
        <w:t>7.2.4.1.</w:t>
      </w:r>
      <w:r>
        <w:rPr>
          <w:noProof/>
        </w:rPr>
        <w:tab/>
        <w:t>Zawieszenie osi nienapędzanej(-ych) równoważne zawieszeniu pneumatycznemu: tak/nie (</w:t>
      </w:r>
      <w:r>
        <w:rPr>
          <w:noProof/>
          <w:vertAlign w:val="superscript"/>
        </w:rPr>
        <w:t>1</w:t>
      </w:r>
      <w:r>
        <w:rPr>
          <w:noProof/>
        </w:rPr>
        <w:t>)</w:t>
      </w:r>
    </w:p>
    <w:p>
      <w:pPr>
        <w:spacing w:after="0"/>
        <w:ind w:left="1701" w:hanging="1701"/>
        <w:rPr>
          <w:rFonts w:eastAsia="Arial Unicode MS"/>
          <w:noProof/>
          <w:szCs w:val="24"/>
        </w:rPr>
      </w:pPr>
      <w:r>
        <w:rPr>
          <w:noProof/>
        </w:rPr>
        <w:t>7.2.4.2.</w:t>
      </w:r>
      <w:r>
        <w:rPr>
          <w:noProof/>
        </w:rPr>
        <w:tab/>
        <w:t>Częstotliwość i tłumienie drgań masy resorowanej: …</w:t>
      </w:r>
    </w:p>
    <w:p>
      <w:pPr>
        <w:spacing w:before="240" w:after="0"/>
        <w:ind w:left="1701" w:hanging="1701"/>
        <w:rPr>
          <w:rFonts w:eastAsia="Arial Unicode MS"/>
          <w:noProof/>
          <w:szCs w:val="24"/>
        </w:rPr>
      </w:pPr>
      <w:r>
        <w:rPr>
          <w:noProof/>
        </w:rPr>
        <w:t>7.3.</w:t>
      </w:r>
      <w:r>
        <w:rPr>
          <w:noProof/>
        </w:rPr>
        <w:tab/>
      </w:r>
      <w:r>
        <w:rPr>
          <w:b/>
          <w:noProof/>
        </w:rPr>
        <w:t>Właściwości elementów sprężystych zawieszenia</w:t>
      </w:r>
      <w:r>
        <w:rPr>
          <w:noProof/>
        </w:rPr>
        <w:t xml:space="preserve"> (konstrukcja, właściwości materiałów i wymiary): …</w:t>
      </w:r>
    </w:p>
    <w:p>
      <w:pPr>
        <w:spacing w:before="240" w:after="0"/>
        <w:ind w:left="1701" w:hanging="1701"/>
        <w:rPr>
          <w:rFonts w:eastAsia="Arial Unicode MS"/>
          <w:noProof/>
          <w:szCs w:val="24"/>
        </w:rPr>
      </w:pPr>
      <w:r>
        <w:rPr>
          <w:noProof/>
        </w:rPr>
        <w:t>7.4.</w:t>
      </w:r>
      <w:r>
        <w:rPr>
          <w:noProof/>
        </w:rPr>
        <w:tab/>
      </w:r>
      <w:r>
        <w:rPr>
          <w:b/>
          <w:noProof/>
        </w:rPr>
        <w:t>Stabilizatory:</w:t>
      </w:r>
      <w:r>
        <w:rPr>
          <w:noProof/>
        </w:rPr>
        <w:t xml:space="preserve"> tak/nie/opcja (</w:t>
      </w:r>
      <w:r>
        <w:rPr>
          <w:noProof/>
          <w:vertAlign w:val="superscript"/>
        </w:rPr>
        <w:t>1</w:t>
      </w:r>
      <w:r>
        <w:rPr>
          <w:noProof/>
        </w:rPr>
        <w:t>)</w:t>
      </w:r>
    </w:p>
    <w:p>
      <w:pPr>
        <w:spacing w:before="240" w:after="0"/>
        <w:ind w:left="1701" w:hanging="1701"/>
        <w:rPr>
          <w:rFonts w:eastAsia="Arial Unicode MS"/>
          <w:noProof/>
          <w:szCs w:val="24"/>
        </w:rPr>
      </w:pPr>
      <w:r>
        <w:rPr>
          <w:noProof/>
        </w:rPr>
        <w:t>7.5.</w:t>
      </w:r>
      <w:r>
        <w:rPr>
          <w:noProof/>
        </w:rPr>
        <w:tab/>
      </w:r>
      <w:r>
        <w:rPr>
          <w:b/>
          <w:noProof/>
        </w:rPr>
        <w:t>Amortyzatory:</w:t>
      </w:r>
      <w:r>
        <w:rPr>
          <w:noProof/>
        </w:rPr>
        <w:t xml:space="preserve"> tak/nie/opcja (</w:t>
      </w:r>
      <w:r>
        <w:rPr>
          <w:noProof/>
          <w:vertAlign w:val="superscript"/>
        </w:rPr>
        <w:t>1</w:t>
      </w:r>
      <w:r>
        <w:rPr>
          <w:noProof/>
        </w:rPr>
        <w:t>)</w:t>
      </w:r>
    </w:p>
    <w:p>
      <w:pPr>
        <w:spacing w:before="240"/>
        <w:ind w:left="1701" w:hanging="1701"/>
        <w:jc w:val="left"/>
        <w:rPr>
          <w:rFonts w:eastAsia="Arial Unicode MS"/>
          <w:b/>
          <w:bCs/>
          <w:noProof/>
          <w:szCs w:val="24"/>
        </w:rPr>
      </w:pPr>
      <w:r>
        <w:rPr>
          <w:noProof/>
        </w:rPr>
        <w:t>7.6.</w:t>
      </w:r>
      <w:r>
        <w:rPr>
          <w:noProof/>
        </w:rPr>
        <w:tab/>
      </w:r>
      <w:r>
        <w:rPr>
          <w:b/>
          <w:noProof/>
        </w:rPr>
        <w:t xml:space="preserve">Opony i koła </w:t>
      </w:r>
    </w:p>
    <w:p>
      <w:pPr>
        <w:spacing w:before="240"/>
        <w:ind w:left="1701" w:hanging="1701"/>
        <w:jc w:val="left"/>
        <w:rPr>
          <w:rFonts w:eastAsia="Arial Unicode MS"/>
          <w:b/>
          <w:bCs/>
          <w:noProof/>
          <w:szCs w:val="24"/>
        </w:rPr>
      </w:pPr>
      <w:r>
        <w:rPr>
          <w:noProof/>
        </w:rPr>
        <w:t>7.6.1.</w:t>
      </w:r>
      <w:r>
        <w:rPr>
          <w:noProof/>
        </w:rPr>
        <w:tab/>
      </w:r>
      <w:r>
        <w:rPr>
          <w:i/>
          <w:noProof/>
        </w:rPr>
        <w:t>Zespół(-oły) opona/koło</w:t>
      </w:r>
      <w:r>
        <w:rPr>
          <w:b/>
          <w:noProof/>
        </w:rPr>
        <w:t xml:space="preserve"> </w:t>
      </w:r>
    </w:p>
    <w:p>
      <w:pPr>
        <w:pStyle w:val="Point2letter"/>
        <w:numPr>
          <w:ilvl w:val="5"/>
          <w:numId w:val="9"/>
        </w:numPr>
        <w:tabs>
          <w:tab w:val="clear" w:pos="1984"/>
          <w:tab w:val="num" w:pos="2268"/>
        </w:tabs>
        <w:ind w:left="2268"/>
        <w:rPr>
          <w:noProof/>
        </w:rPr>
      </w:pPr>
      <w:r>
        <w:rPr>
          <w:noProof/>
        </w:rPr>
        <w:lastRenderedPageBreak/>
        <w:t>w przypadku opon wskazać oznaczenie rozmiaru, wskaźnik nośności, indeks prędkości, opór toczenia zgodnie z ISO 28580 (jeżeli ma zastosowanie) (</w:t>
      </w:r>
      <w:r>
        <w:rPr>
          <w:noProof/>
          <w:vertAlign w:val="superscript"/>
        </w:rPr>
        <w:t>r</w:t>
      </w:r>
      <w:r>
        <w:rPr>
          <w:noProof/>
        </w:rPr>
        <w:t>);</w:t>
      </w:r>
    </w:p>
    <w:p>
      <w:pPr>
        <w:pStyle w:val="Point2letter"/>
        <w:tabs>
          <w:tab w:val="clear" w:pos="1984"/>
          <w:tab w:val="num" w:pos="2268"/>
        </w:tabs>
        <w:ind w:left="2268"/>
        <w:rPr>
          <w:noProof/>
        </w:rPr>
      </w:pPr>
      <w:r>
        <w:rPr>
          <w:noProof/>
        </w:rPr>
        <w:t>w przypadku kół wskazać wymiar(-y) obręczy i osadzenie(-a))</w:t>
      </w:r>
    </w:p>
    <w:p>
      <w:pPr>
        <w:spacing w:after="0"/>
        <w:ind w:left="1701" w:hanging="1701"/>
        <w:rPr>
          <w:rFonts w:eastAsia="Arial Unicode MS"/>
          <w:noProof/>
          <w:szCs w:val="24"/>
        </w:rPr>
      </w:pPr>
      <w:r>
        <w:rPr>
          <w:noProof/>
        </w:rPr>
        <w:t>7.6.1.1.</w:t>
      </w:r>
      <w:r>
        <w:rPr>
          <w:noProof/>
        </w:rPr>
        <w:tab/>
        <w:t>Osie</w:t>
      </w:r>
    </w:p>
    <w:p>
      <w:pPr>
        <w:spacing w:after="0"/>
        <w:ind w:left="1701" w:hanging="1701"/>
        <w:rPr>
          <w:rFonts w:eastAsia="Arial Unicode MS"/>
          <w:noProof/>
          <w:szCs w:val="24"/>
        </w:rPr>
      </w:pPr>
      <w:r>
        <w:rPr>
          <w:noProof/>
        </w:rPr>
        <w:t>7.6.1.1.1.</w:t>
      </w:r>
      <w:r>
        <w:rPr>
          <w:noProof/>
        </w:rPr>
        <w:tab/>
        <w:t>Oś 1: …</w:t>
      </w:r>
    </w:p>
    <w:p>
      <w:pPr>
        <w:spacing w:after="0"/>
        <w:ind w:left="1701" w:hanging="1701"/>
        <w:rPr>
          <w:rFonts w:eastAsia="Arial Unicode MS"/>
          <w:noProof/>
          <w:szCs w:val="24"/>
        </w:rPr>
      </w:pPr>
      <w:r>
        <w:rPr>
          <w:noProof/>
        </w:rPr>
        <w:t>7.6.1.1.2.</w:t>
      </w:r>
      <w:r>
        <w:rPr>
          <w:noProof/>
        </w:rPr>
        <w:tab/>
        <w:t>Oś 2: …</w:t>
      </w:r>
    </w:p>
    <w:p>
      <w:pPr>
        <w:ind w:left="1701"/>
        <w:rPr>
          <w:rFonts w:eastAsia="Arial Unicode MS"/>
          <w:noProof/>
          <w:szCs w:val="24"/>
        </w:rPr>
      </w:pPr>
      <w:r>
        <w:rPr>
          <w:noProof/>
        </w:rPr>
        <w:t>itd.</w:t>
      </w:r>
    </w:p>
    <w:p>
      <w:pPr>
        <w:spacing w:after="0"/>
        <w:ind w:left="1701" w:hanging="1701"/>
        <w:rPr>
          <w:rFonts w:eastAsia="Arial Unicode MS"/>
          <w:noProof/>
          <w:szCs w:val="24"/>
        </w:rPr>
      </w:pPr>
      <w:r>
        <w:rPr>
          <w:noProof/>
        </w:rPr>
        <w:t>7.6.1.2.</w:t>
      </w:r>
      <w:r>
        <w:rPr>
          <w:noProof/>
        </w:rPr>
        <w:tab/>
        <w:t>Koło zapasowe, jeżeli występuje: …</w:t>
      </w:r>
    </w:p>
    <w:p>
      <w:pPr>
        <w:spacing w:before="240"/>
        <w:ind w:left="1701" w:hanging="1701"/>
        <w:jc w:val="left"/>
        <w:rPr>
          <w:rFonts w:eastAsia="Arial Unicode MS"/>
          <w:bCs/>
          <w:noProof/>
          <w:szCs w:val="24"/>
        </w:rPr>
      </w:pPr>
      <w:r>
        <w:rPr>
          <w:noProof/>
        </w:rPr>
        <w:t>7.6.2.</w:t>
      </w:r>
      <w:r>
        <w:rPr>
          <w:noProof/>
        </w:rPr>
        <w:tab/>
      </w:r>
      <w:r>
        <w:rPr>
          <w:i/>
          <w:noProof/>
        </w:rPr>
        <w:t>Górna i dolna granica promieni tocznych</w:t>
      </w:r>
      <w:r>
        <w:rPr>
          <w:noProof/>
        </w:rPr>
        <w:t xml:space="preserve"> </w:t>
      </w:r>
    </w:p>
    <w:p>
      <w:pPr>
        <w:spacing w:after="0"/>
        <w:ind w:left="1701" w:hanging="1701"/>
        <w:rPr>
          <w:rFonts w:eastAsia="Arial Unicode MS"/>
          <w:noProof/>
          <w:szCs w:val="24"/>
        </w:rPr>
      </w:pPr>
      <w:r>
        <w:rPr>
          <w:noProof/>
        </w:rPr>
        <w:t>7.6.2.1.</w:t>
      </w:r>
      <w:r>
        <w:rPr>
          <w:noProof/>
        </w:rPr>
        <w:tab/>
        <w:t>Oś 1: …</w:t>
      </w:r>
    </w:p>
    <w:p>
      <w:pPr>
        <w:spacing w:after="0"/>
        <w:ind w:left="1701" w:hanging="1701"/>
        <w:rPr>
          <w:rFonts w:eastAsia="Arial Unicode MS"/>
          <w:noProof/>
          <w:szCs w:val="24"/>
        </w:rPr>
      </w:pPr>
      <w:r>
        <w:rPr>
          <w:noProof/>
        </w:rPr>
        <w:t>7.6.2.2.</w:t>
      </w:r>
      <w:r>
        <w:rPr>
          <w:noProof/>
        </w:rPr>
        <w:tab/>
        <w:t>Oś 2: …</w:t>
      </w:r>
    </w:p>
    <w:p>
      <w:pPr>
        <w:spacing w:after="0"/>
        <w:ind w:left="1701" w:hanging="1701"/>
        <w:rPr>
          <w:rFonts w:eastAsia="Arial Unicode MS"/>
          <w:noProof/>
          <w:szCs w:val="24"/>
        </w:rPr>
      </w:pPr>
      <w:r>
        <w:rPr>
          <w:noProof/>
        </w:rPr>
        <w:t>7.6.2.3.</w:t>
      </w:r>
      <w:r>
        <w:rPr>
          <w:noProof/>
        </w:rPr>
        <w:tab/>
        <w:t>Oś 3: …</w:t>
      </w:r>
    </w:p>
    <w:p>
      <w:pPr>
        <w:spacing w:after="0"/>
        <w:ind w:left="1701" w:hanging="1701"/>
        <w:rPr>
          <w:rFonts w:eastAsia="Arial Unicode MS"/>
          <w:noProof/>
          <w:szCs w:val="24"/>
        </w:rPr>
      </w:pPr>
      <w:r>
        <w:rPr>
          <w:noProof/>
        </w:rPr>
        <w:t>7.6.2.4.</w:t>
      </w:r>
      <w:r>
        <w:rPr>
          <w:noProof/>
        </w:rPr>
        <w:tab/>
        <w:t>Oś 4: …</w:t>
      </w:r>
    </w:p>
    <w:p>
      <w:pPr>
        <w:ind w:left="1701"/>
        <w:rPr>
          <w:rFonts w:eastAsia="Arial Unicode MS"/>
          <w:noProof/>
          <w:szCs w:val="24"/>
        </w:rPr>
      </w:pPr>
      <w:r>
        <w:rPr>
          <w:noProof/>
        </w:rPr>
        <w:t>itd.</w:t>
      </w:r>
    </w:p>
    <w:p>
      <w:pPr>
        <w:spacing w:after="0"/>
        <w:ind w:left="1701" w:hanging="1701"/>
        <w:rPr>
          <w:rFonts w:eastAsia="Arial Unicode MS"/>
          <w:noProof/>
          <w:szCs w:val="24"/>
        </w:rPr>
      </w:pPr>
      <w:r>
        <w:rPr>
          <w:noProof/>
        </w:rPr>
        <w:t>7.6.3.</w:t>
      </w:r>
      <w:r>
        <w:rPr>
          <w:noProof/>
        </w:rPr>
        <w:tab/>
      </w:r>
      <w:r>
        <w:rPr>
          <w:i/>
          <w:noProof/>
        </w:rPr>
        <w:t>Ciśnienie(-a) w oponach zalecane przez producenta pojazdu:</w:t>
      </w:r>
      <w:r>
        <w:rPr>
          <w:noProof/>
        </w:rPr>
        <w:t xml:space="preserve"> …… kPa</w:t>
      </w:r>
    </w:p>
    <w:p>
      <w:pPr>
        <w:spacing w:after="0"/>
        <w:ind w:left="1701" w:hanging="1701"/>
        <w:rPr>
          <w:rFonts w:eastAsia="Arial Unicode MS"/>
          <w:noProof/>
          <w:szCs w:val="24"/>
        </w:rPr>
      </w:pPr>
      <w:r>
        <w:rPr>
          <w:noProof/>
        </w:rPr>
        <w:t>7.6.4.</w:t>
      </w:r>
      <w:r>
        <w:rPr>
          <w:noProof/>
        </w:rPr>
        <w:tab/>
      </w:r>
      <w:r>
        <w:rPr>
          <w:i/>
          <w:noProof/>
        </w:rPr>
        <w:t>Układ łańcuch/opona/koło na przedniej lub tylnej osi, odpowiedni dla typu pojazdu, zgodnie z zaleceniami producenta:</w:t>
      </w:r>
      <w:r>
        <w:rPr>
          <w:noProof/>
        </w:rPr>
        <w:t xml:space="preserve"> …</w:t>
      </w:r>
    </w:p>
    <w:p>
      <w:pPr>
        <w:spacing w:after="0"/>
        <w:ind w:left="1701" w:hanging="1701"/>
        <w:rPr>
          <w:rFonts w:eastAsia="Arial Unicode MS"/>
          <w:noProof/>
          <w:szCs w:val="24"/>
        </w:rPr>
      </w:pPr>
      <w:r>
        <w:rPr>
          <w:noProof/>
        </w:rPr>
        <w:t>7.6.5.</w:t>
      </w:r>
      <w:r>
        <w:rPr>
          <w:noProof/>
        </w:rPr>
        <w:tab/>
      </w:r>
      <w:r>
        <w:rPr>
          <w:i/>
          <w:noProof/>
        </w:rPr>
        <w:t>Krótki opis zespołu zapasowego do użytku tymczasowego (jeżeli występuje):</w:t>
      </w:r>
      <w:r>
        <w:rPr>
          <w:noProof/>
        </w:rPr>
        <w:t xml:space="preserve"> …</w:t>
      </w:r>
    </w:p>
    <w:p>
      <w:pPr>
        <w:spacing w:before="240" w:after="240"/>
        <w:ind w:left="1701" w:hanging="1701"/>
        <w:jc w:val="left"/>
        <w:rPr>
          <w:rFonts w:eastAsia="Arial Unicode MS"/>
          <w:b/>
          <w:bCs/>
          <w:noProof/>
          <w:szCs w:val="24"/>
        </w:rPr>
      </w:pPr>
      <w:r>
        <w:rPr>
          <w:b/>
          <w:noProof/>
        </w:rPr>
        <w:t>8.</w:t>
      </w:r>
      <w:r>
        <w:rPr>
          <w:noProof/>
        </w:rPr>
        <w:tab/>
      </w:r>
      <w:r>
        <w:rPr>
          <w:b/>
          <w:noProof/>
        </w:rPr>
        <w:t xml:space="preserve">UKŁAD KIEROWNICZY </w:t>
      </w:r>
    </w:p>
    <w:p>
      <w:pPr>
        <w:spacing w:after="0"/>
        <w:ind w:left="1701" w:hanging="1701"/>
        <w:rPr>
          <w:rFonts w:eastAsia="Arial Unicode MS"/>
          <w:noProof/>
          <w:szCs w:val="24"/>
        </w:rPr>
      </w:pPr>
      <w:r>
        <w:rPr>
          <w:noProof/>
        </w:rPr>
        <w:t>8.1.</w:t>
      </w:r>
      <w:r>
        <w:rPr>
          <w:noProof/>
        </w:rPr>
        <w:tab/>
      </w:r>
      <w:r>
        <w:rPr>
          <w:b/>
          <w:noProof/>
        </w:rPr>
        <w:t>Schematyczny rysunek osi kierowanej(-ych) przedstawiający geometrię układu kierowniczego:</w:t>
      </w:r>
      <w:r>
        <w:rPr>
          <w:noProof/>
        </w:rPr>
        <w:t xml:space="preserve"> …</w:t>
      </w:r>
    </w:p>
    <w:p>
      <w:pPr>
        <w:ind w:left="1701" w:hanging="1701"/>
        <w:jc w:val="left"/>
        <w:rPr>
          <w:rFonts w:eastAsia="Arial Unicode MS"/>
          <w:b/>
          <w:bCs/>
          <w:noProof/>
          <w:szCs w:val="24"/>
        </w:rPr>
      </w:pPr>
      <w:r>
        <w:rPr>
          <w:noProof/>
        </w:rPr>
        <w:t>8.2.</w:t>
      </w:r>
      <w:r>
        <w:rPr>
          <w:noProof/>
        </w:rPr>
        <w:tab/>
      </w:r>
      <w:r>
        <w:rPr>
          <w:b/>
          <w:noProof/>
        </w:rPr>
        <w:t xml:space="preserve">Przekładnia kierownicza i koło kierownicy </w:t>
      </w:r>
    </w:p>
    <w:p>
      <w:pPr>
        <w:spacing w:after="0"/>
        <w:ind w:left="1701" w:hanging="1701"/>
        <w:rPr>
          <w:rFonts w:eastAsia="Arial Unicode MS"/>
          <w:noProof/>
          <w:szCs w:val="24"/>
        </w:rPr>
      </w:pPr>
      <w:r>
        <w:rPr>
          <w:noProof/>
        </w:rPr>
        <w:t>8.2.1.</w:t>
      </w:r>
      <w:r>
        <w:rPr>
          <w:noProof/>
        </w:rPr>
        <w:tab/>
        <w:t>Typ przekładni kierowniczej (wyszczególnić dla części przedniej i tylnej, jeżeli ma zastosowanie): …</w:t>
      </w:r>
    </w:p>
    <w:p>
      <w:pPr>
        <w:spacing w:after="0"/>
        <w:ind w:left="1701" w:hanging="1701"/>
        <w:rPr>
          <w:rFonts w:eastAsia="Arial Unicode MS"/>
          <w:noProof/>
          <w:szCs w:val="24"/>
        </w:rPr>
      </w:pPr>
      <w:r>
        <w:rPr>
          <w:noProof/>
        </w:rPr>
        <w:t>8.2.2.</w:t>
      </w:r>
      <w:r>
        <w:rPr>
          <w:noProof/>
        </w:rPr>
        <w:tab/>
        <w:t>Połączenie z kołami (w tym środki inne niż mechaniczne; wyszczególnić dla części przedniej i tylnej, jeżeli ma zastosowanie): …</w:t>
      </w:r>
    </w:p>
    <w:p>
      <w:pPr>
        <w:spacing w:after="0"/>
        <w:ind w:left="1701" w:hanging="1701"/>
        <w:rPr>
          <w:rFonts w:eastAsia="Arial Unicode MS"/>
          <w:noProof/>
          <w:szCs w:val="24"/>
        </w:rPr>
      </w:pPr>
      <w:r>
        <w:rPr>
          <w:noProof/>
        </w:rPr>
        <w:t>8.2.2.1.</w:t>
      </w:r>
      <w:r>
        <w:rPr>
          <w:noProof/>
        </w:rPr>
        <w:tab/>
        <w:t>Krótki opis komponentów elektrycznych/elektronicznych (jeżeli występują): …</w:t>
      </w:r>
    </w:p>
    <w:p>
      <w:pPr>
        <w:spacing w:after="0"/>
        <w:ind w:left="1701" w:hanging="1701"/>
        <w:rPr>
          <w:rFonts w:eastAsia="Arial Unicode MS"/>
          <w:noProof/>
          <w:szCs w:val="24"/>
        </w:rPr>
      </w:pPr>
      <w:r>
        <w:rPr>
          <w:noProof/>
        </w:rPr>
        <w:t>8.2.3.</w:t>
      </w:r>
      <w:r>
        <w:rPr>
          <w:noProof/>
        </w:rPr>
        <w:tab/>
        <w:t>Sposób wspomagania (jeśli występuje): …</w:t>
      </w:r>
    </w:p>
    <w:p>
      <w:pPr>
        <w:spacing w:after="0"/>
        <w:ind w:left="1701" w:hanging="1701"/>
        <w:rPr>
          <w:rFonts w:eastAsia="Arial Unicode MS"/>
          <w:noProof/>
          <w:szCs w:val="24"/>
        </w:rPr>
      </w:pPr>
      <w:r>
        <w:rPr>
          <w:noProof/>
        </w:rPr>
        <w:t>8.2.3.1.</w:t>
      </w:r>
      <w:r>
        <w:rPr>
          <w:noProof/>
        </w:rPr>
        <w:tab/>
        <w:t>Sposób i schemat działania, marka(-i) i typ(-y): …</w:t>
      </w:r>
    </w:p>
    <w:p>
      <w:pPr>
        <w:spacing w:after="0"/>
        <w:ind w:left="1701" w:hanging="1701"/>
        <w:rPr>
          <w:rFonts w:eastAsia="Arial Unicode MS"/>
          <w:noProof/>
          <w:szCs w:val="24"/>
        </w:rPr>
      </w:pPr>
      <w:r>
        <w:rPr>
          <w:noProof/>
        </w:rPr>
        <w:t>8.2.4.</w:t>
      </w:r>
      <w:r>
        <w:rPr>
          <w:noProof/>
        </w:rPr>
        <w:tab/>
        <w:t>Schemat układu kierowniczego jako całości, przedstawiający położenie w pojeździe różnych urządzeń mających wpływ na kierowalność: …</w:t>
      </w:r>
    </w:p>
    <w:p>
      <w:pPr>
        <w:spacing w:after="0"/>
        <w:ind w:left="1701" w:hanging="1701"/>
        <w:rPr>
          <w:rFonts w:eastAsia="Arial Unicode MS"/>
          <w:noProof/>
          <w:szCs w:val="24"/>
        </w:rPr>
      </w:pPr>
      <w:r>
        <w:rPr>
          <w:noProof/>
        </w:rPr>
        <w:t>8.2.5.</w:t>
      </w:r>
      <w:r>
        <w:rPr>
          <w:noProof/>
        </w:rPr>
        <w:tab/>
        <w:t>Schematyczny(-e) rysunek(-i) koła (kół) kierownicy: …</w:t>
      </w:r>
    </w:p>
    <w:p>
      <w:pPr>
        <w:spacing w:after="0"/>
        <w:ind w:left="1701" w:hanging="1701"/>
        <w:rPr>
          <w:rFonts w:eastAsia="Arial Unicode MS"/>
          <w:noProof/>
          <w:szCs w:val="24"/>
        </w:rPr>
      </w:pPr>
      <w:r>
        <w:rPr>
          <w:noProof/>
        </w:rPr>
        <w:t>8.2.6.</w:t>
      </w:r>
      <w:r>
        <w:rPr>
          <w:noProof/>
        </w:rPr>
        <w:tab/>
        <w:t>Zakres i sposób regulacji położenia koła kierownicy, jeżeli występuje: …</w:t>
      </w:r>
    </w:p>
    <w:p>
      <w:pPr>
        <w:spacing w:before="240"/>
        <w:ind w:left="1701" w:hanging="1701"/>
        <w:jc w:val="left"/>
        <w:rPr>
          <w:rFonts w:eastAsia="Arial Unicode MS"/>
          <w:b/>
          <w:bCs/>
          <w:noProof/>
          <w:szCs w:val="24"/>
        </w:rPr>
      </w:pPr>
      <w:r>
        <w:rPr>
          <w:noProof/>
        </w:rPr>
        <w:lastRenderedPageBreak/>
        <w:t>8.3.</w:t>
      </w:r>
      <w:r>
        <w:rPr>
          <w:noProof/>
        </w:rPr>
        <w:tab/>
      </w:r>
      <w:r>
        <w:rPr>
          <w:b/>
          <w:noProof/>
        </w:rPr>
        <w:t xml:space="preserve">Maksymalny kąt skrętu kół </w:t>
      </w:r>
    </w:p>
    <w:p>
      <w:pPr>
        <w:spacing w:after="0"/>
        <w:ind w:left="1701" w:hanging="1701"/>
        <w:rPr>
          <w:rFonts w:eastAsia="Arial Unicode MS"/>
          <w:noProof/>
          <w:szCs w:val="24"/>
        </w:rPr>
      </w:pPr>
      <w:r>
        <w:rPr>
          <w:noProof/>
        </w:rPr>
        <w:t>8.3.1.</w:t>
      </w:r>
      <w:r>
        <w:rPr>
          <w:noProof/>
        </w:rPr>
        <w:tab/>
        <w:t>W prawo: … stopni; liczba obrotów koła kierownicy (lub równoważne dane): …</w:t>
      </w:r>
    </w:p>
    <w:p>
      <w:pPr>
        <w:spacing w:after="0"/>
        <w:ind w:left="1701" w:hanging="1701"/>
        <w:rPr>
          <w:rFonts w:eastAsia="Arial Unicode MS"/>
          <w:noProof/>
          <w:szCs w:val="24"/>
        </w:rPr>
      </w:pPr>
      <w:r>
        <w:rPr>
          <w:noProof/>
        </w:rPr>
        <w:t>8.3.2.</w:t>
      </w:r>
      <w:r>
        <w:rPr>
          <w:noProof/>
        </w:rPr>
        <w:tab/>
        <w:t>W lewo: … stopni; liczba obrotów koła kierownicy (lub równoważne dane): …</w:t>
      </w:r>
    </w:p>
    <w:p>
      <w:pPr>
        <w:spacing w:before="240"/>
        <w:ind w:left="1701" w:hanging="1701"/>
        <w:jc w:val="left"/>
        <w:rPr>
          <w:rFonts w:eastAsia="Arial Unicode MS"/>
          <w:b/>
          <w:bCs/>
          <w:noProof/>
          <w:szCs w:val="24"/>
        </w:rPr>
      </w:pPr>
      <w:r>
        <w:rPr>
          <w:b/>
          <w:noProof/>
        </w:rPr>
        <w:t>9.</w:t>
      </w:r>
      <w:r>
        <w:rPr>
          <w:noProof/>
        </w:rPr>
        <w:tab/>
      </w:r>
      <w:r>
        <w:rPr>
          <w:b/>
          <w:noProof/>
        </w:rPr>
        <w:t xml:space="preserve">UKŁAD HAMULCOWY </w:t>
      </w:r>
    </w:p>
    <w:p>
      <w:pPr>
        <w:spacing w:after="0"/>
        <w:ind w:left="1701"/>
        <w:rPr>
          <w:rFonts w:eastAsia="Arial Unicode MS"/>
          <w:noProof/>
          <w:szCs w:val="24"/>
        </w:rPr>
      </w:pPr>
      <w:r>
        <w:rPr>
          <w:noProof/>
        </w:rPr>
        <w:t>(Należy podać następujące dane szczegółowe, w tym, w odpowiednim przypadku, sposób identyfikacji)</w:t>
      </w:r>
    </w:p>
    <w:p>
      <w:pPr>
        <w:spacing w:after="0"/>
        <w:ind w:left="1701" w:hanging="1701"/>
        <w:rPr>
          <w:rFonts w:eastAsia="Arial Unicode MS"/>
          <w:noProof/>
          <w:szCs w:val="24"/>
        </w:rPr>
      </w:pPr>
      <w:r>
        <w:rPr>
          <w:noProof/>
        </w:rPr>
        <w:t>9.1.</w:t>
      </w:r>
      <w:r>
        <w:rPr>
          <w:noProof/>
        </w:rPr>
        <w:tab/>
        <w:t>Typ i właściwości hamulców określone w pkt 2.6 regulaminu EKG ONZ nr 13-H wraz z informacjami szczegółowymi i rysunkami dotyczącymi bębnów, tarcz, przewodów, typu zespołów szczęk/nakładek lub okładzin, efektywnych powierzchni hamulców, promieni bębnów, szczęk lub tarcz, masy bębnów, urządzeń regulacyjnych, istotnych części osi i zawieszenia: …</w:t>
      </w:r>
    </w:p>
    <w:p>
      <w:pPr>
        <w:spacing w:after="0"/>
        <w:ind w:left="1701" w:hanging="1701"/>
        <w:rPr>
          <w:rFonts w:eastAsia="Arial Unicode MS"/>
          <w:noProof/>
          <w:szCs w:val="24"/>
        </w:rPr>
      </w:pPr>
      <w:r>
        <w:rPr>
          <w:noProof/>
        </w:rPr>
        <w:t>9.2.</w:t>
      </w:r>
      <w:r>
        <w:rPr>
          <w:noProof/>
        </w:rPr>
        <w:tab/>
        <w:t>Schemat operacyjny, opis lub rysunki wyposażenia hamulcowego opisanego w pkt 2.3 regulaminu EKG ONZ nr 13-H wraz z informacjami szczegółowymi i rysunkami przeniesienia napędu i układu sterowania:</w:t>
      </w:r>
    </w:p>
    <w:p>
      <w:pPr>
        <w:spacing w:after="0"/>
        <w:ind w:left="1701" w:hanging="1701"/>
        <w:rPr>
          <w:rFonts w:eastAsia="Arial Unicode MS"/>
          <w:noProof/>
          <w:szCs w:val="24"/>
        </w:rPr>
      </w:pPr>
      <w:r>
        <w:rPr>
          <w:noProof/>
        </w:rPr>
        <w:t>9.2.1.</w:t>
      </w:r>
      <w:r>
        <w:rPr>
          <w:noProof/>
        </w:rPr>
        <w:tab/>
        <w:t>Hamulec roboczy: …</w:t>
      </w:r>
    </w:p>
    <w:p>
      <w:pPr>
        <w:spacing w:after="0"/>
        <w:ind w:left="1701" w:hanging="1701"/>
        <w:rPr>
          <w:rFonts w:eastAsia="Arial Unicode MS"/>
          <w:noProof/>
          <w:szCs w:val="24"/>
        </w:rPr>
      </w:pPr>
      <w:r>
        <w:rPr>
          <w:noProof/>
        </w:rPr>
        <w:t>9.2.2.</w:t>
      </w:r>
      <w:r>
        <w:rPr>
          <w:noProof/>
        </w:rPr>
        <w:tab/>
        <w:t>Hamulec pomocniczy: …</w:t>
      </w:r>
    </w:p>
    <w:p>
      <w:pPr>
        <w:spacing w:after="0"/>
        <w:ind w:left="1701" w:hanging="1701"/>
        <w:rPr>
          <w:rFonts w:eastAsia="Arial Unicode MS"/>
          <w:noProof/>
          <w:szCs w:val="24"/>
        </w:rPr>
      </w:pPr>
      <w:r>
        <w:rPr>
          <w:noProof/>
        </w:rPr>
        <w:t>9.2.3.</w:t>
      </w:r>
      <w:r>
        <w:rPr>
          <w:noProof/>
        </w:rPr>
        <w:tab/>
        <w:t>Hamulec postojowy: …</w:t>
      </w:r>
    </w:p>
    <w:p>
      <w:pPr>
        <w:spacing w:after="0"/>
        <w:ind w:left="1701" w:hanging="1701"/>
        <w:rPr>
          <w:rFonts w:eastAsia="Arial Unicode MS"/>
          <w:noProof/>
          <w:szCs w:val="24"/>
        </w:rPr>
      </w:pPr>
      <w:r>
        <w:rPr>
          <w:noProof/>
        </w:rPr>
        <w:t>9.2.4.</w:t>
      </w:r>
      <w:r>
        <w:rPr>
          <w:noProof/>
        </w:rPr>
        <w:tab/>
        <w:t>Dodatkowy układ hamulcowy: …</w:t>
      </w:r>
    </w:p>
    <w:p>
      <w:pPr>
        <w:spacing w:after="0"/>
        <w:ind w:left="1701" w:hanging="1701"/>
        <w:rPr>
          <w:rFonts w:eastAsia="Arial Unicode MS"/>
          <w:noProof/>
          <w:szCs w:val="24"/>
        </w:rPr>
      </w:pPr>
      <w:r>
        <w:rPr>
          <w:noProof/>
        </w:rPr>
        <w:t>9.2.5.</w:t>
      </w:r>
      <w:r>
        <w:rPr>
          <w:noProof/>
        </w:rPr>
        <w:tab/>
        <w:t>Awaryjny układ hamulcowy: …</w:t>
      </w:r>
    </w:p>
    <w:p>
      <w:pPr>
        <w:spacing w:after="0"/>
        <w:ind w:left="1701" w:hanging="1701"/>
        <w:rPr>
          <w:rFonts w:eastAsia="Arial Unicode MS"/>
          <w:noProof/>
          <w:szCs w:val="24"/>
        </w:rPr>
      </w:pPr>
      <w:r>
        <w:rPr>
          <w:noProof/>
        </w:rPr>
        <w:t>9.3.</w:t>
      </w:r>
      <w:r>
        <w:rPr>
          <w:noProof/>
        </w:rPr>
        <w:tab/>
        <w:t>Sterowanie i przenoszenie układów hamulcowych przyczepy w pojazdach przystosowanych do ciągnięcia przyczepy: …</w:t>
      </w:r>
    </w:p>
    <w:p>
      <w:pPr>
        <w:spacing w:after="0"/>
        <w:ind w:left="1701" w:hanging="1701"/>
        <w:rPr>
          <w:rFonts w:eastAsia="Arial Unicode MS"/>
          <w:noProof/>
          <w:szCs w:val="24"/>
        </w:rPr>
      </w:pPr>
      <w:r>
        <w:rPr>
          <w:noProof/>
        </w:rPr>
        <w:t>9.4.</w:t>
      </w:r>
      <w:r>
        <w:rPr>
          <w:noProof/>
        </w:rPr>
        <w:tab/>
        <w:t>Pojazd jest odpowiednio wyposażony do ciągnięcia przyczepy wyposażonej w hamulce robocze elektryczne/pneumatyczne/hydrauliczne(</w:t>
      </w:r>
      <w:r>
        <w:rPr>
          <w:noProof/>
          <w:vertAlign w:val="superscript"/>
        </w:rPr>
        <w:t>1</w:t>
      </w:r>
      <w:r>
        <w:rPr>
          <w:noProof/>
        </w:rPr>
        <w:t>): tak/nie (</w:t>
      </w:r>
      <w:r>
        <w:rPr>
          <w:noProof/>
          <w:vertAlign w:val="superscript"/>
        </w:rPr>
        <w:t>1</w:t>
      </w:r>
      <w:r>
        <w:rPr>
          <w:noProof/>
        </w:rPr>
        <w:t>)</w:t>
      </w:r>
    </w:p>
    <w:p>
      <w:pPr>
        <w:spacing w:after="0"/>
        <w:ind w:left="1701" w:hanging="1701"/>
        <w:rPr>
          <w:rFonts w:eastAsia="Arial Unicode MS"/>
          <w:noProof/>
          <w:szCs w:val="24"/>
        </w:rPr>
      </w:pPr>
      <w:r>
        <w:rPr>
          <w:noProof/>
        </w:rPr>
        <w:t>9.5.</w:t>
      </w:r>
      <w:r>
        <w:rPr>
          <w:noProof/>
        </w:rPr>
        <w:tab/>
        <w:t>Układ przeciwblokujący: tak/nie/opcja (</w:t>
      </w:r>
      <w:r>
        <w:rPr>
          <w:noProof/>
          <w:vertAlign w:val="superscript"/>
        </w:rPr>
        <w:t>1</w:t>
      </w:r>
      <w:r>
        <w:rPr>
          <w:noProof/>
        </w:rPr>
        <w:t>)</w:t>
      </w:r>
    </w:p>
    <w:p>
      <w:pPr>
        <w:spacing w:after="0"/>
        <w:ind w:left="1701" w:hanging="1701"/>
        <w:rPr>
          <w:rFonts w:eastAsia="Arial Unicode MS"/>
          <w:noProof/>
          <w:szCs w:val="24"/>
        </w:rPr>
      </w:pPr>
      <w:r>
        <w:rPr>
          <w:noProof/>
        </w:rPr>
        <w:t>9.5.1.</w:t>
      </w:r>
      <w:r>
        <w:rPr>
          <w:noProof/>
        </w:rPr>
        <w:tab/>
        <w:t>W przypadku pojazdów wyposażonych w układy przeciwblokujące — opis działania układu (w tym wszelkich części elektronicznych), blokowy schemat połączeń elektrycznych, schemat połączeń hydraulicznych lub pneumatycznych: …</w:t>
      </w:r>
    </w:p>
    <w:p>
      <w:pPr>
        <w:spacing w:after="0"/>
        <w:ind w:left="1701" w:hanging="1701"/>
        <w:rPr>
          <w:rFonts w:eastAsia="Arial Unicode MS"/>
          <w:noProof/>
          <w:szCs w:val="24"/>
        </w:rPr>
      </w:pPr>
      <w:r>
        <w:rPr>
          <w:noProof/>
        </w:rPr>
        <w:t>9.6.</w:t>
      </w:r>
      <w:r>
        <w:rPr>
          <w:noProof/>
        </w:rPr>
        <w:tab/>
        <w:t>Obliczenia i wykresy wykonane zgodnie z załącznikiem 5 do regulaminu EKG ONZ nr 13-H: …</w:t>
      </w:r>
    </w:p>
    <w:p>
      <w:pPr>
        <w:spacing w:after="0"/>
        <w:ind w:left="1701" w:hanging="1701"/>
        <w:rPr>
          <w:rFonts w:eastAsia="Arial Unicode MS"/>
          <w:noProof/>
          <w:szCs w:val="24"/>
        </w:rPr>
      </w:pPr>
      <w:r>
        <w:rPr>
          <w:noProof/>
        </w:rPr>
        <w:t>9.7.</w:t>
      </w:r>
      <w:r>
        <w:rPr>
          <w:noProof/>
        </w:rPr>
        <w:tab/>
        <w:t>Opis lub rysunek układu zasilania energią (również w przypadku układów hamulcowych ze wspomaganiem): …</w:t>
      </w:r>
    </w:p>
    <w:p>
      <w:pPr>
        <w:spacing w:after="0"/>
        <w:ind w:left="1701" w:hanging="1701"/>
        <w:rPr>
          <w:rFonts w:eastAsia="Arial Unicode MS"/>
          <w:noProof/>
          <w:szCs w:val="24"/>
        </w:rPr>
      </w:pPr>
      <w:r>
        <w:rPr>
          <w:noProof/>
        </w:rPr>
        <w:t>9.7.1.</w:t>
      </w:r>
      <w:r>
        <w:rPr>
          <w:noProof/>
        </w:rPr>
        <w:tab/>
        <w:t>W przypadku nadciśnieniowych układów hamulcowych, ciśnienie robocze p2 w zbiorniku(-ach) ciśnieniowym(-ch): …</w:t>
      </w:r>
    </w:p>
    <w:p>
      <w:pPr>
        <w:spacing w:after="0"/>
        <w:ind w:left="1701" w:hanging="1701"/>
        <w:rPr>
          <w:rFonts w:eastAsia="Arial Unicode MS"/>
          <w:noProof/>
          <w:szCs w:val="24"/>
        </w:rPr>
      </w:pPr>
      <w:r>
        <w:rPr>
          <w:noProof/>
        </w:rPr>
        <w:t>9.7.2.</w:t>
      </w:r>
      <w:r>
        <w:rPr>
          <w:noProof/>
        </w:rPr>
        <w:tab/>
        <w:t>W przypadku podciśnieniowych układów hamulcowych, początkowy poziom energii w zbiorniku(-ach): …</w:t>
      </w:r>
    </w:p>
    <w:p>
      <w:pPr>
        <w:spacing w:after="0"/>
        <w:ind w:left="1701" w:hanging="1701"/>
        <w:rPr>
          <w:rFonts w:eastAsia="Arial Unicode MS"/>
          <w:noProof/>
          <w:szCs w:val="24"/>
        </w:rPr>
      </w:pPr>
      <w:r>
        <w:rPr>
          <w:noProof/>
        </w:rPr>
        <w:lastRenderedPageBreak/>
        <w:t>9.8.</w:t>
      </w:r>
      <w:r>
        <w:rPr>
          <w:noProof/>
        </w:rPr>
        <w:tab/>
        <w:t>Obliczenia układu hamulcowego: określenie stosunku wszystkich sił hamowania na obwodzie kół do siły przyłożonej do urządzeń hamulcowych: …</w:t>
      </w:r>
    </w:p>
    <w:p>
      <w:pPr>
        <w:spacing w:after="0"/>
        <w:ind w:left="1701" w:hanging="1701"/>
        <w:rPr>
          <w:rFonts w:eastAsia="Arial Unicode MS"/>
          <w:noProof/>
          <w:szCs w:val="24"/>
        </w:rPr>
      </w:pPr>
      <w:r>
        <w:rPr>
          <w:noProof/>
        </w:rPr>
        <w:t>9.9.</w:t>
      </w:r>
      <w:r>
        <w:rPr>
          <w:noProof/>
        </w:rPr>
        <w:tab/>
        <w:t>Krótki opis wyposażenia hamulcowego zgodnie z pkt 12 załącznika 2 do regulaminu EKG ONZ nr 13: …</w:t>
      </w:r>
    </w:p>
    <w:p>
      <w:pPr>
        <w:spacing w:after="0"/>
        <w:ind w:left="1701" w:hanging="1701"/>
        <w:rPr>
          <w:rFonts w:eastAsia="Arial Unicode MS"/>
          <w:noProof/>
          <w:szCs w:val="24"/>
        </w:rPr>
      </w:pPr>
      <w:r>
        <w:rPr>
          <w:noProof/>
        </w:rPr>
        <w:t>9.10.</w:t>
      </w:r>
      <w:r>
        <w:rPr>
          <w:noProof/>
        </w:rPr>
        <w:tab/>
        <w:t>W przypadku ubiegania się o zwolnienie z badań typu I lub typu II lub typu III, podać numer sprawozdania z badań zgodnie z dodatkiem 2 do załącznika 11 do regulaminu EKG ONZ nr 13: …</w:t>
      </w:r>
    </w:p>
    <w:p>
      <w:pPr>
        <w:spacing w:after="0"/>
        <w:ind w:left="1701" w:hanging="1701"/>
        <w:rPr>
          <w:rFonts w:eastAsia="Arial Unicode MS"/>
          <w:noProof/>
          <w:szCs w:val="24"/>
        </w:rPr>
      </w:pPr>
      <w:r>
        <w:rPr>
          <w:noProof/>
        </w:rPr>
        <w:t>9.11.</w:t>
      </w:r>
      <w:r>
        <w:rPr>
          <w:noProof/>
        </w:rPr>
        <w:tab/>
        <w:t>Dane szczegółowe dotyczące typu(-ów) układów hamulcowych o długotrwałym działaniu: …</w:t>
      </w:r>
    </w:p>
    <w:p>
      <w:pPr>
        <w:spacing w:before="240"/>
        <w:ind w:left="1701" w:hanging="1701"/>
        <w:jc w:val="left"/>
        <w:rPr>
          <w:rFonts w:eastAsia="Arial Unicode MS"/>
          <w:b/>
          <w:bCs/>
          <w:noProof/>
          <w:szCs w:val="24"/>
        </w:rPr>
      </w:pPr>
      <w:r>
        <w:rPr>
          <w:b/>
          <w:noProof/>
        </w:rPr>
        <w:t>10.</w:t>
      </w:r>
      <w:r>
        <w:rPr>
          <w:noProof/>
        </w:rPr>
        <w:tab/>
      </w:r>
      <w:r>
        <w:rPr>
          <w:b/>
          <w:noProof/>
        </w:rPr>
        <w:t xml:space="preserve">NADWOZIE </w:t>
      </w:r>
    </w:p>
    <w:p>
      <w:pPr>
        <w:spacing w:after="0"/>
        <w:ind w:left="1701" w:hanging="1701"/>
        <w:rPr>
          <w:rFonts w:eastAsia="Arial Unicode MS"/>
          <w:noProof/>
          <w:szCs w:val="24"/>
        </w:rPr>
      </w:pPr>
      <w:r>
        <w:rPr>
          <w:noProof/>
        </w:rPr>
        <w:t>10.1.</w:t>
      </w:r>
      <w:r>
        <w:rPr>
          <w:noProof/>
        </w:rPr>
        <w:tab/>
        <w:t>Typ nadwozia z wykorzystaniem kodów określonych w części C załącznika II: …</w:t>
      </w:r>
    </w:p>
    <w:p>
      <w:pPr>
        <w:spacing w:before="240" w:after="0"/>
        <w:ind w:left="1701" w:hanging="1701"/>
        <w:rPr>
          <w:rFonts w:eastAsia="Arial Unicode MS"/>
          <w:noProof/>
          <w:szCs w:val="24"/>
        </w:rPr>
      </w:pPr>
      <w:r>
        <w:rPr>
          <w:noProof/>
        </w:rPr>
        <w:t>10.2.</w:t>
      </w:r>
      <w:r>
        <w:rPr>
          <w:noProof/>
        </w:rPr>
        <w:tab/>
        <w:t>Zastosowane materiały i metody wykonania: …</w:t>
      </w:r>
    </w:p>
    <w:p>
      <w:pPr>
        <w:spacing w:before="240"/>
        <w:ind w:left="1701" w:hanging="1701"/>
        <w:jc w:val="left"/>
        <w:rPr>
          <w:rFonts w:eastAsia="Arial Unicode MS"/>
          <w:b/>
          <w:bCs/>
          <w:noProof/>
          <w:szCs w:val="24"/>
        </w:rPr>
      </w:pPr>
      <w:r>
        <w:rPr>
          <w:noProof/>
        </w:rPr>
        <w:t>10.3.</w:t>
      </w:r>
      <w:r>
        <w:rPr>
          <w:noProof/>
        </w:rPr>
        <w:tab/>
      </w:r>
      <w:r>
        <w:rPr>
          <w:b/>
          <w:noProof/>
        </w:rPr>
        <w:t xml:space="preserve">Drzwi kierowcy i pasażerów, zamki i zawiasy </w:t>
      </w:r>
    </w:p>
    <w:p>
      <w:pPr>
        <w:spacing w:after="0"/>
        <w:ind w:left="1701" w:hanging="1701"/>
        <w:rPr>
          <w:rFonts w:eastAsia="Arial Unicode MS"/>
          <w:noProof/>
          <w:szCs w:val="24"/>
        </w:rPr>
      </w:pPr>
      <w:r>
        <w:rPr>
          <w:noProof/>
        </w:rPr>
        <w:t>10.3.1.</w:t>
      </w:r>
      <w:r>
        <w:rPr>
          <w:noProof/>
        </w:rPr>
        <w:tab/>
        <w:t>Układ i liczba drzwi: …</w:t>
      </w:r>
    </w:p>
    <w:p>
      <w:pPr>
        <w:spacing w:after="0"/>
        <w:ind w:left="1701" w:hanging="1701"/>
        <w:rPr>
          <w:rFonts w:eastAsia="Arial Unicode MS"/>
          <w:noProof/>
          <w:szCs w:val="24"/>
        </w:rPr>
      </w:pPr>
      <w:r>
        <w:rPr>
          <w:noProof/>
        </w:rPr>
        <w:t>10.3.1.1.</w:t>
      </w:r>
      <w:r>
        <w:rPr>
          <w:noProof/>
        </w:rPr>
        <w:tab/>
        <w:t>Wymiary, kierunek i maksymalny kąt otwarcia drzwi: …</w:t>
      </w:r>
    </w:p>
    <w:p>
      <w:pPr>
        <w:spacing w:after="0"/>
        <w:ind w:left="1701" w:hanging="1701"/>
        <w:rPr>
          <w:rFonts w:eastAsia="Arial Unicode MS"/>
          <w:noProof/>
          <w:szCs w:val="24"/>
        </w:rPr>
      </w:pPr>
      <w:r>
        <w:rPr>
          <w:noProof/>
        </w:rPr>
        <w:t>10.3.2.</w:t>
      </w:r>
      <w:r>
        <w:rPr>
          <w:noProof/>
        </w:rPr>
        <w:tab/>
        <w:t>Rysunek zamków i zawiasów oraz ich umieszczenie w drzwiach: …</w:t>
      </w:r>
    </w:p>
    <w:p>
      <w:pPr>
        <w:spacing w:after="0"/>
        <w:ind w:left="1701" w:hanging="1701"/>
        <w:rPr>
          <w:rFonts w:eastAsia="Arial Unicode MS"/>
          <w:noProof/>
          <w:szCs w:val="24"/>
        </w:rPr>
      </w:pPr>
      <w:r>
        <w:rPr>
          <w:noProof/>
        </w:rPr>
        <w:t>10.3.3.</w:t>
      </w:r>
      <w:r>
        <w:rPr>
          <w:noProof/>
        </w:rPr>
        <w:tab/>
        <w:t>Techniczny opis zamków i zawiasów: …</w:t>
      </w:r>
    </w:p>
    <w:p>
      <w:pPr>
        <w:spacing w:after="0"/>
        <w:ind w:left="1701" w:hanging="1701"/>
        <w:rPr>
          <w:rFonts w:eastAsia="Arial Unicode MS"/>
          <w:noProof/>
          <w:szCs w:val="24"/>
        </w:rPr>
      </w:pPr>
      <w:r>
        <w:rPr>
          <w:noProof/>
        </w:rPr>
        <w:t>10.3.4.</w:t>
      </w:r>
      <w:r>
        <w:rPr>
          <w:noProof/>
        </w:rPr>
        <w:tab/>
        <w:t>W stosownych przypadkach szczegóły (łącznie z wymiarami) wejść, schodków i niezbędnych uchwytów: …</w:t>
      </w:r>
    </w:p>
    <w:p>
      <w:pPr>
        <w:spacing w:before="240"/>
        <w:ind w:left="1701" w:hanging="1701"/>
        <w:jc w:val="left"/>
        <w:rPr>
          <w:rFonts w:eastAsia="Arial Unicode MS"/>
          <w:b/>
          <w:bCs/>
          <w:noProof/>
          <w:szCs w:val="24"/>
        </w:rPr>
      </w:pPr>
      <w:r>
        <w:rPr>
          <w:noProof/>
        </w:rPr>
        <w:t>10.4.</w:t>
      </w:r>
      <w:r>
        <w:rPr>
          <w:noProof/>
        </w:rPr>
        <w:tab/>
      </w:r>
      <w:r>
        <w:rPr>
          <w:b/>
          <w:noProof/>
        </w:rPr>
        <w:t xml:space="preserve">Pole widzenia </w:t>
      </w:r>
    </w:p>
    <w:p>
      <w:pPr>
        <w:spacing w:after="0"/>
        <w:ind w:left="1701" w:hanging="1701"/>
        <w:rPr>
          <w:rFonts w:eastAsia="Arial Unicode MS"/>
          <w:noProof/>
          <w:szCs w:val="24"/>
        </w:rPr>
      </w:pPr>
      <w:r>
        <w:rPr>
          <w:noProof/>
        </w:rPr>
        <w:t>10.4.1.</w:t>
      </w:r>
      <w:r>
        <w:rPr>
          <w:noProof/>
        </w:rPr>
        <w:tab/>
        <w:t>Dostatecznie szczegółowe dane dotyczące głównych punktów odniesienia, aby można było łatwo określić ich położenia względem siebie oraz względem punktu R: …</w:t>
      </w:r>
    </w:p>
    <w:p>
      <w:pPr>
        <w:spacing w:after="0"/>
        <w:ind w:left="1701" w:hanging="1701"/>
        <w:rPr>
          <w:rFonts w:eastAsia="Arial Unicode MS"/>
          <w:noProof/>
          <w:szCs w:val="24"/>
        </w:rPr>
      </w:pPr>
      <w:r>
        <w:rPr>
          <w:noProof/>
        </w:rPr>
        <w:t>10.4.2.</w:t>
      </w:r>
      <w:r>
        <w:rPr>
          <w:noProof/>
        </w:rPr>
        <w:tab/>
        <w:t>Rysunek(-i) lub fotografia(-e) przedstawiające rozmieszczenie części składowych znajdujących się w obrębie 180</w:t>
      </w:r>
      <w:r>
        <w:rPr>
          <w:noProof/>
          <w:vertAlign w:val="superscript"/>
        </w:rPr>
        <w:t>o</w:t>
      </w:r>
      <w:r>
        <w:rPr>
          <w:noProof/>
        </w:rPr>
        <w:t xml:space="preserve"> pola widzenia do przodu: …</w:t>
      </w:r>
    </w:p>
    <w:p>
      <w:pPr>
        <w:spacing w:before="240"/>
        <w:ind w:left="1701" w:hanging="1701"/>
        <w:jc w:val="left"/>
        <w:rPr>
          <w:rFonts w:eastAsia="Arial Unicode MS"/>
          <w:b/>
          <w:bCs/>
          <w:noProof/>
          <w:szCs w:val="24"/>
        </w:rPr>
      </w:pPr>
      <w:r>
        <w:rPr>
          <w:noProof/>
        </w:rPr>
        <w:t>10.5.</w:t>
      </w:r>
      <w:r>
        <w:rPr>
          <w:noProof/>
        </w:rPr>
        <w:tab/>
      </w:r>
      <w:r>
        <w:rPr>
          <w:b/>
          <w:noProof/>
        </w:rPr>
        <w:t xml:space="preserve">Szyba przednia i pozostałe szyby </w:t>
      </w:r>
    </w:p>
    <w:p>
      <w:pPr>
        <w:ind w:left="1701" w:hanging="1701"/>
        <w:jc w:val="left"/>
        <w:rPr>
          <w:rFonts w:eastAsia="Arial Unicode MS"/>
          <w:bCs/>
          <w:i/>
          <w:noProof/>
          <w:szCs w:val="24"/>
        </w:rPr>
      </w:pPr>
      <w:r>
        <w:rPr>
          <w:noProof/>
        </w:rPr>
        <w:t>10.5.1.</w:t>
      </w:r>
      <w:r>
        <w:rPr>
          <w:noProof/>
        </w:rPr>
        <w:tab/>
      </w:r>
      <w:r>
        <w:rPr>
          <w:i/>
          <w:noProof/>
        </w:rPr>
        <w:t xml:space="preserve">Szyba przednia </w:t>
      </w:r>
    </w:p>
    <w:p>
      <w:pPr>
        <w:spacing w:after="0"/>
        <w:ind w:left="1701" w:hanging="1701"/>
        <w:rPr>
          <w:rFonts w:eastAsia="Arial Unicode MS"/>
          <w:noProof/>
          <w:szCs w:val="24"/>
        </w:rPr>
      </w:pPr>
      <w:r>
        <w:rPr>
          <w:noProof/>
        </w:rPr>
        <w:t>10.5.1.1.</w:t>
      </w:r>
      <w:r>
        <w:rPr>
          <w:noProof/>
        </w:rPr>
        <w:tab/>
        <w:t>Zastosowane materiały: …</w:t>
      </w:r>
    </w:p>
    <w:p>
      <w:pPr>
        <w:spacing w:after="0"/>
        <w:ind w:left="1701" w:hanging="1701"/>
        <w:rPr>
          <w:rFonts w:eastAsia="Arial Unicode MS"/>
          <w:noProof/>
          <w:szCs w:val="24"/>
        </w:rPr>
      </w:pPr>
      <w:r>
        <w:rPr>
          <w:noProof/>
        </w:rPr>
        <w:t>10.5.1.2.</w:t>
      </w:r>
      <w:r>
        <w:rPr>
          <w:noProof/>
        </w:rPr>
        <w:tab/>
        <w:t>Sposób montowania: …</w:t>
      </w:r>
    </w:p>
    <w:p>
      <w:pPr>
        <w:spacing w:after="0"/>
        <w:ind w:left="1701" w:hanging="1701"/>
        <w:rPr>
          <w:rFonts w:eastAsia="Arial Unicode MS"/>
          <w:noProof/>
          <w:szCs w:val="24"/>
        </w:rPr>
      </w:pPr>
      <w:r>
        <w:rPr>
          <w:noProof/>
        </w:rPr>
        <w:t>10.5.1.3.</w:t>
      </w:r>
      <w:r>
        <w:rPr>
          <w:noProof/>
        </w:rPr>
        <w:tab/>
        <w:t>Kąt pochylenia: …</w:t>
      </w:r>
    </w:p>
    <w:p>
      <w:pPr>
        <w:spacing w:after="0"/>
        <w:ind w:left="1701" w:hanging="1701"/>
        <w:rPr>
          <w:rFonts w:eastAsia="Arial Unicode MS"/>
          <w:noProof/>
          <w:szCs w:val="24"/>
        </w:rPr>
      </w:pPr>
      <w:r>
        <w:rPr>
          <w:noProof/>
        </w:rPr>
        <w:t>10.5.1.4.</w:t>
      </w:r>
      <w:r>
        <w:rPr>
          <w:noProof/>
        </w:rPr>
        <w:tab/>
        <w:t>Numer(-y) homologacji typu: …</w:t>
      </w:r>
    </w:p>
    <w:p>
      <w:pPr>
        <w:spacing w:after="0"/>
        <w:ind w:left="1701" w:hanging="1701"/>
        <w:rPr>
          <w:rFonts w:eastAsia="Arial Unicode MS"/>
          <w:noProof/>
          <w:szCs w:val="24"/>
        </w:rPr>
      </w:pPr>
      <w:r>
        <w:rPr>
          <w:noProof/>
        </w:rPr>
        <w:t>10.5.1.5.</w:t>
      </w:r>
      <w:r>
        <w:rPr>
          <w:noProof/>
        </w:rPr>
        <w:tab/>
        <w:t>Akcesoria szyby przedniej oraz sposób ich umieszczenia wraz z krótkim opisem ewentualnych komponentów elektrycznych/elektronicznych: …</w:t>
      </w:r>
    </w:p>
    <w:p>
      <w:pPr>
        <w:ind w:left="1701" w:hanging="1701"/>
        <w:jc w:val="left"/>
        <w:rPr>
          <w:rFonts w:eastAsia="Arial Unicode MS"/>
          <w:bCs/>
          <w:noProof/>
          <w:szCs w:val="24"/>
        </w:rPr>
      </w:pPr>
      <w:r>
        <w:rPr>
          <w:noProof/>
        </w:rPr>
        <w:t>10.5.2.</w:t>
      </w:r>
      <w:r>
        <w:rPr>
          <w:noProof/>
        </w:rPr>
        <w:tab/>
      </w:r>
      <w:r>
        <w:rPr>
          <w:i/>
          <w:noProof/>
        </w:rPr>
        <w:t>Pozostałe okna</w:t>
      </w:r>
      <w:r>
        <w:rPr>
          <w:noProof/>
        </w:rPr>
        <w:t xml:space="preserve"> </w:t>
      </w:r>
    </w:p>
    <w:p>
      <w:pPr>
        <w:spacing w:after="0"/>
        <w:ind w:left="1701" w:hanging="1701"/>
        <w:rPr>
          <w:rFonts w:eastAsia="Arial Unicode MS"/>
          <w:noProof/>
          <w:szCs w:val="24"/>
        </w:rPr>
      </w:pPr>
      <w:r>
        <w:rPr>
          <w:noProof/>
        </w:rPr>
        <w:lastRenderedPageBreak/>
        <w:t>10.5.2.1.</w:t>
      </w:r>
      <w:r>
        <w:rPr>
          <w:noProof/>
        </w:rPr>
        <w:tab/>
        <w:t>Zastosowane materiały: …</w:t>
      </w:r>
    </w:p>
    <w:p>
      <w:pPr>
        <w:spacing w:after="0"/>
        <w:ind w:left="1701" w:hanging="1701"/>
        <w:rPr>
          <w:rFonts w:eastAsia="Arial Unicode MS"/>
          <w:noProof/>
          <w:szCs w:val="24"/>
        </w:rPr>
      </w:pPr>
      <w:r>
        <w:rPr>
          <w:noProof/>
        </w:rPr>
        <w:t>10.5.2.2.</w:t>
      </w:r>
      <w:r>
        <w:rPr>
          <w:noProof/>
        </w:rPr>
        <w:tab/>
        <w:t>Numer(-y) homologacji typu: …</w:t>
      </w:r>
    </w:p>
    <w:p>
      <w:pPr>
        <w:spacing w:after="0"/>
        <w:ind w:left="1701" w:hanging="1701"/>
        <w:rPr>
          <w:rFonts w:eastAsia="Arial Unicode MS"/>
          <w:noProof/>
          <w:szCs w:val="24"/>
        </w:rPr>
      </w:pPr>
      <w:r>
        <w:rPr>
          <w:noProof/>
        </w:rPr>
        <w:t>10.5.2.3.</w:t>
      </w:r>
      <w:r>
        <w:rPr>
          <w:noProof/>
        </w:rPr>
        <w:tab/>
        <w:t>Krótki opis komponentów elektrycznych/elektronicznych (jeżeli występują) mechanizmu podnoszenia szyb: …</w:t>
      </w:r>
    </w:p>
    <w:p>
      <w:pPr>
        <w:ind w:left="1701" w:hanging="1701"/>
        <w:jc w:val="left"/>
        <w:rPr>
          <w:rFonts w:eastAsia="Arial Unicode MS"/>
          <w:bCs/>
          <w:noProof/>
          <w:szCs w:val="24"/>
        </w:rPr>
      </w:pPr>
      <w:r>
        <w:rPr>
          <w:noProof/>
        </w:rPr>
        <w:t>10.5.3.</w:t>
      </w:r>
      <w:r>
        <w:rPr>
          <w:noProof/>
        </w:rPr>
        <w:tab/>
      </w:r>
      <w:r>
        <w:rPr>
          <w:i/>
          <w:noProof/>
        </w:rPr>
        <w:t>Szyba(-y) okna (okien) dachowego(-ych)</w:t>
      </w:r>
      <w:r>
        <w:rPr>
          <w:noProof/>
        </w:rPr>
        <w:t xml:space="preserve"> </w:t>
      </w:r>
    </w:p>
    <w:p>
      <w:pPr>
        <w:spacing w:after="0"/>
        <w:ind w:left="1701" w:hanging="1701"/>
        <w:rPr>
          <w:rFonts w:eastAsia="Arial Unicode MS"/>
          <w:noProof/>
          <w:szCs w:val="24"/>
        </w:rPr>
      </w:pPr>
      <w:r>
        <w:rPr>
          <w:noProof/>
        </w:rPr>
        <w:t>10.5.3.1.</w:t>
      </w:r>
      <w:r>
        <w:rPr>
          <w:noProof/>
        </w:rPr>
        <w:tab/>
        <w:t>Zastosowane materiały: …</w:t>
      </w:r>
    </w:p>
    <w:p>
      <w:pPr>
        <w:spacing w:after="0"/>
        <w:ind w:left="1701" w:hanging="1701"/>
        <w:rPr>
          <w:rFonts w:eastAsia="Arial Unicode MS"/>
          <w:noProof/>
          <w:szCs w:val="24"/>
        </w:rPr>
      </w:pPr>
      <w:r>
        <w:rPr>
          <w:noProof/>
        </w:rPr>
        <w:t>10.5.3.2.</w:t>
      </w:r>
      <w:r>
        <w:rPr>
          <w:noProof/>
        </w:rPr>
        <w:tab/>
        <w:t>Numer(-y) homologacji typu: …</w:t>
      </w:r>
    </w:p>
    <w:p>
      <w:pPr>
        <w:ind w:left="1701" w:hanging="1701"/>
        <w:jc w:val="left"/>
        <w:rPr>
          <w:rFonts w:eastAsia="Arial Unicode MS"/>
          <w:bCs/>
          <w:noProof/>
          <w:szCs w:val="24"/>
        </w:rPr>
      </w:pPr>
      <w:r>
        <w:rPr>
          <w:noProof/>
        </w:rPr>
        <w:t>10.5.4.</w:t>
      </w:r>
      <w:r>
        <w:rPr>
          <w:noProof/>
        </w:rPr>
        <w:tab/>
      </w:r>
      <w:r>
        <w:rPr>
          <w:i/>
          <w:noProof/>
        </w:rPr>
        <w:t xml:space="preserve">Pozostałe elementy oszklenia </w:t>
      </w:r>
    </w:p>
    <w:p>
      <w:pPr>
        <w:spacing w:after="0"/>
        <w:ind w:left="1701" w:hanging="1701"/>
        <w:rPr>
          <w:rFonts w:eastAsia="Arial Unicode MS"/>
          <w:noProof/>
          <w:szCs w:val="24"/>
        </w:rPr>
      </w:pPr>
      <w:r>
        <w:rPr>
          <w:noProof/>
        </w:rPr>
        <w:t>10.5.4.1.</w:t>
      </w:r>
      <w:r>
        <w:rPr>
          <w:noProof/>
        </w:rPr>
        <w:tab/>
        <w:t>Zastosowane materiały: …</w:t>
      </w:r>
    </w:p>
    <w:p>
      <w:pPr>
        <w:spacing w:after="0"/>
        <w:ind w:left="1701" w:hanging="1701"/>
        <w:rPr>
          <w:rFonts w:eastAsia="Arial Unicode MS"/>
          <w:noProof/>
          <w:szCs w:val="24"/>
        </w:rPr>
      </w:pPr>
      <w:r>
        <w:rPr>
          <w:noProof/>
        </w:rPr>
        <w:t>10.5.4.2.</w:t>
      </w:r>
      <w:r>
        <w:rPr>
          <w:noProof/>
        </w:rPr>
        <w:tab/>
        <w:t>Numer(-y) homologacji typu: …</w:t>
      </w:r>
    </w:p>
    <w:p>
      <w:pPr>
        <w:spacing w:before="240"/>
        <w:ind w:left="1701" w:hanging="1701"/>
        <w:jc w:val="left"/>
        <w:rPr>
          <w:rFonts w:eastAsia="Arial Unicode MS"/>
          <w:bCs/>
          <w:noProof/>
          <w:szCs w:val="24"/>
        </w:rPr>
      </w:pPr>
      <w:r>
        <w:rPr>
          <w:noProof/>
        </w:rPr>
        <w:t>10.6.</w:t>
      </w:r>
      <w:r>
        <w:rPr>
          <w:noProof/>
        </w:rPr>
        <w:tab/>
      </w:r>
      <w:r>
        <w:rPr>
          <w:b/>
          <w:noProof/>
        </w:rPr>
        <w:t>Wycieraczka(-i) szyby przedniej</w:t>
      </w:r>
      <w:r>
        <w:rPr>
          <w:noProof/>
        </w:rPr>
        <w:t xml:space="preserve"> </w:t>
      </w:r>
    </w:p>
    <w:p>
      <w:pPr>
        <w:spacing w:after="0"/>
        <w:ind w:left="1701" w:hanging="1701"/>
        <w:rPr>
          <w:rFonts w:eastAsia="Arial Unicode MS"/>
          <w:noProof/>
          <w:szCs w:val="24"/>
        </w:rPr>
      </w:pPr>
      <w:r>
        <w:rPr>
          <w:noProof/>
        </w:rPr>
        <w:t>10.6.1.</w:t>
      </w:r>
      <w:r>
        <w:rPr>
          <w:noProof/>
        </w:rPr>
        <w:tab/>
        <w:t>Szczegółowy opis techniczny (w tym fotografie lub rysunki): …</w:t>
      </w:r>
    </w:p>
    <w:p>
      <w:pPr>
        <w:spacing w:before="240"/>
        <w:ind w:left="1701" w:hanging="1701"/>
        <w:jc w:val="left"/>
        <w:rPr>
          <w:rFonts w:eastAsia="Arial Unicode MS"/>
          <w:b/>
          <w:bCs/>
          <w:noProof/>
          <w:szCs w:val="24"/>
        </w:rPr>
      </w:pPr>
      <w:r>
        <w:rPr>
          <w:noProof/>
        </w:rPr>
        <w:t>10.7.</w:t>
      </w:r>
      <w:r>
        <w:rPr>
          <w:noProof/>
        </w:rPr>
        <w:tab/>
      </w:r>
      <w:r>
        <w:rPr>
          <w:b/>
          <w:noProof/>
        </w:rPr>
        <w:t xml:space="preserve">Spryskiwacz szyby przedniej </w:t>
      </w:r>
    </w:p>
    <w:p>
      <w:pPr>
        <w:spacing w:after="0"/>
        <w:ind w:left="1701" w:hanging="1701"/>
        <w:rPr>
          <w:rFonts w:eastAsia="Arial Unicode MS"/>
          <w:noProof/>
          <w:szCs w:val="24"/>
        </w:rPr>
      </w:pPr>
      <w:r>
        <w:rPr>
          <w:noProof/>
        </w:rPr>
        <w:t>10.7.1.</w:t>
      </w:r>
      <w:r>
        <w:rPr>
          <w:noProof/>
        </w:rPr>
        <w:tab/>
        <w:t>Szczegółowy opis techniczny (w tym fotografie lub rysunki) lub, jeżeli zostały homologowane jako oddzielne zespoły techniczne, numer homologacji typu: …</w:t>
      </w:r>
    </w:p>
    <w:p>
      <w:pPr>
        <w:spacing w:before="240"/>
        <w:ind w:left="1701" w:hanging="1701"/>
        <w:jc w:val="left"/>
        <w:rPr>
          <w:rFonts w:eastAsia="Arial Unicode MS"/>
          <w:b/>
          <w:bCs/>
          <w:noProof/>
          <w:szCs w:val="24"/>
        </w:rPr>
      </w:pPr>
      <w:r>
        <w:rPr>
          <w:noProof/>
        </w:rPr>
        <w:t>10.8.</w:t>
      </w:r>
      <w:r>
        <w:rPr>
          <w:noProof/>
        </w:rPr>
        <w:tab/>
      </w:r>
      <w:r>
        <w:rPr>
          <w:b/>
          <w:noProof/>
        </w:rPr>
        <w:t xml:space="preserve">Odszranianie i odmgławianie </w:t>
      </w:r>
    </w:p>
    <w:p>
      <w:pPr>
        <w:spacing w:after="0"/>
        <w:ind w:left="1701" w:hanging="1701"/>
        <w:rPr>
          <w:rFonts w:eastAsia="Arial Unicode MS"/>
          <w:noProof/>
          <w:szCs w:val="24"/>
        </w:rPr>
      </w:pPr>
      <w:r>
        <w:rPr>
          <w:noProof/>
        </w:rPr>
        <w:t>10.8.1.</w:t>
      </w:r>
      <w:r>
        <w:rPr>
          <w:noProof/>
        </w:rPr>
        <w:tab/>
        <w:t>Szczegółowy opis techniczny (w tym fotografie lub rysunki): …</w:t>
      </w:r>
    </w:p>
    <w:p>
      <w:pPr>
        <w:spacing w:after="0"/>
        <w:ind w:left="1701" w:hanging="1701"/>
        <w:rPr>
          <w:rFonts w:eastAsia="Arial Unicode MS"/>
          <w:noProof/>
          <w:szCs w:val="24"/>
        </w:rPr>
      </w:pPr>
      <w:r>
        <w:rPr>
          <w:noProof/>
        </w:rPr>
        <w:t>10.8.2.</w:t>
      </w:r>
      <w:r>
        <w:rPr>
          <w:noProof/>
        </w:rPr>
        <w:tab/>
        <w:t>Maksymalny pobór mocy prądu elektrycznego: … kW</w:t>
      </w:r>
    </w:p>
    <w:p>
      <w:pPr>
        <w:spacing w:before="240"/>
        <w:ind w:left="1701" w:hanging="1701"/>
        <w:jc w:val="left"/>
        <w:rPr>
          <w:rFonts w:eastAsia="Arial Unicode MS"/>
          <w:b/>
          <w:bCs/>
          <w:noProof/>
          <w:szCs w:val="24"/>
        </w:rPr>
      </w:pPr>
      <w:r>
        <w:rPr>
          <w:noProof/>
        </w:rPr>
        <w:t>10.9.</w:t>
      </w:r>
      <w:r>
        <w:rPr>
          <w:noProof/>
        </w:rPr>
        <w:tab/>
      </w:r>
      <w:r>
        <w:rPr>
          <w:b/>
          <w:noProof/>
        </w:rPr>
        <w:t xml:space="preserve">Urządzenia widzenia pośredniego </w:t>
      </w:r>
    </w:p>
    <w:p>
      <w:pPr>
        <w:spacing w:after="0"/>
        <w:ind w:left="1701" w:hanging="1701"/>
        <w:rPr>
          <w:rFonts w:eastAsia="Arial Unicode MS"/>
          <w:noProof/>
          <w:szCs w:val="24"/>
        </w:rPr>
      </w:pPr>
      <w:r>
        <w:rPr>
          <w:noProof/>
        </w:rPr>
        <w:t>10.9.1.</w:t>
      </w:r>
      <w:r>
        <w:rPr>
          <w:noProof/>
        </w:rPr>
        <w:tab/>
        <w:t>Lusterka, podać dla każdego lusterka:</w:t>
      </w:r>
    </w:p>
    <w:p>
      <w:pPr>
        <w:spacing w:after="0"/>
        <w:ind w:left="1701" w:hanging="1701"/>
        <w:rPr>
          <w:rFonts w:eastAsia="Arial Unicode MS"/>
          <w:noProof/>
          <w:szCs w:val="24"/>
        </w:rPr>
      </w:pPr>
      <w:r>
        <w:rPr>
          <w:noProof/>
        </w:rPr>
        <w:t>10.9.1.1.</w:t>
      </w:r>
      <w:r>
        <w:rPr>
          <w:noProof/>
        </w:rPr>
        <w:tab/>
        <w:t>Marka: …</w:t>
      </w:r>
    </w:p>
    <w:p>
      <w:pPr>
        <w:spacing w:after="0"/>
        <w:ind w:left="1701" w:hanging="1701"/>
        <w:rPr>
          <w:rFonts w:eastAsia="Arial Unicode MS"/>
          <w:noProof/>
          <w:szCs w:val="24"/>
        </w:rPr>
      </w:pPr>
      <w:r>
        <w:rPr>
          <w:noProof/>
        </w:rPr>
        <w:t>10.9.1.2.</w:t>
      </w:r>
      <w:r>
        <w:rPr>
          <w:noProof/>
        </w:rPr>
        <w:tab/>
        <w:t>Znak homologacji typu: …</w:t>
      </w:r>
    </w:p>
    <w:p>
      <w:pPr>
        <w:spacing w:after="0"/>
        <w:ind w:left="1701" w:hanging="1701"/>
        <w:rPr>
          <w:rFonts w:eastAsia="Arial Unicode MS"/>
          <w:noProof/>
          <w:szCs w:val="24"/>
        </w:rPr>
      </w:pPr>
      <w:r>
        <w:rPr>
          <w:noProof/>
        </w:rPr>
        <w:t>10.9.1.3.</w:t>
      </w:r>
      <w:r>
        <w:rPr>
          <w:noProof/>
        </w:rPr>
        <w:tab/>
        <w:t>Wariant: …</w:t>
      </w:r>
    </w:p>
    <w:p>
      <w:pPr>
        <w:spacing w:after="0"/>
        <w:ind w:left="1701" w:hanging="1701"/>
        <w:rPr>
          <w:rFonts w:eastAsia="Arial Unicode MS"/>
          <w:noProof/>
          <w:szCs w:val="24"/>
        </w:rPr>
      </w:pPr>
      <w:r>
        <w:rPr>
          <w:noProof/>
        </w:rPr>
        <w:t>10.9.1.4.</w:t>
      </w:r>
      <w:r>
        <w:rPr>
          <w:noProof/>
        </w:rPr>
        <w:tab/>
        <w:t>Rysunek lub rysunki służące identyfikacji lusterka, pokazujące pozycję lusterka względem nadwozia pojazdu: …</w:t>
      </w:r>
    </w:p>
    <w:p>
      <w:pPr>
        <w:spacing w:after="0"/>
        <w:ind w:left="1701" w:hanging="1701"/>
        <w:rPr>
          <w:rFonts w:eastAsia="Arial Unicode MS"/>
          <w:noProof/>
          <w:szCs w:val="24"/>
        </w:rPr>
      </w:pPr>
      <w:r>
        <w:rPr>
          <w:noProof/>
        </w:rPr>
        <w:t>10.9.1.5.</w:t>
      </w:r>
      <w:r>
        <w:rPr>
          <w:noProof/>
        </w:rPr>
        <w:tab/>
        <w:t>Szczegółowy sposób mocowania z uwzględnieniem tej części konstrukcji pojazdu, do której jest ono zamocowane: …</w:t>
      </w:r>
    </w:p>
    <w:p>
      <w:pPr>
        <w:spacing w:after="0"/>
        <w:ind w:left="1701" w:hanging="1701"/>
        <w:rPr>
          <w:rFonts w:eastAsia="Arial Unicode MS"/>
          <w:noProof/>
          <w:szCs w:val="24"/>
        </w:rPr>
      </w:pPr>
      <w:r>
        <w:rPr>
          <w:noProof/>
        </w:rPr>
        <w:t>10.9.1.6.</w:t>
      </w:r>
      <w:r>
        <w:rPr>
          <w:noProof/>
        </w:rPr>
        <w:tab/>
        <w:t>Wyposażenie dodatkowe, które może wpływać na pole widzenia do tyłu: …</w:t>
      </w:r>
    </w:p>
    <w:p>
      <w:pPr>
        <w:spacing w:after="0"/>
        <w:ind w:left="1701" w:hanging="1701"/>
        <w:rPr>
          <w:rFonts w:eastAsia="Arial Unicode MS"/>
          <w:noProof/>
          <w:szCs w:val="24"/>
        </w:rPr>
      </w:pPr>
      <w:r>
        <w:rPr>
          <w:noProof/>
        </w:rPr>
        <w:t>10.9.1.7.</w:t>
      </w:r>
      <w:r>
        <w:rPr>
          <w:noProof/>
        </w:rPr>
        <w:tab/>
        <w:t>Krótki opis komponentów elektronicznych (o ile występują) układu regulacji: …</w:t>
      </w:r>
    </w:p>
    <w:p>
      <w:pPr>
        <w:spacing w:after="0"/>
        <w:ind w:left="1701" w:hanging="1701"/>
        <w:rPr>
          <w:rFonts w:eastAsia="Arial Unicode MS"/>
          <w:noProof/>
          <w:szCs w:val="24"/>
        </w:rPr>
      </w:pPr>
      <w:r>
        <w:rPr>
          <w:noProof/>
        </w:rPr>
        <w:t>10.9.2.</w:t>
      </w:r>
      <w:r>
        <w:rPr>
          <w:noProof/>
        </w:rPr>
        <w:tab/>
        <w:t>Urządzenia do widzenia pośredniego inne niż lusterka: …</w:t>
      </w:r>
    </w:p>
    <w:p>
      <w:pPr>
        <w:spacing w:after="0"/>
        <w:ind w:left="1701" w:hanging="1701"/>
        <w:rPr>
          <w:rFonts w:eastAsia="Arial Unicode MS"/>
          <w:noProof/>
          <w:szCs w:val="24"/>
        </w:rPr>
      </w:pPr>
      <w:r>
        <w:rPr>
          <w:noProof/>
        </w:rPr>
        <w:t>10.9.2.1.</w:t>
      </w:r>
      <w:r>
        <w:rPr>
          <w:noProof/>
        </w:rPr>
        <w:tab/>
        <w:t>Typ i charakterystyka (tj. kompletny opis urządzenia): …</w:t>
      </w:r>
    </w:p>
    <w:p>
      <w:pPr>
        <w:spacing w:after="0"/>
        <w:ind w:left="1701" w:hanging="1701"/>
        <w:rPr>
          <w:rFonts w:eastAsia="Arial Unicode MS"/>
          <w:noProof/>
          <w:szCs w:val="24"/>
        </w:rPr>
      </w:pPr>
      <w:r>
        <w:rPr>
          <w:noProof/>
        </w:rPr>
        <w:t>10.9.2.1.1.</w:t>
      </w:r>
      <w:r>
        <w:rPr>
          <w:noProof/>
        </w:rPr>
        <w:tab/>
        <w:t xml:space="preserve">W przypadku urządzenia typu kamera-monitor, odległość wykrywania (mm), kontrast, zakres luminancji, korekta olśnienia, parametry </w:t>
      </w:r>
      <w:r>
        <w:rPr>
          <w:noProof/>
        </w:rPr>
        <w:lastRenderedPageBreak/>
        <w:t>wyświetlania (w czerni i bieli/kolorze), częstotliwość powtarzania obrazu, zasięg luminacji monitora: …</w:t>
      </w:r>
    </w:p>
    <w:p>
      <w:pPr>
        <w:spacing w:after="0"/>
        <w:ind w:left="1701" w:hanging="1701"/>
        <w:rPr>
          <w:rFonts w:eastAsia="Arial Unicode MS"/>
          <w:noProof/>
          <w:szCs w:val="24"/>
        </w:rPr>
      </w:pPr>
      <w:r>
        <w:rPr>
          <w:noProof/>
        </w:rPr>
        <w:t>10.9.2.1.2.</w:t>
      </w:r>
      <w:r>
        <w:rPr>
          <w:noProof/>
        </w:rPr>
        <w:tab/>
        <w:t>Rysunki o dostatecznym poziomie szczegółowości, identyfikujące całe urządzenie i zawierające instrukcje instalacji; na rysunkach należy wskazać pozycję znaku homologacji typu UE.</w:t>
      </w:r>
    </w:p>
    <w:p>
      <w:pPr>
        <w:spacing w:before="240"/>
        <w:ind w:left="1701" w:hanging="1701"/>
        <w:jc w:val="left"/>
        <w:rPr>
          <w:rFonts w:eastAsia="Arial Unicode MS"/>
          <w:b/>
          <w:bCs/>
          <w:noProof/>
          <w:szCs w:val="24"/>
        </w:rPr>
      </w:pPr>
      <w:r>
        <w:rPr>
          <w:noProof/>
        </w:rPr>
        <w:t>10.10.</w:t>
      </w:r>
      <w:r>
        <w:rPr>
          <w:noProof/>
        </w:rPr>
        <w:tab/>
      </w:r>
      <w:r>
        <w:rPr>
          <w:b/>
          <w:noProof/>
        </w:rPr>
        <w:t xml:space="preserve">Układ wnętrza </w:t>
      </w:r>
    </w:p>
    <w:p>
      <w:pPr>
        <w:spacing w:before="240"/>
        <w:ind w:left="1701" w:hanging="1701"/>
        <w:jc w:val="left"/>
        <w:rPr>
          <w:rFonts w:eastAsia="Arial Unicode MS"/>
          <w:bCs/>
          <w:noProof/>
          <w:szCs w:val="24"/>
        </w:rPr>
      </w:pPr>
      <w:r>
        <w:rPr>
          <w:noProof/>
        </w:rPr>
        <w:t>10.10.1.</w:t>
      </w:r>
      <w:r>
        <w:rPr>
          <w:noProof/>
        </w:rPr>
        <w:tab/>
      </w:r>
      <w:r>
        <w:rPr>
          <w:i/>
          <w:noProof/>
        </w:rPr>
        <w:t>Wewnętrzne zabezpieczenia kierowcy i pasażerów</w:t>
      </w:r>
      <w:r>
        <w:rPr>
          <w:noProof/>
        </w:rPr>
        <w:t xml:space="preserve"> </w:t>
      </w:r>
    </w:p>
    <w:p>
      <w:pPr>
        <w:spacing w:after="0"/>
        <w:ind w:left="1701" w:hanging="1701"/>
        <w:rPr>
          <w:rFonts w:eastAsia="Arial Unicode MS"/>
          <w:noProof/>
          <w:szCs w:val="24"/>
        </w:rPr>
      </w:pPr>
      <w:r>
        <w:rPr>
          <w:noProof/>
        </w:rPr>
        <w:t>10.10.1.1.</w:t>
      </w:r>
      <w:r>
        <w:rPr>
          <w:noProof/>
        </w:rPr>
        <w:tab/>
        <w:t>Rysunek lub fotografie przedstawiające położenie dołączonych przekrojów i widoków: …</w:t>
      </w:r>
    </w:p>
    <w:p>
      <w:pPr>
        <w:spacing w:after="0"/>
        <w:ind w:left="1701" w:hanging="1701"/>
        <w:rPr>
          <w:rFonts w:eastAsia="Arial Unicode MS"/>
          <w:noProof/>
          <w:szCs w:val="24"/>
        </w:rPr>
      </w:pPr>
      <w:r>
        <w:rPr>
          <w:noProof/>
        </w:rPr>
        <w:t>10.10.1.2.</w:t>
      </w:r>
      <w:r>
        <w:rPr>
          <w:noProof/>
        </w:rPr>
        <w:tab/>
        <w:t>Fotografia lub rysunek przedstawiające strefę odniesienia, w tym obszar wyłączony, o którym mowa w pkt 2.3.1 regulaminu EKG ONZ nr 21: …</w:t>
      </w:r>
    </w:p>
    <w:p>
      <w:pPr>
        <w:spacing w:after="0"/>
        <w:ind w:left="1701" w:hanging="1701"/>
        <w:rPr>
          <w:rFonts w:eastAsia="Arial Unicode MS"/>
          <w:noProof/>
          <w:szCs w:val="24"/>
        </w:rPr>
      </w:pPr>
      <w:r>
        <w:rPr>
          <w:noProof/>
        </w:rPr>
        <w:t>10.10.1.3.</w:t>
      </w:r>
      <w:r>
        <w:rPr>
          <w:noProof/>
        </w:rPr>
        <w:tab/>
        <w:t>Fotografie, rysunki lub widok w rozłożeniu na części wyposażenia wnętrza, przedstawiające części przedziału pasażerskiego i zastosowane materiały (z wyjątkiem wewnętrznych lusterek wstecznych), rozmieszczenie urządzeń sterujących, dach i dach przesuwany, oparcia siedzenia, siedzenia i tylne części siedzeń: …</w:t>
      </w:r>
    </w:p>
    <w:p>
      <w:pPr>
        <w:spacing w:before="240"/>
        <w:ind w:left="1701" w:hanging="1701"/>
        <w:jc w:val="left"/>
        <w:rPr>
          <w:rFonts w:eastAsia="Arial Unicode MS"/>
          <w:bCs/>
          <w:noProof/>
          <w:szCs w:val="24"/>
        </w:rPr>
      </w:pPr>
      <w:r>
        <w:rPr>
          <w:noProof/>
        </w:rPr>
        <w:t>10.10.2.</w:t>
      </w:r>
      <w:r>
        <w:rPr>
          <w:noProof/>
        </w:rPr>
        <w:tab/>
      </w:r>
      <w:r>
        <w:rPr>
          <w:i/>
          <w:noProof/>
        </w:rPr>
        <w:t>Rozmieszczenie i identyfikacja urządzeń sterujących, kontrolek i wskaźników</w:t>
      </w:r>
      <w:r>
        <w:rPr>
          <w:noProof/>
        </w:rPr>
        <w:t xml:space="preserve"> </w:t>
      </w:r>
    </w:p>
    <w:p>
      <w:pPr>
        <w:spacing w:after="0"/>
        <w:ind w:left="1701" w:hanging="1701"/>
        <w:rPr>
          <w:rFonts w:eastAsia="Arial Unicode MS"/>
          <w:noProof/>
          <w:szCs w:val="24"/>
        </w:rPr>
      </w:pPr>
      <w:r>
        <w:rPr>
          <w:noProof/>
        </w:rPr>
        <w:t>10.10.2.1.</w:t>
      </w:r>
      <w:r>
        <w:rPr>
          <w:noProof/>
        </w:rPr>
        <w:tab/>
        <w:t>Fotografie lub rysunki rozmieszczenia symboli oraz urządzeń sterujących, kontrolek i wskaźników: …</w:t>
      </w:r>
    </w:p>
    <w:p>
      <w:pPr>
        <w:spacing w:after="0"/>
        <w:ind w:left="1701" w:hanging="1701"/>
        <w:rPr>
          <w:rFonts w:eastAsia="Arial Unicode MS"/>
          <w:noProof/>
          <w:szCs w:val="24"/>
        </w:rPr>
      </w:pPr>
      <w:r>
        <w:rPr>
          <w:noProof/>
        </w:rPr>
        <w:t>10.10.2.2.</w:t>
      </w:r>
      <w:r>
        <w:rPr>
          <w:noProof/>
        </w:rPr>
        <w:tab/>
        <w:t>W stosownych przypadkach fotografie lub rysunki określające urządzenia sterujące, kontrolki i wskaźniki oraz części pojazdu, o których mowa w tabeli 1 regulaminu EKG ONZ nr 121: …</w:t>
      </w:r>
    </w:p>
    <w:p>
      <w:pPr>
        <w:ind w:left="1701" w:hanging="1701"/>
        <w:jc w:val="left"/>
        <w:rPr>
          <w:rFonts w:eastAsia="Arial Unicode MS"/>
          <w:bCs/>
          <w:noProof/>
          <w:szCs w:val="24"/>
        </w:rPr>
      </w:pPr>
      <w:r>
        <w:rPr>
          <w:noProof/>
        </w:rPr>
        <w:t>10.10.2.3.</w:t>
      </w:r>
      <w:r>
        <w:rPr>
          <w:noProof/>
        </w:rPr>
        <w:tab/>
        <w:t xml:space="preserve">Tabela zbiorcza </w:t>
      </w:r>
    </w:p>
    <w:p>
      <w:pPr>
        <w:spacing w:after="240"/>
        <w:ind w:left="1701"/>
        <w:rPr>
          <w:rFonts w:eastAsia="Arial Unicode MS"/>
          <w:noProof/>
          <w:szCs w:val="24"/>
        </w:rPr>
      </w:pPr>
      <w:r>
        <w:rPr>
          <w:noProof/>
        </w:rPr>
        <w:t>Pojazd jest wyposażony w następujące urządzenia sterujące, kontrolki i wskaźniki, zgodnie z tabelą 1 w regulaminie EKG ONZ nr 121</w:t>
      </w:r>
    </w:p>
    <w:p>
      <w:pPr>
        <w:spacing w:before="360" w:after="240"/>
        <w:ind w:left="1701"/>
        <w:jc w:val="center"/>
        <w:rPr>
          <w:rFonts w:eastAsia="Arial Unicode MS"/>
          <w:b/>
          <w:bCs/>
          <w:noProof/>
          <w:szCs w:val="24"/>
        </w:rPr>
      </w:pPr>
      <w:r>
        <w:rPr>
          <w:b/>
          <w:noProof/>
        </w:rPr>
        <w:t>Urządzenia sterujące, kontrolki i wskaźniki, dla których, o ile są zamontowane, identyfikacja jest obowiązkowa oraz stosowane w tym celu symbole</w:t>
      </w:r>
    </w:p>
    <w:tbl>
      <w:tblPr>
        <w:tblW w:w="7212" w:type="dxa"/>
        <w:tblCellSpacing w:w="0" w:type="dxa"/>
        <w:tblInd w:w="19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3"/>
        <w:gridCol w:w="1111"/>
        <w:gridCol w:w="992"/>
        <w:gridCol w:w="992"/>
        <w:gridCol w:w="851"/>
        <w:gridCol w:w="850"/>
        <w:gridCol w:w="851"/>
        <w:gridCol w:w="852"/>
      </w:tblGrid>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Nr symbolu</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Urządzenie</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Dostępne urządzenie sterujące/wskaźnik (</w:t>
            </w:r>
            <w:r>
              <w:rPr>
                <w:noProof/>
                <w:sz w:val="18"/>
                <w:vertAlign w:val="superscript"/>
              </w:rPr>
              <w:t>*</w:t>
            </w:r>
            <w:r>
              <w:rPr>
                <w:noProof/>
                <w:sz w:val="18"/>
              </w:rPr>
              <w:t>)</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Określone symbolem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gdzie(</w:t>
            </w:r>
            <w:r>
              <w:rPr>
                <w:noProof/>
                <w:sz w:val="18"/>
                <w:vertAlign w:val="superscript"/>
              </w:rPr>
              <w:t>**</w:t>
            </w:r>
            <w:r>
              <w:rPr>
                <w:noProof/>
                <w:sz w:val="18"/>
              </w:rPr>
              <w:t xml:space="preserve">) </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Dostępna kontrolka (</w:t>
            </w:r>
            <w:r>
              <w:rPr>
                <w:noProof/>
                <w:sz w:val="18"/>
                <w:vertAlign w:val="superscript"/>
              </w:rPr>
              <w:t>*</w:t>
            </w:r>
            <w:r>
              <w:rPr>
                <w:noProof/>
                <w:sz w:val="18"/>
              </w:rPr>
              <w:t xml:space="preserve">) </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Określona symbolem (</w:t>
            </w:r>
            <w:r>
              <w:rPr>
                <w:noProof/>
                <w:sz w:val="18"/>
                <w:vertAlign w:val="superscript"/>
              </w:rPr>
              <w:t>*</w:t>
            </w:r>
            <w:r>
              <w:rPr>
                <w:noProof/>
                <w:sz w:val="18"/>
              </w:rPr>
              <w:t xml:space="preserve">) </w:t>
            </w:r>
          </w:p>
        </w:tc>
        <w:tc>
          <w:tcPr>
            <w:tcW w:w="8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gdzie(</w:t>
            </w:r>
            <w:r>
              <w:rPr>
                <w:noProof/>
                <w:sz w:val="18"/>
                <w:vertAlign w:val="superscript"/>
              </w:rPr>
              <w:t>**</w:t>
            </w:r>
            <w:r>
              <w:rPr>
                <w:noProof/>
                <w:sz w:val="18"/>
              </w:rPr>
              <w:t xml:space="preserve">) </w:t>
            </w: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Główny wyłącznik świateł</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Światła mijania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Światła drogowe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Światła pozycyjne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Przednie światła przeciwmgłowe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Tylne światła przeciwmgłowe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Urządzenie poziomujące reflektory</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Światła postojowe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Światła kierunku jazdy</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Światła awaryjne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Wycieraczka szyby przedniej</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Spryskiwacz szyby przedniej</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Wycieraczka i spryskiwacz szyby przedniej</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Urządzenie czyszczące reflektory</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Odszranianie i odmgławianie szyby przedniej</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16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Odszranianie i odmgławianie szyby tylnej</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Dmuchawa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Świece żarowe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Ssanie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Uszkodzenie hamulców</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Poziom paliwa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Stan naładowania akumulatora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czynnika chłodzącego silnika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212"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tak</w:t>
            </w:r>
          </w:p>
          <w:p>
            <w:pPr>
              <w:spacing w:before="60" w:after="60"/>
              <w:rPr>
                <w:rFonts w:eastAsia="Arial Unicode MS"/>
                <w:noProof/>
                <w:sz w:val="20"/>
                <w:szCs w:val="20"/>
              </w:rPr>
            </w:pPr>
            <w:r>
              <w:rPr>
                <w:noProof/>
              </w:rPr>
              <w:tab/>
            </w:r>
            <w:r>
              <w:rPr>
                <w:noProof/>
                <w:sz w:val="20"/>
              </w:rPr>
              <w:t>— = nie lub niedostępny oddzielnie</w:t>
            </w:r>
          </w:p>
          <w:p>
            <w:pPr>
              <w:spacing w:before="60" w:after="60"/>
              <w:rPr>
                <w:rFonts w:eastAsia="Arial Unicode MS"/>
                <w:noProof/>
                <w:sz w:val="20"/>
                <w:szCs w:val="20"/>
              </w:rPr>
            </w:pPr>
            <w:r>
              <w:rPr>
                <w:noProof/>
              </w:rPr>
              <w:tab/>
            </w:r>
            <w:r>
              <w:rPr>
                <w:noProof/>
                <w:sz w:val="20"/>
              </w:rPr>
              <w:t>o = fakultatywne.</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bezpośrednio na urządzeniu sterującym, wskaźniku lub kontrolce</w:t>
            </w:r>
          </w:p>
          <w:p>
            <w:pPr>
              <w:spacing w:before="60" w:after="60"/>
              <w:rPr>
                <w:rFonts w:eastAsia="Arial Unicode MS"/>
                <w:noProof/>
                <w:sz w:val="22"/>
                <w:szCs w:val="24"/>
              </w:rPr>
            </w:pPr>
            <w:r>
              <w:rPr>
                <w:noProof/>
              </w:rPr>
              <w:tab/>
            </w:r>
            <w:r>
              <w:rPr>
                <w:noProof/>
                <w:sz w:val="20"/>
              </w:rPr>
              <w:t>c = w pobliżu.</w:t>
            </w:r>
          </w:p>
        </w:tc>
      </w:tr>
    </w:tbl>
    <w:p>
      <w:pPr>
        <w:spacing w:before="360" w:after="240"/>
        <w:ind w:left="1843"/>
        <w:jc w:val="center"/>
        <w:rPr>
          <w:rFonts w:eastAsia="Arial Unicode MS"/>
          <w:b/>
          <w:bCs/>
          <w:noProof/>
          <w:szCs w:val="24"/>
        </w:rPr>
      </w:pPr>
      <w:r>
        <w:rPr>
          <w:b/>
          <w:noProof/>
        </w:rPr>
        <w:t>Urządzenia sterujące, kontrolki i wskaźniki, dla których, o ile są zamontowane, identyfikacja jest fakultatywna oraz stosowane w tym celu symbole</w:t>
      </w:r>
    </w:p>
    <w:tbl>
      <w:tblPr>
        <w:tblW w:w="7311" w:type="dxa"/>
        <w:tblCellSpacing w:w="0" w:type="dxa"/>
        <w:tblInd w:w="180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1134"/>
        <w:gridCol w:w="992"/>
        <w:gridCol w:w="992"/>
        <w:gridCol w:w="851"/>
        <w:gridCol w:w="850"/>
        <w:gridCol w:w="851"/>
        <w:gridCol w:w="932"/>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Nr symbolu</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Urządzenie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Dostępne urządzenie sterujące/wskaźnik (</w:t>
            </w:r>
            <w:r>
              <w:rPr>
                <w:noProof/>
                <w:sz w:val="18"/>
                <w:vertAlign w:val="superscript"/>
              </w:rPr>
              <w:t>*</w:t>
            </w:r>
            <w:r>
              <w:rPr>
                <w:noProof/>
                <w:sz w:val="18"/>
              </w:rPr>
              <w:t>)</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Określone symbolem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gdzie(</w:t>
            </w:r>
            <w:r>
              <w:rPr>
                <w:noProof/>
                <w:sz w:val="18"/>
                <w:vertAlign w:val="superscript"/>
              </w:rPr>
              <w:t>**</w:t>
            </w:r>
            <w:r>
              <w:rPr>
                <w:noProof/>
                <w:sz w:val="18"/>
              </w:rPr>
              <w:t>)</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Dostępna kontrolka (*)</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Określona symbolem (</w:t>
            </w:r>
            <w:r>
              <w:rPr>
                <w:noProof/>
                <w:sz w:val="18"/>
                <w:vertAlign w:val="superscript"/>
              </w:rPr>
              <w:t>*</w:t>
            </w:r>
            <w:r>
              <w:rPr>
                <w:noProof/>
                <w:sz w:val="18"/>
              </w:rPr>
              <w:t>)</w:t>
            </w: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gdzie(</w:t>
            </w:r>
            <w:r>
              <w:rPr>
                <w:noProof/>
                <w:sz w:val="18"/>
                <w:vertAlign w:val="superscript"/>
              </w:rPr>
              <w:t>**</w:t>
            </w:r>
            <w:r>
              <w:rPr>
                <w:noProof/>
                <w:sz w:val="18"/>
              </w:rPr>
              <w: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1</w:t>
            </w:r>
          </w:p>
        </w:tc>
        <w:tc>
          <w:tcPr>
            <w:tcW w:w="113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Hamulec postojowy</w:t>
            </w: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Wycieraczka tylnej szyby</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Spryskiwacz tylnej szyby</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Wycieraczka i spryskiwacz tylnej szyby</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5</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Wycieraczka przedniej szyby o pracy przerywanej</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Ostrzegawczy sygnał dźwiękowy (klakson)</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Pokrywa przedniej komory silnikowej</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Tylna pokrywa (bagażnika)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Pas bezpieczeństwa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Ciśnienie oleju silnikowego</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Benzyna bezołowiowa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311"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tak</w:t>
            </w:r>
          </w:p>
          <w:p>
            <w:pPr>
              <w:spacing w:before="60" w:after="60"/>
              <w:rPr>
                <w:rFonts w:eastAsia="Arial Unicode MS"/>
                <w:noProof/>
                <w:sz w:val="20"/>
                <w:szCs w:val="20"/>
              </w:rPr>
            </w:pPr>
            <w:r>
              <w:rPr>
                <w:noProof/>
              </w:rPr>
              <w:tab/>
            </w:r>
            <w:r>
              <w:rPr>
                <w:noProof/>
                <w:sz w:val="20"/>
              </w:rPr>
              <w:t>— = nie lub niedostępny oddzielnie</w:t>
            </w:r>
          </w:p>
          <w:p>
            <w:pPr>
              <w:spacing w:before="60" w:after="60"/>
              <w:rPr>
                <w:rFonts w:eastAsia="Arial Unicode MS"/>
                <w:noProof/>
                <w:sz w:val="20"/>
                <w:szCs w:val="20"/>
              </w:rPr>
            </w:pPr>
            <w:r>
              <w:rPr>
                <w:noProof/>
              </w:rPr>
              <w:tab/>
            </w:r>
            <w:r>
              <w:rPr>
                <w:noProof/>
                <w:sz w:val="20"/>
              </w:rPr>
              <w:t>o = fakultatywne.</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bezpośrednio na urządzeniu sterującym, wskaźniku lub kontrolce</w:t>
            </w:r>
          </w:p>
          <w:p>
            <w:pPr>
              <w:spacing w:before="60" w:after="60"/>
              <w:rPr>
                <w:rFonts w:eastAsia="Arial Unicode MS"/>
                <w:noProof/>
                <w:sz w:val="22"/>
                <w:szCs w:val="24"/>
              </w:rPr>
            </w:pPr>
            <w:r>
              <w:rPr>
                <w:noProof/>
              </w:rPr>
              <w:tab/>
            </w:r>
            <w:r>
              <w:rPr>
                <w:noProof/>
                <w:sz w:val="20"/>
              </w:rPr>
              <w:t>c = w pobliżu.</w:t>
            </w:r>
          </w:p>
        </w:tc>
      </w:tr>
    </w:tbl>
    <w:p>
      <w:pPr>
        <w:ind w:left="1701" w:hanging="1701"/>
        <w:rPr>
          <w:noProof/>
        </w:rPr>
      </w:pPr>
      <w:r>
        <w:rPr>
          <w:noProof/>
        </w:rPr>
        <w:t>10.10.3.</w:t>
      </w:r>
      <w:r>
        <w:rPr>
          <w:noProof/>
        </w:rPr>
        <w:tab/>
      </w:r>
      <w:r>
        <w:rPr>
          <w:i/>
          <w:noProof/>
        </w:rPr>
        <w:t xml:space="preserve">Siedzenia </w:t>
      </w:r>
    </w:p>
    <w:p>
      <w:pPr>
        <w:spacing w:after="0"/>
        <w:ind w:left="1701" w:hanging="1701"/>
        <w:rPr>
          <w:rFonts w:eastAsia="Arial Unicode MS"/>
          <w:noProof/>
          <w:szCs w:val="24"/>
        </w:rPr>
      </w:pPr>
      <w:r>
        <w:rPr>
          <w:noProof/>
        </w:rPr>
        <w:t>10.10.3.1.</w:t>
      </w:r>
      <w:r>
        <w:rPr>
          <w:noProof/>
        </w:rPr>
        <w:tab/>
        <w:t>Liczba miejsc siedzących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Umiejscowienie i układ: …</w:t>
      </w:r>
    </w:p>
    <w:p>
      <w:pPr>
        <w:spacing w:after="0"/>
        <w:ind w:left="1701" w:hanging="1701"/>
        <w:rPr>
          <w:rFonts w:eastAsia="Arial Unicode MS"/>
          <w:noProof/>
          <w:szCs w:val="24"/>
        </w:rPr>
      </w:pPr>
      <w:r>
        <w:rPr>
          <w:noProof/>
        </w:rPr>
        <w:t>10.10.3.2.</w:t>
      </w:r>
      <w:r>
        <w:rPr>
          <w:noProof/>
        </w:rPr>
        <w:tab/>
        <w:t>Siedzenie(-a) przeznaczone do wykorzystania jedynie w czasie postoju pojazdu: …</w:t>
      </w:r>
    </w:p>
    <w:p>
      <w:pPr>
        <w:spacing w:after="0"/>
        <w:ind w:left="1701" w:hanging="1701"/>
        <w:rPr>
          <w:rFonts w:eastAsia="Arial Unicode MS"/>
          <w:noProof/>
          <w:szCs w:val="24"/>
        </w:rPr>
      </w:pPr>
      <w:r>
        <w:rPr>
          <w:noProof/>
        </w:rPr>
        <w:t>10.10.3.3.</w:t>
      </w:r>
      <w:r>
        <w:rPr>
          <w:noProof/>
        </w:rPr>
        <w:tab/>
        <w:t>Masa: …</w:t>
      </w:r>
    </w:p>
    <w:p>
      <w:pPr>
        <w:spacing w:after="0"/>
        <w:ind w:left="1701" w:hanging="1701"/>
        <w:rPr>
          <w:rFonts w:eastAsia="Arial Unicode MS"/>
          <w:noProof/>
          <w:szCs w:val="24"/>
        </w:rPr>
      </w:pPr>
      <w:r>
        <w:rPr>
          <w:noProof/>
        </w:rPr>
        <w:t>10.10.3.4.</w:t>
      </w:r>
      <w:r>
        <w:rPr>
          <w:noProof/>
        </w:rPr>
        <w:tab/>
        <w:t>Właściwości: w przypadku siedzeń, którym nie udzielono homologacji typu komponentu – opis i rysunki</w:t>
      </w:r>
    </w:p>
    <w:p>
      <w:pPr>
        <w:spacing w:after="0"/>
        <w:ind w:left="1701" w:hanging="1701"/>
        <w:rPr>
          <w:rFonts w:eastAsia="Arial Unicode MS"/>
          <w:noProof/>
          <w:szCs w:val="24"/>
        </w:rPr>
      </w:pPr>
      <w:r>
        <w:rPr>
          <w:noProof/>
        </w:rPr>
        <w:t>10.10.3.4.1.</w:t>
      </w:r>
      <w:r>
        <w:rPr>
          <w:noProof/>
        </w:rPr>
        <w:tab/>
        <w:t>siedzeń i ich kotwiczeń: …</w:t>
      </w:r>
    </w:p>
    <w:p>
      <w:pPr>
        <w:spacing w:after="0"/>
        <w:ind w:left="1701" w:hanging="1701"/>
        <w:rPr>
          <w:rFonts w:eastAsia="Arial Unicode MS"/>
          <w:noProof/>
          <w:szCs w:val="24"/>
        </w:rPr>
      </w:pPr>
      <w:r>
        <w:rPr>
          <w:noProof/>
        </w:rPr>
        <w:lastRenderedPageBreak/>
        <w:t>10.10.3.4.2.</w:t>
      </w:r>
      <w:r>
        <w:rPr>
          <w:noProof/>
        </w:rPr>
        <w:tab/>
        <w:t>układu regulacji: …</w:t>
      </w:r>
    </w:p>
    <w:p>
      <w:pPr>
        <w:spacing w:after="0"/>
        <w:ind w:left="1701" w:hanging="1701"/>
        <w:rPr>
          <w:rFonts w:eastAsia="Arial Unicode MS"/>
          <w:noProof/>
          <w:szCs w:val="24"/>
        </w:rPr>
      </w:pPr>
      <w:r>
        <w:rPr>
          <w:noProof/>
        </w:rPr>
        <w:t>10.10.3.4.3.</w:t>
      </w:r>
      <w:r>
        <w:rPr>
          <w:noProof/>
        </w:rPr>
        <w:tab/>
        <w:t>układów przemieszczania i blokowania: …</w:t>
      </w:r>
    </w:p>
    <w:p>
      <w:pPr>
        <w:spacing w:after="0"/>
        <w:ind w:left="1701" w:hanging="1701"/>
        <w:rPr>
          <w:rFonts w:eastAsia="Arial Unicode MS"/>
          <w:noProof/>
          <w:szCs w:val="24"/>
        </w:rPr>
      </w:pPr>
      <w:r>
        <w:rPr>
          <w:noProof/>
        </w:rPr>
        <w:t>10.10.3.4.4.</w:t>
      </w:r>
      <w:r>
        <w:rPr>
          <w:noProof/>
        </w:rPr>
        <w:tab/>
        <w:t>kotwiczeń pasów bezpieczeństwa (jeżeli są wbudowane w konstrukcji siedzenia): …</w:t>
      </w:r>
    </w:p>
    <w:p>
      <w:pPr>
        <w:spacing w:after="0"/>
        <w:ind w:left="1701" w:hanging="1701"/>
        <w:rPr>
          <w:rFonts w:eastAsia="Arial Unicode MS"/>
          <w:noProof/>
          <w:szCs w:val="24"/>
        </w:rPr>
      </w:pPr>
      <w:r>
        <w:rPr>
          <w:noProof/>
        </w:rPr>
        <w:t>10.10.3.4.5.</w:t>
      </w:r>
      <w:r>
        <w:rPr>
          <w:noProof/>
        </w:rPr>
        <w:tab/>
        <w:t>części pojazdu używanych jako kotwiczenia: …</w:t>
      </w:r>
    </w:p>
    <w:p>
      <w:pPr>
        <w:spacing w:after="0"/>
        <w:ind w:left="1701" w:hanging="1701"/>
        <w:rPr>
          <w:rFonts w:eastAsia="Arial Unicode MS"/>
          <w:noProof/>
          <w:szCs w:val="24"/>
        </w:rPr>
      </w:pPr>
      <w:r>
        <w:rPr>
          <w:noProof/>
        </w:rPr>
        <w:t>10.10.3.5.</w:t>
      </w:r>
      <w:r>
        <w:rPr>
          <w:noProof/>
        </w:rPr>
        <w:tab/>
        <w:t>Współrzędne lub rysunek punktu R (</w:t>
      </w:r>
      <w:r>
        <w:rPr>
          <w:noProof/>
          <w:vertAlign w:val="superscript"/>
        </w:rPr>
        <w:t>t</w:t>
      </w:r>
      <w:r>
        <w:rPr>
          <w:noProof/>
        </w:rPr>
        <w:t>):</w:t>
      </w:r>
      <w:r>
        <w:rPr>
          <w:noProof/>
        </w:rPr>
        <w:tab/>
      </w:r>
    </w:p>
    <w:p>
      <w:pPr>
        <w:spacing w:after="0"/>
        <w:ind w:left="1701" w:hanging="1701"/>
        <w:rPr>
          <w:rFonts w:eastAsia="Arial Unicode MS"/>
          <w:noProof/>
          <w:szCs w:val="24"/>
        </w:rPr>
      </w:pPr>
      <w:r>
        <w:rPr>
          <w:noProof/>
        </w:rPr>
        <w:t>10.10.3.5.1.</w:t>
      </w:r>
      <w:r>
        <w:rPr>
          <w:noProof/>
        </w:rPr>
        <w:tab/>
        <w:t>Siedzenia kierowcy: …</w:t>
      </w:r>
    </w:p>
    <w:p>
      <w:pPr>
        <w:spacing w:after="0"/>
        <w:ind w:left="1701" w:hanging="1701"/>
        <w:rPr>
          <w:rFonts w:eastAsia="Arial Unicode MS"/>
          <w:noProof/>
          <w:szCs w:val="24"/>
        </w:rPr>
      </w:pPr>
      <w:r>
        <w:rPr>
          <w:noProof/>
        </w:rPr>
        <w:t>10.10.3.5.2.</w:t>
      </w:r>
      <w:r>
        <w:rPr>
          <w:noProof/>
        </w:rPr>
        <w:tab/>
        <w:t>Wszystkich pozostałych miejsc siedzących: …</w:t>
      </w:r>
    </w:p>
    <w:p>
      <w:pPr>
        <w:spacing w:after="0"/>
        <w:ind w:left="1701" w:hanging="1701"/>
        <w:rPr>
          <w:rFonts w:eastAsia="Arial Unicode MS"/>
          <w:noProof/>
          <w:szCs w:val="24"/>
        </w:rPr>
      </w:pPr>
      <w:r>
        <w:rPr>
          <w:noProof/>
        </w:rPr>
        <w:t>10.10.3.6.</w:t>
      </w:r>
      <w:r>
        <w:rPr>
          <w:noProof/>
        </w:rPr>
        <w:tab/>
        <w:t>Konstrukcyjny kąt tułowia</w:t>
      </w:r>
    </w:p>
    <w:p>
      <w:pPr>
        <w:spacing w:after="0"/>
        <w:ind w:left="1701" w:hanging="1701"/>
        <w:rPr>
          <w:rFonts w:eastAsia="Arial Unicode MS"/>
          <w:noProof/>
          <w:szCs w:val="24"/>
        </w:rPr>
      </w:pPr>
      <w:r>
        <w:rPr>
          <w:noProof/>
        </w:rPr>
        <w:t>10.10.3.6.1.</w:t>
      </w:r>
      <w:r>
        <w:rPr>
          <w:noProof/>
        </w:rPr>
        <w:tab/>
        <w:t>Siedzenia kierowcy: …</w:t>
      </w:r>
    </w:p>
    <w:p>
      <w:pPr>
        <w:spacing w:after="0"/>
        <w:ind w:left="1701" w:hanging="1701"/>
        <w:rPr>
          <w:rFonts w:eastAsia="Arial Unicode MS"/>
          <w:noProof/>
          <w:szCs w:val="24"/>
        </w:rPr>
      </w:pPr>
      <w:r>
        <w:rPr>
          <w:noProof/>
        </w:rPr>
        <w:t>10.10.3.6.2.</w:t>
      </w:r>
      <w:r>
        <w:rPr>
          <w:noProof/>
        </w:rPr>
        <w:tab/>
        <w:t>Wszystkich pozostałych miejsc siedzących: …</w:t>
      </w:r>
    </w:p>
    <w:p>
      <w:pPr>
        <w:spacing w:after="0"/>
        <w:ind w:left="1701" w:hanging="1701"/>
        <w:rPr>
          <w:rFonts w:eastAsia="Arial Unicode MS"/>
          <w:noProof/>
          <w:szCs w:val="24"/>
        </w:rPr>
      </w:pPr>
      <w:r>
        <w:rPr>
          <w:noProof/>
        </w:rPr>
        <w:t>10.10.3.7.</w:t>
      </w:r>
      <w:r>
        <w:rPr>
          <w:noProof/>
        </w:rPr>
        <w:tab/>
        <w:t>Zakres regulacji siedzenia</w:t>
      </w:r>
    </w:p>
    <w:p>
      <w:pPr>
        <w:spacing w:after="0"/>
        <w:ind w:left="1701" w:hanging="1701"/>
        <w:rPr>
          <w:rFonts w:eastAsia="Arial Unicode MS"/>
          <w:noProof/>
          <w:szCs w:val="24"/>
        </w:rPr>
      </w:pPr>
      <w:r>
        <w:rPr>
          <w:noProof/>
        </w:rPr>
        <w:t>10.10.3.7.1.</w:t>
      </w:r>
      <w:r>
        <w:rPr>
          <w:noProof/>
        </w:rPr>
        <w:tab/>
        <w:t>Siedzenia kierowcy: …</w:t>
      </w:r>
    </w:p>
    <w:p>
      <w:pPr>
        <w:spacing w:after="0"/>
        <w:ind w:left="1701" w:hanging="1701"/>
        <w:rPr>
          <w:rFonts w:eastAsia="Arial Unicode MS"/>
          <w:noProof/>
          <w:szCs w:val="24"/>
        </w:rPr>
      </w:pPr>
      <w:r>
        <w:rPr>
          <w:noProof/>
        </w:rPr>
        <w:t>10.10.3.7.2.</w:t>
      </w:r>
      <w:r>
        <w:rPr>
          <w:noProof/>
        </w:rPr>
        <w:tab/>
        <w:t>Wszystkich pozostałych miejsc siedzących: …</w:t>
      </w:r>
    </w:p>
    <w:p>
      <w:pPr>
        <w:spacing w:before="240"/>
        <w:ind w:left="1701" w:hanging="1701"/>
        <w:jc w:val="left"/>
        <w:rPr>
          <w:rFonts w:eastAsia="Arial Unicode MS"/>
          <w:bCs/>
          <w:noProof/>
          <w:szCs w:val="24"/>
        </w:rPr>
      </w:pPr>
      <w:r>
        <w:rPr>
          <w:noProof/>
        </w:rPr>
        <w:t>10.10.4.</w:t>
      </w:r>
      <w:r>
        <w:rPr>
          <w:noProof/>
        </w:rPr>
        <w:tab/>
      </w:r>
      <w:r>
        <w:rPr>
          <w:i/>
          <w:noProof/>
        </w:rPr>
        <w:t>Zagłówki</w:t>
      </w:r>
      <w:r>
        <w:rPr>
          <w:noProof/>
        </w:rPr>
        <w:t xml:space="preserve"> </w:t>
      </w:r>
    </w:p>
    <w:p>
      <w:pPr>
        <w:spacing w:after="0"/>
        <w:ind w:left="1701" w:hanging="1701"/>
        <w:rPr>
          <w:rFonts w:eastAsia="Arial Unicode MS"/>
          <w:noProof/>
          <w:szCs w:val="24"/>
        </w:rPr>
      </w:pPr>
      <w:r>
        <w:rPr>
          <w:noProof/>
        </w:rPr>
        <w:t>10.10.4.1.</w:t>
      </w:r>
      <w:r>
        <w:rPr>
          <w:noProof/>
        </w:rPr>
        <w:tab/>
        <w:t>Typy zagłówków: zintegrowane/demontowalne/oddzielne (</w:t>
      </w:r>
      <w:r>
        <w:rPr>
          <w:noProof/>
          <w:vertAlign w:val="superscript"/>
        </w:rPr>
        <w:t>1</w:t>
      </w:r>
      <w:r>
        <w:rPr>
          <w:noProof/>
        </w:rPr>
        <w:t>)</w:t>
      </w:r>
      <w:r>
        <w:rPr>
          <w:noProof/>
        </w:rPr>
        <w:tab/>
      </w:r>
    </w:p>
    <w:p>
      <w:pPr>
        <w:spacing w:after="0"/>
        <w:ind w:left="1701" w:hanging="1701"/>
        <w:rPr>
          <w:rFonts w:eastAsia="Arial Unicode MS"/>
          <w:noProof/>
          <w:szCs w:val="24"/>
        </w:rPr>
      </w:pPr>
      <w:r>
        <w:rPr>
          <w:noProof/>
        </w:rPr>
        <w:t>10.10.4.2.</w:t>
      </w:r>
      <w:r>
        <w:rPr>
          <w:noProof/>
        </w:rPr>
        <w:tab/>
        <w:t>Numer(-y) homologacji typu, jeżeli istnieje(-ą): …</w:t>
      </w:r>
    </w:p>
    <w:p>
      <w:pPr>
        <w:spacing w:after="0"/>
        <w:ind w:left="1701" w:hanging="1701"/>
        <w:rPr>
          <w:rFonts w:eastAsia="Arial Unicode MS"/>
          <w:noProof/>
          <w:szCs w:val="24"/>
        </w:rPr>
      </w:pPr>
      <w:r>
        <w:rPr>
          <w:noProof/>
        </w:rPr>
        <w:t>10.10.4.3.</w:t>
      </w:r>
      <w:r>
        <w:rPr>
          <w:noProof/>
        </w:rPr>
        <w:tab/>
        <w:t>W przypadku zagłówków jeszcze niehomologowanych</w:t>
      </w:r>
    </w:p>
    <w:p>
      <w:pPr>
        <w:spacing w:after="0"/>
        <w:ind w:left="1701" w:hanging="1701"/>
        <w:rPr>
          <w:rFonts w:eastAsia="Arial Unicode MS"/>
          <w:noProof/>
          <w:szCs w:val="24"/>
        </w:rPr>
      </w:pPr>
      <w:r>
        <w:rPr>
          <w:noProof/>
        </w:rPr>
        <w:t>10.10.4.3.1.</w:t>
      </w:r>
      <w:r>
        <w:rPr>
          <w:noProof/>
        </w:rPr>
        <w:tab/>
        <w:t>Szczegółowy opis zagłówka, określający w szczególności charakter materiału lub materiałów powierzchni zewnętrznych oraz, gdzie stosowne, umiejscowienie i specyfikacje zaczepów i elementów kotwiczenia dla typu siedzenia zgłaszanego do homologacji: …</w:t>
      </w:r>
    </w:p>
    <w:p>
      <w:pPr>
        <w:spacing w:after="0"/>
        <w:ind w:left="1701" w:hanging="1701"/>
        <w:rPr>
          <w:rFonts w:eastAsia="Arial Unicode MS"/>
          <w:noProof/>
          <w:szCs w:val="24"/>
        </w:rPr>
      </w:pPr>
      <w:r>
        <w:rPr>
          <w:noProof/>
        </w:rPr>
        <w:t>10.10.4.3.2.</w:t>
      </w:r>
      <w:r>
        <w:rPr>
          <w:noProof/>
        </w:rPr>
        <w:tab/>
        <w:t>W przypadku zagłówka „oddzielnego”</w:t>
      </w:r>
    </w:p>
    <w:p>
      <w:pPr>
        <w:spacing w:after="0"/>
        <w:ind w:left="1701" w:hanging="1701"/>
        <w:rPr>
          <w:rFonts w:eastAsia="Arial Unicode MS"/>
          <w:noProof/>
          <w:szCs w:val="24"/>
        </w:rPr>
      </w:pPr>
      <w:r>
        <w:rPr>
          <w:noProof/>
        </w:rPr>
        <w:t>10.10.4.3.2.1.</w:t>
      </w:r>
      <w:r>
        <w:rPr>
          <w:noProof/>
        </w:rPr>
        <w:tab/>
        <w:t>Szczegółowy opis elementów mocujących do siedzenia, do którego jest przeznaczony: …</w:t>
      </w:r>
    </w:p>
    <w:p>
      <w:pPr>
        <w:spacing w:after="0"/>
        <w:ind w:left="1701" w:hanging="1701"/>
        <w:rPr>
          <w:rFonts w:eastAsia="Arial Unicode MS"/>
          <w:noProof/>
          <w:szCs w:val="24"/>
        </w:rPr>
      </w:pPr>
      <w:r>
        <w:rPr>
          <w:noProof/>
        </w:rPr>
        <w:t>10.10.4.3.2.2.</w:t>
      </w:r>
      <w:r>
        <w:rPr>
          <w:noProof/>
        </w:rPr>
        <w:tab/>
        <w:t>Zwymiarowane rysunki konstrukcji nośnej siedzenia i zagłówka: …</w:t>
      </w:r>
    </w:p>
    <w:p>
      <w:pPr>
        <w:spacing w:before="240"/>
        <w:ind w:left="1701" w:hanging="1701"/>
        <w:jc w:val="left"/>
        <w:rPr>
          <w:rFonts w:eastAsia="Arial Unicode MS"/>
          <w:bCs/>
          <w:noProof/>
          <w:szCs w:val="24"/>
        </w:rPr>
      </w:pPr>
      <w:r>
        <w:rPr>
          <w:noProof/>
        </w:rPr>
        <w:t>10.10.5.</w:t>
      </w:r>
      <w:r>
        <w:rPr>
          <w:noProof/>
        </w:rPr>
        <w:tab/>
      </w:r>
      <w:r>
        <w:rPr>
          <w:i/>
          <w:noProof/>
        </w:rPr>
        <w:t>Układy ogrzewania przedziału pasażerskiego</w:t>
      </w:r>
      <w:r>
        <w:rPr>
          <w:noProof/>
        </w:rPr>
        <w:t xml:space="preserve"> </w:t>
      </w:r>
    </w:p>
    <w:p>
      <w:pPr>
        <w:spacing w:after="0"/>
        <w:ind w:left="1701" w:hanging="1701"/>
        <w:rPr>
          <w:rFonts w:eastAsia="Arial Unicode MS"/>
          <w:noProof/>
          <w:szCs w:val="24"/>
        </w:rPr>
      </w:pPr>
      <w:r>
        <w:rPr>
          <w:noProof/>
        </w:rPr>
        <w:t>10.10.5.1.</w:t>
      </w:r>
      <w:r>
        <w:rPr>
          <w:noProof/>
        </w:rPr>
        <w:tab/>
        <w:t>Krótki opis typu pojazdu w odniesieniu do układu ogrzewania, jeżeli układ ogrzewania wykorzystuje ciepło cieczy chłodzącej silnik: …</w:t>
      </w:r>
    </w:p>
    <w:p>
      <w:pPr>
        <w:spacing w:after="0"/>
        <w:ind w:left="1701" w:hanging="1701"/>
        <w:rPr>
          <w:rFonts w:eastAsia="Arial Unicode MS"/>
          <w:noProof/>
          <w:szCs w:val="24"/>
        </w:rPr>
      </w:pPr>
      <w:r>
        <w:rPr>
          <w:noProof/>
        </w:rPr>
        <w:t>10.10.5.2.</w:t>
      </w:r>
      <w:r>
        <w:rPr>
          <w:noProof/>
        </w:rPr>
        <w:tab/>
        <w:t>Szczegółowy opis typu pojazdu w odniesieniu do ogrzewania, jeżeli jako źródło ciepła wykorzystywane jest powietrze chłodzące lub gazy wydechowe silnika, w tym</w:t>
      </w:r>
    </w:p>
    <w:p>
      <w:pPr>
        <w:spacing w:after="0"/>
        <w:ind w:left="1701" w:hanging="1701"/>
        <w:rPr>
          <w:rFonts w:eastAsia="Arial Unicode MS"/>
          <w:noProof/>
          <w:szCs w:val="24"/>
        </w:rPr>
      </w:pPr>
      <w:r>
        <w:rPr>
          <w:noProof/>
        </w:rPr>
        <w:t>10.10.5.2.1.</w:t>
      </w:r>
      <w:r>
        <w:rPr>
          <w:noProof/>
        </w:rPr>
        <w:tab/>
        <w:t>rysunek układu ogrzewania przedstawiający jego umiejscowienie w pojeździe: …</w:t>
      </w:r>
    </w:p>
    <w:p>
      <w:pPr>
        <w:spacing w:after="0"/>
        <w:ind w:left="1701" w:hanging="1701"/>
        <w:rPr>
          <w:rFonts w:eastAsia="Arial Unicode MS"/>
          <w:noProof/>
          <w:szCs w:val="24"/>
        </w:rPr>
      </w:pPr>
      <w:r>
        <w:rPr>
          <w:noProof/>
        </w:rPr>
        <w:t>10.10.5.2.2.</w:t>
      </w:r>
      <w:r>
        <w:rPr>
          <w:noProof/>
        </w:rPr>
        <w:tab/>
        <w:t xml:space="preserve">rysunek wymiennika ciepła w przypadku układów ogrzewania wykorzystujących do ogrzewania gazy wydechowe lub części, w których </w:t>
      </w:r>
      <w:r>
        <w:rPr>
          <w:noProof/>
        </w:rPr>
        <w:lastRenderedPageBreak/>
        <w:t>zachodzi wymiana ciepła (w przypadku układów ogrzewania wykorzystujących do ogrzewania powietrze chłodzące silnik): …</w:t>
      </w:r>
    </w:p>
    <w:p>
      <w:pPr>
        <w:spacing w:after="0"/>
        <w:ind w:left="1701" w:hanging="1701"/>
        <w:rPr>
          <w:rFonts w:eastAsia="Arial Unicode MS"/>
          <w:noProof/>
          <w:szCs w:val="24"/>
        </w:rPr>
      </w:pPr>
      <w:r>
        <w:rPr>
          <w:noProof/>
        </w:rPr>
        <w:t>10.10.5.2.3.</w:t>
      </w:r>
      <w:r>
        <w:rPr>
          <w:noProof/>
        </w:rPr>
        <w:tab/>
        <w:t>przekrój wymiennika ciepła lub odpowiednio części, w których zachodzi wymiana ciepła, wskazujący grubość ścianki, zastosowane materiały i właściwości powierzchni: …</w:t>
      </w:r>
    </w:p>
    <w:p>
      <w:pPr>
        <w:spacing w:after="0"/>
        <w:ind w:left="1701" w:hanging="1701"/>
        <w:rPr>
          <w:rFonts w:eastAsia="Arial Unicode MS"/>
          <w:noProof/>
          <w:szCs w:val="24"/>
        </w:rPr>
      </w:pPr>
      <w:r>
        <w:rPr>
          <w:noProof/>
        </w:rPr>
        <w:t>10.10.5.2.4.</w:t>
      </w:r>
      <w:r>
        <w:rPr>
          <w:noProof/>
        </w:rPr>
        <w:tab/>
        <w:t>Podać specyfikacje dalszych ważnych komponentów układu ogrzewania takich jak, na przykład, dmuchawa, w zakresie ich sposobu wykonania i danych technicznych: …</w:t>
      </w:r>
    </w:p>
    <w:p>
      <w:pPr>
        <w:spacing w:after="0"/>
        <w:ind w:left="1701" w:hanging="1701"/>
        <w:rPr>
          <w:rFonts w:eastAsia="Arial Unicode MS"/>
          <w:noProof/>
          <w:szCs w:val="24"/>
        </w:rPr>
      </w:pPr>
      <w:r>
        <w:rPr>
          <w:noProof/>
        </w:rPr>
        <w:t>10.10.5.3.</w:t>
      </w:r>
      <w:r>
        <w:rPr>
          <w:noProof/>
        </w:rPr>
        <w:tab/>
        <w:t>Krótki opis typu pojazdu w odniesieniu do spalinowego układu ogrzewania oraz sterowania automatycznego: …</w:t>
      </w:r>
    </w:p>
    <w:p>
      <w:pPr>
        <w:spacing w:after="0"/>
        <w:ind w:left="1701" w:hanging="1701"/>
        <w:rPr>
          <w:rFonts w:eastAsia="Arial Unicode MS"/>
          <w:noProof/>
          <w:szCs w:val="24"/>
        </w:rPr>
      </w:pPr>
      <w:r>
        <w:rPr>
          <w:noProof/>
        </w:rPr>
        <w:t>10.10.5.3.1.</w:t>
      </w:r>
      <w:r>
        <w:rPr>
          <w:noProof/>
        </w:rPr>
        <w:tab/>
        <w:t>Schemat grzejnika spalinowego, system wlotu powietrza, system wydechowy, zbiornik paliwa, system doprowadzenia paliwa (w tym zawory) oraz połączenia elektryczne i ich umiejscowienie w pojeździe.</w:t>
      </w:r>
    </w:p>
    <w:p>
      <w:pPr>
        <w:spacing w:after="0"/>
        <w:ind w:left="1701" w:hanging="1701"/>
        <w:rPr>
          <w:rFonts w:eastAsia="Arial Unicode MS"/>
          <w:noProof/>
          <w:szCs w:val="24"/>
        </w:rPr>
      </w:pPr>
      <w:r>
        <w:rPr>
          <w:noProof/>
        </w:rPr>
        <w:t>10.10.5.4.</w:t>
      </w:r>
      <w:r>
        <w:rPr>
          <w:noProof/>
        </w:rPr>
        <w:tab/>
        <w:t>Maksymalny pobór mocy prądu elektrycznego: …… kW</w:t>
      </w:r>
    </w:p>
    <w:p>
      <w:pPr>
        <w:spacing w:before="240"/>
        <w:ind w:left="1701" w:hanging="1701"/>
        <w:jc w:val="left"/>
        <w:rPr>
          <w:rFonts w:eastAsia="Arial Unicode MS"/>
          <w:bCs/>
          <w:noProof/>
          <w:szCs w:val="24"/>
        </w:rPr>
      </w:pPr>
      <w:r>
        <w:rPr>
          <w:noProof/>
        </w:rPr>
        <w:t>10.10.6.</w:t>
      </w:r>
      <w:r>
        <w:rPr>
          <w:noProof/>
        </w:rPr>
        <w:tab/>
      </w:r>
      <w:r>
        <w:rPr>
          <w:i/>
          <w:noProof/>
        </w:rPr>
        <w:t>Komponenty mające wpływ na zachowanie układu kierowniczego w przypadku uderzenia</w:t>
      </w:r>
      <w:r>
        <w:rPr>
          <w:noProof/>
        </w:rPr>
        <w:t xml:space="preserve"> </w:t>
      </w:r>
    </w:p>
    <w:p>
      <w:pPr>
        <w:spacing w:after="0"/>
        <w:ind w:left="1701" w:hanging="1701"/>
        <w:rPr>
          <w:rFonts w:eastAsia="Arial Unicode MS"/>
          <w:noProof/>
          <w:szCs w:val="24"/>
        </w:rPr>
      </w:pPr>
      <w:r>
        <w:rPr>
          <w:noProof/>
        </w:rPr>
        <w:t>10.10.6.1.</w:t>
      </w:r>
      <w:r>
        <w:rPr>
          <w:noProof/>
        </w:rPr>
        <w:tab/>
        <w:t>Szczegółowy opis, w tym fotografia(-e) lub rysunek(-i), typu pojazdu w zakresie budowy, wymiarów, kształtu i materiałów tej części pojazdu, która znajduje się przed układem kierowniczym, w tym komponentów przeznaczonych do pochłaniania energii kinetycznej w przypadku uderzenia zagrażającego układowi kierowniczemu: …</w:t>
      </w:r>
    </w:p>
    <w:p>
      <w:pPr>
        <w:spacing w:after="0"/>
        <w:ind w:left="1701" w:hanging="1701"/>
        <w:rPr>
          <w:rFonts w:eastAsia="Arial Unicode MS"/>
          <w:noProof/>
          <w:szCs w:val="24"/>
        </w:rPr>
      </w:pPr>
      <w:r>
        <w:rPr>
          <w:noProof/>
        </w:rPr>
        <w:t>10.10.6.2.</w:t>
      </w:r>
      <w:r>
        <w:rPr>
          <w:noProof/>
        </w:rPr>
        <w:tab/>
        <w:t>Fotografia(-e) lub rysunek(-i) komponentów pojazdu innych niż opisane w pkt 10.10.6.1 wskazanych przez producenta w uzgodnieniu ze służbą techniczną, jako komponenty mające wpływ na funkcjonowanie układu kierowniczego w przypadku uderzenia: …</w:t>
      </w:r>
    </w:p>
    <w:p>
      <w:pPr>
        <w:spacing w:before="240"/>
        <w:ind w:left="1701" w:hanging="1701"/>
        <w:jc w:val="left"/>
        <w:rPr>
          <w:rFonts w:eastAsia="Arial Unicode MS"/>
          <w:bCs/>
          <w:noProof/>
          <w:szCs w:val="24"/>
        </w:rPr>
      </w:pPr>
      <w:r>
        <w:rPr>
          <w:noProof/>
        </w:rPr>
        <w:t>10.10.7.</w:t>
      </w:r>
      <w:r>
        <w:rPr>
          <w:noProof/>
        </w:rPr>
        <w:tab/>
      </w:r>
      <w:r>
        <w:rPr>
          <w:i/>
          <w:noProof/>
        </w:rPr>
        <w:t>Palność materiałów używanych w konstrukcji wnętrza niektórych kategorii pojazdów silnikowych</w:t>
      </w:r>
      <w:r>
        <w:rPr>
          <w:noProof/>
        </w:rPr>
        <w:t xml:space="preserve"> </w:t>
      </w:r>
    </w:p>
    <w:p>
      <w:pPr>
        <w:spacing w:before="240"/>
        <w:ind w:left="1701" w:hanging="1701"/>
        <w:jc w:val="left"/>
        <w:rPr>
          <w:rFonts w:eastAsia="Arial Unicode MS"/>
          <w:bCs/>
          <w:noProof/>
          <w:szCs w:val="24"/>
        </w:rPr>
      </w:pPr>
      <w:r>
        <w:rPr>
          <w:noProof/>
        </w:rPr>
        <w:t>10.10.7.1.</w:t>
      </w:r>
      <w:r>
        <w:rPr>
          <w:noProof/>
        </w:rPr>
        <w:tab/>
        <w:t xml:space="preserve">Materiały używane na podsufitkę </w:t>
      </w:r>
    </w:p>
    <w:p>
      <w:pPr>
        <w:spacing w:after="0"/>
        <w:ind w:left="1701" w:hanging="1701"/>
        <w:rPr>
          <w:rFonts w:eastAsia="Arial Unicode MS"/>
          <w:noProof/>
          <w:szCs w:val="24"/>
        </w:rPr>
      </w:pPr>
      <w:r>
        <w:rPr>
          <w:noProof/>
        </w:rPr>
        <w:t>10.10.7.1.1.</w:t>
      </w:r>
      <w:r>
        <w:rPr>
          <w:noProof/>
        </w:rPr>
        <w:tab/>
        <w:t>Numer(-y) homologacji typu części, jeżeli istnieje(-ą): …</w:t>
      </w:r>
    </w:p>
    <w:p>
      <w:pPr>
        <w:spacing w:after="0"/>
        <w:ind w:left="1701" w:hanging="1701"/>
        <w:rPr>
          <w:rFonts w:eastAsia="Arial Unicode MS"/>
          <w:noProof/>
          <w:szCs w:val="24"/>
        </w:rPr>
      </w:pPr>
      <w:r>
        <w:rPr>
          <w:noProof/>
        </w:rPr>
        <w:t>10.10.7.1.2.</w:t>
      </w:r>
      <w:r>
        <w:rPr>
          <w:noProof/>
        </w:rPr>
        <w:tab/>
        <w:t>W przypadku materiałów niehomologowanych</w:t>
      </w:r>
    </w:p>
    <w:p>
      <w:pPr>
        <w:spacing w:after="0"/>
        <w:ind w:left="1701" w:hanging="1701"/>
        <w:rPr>
          <w:rFonts w:eastAsia="Arial Unicode MS"/>
          <w:noProof/>
          <w:szCs w:val="24"/>
        </w:rPr>
      </w:pPr>
      <w:r>
        <w:rPr>
          <w:noProof/>
        </w:rPr>
        <w:t>10.10.7.1.2.1.</w:t>
      </w:r>
      <w:r>
        <w:rPr>
          <w:noProof/>
        </w:rPr>
        <w:tab/>
        <w:t>Podstawowy(-e) materiał(-y)/oznaczenie: ……/……</w:t>
      </w:r>
    </w:p>
    <w:p>
      <w:pPr>
        <w:spacing w:after="0"/>
        <w:ind w:left="1701" w:hanging="1701"/>
        <w:rPr>
          <w:rFonts w:eastAsia="Arial Unicode MS"/>
          <w:noProof/>
          <w:szCs w:val="24"/>
        </w:rPr>
      </w:pPr>
      <w:r>
        <w:rPr>
          <w:noProof/>
        </w:rPr>
        <w:t>10.10.7.1.2.2.</w:t>
      </w:r>
      <w:r>
        <w:rPr>
          <w:noProof/>
        </w:rPr>
        <w:tab/>
        <w:t>Materiał wielowarstwowy/jednowarstwowy (</w:t>
      </w:r>
      <w:r>
        <w:rPr>
          <w:noProof/>
          <w:vertAlign w:val="superscript"/>
        </w:rPr>
        <w:t>1</w:t>
      </w:r>
      <w:r>
        <w:rPr>
          <w:noProof/>
        </w:rPr>
        <w:t>), liczba warstw (</w:t>
      </w:r>
      <w:r>
        <w:rPr>
          <w:noProof/>
          <w:vertAlign w:val="superscript"/>
        </w:rPr>
        <w:t>1</w:t>
      </w:r>
      <w:r>
        <w:rPr>
          <w:noProof/>
        </w:rPr>
        <w:t>): …</w:t>
      </w:r>
    </w:p>
    <w:p>
      <w:pPr>
        <w:spacing w:after="0"/>
        <w:ind w:left="1701" w:hanging="1701"/>
        <w:rPr>
          <w:rFonts w:eastAsia="Arial Unicode MS"/>
          <w:noProof/>
          <w:szCs w:val="24"/>
        </w:rPr>
      </w:pPr>
      <w:r>
        <w:rPr>
          <w:noProof/>
        </w:rPr>
        <w:t>10.10.7.1.2.3.</w:t>
      </w:r>
      <w:r>
        <w:rPr>
          <w:noProof/>
        </w:rPr>
        <w:tab/>
        <w:t>Rodzaj obicia (</w:t>
      </w:r>
      <w:r>
        <w:rPr>
          <w:noProof/>
          <w:vertAlign w:val="superscript"/>
        </w:rPr>
        <w:t>1</w:t>
      </w:r>
      <w:r>
        <w:rPr>
          <w:noProof/>
        </w:rPr>
        <w:t>): …</w:t>
      </w:r>
    </w:p>
    <w:p>
      <w:pPr>
        <w:spacing w:after="0"/>
        <w:ind w:left="1701" w:hanging="1701"/>
        <w:rPr>
          <w:rFonts w:eastAsia="Arial Unicode MS"/>
          <w:noProof/>
          <w:szCs w:val="24"/>
        </w:rPr>
      </w:pPr>
      <w:r>
        <w:rPr>
          <w:noProof/>
        </w:rPr>
        <w:t>10.10.7.1.2.4.</w:t>
      </w:r>
      <w:r>
        <w:rPr>
          <w:noProof/>
        </w:rPr>
        <w:tab/>
        <w:t>Maksymalna/minimalna grubość: ……/…… mm</w:t>
      </w:r>
    </w:p>
    <w:p>
      <w:pPr>
        <w:spacing w:before="240"/>
        <w:ind w:left="1701" w:hanging="1701"/>
        <w:jc w:val="left"/>
        <w:rPr>
          <w:rFonts w:eastAsia="Arial Unicode MS"/>
          <w:bCs/>
          <w:noProof/>
          <w:szCs w:val="24"/>
        </w:rPr>
      </w:pPr>
      <w:r>
        <w:rPr>
          <w:noProof/>
        </w:rPr>
        <w:t>10.10.7.2.</w:t>
      </w:r>
      <w:r>
        <w:rPr>
          <w:noProof/>
        </w:rPr>
        <w:tab/>
        <w:t xml:space="preserve">Materiał(-y) zastosowany(-e) do wyłożenia ścian tylnych i bocznych </w:t>
      </w:r>
    </w:p>
    <w:p>
      <w:pPr>
        <w:spacing w:after="0"/>
        <w:ind w:left="1701" w:hanging="1701"/>
        <w:rPr>
          <w:rFonts w:eastAsia="Arial Unicode MS"/>
          <w:noProof/>
          <w:szCs w:val="24"/>
        </w:rPr>
      </w:pPr>
      <w:r>
        <w:rPr>
          <w:noProof/>
        </w:rPr>
        <w:t>10.10.7.2.1.</w:t>
      </w:r>
      <w:r>
        <w:rPr>
          <w:noProof/>
        </w:rPr>
        <w:tab/>
        <w:t>Numer(-y) homologacji typu części, jeżeli istnieje(-ą): …</w:t>
      </w:r>
    </w:p>
    <w:p>
      <w:pPr>
        <w:spacing w:after="0"/>
        <w:ind w:left="1701" w:hanging="1701"/>
        <w:rPr>
          <w:rFonts w:eastAsia="Arial Unicode MS"/>
          <w:noProof/>
          <w:szCs w:val="24"/>
        </w:rPr>
      </w:pPr>
      <w:r>
        <w:rPr>
          <w:noProof/>
        </w:rPr>
        <w:t>10.10.7.2.2.</w:t>
      </w:r>
      <w:r>
        <w:rPr>
          <w:noProof/>
        </w:rPr>
        <w:tab/>
        <w:t>W przypadku materiałów niehomologowanych</w:t>
      </w:r>
    </w:p>
    <w:p>
      <w:pPr>
        <w:spacing w:after="0"/>
        <w:ind w:left="1701" w:hanging="1701"/>
        <w:rPr>
          <w:rFonts w:eastAsia="Arial Unicode MS"/>
          <w:noProof/>
          <w:szCs w:val="24"/>
        </w:rPr>
      </w:pPr>
      <w:r>
        <w:rPr>
          <w:noProof/>
        </w:rPr>
        <w:t>10.10.7.2.2.1.</w:t>
      </w:r>
      <w:r>
        <w:rPr>
          <w:noProof/>
        </w:rPr>
        <w:tab/>
        <w:t>Podstawowy(-e) materiał(-y)/oznaczenie: ……/……</w:t>
      </w:r>
    </w:p>
    <w:p>
      <w:pPr>
        <w:spacing w:after="0"/>
        <w:ind w:left="1701" w:hanging="1701"/>
        <w:rPr>
          <w:rFonts w:eastAsia="Arial Unicode MS"/>
          <w:noProof/>
          <w:szCs w:val="24"/>
        </w:rPr>
      </w:pPr>
      <w:r>
        <w:rPr>
          <w:noProof/>
        </w:rPr>
        <w:lastRenderedPageBreak/>
        <w:t>10.10.7.2.2.2.</w:t>
      </w:r>
      <w:r>
        <w:rPr>
          <w:noProof/>
        </w:rPr>
        <w:tab/>
        <w:t>Materiał wielowarstwowy/jednowarstwowy (</w:t>
      </w:r>
      <w:r>
        <w:rPr>
          <w:noProof/>
          <w:vertAlign w:val="superscript"/>
        </w:rPr>
        <w:t>1</w:t>
      </w:r>
      <w:r>
        <w:rPr>
          <w:noProof/>
        </w:rPr>
        <w:t>), liczba warstw (</w:t>
      </w:r>
      <w:r>
        <w:rPr>
          <w:noProof/>
          <w:vertAlign w:val="superscript"/>
        </w:rPr>
        <w:t>1</w:t>
      </w:r>
      <w:r>
        <w:rPr>
          <w:noProof/>
        </w:rPr>
        <w:t>): …</w:t>
      </w:r>
    </w:p>
    <w:p>
      <w:pPr>
        <w:spacing w:after="0"/>
        <w:ind w:left="1701" w:hanging="1701"/>
        <w:rPr>
          <w:rFonts w:eastAsia="Arial Unicode MS"/>
          <w:noProof/>
          <w:szCs w:val="24"/>
        </w:rPr>
      </w:pPr>
      <w:r>
        <w:rPr>
          <w:noProof/>
        </w:rPr>
        <w:t>10.10.7.2.2.3.</w:t>
      </w:r>
      <w:r>
        <w:rPr>
          <w:noProof/>
        </w:rPr>
        <w:tab/>
        <w:t>Rodzaj obicia (</w:t>
      </w:r>
      <w:r>
        <w:rPr>
          <w:noProof/>
          <w:vertAlign w:val="superscript"/>
        </w:rPr>
        <w:t>1</w:t>
      </w:r>
      <w:r>
        <w:rPr>
          <w:noProof/>
        </w:rPr>
        <w:t>): …</w:t>
      </w:r>
    </w:p>
    <w:p>
      <w:pPr>
        <w:spacing w:after="0"/>
        <w:ind w:left="1701" w:hanging="1701"/>
        <w:rPr>
          <w:rFonts w:eastAsia="Arial Unicode MS"/>
          <w:noProof/>
          <w:szCs w:val="24"/>
        </w:rPr>
      </w:pPr>
      <w:r>
        <w:rPr>
          <w:noProof/>
        </w:rPr>
        <w:t>10.10.7.2.2.4.</w:t>
      </w:r>
      <w:r>
        <w:rPr>
          <w:noProof/>
        </w:rPr>
        <w:tab/>
        <w:t>Maksymalna/minimalna grubość: ……/…… mm</w:t>
      </w:r>
    </w:p>
    <w:p>
      <w:pPr>
        <w:spacing w:before="240"/>
        <w:ind w:left="1701" w:hanging="1701"/>
        <w:jc w:val="left"/>
        <w:rPr>
          <w:rFonts w:eastAsia="Arial Unicode MS"/>
          <w:bCs/>
          <w:noProof/>
          <w:szCs w:val="24"/>
        </w:rPr>
      </w:pPr>
      <w:r>
        <w:rPr>
          <w:noProof/>
        </w:rPr>
        <w:t>10.10.7.3.</w:t>
      </w:r>
      <w:r>
        <w:rPr>
          <w:noProof/>
        </w:rPr>
        <w:tab/>
        <w:t xml:space="preserve">Materiał(-y) zastosowany(-e) do wyłożenia podłogi </w:t>
      </w:r>
    </w:p>
    <w:p>
      <w:pPr>
        <w:spacing w:after="0"/>
        <w:ind w:left="1701" w:hanging="1701"/>
        <w:rPr>
          <w:rFonts w:eastAsia="Arial Unicode MS"/>
          <w:noProof/>
          <w:szCs w:val="24"/>
        </w:rPr>
      </w:pPr>
      <w:r>
        <w:rPr>
          <w:noProof/>
        </w:rPr>
        <w:t>10.10.7.3.1.</w:t>
      </w:r>
      <w:r>
        <w:rPr>
          <w:noProof/>
        </w:rPr>
        <w:tab/>
        <w:t>Numer(-y) homologacji typu części, jeżeli istnieje(-ą): …</w:t>
      </w:r>
    </w:p>
    <w:p>
      <w:pPr>
        <w:spacing w:after="0"/>
        <w:ind w:left="1701" w:hanging="1701"/>
        <w:rPr>
          <w:rFonts w:eastAsia="Arial Unicode MS"/>
          <w:noProof/>
          <w:szCs w:val="24"/>
        </w:rPr>
      </w:pPr>
      <w:r>
        <w:rPr>
          <w:noProof/>
        </w:rPr>
        <w:t>10.10.7.3.2.</w:t>
      </w:r>
      <w:r>
        <w:rPr>
          <w:noProof/>
        </w:rPr>
        <w:tab/>
        <w:t>W przypadku materiałów niehomologowanych</w:t>
      </w:r>
    </w:p>
    <w:p>
      <w:pPr>
        <w:spacing w:after="0"/>
        <w:ind w:left="1701" w:hanging="1701"/>
        <w:rPr>
          <w:rFonts w:eastAsia="Arial Unicode MS"/>
          <w:noProof/>
          <w:szCs w:val="24"/>
        </w:rPr>
      </w:pPr>
      <w:r>
        <w:rPr>
          <w:noProof/>
        </w:rPr>
        <w:t>10.10.7.3.2.1.</w:t>
      </w:r>
      <w:r>
        <w:rPr>
          <w:noProof/>
        </w:rPr>
        <w:tab/>
        <w:t>Podstawowy(-e) materiał(-y)/oznaczenie: ……/……</w:t>
      </w:r>
    </w:p>
    <w:p>
      <w:pPr>
        <w:spacing w:after="0"/>
        <w:ind w:left="1701" w:hanging="1701"/>
        <w:rPr>
          <w:rFonts w:eastAsia="Arial Unicode MS"/>
          <w:noProof/>
          <w:szCs w:val="24"/>
        </w:rPr>
      </w:pPr>
      <w:r>
        <w:rPr>
          <w:noProof/>
        </w:rPr>
        <w:t>10.10.7.3.2.2.</w:t>
      </w:r>
      <w:r>
        <w:rPr>
          <w:noProof/>
        </w:rPr>
        <w:tab/>
        <w:t>Materiał wielowarstwowy/jednowarstwowy (</w:t>
      </w:r>
      <w:r>
        <w:rPr>
          <w:noProof/>
          <w:vertAlign w:val="superscript"/>
        </w:rPr>
        <w:t>1</w:t>
      </w:r>
      <w:r>
        <w:rPr>
          <w:noProof/>
        </w:rPr>
        <w:t>), liczba warstw (</w:t>
      </w:r>
      <w:r>
        <w:rPr>
          <w:noProof/>
          <w:vertAlign w:val="superscript"/>
        </w:rPr>
        <w:t>1</w:t>
      </w:r>
      <w:r>
        <w:rPr>
          <w:noProof/>
        </w:rPr>
        <w:t>): …</w:t>
      </w:r>
    </w:p>
    <w:p>
      <w:pPr>
        <w:spacing w:after="0"/>
        <w:ind w:left="1701" w:hanging="1701"/>
        <w:rPr>
          <w:rFonts w:eastAsia="Arial Unicode MS"/>
          <w:noProof/>
          <w:szCs w:val="24"/>
        </w:rPr>
      </w:pPr>
      <w:r>
        <w:rPr>
          <w:noProof/>
        </w:rPr>
        <w:t>10.10.7.3.2.3.</w:t>
      </w:r>
      <w:r>
        <w:rPr>
          <w:noProof/>
        </w:rPr>
        <w:tab/>
        <w:t>Rodzaj obicia (</w:t>
      </w:r>
      <w:r>
        <w:rPr>
          <w:noProof/>
          <w:vertAlign w:val="superscript"/>
        </w:rPr>
        <w:t>1</w:t>
      </w:r>
      <w:r>
        <w:rPr>
          <w:noProof/>
        </w:rPr>
        <w:t>): …</w:t>
      </w:r>
    </w:p>
    <w:p>
      <w:pPr>
        <w:spacing w:after="0"/>
        <w:ind w:left="1701" w:hanging="1701"/>
        <w:rPr>
          <w:rFonts w:eastAsia="Arial Unicode MS"/>
          <w:noProof/>
          <w:szCs w:val="24"/>
        </w:rPr>
      </w:pPr>
      <w:r>
        <w:rPr>
          <w:noProof/>
        </w:rPr>
        <w:t>10.10.7.3.2.4.</w:t>
      </w:r>
      <w:r>
        <w:rPr>
          <w:noProof/>
        </w:rPr>
        <w:tab/>
        <w:t>Maksymalna/minimalna grubość: ……/…… mm</w:t>
      </w:r>
    </w:p>
    <w:p>
      <w:pPr>
        <w:spacing w:before="240"/>
        <w:ind w:left="1701" w:hanging="1701"/>
        <w:jc w:val="left"/>
        <w:rPr>
          <w:rFonts w:eastAsia="Arial Unicode MS"/>
          <w:bCs/>
          <w:noProof/>
          <w:szCs w:val="24"/>
        </w:rPr>
      </w:pPr>
      <w:r>
        <w:rPr>
          <w:noProof/>
        </w:rPr>
        <w:t>10.10.7.4.</w:t>
      </w:r>
      <w:r>
        <w:rPr>
          <w:noProof/>
        </w:rPr>
        <w:tab/>
        <w:t xml:space="preserve">Materiał(-y) zastosowany(-e) na pokrycia tapicerskie siedzeń </w:t>
      </w:r>
    </w:p>
    <w:p>
      <w:pPr>
        <w:spacing w:after="0"/>
        <w:ind w:left="1701" w:hanging="1701"/>
        <w:rPr>
          <w:rFonts w:eastAsia="Arial Unicode MS"/>
          <w:noProof/>
          <w:szCs w:val="24"/>
        </w:rPr>
      </w:pPr>
      <w:r>
        <w:rPr>
          <w:noProof/>
        </w:rPr>
        <w:t>10.10.7.4.1.</w:t>
      </w:r>
      <w:r>
        <w:rPr>
          <w:noProof/>
        </w:rPr>
        <w:tab/>
        <w:t>Numer(-y) homologacji typu części, jeżeli istnieje(-ą): …</w:t>
      </w:r>
    </w:p>
    <w:p>
      <w:pPr>
        <w:spacing w:after="0"/>
        <w:ind w:left="1701" w:hanging="1701"/>
        <w:rPr>
          <w:rFonts w:eastAsia="Arial Unicode MS"/>
          <w:noProof/>
          <w:szCs w:val="24"/>
        </w:rPr>
      </w:pPr>
      <w:r>
        <w:rPr>
          <w:noProof/>
        </w:rPr>
        <w:t>10.10.7.4.2.</w:t>
      </w:r>
      <w:r>
        <w:rPr>
          <w:noProof/>
        </w:rPr>
        <w:tab/>
        <w:t>W przypadku materiałów niehomologowanych</w:t>
      </w:r>
    </w:p>
    <w:p>
      <w:pPr>
        <w:spacing w:after="0"/>
        <w:ind w:left="1701" w:hanging="1701"/>
        <w:rPr>
          <w:rFonts w:eastAsia="Arial Unicode MS"/>
          <w:noProof/>
          <w:szCs w:val="24"/>
        </w:rPr>
      </w:pPr>
      <w:r>
        <w:rPr>
          <w:noProof/>
        </w:rPr>
        <w:t>10.10.7.4.2.1.</w:t>
      </w:r>
      <w:r>
        <w:rPr>
          <w:noProof/>
        </w:rPr>
        <w:tab/>
        <w:t>Podstawowy(-e) materiał(-y)/oznaczenie: ……/……</w:t>
      </w:r>
    </w:p>
    <w:p>
      <w:pPr>
        <w:spacing w:after="0"/>
        <w:ind w:left="1701" w:hanging="1701"/>
        <w:rPr>
          <w:rFonts w:eastAsia="Arial Unicode MS"/>
          <w:noProof/>
          <w:szCs w:val="24"/>
        </w:rPr>
      </w:pPr>
      <w:r>
        <w:rPr>
          <w:noProof/>
        </w:rPr>
        <w:t>10.10.7.4.2.2.</w:t>
      </w:r>
      <w:r>
        <w:rPr>
          <w:noProof/>
        </w:rPr>
        <w:tab/>
        <w:t>Materiał wielowarstwowy/jednowarstwowy (</w:t>
      </w:r>
      <w:r>
        <w:rPr>
          <w:noProof/>
          <w:vertAlign w:val="superscript"/>
        </w:rPr>
        <w:t>1</w:t>
      </w:r>
      <w:r>
        <w:rPr>
          <w:noProof/>
        </w:rPr>
        <w:t>), liczba warstw (</w:t>
      </w:r>
      <w:r>
        <w:rPr>
          <w:noProof/>
          <w:vertAlign w:val="superscript"/>
        </w:rPr>
        <w:t>1</w:t>
      </w:r>
      <w:r>
        <w:rPr>
          <w:noProof/>
        </w:rPr>
        <w:t>): …</w:t>
      </w:r>
    </w:p>
    <w:p>
      <w:pPr>
        <w:spacing w:after="0"/>
        <w:ind w:left="1701" w:hanging="1701"/>
        <w:rPr>
          <w:rFonts w:eastAsia="Arial Unicode MS"/>
          <w:noProof/>
          <w:szCs w:val="24"/>
        </w:rPr>
      </w:pPr>
      <w:r>
        <w:rPr>
          <w:noProof/>
        </w:rPr>
        <w:t>10.10.7.4.2.3.</w:t>
      </w:r>
      <w:r>
        <w:rPr>
          <w:noProof/>
        </w:rPr>
        <w:tab/>
        <w:t>Rodzaj obicia (</w:t>
      </w:r>
      <w:r>
        <w:rPr>
          <w:noProof/>
          <w:vertAlign w:val="superscript"/>
        </w:rPr>
        <w:t>1</w:t>
      </w:r>
      <w:r>
        <w:rPr>
          <w:noProof/>
        </w:rPr>
        <w:t>): …</w:t>
      </w:r>
    </w:p>
    <w:p>
      <w:pPr>
        <w:spacing w:after="0"/>
        <w:ind w:left="1701" w:hanging="1701"/>
        <w:rPr>
          <w:rFonts w:eastAsia="Arial Unicode MS"/>
          <w:noProof/>
          <w:szCs w:val="24"/>
        </w:rPr>
      </w:pPr>
      <w:r>
        <w:rPr>
          <w:noProof/>
        </w:rPr>
        <w:t>10.10.7.4.2.4.</w:t>
      </w:r>
      <w:r>
        <w:rPr>
          <w:noProof/>
        </w:rPr>
        <w:tab/>
        <w:t>Maksymalna/minimalna grubość: ……/…… mm</w:t>
      </w:r>
    </w:p>
    <w:p>
      <w:pPr>
        <w:spacing w:before="240"/>
        <w:ind w:left="1701" w:hanging="1701"/>
        <w:jc w:val="left"/>
        <w:rPr>
          <w:rFonts w:eastAsia="Arial Unicode MS"/>
          <w:bCs/>
          <w:noProof/>
          <w:szCs w:val="24"/>
        </w:rPr>
      </w:pPr>
      <w:r>
        <w:rPr>
          <w:noProof/>
        </w:rPr>
        <w:t>10.10.7.5.</w:t>
      </w:r>
      <w:r>
        <w:rPr>
          <w:noProof/>
        </w:rPr>
        <w:tab/>
        <w:t xml:space="preserve">Materiał(-y) zastosowany(-e) na przewody grzewcze i wentylacyjne </w:t>
      </w:r>
    </w:p>
    <w:p>
      <w:pPr>
        <w:spacing w:after="0"/>
        <w:ind w:left="1701" w:hanging="1701"/>
        <w:rPr>
          <w:rFonts w:eastAsia="Arial Unicode MS"/>
          <w:noProof/>
          <w:szCs w:val="24"/>
        </w:rPr>
      </w:pPr>
      <w:r>
        <w:rPr>
          <w:noProof/>
        </w:rPr>
        <w:t>10.10.7.5.1.</w:t>
      </w:r>
      <w:r>
        <w:rPr>
          <w:noProof/>
        </w:rPr>
        <w:tab/>
        <w:t>Numer(-y) homologacji typu części, jeżeli istnieje(-ą): …</w:t>
      </w:r>
    </w:p>
    <w:p>
      <w:pPr>
        <w:spacing w:after="0"/>
        <w:ind w:left="1701" w:hanging="1701"/>
        <w:rPr>
          <w:rFonts w:eastAsia="Arial Unicode MS"/>
          <w:noProof/>
          <w:szCs w:val="24"/>
        </w:rPr>
      </w:pPr>
      <w:r>
        <w:rPr>
          <w:noProof/>
        </w:rPr>
        <w:t>10.10.7.5.2.</w:t>
      </w:r>
      <w:r>
        <w:rPr>
          <w:noProof/>
        </w:rPr>
        <w:tab/>
        <w:t>W przypadku materiałów niehomologowanych</w:t>
      </w:r>
    </w:p>
    <w:p>
      <w:pPr>
        <w:spacing w:after="0"/>
        <w:ind w:left="1701" w:hanging="1701"/>
        <w:rPr>
          <w:rFonts w:eastAsia="Arial Unicode MS"/>
          <w:noProof/>
          <w:szCs w:val="24"/>
        </w:rPr>
      </w:pPr>
      <w:r>
        <w:rPr>
          <w:noProof/>
        </w:rPr>
        <w:t>10.10.7.5.2.1.</w:t>
      </w:r>
      <w:r>
        <w:rPr>
          <w:noProof/>
        </w:rPr>
        <w:tab/>
        <w:t xml:space="preserve">Podstawowy(-e) materiał(-y)/oznaczenie: ……/.….. </w:t>
      </w:r>
    </w:p>
    <w:p>
      <w:pPr>
        <w:spacing w:after="0"/>
        <w:ind w:left="1701" w:hanging="1701"/>
        <w:rPr>
          <w:rFonts w:eastAsia="Arial Unicode MS"/>
          <w:noProof/>
          <w:szCs w:val="24"/>
        </w:rPr>
      </w:pPr>
      <w:r>
        <w:rPr>
          <w:noProof/>
        </w:rPr>
        <w:t>10.10.7.5.2.2.</w:t>
      </w:r>
      <w:r>
        <w:rPr>
          <w:noProof/>
        </w:rPr>
        <w:tab/>
        <w:t>Materiał wielowarstwowy/jednowarstwowy (</w:t>
      </w:r>
      <w:r>
        <w:rPr>
          <w:noProof/>
          <w:vertAlign w:val="superscript"/>
        </w:rPr>
        <w:t>1</w:t>
      </w:r>
      <w:r>
        <w:rPr>
          <w:noProof/>
        </w:rPr>
        <w:t>), liczba warstw (</w:t>
      </w:r>
      <w:r>
        <w:rPr>
          <w:noProof/>
          <w:vertAlign w:val="superscript"/>
        </w:rPr>
        <w:t>1</w:t>
      </w:r>
      <w:r>
        <w:rPr>
          <w:noProof/>
        </w:rPr>
        <w:t>): …</w:t>
      </w:r>
    </w:p>
    <w:p>
      <w:pPr>
        <w:spacing w:after="0"/>
        <w:ind w:left="1701" w:hanging="1701"/>
        <w:rPr>
          <w:rFonts w:eastAsia="Arial Unicode MS"/>
          <w:noProof/>
          <w:szCs w:val="24"/>
        </w:rPr>
      </w:pPr>
      <w:r>
        <w:rPr>
          <w:noProof/>
        </w:rPr>
        <w:t>10.10.7.5.2.3.</w:t>
      </w:r>
      <w:r>
        <w:rPr>
          <w:noProof/>
        </w:rPr>
        <w:tab/>
        <w:t>Rodzaj obicia (</w:t>
      </w:r>
      <w:r>
        <w:rPr>
          <w:noProof/>
          <w:vertAlign w:val="superscript"/>
        </w:rPr>
        <w:t>1</w:t>
      </w:r>
      <w:r>
        <w:rPr>
          <w:noProof/>
        </w:rPr>
        <w:t>): …</w:t>
      </w:r>
    </w:p>
    <w:p>
      <w:pPr>
        <w:spacing w:after="0"/>
        <w:ind w:left="1701" w:hanging="1701"/>
        <w:rPr>
          <w:rFonts w:eastAsia="Arial Unicode MS"/>
          <w:noProof/>
          <w:szCs w:val="24"/>
        </w:rPr>
      </w:pPr>
      <w:r>
        <w:rPr>
          <w:noProof/>
        </w:rPr>
        <w:t>10.10.7.5.2.4.</w:t>
      </w:r>
      <w:r>
        <w:rPr>
          <w:noProof/>
        </w:rPr>
        <w:tab/>
        <w:t>Maksymalna/minimalna grubość: ……/…….mm</w:t>
      </w:r>
    </w:p>
    <w:p>
      <w:pPr>
        <w:spacing w:before="240"/>
        <w:ind w:left="1701" w:hanging="1701"/>
        <w:jc w:val="left"/>
        <w:rPr>
          <w:rFonts w:eastAsia="Arial Unicode MS"/>
          <w:bCs/>
          <w:noProof/>
          <w:szCs w:val="24"/>
        </w:rPr>
      </w:pPr>
      <w:r>
        <w:rPr>
          <w:noProof/>
        </w:rPr>
        <w:t>10.10.7.6.</w:t>
      </w:r>
      <w:r>
        <w:rPr>
          <w:noProof/>
        </w:rPr>
        <w:tab/>
        <w:t xml:space="preserve">Materiał(-y) użyty(-e) na półki bagażowe </w:t>
      </w:r>
    </w:p>
    <w:p>
      <w:pPr>
        <w:spacing w:after="0"/>
        <w:ind w:left="1701" w:hanging="1701"/>
        <w:rPr>
          <w:rFonts w:eastAsia="Arial Unicode MS"/>
          <w:noProof/>
          <w:szCs w:val="24"/>
        </w:rPr>
      </w:pPr>
      <w:r>
        <w:rPr>
          <w:noProof/>
        </w:rPr>
        <w:t>10.10.7.6.1.</w:t>
      </w:r>
      <w:r>
        <w:rPr>
          <w:noProof/>
        </w:rPr>
        <w:tab/>
        <w:t>Numer(-y) homologacji typu części, jeżeli istnieje(-ą): …</w:t>
      </w:r>
    </w:p>
    <w:p>
      <w:pPr>
        <w:spacing w:after="0"/>
        <w:ind w:left="1701" w:hanging="1701"/>
        <w:rPr>
          <w:rFonts w:eastAsia="Arial Unicode MS"/>
          <w:noProof/>
          <w:szCs w:val="24"/>
        </w:rPr>
      </w:pPr>
      <w:r>
        <w:rPr>
          <w:noProof/>
        </w:rPr>
        <w:t>10.10.7.6.2.</w:t>
      </w:r>
      <w:r>
        <w:rPr>
          <w:noProof/>
        </w:rPr>
        <w:tab/>
        <w:t>W przypadku materiałów niehomologowanych</w:t>
      </w:r>
    </w:p>
    <w:p>
      <w:pPr>
        <w:spacing w:after="0"/>
        <w:ind w:left="1701" w:hanging="1701"/>
        <w:rPr>
          <w:rFonts w:eastAsia="Arial Unicode MS"/>
          <w:noProof/>
          <w:szCs w:val="24"/>
        </w:rPr>
      </w:pPr>
      <w:r>
        <w:rPr>
          <w:noProof/>
        </w:rPr>
        <w:t>10.10.7.6.2.1.</w:t>
      </w:r>
      <w:r>
        <w:rPr>
          <w:noProof/>
        </w:rPr>
        <w:tab/>
        <w:t>Podstawowy(-e) materiał(-y)/oznaczenie: ……/……</w:t>
      </w:r>
    </w:p>
    <w:p>
      <w:pPr>
        <w:spacing w:after="0"/>
        <w:ind w:left="1701" w:hanging="1701"/>
        <w:rPr>
          <w:rFonts w:eastAsia="Arial Unicode MS"/>
          <w:noProof/>
          <w:szCs w:val="24"/>
        </w:rPr>
      </w:pPr>
      <w:r>
        <w:rPr>
          <w:noProof/>
        </w:rPr>
        <w:t>10.10.7.6.2.2.</w:t>
      </w:r>
      <w:r>
        <w:rPr>
          <w:noProof/>
        </w:rPr>
        <w:tab/>
        <w:t>Materiał wielowarstwowy/jednowarstwowy (</w:t>
      </w:r>
      <w:r>
        <w:rPr>
          <w:noProof/>
          <w:vertAlign w:val="superscript"/>
        </w:rPr>
        <w:t>1</w:t>
      </w:r>
      <w:r>
        <w:rPr>
          <w:noProof/>
        </w:rPr>
        <w:t>), liczba warstw (</w:t>
      </w:r>
      <w:r>
        <w:rPr>
          <w:noProof/>
          <w:vertAlign w:val="superscript"/>
        </w:rPr>
        <w:t>1</w:t>
      </w:r>
      <w:r>
        <w:rPr>
          <w:noProof/>
        </w:rPr>
        <w:t>): …</w:t>
      </w:r>
    </w:p>
    <w:p>
      <w:pPr>
        <w:spacing w:after="0"/>
        <w:ind w:left="1701" w:hanging="1701"/>
        <w:rPr>
          <w:rFonts w:eastAsia="Arial Unicode MS"/>
          <w:noProof/>
          <w:szCs w:val="24"/>
        </w:rPr>
      </w:pPr>
      <w:r>
        <w:rPr>
          <w:noProof/>
        </w:rPr>
        <w:t>10.10.7.6.2.3.</w:t>
      </w:r>
      <w:r>
        <w:rPr>
          <w:noProof/>
        </w:rPr>
        <w:tab/>
        <w:t>Rodzaj obicia (</w:t>
      </w:r>
      <w:r>
        <w:rPr>
          <w:noProof/>
          <w:vertAlign w:val="superscript"/>
        </w:rPr>
        <w:t>1</w:t>
      </w:r>
      <w:r>
        <w:rPr>
          <w:noProof/>
        </w:rPr>
        <w:t>): …</w:t>
      </w:r>
    </w:p>
    <w:p>
      <w:pPr>
        <w:spacing w:after="0"/>
        <w:ind w:left="1701" w:hanging="1701"/>
        <w:rPr>
          <w:rFonts w:eastAsia="Arial Unicode MS"/>
          <w:noProof/>
          <w:szCs w:val="24"/>
        </w:rPr>
      </w:pPr>
      <w:r>
        <w:rPr>
          <w:noProof/>
        </w:rPr>
        <w:t>10.10.7.6.2.4.</w:t>
      </w:r>
      <w:r>
        <w:rPr>
          <w:noProof/>
        </w:rPr>
        <w:tab/>
        <w:t>Maksymalna/minimalna grubość: ……/…… mm</w:t>
      </w:r>
    </w:p>
    <w:p>
      <w:pPr>
        <w:spacing w:before="240"/>
        <w:ind w:left="1701" w:hanging="1701"/>
        <w:jc w:val="left"/>
        <w:rPr>
          <w:rFonts w:eastAsia="Arial Unicode MS"/>
          <w:bCs/>
          <w:noProof/>
          <w:szCs w:val="24"/>
        </w:rPr>
      </w:pPr>
      <w:r>
        <w:rPr>
          <w:noProof/>
        </w:rPr>
        <w:t>10.10.7.7.</w:t>
      </w:r>
      <w:r>
        <w:rPr>
          <w:noProof/>
        </w:rPr>
        <w:tab/>
        <w:t xml:space="preserve">Materiał(-y) zastosowany(-e) do innych celów </w:t>
      </w:r>
    </w:p>
    <w:p>
      <w:pPr>
        <w:spacing w:after="0"/>
        <w:ind w:left="1701" w:hanging="1701"/>
        <w:rPr>
          <w:rFonts w:eastAsia="Arial Unicode MS"/>
          <w:noProof/>
          <w:szCs w:val="24"/>
        </w:rPr>
      </w:pPr>
      <w:r>
        <w:rPr>
          <w:noProof/>
        </w:rPr>
        <w:lastRenderedPageBreak/>
        <w:t>10.10.7.7.1.</w:t>
      </w:r>
      <w:r>
        <w:rPr>
          <w:noProof/>
        </w:rPr>
        <w:tab/>
        <w:t>Przewidywane zastosowania: …</w:t>
      </w:r>
    </w:p>
    <w:p>
      <w:pPr>
        <w:spacing w:after="0"/>
        <w:ind w:left="1701" w:hanging="1701"/>
        <w:rPr>
          <w:rFonts w:eastAsia="Arial Unicode MS"/>
          <w:noProof/>
          <w:szCs w:val="24"/>
        </w:rPr>
      </w:pPr>
      <w:r>
        <w:rPr>
          <w:noProof/>
        </w:rPr>
        <w:t>10.10.7.7.2.</w:t>
      </w:r>
      <w:r>
        <w:rPr>
          <w:noProof/>
        </w:rPr>
        <w:tab/>
        <w:t>Numer(-y) homologacji typu części, jeżeli istnieje(-ą): …</w:t>
      </w:r>
    </w:p>
    <w:p>
      <w:pPr>
        <w:spacing w:after="0"/>
        <w:ind w:left="1701" w:hanging="1701"/>
        <w:rPr>
          <w:rFonts w:eastAsia="Arial Unicode MS"/>
          <w:noProof/>
          <w:szCs w:val="24"/>
        </w:rPr>
      </w:pPr>
      <w:r>
        <w:rPr>
          <w:noProof/>
        </w:rPr>
        <w:t>10.10.7.7.3.</w:t>
      </w:r>
      <w:r>
        <w:rPr>
          <w:noProof/>
        </w:rPr>
        <w:tab/>
        <w:t>W przypadku materiałów niehomologowanych</w:t>
      </w:r>
    </w:p>
    <w:p>
      <w:pPr>
        <w:spacing w:after="0"/>
        <w:ind w:left="1701" w:hanging="1701"/>
        <w:rPr>
          <w:rFonts w:eastAsia="Arial Unicode MS"/>
          <w:noProof/>
          <w:szCs w:val="24"/>
        </w:rPr>
      </w:pPr>
      <w:r>
        <w:rPr>
          <w:noProof/>
        </w:rPr>
        <w:t>10.10.7.7.3.1.</w:t>
      </w:r>
      <w:r>
        <w:rPr>
          <w:noProof/>
        </w:rPr>
        <w:tab/>
        <w:t>Podstawowy(-e) materiał(-y)/oznaczenie: ……/……</w:t>
      </w:r>
    </w:p>
    <w:p>
      <w:pPr>
        <w:spacing w:after="0"/>
        <w:ind w:left="1701" w:hanging="1701"/>
        <w:rPr>
          <w:rFonts w:eastAsia="Arial Unicode MS"/>
          <w:noProof/>
          <w:szCs w:val="24"/>
        </w:rPr>
      </w:pPr>
      <w:r>
        <w:rPr>
          <w:noProof/>
        </w:rPr>
        <w:t>10.10.7.7.3.2.</w:t>
      </w:r>
      <w:r>
        <w:rPr>
          <w:noProof/>
        </w:rPr>
        <w:tab/>
        <w:t>Materiał wielowarstwowy/jednowarstwowy (</w:t>
      </w:r>
      <w:r>
        <w:rPr>
          <w:noProof/>
          <w:vertAlign w:val="superscript"/>
        </w:rPr>
        <w:t>1</w:t>
      </w:r>
      <w:r>
        <w:rPr>
          <w:noProof/>
        </w:rPr>
        <w:t>), liczba warstw (</w:t>
      </w:r>
      <w:r>
        <w:rPr>
          <w:noProof/>
          <w:vertAlign w:val="superscript"/>
        </w:rPr>
        <w:t>1</w:t>
      </w:r>
      <w:r>
        <w:rPr>
          <w:noProof/>
        </w:rPr>
        <w:t>): …</w:t>
      </w:r>
    </w:p>
    <w:p>
      <w:pPr>
        <w:spacing w:after="0"/>
        <w:ind w:left="1701" w:hanging="1701"/>
        <w:rPr>
          <w:rFonts w:eastAsia="Arial Unicode MS"/>
          <w:noProof/>
          <w:szCs w:val="24"/>
        </w:rPr>
      </w:pPr>
      <w:r>
        <w:rPr>
          <w:noProof/>
        </w:rPr>
        <w:t>10.10.7.7.3.3.</w:t>
      </w:r>
      <w:r>
        <w:rPr>
          <w:noProof/>
        </w:rPr>
        <w:tab/>
        <w:t>Rodzaj obicia (</w:t>
      </w:r>
      <w:r>
        <w:rPr>
          <w:noProof/>
          <w:vertAlign w:val="superscript"/>
        </w:rPr>
        <w:t>1</w:t>
      </w:r>
      <w:r>
        <w:rPr>
          <w:noProof/>
        </w:rPr>
        <w:t>): …</w:t>
      </w:r>
    </w:p>
    <w:p>
      <w:pPr>
        <w:spacing w:after="0"/>
        <w:ind w:left="1701" w:hanging="1701"/>
        <w:rPr>
          <w:rFonts w:eastAsia="Arial Unicode MS"/>
          <w:noProof/>
          <w:szCs w:val="24"/>
        </w:rPr>
      </w:pPr>
      <w:r>
        <w:rPr>
          <w:noProof/>
        </w:rPr>
        <w:t>10.10.7.7.3.4.</w:t>
      </w:r>
      <w:r>
        <w:rPr>
          <w:noProof/>
        </w:rPr>
        <w:tab/>
        <w:t>Maksymalna/minimalna grubość: …./…. mm</w:t>
      </w:r>
    </w:p>
    <w:p>
      <w:pPr>
        <w:spacing w:before="240"/>
        <w:ind w:left="1701" w:hanging="1701"/>
        <w:jc w:val="left"/>
        <w:rPr>
          <w:rFonts w:eastAsia="Arial Unicode MS"/>
          <w:bCs/>
          <w:noProof/>
          <w:szCs w:val="24"/>
        </w:rPr>
      </w:pPr>
      <w:r>
        <w:rPr>
          <w:noProof/>
        </w:rPr>
        <w:t>10.10.7.8.</w:t>
      </w:r>
      <w:r>
        <w:rPr>
          <w:noProof/>
        </w:rPr>
        <w:tab/>
        <w:t xml:space="preserve">Komponenty homologowane jako kompletne urządzenia (siedzenia, przegrody, półki na bagaż itp.) </w:t>
      </w:r>
    </w:p>
    <w:p>
      <w:pPr>
        <w:spacing w:after="0"/>
        <w:ind w:left="1701" w:hanging="1701"/>
        <w:rPr>
          <w:rFonts w:eastAsia="Arial Unicode MS"/>
          <w:noProof/>
          <w:szCs w:val="24"/>
        </w:rPr>
      </w:pPr>
      <w:r>
        <w:rPr>
          <w:noProof/>
        </w:rPr>
        <w:t>10.10.7.8.1.</w:t>
      </w:r>
      <w:r>
        <w:rPr>
          <w:noProof/>
        </w:rPr>
        <w:tab/>
        <w:t>Numer homologacji typu części: …</w:t>
      </w:r>
    </w:p>
    <w:p>
      <w:pPr>
        <w:spacing w:after="0"/>
        <w:ind w:left="1701" w:hanging="1701"/>
        <w:rPr>
          <w:rFonts w:eastAsia="Arial Unicode MS"/>
          <w:noProof/>
          <w:szCs w:val="24"/>
        </w:rPr>
      </w:pPr>
      <w:r>
        <w:rPr>
          <w:noProof/>
        </w:rPr>
        <w:t>10.10.7.8.2.</w:t>
      </w:r>
      <w:r>
        <w:rPr>
          <w:noProof/>
        </w:rPr>
        <w:tab/>
        <w:t>W przypadku urządzenia kompletnego: siedzenie, przegroda, półki na bagaż itp. (</w:t>
      </w:r>
      <w:r>
        <w:rPr>
          <w:noProof/>
          <w:vertAlign w:val="superscript"/>
        </w:rPr>
        <w:t>1</w:t>
      </w:r>
      <w:r>
        <w:rPr>
          <w:noProof/>
        </w:rPr>
        <w:t>)</w:t>
      </w:r>
    </w:p>
    <w:p>
      <w:pPr>
        <w:spacing w:before="360"/>
        <w:ind w:left="1701" w:hanging="1701"/>
        <w:jc w:val="left"/>
        <w:rPr>
          <w:rFonts w:eastAsia="Arial Unicode MS"/>
          <w:bCs/>
          <w:noProof/>
          <w:szCs w:val="24"/>
        </w:rPr>
      </w:pPr>
      <w:r>
        <w:rPr>
          <w:noProof/>
        </w:rPr>
        <w:t>10.10.8.</w:t>
      </w:r>
      <w:r>
        <w:rPr>
          <w:noProof/>
        </w:rPr>
        <w:tab/>
      </w:r>
      <w:r>
        <w:rPr>
          <w:i/>
          <w:noProof/>
        </w:rPr>
        <w:t>Gaz wykorzystywany jako czynnik chłodniczy w układzie klimatyzacji</w:t>
      </w:r>
      <w:r>
        <w:rPr>
          <w:noProof/>
        </w:rPr>
        <w:t xml:space="preserve">: … </w:t>
      </w:r>
    </w:p>
    <w:p>
      <w:pPr>
        <w:spacing w:after="0"/>
        <w:ind w:left="1701" w:hanging="1701"/>
        <w:rPr>
          <w:rFonts w:eastAsia="Arial Unicode MS"/>
          <w:noProof/>
          <w:szCs w:val="24"/>
        </w:rPr>
      </w:pPr>
      <w:r>
        <w:rPr>
          <w:noProof/>
        </w:rPr>
        <w:t>10.10.8.1.</w:t>
      </w:r>
      <w:r>
        <w:rPr>
          <w:noProof/>
        </w:rPr>
        <w:tab/>
        <w:t>Układ klimatyzacji jest zaprojektowany tak, aby zawierał fluorowe gazy cieplarniane o współczynniku globalnego ocieplenia wyższym niż 150: tak/nie (</w:t>
      </w:r>
      <w:r>
        <w:rPr>
          <w:noProof/>
          <w:vertAlign w:val="superscript"/>
        </w:rPr>
        <w:t>1</w:t>
      </w:r>
      <w:r>
        <w:rPr>
          <w:noProof/>
        </w:rPr>
        <w:t>)</w:t>
      </w:r>
    </w:p>
    <w:p>
      <w:pPr>
        <w:spacing w:after="0"/>
        <w:ind w:left="1701" w:hanging="1701"/>
        <w:rPr>
          <w:rFonts w:eastAsia="Arial Unicode MS"/>
          <w:noProof/>
          <w:szCs w:val="24"/>
        </w:rPr>
      </w:pPr>
      <w:r>
        <w:rPr>
          <w:noProof/>
        </w:rPr>
        <w:t>10.10.8.2.</w:t>
      </w:r>
      <w:r>
        <w:rPr>
          <w:noProof/>
        </w:rPr>
        <w:tab/>
        <w:t>Jeżeli tak, wypełnić następujące punkty:</w:t>
      </w:r>
    </w:p>
    <w:p>
      <w:pPr>
        <w:spacing w:after="0"/>
        <w:ind w:left="1701" w:hanging="1701"/>
        <w:rPr>
          <w:rFonts w:eastAsia="Arial Unicode MS"/>
          <w:noProof/>
          <w:szCs w:val="24"/>
        </w:rPr>
      </w:pPr>
      <w:r>
        <w:rPr>
          <w:noProof/>
        </w:rPr>
        <w:t>10.10.8.2.1.</w:t>
      </w:r>
      <w:r>
        <w:rPr>
          <w:noProof/>
        </w:rPr>
        <w:tab/>
        <w:t>Rysunek i krótki opis układu klimatyzacji, włącznie z odniesieniem lub numerem części i materiałem komponentów przeciekających</w:t>
      </w:r>
    </w:p>
    <w:p>
      <w:pPr>
        <w:spacing w:after="0"/>
        <w:ind w:left="1701" w:hanging="1701"/>
        <w:rPr>
          <w:rFonts w:eastAsia="Arial Unicode MS"/>
          <w:noProof/>
          <w:szCs w:val="24"/>
        </w:rPr>
      </w:pPr>
      <w:r>
        <w:rPr>
          <w:noProof/>
        </w:rPr>
        <w:t>10.10.8.2.2.</w:t>
      </w:r>
      <w:r>
        <w:rPr>
          <w:noProof/>
        </w:rPr>
        <w:tab/>
        <w:t>Wyciek z układu klimatyzacji</w:t>
      </w:r>
    </w:p>
    <w:p>
      <w:pPr>
        <w:spacing w:after="0"/>
        <w:ind w:left="1701" w:hanging="1701"/>
        <w:rPr>
          <w:rFonts w:eastAsia="Arial Unicode MS"/>
          <w:noProof/>
          <w:szCs w:val="24"/>
        </w:rPr>
      </w:pPr>
      <w:r>
        <w:rPr>
          <w:noProof/>
        </w:rPr>
        <w:t>10.10.8.2.4.</w:t>
      </w:r>
      <w:r>
        <w:rPr>
          <w:noProof/>
        </w:rPr>
        <w:tab/>
        <w:t>Odniesienie lub numer części i materiał komponentów układu i informacja o badaniu (np. numer sprawozdania z badań, numer homologacji itd.): …</w:t>
      </w:r>
    </w:p>
    <w:p>
      <w:pPr>
        <w:spacing w:after="0"/>
        <w:ind w:left="1701" w:hanging="1701"/>
        <w:rPr>
          <w:rFonts w:eastAsia="Arial Unicode MS"/>
          <w:noProof/>
          <w:szCs w:val="24"/>
        </w:rPr>
      </w:pPr>
      <w:r>
        <w:rPr>
          <w:noProof/>
        </w:rPr>
        <w:t>10.10.8.3.</w:t>
      </w:r>
      <w:r>
        <w:rPr>
          <w:noProof/>
        </w:rPr>
        <w:tab/>
        <w:t>Łączny wyciek w g/rok z całego układu: …</w:t>
      </w:r>
    </w:p>
    <w:p>
      <w:pPr>
        <w:spacing w:before="240"/>
        <w:ind w:left="1701" w:hanging="1701"/>
        <w:jc w:val="left"/>
        <w:rPr>
          <w:rFonts w:eastAsia="Arial Unicode MS"/>
          <w:b/>
          <w:bCs/>
          <w:noProof/>
          <w:szCs w:val="24"/>
        </w:rPr>
      </w:pPr>
      <w:r>
        <w:rPr>
          <w:noProof/>
        </w:rPr>
        <w:t>10.11.</w:t>
      </w:r>
      <w:r>
        <w:rPr>
          <w:noProof/>
        </w:rPr>
        <w:tab/>
      </w:r>
      <w:r>
        <w:rPr>
          <w:b/>
          <w:noProof/>
        </w:rPr>
        <w:t xml:space="preserve">Wystające elementy zewnętrzne </w:t>
      </w:r>
    </w:p>
    <w:p>
      <w:pPr>
        <w:spacing w:after="0"/>
        <w:ind w:left="1701" w:hanging="1701"/>
        <w:rPr>
          <w:rFonts w:eastAsia="Arial Unicode MS"/>
          <w:noProof/>
          <w:szCs w:val="24"/>
        </w:rPr>
      </w:pPr>
      <w:r>
        <w:rPr>
          <w:noProof/>
        </w:rPr>
        <w:t>10.11.1.</w:t>
      </w:r>
      <w:r>
        <w:rPr>
          <w:noProof/>
        </w:rPr>
        <w:tab/>
        <w:t>Schemat ogólny (rysunek lub fotografie) wskazujący umiejscowienie załączonych przekrojów i widoków:</w:t>
      </w:r>
    </w:p>
    <w:p>
      <w:pPr>
        <w:spacing w:after="0"/>
        <w:ind w:left="1701" w:hanging="1701"/>
        <w:rPr>
          <w:rFonts w:eastAsia="Arial Unicode MS"/>
          <w:noProof/>
          <w:szCs w:val="24"/>
        </w:rPr>
      </w:pPr>
      <w:r>
        <w:rPr>
          <w:noProof/>
        </w:rPr>
        <w:t>10.11.2.</w:t>
      </w:r>
      <w:r>
        <w:rPr>
          <w:noProof/>
        </w:rPr>
        <w:tab/>
        <w:t>Rysunki lub fotografie, na przykład, gdzie właściwe, słupków drzwiowych oraz okiennych, kratek wlotu powietrza, kratki chłodnicy, wycieraczki szyby przedniej, rynienek ściekowych, uchwytów, prowadnic, klapek, zawiasów i zamków drzwi, zaczepów, uszu, elementów ozdobnych, plakietek, emblematów i wgłębień oraz wszystkich innych wystających części zewnętrznych i części powierzchni zewnętrznej, które można uznać za istotne (np. urządzenia oświetleniowe). Jeżeli części wymienione w poprzednim zdaniu nie są istotne, do celów dokumentacji mogą je zastąpić fotografie oraz, w razie konieczności, dane dotyczące wymiarów lub opis:</w:t>
      </w:r>
    </w:p>
    <w:p>
      <w:pPr>
        <w:spacing w:after="0"/>
        <w:ind w:left="1701" w:hanging="1701"/>
        <w:rPr>
          <w:rFonts w:eastAsia="Arial Unicode MS"/>
          <w:noProof/>
          <w:szCs w:val="24"/>
        </w:rPr>
      </w:pPr>
      <w:r>
        <w:rPr>
          <w:noProof/>
        </w:rPr>
        <w:t>10.11.3.</w:t>
      </w:r>
      <w:r>
        <w:rPr>
          <w:noProof/>
        </w:rPr>
        <w:tab/>
        <w:t>Rysunki części powierzchni zewnętrznej zgodnie z pkt 6.9.1 regulaminu EKG ONZ nr 17: …</w:t>
      </w:r>
    </w:p>
    <w:p>
      <w:pPr>
        <w:spacing w:after="0"/>
        <w:ind w:left="1701" w:hanging="1701"/>
        <w:rPr>
          <w:rFonts w:eastAsia="Arial Unicode MS"/>
          <w:noProof/>
          <w:szCs w:val="24"/>
        </w:rPr>
      </w:pPr>
      <w:r>
        <w:rPr>
          <w:noProof/>
        </w:rPr>
        <w:t>10.11.4.</w:t>
      </w:r>
      <w:r>
        <w:rPr>
          <w:noProof/>
        </w:rPr>
        <w:tab/>
        <w:t>Rysunek zderzaków: …</w:t>
      </w:r>
    </w:p>
    <w:p>
      <w:pPr>
        <w:spacing w:after="0"/>
        <w:ind w:left="1701" w:hanging="1701"/>
        <w:rPr>
          <w:rFonts w:eastAsia="Arial Unicode MS"/>
          <w:noProof/>
          <w:szCs w:val="24"/>
        </w:rPr>
      </w:pPr>
      <w:r>
        <w:rPr>
          <w:noProof/>
        </w:rPr>
        <w:lastRenderedPageBreak/>
        <w:t>10.11.5.</w:t>
      </w:r>
      <w:r>
        <w:rPr>
          <w:noProof/>
        </w:rPr>
        <w:tab/>
        <w:t>Rysunek kształtu płyty podłogowej: …</w:t>
      </w:r>
    </w:p>
    <w:p>
      <w:pPr>
        <w:spacing w:before="240"/>
        <w:ind w:left="1701" w:hanging="1701"/>
        <w:jc w:val="left"/>
        <w:rPr>
          <w:rFonts w:eastAsia="Arial Unicode MS"/>
          <w:b/>
          <w:bCs/>
          <w:noProof/>
          <w:szCs w:val="24"/>
        </w:rPr>
      </w:pPr>
      <w:r>
        <w:rPr>
          <w:noProof/>
        </w:rPr>
        <w:t>10.12.</w:t>
      </w:r>
      <w:r>
        <w:rPr>
          <w:noProof/>
        </w:rPr>
        <w:tab/>
      </w:r>
      <w:r>
        <w:rPr>
          <w:b/>
          <w:noProof/>
        </w:rPr>
        <w:t xml:space="preserve">Pasy bezpieczeństwa lub inne urządzenia przytrzymujące </w:t>
      </w:r>
    </w:p>
    <w:p>
      <w:pPr>
        <w:ind w:left="1701" w:hanging="1701"/>
        <w:rPr>
          <w:rFonts w:eastAsia="Arial Unicode MS"/>
          <w:noProof/>
          <w:szCs w:val="24"/>
        </w:rPr>
      </w:pPr>
      <w:r>
        <w:rPr>
          <w:noProof/>
        </w:rPr>
        <w:t>10.12.1.</w:t>
      </w:r>
      <w:r>
        <w:rPr>
          <w:noProof/>
        </w:rPr>
        <w:tab/>
        <w:t>Liczba i umiejscowienie pasów bezpieczeństwa i urządzeń przytrzymujących oraz siedzeń, na których mogą być stosowane</w:t>
      </w:r>
    </w:p>
    <w:tbl>
      <w:tblPr>
        <w:tblW w:w="7494" w:type="dxa"/>
        <w:tblCellSpacing w:w="0" w:type="dxa"/>
        <w:tblInd w:w="162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45"/>
        <w:gridCol w:w="282"/>
        <w:gridCol w:w="1247"/>
        <w:gridCol w:w="1263"/>
        <w:gridCol w:w="1957"/>
      </w:tblGrid>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(L = lewa strona, R = prawa strona, C = środek)</w:t>
            </w:r>
          </w:p>
        </w:tc>
      </w:tr>
      <w:tr>
        <w:trPr>
          <w:tblCellSpacing w:w="0" w:type="dxa"/>
        </w:trPr>
        <w:tc>
          <w:tcPr>
            <w:tcW w:w="2981"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53"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Kompletny znak homologacji typu UE</w:t>
            </w:r>
          </w:p>
        </w:tc>
        <w:tc>
          <w:tcPr>
            <w:tcW w:w="1276"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Wariant, jeżeli występuje</w:t>
            </w:r>
          </w:p>
        </w:tc>
        <w:tc>
          <w:tcPr>
            <w:tcW w:w="1984"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Regulacja wysokości pasa (wskazać tak/nie/opcja)</w:t>
            </w: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 xml:space="preserve">Pierwszy rząd siedzeń </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58750" cy="7194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 cy="719455"/>
                                </a:xfrm>
                                <a:prstGeom prst="rect">
                                  <a:avLst/>
                                </a:prstGeom>
                                <a:noFill/>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Drugi rząd siedzeń(</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vAlign w:val="center"/>
            <w:hideMark/>
          </w:tcPr>
          <w:p>
            <w:pPr>
              <w:ind w:left="505" w:hanging="505"/>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Tabelę w razie potrzeby można rozszerzyć w celu uwzględnienia pojazdów mających więcej niż dwa rzędy siedzeń lub pojazdów, które mają na swojej szerokości więcej niż trzy siedzenia.</w:t>
            </w:r>
          </w:p>
        </w:tc>
      </w:tr>
    </w:tbl>
    <w:p>
      <w:pPr>
        <w:spacing w:before="240" w:after="240"/>
        <w:ind w:left="1701" w:hanging="1701"/>
        <w:rPr>
          <w:noProof/>
        </w:rPr>
      </w:pPr>
      <w:r>
        <w:rPr>
          <w:noProof/>
        </w:rPr>
        <w:t>10.12.2.</w:t>
      </w:r>
      <w:r>
        <w:rPr>
          <w:noProof/>
        </w:rPr>
        <w:tab/>
        <w:t>Rodzaj i umiejscowienie dodatkowych urządzeń przytrzymujących (wskazać tak/nie/opcja)</w:t>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01"/>
        <w:gridCol w:w="567"/>
        <w:gridCol w:w="1260"/>
        <w:gridCol w:w="14"/>
        <w:gridCol w:w="1279"/>
        <w:gridCol w:w="1417"/>
        <w:gridCol w:w="157"/>
      </w:tblGrid>
      <w:tr>
        <w:trPr>
          <w:gridAfter w:val="1"/>
          <w:wAfter w:w="157" w:type="dxa"/>
          <w:cantSplit/>
          <w:tblCellSpacing w:w="0" w:type="dxa"/>
        </w:trPr>
        <w:tc>
          <w:tcPr>
            <w:tcW w:w="7138" w:type="dxa"/>
            <w:gridSpan w:val="6"/>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(L = lewa strona, R = prawa strona, C = środek)</w:t>
            </w:r>
          </w:p>
        </w:tc>
      </w:tr>
      <w:tr>
        <w:trPr>
          <w:gridAfter w:val="1"/>
          <w:wAfter w:w="157" w:type="dxa"/>
          <w:cantSplit/>
          <w:tblCellSpacing w:w="0" w:type="dxa"/>
        </w:trPr>
        <w:tc>
          <w:tcPr>
            <w:tcW w:w="3168"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74"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Przednia poduszka powietrzna</w:t>
            </w:r>
          </w:p>
        </w:tc>
        <w:tc>
          <w:tcPr>
            <w:tcW w:w="127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Boczna poduszka powietrzna</w:t>
            </w:r>
          </w:p>
        </w:tc>
        <w:tc>
          <w:tcPr>
            <w:tcW w:w="1417"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Napinacz pasa bezpieczeństwa</w:t>
            </w: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Pierwszy rząd siedzeń</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Drugi rząd siedzeń(</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cantSplit/>
          <w:tblCellSpacing w:w="0" w:type="dxa"/>
        </w:trPr>
        <w:tc>
          <w:tcPr>
            <w:tcW w:w="7295" w:type="dxa"/>
            <w:gridSpan w:val="7"/>
            <w:tcBorders>
              <w:top w:val="outset" w:sz="6" w:space="0" w:color="auto"/>
              <w:left w:val="outset" w:sz="6" w:space="0" w:color="auto"/>
              <w:bottom w:val="outset" w:sz="6" w:space="0" w:color="auto"/>
              <w:right w:val="outset" w:sz="6" w:space="0" w:color="auto"/>
            </w:tcBorders>
            <w:vAlign w:val="center"/>
            <w:hideMark/>
          </w:tcPr>
          <w:p>
            <w:pPr>
              <w:ind w:left="573" w:hanging="567"/>
              <w:rPr>
                <w:rFonts w:eastAsia="Arial Unicode MS"/>
                <w:noProof/>
                <w:sz w:val="20"/>
                <w:szCs w:val="20"/>
              </w:rPr>
            </w:pPr>
            <w:r>
              <w:rPr>
                <w:noProof/>
                <w:sz w:val="20"/>
              </w:rPr>
              <w:lastRenderedPageBreak/>
              <w:t>(</w:t>
            </w:r>
            <w:r>
              <w:rPr>
                <w:noProof/>
                <w:sz w:val="20"/>
                <w:vertAlign w:val="superscript"/>
              </w:rPr>
              <w:t>*</w:t>
            </w:r>
            <w:r>
              <w:rPr>
                <w:noProof/>
                <w:sz w:val="20"/>
              </w:rPr>
              <w:t>)</w:t>
            </w:r>
            <w:r>
              <w:rPr>
                <w:noProof/>
              </w:rPr>
              <w:tab/>
            </w:r>
            <w:r>
              <w:rPr>
                <w:noProof/>
                <w:sz w:val="20"/>
              </w:rPr>
              <w:t>Tabelę w razie potrzeby można rozszerzyć w celu uwzględnienia pojazdów mających więcej niż dwa rzędy siedzeń lub pojazdów, które mają na swojej szerokości więcej niż trzy siedzenia.</w:t>
            </w:r>
          </w:p>
        </w:tc>
      </w:tr>
    </w:tbl>
    <w:p>
      <w:pPr>
        <w:spacing w:before="240" w:after="0"/>
        <w:ind w:left="1701" w:hanging="1701"/>
        <w:rPr>
          <w:rFonts w:eastAsia="Arial Unicode MS"/>
          <w:noProof/>
          <w:szCs w:val="24"/>
        </w:rPr>
      </w:pPr>
      <w:r>
        <w:rPr>
          <w:noProof/>
        </w:rPr>
        <w:t>10.12.3.</w:t>
      </w:r>
      <w:r>
        <w:rPr>
          <w:noProof/>
        </w:rPr>
        <w:tab/>
        <w:t>Liczba i umiejscowienie kotwiczeń pasów bezpieczeństwa oraz dowód zgodności z regulaminem EKG ONZ nr 14 (tzn. numer homologacji typu lub sprawozdanie z badań): …</w:t>
      </w:r>
    </w:p>
    <w:p>
      <w:pPr>
        <w:spacing w:after="0"/>
        <w:ind w:left="1701" w:hanging="1701"/>
        <w:rPr>
          <w:rFonts w:eastAsia="Arial Unicode MS"/>
          <w:noProof/>
          <w:szCs w:val="24"/>
        </w:rPr>
      </w:pPr>
      <w:r>
        <w:rPr>
          <w:noProof/>
        </w:rPr>
        <w:t>10.12.4.</w:t>
      </w:r>
      <w:r>
        <w:rPr>
          <w:noProof/>
        </w:rPr>
        <w:tab/>
        <w:t>Krótki opis komponentów elektrycznych/elektronicznych (jeżeli występują): …</w:t>
      </w:r>
    </w:p>
    <w:p>
      <w:pPr>
        <w:spacing w:before="240"/>
        <w:ind w:left="1701" w:hanging="1701"/>
        <w:jc w:val="left"/>
        <w:rPr>
          <w:rFonts w:eastAsia="Arial Unicode MS"/>
          <w:b/>
          <w:bCs/>
          <w:noProof/>
          <w:szCs w:val="24"/>
        </w:rPr>
      </w:pPr>
      <w:r>
        <w:rPr>
          <w:noProof/>
        </w:rPr>
        <w:t>10.13.</w:t>
      </w:r>
      <w:r>
        <w:rPr>
          <w:noProof/>
        </w:rPr>
        <w:tab/>
      </w:r>
      <w:r>
        <w:rPr>
          <w:b/>
          <w:noProof/>
        </w:rPr>
        <w:t>Kotwiczenia pasów bezpieczeństwa</w:t>
      </w:r>
    </w:p>
    <w:p>
      <w:pPr>
        <w:spacing w:after="0"/>
        <w:ind w:left="1701" w:hanging="1701"/>
        <w:rPr>
          <w:rFonts w:eastAsia="Arial Unicode MS"/>
          <w:noProof/>
          <w:szCs w:val="24"/>
        </w:rPr>
      </w:pPr>
      <w:r>
        <w:rPr>
          <w:noProof/>
        </w:rPr>
        <w:t>10.13.1.</w:t>
      </w:r>
      <w:r>
        <w:rPr>
          <w:noProof/>
        </w:rPr>
        <w:tab/>
        <w:t>Fotografie lub rysunki nadwozia przedstawiające położenie i wymiary rzeczywistych i skutecznych kotwiczeń, w tym punktów R: …</w:t>
      </w:r>
    </w:p>
    <w:p>
      <w:pPr>
        <w:spacing w:after="0"/>
        <w:ind w:left="1701" w:hanging="1701"/>
        <w:rPr>
          <w:rFonts w:eastAsia="Arial Unicode MS"/>
          <w:noProof/>
          <w:szCs w:val="24"/>
        </w:rPr>
      </w:pPr>
      <w:r>
        <w:rPr>
          <w:noProof/>
        </w:rPr>
        <w:t>10.13.2.</w:t>
      </w:r>
      <w:r>
        <w:rPr>
          <w:noProof/>
        </w:rPr>
        <w:tab/>
        <w:t>Rysunki kotwiczeń pasów i części pojazdu, do których są mocowane (ze wskazaniem materiału): …</w:t>
      </w:r>
    </w:p>
    <w:p>
      <w:pPr>
        <w:spacing w:after="240"/>
        <w:ind w:left="1701" w:hanging="1701"/>
        <w:rPr>
          <w:rFonts w:eastAsia="Arial Unicode MS"/>
          <w:noProof/>
          <w:szCs w:val="24"/>
        </w:rPr>
      </w:pPr>
      <w:r>
        <w:rPr>
          <w:noProof/>
        </w:rPr>
        <w:t>10.13.3.</w:t>
      </w:r>
      <w:r>
        <w:rPr>
          <w:noProof/>
        </w:rPr>
        <w:tab/>
        <w:t>Oznaczenie typów(</w:t>
      </w:r>
      <w:r>
        <w:rPr>
          <w:noProof/>
          <w:vertAlign w:val="superscript"/>
        </w:rPr>
        <w:t>u</w:t>
      </w:r>
      <w:r>
        <w:rPr>
          <w:noProof/>
        </w:rPr>
        <w:t>) pasów bezpieczeństwa, których instalowanie w kotwiczeniach, w które wyposażony jest pojazd, jest dozwolone:</w:t>
      </w:r>
    </w:p>
    <w:p>
      <w:pPr>
        <w:rPr>
          <w:noProof/>
        </w:rPr>
      </w:pPr>
      <w:r>
        <w:rPr>
          <w:noProof/>
        </w:rPr>
        <w:br w:type="page"/>
      </w:r>
    </w:p>
    <w:p>
      <w:pPr>
        <w:spacing w:after="240"/>
        <w:ind w:left="1701" w:hanging="1701"/>
        <w:rPr>
          <w:rFonts w:eastAsia="Arial Unicode MS"/>
          <w:noProof/>
          <w:szCs w:val="24"/>
        </w:rPr>
      </w:pPr>
    </w:p>
    <w:tbl>
      <w:tblPr>
        <w:tblW w:w="7527" w:type="dxa"/>
        <w:tblCellSpacing w:w="0" w:type="dxa"/>
        <w:tblInd w:w="16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49"/>
        <w:gridCol w:w="1100"/>
        <w:gridCol w:w="2147"/>
        <w:gridCol w:w="1408"/>
        <w:gridCol w:w="1423"/>
      </w:tblGrid>
      <w:tr>
        <w:trPr>
          <w:tblCellSpacing w:w="0" w:type="dxa"/>
        </w:trPr>
        <w:tc>
          <w:tcPr>
            <w:tcW w:w="4696" w:type="dxa"/>
            <w:gridSpan w:val="3"/>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2831" w:type="dxa"/>
            <w:gridSpan w:val="2"/>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Umiejscowienie kotwiczeń</w:t>
            </w:r>
          </w:p>
        </w:tc>
      </w:tr>
      <w:tr>
        <w:trPr>
          <w:tblCellSpacing w:w="0" w:type="dxa"/>
        </w:trPr>
        <w:tc>
          <w:tcPr>
            <w:tcW w:w="4696" w:type="dxa"/>
            <w:gridSpan w:val="3"/>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
                <w:bCs/>
                <w:noProof/>
                <w:sz w:val="22"/>
                <w:szCs w:val="24"/>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Konstrukcja pojazdu</w:t>
            </w: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Konstrukcja siedzenia</w:t>
            </w: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Pierwszy rząd siedzeń</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408"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0"/>
              <w:gridCol w:w="348"/>
            </w:tblGrid>
            <w:tr>
              <w:trPr>
                <w:tblCellSpacing w:w="15" w:type="dxa"/>
              </w:trPr>
              <w:tc>
                <w:tcPr>
                  <w:tcW w:w="3634" w:type="pct"/>
                  <w:vAlign w:val="center"/>
                  <w:hideMark/>
                </w:tcPr>
                <w:p>
                  <w:pPr>
                    <w:spacing w:before="0" w:after="0"/>
                    <w:jc w:val="left"/>
                    <w:rPr>
                      <w:rFonts w:eastAsia="Arial Unicode MS"/>
                      <w:noProof/>
                      <w:sz w:val="20"/>
                      <w:szCs w:val="20"/>
                    </w:rPr>
                  </w:pPr>
                  <w:r>
                    <w:rPr>
                      <w:noProof/>
                      <w:sz w:val="20"/>
                    </w:rPr>
                    <w:t>Siedzenie prawe</w:t>
                  </w:r>
                </w:p>
              </w:tc>
              <w:tc>
                <w:tcPr>
                  <w:tcW w:w="305" w:type="dxa"/>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Punkty kotwiczenia dolne</w:t>
            </w:r>
          </w:p>
        </w:tc>
        <w:tc>
          <w:tcPr>
            <w:tcW w:w="2147" w:type="dxa"/>
            <w:tcBorders>
              <w:top w:val="outset" w:sz="6" w:space="0" w:color="auto"/>
              <w:left w:val="outset" w:sz="6" w:space="0" w:color="auto"/>
              <w:bottom w:val="outset" w:sz="6" w:space="0" w:color="auto"/>
              <w:right w:val="outset" w:sz="6" w:space="0" w:color="auto"/>
            </w:tcBorders>
            <w:hideMark/>
          </w:tcPr>
          <w:tbl>
            <w:tblPr>
              <w:tblW w:w="17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152"/>
            </w:tblGrid>
            <w:tr>
              <w:trPr>
                <w:tblCellSpacing w:w="15" w:type="dxa"/>
              </w:trPr>
              <w:tc>
                <w:tcPr>
                  <w:tcW w:w="1658" w:type="pct"/>
                  <w:vAlign w:val="center"/>
                  <w:hideMark/>
                </w:tcPr>
                <w:p>
                  <w:pPr>
                    <w:spacing w:before="0" w:after="0"/>
                    <w:ind w:left="151" w:right="52"/>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3090" w:type="pct"/>
                  <w:vAlign w:val="center"/>
                </w:tcPr>
                <w:p>
                  <w:pPr>
                    <w:spacing w:before="0" w:after="0"/>
                    <w:ind w:right="52"/>
                    <w:jc w:val="left"/>
                    <w:rPr>
                      <w:rFonts w:eastAsia="Arial Unicode MS"/>
                      <w:noProof/>
                      <w:sz w:val="20"/>
                      <w:szCs w:val="20"/>
                    </w:rPr>
                  </w:pPr>
                  <w:r>
                    <w:rPr>
                      <w:noProof/>
                      <w:sz w:val="20"/>
                    </w:rPr>
                    <w:t>zewnętrzne</w:t>
                  </w:r>
                  <w:r>
                    <w:rPr>
                      <w:rFonts w:eastAsia="Arial Unicode MS"/>
                      <w:noProof/>
                      <w:sz w:val="20"/>
                      <w:szCs w:val="20"/>
                    </w:rPr>
                    <w:br/>
                  </w:r>
                  <w:r>
                    <w:rPr>
                      <w:noProof/>
                      <w:sz w:val="20"/>
                    </w:rPr>
                    <w:t>wewnętrzne</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Punkty kotwiczenia górne</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28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478"/>
            </w:tblGrid>
            <w:tr>
              <w:trPr>
                <w:tblCellSpacing w:w="15" w:type="dxa"/>
              </w:trPr>
              <w:tc>
                <w:tcPr>
                  <w:tcW w:w="2959" w:type="pct"/>
                  <w:vAlign w:val="center"/>
                  <w:hideMark/>
                </w:tcPr>
                <w:p>
                  <w:pPr>
                    <w:spacing w:before="0" w:after="0"/>
                    <w:jc w:val="left"/>
                    <w:rPr>
                      <w:rFonts w:eastAsia="Arial Unicode MS"/>
                      <w:noProof/>
                      <w:sz w:val="20"/>
                      <w:szCs w:val="20"/>
                    </w:rPr>
                  </w:pPr>
                  <w:r>
                    <w:rPr>
                      <w:noProof/>
                      <w:sz w:val="20"/>
                    </w:rPr>
                    <w:t>Siedzenie środkowe</w:t>
                  </w:r>
                </w:p>
              </w:tc>
              <w:tc>
                <w:tcPr>
                  <w:tcW w:w="1690"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Punkty kotwiczenia dolne</w:t>
            </w:r>
          </w:p>
        </w:tc>
        <w:tc>
          <w:tcPr>
            <w:tcW w:w="2147" w:type="dxa"/>
            <w:tcBorders>
              <w:top w:val="outset" w:sz="6" w:space="0" w:color="auto"/>
              <w:left w:val="outset" w:sz="6" w:space="0" w:color="auto"/>
              <w:bottom w:val="outset" w:sz="6" w:space="0" w:color="auto"/>
              <w:right w:val="outset" w:sz="6" w:space="0" w:color="auto"/>
            </w:tcBorders>
            <w:hideMark/>
          </w:tcPr>
          <w:tbl>
            <w:tblPr>
              <w:tblW w:w="440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5"/>
              <w:gridCol w:w="1207"/>
            </w:tblGrid>
            <w:tr>
              <w:trPr>
                <w:tblCellSpacing w:w="15" w:type="dxa"/>
              </w:trPr>
              <w:tc>
                <w:tcPr>
                  <w:tcW w:w="1551" w:type="pct"/>
                  <w:vAlign w:val="center"/>
                  <w:hideMark/>
                </w:tcPr>
                <w:p>
                  <w:pPr>
                    <w:spacing w:before="0" w:after="0"/>
                    <w:ind w:left="151" w:right="85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3214" w:type="pct"/>
                  <w:vAlign w:val="center"/>
                </w:tcPr>
                <w:p>
                  <w:pPr>
                    <w:spacing w:before="0" w:after="0"/>
                    <w:ind w:left="79"/>
                    <w:jc w:val="left"/>
                    <w:rPr>
                      <w:rFonts w:eastAsia="Arial Unicode MS"/>
                      <w:noProof/>
                      <w:sz w:val="20"/>
                      <w:szCs w:val="20"/>
                    </w:rPr>
                  </w:pPr>
                  <w:r>
                    <w:rPr>
                      <w:noProof/>
                      <w:sz w:val="20"/>
                    </w:rPr>
                    <w:t>prawe</w:t>
                  </w:r>
                </w:p>
                <w:p>
                  <w:pPr>
                    <w:spacing w:before="0" w:after="0"/>
                    <w:ind w:left="79"/>
                    <w:jc w:val="left"/>
                    <w:rPr>
                      <w:rFonts w:eastAsia="Arial Unicode MS"/>
                      <w:noProof/>
                      <w:sz w:val="20"/>
                      <w:szCs w:val="20"/>
                    </w:rPr>
                  </w:pPr>
                  <w:r>
                    <w:rPr>
                      <w:noProof/>
                      <w:sz w:val="20"/>
                    </w:rPr>
                    <w:t>lewe</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Punkty kotwiczenia górne</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3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531"/>
            </w:tblGrid>
            <w:tr>
              <w:trPr>
                <w:tblCellSpacing w:w="15" w:type="dxa"/>
              </w:trPr>
              <w:tc>
                <w:tcPr>
                  <w:tcW w:w="2841" w:type="pct"/>
                  <w:vAlign w:val="center"/>
                  <w:hideMark/>
                </w:tcPr>
                <w:p>
                  <w:pPr>
                    <w:spacing w:before="0" w:after="0"/>
                    <w:jc w:val="left"/>
                    <w:rPr>
                      <w:rFonts w:eastAsia="Arial Unicode MS"/>
                      <w:noProof/>
                      <w:sz w:val="20"/>
                      <w:szCs w:val="20"/>
                    </w:rPr>
                  </w:pPr>
                  <w:r>
                    <w:rPr>
                      <w:noProof/>
                      <w:sz w:val="20"/>
                    </w:rPr>
                    <w:t>Siedzenie lewe</w:t>
                  </w:r>
                </w:p>
              </w:tc>
              <w:tc>
                <w:tcPr>
                  <w:tcW w:w="1822"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Punkty kotwiczenia dolne</w:t>
            </w:r>
          </w:p>
        </w:tc>
        <w:tc>
          <w:tcPr>
            <w:tcW w:w="2147" w:type="dxa"/>
            <w:tcBorders>
              <w:top w:val="outset" w:sz="6" w:space="0" w:color="auto"/>
              <w:left w:val="outset" w:sz="6" w:space="0" w:color="auto"/>
              <w:bottom w:val="outset" w:sz="6" w:space="0" w:color="auto"/>
              <w:right w:val="outset" w:sz="6" w:space="0" w:color="auto"/>
            </w:tcBorders>
            <w:hideMark/>
          </w:tcPr>
          <w:tbl>
            <w:tblPr>
              <w:tblW w:w="3967"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4"/>
              <w:gridCol w:w="933"/>
              <w:gridCol w:w="95"/>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61" w:type="dxa"/>
                  <w:vAlign w:val="center"/>
                </w:tcPr>
                <w:p>
                  <w:pPr>
                    <w:spacing w:before="0" w:after="0"/>
                    <w:ind w:left="43"/>
                    <w:jc w:val="left"/>
                    <w:rPr>
                      <w:rFonts w:eastAsia="Arial Unicode MS"/>
                      <w:noProof/>
                      <w:sz w:val="20"/>
                      <w:szCs w:val="20"/>
                    </w:rPr>
                  </w:pPr>
                  <w:r>
                    <w:rPr>
                      <w:noProof/>
                      <w:sz w:val="20"/>
                    </w:rPr>
                    <w:t>zewnętrzne</w:t>
                  </w:r>
                  <w:r>
                    <w:rPr>
                      <w:rFonts w:eastAsia="Arial Unicode MS"/>
                      <w:noProof/>
                      <w:sz w:val="20"/>
                      <w:szCs w:val="20"/>
                    </w:rPr>
                    <w:br/>
                  </w:r>
                  <w:r>
                    <w:rPr>
                      <w:noProof/>
                      <w:sz w:val="20"/>
                    </w:rPr>
                    <w:t>wewnętrzne</w:t>
                  </w:r>
                </w:p>
              </w:tc>
              <w:tc>
                <w:tcPr>
                  <w:tcW w:w="50" w:type="dxa"/>
                  <w:vAlign w:val="center"/>
                </w:tcPr>
                <w:p>
                  <w:pPr>
                    <w:spacing w:before="0" w:after="0"/>
                    <w:ind w:left="490"/>
                    <w:jc w:val="left"/>
                    <w:rPr>
                      <w:rFonts w:eastAsia="Arial Unicode MS"/>
                      <w:noProof/>
                      <w:sz w:val="20"/>
                      <w:szCs w:val="20"/>
                    </w:rPr>
                  </w:pP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Punkty kotwiczenia górne</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Drugi rząd siedzeń (</w:t>
            </w:r>
            <w:r>
              <w:rPr>
                <w:noProof/>
                <w:sz w:val="20"/>
                <w:vertAlign w:val="superscript"/>
              </w:rPr>
              <w:t>*</w:t>
            </w:r>
            <w:r>
              <w:rPr>
                <w:noProof/>
                <w:sz w:val="20"/>
              </w:rPr>
              <w:t>)</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60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83"/>
              <w:gridCol w:w="368"/>
            </w:tblGrid>
            <w:tr>
              <w:trPr>
                <w:tblCellSpacing w:w="15" w:type="dxa"/>
              </w:trPr>
              <w:tc>
                <w:tcPr>
                  <w:tcW w:w="3343" w:type="pct"/>
                  <w:vAlign w:val="center"/>
                  <w:hideMark/>
                </w:tcPr>
                <w:p>
                  <w:pPr>
                    <w:spacing w:before="0" w:after="0"/>
                    <w:jc w:val="left"/>
                    <w:rPr>
                      <w:rFonts w:eastAsia="Arial Unicode MS"/>
                      <w:noProof/>
                      <w:sz w:val="20"/>
                      <w:szCs w:val="20"/>
                    </w:rPr>
                  </w:pPr>
                  <w:r>
                    <w:rPr>
                      <w:noProof/>
                      <w:sz w:val="20"/>
                    </w:rPr>
                    <w:t>Siedzenie prawe</w:t>
                  </w:r>
                </w:p>
              </w:tc>
              <w:tc>
                <w:tcPr>
                  <w:tcW w:w="1291"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Punkty kotwiczenia dolne</w:t>
            </w:r>
          </w:p>
        </w:tc>
        <w:tc>
          <w:tcPr>
            <w:tcW w:w="2147" w:type="dxa"/>
            <w:tcBorders>
              <w:top w:val="outset" w:sz="6" w:space="0" w:color="auto"/>
              <w:left w:val="outset" w:sz="6" w:space="0" w:color="auto"/>
              <w:bottom w:val="outset" w:sz="6" w:space="0" w:color="auto"/>
              <w:right w:val="outset" w:sz="6" w:space="0" w:color="auto"/>
            </w:tcBorders>
            <w:hideMark/>
          </w:tcPr>
          <w:tbl>
            <w:tblPr>
              <w:tblW w:w="3859"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6"/>
              <w:gridCol w:w="98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94" w:type="dxa"/>
                  <w:vAlign w:val="center"/>
                </w:tcPr>
                <w:p>
                  <w:pPr>
                    <w:spacing w:before="0" w:after="0"/>
                    <w:jc w:val="left"/>
                    <w:rPr>
                      <w:rFonts w:eastAsia="Arial Unicode MS"/>
                      <w:noProof/>
                      <w:sz w:val="20"/>
                      <w:szCs w:val="20"/>
                    </w:rPr>
                  </w:pPr>
                  <w:r>
                    <w:rPr>
                      <w:noProof/>
                      <w:sz w:val="20"/>
                    </w:rPr>
                    <w:t>zewnętrzne</w:t>
                  </w:r>
                  <w:r>
                    <w:rPr>
                      <w:rFonts w:eastAsia="Arial Unicode MS"/>
                      <w:noProof/>
                      <w:sz w:val="20"/>
                      <w:szCs w:val="20"/>
                    </w:rPr>
                    <w:br/>
                  </w:r>
                  <w:r>
                    <w:rPr>
                      <w:noProof/>
                      <w:sz w:val="20"/>
                    </w:rPr>
                    <w:t>wewnętrzne</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Punkty kotwiczenia górne</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7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66"/>
              <w:gridCol w:w="504"/>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Siedzenie środkowe</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Punkty kotwiczenia dolne</w:t>
            </w:r>
          </w:p>
        </w:tc>
        <w:tc>
          <w:tcPr>
            <w:tcW w:w="2147" w:type="dxa"/>
            <w:tcBorders>
              <w:top w:val="outset" w:sz="6" w:space="0" w:color="auto"/>
              <w:left w:val="outset" w:sz="6" w:space="0" w:color="auto"/>
              <w:bottom w:val="outset" w:sz="6" w:space="0" w:color="auto"/>
              <w:right w:val="outset" w:sz="6" w:space="0" w:color="auto"/>
            </w:tcBorders>
            <w:hideMark/>
          </w:tcPr>
          <w:tbl>
            <w:tblPr>
              <w:tblW w:w="19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31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267" w:type="dxa"/>
                  <w:vAlign w:val="center"/>
                </w:tcPr>
                <w:p>
                  <w:pPr>
                    <w:spacing w:before="0" w:after="0"/>
                    <w:jc w:val="left"/>
                    <w:rPr>
                      <w:rFonts w:eastAsia="Arial Unicode MS"/>
                      <w:noProof/>
                      <w:sz w:val="20"/>
                      <w:szCs w:val="20"/>
                    </w:rPr>
                  </w:pPr>
                  <w:r>
                    <w:rPr>
                      <w:noProof/>
                      <w:sz w:val="20"/>
                    </w:rPr>
                    <w:t>prawe</w:t>
                  </w:r>
                </w:p>
                <w:p>
                  <w:pPr>
                    <w:spacing w:before="0" w:after="0"/>
                    <w:jc w:val="left"/>
                    <w:rPr>
                      <w:rFonts w:eastAsia="Arial Unicode MS"/>
                      <w:noProof/>
                      <w:sz w:val="20"/>
                      <w:szCs w:val="20"/>
                    </w:rPr>
                  </w:pPr>
                  <w:r>
                    <w:rPr>
                      <w:noProof/>
                      <w:sz w:val="20"/>
                    </w:rPr>
                    <w:t>lewe</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Punkty kotwiczenia górne</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99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8"/>
              <w:gridCol w:w="500"/>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Siedzenie lewe</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Punkty kotwiczenia dolne</w:t>
            </w:r>
          </w:p>
        </w:tc>
        <w:tc>
          <w:tcPr>
            <w:tcW w:w="2147" w:type="dxa"/>
            <w:tcBorders>
              <w:top w:val="outset" w:sz="6" w:space="0" w:color="auto"/>
              <w:left w:val="outset" w:sz="6" w:space="0" w:color="auto"/>
              <w:bottom w:val="outset" w:sz="6" w:space="0" w:color="auto"/>
              <w:right w:val="outset" w:sz="6" w:space="0" w:color="auto"/>
            </w:tcBorders>
            <w:hideMark/>
          </w:tcPr>
          <w:tbl>
            <w:tblPr>
              <w:tblW w:w="437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64"/>
              <w:gridCol w:w="1134"/>
            </w:tblGrid>
            <w:tr>
              <w:trPr>
                <w:tblCellSpacing w:w="15" w:type="dxa"/>
              </w:trPr>
              <w:tc>
                <w:tcPr>
                  <w:tcW w:w="619" w:type="dxa"/>
                  <w:vAlign w:val="center"/>
                  <w:hideMark/>
                </w:tcPr>
                <w:p>
                  <w:pPr>
                    <w:spacing w:before="0" w:after="0"/>
                    <w:ind w:left="194"/>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089" w:type="dxa"/>
                  <w:vAlign w:val="center"/>
                </w:tcPr>
                <w:p>
                  <w:pPr>
                    <w:spacing w:before="0" w:after="0"/>
                    <w:jc w:val="left"/>
                    <w:rPr>
                      <w:rFonts w:eastAsia="Arial Unicode MS"/>
                      <w:noProof/>
                      <w:sz w:val="20"/>
                      <w:szCs w:val="20"/>
                    </w:rPr>
                  </w:pPr>
                  <w:r>
                    <w:rPr>
                      <w:noProof/>
                      <w:sz w:val="20"/>
                    </w:rPr>
                    <w:t>zewnętrzne wewnętrzne</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Punkty kotwiczenia górne</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527"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378" w:hanging="378"/>
              <w:rPr>
                <w:rFonts w:eastAsia="Arial Unicode MS"/>
                <w:noProof/>
                <w:sz w:val="20"/>
                <w:szCs w:val="20"/>
              </w:rPr>
            </w:pPr>
            <w:r>
              <w:rPr>
                <w:noProof/>
                <w:sz w:val="20"/>
              </w:rPr>
              <w:t>(</w:t>
            </w:r>
            <w:r>
              <w:rPr>
                <w:noProof/>
                <w:sz w:val="20"/>
                <w:vertAlign w:val="superscript"/>
              </w:rPr>
              <w:t>*</w:t>
            </w:r>
            <w:r>
              <w:rPr>
                <w:noProof/>
                <w:sz w:val="20"/>
              </w:rPr>
              <w:t xml:space="preserve">) </w:t>
            </w:r>
            <w:r>
              <w:rPr>
                <w:noProof/>
              </w:rPr>
              <w:tab/>
            </w:r>
            <w:r>
              <w:rPr>
                <w:noProof/>
                <w:sz w:val="20"/>
              </w:rPr>
              <w:t>Tabelę w razie potrzeby można rozszerzyć w celu uwzględnienia pojazdów mających więcej niż dwa rzędy siedzeń lub pojazdów, które mają na swojej szerokości więcej niż trzy siedzenia.</w:t>
            </w:r>
          </w:p>
        </w:tc>
      </w:tr>
    </w:tbl>
    <w:p>
      <w:pPr>
        <w:spacing w:before="240" w:after="0"/>
        <w:ind w:left="1701" w:hanging="1701"/>
        <w:rPr>
          <w:rFonts w:eastAsia="Arial Unicode MS"/>
          <w:noProof/>
          <w:szCs w:val="24"/>
        </w:rPr>
      </w:pPr>
      <w:r>
        <w:rPr>
          <w:noProof/>
        </w:rPr>
        <w:lastRenderedPageBreak/>
        <w:t>10.13.4.</w:t>
      </w:r>
      <w:r>
        <w:rPr>
          <w:noProof/>
        </w:rPr>
        <w:tab/>
        <w:t>Opis szczególnego typu pasa bezpieczeństwa, którego kotwiczenie znajduje się w oparciu siedzenia lub zawiera urządzenie pochłaniające energię: …</w:t>
      </w:r>
    </w:p>
    <w:p>
      <w:pPr>
        <w:spacing w:before="240"/>
        <w:ind w:left="1701" w:hanging="1701"/>
        <w:jc w:val="left"/>
        <w:rPr>
          <w:rFonts w:eastAsia="Arial Unicode MS"/>
          <w:b/>
          <w:bCs/>
          <w:noProof/>
          <w:szCs w:val="24"/>
        </w:rPr>
      </w:pPr>
      <w:r>
        <w:rPr>
          <w:noProof/>
        </w:rPr>
        <w:t>10.14.</w:t>
      </w:r>
      <w:r>
        <w:rPr>
          <w:noProof/>
        </w:rPr>
        <w:tab/>
      </w:r>
      <w:r>
        <w:rPr>
          <w:b/>
          <w:noProof/>
        </w:rPr>
        <w:t xml:space="preserve">Miejsce przeznaczone do zamocowania tylnych tablic rejestracyjnych (w stosownych przypadkach podać zakres oraz dołączyć rysunki) </w:t>
      </w:r>
    </w:p>
    <w:p>
      <w:pPr>
        <w:spacing w:after="0"/>
        <w:ind w:left="1701" w:hanging="1701"/>
        <w:rPr>
          <w:rFonts w:eastAsia="Arial Unicode MS"/>
          <w:noProof/>
          <w:szCs w:val="24"/>
        </w:rPr>
      </w:pPr>
      <w:r>
        <w:rPr>
          <w:noProof/>
        </w:rPr>
        <w:t>10.14.1.</w:t>
      </w:r>
      <w:r>
        <w:rPr>
          <w:noProof/>
        </w:rPr>
        <w:tab/>
        <w:t>Odległość górnej krawędzi od nawierzchni drogi: …</w:t>
      </w:r>
    </w:p>
    <w:p>
      <w:pPr>
        <w:spacing w:after="0"/>
        <w:ind w:left="1701" w:hanging="1701"/>
        <w:rPr>
          <w:rFonts w:eastAsia="Arial Unicode MS"/>
          <w:noProof/>
          <w:szCs w:val="24"/>
        </w:rPr>
      </w:pPr>
      <w:r>
        <w:rPr>
          <w:noProof/>
        </w:rPr>
        <w:t>10.14.2.</w:t>
      </w:r>
      <w:r>
        <w:rPr>
          <w:noProof/>
        </w:rPr>
        <w:tab/>
        <w:t>Odległość dolnej krawędzi od nawierzchni drogi: …</w:t>
      </w:r>
    </w:p>
    <w:p>
      <w:pPr>
        <w:spacing w:after="0"/>
        <w:ind w:left="1701" w:hanging="1701"/>
        <w:rPr>
          <w:rFonts w:eastAsia="Arial Unicode MS"/>
          <w:noProof/>
          <w:szCs w:val="24"/>
        </w:rPr>
      </w:pPr>
      <w:r>
        <w:rPr>
          <w:noProof/>
        </w:rPr>
        <w:t>10.14.3.</w:t>
      </w:r>
      <w:r>
        <w:rPr>
          <w:noProof/>
        </w:rPr>
        <w:tab/>
        <w:t>Odległość osi symetrii tablicy od wzdłużnej płaszczyzny symetrii pojazdu: …</w:t>
      </w:r>
    </w:p>
    <w:p>
      <w:pPr>
        <w:spacing w:after="0"/>
        <w:ind w:left="1701" w:hanging="1701"/>
        <w:rPr>
          <w:rFonts w:eastAsia="Arial Unicode MS"/>
          <w:noProof/>
          <w:szCs w:val="24"/>
        </w:rPr>
      </w:pPr>
      <w:r>
        <w:rPr>
          <w:noProof/>
        </w:rPr>
        <w:t>10.14.4.</w:t>
      </w:r>
      <w:r>
        <w:rPr>
          <w:noProof/>
        </w:rPr>
        <w:tab/>
        <w:t>Odległość od lewej krawędzi pojazdu: …</w:t>
      </w:r>
    </w:p>
    <w:p>
      <w:pPr>
        <w:spacing w:after="0"/>
        <w:ind w:left="1701" w:hanging="1701"/>
        <w:rPr>
          <w:rFonts w:eastAsia="Arial Unicode MS"/>
          <w:noProof/>
          <w:szCs w:val="24"/>
        </w:rPr>
      </w:pPr>
      <w:r>
        <w:rPr>
          <w:noProof/>
        </w:rPr>
        <w:t>10.14.5.</w:t>
      </w:r>
      <w:r>
        <w:rPr>
          <w:noProof/>
        </w:rPr>
        <w:tab/>
        <w:t>Wymiary (długość x szerokość): …</w:t>
      </w:r>
    </w:p>
    <w:p>
      <w:pPr>
        <w:spacing w:after="0"/>
        <w:ind w:left="1701" w:hanging="1701"/>
        <w:rPr>
          <w:rFonts w:eastAsia="Arial Unicode MS"/>
          <w:noProof/>
          <w:szCs w:val="24"/>
        </w:rPr>
      </w:pPr>
      <w:r>
        <w:rPr>
          <w:noProof/>
        </w:rPr>
        <w:t>10.14.6.</w:t>
      </w:r>
      <w:r>
        <w:rPr>
          <w:noProof/>
        </w:rPr>
        <w:tab/>
        <w:t>Odchylenie od płaszczyzny pionowej: …</w:t>
      </w:r>
    </w:p>
    <w:p>
      <w:pPr>
        <w:spacing w:after="0"/>
        <w:ind w:left="1701" w:hanging="1701"/>
        <w:rPr>
          <w:rFonts w:eastAsia="Arial Unicode MS"/>
          <w:noProof/>
          <w:szCs w:val="24"/>
        </w:rPr>
      </w:pPr>
      <w:r>
        <w:rPr>
          <w:noProof/>
        </w:rPr>
        <w:t>10.14.7.</w:t>
      </w:r>
      <w:r>
        <w:rPr>
          <w:noProof/>
        </w:rPr>
        <w:tab/>
        <w:t>Kąt widoczności w płaszczyźnie poziomej: …</w:t>
      </w:r>
    </w:p>
    <w:p>
      <w:pPr>
        <w:spacing w:before="240"/>
        <w:ind w:left="1701" w:hanging="1701"/>
        <w:jc w:val="left"/>
        <w:rPr>
          <w:rFonts w:eastAsia="Arial Unicode MS"/>
          <w:b/>
          <w:bCs/>
          <w:noProof/>
          <w:szCs w:val="24"/>
        </w:rPr>
      </w:pPr>
      <w:r>
        <w:rPr>
          <w:noProof/>
        </w:rPr>
        <w:t>10.15.</w:t>
      </w:r>
      <w:r>
        <w:rPr>
          <w:noProof/>
        </w:rPr>
        <w:tab/>
      </w:r>
      <w:r>
        <w:rPr>
          <w:b/>
          <w:noProof/>
        </w:rPr>
        <w:t xml:space="preserve">Tylne urządzenie zabezpieczające przed wjechaniem pod pojazd </w:t>
      </w:r>
    </w:p>
    <w:p>
      <w:pPr>
        <w:spacing w:after="0"/>
        <w:ind w:left="1701" w:hanging="1701"/>
        <w:rPr>
          <w:rFonts w:eastAsia="Arial Unicode MS"/>
          <w:noProof/>
          <w:szCs w:val="24"/>
        </w:rPr>
      </w:pPr>
      <w:r>
        <w:rPr>
          <w:noProof/>
        </w:rPr>
        <w:t>10.15.0.</w:t>
      </w:r>
      <w:r>
        <w:rPr>
          <w:noProof/>
        </w:rPr>
        <w:tab/>
        <w:t>Występowanie: tak/nie/częściowo (</w:t>
      </w:r>
      <w:r>
        <w:rPr>
          <w:noProof/>
          <w:vertAlign w:val="superscript"/>
        </w:rPr>
        <w:t>1</w:t>
      </w:r>
      <w:r>
        <w:rPr>
          <w:noProof/>
        </w:rPr>
        <w:t>)</w:t>
      </w:r>
    </w:p>
    <w:p>
      <w:pPr>
        <w:spacing w:after="0"/>
        <w:ind w:left="1701" w:hanging="1701"/>
        <w:rPr>
          <w:rFonts w:eastAsia="Arial Unicode MS"/>
          <w:noProof/>
          <w:szCs w:val="24"/>
        </w:rPr>
      </w:pPr>
      <w:r>
        <w:rPr>
          <w:noProof/>
        </w:rPr>
        <w:t>10.15.1.</w:t>
      </w:r>
      <w:r>
        <w:rPr>
          <w:noProof/>
        </w:rPr>
        <w:tab/>
        <w:t>Rysunek części pojazdu odpowiednich dla tylnych zabezpieczeń, tzn. rysunek pojazdu lub podwozia przedstawiający położenie i zamocowanie najszerszej osi tylnej, rysunek zamocowania lub elementów tylnego zabezpieczenia. Jeżeli zabezpieczenie nie jest urządzeniem specjalnym, rysunek musi wyraźnie pokazywać, że wymagane wymiary są zachowane: …</w:t>
      </w:r>
    </w:p>
    <w:p>
      <w:pPr>
        <w:spacing w:after="0"/>
        <w:ind w:left="1701" w:hanging="1701"/>
        <w:rPr>
          <w:rFonts w:eastAsia="Arial Unicode MS"/>
          <w:noProof/>
          <w:szCs w:val="24"/>
        </w:rPr>
      </w:pPr>
      <w:r>
        <w:rPr>
          <w:noProof/>
        </w:rPr>
        <w:t>10.15.2.</w:t>
      </w:r>
      <w:r>
        <w:rPr>
          <w:noProof/>
        </w:rPr>
        <w:tab/>
        <w:t>W przypadku specjalnego urządzenia pełny opis lub rysunek tylnego zabezpieczenia (w tym mocowania i elementy) lub, jeżeli zostało ono homologowane jako oddzielny zespół techniczny, podać numer homologacji typu: …</w:t>
      </w:r>
    </w:p>
    <w:p>
      <w:pPr>
        <w:spacing w:before="240"/>
        <w:ind w:left="1701" w:hanging="1701"/>
        <w:jc w:val="left"/>
        <w:rPr>
          <w:rFonts w:eastAsia="Arial Unicode MS"/>
          <w:b/>
          <w:bCs/>
          <w:noProof/>
          <w:szCs w:val="24"/>
        </w:rPr>
      </w:pPr>
      <w:r>
        <w:rPr>
          <w:noProof/>
        </w:rPr>
        <w:t>10.16.</w:t>
      </w:r>
      <w:r>
        <w:rPr>
          <w:noProof/>
        </w:rPr>
        <w:tab/>
      </w:r>
      <w:r>
        <w:rPr>
          <w:b/>
          <w:noProof/>
        </w:rPr>
        <w:t xml:space="preserve">Osłony kół </w:t>
      </w:r>
    </w:p>
    <w:p>
      <w:pPr>
        <w:spacing w:after="0"/>
        <w:ind w:left="1701" w:hanging="1701"/>
        <w:rPr>
          <w:rFonts w:eastAsia="Arial Unicode MS"/>
          <w:noProof/>
          <w:szCs w:val="24"/>
        </w:rPr>
      </w:pPr>
      <w:r>
        <w:rPr>
          <w:noProof/>
        </w:rPr>
        <w:t>10.16.1.</w:t>
      </w:r>
      <w:r>
        <w:rPr>
          <w:noProof/>
        </w:rPr>
        <w:tab/>
        <w:t>Krótki opis pojazdu w odniesieniu do osłon kół: …</w:t>
      </w:r>
    </w:p>
    <w:p>
      <w:pPr>
        <w:spacing w:after="0"/>
        <w:ind w:left="1701" w:hanging="1701"/>
        <w:rPr>
          <w:rFonts w:eastAsia="Arial Unicode MS"/>
          <w:noProof/>
          <w:szCs w:val="24"/>
        </w:rPr>
      </w:pPr>
      <w:r>
        <w:rPr>
          <w:noProof/>
        </w:rPr>
        <w:t>10.16.2.</w:t>
      </w:r>
      <w:r>
        <w:rPr>
          <w:noProof/>
        </w:rPr>
        <w:tab/>
        <w:t>Szczegółowe rysunki osłon kół i ich umiejscowienie w pojeździe, przedstawiające wymiary określone na rys. 1 w załączniku II do rozporządzenia Komisji (UE) nr 1009/2010</w:t>
      </w:r>
      <w:r>
        <w:rPr>
          <w:rStyle w:val="FootnoteReference"/>
          <w:noProof/>
        </w:rPr>
        <w:footnoteReference w:id="8"/>
      </w:r>
      <w:r>
        <w:rPr>
          <w:noProof/>
        </w:rPr>
        <w:t>, z uwzględnieniem maksymalnych wymiarów zespołu opona/koło: …</w:t>
      </w:r>
    </w:p>
    <w:p>
      <w:pPr>
        <w:spacing w:before="240"/>
        <w:ind w:left="1701" w:hanging="1701"/>
        <w:jc w:val="left"/>
        <w:rPr>
          <w:rFonts w:eastAsia="Arial Unicode MS"/>
          <w:b/>
          <w:bCs/>
          <w:noProof/>
          <w:szCs w:val="24"/>
        </w:rPr>
      </w:pPr>
      <w:r>
        <w:rPr>
          <w:noProof/>
        </w:rPr>
        <w:t>10.17.</w:t>
      </w:r>
      <w:r>
        <w:rPr>
          <w:noProof/>
        </w:rPr>
        <w:tab/>
      </w:r>
      <w:r>
        <w:rPr>
          <w:b/>
          <w:noProof/>
        </w:rPr>
        <w:t xml:space="preserve">Tabliczki znamionowe </w:t>
      </w:r>
    </w:p>
    <w:p>
      <w:pPr>
        <w:spacing w:after="0"/>
        <w:ind w:left="1701" w:hanging="1701"/>
        <w:rPr>
          <w:rFonts w:eastAsia="Arial Unicode MS"/>
          <w:noProof/>
          <w:szCs w:val="24"/>
        </w:rPr>
      </w:pPr>
      <w:r>
        <w:rPr>
          <w:noProof/>
        </w:rPr>
        <w:t>10.17.1.</w:t>
      </w:r>
      <w:r>
        <w:rPr>
          <w:noProof/>
        </w:rPr>
        <w:tab/>
        <w:t>Fotografie lub rysunki położenia tabliczek znamionowych i oznakowania identyfikacyjnego oraz numer identyfikacyjny pojazdu: …</w:t>
      </w:r>
    </w:p>
    <w:p>
      <w:pPr>
        <w:spacing w:after="0"/>
        <w:ind w:left="1701" w:hanging="1701"/>
        <w:rPr>
          <w:rFonts w:eastAsia="Arial Unicode MS"/>
          <w:noProof/>
          <w:szCs w:val="24"/>
        </w:rPr>
      </w:pPr>
      <w:r>
        <w:rPr>
          <w:noProof/>
        </w:rPr>
        <w:lastRenderedPageBreak/>
        <w:t>10.17.2.</w:t>
      </w:r>
      <w:r>
        <w:rPr>
          <w:noProof/>
        </w:rPr>
        <w:tab/>
        <w:t>Fotografie lub rysunki tabliczki znamionowej i oznakowania identyfikacyjnego (przykład wypełnionej i zwymiarowanej tabliczki): …</w:t>
      </w:r>
    </w:p>
    <w:p>
      <w:pPr>
        <w:spacing w:after="0"/>
        <w:ind w:left="1701" w:hanging="1701"/>
        <w:rPr>
          <w:rFonts w:eastAsia="Arial Unicode MS"/>
          <w:noProof/>
          <w:szCs w:val="24"/>
        </w:rPr>
      </w:pPr>
      <w:r>
        <w:rPr>
          <w:noProof/>
        </w:rPr>
        <w:t>10.17.3.</w:t>
      </w:r>
      <w:r>
        <w:rPr>
          <w:noProof/>
        </w:rPr>
        <w:tab/>
        <w:t>Fotografie lub rysunki numeru identyfikacyjnego pojazdu (przykład wypełnionej i zwymiarowanej tabliczki): …</w:t>
      </w:r>
    </w:p>
    <w:p>
      <w:pPr>
        <w:spacing w:after="0"/>
        <w:ind w:left="1701" w:hanging="1701"/>
        <w:rPr>
          <w:rFonts w:eastAsia="Arial Unicode MS"/>
          <w:noProof/>
          <w:szCs w:val="24"/>
        </w:rPr>
      </w:pPr>
      <w:r>
        <w:rPr>
          <w:noProof/>
        </w:rPr>
        <w:t>10.17.4.</w:t>
      </w:r>
      <w:r>
        <w:rPr>
          <w:noProof/>
        </w:rPr>
        <w:tab/>
        <w:t>Oświadczenie producenta o zgodności z wymaganiami określonymi w pkt 2 części B załącznika I do rozporządzenia Komisji (UE) nr 19/2011</w:t>
      </w:r>
      <w:r>
        <w:rPr>
          <w:rStyle w:val="FootnoteReference"/>
          <w:noProof/>
        </w:rPr>
        <w:footnoteReference w:id="9"/>
      </w:r>
      <w:r>
        <w:rPr>
          <w:noProof/>
        </w:rPr>
        <w:t xml:space="preserve"> </w:t>
      </w:r>
    </w:p>
    <w:p>
      <w:pPr>
        <w:spacing w:after="0"/>
        <w:ind w:left="1701" w:hanging="1701"/>
        <w:rPr>
          <w:rFonts w:eastAsia="Arial Unicode MS"/>
          <w:noProof/>
          <w:szCs w:val="24"/>
        </w:rPr>
      </w:pPr>
      <w:r>
        <w:rPr>
          <w:noProof/>
        </w:rPr>
        <w:t>10.17.4.1.</w:t>
      </w:r>
      <w:r>
        <w:rPr>
          <w:noProof/>
        </w:rPr>
        <w:tab/>
        <w:t>Należy wyjaśnić znaczenie znaków w członie VIN opisującym pojazd, jak określono w pkt 2.1 lit. b) części B załącznika I do rozporządzenia Komisji (UE) nr 19/2011, oraz, w stosownych przypadkach, w członie VIN identyfikującym pojazd, jak określono w pkt 2.1 lit. c) części B załącznika I do rozporządzenia Komisji (UE) nr 19/2011, stosowanych w celu spełnienia wymogów pkt 5.3 normy ISO 3779-2009: …</w:t>
      </w:r>
    </w:p>
    <w:p>
      <w:pPr>
        <w:spacing w:after="0"/>
        <w:ind w:left="1701" w:hanging="1701"/>
        <w:rPr>
          <w:rFonts w:eastAsia="Arial Unicode MS"/>
          <w:noProof/>
          <w:szCs w:val="24"/>
        </w:rPr>
      </w:pPr>
      <w:r>
        <w:rPr>
          <w:noProof/>
        </w:rPr>
        <w:t>10.17.4.2.</w:t>
      </w:r>
      <w:r>
        <w:rPr>
          <w:noProof/>
        </w:rPr>
        <w:tab/>
        <w:t>Jeżeli znaki w członie VIN opisującym pojazd są stosowane w celu spełnienia wymogów pkt 5.4 normy ISO 3779-2009, należy wskazać te znaki: …</w:t>
      </w:r>
    </w:p>
    <w:p>
      <w:pPr>
        <w:spacing w:before="240"/>
        <w:ind w:left="1701" w:hanging="1701"/>
        <w:jc w:val="left"/>
        <w:rPr>
          <w:rFonts w:eastAsia="Arial Unicode MS"/>
          <w:b/>
          <w:bCs/>
          <w:noProof/>
          <w:szCs w:val="24"/>
        </w:rPr>
      </w:pPr>
      <w:r>
        <w:rPr>
          <w:noProof/>
        </w:rPr>
        <w:t>10.18.</w:t>
      </w:r>
      <w:r>
        <w:rPr>
          <w:noProof/>
        </w:rPr>
        <w:tab/>
      </w:r>
      <w:r>
        <w:rPr>
          <w:b/>
          <w:noProof/>
        </w:rPr>
        <w:t xml:space="preserve">Zakłócenia radioelektryczne/kompatybilność elektromagnetyczna </w:t>
      </w:r>
    </w:p>
    <w:p>
      <w:pPr>
        <w:spacing w:after="0"/>
        <w:ind w:left="1701" w:hanging="1701"/>
        <w:rPr>
          <w:rFonts w:eastAsia="Arial Unicode MS"/>
          <w:noProof/>
          <w:szCs w:val="24"/>
        </w:rPr>
      </w:pPr>
      <w:r>
        <w:rPr>
          <w:noProof/>
        </w:rPr>
        <w:t>10.18.1.</w:t>
      </w:r>
      <w:r>
        <w:rPr>
          <w:noProof/>
        </w:rPr>
        <w:tab/>
        <w:t>Opis i rysunki/fotografie kształtu i stosowanych materiałów części nadwozia stanowiących komorę silnikową oraz znajdującego się najbliżej niej przedziału pasażerskiego: …</w:t>
      </w:r>
    </w:p>
    <w:p>
      <w:pPr>
        <w:spacing w:after="0"/>
        <w:ind w:left="1701" w:hanging="1701"/>
        <w:rPr>
          <w:rFonts w:eastAsia="Arial Unicode MS"/>
          <w:noProof/>
          <w:szCs w:val="24"/>
        </w:rPr>
      </w:pPr>
      <w:r>
        <w:rPr>
          <w:noProof/>
        </w:rPr>
        <w:t>10.18.2.</w:t>
      </w:r>
      <w:r>
        <w:rPr>
          <w:noProof/>
        </w:rPr>
        <w:tab/>
        <w:t>Rysunki lub fotografie położenia komponentów metalowych znajdujących się w komorze silnikowej (np. elementy układu ogrzewania, koło zapasowe, filtr powietrza, mechanizm kierowniczy itp.): …</w:t>
      </w:r>
    </w:p>
    <w:p>
      <w:pPr>
        <w:spacing w:after="0"/>
        <w:ind w:left="1701" w:hanging="1701"/>
        <w:rPr>
          <w:rFonts w:eastAsia="Arial Unicode MS"/>
          <w:noProof/>
          <w:szCs w:val="24"/>
        </w:rPr>
      </w:pPr>
      <w:r>
        <w:rPr>
          <w:noProof/>
        </w:rPr>
        <w:t>10.18.3.</w:t>
      </w:r>
      <w:r>
        <w:rPr>
          <w:noProof/>
        </w:rPr>
        <w:tab/>
        <w:t>Tabela i rysunek elementów tłumiących zakłócenia: …</w:t>
      </w:r>
    </w:p>
    <w:p>
      <w:pPr>
        <w:spacing w:after="0"/>
        <w:ind w:left="1701" w:hanging="1701"/>
        <w:rPr>
          <w:rFonts w:eastAsia="Arial Unicode MS"/>
          <w:noProof/>
          <w:szCs w:val="24"/>
        </w:rPr>
      </w:pPr>
      <w:r>
        <w:rPr>
          <w:noProof/>
        </w:rPr>
        <w:t>10.18.4.</w:t>
      </w:r>
      <w:r>
        <w:rPr>
          <w:noProof/>
        </w:rPr>
        <w:tab/>
        <w:t>Dane szczegółowe dotyczące wartości znamionowej oporności układu, oraz w przypadku opornościowych przewodów zapłonowych, informacja o ich znamionowej oporności na metr: …</w:t>
      </w:r>
    </w:p>
    <w:p>
      <w:pPr>
        <w:spacing w:before="240"/>
        <w:ind w:left="1701" w:hanging="1701"/>
        <w:jc w:val="left"/>
        <w:rPr>
          <w:rFonts w:eastAsia="Arial Unicode MS"/>
          <w:b/>
          <w:bCs/>
          <w:noProof/>
          <w:szCs w:val="24"/>
        </w:rPr>
      </w:pPr>
      <w:r>
        <w:rPr>
          <w:noProof/>
        </w:rPr>
        <w:t>10.19.</w:t>
      </w:r>
      <w:r>
        <w:rPr>
          <w:noProof/>
        </w:rPr>
        <w:tab/>
      </w:r>
      <w:r>
        <w:rPr>
          <w:b/>
          <w:noProof/>
        </w:rPr>
        <w:t xml:space="preserve">Zabezpieczenia boczne </w:t>
      </w:r>
    </w:p>
    <w:p>
      <w:pPr>
        <w:spacing w:after="0"/>
        <w:ind w:left="1701" w:hanging="1701"/>
        <w:rPr>
          <w:rFonts w:eastAsia="Arial Unicode MS"/>
          <w:noProof/>
          <w:szCs w:val="24"/>
        </w:rPr>
      </w:pPr>
      <w:r>
        <w:rPr>
          <w:noProof/>
        </w:rPr>
        <w:t>10.19.0.</w:t>
      </w:r>
      <w:r>
        <w:rPr>
          <w:noProof/>
        </w:rPr>
        <w:tab/>
        <w:t>Występowanie: tak/nie/częściowo (</w:t>
      </w:r>
      <w:r>
        <w:rPr>
          <w:noProof/>
          <w:vertAlign w:val="superscript"/>
        </w:rPr>
        <w:t>1</w:t>
      </w:r>
      <w:r>
        <w:rPr>
          <w:noProof/>
        </w:rPr>
        <w:t>)</w:t>
      </w:r>
    </w:p>
    <w:p>
      <w:pPr>
        <w:spacing w:after="0"/>
        <w:ind w:left="1701" w:hanging="1701"/>
        <w:rPr>
          <w:rFonts w:eastAsia="Arial Unicode MS"/>
          <w:noProof/>
          <w:szCs w:val="24"/>
        </w:rPr>
      </w:pPr>
      <w:r>
        <w:rPr>
          <w:noProof/>
        </w:rPr>
        <w:t>10.19.1.</w:t>
      </w:r>
      <w:r>
        <w:rPr>
          <w:noProof/>
        </w:rPr>
        <w:tab/>
        <w:t>Rysunek części pojazdu związanych z zabezpieczeniem bocznym, tzn. rysunek pojazdu lub podwozia przedstawiający umiejscowienie i mocowanie osi, rysunek punktów mocowania lub elementów urządzeń przeznaczonych do zabezpieczenia bocznego. Jeżeli zabezpieczenie boczne uzyskane jest bez takich urządzeń, rysunek musi wyraźnie pokazywać, że zachowane są wymagane wymiary: …</w:t>
      </w:r>
    </w:p>
    <w:p>
      <w:pPr>
        <w:spacing w:after="0"/>
        <w:ind w:left="1701" w:hanging="1701"/>
        <w:rPr>
          <w:rFonts w:eastAsia="Arial Unicode MS"/>
          <w:noProof/>
          <w:szCs w:val="24"/>
        </w:rPr>
      </w:pPr>
      <w:r>
        <w:rPr>
          <w:noProof/>
        </w:rPr>
        <w:lastRenderedPageBreak/>
        <w:t>10.19.2.</w:t>
      </w:r>
      <w:r>
        <w:rPr>
          <w:noProof/>
        </w:rPr>
        <w:tab/>
        <w:t>W przypadku urządzenia(-eń) przeznaczonego(-ych) do zabezpieczenia bocznego: pełny opis lub rysunek tego (tych) urządzenia(-eń) (w tym mocowania i elementy) lub numer(-y) homologacji typu jego/ich części: …</w:t>
      </w:r>
    </w:p>
    <w:p>
      <w:pPr>
        <w:spacing w:before="240"/>
        <w:ind w:left="1701" w:hanging="1701"/>
        <w:jc w:val="left"/>
        <w:rPr>
          <w:rFonts w:eastAsia="Arial Unicode MS"/>
          <w:b/>
          <w:bCs/>
          <w:noProof/>
          <w:szCs w:val="24"/>
        </w:rPr>
      </w:pPr>
      <w:r>
        <w:rPr>
          <w:noProof/>
        </w:rPr>
        <w:t>10.20.</w:t>
      </w:r>
      <w:r>
        <w:rPr>
          <w:noProof/>
        </w:rPr>
        <w:tab/>
      </w:r>
      <w:r>
        <w:rPr>
          <w:b/>
          <w:noProof/>
        </w:rPr>
        <w:t xml:space="preserve">Osłony przeciwrozbryzgowe </w:t>
      </w:r>
    </w:p>
    <w:p>
      <w:pPr>
        <w:spacing w:after="0"/>
        <w:ind w:left="1701" w:hanging="1701"/>
        <w:rPr>
          <w:rFonts w:eastAsia="Arial Unicode MS"/>
          <w:noProof/>
          <w:szCs w:val="24"/>
        </w:rPr>
      </w:pPr>
      <w:r>
        <w:rPr>
          <w:noProof/>
        </w:rPr>
        <w:t>10.20.0.</w:t>
      </w:r>
      <w:r>
        <w:rPr>
          <w:noProof/>
        </w:rPr>
        <w:tab/>
        <w:t>Występowanie: tak/nie/częściowo (</w:t>
      </w:r>
      <w:r>
        <w:rPr>
          <w:noProof/>
          <w:vertAlign w:val="superscript"/>
        </w:rPr>
        <w:t>1</w:t>
      </w:r>
      <w:r>
        <w:rPr>
          <w:noProof/>
        </w:rPr>
        <w:t>)</w:t>
      </w:r>
    </w:p>
    <w:p>
      <w:pPr>
        <w:spacing w:after="0"/>
        <w:ind w:left="1701" w:hanging="1701"/>
        <w:rPr>
          <w:rFonts w:eastAsia="Arial Unicode MS"/>
          <w:noProof/>
          <w:szCs w:val="24"/>
        </w:rPr>
      </w:pPr>
      <w:r>
        <w:rPr>
          <w:noProof/>
        </w:rPr>
        <w:t>10.20.1.</w:t>
      </w:r>
      <w:r>
        <w:rPr>
          <w:noProof/>
        </w:rPr>
        <w:tab/>
        <w:t>Krótki opis pojazdu w odniesieniu do osłon przeciwrozbryzgowych i ich części składowych: …</w:t>
      </w:r>
    </w:p>
    <w:p>
      <w:pPr>
        <w:spacing w:after="0"/>
        <w:ind w:left="1701" w:hanging="1701"/>
        <w:rPr>
          <w:rFonts w:eastAsia="Arial Unicode MS"/>
          <w:noProof/>
          <w:szCs w:val="24"/>
        </w:rPr>
      </w:pPr>
      <w:r>
        <w:rPr>
          <w:noProof/>
        </w:rPr>
        <w:t>10.20.2.</w:t>
      </w:r>
      <w:r>
        <w:rPr>
          <w:noProof/>
        </w:rPr>
        <w:tab/>
        <w:t>Szczegółowe rysunki osłon przeciwrozbryzgowych i ich położenia w pojeździe, przedstawiające wymiary określone na rysunkach w załączniku VI do rozporządzenia (UE) nr 109/2011</w:t>
      </w:r>
      <w:r>
        <w:rPr>
          <w:rStyle w:val="FootnoteReference"/>
          <w:noProof/>
        </w:rPr>
        <w:footnoteReference w:id="10"/>
      </w:r>
      <w:r>
        <w:rPr>
          <w:noProof/>
        </w:rPr>
        <w:t>, z uwzględnieniem maksymalnych wymiarów zespołu opona/koło: …</w:t>
      </w:r>
    </w:p>
    <w:p>
      <w:pPr>
        <w:spacing w:after="0"/>
        <w:ind w:left="1701" w:hanging="1701"/>
        <w:rPr>
          <w:rFonts w:eastAsia="Arial Unicode MS"/>
          <w:noProof/>
          <w:szCs w:val="24"/>
        </w:rPr>
      </w:pPr>
      <w:r>
        <w:rPr>
          <w:noProof/>
        </w:rPr>
        <w:t>10.20.3.</w:t>
      </w:r>
      <w:r>
        <w:rPr>
          <w:noProof/>
        </w:rPr>
        <w:tab/>
        <w:t>Numer(-y) homologacji typu osłon przeciwrozbryzgowych, jeżeli istnieje(-ą): …</w:t>
      </w:r>
    </w:p>
    <w:p>
      <w:pPr>
        <w:spacing w:before="240"/>
        <w:ind w:left="1701" w:hanging="1701"/>
        <w:jc w:val="left"/>
        <w:rPr>
          <w:rFonts w:eastAsia="Arial Unicode MS"/>
          <w:b/>
          <w:bCs/>
          <w:noProof/>
          <w:szCs w:val="24"/>
        </w:rPr>
      </w:pPr>
      <w:r>
        <w:rPr>
          <w:noProof/>
        </w:rPr>
        <w:t>10.21.</w:t>
      </w:r>
      <w:r>
        <w:rPr>
          <w:noProof/>
        </w:rPr>
        <w:tab/>
      </w:r>
      <w:r>
        <w:rPr>
          <w:b/>
          <w:noProof/>
        </w:rPr>
        <w:t xml:space="preserve">Zabezpieczenie przed skutkami uderzenia w bok pojazdu </w:t>
      </w:r>
    </w:p>
    <w:p>
      <w:pPr>
        <w:ind w:left="1701" w:hanging="1701"/>
        <w:rPr>
          <w:rFonts w:eastAsia="Arial Unicode MS"/>
          <w:noProof/>
          <w:szCs w:val="24"/>
        </w:rPr>
      </w:pPr>
      <w:r>
        <w:rPr>
          <w:noProof/>
        </w:rPr>
        <w:t>10.21.1.</w:t>
      </w:r>
      <w:r>
        <w:rPr>
          <w:noProof/>
        </w:rPr>
        <w:tab/>
        <w:t>Szczegółowy opis, w tym fotografie lub rysunki, pojazdu w odniesieniu do budowy, wymiarów, linii oraz użytych materiałów ścian bocznych przedziału pasażerskiego (z zewnątrz i od wewnątrz), w tym szczegółowe dane dotyczące układu zabezpieczającego, o ile odpowiednie mają zastosowanie: …</w:t>
      </w:r>
    </w:p>
    <w:p>
      <w:pPr>
        <w:spacing w:before="240"/>
        <w:ind w:left="1701" w:hanging="1701"/>
        <w:jc w:val="left"/>
        <w:rPr>
          <w:rFonts w:eastAsia="Arial Unicode MS"/>
          <w:b/>
          <w:bCs/>
          <w:noProof/>
          <w:szCs w:val="24"/>
        </w:rPr>
      </w:pPr>
      <w:r>
        <w:rPr>
          <w:noProof/>
        </w:rPr>
        <w:t>10.22.</w:t>
      </w:r>
      <w:r>
        <w:rPr>
          <w:noProof/>
        </w:rPr>
        <w:tab/>
      </w:r>
      <w:r>
        <w:rPr>
          <w:b/>
          <w:noProof/>
        </w:rPr>
        <w:t xml:space="preserve">Przednie zabezpieczenie przed wjechaniem pod pojazd </w:t>
      </w:r>
    </w:p>
    <w:p>
      <w:pPr>
        <w:spacing w:after="0"/>
        <w:ind w:left="1701" w:hanging="1701"/>
        <w:rPr>
          <w:rFonts w:eastAsia="Arial Unicode MS"/>
          <w:noProof/>
          <w:szCs w:val="24"/>
        </w:rPr>
      </w:pPr>
      <w:r>
        <w:rPr>
          <w:noProof/>
        </w:rPr>
        <w:t>10.22.0.</w:t>
      </w:r>
      <w:r>
        <w:rPr>
          <w:noProof/>
        </w:rPr>
        <w:tab/>
        <w:t>Występowanie: tak/nie/częściowo (</w:t>
      </w:r>
      <w:r>
        <w:rPr>
          <w:noProof/>
          <w:vertAlign w:val="superscript"/>
        </w:rPr>
        <w:t>1</w:t>
      </w:r>
      <w:r>
        <w:rPr>
          <w:noProof/>
        </w:rPr>
        <w:t>)</w:t>
      </w:r>
    </w:p>
    <w:p>
      <w:pPr>
        <w:spacing w:after="0"/>
        <w:ind w:left="1701" w:hanging="1701"/>
        <w:rPr>
          <w:rFonts w:eastAsia="Arial Unicode MS"/>
          <w:noProof/>
          <w:szCs w:val="24"/>
        </w:rPr>
      </w:pPr>
      <w:r>
        <w:rPr>
          <w:noProof/>
        </w:rPr>
        <w:t>10.22.1.</w:t>
      </w:r>
      <w:r>
        <w:rPr>
          <w:noProof/>
        </w:rPr>
        <w:tab/>
        <w:t>Rysunek części pojazdu w odniesieniu do przedniego zabezpieczenia, tzn. rysunek pojazdu lub podwozia przedstawiający umiejscowienie i mocowanie lub elementy przedniego zabezpieczenia. Jeżeli zabezpieczenie nie jest urządzeniem specjalnym, rysunek musi wyraźnie pokazywać, że wymagane wymiary są zachowane: …</w:t>
      </w:r>
    </w:p>
    <w:p>
      <w:pPr>
        <w:spacing w:after="0"/>
        <w:ind w:left="1701" w:hanging="1701"/>
        <w:rPr>
          <w:rFonts w:eastAsia="Arial Unicode MS"/>
          <w:noProof/>
          <w:szCs w:val="24"/>
        </w:rPr>
      </w:pPr>
      <w:r>
        <w:rPr>
          <w:noProof/>
        </w:rPr>
        <w:t>10.22.2.</w:t>
      </w:r>
      <w:r>
        <w:rPr>
          <w:noProof/>
        </w:rPr>
        <w:tab/>
        <w:t>W przypadku specjalnego urządzenia pełny opis lub rysunek przedniego zabezpieczenia (w tym mocowania i elementy) lub, jeżeli zostało ono homologowane jako oddzielny zespół techniczny, podać numer homologacji typu: …</w:t>
      </w:r>
    </w:p>
    <w:p>
      <w:pPr>
        <w:spacing w:before="240"/>
        <w:ind w:left="1701" w:hanging="1701"/>
        <w:jc w:val="left"/>
        <w:rPr>
          <w:rFonts w:eastAsia="Arial Unicode MS"/>
          <w:b/>
          <w:bCs/>
          <w:noProof/>
          <w:szCs w:val="24"/>
        </w:rPr>
      </w:pPr>
      <w:r>
        <w:rPr>
          <w:noProof/>
        </w:rPr>
        <w:t>10.23.</w:t>
      </w:r>
      <w:r>
        <w:rPr>
          <w:noProof/>
        </w:rPr>
        <w:tab/>
      </w:r>
      <w:r>
        <w:rPr>
          <w:b/>
          <w:noProof/>
        </w:rPr>
        <w:t xml:space="preserve">Ochrona pieszych </w:t>
      </w:r>
    </w:p>
    <w:p>
      <w:pPr>
        <w:spacing w:after="0"/>
        <w:ind w:left="1701" w:hanging="1701"/>
        <w:rPr>
          <w:rFonts w:eastAsia="Arial Unicode MS"/>
          <w:noProof/>
          <w:szCs w:val="24"/>
        </w:rPr>
      </w:pPr>
      <w:r>
        <w:rPr>
          <w:noProof/>
        </w:rPr>
        <w:t>10.23.1.</w:t>
      </w:r>
      <w:r>
        <w:rPr>
          <w:noProof/>
        </w:rPr>
        <w:tab/>
        <w:t>Szczegółowy opis zawierający zdjęcia lub rysunki pojazdu odnoszące się do struktury, wymiarów, właściwych linii odniesienia i materiałów, z których wykonana jest przednia część pojazdu (wewnętrzna i zewnętrzna), wraz ze szczegółowymi informacjami dotyczącymi zainstalowanych aktywnych systemów zabezpieczeń.</w:t>
      </w:r>
    </w:p>
    <w:p>
      <w:pPr>
        <w:spacing w:before="240" w:after="0"/>
        <w:ind w:left="1701" w:hanging="1701"/>
        <w:jc w:val="left"/>
        <w:rPr>
          <w:rFonts w:eastAsia="Arial Unicode MS"/>
          <w:b/>
          <w:bCs/>
          <w:noProof/>
          <w:szCs w:val="24"/>
        </w:rPr>
      </w:pPr>
      <w:r>
        <w:rPr>
          <w:noProof/>
        </w:rPr>
        <w:lastRenderedPageBreak/>
        <w:t>10.24.</w:t>
      </w:r>
      <w:r>
        <w:rPr>
          <w:noProof/>
        </w:rPr>
        <w:tab/>
      </w:r>
      <w:r>
        <w:rPr>
          <w:b/>
          <w:noProof/>
        </w:rPr>
        <w:t>Przednie układy zabezpieczające</w:t>
      </w:r>
    </w:p>
    <w:p>
      <w:pPr>
        <w:spacing w:after="0"/>
        <w:ind w:left="1701" w:hanging="1701"/>
        <w:jc w:val="left"/>
        <w:rPr>
          <w:rFonts w:eastAsia="Arial Unicode MS"/>
          <w:bCs/>
          <w:noProof/>
          <w:szCs w:val="24"/>
        </w:rPr>
      </w:pPr>
      <w:r>
        <w:rPr>
          <w:noProof/>
        </w:rPr>
        <w:t>10.24.1.</w:t>
      </w:r>
      <w:r>
        <w:rPr>
          <w:noProof/>
        </w:rPr>
        <w:tab/>
        <w:t>Schemat ogólny (rysunki lub zdjęcia) wskazujący położenie i zamocowanie przednich układów zabezpieczających:</w:t>
      </w:r>
    </w:p>
    <w:p>
      <w:pPr>
        <w:spacing w:after="0"/>
        <w:ind w:left="1701" w:hanging="1701"/>
        <w:jc w:val="left"/>
        <w:rPr>
          <w:rFonts w:eastAsia="Arial Unicode MS"/>
          <w:bCs/>
          <w:noProof/>
          <w:szCs w:val="24"/>
        </w:rPr>
      </w:pPr>
      <w:r>
        <w:rPr>
          <w:noProof/>
        </w:rPr>
        <w:t>10.24.2.</w:t>
      </w:r>
      <w:r>
        <w:rPr>
          <w:noProof/>
        </w:rPr>
        <w:tab/>
        <w:t>W stosownych przypadkach rysunki lub zdjęcia elementów takich, jak kratki wlotu powietrza, kratki chłodnicy, elementy ozdobne, plakietki, emblematy i wgłębienia oraz wszystkie inne elementy wystające i części powierzchni zewnętrznej, które mogą być uznane za krytyczne (np. urządzenia oświetleniowe). Jeżeli znaczenie części wymienionych w pierwszym zdaniu nie jest krytyczne, dla celów dokumentacyjnych można je zastąpić zdjęciami, do których, jeżeli to konieczne, dołącza się szczegółowe wymiary lub tekst:</w:t>
      </w:r>
    </w:p>
    <w:p>
      <w:pPr>
        <w:spacing w:after="0"/>
        <w:ind w:left="1701" w:hanging="1701"/>
        <w:jc w:val="left"/>
        <w:rPr>
          <w:rFonts w:eastAsia="Arial Unicode MS"/>
          <w:bCs/>
          <w:noProof/>
          <w:szCs w:val="24"/>
        </w:rPr>
      </w:pPr>
      <w:r>
        <w:rPr>
          <w:noProof/>
        </w:rPr>
        <w:t>10.24.3.</w:t>
      </w:r>
      <w:r>
        <w:rPr>
          <w:noProof/>
        </w:rPr>
        <w:tab/>
        <w:t>Wyczerpujące informacje dotyczące wymaganych mocowań oraz pełna instrukcja montażu, łącznie z wymogami dotyczącymi momentu dokręcania:</w:t>
      </w:r>
    </w:p>
    <w:p>
      <w:pPr>
        <w:spacing w:after="0"/>
        <w:ind w:left="1701" w:hanging="1701"/>
        <w:jc w:val="left"/>
        <w:rPr>
          <w:rFonts w:eastAsia="Arial Unicode MS"/>
          <w:bCs/>
          <w:noProof/>
          <w:szCs w:val="24"/>
        </w:rPr>
      </w:pPr>
      <w:r>
        <w:rPr>
          <w:noProof/>
        </w:rPr>
        <w:t>10.24.4.</w:t>
      </w:r>
      <w:r>
        <w:rPr>
          <w:noProof/>
        </w:rPr>
        <w:tab/>
        <w:t>Rysunek zderzaków:</w:t>
      </w:r>
    </w:p>
    <w:p>
      <w:pPr>
        <w:spacing w:after="0"/>
        <w:ind w:left="1701" w:hanging="1701"/>
        <w:jc w:val="left"/>
        <w:rPr>
          <w:rFonts w:eastAsia="Arial Unicode MS"/>
          <w:bCs/>
          <w:noProof/>
          <w:szCs w:val="24"/>
        </w:rPr>
      </w:pPr>
      <w:r>
        <w:rPr>
          <w:noProof/>
        </w:rPr>
        <w:t>10.24.5.</w:t>
      </w:r>
      <w:r>
        <w:rPr>
          <w:noProof/>
        </w:rPr>
        <w:tab/>
        <w:t>Rysunek linii podłogi w przedniej części pojazdu:</w:t>
      </w:r>
    </w:p>
    <w:p>
      <w:pPr>
        <w:spacing w:before="240"/>
        <w:ind w:left="1701" w:hanging="1701"/>
        <w:jc w:val="left"/>
        <w:rPr>
          <w:rFonts w:eastAsia="Arial Unicode MS"/>
          <w:b/>
          <w:bCs/>
          <w:noProof/>
          <w:szCs w:val="24"/>
        </w:rPr>
      </w:pPr>
      <w:r>
        <w:rPr>
          <w:noProof/>
        </w:rPr>
        <w:t>11.</w:t>
      </w:r>
      <w:r>
        <w:rPr>
          <w:noProof/>
        </w:rPr>
        <w:tab/>
      </w:r>
      <w:r>
        <w:rPr>
          <w:b/>
          <w:noProof/>
        </w:rPr>
        <w:t xml:space="preserve">URZĄDZENIA OŚWIETLENIOWE I SYGNALIZACJI ŚWIETLNEJ </w:t>
      </w:r>
    </w:p>
    <w:p>
      <w:pPr>
        <w:spacing w:after="0"/>
        <w:ind w:left="1701" w:hanging="1701"/>
        <w:rPr>
          <w:rFonts w:eastAsia="Arial Unicode MS"/>
          <w:noProof/>
          <w:szCs w:val="24"/>
        </w:rPr>
      </w:pPr>
      <w:r>
        <w:rPr>
          <w:noProof/>
        </w:rPr>
        <w:t>11.1.</w:t>
      </w:r>
      <w:r>
        <w:rPr>
          <w:noProof/>
        </w:rPr>
        <w:tab/>
        <w:t>Tabela wszystkich urządzeń: liczba, marka, model, znak homologacji typu, maksymalna światłość reflektorów świateł drogowych, barwa, kontrolka: …</w:t>
      </w:r>
    </w:p>
    <w:p>
      <w:pPr>
        <w:spacing w:after="0"/>
        <w:ind w:left="1701" w:hanging="1701"/>
        <w:rPr>
          <w:rFonts w:eastAsia="Arial Unicode MS"/>
          <w:noProof/>
          <w:szCs w:val="24"/>
        </w:rPr>
      </w:pPr>
      <w:r>
        <w:rPr>
          <w:noProof/>
        </w:rPr>
        <w:t>11.2.</w:t>
      </w:r>
      <w:r>
        <w:rPr>
          <w:noProof/>
        </w:rPr>
        <w:tab/>
        <w:t>Rysunek umieszczenia urządzeń oświetleniowych i sygnalizacji świetlnej: …</w:t>
      </w:r>
    </w:p>
    <w:p>
      <w:pPr>
        <w:spacing w:after="0"/>
        <w:ind w:left="1701" w:hanging="1701"/>
        <w:rPr>
          <w:rFonts w:eastAsia="Arial Unicode MS"/>
          <w:noProof/>
          <w:szCs w:val="24"/>
        </w:rPr>
      </w:pPr>
      <w:r>
        <w:rPr>
          <w:noProof/>
        </w:rPr>
        <w:t>11.3.</w:t>
      </w:r>
      <w:r>
        <w:rPr>
          <w:noProof/>
        </w:rPr>
        <w:tab/>
        <w:t>W przypadku każdego światła i reflektora określonego w regulaminie EKG ONZ nr 48 należy podać następujące informacje (w formie pisemnej lub za pomocą rysunku)</w:t>
      </w:r>
    </w:p>
    <w:p>
      <w:pPr>
        <w:spacing w:after="0"/>
        <w:ind w:left="1701" w:hanging="1701"/>
        <w:rPr>
          <w:rFonts w:eastAsia="Arial Unicode MS"/>
          <w:noProof/>
          <w:szCs w:val="24"/>
        </w:rPr>
      </w:pPr>
      <w:r>
        <w:rPr>
          <w:noProof/>
        </w:rPr>
        <w:t>11.3.1.</w:t>
      </w:r>
      <w:r>
        <w:rPr>
          <w:noProof/>
        </w:rPr>
        <w:tab/>
        <w:t>Rysunek wskazujący obszar powierzchni świetlnej: …</w:t>
      </w:r>
    </w:p>
    <w:p>
      <w:pPr>
        <w:spacing w:after="0"/>
        <w:ind w:left="1701" w:hanging="1701"/>
        <w:rPr>
          <w:rFonts w:eastAsia="Arial Unicode MS"/>
          <w:noProof/>
          <w:szCs w:val="24"/>
        </w:rPr>
      </w:pPr>
      <w:r>
        <w:rPr>
          <w:noProof/>
        </w:rPr>
        <w:t>11.3.2.</w:t>
      </w:r>
      <w:r>
        <w:rPr>
          <w:noProof/>
        </w:rPr>
        <w:tab/>
        <w:t>Metoda stosowana do określenia powierzchni widocznej zgodnie z pkt 2.10 regulaminu EKG ONZ nr 48: …</w:t>
      </w:r>
    </w:p>
    <w:p>
      <w:pPr>
        <w:spacing w:after="0"/>
        <w:ind w:left="1701" w:hanging="1701"/>
        <w:rPr>
          <w:rFonts w:eastAsia="Arial Unicode MS"/>
          <w:noProof/>
          <w:szCs w:val="24"/>
        </w:rPr>
      </w:pPr>
      <w:r>
        <w:rPr>
          <w:noProof/>
        </w:rPr>
        <w:t>11.3.3.</w:t>
      </w:r>
      <w:r>
        <w:rPr>
          <w:noProof/>
        </w:rPr>
        <w:tab/>
        <w:t>Oś odniesienia i środek odniesienia: …</w:t>
      </w:r>
    </w:p>
    <w:p>
      <w:pPr>
        <w:spacing w:after="0"/>
        <w:ind w:left="1701" w:hanging="1701"/>
        <w:rPr>
          <w:rFonts w:eastAsia="Arial Unicode MS"/>
          <w:noProof/>
          <w:szCs w:val="24"/>
        </w:rPr>
      </w:pPr>
      <w:r>
        <w:rPr>
          <w:noProof/>
        </w:rPr>
        <w:t>11.3.4.</w:t>
      </w:r>
      <w:r>
        <w:rPr>
          <w:noProof/>
        </w:rPr>
        <w:tab/>
        <w:t>Sposób działania świateł chowanych: …</w:t>
      </w:r>
    </w:p>
    <w:p>
      <w:pPr>
        <w:spacing w:after="0"/>
        <w:ind w:left="1701" w:hanging="1701"/>
        <w:rPr>
          <w:rFonts w:eastAsia="Arial Unicode MS"/>
          <w:noProof/>
          <w:szCs w:val="24"/>
        </w:rPr>
      </w:pPr>
      <w:r>
        <w:rPr>
          <w:noProof/>
        </w:rPr>
        <w:t>11.3.5.</w:t>
      </w:r>
      <w:r>
        <w:rPr>
          <w:noProof/>
        </w:rPr>
        <w:tab/>
        <w:t>Wszelkie przepisy szczególne dotyczące mocowania i podłączenia: …</w:t>
      </w:r>
    </w:p>
    <w:p>
      <w:pPr>
        <w:spacing w:after="0"/>
        <w:ind w:left="1701" w:hanging="1701"/>
        <w:rPr>
          <w:rFonts w:eastAsia="Arial Unicode MS"/>
          <w:noProof/>
          <w:szCs w:val="24"/>
        </w:rPr>
      </w:pPr>
      <w:r>
        <w:rPr>
          <w:noProof/>
        </w:rPr>
        <w:t>11.4.</w:t>
      </w:r>
      <w:r>
        <w:rPr>
          <w:noProof/>
        </w:rPr>
        <w:tab/>
        <w:t>Światła mijania: normalne ustawienie zgodnie z pkt 6.2.6.1 regulaminu EKG ONZ nr 48:</w:t>
      </w:r>
    </w:p>
    <w:p>
      <w:pPr>
        <w:spacing w:after="0"/>
        <w:ind w:left="1701" w:hanging="1701"/>
        <w:rPr>
          <w:rFonts w:eastAsia="Arial Unicode MS"/>
          <w:noProof/>
          <w:szCs w:val="24"/>
        </w:rPr>
      </w:pPr>
      <w:r>
        <w:rPr>
          <w:noProof/>
        </w:rPr>
        <w:t>11.4.1.</w:t>
      </w:r>
      <w:r>
        <w:rPr>
          <w:noProof/>
        </w:rPr>
        <w:tab/>
        <w:t>Wartość ustawienia początkowego: …</w:t>
      </w:r>
    </w:p>
    <w:p>
      <w:pPr>
        <w:spacing w:after="0"/>
        <w:ind w:left="1701" w:hanging="1701"/>
        <w:rPr>
          <w:rFonts w:eastAsia="Arial Unicode MS"/>
          <w:noProof/>
          <w:szCs w:val="24"/>
        </w:rPr>
      </w:pPr>
      <w:r>
        <w:rPr>
          <w:noProof/>
        </w:rPr>
        <w:t>11.4.2.</w:t>
      </w:r>
      <w:r>
        <w:rPr>
          <w:noProof/>
        </w:rPr>
        <w:tab/>
        <w:t>Umiejscowienie wskaźnika: …</w:t>
      </w:r>
    </w:p>
    <w:tbl>
      <w:tblPr>
        <w:tblW w:w="8961" w:type="dxa"/>
        <w:tblCellSpacing w:w="0" w:type="dxa"/>
        <w:tblInd w:w="15" w:type="dxa"/>
        <w:tblCellMar>
          <w:top w:w="30" w:type="dxa"/>
          <w:left w:w="30" w:type="dxa"/>
          <w:bottom w:w="30" w:type="dxa"/>
          <w:right w:w="30" w:type="dxa"/>
        </w:tblCellMar>
        <w:tblLook w:val="04A0" w:firstRow="1" w:lastRow="0" w:firstColumn="1" w:lastColumn="0" w:noHBand="0" w:noVBand="1"/>
      </w:tblPr>
      <w:tblGrid>
        <w:gridCol w:w="1731"/>
        <w:gridCol w:w="4678"/>
        <w:gridCol w:w="2552"/>
      </w:tblGrid>
      <w:tr>
        <w:trPr>
          <w:tblCellSpacing w:w="0" w:type="dxa"/>
        </w:trPr>
        <w:tc>
          <w:tcPr>
            <w:tcW w:w="1731" w:type="dxa"/>
            <w:hideMark/>
          </w:tcPr>
          <w:p>
            <w:pPr>
              <w:spacing w:before="60" w:after="60"/>
              <w:rPr>
                <w:rFonts w:eastAsia="Arial Unicode MS"/>
                <w:noProof/>
                <w:szCs w:val="24"/>
              </w:rPr>
            </w:pPr>
            <w:r>
              <w:rPr>
                <w:noProof/>
              </w:rPr>
              <w:t>11.4.3.</w:t>
            </w:r>
          </w:p>
        </w:tc>
        <w:tc>
          <w:tcPr>
            <w:tcW w:w="4678" w:type="dxa"/>
            <w:hideMark/>
          </w:tcPr>
          <w:p>
            <w:pPr>
              <w:spacing w:before="60" w:after="60"/>
              <w:jc w:val="left"/>
              <w:rPr>
                <w:rFonts w:eastAsia="Arial Unicode MS"/>
                <w:noProof/>
                <w:szCs w:val="24"/>
              </w:rPr>
            </w:pPr>
            <w:r>
              <w:rPr>
                <w:noProof/>
              </w:rPr>
              <w:t>Opis/rysunek(</w:t>
            </w:r>
            <w:r>
              <w:rPr>
                <w:noProof/>
                <w:vertAlign w:val="superscript"/>
              </w:rPr>
              <w:t>1</w:t>
            </w:r>
            <w:r>
              <w:rPr>
                <w:noProof/>
              </w:rPr>
              <w:t>) oraz typ urządzenia do poziomowania reflektorów (np. automatyczne, ręczne skokowe, ręczne ciągłe):</w:t>
            </w:r>
          </w:p>
        </w:tc>
        <w:tc>
          <w:tcPr>
            <w:tcW w:w="2552" w:type="dxa"/>
            <w:vMerge w:val="restart"/>
            <w:vAlign w:val="center"/>
            <w:hideMark/>
          </w:tcPr>
          <w:tbl>
            <w:tblPr>
              <w:tblW w:w="2365" w:type="dxa"/>
              <w:tblCellSpacing w:w="15" w:type="dxa"/>
              <w:tblCellMar>
                <w:top w:w="15" w:type="dxa"/>
                <w:left w:w="15" w:type="dxa"/>
                <w:bottom w:w="15" w:type="dxa"/>
                <w:right w:w="15" w:type="dxa"/>
              </w:tblCellMar>
              <w:tblLook w:val="04A0" w:firstRow="1" w:lastRow="0" w:firstColumn="1" w:lastColumn="0" w:noHBand="0" w:noVBand="1"/>
            </w:tblPr>
            <w:tblGrid>
              <w:gridCol w:w="664"/>
              <w:gridCol w:w="1701"/>
            </w:tblGrid>
            <w:tr>
              <w:trPr>
                <w:tblCellSpacing w:w="15" w:type="dxa"/>
              </w:trPr>
              <w:tc>
                <w:tcPr>
                  <w:tcW w:w="1309" w:type="pct"/>
                  <w:vAlign w:val="center"/>
                  <w:hideMark/>
                </w:tcPr>
                <w:p>
                  <w:pPr>
                    <w:spacing w:before="0" w:after="0"/>
                    <w:ind w:left="269"/>
                    <w:jc w:val="left"/>
                    <w:rPr>
                      <w:rFonts w:eastAsia="Arial Unicode MS"/>
                      <w:noProof/>
                      <w:szCs w:val="24"/>
                    </w:rPr>
                  </w:pPr>
                  <w:r>
                    <w:rPr>
                      <w:rFonts w:eastAsia="Arial Unicode MS"/>
                      <w:noProof/>
                      <w:szCs w:val="24"/>
                      <w:lang w:val="en-US" w:eastAsia="en-US" w:bidi="ar-SA"/>
                    </w:rPr>
                    <w:drawing>
                      <wp:inline distT="0" distB="0" distL="0" distR="0">
                        <wp:extent cx="115570" cy="13315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5570" cy="1331595"/>
                                </a:xfrm>
                                <a:prstGeom prst="rect">
                                  <a:avLst/>
                                </a:prstGeom>
                                <a:noFill/>
                                <a:ln>
                                  <a:noFill/>
                                </a:ln>
                              </pic:spPr>
                            </pic:pic>
                          </a:graphicData>
                        </a:graphic>
                      </wp:inline>
                    </w:drawing>
                  </w:r>
                </w:p>
              </w:tc>
              <w:tc>
                <w:tcPr>
                  <w:tcW w:w="3501" w:type="pct"/>
                  <w:vAlign w:val="center"/>
                </w:tcPr>
                <w:p>
                  <w:pPr>
                    <w:spacing w:before="0" w:after="0"/>
                    <w:ind w:left="209"/>
                    <w:jc w:val="left"/>
                    <w:rPr>
                      <w:rFonts w:eastAsia="Arial Unicode MS"/>
                      <w:noProof/>
                      <w:szCs w:val="24"/>
                    </w:rPr>
                  </w:pPr>
                  <w:r>
                    <w:rPr>
                      <w:noProof/>
                    </w:rPr>
                    <w:t>Dotyczy jedynie pojazdów z urządzeniem do poziomowania reflektorów</w:t>
                  </w:r>
                </w:p>
              </w:tc>
            </w:tr>
          </w:tbl>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11.4.4.</w:t>
            </w:r>
          </w:p>
        </w:tc>
        <w:tc>
          <w:tcPr>
            <w:tcW w:w="4678" w:type="dxa"/>
            <w:hideMark/>
          </w:tcPr>
          <w:p>
            <w:pPr>
              <w:spacing w:before="60" w:after="60"/>
              <w:jc w:val="left"/>
              <w:rPr>
                <w:rFonts w:eastAsia="Arial Unicode MS"/>
                <w:noProof/>
                <w:szCs w:val="24"/>
              </w:rPr>
            </w:pPr>
            <w:r>
              <w:rPr>
                <w:noProof/>
              </w:rPr>
              <w:t>Urządzenie sterujące:</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11.4.5.</w:t>
            </w:r>
          </w:p>
        </w:tc>
        <w:tc>
          <w:tcPr>
            <w:tcW w:w="4678" w:type="dxa"/>
            <w:hideMark/>
          </w:tcPr>
          <w:p>
            <w:pPr>
              <w:spacing w:before="60" w:after="60"/>
              <w:jc w:val="left"/>
              <w:rPr>
                <w:rFonts w:eastAsia="Arial Unicode MS"/>
                <w:noProof/>
                <w:szCs w:val="24"/>
              </w:rPr>
            </w:pPr>
            <w:r>
              <w:rPr>
                <w:noProof/>
              </w:rPr>
              <w:t>Znaki odniesienia:</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rPr>
                <w:rFonts w:eastAsia="Arial Unicode MS"/>
                <w:noProof/>
                <w:szCs w:val="24"/>
              </w:rPr>
            </w:pPr>
            <w:r>
              <w:rPr>
                <w:noProof/>
              </w:rPr>
              <w:lastRenderedPageBreak/>
              <w:t>11.4.6.</w:t>
            </w:r>
          </w:p>
        </w:tc>
        <w:tc>
          <w:tcPr>
            <w:tcW w:w="4678" w:type="dxa"/>
            <w:hideMark/>
          </w:tcPr>
          <w:p>
            <w:pPr>
              <w:spacing w:before="60"/>
              <w:jc w:val="left"/>
              <w:rPr>
                <w:rFonts w:eastAsia="Arial Unicode MS"/>
                <w:noProof/>
                <w:szCs w:val="24"/>
              </w:rPr>
            </w:pPr>
            <w:r>
              <w:rPr>
                <w:noProof/>
              </w:rPr>
              <w:t>Znaki przeznaczone dla warunków obciążeń:</w:t>
            </w:r>
          </w:p>
        </w:tc>
        <w:tc>
          <w:tcPr>
            <w:tcW w:w="2552" w:type="dxa"/>
            <w:vMerge/>
            <w:vAlign w:val="center"/>
            <w:hideMark/>
          </w:tcPr>
          <w:p>
            <w:pPr>
              <w:spacing w:before="0"/>
              <w:jc w:val="left"/>
              <w:rPr>
                <w:rFonts w:eastAsia="Arial Unicode MS"/>
                <w:noProof/>
                <w:szCs w:val="24"/>
              </w:rPr>
            </w:pPr>
          </w:p>
        </w:tc>
      </w:tr>
    </w:tbl>
    <w:p>
      <w:pPr>
        <w:spacing w:before="240" w:after="0"/>
        <w:ind w:left="1701" w:hanging="1701"/>
        <w:rPr>
          <w:rFonts w:eastAsia="Arial Unicode MS"/>
          <w:noProof/>
          <w:szCs w:val="24"/>
        </w:rPr>
      </w:pPr>
      <w:r>
        <w:rPr>
          <w:noProof/>
        </w:rPr>
        <w:lastRenderedPageBreak/>
        <w:t>11.5.</w:t>
      </w:r>
      <w:r>
        <w:rPr>
          <w:noProof/>
        </w:rPr>
        <w:tab/>
        <w:t>Krótki opis komponentów elektrycznych/elektronicznych innych niż światła, jeżeli występują: …</w:t>
      </w:r>
    </w:p>
    <w:p>
      <w:pPr>
        <w:spacing w:before="240"/>
        <w:ind w:left="1701" w:hanging="1701"/>
        <w:jc w:val="left"/>
        <w:rPr>
          <w:rFonts w:eastAsia="Arial Unicode MS"/>
          <w:b/>
          <w:bCs/>
          <w:noProof/>
          <w:szCs w:val="24"/>
        </w:rPr>
      </w:pPr>
      <w:r>
        <w:rPr>
          <w:b/>
          <w:noProof/>
        </w:rPr>
        <w:t>12.</w:t>
      </w:r>
      <w:r>
        <w:rPr>
          <w:noProof/>
        </w:rPr>
        <w:tab/>
      </w:r>
      <w:r>
        <w:rPr>
          <w:b/>
          <w:noProof/>
        </w:rPr>
        <w:t xml:space="preserve">POŁĄCZENIA MIĘDZY POJAZDAMI CIĄGNĄCYMI I PRZYCZEPAMI LUB NACZEPAMI </w:t>
      </w:r>
    </w:p>
    <w:p>
      <w:pPr>
        <w:spacing w:after="0"/>
        <w:ind w:left="1701" w:hanging="1701"/>
        <w:rPr>
          <w:rFonts w:eastAsia="Arial Unicode MS"/>
          <w:noProof/>
          <w:szCs w:val="24"/>
        </w:rPr>
      </w:pPr>
      <w:r>
        <w:rPr>
          <w:noProof/>
        </w:rPr>
        <w:t>12.1.</w:t>
      </w:r>
      <w:r>
        <w:rPr>
          <w:noProof/>
        </w:rPr>
        <w:tab/>
        <w:t>Klasa i typ urządzenia(-eń) sprzęgającego(-ych) zamontowanego(-ych) lub do zamontowania: …</w:t>
      </w:r>
    </w:p>
    <w:p>
      <w:pPr>
        <w:spacing w:after="0"/>
        <w:ind w:left="1701" w:hanging="1701"/>
        <w:rPr>
          <w:rFonts w:eastAsia="Arial Unicode MS"/>
          <w:noProof/>
          <w:szCs w:val="24"/>
        </w:rPr>
      </w:pPr>
      <w:r>
        <w:rPr>
          <w:noProof/>
        </w:rPr>
        <w:t>12.2.</w:t>
      </w:r>
      <w:r>
        <w:rPr>
          <w:noProof/>
        </w:rPr>
        <w:tab/>
        <w:t>Właściwości D, U, S i V sprzęgu(-ów) zamontowanych lub minimalne właściwości D, U, S i V sprzęgu(-ów) do zamontowania: … daN</w:t>
      </w:r>
    </w:p>
    <w:p>
      <w:pPr>
        <w:spacing w:after="0"/>
        <w:ind w:left="1701" w:hanging="1701"/>
        <w:rPr>
          <w:rFonts w:eastAsia="Arial Unicode MS"/>
          <w:noProof/>
          <w:szCs w:val="24"/>
        </w:rPr>
      </w:pPr>
      <w:r>
        <w:rPr>
          <w:noProof/>
        </w:rPr>
        <w:t>12.3.</w:t>
      </w:r>
      <w:r>
        <w:rPr>
          <w:noProof/>
        </w:rPr>
        <w:tab/>
        <w:t>Instrukcje zamocowania sprzęgu do pojazdu oraz fotografie lub rysunki punktów mocowania do pojazdu podanych przez producenta; dodatkowe informacje, jeżeli stosowanie sprzęgu danego typu ogranicza się do niektórych wariantów lub wersji typu pojazdów: …</w:t>
      </w:r>
    </w:p>
    <w:p>
      <w:pPr>
        <w:spacing w:after="0"/>
        <w:ind w:left="1701" w:hanging="1701"/>
        <w:rPr>
          <w:rFonts w:eastAsia="Arial Unicode MS"/>
          <w:noProof/>
          <w:szCs w:val="24"/>
        </w:rPr>
      </w:pPr>
      <w:r>
        <w:rPr>
          <w:noProof/>
        </w:rPr>
        <w:t>12.4.</w:t>
      </w:r>
      <w:r>
        <w:rPr>
          <w:noProof/>
        </w:rPr>
        <w:tab/>
        <w:t>Informacje o wyposażeniu w specjalne zaczepy do ciągnięcia lub płyty montażowe: …</w:t>
      </w:r>
    </w:p>
    <w:p>
      <w:pPr>
        <w:spacing w:after="0"/>
        <w:ind w:left="1701" w:hanging="1701"/>
        <w:rPr>
          <w:rFonts w:eastAsia="Arial Unicode MS"/>
          <w:noProof/>
          <w:szCs w:val="24"/>
        </w:rPr>
      </w:pPr>
      <w:r>
        <w:rPr>
          <w:noProof/>
        </w:rPr>
        <w:t>12.5.</w:t>
      </w:r>
      <w:r>
        <w:rPr>
          <w:noProof/>
        </w:rPr>
        <w:tab/>
        <w:t>Numer(-y) homologacji typu: …</w:t>
      </w:r>
    </w:p>
    <w:p>
      <w:pPr>
        <w:spacing w:before="240"/>
        <w:ind w:left="1701" w:hanging="1701"/>
        <w:jc w:val="left"/>
        <w:rPr>
          <w:rFonts w:eastAsia="Arial Unicode MS"/>
          <w:b/>
          <w:bCs/>
          <w:noProof/>
          <w:szCs w:val="24"/>
        </w:rPr>
      </w:pPr>
      <w:r>
        <w:rPr>
          <w:b/>
          <w:noProof/>
        </w:rPr>
        <w:t>13.</w:t>
      </w:r>
      <w:r>
        <w:rPr>
          <w:noProof/>
        </w:rPr>
        <w:tab/>
      </w:r>
      <w:r>
        <w:rPr>
          <w:b/>
          <w:noProof/>
        </w:rPr>
        <w:t xml:space="preserve">RÓŻNE </w:t>
      </w:r>
    </w:p>
    <w:p>
      <w:pPr>
        <w:spacing w:before="240" w:after="0"/>
        <w:ind w:left="1701" w:hanging="1701"/>
        <w:rPr>
          <w:rFonts w:eastAsia="Arial Unicode MS"/>
          <w:noProof/>
          <w:szCs w:val="24"/>
        </w:rPr>
      </w:pPr>
      <w:r>
        <w:rPr>
          <w:noProof/>
        </w:rPr>
        <w:t>13.1.</w:t>
      </w:r>
      <w:r>
        <w:rPr>
          <w:noProof/>
        </w:rPr>
        <w:tab/>
        <w:t>Dźwiękowe urządzenie(-a) ostrzegawcze</w:t>
      </w:r>
    </w:p>
    <w:p>
      <w:pPr>
        <w:spacing w:after="0"/>
        <w:ind w:left="1701" w:hanging="1701"/>
        <w:rPr>
          <w:rFonts w:eastAsia="Arial Unicode MS"/>
          <w:noProof/>
          <w:szCs w:val="24"/>
        </w:rPr>
      </w:pPr>
      <w:r>
        <w:rPr>
          <w:noProof/>
        </w:rPr>
        <w:t>13.1.1.</w:t>
      </w:r>
      <w:r>
        <w:rPr>
          <w:noProof/>
        </w:rPr>
        <w:tab/>
        <w:t>Umiejscowienie, sposób mocowania, położenie i ustawienie urządzenia(-ń), wraz z wymiarami: …</w:t>
      </w:r>
    </w:p>
    <w:p>
      <w:pPr>
        <w:spacing w:after="0"/>
        <w:ind w:left="1701" w:hanging="1701"/>
        <w:rPr>
          <w:rFonts w:eastAsia="Arial Unicode MS"/>
          <w:noProof/>
          <w:szCs w:val="24"/>
        </w:rPr>
      </w:pPr>
      <w:r>
        <w:rPr>
          <w:noProof/>
        </w:rPr>
        <w:t>13.1.2.</w:t>
      </w:r>
      <w:r>
        <w:rPr>
          <w:noProof/>
        </w:rPr>
        <w:tab/>
        <w:t>Liczba urządzeń: …</w:t>
      </w:r>
    </w:p>
    <w:p>
      <w:pPr>
        <w:spacing w:after="0"/>
        <w:ind w:left="1701" w:hanging="1701"/>
        <w:rPr>
          <w:rFonts w:eastAsia="Arial Unicode MS"/>
          <w:noProof/>
          <w:szCs w:val="24"/>
        </w:rPr>
      </w:pPr>
      <w:r>
        <w:rPr>
          <w:noProof/>
        </w:rPr>
        <w:t>13.1.3.</w:t>
      </w:r>
      <w:r>
        <w:rPr>
          <w:noProof/>
        </w:rPr>
        <w:tab/>
        <w:t>Numer(-y) homologacji typu: …</w:t>
      </w:r>
    </w:p>
    <w:p>
      <w:pPr>
        <w:spacing w:after="0"/>
        <w:ind w:left="1701" w:hanging="1701"/>
        <w:rPr>
          <w:rFonts w:eastAsia="Arial Unicode MS"/>
          <w:noProof/>
          <w:szCs w:val="24"/>
        </w:rPr>
      </w:pPr>
      <w:r>
        <w:rPr>
          <w:noProof/>
        </w:rPr>
        <w:t>13.1.4.</w:t>
      </w:r>
      <w:r>
        <w:rPr>
          <w:noProof/>
        </w:rPr>
        <w:tab/>
        <w:t>Schemat obwodu elektrycznego/pneumatycznego (</w:t>
      </w:r>
      <w:r>
        <w:rPr>
          <w:noProof/>
          <w:vertAlign w:val="superscript"/>
        </w:rPr>
        <w:t>1</w:t>
      </w:r>
      <w:r>
        <w:rPr>
          <w:noProof/>
        </w:rPr>
        <w:t>): …</w:t>
      </w:r>
    </w:p>
    <w:p>
      <w:pPr>
        <w:spacing w:after="0"/>
        <w:ind w:left="1701" w:hanging="1701"/>
        <w:rPr>
          <w:rFonts w:eastAsia="Arial Unicode MS"/>
          <w:noProof/>
          <w:szCs w:val="24"/>
        </w:rPr>
      </w:pPr>
      <w:r>
        <w:rPr>
          <w:noProof/>
        </w:rPr>
        <w:t>13.1.5.</w:t>
      </w:r>
      <w:r>
        <w:rPr>
          <w:noProof/>
        </w:rPr>
        <w:tab/>
        <w:t>Napięcie lub ciśnienie znamionowe: …</w:t>
      </w:r>
    </w:p>
    <w:p>
      <w:pPr>
        <w:spacing w:after="0"/>
        <w:ind w:left="1701" w:hanging="1701"/>
        <w:rPr>
          <w:rFonts w:eastAsia="Arial Unicode MS"/>
          <w:noProof/>
          <w:szCs w:val="24"/>
        </w:rPr>
      </w:pPr>
      <w:r>
        <w:rPr>
          <w:noProof/>
        </w:rPr>
        <w:t>13.1.6.</w:t>
      </w:r>
      <w:r>
        <w:rPr>
          <w:noProof/>
        </w:rPr>
        <w:tab/>
        <w:t>Rysunek urządzenia mocującego: …</w:t>
      </w:r>
    </w:p>
    <w:p>
      <w:pPr>
        <w:spacing w:before="240" w:after="0"/>
        <w:ind w:left="1701" w:hanging="1701"/>
        <w:rPr>
          <w:rFonts w:eastAsia="Arial Unicode MS"/>
          <w:noProof/>
          <w:szCs w:val="24"/>
        </w:rPr>
      </w:pPr>
      <w:r>
        <w:rPr>
          <w:noProof/>
        </w:rPr>
        <w:t>13.2.</w:t>
      </w:r>
      <w:r>
        <w:rPr>
          <w:noProof/>
        </w:rPr>
        <w:tab/>
        <w:t>Urządzenia zabezpieczające przed użyciem pojazdu przez osoby niepowołane</w:t>
      </w:r>
    </w:p>
    <w:p>
      <w:pPr>
        <w:spacing w:after="0"/>
        <w:ind w:left="1701" w:hanging="1701"/>
        <w:rPr>
          <w:rFonts w:eastAsia="Arial Unicode MS"/>
          <w:noProof/>
          <w:szCs w:val="24"/>
        </w:rPr>
      </w:pPr>
      <w:r>
        <w:rPr>
          <w:noProof/>
        </w:rPr>
        <w:t>13.2.1.</w:t>
      </w:r>
      <w:r>
        <w:rPr>
          <w:noProof/>
        </w:rPr>
        <w:tab/>
        <w:t>Urządzenie zabezpieczające</w:t>
      </w:r>
    </w:p>
    <w:p>
      <w:pPr>
        <w:spacing w:after="0"/>
        <w:ind w:left="1701" w:hanging="1701"/>
        <w:rPr>
          <w:rFonts w:eastAsia="Arial Unicode MS"/>
          <w:noProof/>
          <w:szCs w:val="24"/>
        </w:rPr>
      </w:pPr>
      <w:r>
        <w:rPr>
          <w:noProof/>
        </w:rPr>
        <w:t>13.2.1.1.</w:t>
      </w:r>
      <w:r>
        <w:rPr>
          <w:noProof/>
        </w:rPr>
        <w:tab/>
        <w:t>Szczegółowy opis typu pojazdu w odniesieniu do umieszczenia i konstrukcji sterowania lub zespołu, na który działa urządzenie zabezpieczające: …</w:t>
      </w:r>
    </w:p>
    <w:p>
      <w:pPr>
        <w:spacing w:after="0"/>
        <w:ind w:left="1701" w:hanging="1701"/>
        <w:rPr>
          <w:rFonts w:eastAsia="Arial Unicode MS"/>
          <w:noProof/>
          <w:szCs w:val="24"/>
        </w:rPr>
      </w:pPr>
      <w:r>
        <w:rPr>
          <w:noProof/>
        </w:rPr>
        <w:t>13.2.1.2.</w:t>
      </w:r>
      <w:r>
        <w:rPr>
          <w:noProof/>
        </w:rPr>
        <w:tab/>
        <w:t>Rysunki urządzenia zabezpieczającego i jego zamocowania do pojazdu: …</w:t>
      </w:r>
    </w:p>
    <w:p>
      <w:pPr>
        <w:spacing w:after="0"/>
        <w:ind w:left="1701" w:hanging="1701"/>
        <w:rPr>
          <w:rFonts w:eastAsia="Arial Unicode MS"/>
          <w:noProof/>
          <w:szCs w:val="24"/>
        </w:rPr>
      </w:pPr>
      <w:r>
        <w:rPr>
          <w:noProof/>
        </w:rPr>
        <w:t>13.2.1.3.</w:t>
      </w:r>
      <w:r>
        <w:rPr>
          <w:noProof/>
        </w:rPr>
        <w:tab/>
        <w:t>Techniczny opis urządzenia: …</w:t>
      </w:r>
    </w:p>
    <w:p>
      <w:pPr>
        <w:spacing w:after="0"/>
        <w:ind w:left="1701" w:hanging="1701"/>
        <w:rPr>
          <w:rFonts w:eastAsia="Arial Unicode MS"/>
          <w:noProof/>
          <w:szCs w:val="24"/>
        </w:rPr>
      </w:pPr>
      <w:r>
        <w:rPr>
          <w:noProof/>
        </w:rPr>
        <w:t>13.2.1.4.</w:t>
      </w:r>
      <w:r>
        <w:rPr>
          <w:noProof/>
        </w:rPr>
        <w:tab/>
        <w:t>Szczegóły zastosowanej kombinacji zamka: …</w:t>
      </w:r>
    </w:p>
    <w:p>
      <w:pPr>
        <w:spacing w:after="0"/>
        <w:ind w:left="1701" w:hanging="1701"/>
        <w:rPr>
          <w:rFonts w:eastAsia="Arial Unicode MS"/>
          <w:noProof/>
          <w:szCs w:val="24"/>
        </w:rPr>
      </w:pPr>
      <w:r>
        <w:rPr>
          <w:noProof/>
        </w:rPr>
        <w:t>13.2.1.5.</w:t>
      </w:r>
      <w:r>
        <w:rPr>
          <w:noProof/>
        </w:rPr>
        <w:tab/>
        <w:t>Urządzenie unieruchamiające pojazd (immobiliser)</w:t>
      </w:r>
    </w:p>
    <w:p>
      <w:pPr>
        <w:spacing w:after="0"/>
        <w:ind w:left="1701" w:hanging="1701"/>
        <w:rPr>
          <w:rFonts w:eastAsia="Arial Unicode MS"/>
          <w:noProof/>
          <w:szCs w:val="24"/>
        </w:rPr>
      </w:pPr>
      <w:r>
        <w:rPr>
          <w:noProof/>
        </w:rPr>
        <w:t>13.2.1.5.1.</w:t>
      </w:r>
      <w:r>
        <w:rPr>
          <w:noProof/>
        </w:rPr>
        <w:tab/>
        <w:t>Numer homologacji typu, jeżeli istnieje: …</w:t>
      </w:r>
    </w:p>
    <w:p>
      <w:pPr>
        <w:spacing w:after="0"/>
        <w:ind w:left="1701" w:hanging="1701"/>
        <w:rPr>
          <w:rFonts w:eastAsia="Arial Unicode MS"/>
          <w:noProof/>
          <w:szCs w:val="24"/>
        </w:rPr>
      </w:pPr>
      <w:r>
        <w:rPr>
          <w:noProof/>
        </w:rPr>
        <w:lastRenderedPageBreak/>
        <w:t>13.2.1.5.2.</w:t>
      </w:r>
      <w:r>
        <w:rPr>
          <w:noProof/>
        </w:rPr>
        <w:tab/>
        <w:t>W przypadku urządzeń unieruchamiających jeszcze niehomologowanych</w:t>
      </w:r>
    </w:p>
    <w:p>
      <w:pPr>
        <w:spacing w:after="0"/>
        <w:ind w:left="1701" w:hanging="1701"/>
        <w:rPr>
          <w:rFonts w:eastAsia="Arial Unicode MS"/>
          <w:noProof/>
          <w:szCs w:val="24"/>
        </w:rPr>
      </w:pPr>
      <w:r>
        <w:rPr>
          <w:noProof/>
        </w:rPr>
        <w:t>13.2.1.5.2.1.</w:t>
      </w:r>
      <w:r>
        <w:rPr>
          <w:noProof/>
        </w:rPr>
        <w:tab/>
        <w:t>Szczegółowy opis techniczny urządzenia unieruchamiającego oraz środków w celu zapobieżenia przypadkowemu włączeniu się urządzenia: …</w:t>
      </w:r>
    </w:p>
    <w:p>
      <w:pPr>
        <w:spacing w:after="0"/>
        <w:ind w:left="1701" w:hanging="1701"/>
        <w:rPr>
          <w:rFonts w:eastAsia="Arial Unicode MS"/>
          <w:noProof/>
          <w:szCs w:val="24"/>
        </w:rPr>
      </w:pPr>
      <w:r>
        <w:rPr>
          <w:noProof/>
        </w:rPr>
        <w:t>13.2.1.5.2.2.</w:t>
      </w:r>
      <w:r>
        <w:rPr>
          <w:noProof/>
        </w:rPr>
        <w:tab/>
        <w:t>Układ(-y), na który(-e) działa urządzenie unieruchamiające: …</w:t>
      </w:r>
    </w:p>
    <w:p>
      <w:pPr>
        <w:spacing w:after="0"/>
        <w:ind w:left="1701" w:hanging="1701"/>
        <w:rPr>
          <w:rFonts w:eastAsia="Arial Unicode MS"/>
          <w:noProof/>
          <w:szCs w:val="24"/>
        </w:rPr>
      </w:pPr>
      <w:r>
        <w:rPr>
          <w:noProof/>
        </w:rPr>
        <w:t>13.2.1.5.2.3.</w:t>
      </w:r>
      <w:r>
        <w:rPr>
          <w:noProof/>
        </w:rPr>
        <w:tab/>
        <w:t>Rzeczywista liczba zmiennych kodów, jeżeli dotyczy: …</w:t>
      </w:r>
    </w:p>
    <w:p>
      <w:pPr>
        <w:spacing w:after="0"/>
        <w:ind w:left="1701" w:hanging="1701"/>
        <w:rPr>
          <w:rFonts w:eastAsia="Arial Unicode MS"/>
          <w:noProof/>
          <w:szCs w:val="24"/>
        </w:rPr>
      </w:pPr>
      <w:r>
        <w:rPr>
          <w:noProof/>
        </w:rPr>
        <w:t>13.2.2.</w:t>
      </w:r>
      <w:r>
        <w:rPr>
          <w:noProof/>
        </w:rPr>
        <w:tab/>
        <w:t>System alarmowy (jeżeli występuje)</w:t>
      </w:r>
    </w:p>
    <w:p>
      <w:pPr>
        <w:spacing w:after="0"/>
        <w:ind w:left="1701" w:hanging="1701"/>
        <w:rPr>
          <w:rFonts w:eastAsia="Arial Unicode MS"/>
          <w:noProof/>
          <w:szCs w:val="24"/>
        </w:rPr>
      </w:pPr>
      <w:r>
        <w:rPr>
          <w:noProof/>
        </w:rPr>
        <w:t>13.2.2.1.</w:t>
      </w:r>
      <w:r>
        <w:rPr>
          <w:noProof/>
        </w:rPr>
        <w:tab/>
        <w:t>Numer homologacji typu, jeżeli istnieje: …</w:t>
      </w:r>
    </w:p>
    <w:p>
      <w:pPr>
        <w:spacing w:after="0"/>
        <w:ind w:left="1701" w:hanging="1701"/>
        <w:rPr>
          <w:rFonts w:eastAsia="Arial Unicode MS"/>
          <w:noProof/>
          <w:szCs w:val="24"/>
        </w:rPr>
      </w:pPr>
      <w:r>
        <w:rPr>
          <w:noProof/>
        </w:rPr>
        <w:t>13.2.2.2.</w:t>
      </w:r>
      <w:r>
        <w:rPr>
          <w:noProof/>
        </w:rPr>
        <w:tab/>
        <w:t>W przypadku autoalarmów jeszcze niehomologowanych</w:t>
      </w:r>
    </w:p>
    <w:p>
      <w:pPr>
        <w:spacing w:after="0"/>
        <w:ind w:left="1701" w:hanging="1701"/>
        <w:rPr>
          <w:rFonts w:eastAsia="Arial Unicode MS"/>
          <w:noProof/>
          <w:szCs w:val="24"/>
        </w:rPr>
      </w:pPr>
      <w:r>
        <w:rPr>
          <w:noProof/>
        </w:rPr>
        <w:t>13.2.2.2.1.</w:t>
      </w:r>
      <w:r>
        <w:rPr>
          <w:noProof/>
        </w:rPr>
        <w:tab/>
        <w:t>Szczegółowy opis autoalarmu oraz części pojazdu związanych z zainstalowanym układem alarmowym: …</w:t>
      </w:r>
    </w:p>
    <w:p>
      <w:pPr>
        <w:spacing w:after="0"/>
        <w:ind w:left="1701" w:hanging="1701"/>
        <w:rPr>
          <w:rFonts w:eastAsia="Arial Unicode MS"/>
          <w:noProof/>
          <w:szCs w:val="24"/>
        </w:rPr>
      </w:pPr>
      <w:r>
        <w:rPr>
          <w:noProof/>
        </w:rPr>
        <w:t>13.2.2.2.2.</w:t>
      </w:r>
      <w:r>
        <w:rPr>
          <w:noProof/>
        </w:rPr>
        <w:tab/>
        <w:t>Wykaz podstawowych komponentów tworzących autoalarm: …</w:t>
      </w:r>
    </w:p>
    <w:p>
      <w:pPr>
        <w:spacing w:before="240" w:after="0"/>
        <w:ind w:left="1701" w:hanging="1701"/>
        <w:rPr>
          <w:rFonts w:eastAsia="Arial Unicode MS"/>
          <w:noProof/>
          <w:szCs w:val="24"/>
        </w:rPr>
      </w:pPr>
      <w:r>
        <w:rPr>
          <w:noProof/>
        </w:rPr>
        <w:t>13.2.3.</w:t>
      </w:r>
      <w:r>
        <w:rPr>
          <w:noProof/>
        </w:rPr>
        <w:tab/>
        <w:t>Krótki opis komponentów elektrycznych/elektronicznych (jeżeli występują): …</w:t>
      </w:r>
    </w:p>
    <w:p>
      <w:pPr>
        <w:spacing w:after="0"/>
        <w:ind w:left="1701" w:hanging="1701"/>
        <w:rPr>
          <w:rFonts w:eastAsia="Arial Unicode MS"/>
          <w:noProof/>
          <w:szCs w:val="24"/>
        </w:rPr>
      </w:pPr>
      <w:r>
        <w:rPr>
          <w:noProof/>
        </w:rPr>
        <w:t>13.3.</w:t>
      </w:r>
      <w:r>
        <w:rPr>
          <w:noProof/>
        </w:rPr>
        <w:tab/>
        <w:t>Zaczep(-y) holowniczy(-e)</w:t>
      </w:r>
    </w:p>
    <w:p>
      <w:pPr>
        <w:spacing w:after="0"/>
        <w:ind w:left="1701" w:hanging="1701"/>
        <w:rPr>
          <w:rFonts w:eastAsia="Arial Unicode MS"/>
          <w:noProof/>
          <w:szCs w:val="24"/>
        </w:rPr>
      </w:pPr>
      <w:r>
        <w:rPr>
          <w:noProof/>
        </w:rPr>
        <w:t>13.3.1.</w:t>
      </w:r>
      <w:r>
        <w:rPr>
          <w:noProof/>
        </w:rPr>
        <w:tab/>
        <w:t>Przód: zaczep/ucho/inne (</w:t>
      </w:r>
      <w:r>
        <w:rPr>
          <w:noProof/>
          <w:vertAlign w:val="superscript"/>
        </w:rPr>
        <w:t>1</w:t>
      </w:r>
      <w:r>
        <w:rPr>
          <w:noProof/>
        </w:rPr>
        <w:t>)</w:t>
      </w:r>
    </w:p>
    <w:p>
      <w:pPr>
        <w:spacing w:after="0"/>
        <w:ind w:left="1701" w:hanging="1701"/>
        <w:rPr>
          <w:rFonts w:eastAsia="Arial Unicode MS"/>
          <w:noProof/>
          <w:szCs w:val="24"/>
        </w:rPr>
      </w:pPr>
      <w:r>
        <w:rPr>
          <w:noProof/>
        </w:rPr>
        <w:t>13.3.2.</w:t>
      </w:r>
      <w:r>
        <w:rPr>
          <w:noProof/>
        </w:rPr>
        <w:tab/>
        <w:t>Tył: zaczep/ucho/inne/brak (</w:t>
      </w:r>
      <w:r>
        <w:rPr>
          <w:noProof/>
          <w:vertAlign w:val="superscript"/>
        </w:rPr>
        <w:t>1</w:t>
      </w:r>
      <w:r>
        <w:rPr>
          <w:noProof/>
        </w:rPr>
        <w:t>)</w:t>
      </w:r>
    </w:p>
    <w:p>
      <w:pPr>
        <w:spacing w:after="0"/>
        <w:ind w:left="1701" w:hanging="1701"/>
        <w:rPr>
          <w:rFonts w:eastAsia="Arial Unicode MS"/>
          <w:noProof/>
          <w:szCs w:val="24"/>
        </w:rPr>
      </w:pPr>
      <w:r>
        <w:rPr>
          <w:noProof/>
        </w:rPr>
        <w:t>13.3.3.</w:t>
      </w:r>
      <w:r>
        <w:rPr>
          <w:noProof/>
        </w:rPr>
        <w:tab/>
        <w:t>Rysunek lub fotografia podwozia/części nadwozia pojazdu przedstawiający(-a) położenie, budowę i mocowanie zaczepów holowniczych: …</w:t>
      </w:r>
    </w:p>
    <w:p>
      <w:pPr>
        <w:spacing w:before="240" w:after="0"/>
        <w:ind w:left="1701" w:hanging="1701"/>
        <w:rPr>
          <w:rFonts w:eastAsia="Arial Unicode MS"/>
          <w:noProof/>
          <w:szCs w:val="24"/>
        </w:rPr>
      </w:pPr>
      <w:r>
        <w:rPr>
          <w:noProof/>
        </w:rPr>
        <w:t>13.4.</w:t>
      </w:r>
      <w:r>
        <w:rPr>
          <w:noProof/>
        </w:rPr>
        <w:tab/>
        <w:t>Szczegóły dotyczące każdego urządzenia niezwiązanego z silnikiem, mającego wpływ na zużycie paliwa (jeżeli nieujęte w innych pozycjach): …</w:t>
      </w:r>
    </w:p>
    <w:p>
      <w:pPr>
        <w:spacing w:before="240" w:after="0"/>
        <w:ind w:left="1701" w:hanging="1701"/>
        <w:rPr>
          <w:rFonts w:eastAsia="Arial Unicode MS"/>
          <w:noProof/>
          <w:szCs w:val="24"/>
        </w:rPr>
      </w:pPr>
      <w:r>
        <w:rPr>
          <w:noProof/>
        </w:rPr>
        <w:t>13.5.</w:t>
      </w:r>
      <w:r>
        <w:rPr>
          <w:noProof/>
        </w:rPr>
        <w:tab/>
        <w:t>Szczegóły dotyczące każdego urządzenia niezwiązanego z silnikiem, mającego ograniczać hałas (jeżeli nieujęte w innych pozycjach): …</w:t>
      </w:r>
    </w:p>
    <w:p>
      <w:pPr>
        <w:spacing w:before="240" w:after="0"/>
        <w:ind w:left="1701" w:hanging="1701"/>
        <w:rPr>
          <w:rFonts w:eastAsia="Arial Unicode MS"/>
          <w:noProof/>
          <w:szCs w:val="24"/>
        </w:rPr>
      </w:pPr>
      <w:r>
        <w:rPr>
          <w:noProof/>
        </w:rPr>
        <w:t>13.6.</w:t>
      </w:r>
      <w:r>
        <w:rPr>
          <w:noProof/>
        </w:rPr>
        <w:tab/>
        <w:t>Urządzenia ograniczenia prędkości</w:t>
      </w:r>
    </w:p>
    <w:p>
      <w:pPr>
        <w:spacing w:after="0"/>
        <w:ind w:left="1701" w:hanging="1701"/>
        <w:rPr>
          <w:rFonts w:eastAsia="Arial Unicode MS"/>
          <w:noProof/>
          <w:szCs w:val="24"/>
        </w:rPr>
      </w:pPr>
      <w:r>
        <w:rPr>
          <w:noProof/>
        </w:rPr>
        <w:t>13.6.1.</w:t>
      </w:r>
      <w:r>
        <w:rPr>
          <w:noProof/>
        </w:rPr>
        <w:tab/>
        <w:t>Producent(-ci): …</w:t>
      </w:r>
    </w:p>
    <w:p>
      <w:pPr>
        <w:spacing w:after="0"/>
        <w:ind w:left="1701" w:hanging="1701"/>
        <w:rPr>
          <w:rFonts w:eastAsia="Arial Unicode MS"/>
          <w:noProof/>
          <w:szCs w:val="24"/>
        </w:rPr>
      </w:pPr>
      <w:r>
        <w:rPr>
          <w:noProof/>
        </w:rPr>
        <w:t>13.6.2.</w:t>
      </w:r>
      <w:r>
        <w:rPr>
          <w:noProof/>
        </w:rPr>
        <w:tab/>
        <w:t>Typ/typy: …</w:t>
      </w:r>
    </w:p>
    <w:p>
      <w:pPr>
        <w:spacing w:after="0"/>
        <w:ind w:left="1701" w:hanging="1701"/>
        <w:rPr>
          <w:rFonts w:eastAsia="Arial Unicode MS"/>
          <w:noProof/>
          <w:szCs w:val="24"/>
        </w:rPr>
      </w:pPr>
      <w:r>
        <w:rPr>
          <w:noProof/>
        </w:rPr>
        <w:t>13.6.3.</w:t>
      </w:r>
      <w:r>
        <w:rPr>
          <w:noProof/>
        </w:rPr>
        <w:tab/>
        <w:t>Numer(-y) homologacji typu, jeżeli istnieje(-ą): …</w:t>
      </w:r>
    </w:p>
    <w:p>
      <w:pPr>
        <w:spacing w:after="0"/>
        <w:ind w:left="1701" w:hanging="1701"/>
        <w:rPr>
          <w:rFonts w:eastAsia="Arial Unicode MS"/>
          <w:noProof/>
          <w:szCs w:val="24"/>
        </w:rPr>
      </w:pPr>
      <w:r>
        <w:rPr>
          <w:noProof/>
        </w:rPr>
        <w:t>13.6.4.</w:t>
      </w:r>
      <w:r>
        <w:rPr>
          <w:noProof/>
        </w:rPr>
        <w:tab/>
        <w:t>Prędkość lub zakres prędkości, na którą(-e) może być ustawiony ogranicznik prędkości: … km/h</w:t>
      </w:r>
    </w:p>
    <w:p>
      <w:pPr>
        <w:spacing w:before="240" w:after="0"/>
        <w:ind w:left="1701" w:hanging="1701"/>
        <w:rPr>
          <w:rFonts w:eastAsia="Arial Unicode MS"/>
          <w:noProof/>
          <w:szCs w:val="24"/>
        </w:rPr>
      </w:pPr>
      <w:r>
        <w:rPr>
          <w:noProof/>
        </w:rPr>
        <w:t>13.7.</w:t>
      </w:r>
      <w:r>
        <w:rPr>
          <w:noProof/>
        </w:rPr>
        <w:tab/>
        <w:t>Tabela instalacji i użytkowania nadajników radiowych w pojeździe (pojazdach), jeżeli ma zastosowanie: …</w:t>
      </w:r>
    </w:p>
    <w:tbl>
      <w:tblPr>
        <w:tblpPr w:leftFromText="180" w:rightFromText="180" w:vertAnchor="text" w:horzAnchor="page" w:tblpX="3081" w:tblpY="260"/>
        <w:tblW w:w="782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66"/>
        <w:gridCol w:w="2412"/>
        <w:gridCol w:w="3344"/>
      </w:tblGrid>
      <w:tr>
        <w:trPr>
          <w:tblCellSpacing w:w="0" w:type="dxa"/>
        </w:trPr>
        <w:tc>
          <w:tcPr>
            <w:tcW w:w="206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Pasma częstotliwości (Hz)</w:t>
            </w:r>
          </w:p>
        </w:tc>
        <w:tc>
          <w:tcPr>
            <w:tcW w:w="241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Maksymalna moc wyjściowa (W)</w:t>
            </w:r>
          </w:p>
        </w:tc>
        <w:tc>
          <w:tcPr>
            <w:tcW w:w="33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Umiejscowienie anteny w pojeździe, szczególne warunki instalacji lub użytkowania</w:t>
            </w:r>
          </w:p>
        </w:tc>
      </w:tr>
      <w:tr>
        <w:trPr>
          <w:tblCellSpacing w:w="0" w:type="dxa"/>
        </w:trPr>
        <w:tc>
          <w:tcPr>
            <w:tcW w:w="206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241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334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bl>
    <w:p>
      <w:pPr>
        <w:spacing w:before="100" w:beforeAutospacing="1" w:after="100" w:afterAutospacing="1"/>
        <w:ind w:hanging="1800"/>
        <w:jc w:val="left"/>
        <w:rPr>
          <w:rFonts w:eastAsia="Arial Unicode MS"/>
          <w:noProof/>
          <w:szCs w:val="24"/>
        </w:rPr>
      </w:pPr>
    </w:p>
    <w:p>
      <w:pPr>
        <w:spacing w:before="100" w:beforeAutospacing="1" w:after="100" w:afterAutospacing="1"/>
        <w:ind w:left="2430" w:hanging="1800"/>
        <w:rPr>
          <w:rFonts w:eastAsia="Arial Unicode MS"/>
          <w:noProof/>
          <w:szCs w:val="24"/>
        </w:rPr>
      </w:pPr>
    </w:p>
    <w:p>
      <w:pPr>
        <w:spacing w:before="100" w:beforeAutospacing="1" w:after="100" w:afterAutospacing="1"/>
        <w:ind w:left="2430" w:hanging="1800"/>
        <w:rPr>
          <w:rFonts w:eastAsia="Arial Unicode MS"/>
          <w:noProof/>
          <w:szCs w:val="24"/>
        </w:rPr>
      </w:pPr>
    </w:p>
    <w:p>
      <w:pPr>
        <w:ind w:left="1701"/>
        <w:rPr>
          <w:rFonts w:eastAsia="Arial Unicode MS"/>
          <w:noProof/>
          <w:szCs w:val="24"/>
        </w:rPr>
      </w:pPr>
      <w:r>
        <w:rPr>
          <w:noProof/>
        </w:rPr>
        <w:lastRenderedPageBreak/>
        <w:t>Ubiegający się o świadectwo homologacji musi także dostarczyć, w stosownych przypadkach:</w:t>
      </w:r>
    </w:p>
    <w:p>
      <w:pPr>
        <w:spacing w:after="0"/>
        <w:ind w:left="1701"/>
        <w:rPr>
          <w:rFonts w:eastAsia="Arial Unicode MS"/>
          <w:noProof/>
          <w:szCs w:val="24"/>
        </w:rPr>
      </w:pPr>
      <w:r>
        <w:rPr>
          <w:i/>
          <w:noProof/>
        </w:rPr>
        <w:t>Dodatek 1</w:t>
      </w:r>
      <w:r>
        <w:rPr>
          <w:noProof/>
        </w:rPr>
        <w:t xml:space="preserve"> </w:t>
      </w:r>
    </w:p>
    <w:p>
      <w:pPr>
        <w:spacing w:after="0"/>
        <w:ind w:left="1701"/>
        <w:rPr>
          <w:rFonts w:eastAsia="Arial Unicode MS"/>
          <w:noProof/>
          <w:szCs w:val="24"/>
        </w:rPr>
      </w:pPr>
      <w:r>
        <w:rPr>
          <w:noProof/>
        </w:rPr>
        <w:t>Wykaz zawierający marki i typy wszystkich elektrycznych lub elektronicznych komponentów objętych regulaminem EKG ONZ nr 10.</w:t>
      </w:r>
    </w:p>
    <w:p>
      <w:pPr>
        <w:spacing w:before="240" w:after="0"/>
        <w:ind w:left="1701"/>
        <w:rPr>
          <w:rFonts w:eastAsia="Arial Unicode MS"/>
          <w:noProof/>
          <w:szCs w:val="24"/>
        </w:rPr>
      </w:pPr>
      <w:r>
        <w:rPr>
          <w:i/>
          <w:noProof/>
        </w:rPr>
        <w:t>Dodatek 2</w:t>
      </w:r>
      <w:r>
        <w:rPr>
          <w:noProof/>
        </w:rPr>
        <w:t xml:space="preserve"> </w:t>
      </w:r>
    </w:p>
    <w:p>
      <w:pPr>
        <w:spacing w:after="0"/>
        <w:ind w:left="1701"/>
        <w:rPr>
          <w:rFonts w:eastAsia="Arial Unicode MS"/>
          <w:noProof/>
          <w:szCs w:val="24"/>
        </w:rPr>
      </w:pPr>
      <w:r>
        <w:rPr>
          <w:noProof/>
        </w:rPr>
        <w:t>Schemat lub rysunek ogólnego rozmieszczenia komponentów elektrycznych i elektronicznych objętych regulaminem EKG ONZ nr 10 oraz ogólny schemat wiązek przewodów.</w:t>
      </w:r>
    </w:p>
    <w:p>
      <w:pPr>
        <w:spacing w:before="240" w:after="0"/>
        <w:ind w:left="1701"/>
        <w:rPr>
          <w:rFonts w:eastAsia="Arial Unicode MS"/>
          <w:noProof/>
          <w:szCs w:val="24"/>
        </w:rPr>
      </w:pPr>
      <w:r>
        <w:rPr>
          <w:i/>
          <w:noProof/>
        </w:rPr>
        <w:t>Dodatek 3</w:t>
      </w:r>
      <w:r>
        <w:rPr>
          <w:noProof/>
        </w:rPr>
        <w:t xml:space="preserve"> </w:t>
      </w:r>
    </w:p>
    <w:p>
      <w:pPr>
        <w:spacing w:after="0"/>
        <w:ind w:left="1701"/>
        <w:rPr>
          <w:rFonts w:eastAsia="Arial Unicode MS"/>
          <w:noProof/>
          <w:szCs w:val="24"/>
        </w:rPr>
      </w:pPr>
      <w:r>
        <w:rPr>
          <w:noProof/>
        </w:rPr>
        <w:t>Opis pojazdu wybranego jako przedstawiciel typu</w:t>
      </w:r>
    </w:p>
    <w:p>
      <w:pPr>
        <w:spacing w:after="0"/>
        <w:ind w:left="1701"/>
        <w:rPr>
          <w:rFonts w:eastAsia="Arial Unicode MS"/>
          <w:noProof/>
          <w:szCs w:val="24"/>
        </w:rPr>
      </w:pPr>
      <w:r>
        <w:rPr>
          <w:noProof/>
        </w:rPr>
        <w:t>Rodzaj nadwozia:</w:t>
      </w:r>
    </w:p>
    <w:p>
      <w:pPr>
        <w:spacing w:after="0"/>
        <w:ind w:left="1701"/>
        <w:rPr>
          <w:rFonts w:eastAsia="Arial Unicode MS"/>
          <w:noProof/>
          <w:szCs w:val="24"/>
        </w:rPr>
      </w:pPr>
      <w:r>
        <w:rPr>
          <w:noProof/>
        </w:rPr>
        <w:t>Przystosowany do ruchu lewo- czy prawostronnego (</w:t>
      </w:r>
      <w:r>
        <w:rPr>
          <w:noProof/>
          <w:vertAlign w:val="superscript"/>
        </w:rPr>
        <w:t>1</w:t>
      </w:r>
      <w:r>
        <w:rPr>
          <w:noProof/>
        </w:rPr>
        <w:t>)</w:t>
      </w:r>
    </w:p>
    <w:p>
      <w:pPr>
        <w:spacing w:after="0"/>
        <w:ind w:left="1701"/>
        <w:rPr>
          <w:rFonts w:eastAsia="Arial Unicode MS"/>
          <w:noProof/>
          <w:szCs w:val="24"/>
        </w:rPr>
      </w:pPr>
      <w:r>
        <w:rPr>
          <w:noProof/>
        </w:rPr>
        <w:t>Rozstaw osi:</w:t>
      </w:r>
    </w:p>
    <w:p>
      <w:pPr>
        <w:spacing w:before="240" w:after="0"/>
        <w:ind w:left="1701"/>
        <w:rPr>
          <w:rFonts w:eastAsia="Arial Unicode MS"/>
          <w:noProof/>
          <w:szCs w:val="24"/>
        </w:rPr>
      </w:pPr>
      <w:r>
        <w:rPr>
          <w:i/>
          <w:noProof/>
        </w:rPr>
        <w:t>Dodatek 4</w:t>
      </w:r>
      <w:r>
        <w:rPr>
          <w:noProof/>
        </w:rPr>
        <w:t xml:space="preserve"> </w:t>
      </w:r>
    </w:p>
    <w:p>
      <w:pPr>
        <w:spacing w:after="0"/>
        <w:ind w:left="1701"/>
        <w:rPr>
          <w:rFonts w:eastAsia="Arial Unicode MS"/>
          <w:noProof/>
          <w:szCs w:val="24"/>
        </w:rPr>
      </w:pPr>
      <w:r>
        <w:rPr>
          <w:noProof/>
        </w:rPr>
        <w:t>Sprawozdanie(-a) z badań, dostarczone przez producenta lub jednostki badawcze upoważnione do przeprowadzania badań homologacyjnych</w:t>
      </w:r>
    </w:p>
    <w:p>
      <w:pPr>
        <w:spacing w:after="0"/>
        <w:ind w:left="1701" w:hanging="1701"/>
        <w:rPr>
          <w:rFonts w:eastAsia="Arial Unicode MS"/>
          <w:noProof/>
          <w:szCs w:val="24"/>
        </w:rPr>
      </w:pPr>
      <w:r>
        <w:rPr>
          <w:noProof/>
        </w:rPr>
        <w:t>13.7.1.</w:t>
      </w:r>
      <w:r>
        <w:rPr>
          <w:noProof/>
        </w:rPr>
        <w:tab/>
        <w:t>Pojazd wyposażony w urządzenie radarowe bliskiego zasięgu w paśmie 24 GHz: tak/nie (</w:t>
      </w:r>
      <w:r>
        <w:rPr>
          <w:noProof/>
          <w:vertAlign w:val="superscript"/>
        </w:rPr>
        <w:t>1</w:t>
      </w:r>
      <w:r>
        <w:rPr>
          <w:noProof/>
        </w:rPr>
        <w:t>)</w:t>
      </w:r>
    </w:p>
    <w:p>
      <w:pPr>
        <w:spacing w:before="360" w:after="240"/>
        <w:ind w:left="1701" w:hanging="1701"/>
        <w:jc w:val="left"/>
        <w:rPr>
          <w:rFonts w:eastAsia="Arial Unicode MS"/>
          <w:b/>
          <w:bCs/>
          <w:noProof/>
          <w:szCs w:val="24"/>
        </w:rPr>
      </w:pPr>
      <w:r>
        <w:rPr>
          <w:noProof/>
        </w:rPr>
        <w:t>14.</w:t>
      </w:r>
      <w:r>
        <w:rPr>
          <w:noProof/>
        </w:rPr>
        <w:tab/>
      </w:r>
      <w:r>
        <w:rPr>
          <w:b/>
          <w:noProof/>
        </w:rPr>
        <w:t xml:space="preserve">PRZEPISY SZCZEGÓLNE DOTYCZĄCE AUTOBUSÓW I AUTOKARÓW </w:t>
      </w:r>
    </w:p>
    <w:p>
      <w:pPr>
        <w:spacing w:before="240" w:after="0"/>
        <w:ind w:left="1701" w:hanging="1701"/>
        <w:rPr>
          <w:rFonts w:eastAsia="Arial Unicode MS"/>
          <w:noProof/>
          <w:szCs w:val="24"/>
        </w:rPr>
      </w:pPr>
      <w:r>
        <w:rPr>
          <w:noProof/>
        </w:rPr>
        <w:t>14.1.</w:t>
      </w:r>
      <w:r>
        <w:rPr>
          <w:noProof/>
        </w:rPr>
        <w:tab/>
        <w:t>Klasa pojazdu: klasa I/klasa II/klasa III/klasa A/klasa B(</w:t>
      </w:r>
      <w:r>
        <w:rPr>
          <w:noProof/>
          <w:vertAlign w:val="superscript"/>
        </w:rPr>
        <w:t>1</w:t>
      </w:r>
      <w:r>
        <w:rPr>
          <w:noProof/>
        </w:rPr>
        <w:t>)</w:t>
      </w:r>
    </w:p>
    <w:p>
      <w:pPr>
        <w:spacing w:after="0"/>
        <w:ind w:left="1701" w:hanging="1701"/>
        <w:rPr>
          <w:rFonts w:eastAsia="Arial Unicode MS"/>
          <w:noProof/>
          <w:szCs w:val="24"/>
        </w:rPr>
      </w:pPr>
      <w:r>
        <w:rPr>
          <w:noProof/>
        </w:rPr>
        <w:t>14.1.1.</w:t>
      </w:r>
      <w:r>
        <w:rPr>
          <w:noProof/>
        </w:rPr>
        <w:tab/>
        <w:t>Numer homologacji typu nadwozia homologowanego jako oddzielny zespół techniczny: …</w:t>
      </w:r>
    </w:p>
    <w:p>
      <w:pPr>
        <w:spacing w:after="0"/>
        <w:ind w:left="1701" w:hanging="1701"/>
        <w:rPr>
          <w:rFonts w:eastAsia="Arial Unicode MS"/>
          <w:noProof/>
          <w:szCs w:val="24"/>
        </w:rPr>
      </w:pPr>
      <w:r>
        <w:rPr>
          <w:noProof/>
        </w:rPr>
        <w:t>14.1.2.</w:t>
      </w:r>
      <w:r>
        <w:rPr>
          <w:noProof/>
        </w:rPr>
        <w:tab/>
        <w:t>Typy podwozia, na którym może zostać zainstalowane nadwozie mające homologację typu (producent(-ci) oraz typy niekompletnych pojazdów): …</w:t>
      </w:r>
    </w:p>
    <w:p>
      <w:pPr>
        <w:spacing w:before="240"/>
        <w:ind w:left="1701" w:hanging="1701"/>
        <w:jc w:val="left"/>
        <w:rPr>
          <w:rFonts w:eastAsia="Arial Unicode MS"/>
          <w:b/>
          <w:bCs/>
          <w:noProof/>
          <w:szCs w:val="24"/>
        </w:rPr>
      </w:pPr>
      <w:r>
        <w:rPr>
          <w:noProof/>
        </w:rPr>
        <w:t>14.2.</w:t>
      </w:r>
      <w:r>
        <w:rPr>
          <w:noProof/>
        </w:rPr>
        <w:tab/>
      </w:r>
      <w:r>
        <w:rPr>
          <w:b/>
          <w:noProof/>
        </w:rPr>
        <w:t>Przestrzeń dla pasażerów (m</w:t>
      </w:r>
      <w:r>
        <w:rPr>
          <w:b/>
          <w:noProof/>
          <w:vertAlign w:val="superscript"/>
        </w:rPr>
        <w:t>2</w:t>
      </w:r>
      <w:r>
        <w:rPr>
          <w:b/>
          <w:noProof/>
        </w:rPr>
        <w:t xml:space="preserve">) </w:t>
      </w:r>
    </w:p>
    <w:p>
      <w:pPr>
        <w:spacing w:after="0"/>
        <w:ind w:left="1701" w:hanging="1701"/>
        <w:rPr>
          <w:rFonts w:eastAsia="Arial Unicode MS"/>
          <w:noProof/>
          <w:szCs w:val="24"/>
        </w:rPr>
      </w:pPr>
      <w:r>
        <w:rPr>
          <w:noProof/>
        </w:rPr>
        <w:t>14.2.1.</w:t>
      </w:r>
      <w:r>
        <w:rPr>
          <w:noProof/>
        </w:rPr>
        <w:tab/>
        <w:t>Ogółem (S</w:t>
      </w:r>
      <w:r>
        <w:rPr>
          <w:noProof/>
          <w:vertAlign w:val="subscript"/>
        </w:rPr>
        <w:t>0</w:t>
      </w:r>
      <w:r>
        <w:rPr>
          <w:noProof/>
        </w:rPr>
        <w:t>): …</w:t>
      </w:r>
    </w:p>
    <w:p>
      <w:pPr>
        <w:spacing w:after="0"/>
        <w:ind w:left="1701" w:hanging="1701"/>
        <w:rPr>
          <w:rFonts w:eastAsia="Arial Unicode MS"/>
          <w:noProof/>
          <w:szCs w:val="24"/>
        </w:rPr>
      </w:pPr>
      <w:r>
        <w:rPr>
          <w:noProof/>
        </w:rPr>
        <w:t>14.2.2.</w:t>
      </w:r>
      <w:r>
        <w:rPr>
          <w:noProof/>
        </w:rPr>
        <w:tab/>
        <w:t>Pokład górny (S</w:t>
      </w:r>
      <w:r>
        <w:rPr>
          <w:noProof/>
          <w:vertAlign w:val="subscript"/>
        </w:rPr>
        <w:t>0a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14.2.3.</w:t>
      </w:r>
      <w:r>
        <w:rPr>
          <w:noProof/>
        </w:rPr>
        <w:tab/>
        <w:t>Pokład dolny (S</w:t>
      </w:r>
      <w:r>
        <w:rPr>
          <w:noProof/>
          <w:vertAlign w:val="subscript"/>
        </w:rPr>
        <w:t>0b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14.2.4.</w:t>
      </w:r>
      <w:r>
        <w:rPr>
          <w:noProof/>
        </w:rPr>
        <w:tab/>
        <w:t>Dla pasażerów stojących (S</w:t>
      </w:r>
      <w:r>
        <w:rPr>
          <w:noProof/>
          <w:vertAlign w:val="subscript"/>
        </w:rPr>
        <w:t>1</w:t>
      </w:r>
      <w:r>
        <w:rPr>
          <w:noProof/>
        </w:rPr>
        <w:t>): …</w:t>
      </w:r>
    </w:p>
    <w:p>
      <w:pPr>
        <w:spacing w:before="240"/>
        <w:ind w:left="1701" w:hanging="1701"/>
        <w:jc w:val="left"/>
        <w:rPr>
          <w:rFonts w:eastAsia="Arial Unicode MS"/>
          <w:b/>
          <w:bCs/>
          <w:noProof/>
          <w:szCs w:val="24"/>
        </w:rPr>
      </w:pPr>
      <w:r>
        <w:rPr>
          <w:noProof/>
        </w:rPr>
        <w:t>14.3.</w:t>
      </w:r>
      <w:r>
        <w:rPr>
          <w:noProof/>
        </w:rPr>
        <w:tab/>
      </w:r>
      <w:r>
        <w:rPr>
          <w:b/>
          <w:noProof/>
        </w:rPr>
        <w:t xml:space="preserve">Liczba pasażerów (siedzących i stojących) </w:t>
      </w:r>
    </w:p>
    <w:p>
      <w:pPr>
        <w:spacing w:after="0"/>
        <w:ind w:left="1701" w:hanging="1701"/>
        <w:rPr>
          <w:rFonts w:eastAsia="Arial Unicode MS"/>
          <w:noProof/>
          <w:szCs w:val="24"/>
        </w:rPr>
      </w:pPr>
      <w:r>
        <w:rPr>
          <w:noProof/>
        </w:rPr>
        <w:t>14.3.1.</w:t>
      </w:r>
      <w:r>
        <w:rPr>
          <w:noProof/>
        </w:rPr>
        <w:tab/>
        <w:t>Łącznie (N): …</w:t>
      </w:r>
    </w:p>
    <w:p>
      <w:pPr>
        <w:spacing w:after="0"/>
        <w:ind w:left="1701" w:hanging="1701"/>
        <w:rPr>
          <w:rFonts w:eastAsia="Arial Unicode MS"/>
          <w:noProof/>
          <w:szCs w:val="24"/>
        </w:rPr>
      </w:pPr>
      <w:r>
        <w:rPr>
          <w:noProof/>
        </w:rPr>
        <w:t>14.3.2.</w:t>
      </w:r>
      <w:r>
        <w:rPr>
          <w:noProof/>
        </w:rPr>
        <w:tab/>
        <w:t>Pokład górny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lastRenderedPageBreak/>
        <w:t>14.3.3.</w:t>
      </w:r>
      <w:r>
        <w:rPr>
          <w:noProof/>
        </w:rPr>
        <w:tab/>
        <w:t>Pokład dolny (N</w:t>
      </w:r>
      <w:r>
        <w:rPr>
          <w:noProof/>
          <w:vertAlign w:val="subscript"/>
        </w:rPr>
        <w:t>b</w:t>
      </w:r>
      <w:r>
        <w:rPr>
          <w:noProof/>
        </w:rPr>
        <w:t>) (</w:t>
      </w:r>
      <w:r>
        <w:rPr>
          <w:noProof/>
          <w:vertAlign w:val="superscript"/>
        </w:rPr>
        <w:t>1</w:t>
      </w:r>
      <w:r>
        <w:rPr>
          <w:noProof/>
        </w:rPr>
        <w:t>): …</w:t>
      </w:r>
    </w:p>
    <w:p>
      <w:pPr>
        <w:spacing w:before="240"/>
        <w:ind w:left="1701" w:hanging="1701"/>
        <w:jc w:val="left"/>
        <w:rPr>
          <w:rFonts w:eastAsia="Arial Unicode MS"/>
          <w:b/>
          <w:bCs/>
          <w:noProof/>
          <w:szCs w:val="24"/>
        </w:rPr>
      </w:pPr>
      <w:r>
        <w:rPr>
          <w:noProof/>
        </w:rPr>
        <w:t>14.4.</w:t>
      </w:r>
      <w:r>
        <w:rPr>
          <w:noProof/>
        </w:rPr>
        <w:tab/>
      </w:r>
      <w:r>
        <w:rPr>
          <w:b/>
          <w:noProof/>
        </w:rPr>
        <w:t xml:space="preserve">Liczba pasażerów siedzących </w:t>
      </w:r>
    </w:p>
    <w:p>
      <w:pPr>
        <w:spacing w:after="0"/>
        <w:ind w:left="1701" w:hanging="1701"/>
        <w:rPr>
          <w:rFonts w:eastAsia="Arial Unicode MS"/>
          <w:noProof/>
          <w:szCs w:val="24"/>
        </w:rPr>
      </w:pPr>
      <w:r>
        <w:rPr>
          <w:noProof/>
        </w:rPr>
        <w:t>14.4.1.</w:t>
      </w:r>
      <w:r>
        <w:rPr>
          <w:noProof/>
        </w:rPr>
        <w:tab/>
        <w:t>Łącznie (A): …</w:t>
      </w:r>
    </w:p>
    <w:p>
      <w:pPr>
        <w:spacing w:after="0"/>
        <w:ind w:left="1701" w:hanging="1701"/>
        <w:rPr>
          <w:rFonts w:eastAsia="Arial Unicode MS"/>
          <w:noProof/>
          <w:szCs w:val="24"/>
        </w:rPr>
      </w:pPr>
      <w:r>
        <w:rPr>
          <w:noProof/>
        </w:rPr>
        <w:t>14.4.2.</w:t>
      </w:r>
      <w:r>
        <w:rPr>
          <w:noProof/>
        </w:rPr>
        <w:tab/>
        <w:t>Pokład górny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14.4.3.</w:t>
      </w:r>
      <w:r>
        <w:rPr>
          <w:noProof/>
        </w:rPr>
        <w:tab/>
        <w:t>Pokład dolny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14.4.4.</w:t>
      </w:r>
      <w:r>
        <w:rPr>
          <w:noProof/>
        </w:rPr>
        <w:tab/>
        <w:t>Liczba miejsc dla wózków inwalidzkich dla pojazdów kategorii M</w:t>
      </w:r>
      <w:r>
        <w:rPr>
          <w:noProof/>
          <w:vertAlign w:val="subscript"/>
        </w:rPr>
        <w:t>2</w:t>
      </w:r>
      <w:r>
        <w:rPr>
          <w:noProof/>
        </w:rPr>
        <w:t xml:space="preserve"> i M</w:t>
      </w:r>
      <w:r>
        <w:rPr>
          <w:noProof/>
          <w:vertAlign w:val="subscript"/>
        </w:rPr>
        <w:t>3</w:t>
      </w:r>
      <w:r>
        <w:rPr>
          <w:noProof/>
        </w:rPr>
        <w:t>: …</w:t>
      </w:r>
    </w:p>
    <w:p>
      <w:pPr>
        <w:spacing w:before="240" w:after="0"/>
        <w:ind w:left="1701" w:hanging="1701"/>
        <w:rPr>
          <w:rFonts w:eastAsia="Arial Unicode MS"/>
          <w:noProof/>
          <w:szCs w:val="24"/>
        </w:rPr>
      </w:pPr>
      <w:r>
        <w:rPr>
          <w:noProof/>
        </w:rPr>
        <w:t>14.5.</w:t>
      </w:r>
      <w:r>
        <w:rPr>
          <w:noProof/>
        </w:rPr>
        <w:tab/>
      </w:r>
      <w:r>
        <w:rPr>
          <w:b/>
          <w:noProof/>
        </w:rPr>
        <w:t>Liczba drzwi głównych:</w:t>
      </w:r>
      <w:r>
        <w:rPr>
          <w:noProof/>
        </w:rPr>
        <w:t xml:space="preserve"> …</w:t>
      </w:r>
    </w:p>
    <w:p>
      <w:pPr>
        <w:spacing w:before="240" w:after="0"/>
        <w:ind w:left="1701" w:hanging="1701"/>
        <w:rPr>
          <w:rFonts w:eastAsia="Arial Unicode MS"/>
          <w:noProof/>
          <w:szCs w:val="24"/>
        </w:rPr>
      </w:pPr>
      <w:r>
        <w:rPr>
          <w:noProof/>
        </w:rPr>
        <w:t>14.6.</w:t>
      </w:r>
      <w:r>
        <w:rPr>
          <w:noProof/>
        </w:rPr>
        <w:tab/>
      </w:r>
      <w:r>
        <w:rPr>
          <w:b/>
          <w:noProof/>
        </w:rPr>
        <w:t>Liczba wyjść awaryjnych</w:t>
      </w:r>
      <w:r>
        <w:rPr>
          <w:noProof/>
        </w:rPr>
        <w:t xml:space="preserve"> (drzwi, okna, luki ratunkowe, wewnętrzne schody i półschody): …</w:t>
      </w:r>
    </w:p>
    <w:p>
      <w:pPr>
        <w:spacing w:after="0"/>
        <w:ind w:left="1701" w:hanging="1701"/>
        <w:rPr>
          <w:rFonts w:eastAsia="Arial Unicode MS"/>
          <w:noProof/>
          <w:szCs w:val="24"/>
        </w:rPr>
      </w:pPr>
      <w:r>
        <w:rPr>
          <w:noProof/>
        </w:rPr>
        <w:t>14.6.1.</w:t>
      </w:r>
      <w:r>
        <w:rPr>
          <w:noProof/>
        </w:rPr>
        <w:tab/>
        <w:t>Ogółem: …</w:t>
      </w:r>
    </w:p>
    <w:p>
      <w:pPr>
        <w:spacing w:after="0"/>
        <w:ind w:left="1701" w:hanging="1701"/>
        <w:rPr>
          <w:rFonts w:eastAsia="Arial Unicode MS"/>
          <w:noProof/>
          <w:szCs w:val="24"/>
        </w:rPr>
      </w:pPr>
      <w:r>
        <w:rPr>
          <w:noProof/>
        </w:rPr>
        <w:t>14.6.2.</w:t>
      </w:r>
      <w:r>
        <w:rPr>
          <w:noProof/>
        </w:rPr>
        <w:tab/>
        <w:t>Pokład górny (</w:t>
      </w:r>
      <w:r>
        <w:rPr>
          <w:noProof/>
          <w:vertAlign w:val="superscript"/>
        </w:rPr>
        <w:t>1</w:t>
      </w:r>
      <w:r>
        <w:rPr>
          <w:noProof/>
        </w:rPr>
        <w:t>): …</w:t>
      </w:r>
    </w:p>
    <w:p>
      <w:pPr>
        <w:spacing w:after="0"/>
        <w:ind w:left="1701" w:hanging="1701"/>
        <w:rPr>
          <w:rFonts w:eastAsia="Arial Unicode MS"/>
          <w:noProof/>
          <w:szCs w:val="24"/>
        </w:rPr>
      </w:pPr>
      <w:r>
        <w:rPr>
          <w:noProof/>
        </w:rPr>
        <w:t>14.6.3.</w:t>
      </w:r>
      <w:r>
        <w:rPr>
          <w:noProof/>
        </w:rPr>
        <w:tab/>
        <w:t>Pokład dolny (</w:t>
      </w:r>
      <w:r>
        <w:rPr>
          <w:noProof/>
          <w:vertAlign w:val="superscript"/>
        </w:rPr>
        <w:t>1</w:t>
      </w:r>
      <w:r>
        <w:rPr>
          <w:noProof/>
        </w:rPr>
        <w:t>): …</w:t>
      </w:r>
    </w:p>
    <w:p>
      <w:pPr>
        <w:spacing w:before="240" w:after="0"/>
        <w:ind w:left="1701" w:hanging="1701"/>
        <w:rPr>
          <w:rFonts w:eastAsia="Arial Unicode MS"/>
          <w:noProof/>
          <w:szCs w:val="24"/>
        </w:rPr>
      </w:pPr>
      <w:r>
        <w:rPr>
          <w:noProof/>
        </w:rPr>
        <w:t>14.7.</w:t>
      </w:r>
      <w:r>
        <w:rPr>
          <w:noProof/>
        </w:rPr>
        <w:tab/>
      </w:r>
      <w:r>
        <w:rPr>
          <w:b/>
          <w:noProof/>
        </w:rPr>
        <w:t>Pojemność przestrzeni bagażowej (m</w:t>
      </w:r>
      <w:r>
        <w:rPr>
          <w:b/>
          <w:noProof/>
          <w:vertAlign w:val="superscript"/>
        </w:rPr>
        <w:t>3</w:t>
      </w:r>
      <w:r>
        <w:rPr>
          <w:b/>
          <w:noProof/>
        </w:rPr>
        <w:t>):</w:t>
      </w:r>
      <w:r>
        <w:rPr>
          <w:noProof/>
        </w:rPr>
        <w:t xml:space="preserve"> …</w:t>
      </w:r>
    </w:p>
    <w:p>
      <w:pPr>
        <w:spacing w:before="240" w:after="0"/>
        <w:ind w:left="1701" w:hanging="1701"/>
        <w:rPr>
          <w:rFonts w:eastAsia="Arial Unicode MS"/>
          <w:noProof/>
          <w:szCs w:val="24"/>
        </w:rPr>
      </w:pPr>
      <w:r>
        <w:rPr>
          <w:noProof/>
        </w:rPr>
        <w:t>14.8.</w:t>
      </w:r>
      <w:r>
        <w:rPr>
          <w:noProof/>
        </w:rPr>
        <w:tab/>
      </w:r>
      <w:r>
        <w:rPr>
          <w:b/>
          <w:noProof/>
        </w:rPr>
        <w:t>Powierzchnia przeznaczona do transportu bagażu na dachu (m</w:t>
      </w:r>
      <w:r>
        <w:rPr>
          <w:b/>
          <w:noProof/>
          <w:vertAlign w:val="superscript"/>
        </w:rPr>
        <w:t>2</w:t>
      </w:r>
      <w:r>
        <w:rPr>
          <w:b/>
          <w:noProof/>
        </w:rPr>
        <w:t>):</w:t>
      </w:r>
      <w:r>
        <w:rPr>
          <w:noProof/>
        </w:rPr>
        <w:t xml:space="preserve"> …</w:t>
      </w:r>
    </w:p>
    <w:p>
      <w:pPr>
        <w:spacing w:before="240" w:after="0"/>
        <w:ind w:left="1701" w:hanging="1701"/>
        <w:rPr>
          <w:rFonts w:eastAsia="Arial Unicode MS"/>
          <w:noProof/>
          <w:szCs w:val="24"/>
        </w:rPr>
      </w:pPr>
      <w:r>
        <w:rPr>
          <w:noProof/>
        </w:rPr>
        <w:t>14.9.</w:t>
      </w:r>
      <w:r>
        <w:rPr>
          <w:noProof/>
        </w:rPr>
        <w:tab/>
      </w:r>
      <w:r>
        <w:rPr>
          <w:b/>
          <w:noProof/>
        </w:rPr>
        <w:t>Urządzenia techniczne ułatwiające dostęp do pojazdów</w:t>
      </w:r>
      <w:r>
        <w:rPr>
          <w:noProof/>
        </w:rPr>
        <w:t xml:space="preserve"> (np. pochylnia, podnośnik, układ przyklęku), jeżeli są zamontowane: …</w:t>
      </w:r>
    </w:p>
    <w:p>
      <w:pPr>
        <w:spacing w:before="240"/>
        <w:ind w:left="1701" w:hanging="1701"/>
        <w:jc w:val="left"/>
        <w:rPr>
          <w:rFonts w:eastAsia="Arial Unicode MS"/>
          <w:b/>
          <w:bCs/>
          <w:noProof/>
          <w:szCs w:val="24"/>
        </w:rPr>
      </w:pPr>
      <w:r>
        <w:rPr>
          <w:noProof/>
        </w:rPr>
        <w:t>14.10.</w:t>
      </w:r>
      <w:r>
        <w:rPr>
          <w:noProof/>
        </w:rPr>
        <w:tab/>
      </w:r>
      <w:r>
        <w:rPr>
          <w:b/>
          <w:noProof/>
        </w:rPr>
        <w:t xml:space="preserve">Wytrzymałość konstrukcji nośnej </w:t>
      </w:r>
    </w:p>
    <w:p>
      <w:pPr>
        <w:spacing w:after="0"/>
        <w:ind w:left="1701" w:hanging="1701"/>
        <w:rPr>
          <w:rFonts w:eastAsia="Arial Unicode MS"/>
          <w:noProof/>
          <w:szCs w:val="24"/>
        </w:rPr>
      </w:pPr>
      <w:r>
        <w:rPr>
          <w:noProof/>
        </w:rPr>
        <w:t>14.10.1.</w:t>
      </w:r>
      <w:r>
        <w:rPr>
          <w:noProof/>
        </w:rPr>
        <w:tab/>
        <w:t>Numer homologacji typu, jeżeli istnieje: …</w:t>
      </w:r>
    </w:p>
    <w:p>
      <w:pPr>
        <w:spacing w:after="0"/>
        <w:ind w:left="1701" w:hanging="1701"/>
        <w:rPr>
          <w:rFonts w:eastAsia="Arial Unicode MS"/>
          <w:noProof/>
          <w:szCs w:val="24"/>
        </w:rPr>
      </w:pPr>
      <w:r>
        <w:rPr>
          <w:noProof/>
        </w:rPr>
        <w:t>14.10.2.</w:t>
      </w:r>
      <w:r>
        <w:rPr>
          <w:noProof/>
        </w:rPr>
        <w:tab/>
        <w:t>W przypadku konstrukcji nośnych jeszcze niehomologowanych</w:t>
      </w:r>
    </w:p>
    <w:p>
      <w:pPr>
        <w:spacing w:after="0"/>
        <w:ind w:left="1701" w:hanging="1701"/>
        <w:rPr>
          <w:rFonts w:eastAsia="Arial Unicode MS"/>
          <w:noProof/>
          <w:szCs w:val="24"/>
        </w:rPr>
      </w:pPr>
      <w:r>
        <w:rPr>
          <w:noProof/>
        </w:rPr>
        <w:t>14.10.2.1.</w:t>
      </w:r>
      <w:r>
        <w:rPr>
          <w:noProof/>
        </w:rPr>
        <w:tab/>
        <w:t>Szczegółowy opis konstrukcji nośnej typu pojazdu, w tym jej wymiary, układ i użyte materiały oraz jej mocowanie do ramy podwozia: …</w:t>
      </w:r>
    </w:p>
    <w:p>
      <w:pPr>
        <w:spacing w:after="0"/>
        <w:ind w:left="1701" w:hanging="1701"/>
        <w:rPr>
          <w:rFonts w:eastAsia="Arial Unicode MS"/>
          <w:noProof/>
          <w:szCs w:val="24"/>
        </w:rPr>
      </w:pPr>
      <w:r>
        <w:rPr>
          <w:noProof/>
        </w:rPr>
        <w:t>14.10.2.2.</w:t>
      </w:r>
      <w:r>
        <w:rPr>
          <w:noProof/>
        </w:rPr>
        <w:tab/>
        <w:t>Rysunki pojazdu oraz tych części jego wnętrza, które mają wpływ na odporność jego konstrukcji nośnej lub na pozostałą przestrzeń: …</w:t>
      </w:r>
    </w:p>
    <w:p>
      <w:pPr>
        <w:spacing w:after="0"/>
        <w:ind w:left="1701" w:hanging="1701"/>
        <w:rPr>
          <w:rFonts w:eastAsia="Arial Unicode MS"/>
          <w:noProof/>
          <w:szCs w:val="24"/>
        </w:rPr>
      </w:pPr>
      <w:r>
        <w:rPr>
          <w:noProof/>
        </w:rPr>
        <w:t>14.10.2.3.</w:t>
      </w:r>
      <w:r>
        <w:rPr>
          <w:noProof/>
        </w:rPr>
        <w:tab/>
        <w:t>Położenie środka ciężkości pojazdu w stanie gotowym do jazdy, w płaszczyźnie wzdłużnej, poprzecznej i pionowej: …</w:t>
      </w:r>
    </w:p>
    <w:p>
      <w:pPr>
        <w:spacing w:after="0"/>
        <w:ind w:left="1701" w:hanging="1701"/>
        <w:rPr>
          <w:rFonts w:eastAsia="Arial Unicode MS"/>
          <w:noProof/>
          <w:szCs w:val="24"/>
        </w:rPr>
      </w:pPr>
      <w:r>
        <w:rPr>
          <w:noProof/>
        </w:rPr>
        <w:t>14.10.2.4.</w:t>
      </w:r>
      <w:r>
        <w:rPr>
          <w:noProof/>
        </w:rPr>
        <w:tab/>
        <w:t>Maksymalna odległość między liniami środkowymi skrajnych miejsc siedzących bocznych: …</w:t>
      </w:r>
    </w:p>
    <w:p>
      <w:pPr>
        <w:spacing w:before="240" w:after="0"/>
        <w:ind w:left="1701" w:hanging="1701"/>
        <w:rPr>
          <w:rFonts w:eastAsia="Arial Unicode MS"/>
          <w:noProof/>
          <w:szCs w:val="24"/>
        </w:rPr>
      </w:pPr>
      <w:r>
        <w:rPr>
          <w:noProof/>
        </w:rPr>
        <w:t>14.11.</w:t>
      </w:r>
      <w:r>
        <w:rPr>
          <w:noProof/>
        </w:rPr>
        <w:tab/>
      </w:r>
      <w:r>
        <w:rPr>
          <w:b/>
          <w:noProof/>
        </w:rPr>
        <w:t>Punkty regulaminów EKG ONZ nr 66 i 107, które należy spełnić i wykazać dla danego zespołu technicznego:</w:t>
      </w:r>
      <w:r>
        <w:rPr>
          <w:noProof/>
        </w:rPr>
        <w:t xml:space="preserve"> …</w:t>
      </w:r>
    </w:p>
    <w:p>
      <w:pPr>
        <w:spacing w:before="240" w:after="0"/>
        <w:ind w:left="1701" w:hanging="1701"/>
        <w:rPr>
          <w:rFonts w:eastAsia="Arial Unicode MS"/>
          <w:noProof/>
          <w:szCs w:val="24"/>
        </w:rPr>
      </w:pPr>
      <w:r>
        <w:rPr>
          <w:noProof/>
        </w:rPr>
        <w:t>14.12.</w:t>
      </w:r>
      <w:r>
        <w:rPr>
          <w:noProof/>
        </w:rPr>
        <w:tab/>
      </w:r>
      <w:r>
        <w:rPr>
          <w:b/>
          <w:noProof/>
        </w:rPr>
        <w:t>Rysunek z wymiarami przedstawiający wyposażenie wnętrza w odniesieniu do miejsc siedzących, powierzchnię dla pasażerów podróżujących na stojąco, użytkowników wózków inwalidzkich, przestrzeń bagażową, w tym półki na bagaż i bagażniki na narty, jeżeli występują</w:t>
      </w:r>
      <w:r>
        <w:rPr>
          <w:noProof/>
        </w:rPr>
        <w:t xml:space="preserve"> </w:t>
      </w:r>
    </w:p>
    <w:p>
      <w:pPr>
        <w:spacing w:before="360"/>
        <w:ind w:left="1701" w:hanging="1701"/>
        <w:jc w:val="left"/>
        <w:rPr>
          <w:rFonts w:eastAsia="Arial Unicode MS"/>
          <w:b/>
          <w:bCs/>
          <w:noProof/>
          <w:szCs w:val="24"/>
        </w:rPr>
      </w:pPr>
      <w:r>
        <w:rPr>
          <w:noProof/>
        </w:rPr>
        <w:lastRenderedPageBreak/>
        <w:t>15.</w:t>
      </w:r>
      <w:r>
        <w:rPr>
          <w:noProof/>
        </w:rPr>
        <w:tab/>
      </w:r>
      <w:r>
        <w:rPr>
          <w:b/>
          <w:noProof/>
        </w:rPr>
        <w:t xml:space="preserve">PRZEPISY SZCZEGÓLNE DOTYCZĄCE POJAZDÓW PRZEZNACZONYCH DO PRZEWOZU TOWARÓW NIEBEZPIECZNYCH </w:t>
      </w:r>
    </w:p>
    <w:p>
      <w:pPr>
        <w:spacing w:before="240"/>
        <w:ind w:left="1701" w:hanging="1701"/>
        <w:jc w:val="left"/>
        <w:rPr>
          <w:rFonts w:eastAsia="Arial Unicode MS"/>
          <w:b/>
          <w:bCs/>
          <w:noProof/>
          <w:szCs w:val="24"/>
        </w:rPr>
      </w:pPr>
      <w:r>
        <w:rPr>
          <w:noProof/>
        </w:rPr>
        <w:t>15.1.</w:t>
      </w:r>
      <w:r>
        <w:rPr>
          <w:noProof/>
        </w:rPr>
        <w:tab/>
      </w:r>
      <w:r>
        <w:rPr>
          <w:b/>
          <w:noProof/>
        </w:rPr>
        <w:t>Wyposażenie elektryczne zgodnie z dyrektywą 2008/68/WE Parlamentu Europejskiego i Rady</w:t>
      </w:r>
      <w:r>
        <w:rPr>
          <w:rStyle w:val="FootnoteReference"/>
          <w:b/>
          <w:noProof/>
        </w:rPr>
        <w:footnoteReference w:id="11"/>
      </w:r>
    </w:p>
    <w:p>
      <w:pPr>
        <w:spacing w:after="0"/>
        <w:ind w:left="1701" w:hanging="1701"/>
        <w:rPr>
          <w:rFonts w:eastAsia="Arial Unicode MS"/>
          <w:noProof/>
          <w:szCs w:val="24"/>
        </w:rPr>
      </w:pPr>
      <w:r>
        <w:rPr>
          <w:noProof/>
        </w:rPr>
        <w:t>15.1.1.</w:t>
      </w:r>
      <w:r>
        <w:rPr>
          <w:noProof/>
        </w:rPr>
        <w:tab/>
        <w:t>Ochrona przewodów przed przegrzaniem: …</w:t>
      </w:r>
    </w:p>
    <w:p>
      <w:pPr>
        <w:spacing w:after="0"/>
        <w:ind w:left="1701" w:hanging="1701"/>
        <w:rPr>
          <w:rFonts w:eastAsia="Arial Unicode MS"/>
          <w:noProof/>
          <w:szCs w:val="24"/>
        </w:rPr>
      </w:pPr>
      <w:r>
        <w:rPr>
          <w:noProof/>
        </w:rPr>
        <w:t>15.1.2.</w:t>
      </w:r>
      <w:r>
        <w:rPr>
          <w:noProof/>
        </w:rPr>
        <w:tab/>
        <w:t>Typ automatycznego wyłącznika prądu: …</w:t>
      </w:r>
    </w:p>
    <w:p>
      <w:pPr>
        <w:spacing w:after="0"/>
        <w:ind w:left="1701" w:hanging="1701"/>
        <w:rPr>
          <w:rFonts w:eastAsia="Arial Unicode MS"/>
          <w:noProof/>
          <w:szCs w:val="24"/>
        </w:rPr>
      </w:pPr>
      <w:r>
        <w:rPr>
          <w:noProof/>
        </w:rPr>
        <w:t>15.1.3.</w:t>
      </w:r>
      <w:r>
        <w:rPr>
          <w:noProof/>
        </w:rPr>
        <w:tab/>
        <w:t>Typ i działanie głównego wyłącznika akumulatora: …</w:t>
      </w:r>
    </w:p>
    <w:p>
      <w:pPr>
        <w:spacing w:after="0"/>
        <w:ind w:left="1701" w:hanging="1701"/>
        <w:rPr>
          <w:rFonts w:eastAsia="Arial Unicode MS"/>
          <w:noProof/>
          <w:szCs w:val="24"/>
        </w:rPr>
      </w:pPr>
      <w:r>
        <w:rPr>
          <w:noProof/>
        </w:rPr>
        <w:t>15.1.4.</w:t>
      </w:r>
      <w:r>
        <w:rPr>
          <w:noProof/>
        </w:rPr>
        <w:tab/>
        <w:t>Opis i położenie osłony ochronnej tachografu: …</w:t>
      </w:r>
    </w:p>
    <w:p>
      <w:pPr>
        <w:spacing w:after="0"/>
        <w:ind w:left="1701" w:hanging="1701"/>
        <w:rPr>
          <w:rFonts w:eastAsia="Arial Unicode MS"/>
          <w:noProof/>
          <w:szCs w:val="24"/>
        </w:rPr>
      </w:pPr>
      <w:r>
        <w:rPr>
          <w:noProof/>
        </w:rPr>
        <w:t>15.1.5.</w:t>
      </w:r>
      <w:r>
        <w:rPr>
          <w:noProof/>
        </w:rPr>
        <w:tab/>
        <w:t>Opis obwodów o stałym zasilaniu. Wskazać stosowaną normę europejską (EN): …</w:t>
      </w:r>
    </w:p>
    <w:p>
      <w:pPr>
        <w:spacing w:after="0"/>
        <w:ind w:left="1701" w:hanging="1701"/>
        <w:rPr>
          <w:rFonts w:eastAsia="Arial Unicode MS"/>
          <w:noProof/>
          <w:szCs w:val="24"/>
        </w:rPr>
      </w:pPr>
      <w:r>
        <w:rPr>
          <w:noProof/>
        </w:rPr>
        <w:t>15.1.6.</w:t>
      </w:r>
      <w:r>
        <w:rPr>
          <w:noProof/>
        </w:rPr>
        <w:tab/>
        <w:t>Budowa i zabezpieczenie instalacji elektrycznej znajdującej się z tyłu kabiny kierowcy: …</w:t>
      </w:r>
    </w:p>
    <w:p>
      <w:pPr>
        <w:spacing w:before="240"/>
        <w:ind w:left="1701" w:hanging="1701"/>
        <w:jc w:val="left"/>
        <w:rPr>
          <w:rFonts w:eastAsia="Arial Unicode MS"/>
          <w:b/>
          <w:bCs/>
          <w:noProof/>
          <w:szCs w:val="24"/>
        </w:rPr>
      </w:pPr>
      <w:r>
        <w:rPr>
          <w:noProof/>
        </w:rPr>
        <w:t>15.2.</w:t>
      </w:r>
      <w:r>
        <w:rPr>
          <w:noProof/>
        </w:rPr>
        <w:tab/>
      </w:r>
      <w:r>
        <w:rPr>
          <w:b/>
          <w:noProof/>
        </w:rPr>
        <w:t xml:space="preserve">Zapobieganie ryzyku pożarowemu </w:t>
      </w:r>
    </w:p>
    <w:p>
      <w:pPr>
        <w:spacing w:after="0"/>
        <w:ind w:left="1701" w:hanging="1701"/>
        <w:rPr>
          <w:rFonts w:eastAsia="Arial Unicode MS"/>
          <w:noProof/>
          <w:szCs w:val="24"/>
        </w:rPr>
      </w:pPr>
      <w:r>
        <w:rPr>
          <w:noProof/>
        </w:rPr>
        <w:t>15.2.1.</w:t>
      </w:r>
      <w:r>
        <w:rPr>
          <w:noProof/>
        </w:rPr>
        <w:tab/>
        <w:t>Typ materiałów niełatwopalnych w kabinie kierowcy: …</w:t>
      </w:r>
    </w:p>
    <w:p>
      <w:pPr>
        <w:spacing w:after="0"/>
        <w:ind w:left="1701" w:hanging="1701"/>
        <w:rPr>
          <w:rFonts w:eastAsia="Arial Unicode MS"/>
          <w:noProof/>
          <w:szCs w:val="24"/>
        </w:rPr>
      </w:pPr>
      <w:r>
        <w:rPr>
          <w:noProof/>
        </w:rPr>
        <w:t>15.2.2.</w:t>
      </w:r>
      <w:r>
        <w:rPr>
          <w:noProof/>
        </w:rPr>
        <w:tab/>
        <w:t>Typ ekranu termicznego kabiny kierowcy (jeżeli dotyczy): …</w:t>
      </w:r>
    </w:p>
    <w:p>
      <w:pPr>
        <w:spacing w:after="0"/>
        <w:ind w:left="1701" w:hanging="1701"/>
        <w:rPr>
          <w:rFonts w:eastAsia="Arial Unicode MS"/>
          <w:noProof/>
          <w:szCs w:val="24"/>
        </w:rPr>
      </w:pPr>
      <w:r>
        <w:rPr>
          <w:noProof/>
        </w:rPr>
        <w:t>15.2.3.</w:t>
      </w:r>
      <w:r>
        <w:rPr>
          <w:noProof/>
        </w:rPr>
        <w:tab/>
        <w:t>Umiejscowienie i osłona termiczna silnika: …</w:t>
      </w:r>
    </w:p>
    <w:p>
      <w:pPr>
        <w:spacing w:after="0"/>
        <w:ind w:left="1701" w:hanging="1701"/>
        <w:rPr>
          <w:rFonts w:eastAsia="Arial Unicode MS"/>
          <w:noProof/>
          <w:szCs w:val="24"/>
        </w:rPr>
      </w:pPr>
      <w:r>
        <w:rPr>
          <w:noProof/>
        </w:rPr>
        <w:t>15.2.4.</w:t>
      </w:r>
      <w:r>
        <w:rPr>
          <w:noProof/>
        </w:rPr>
        <w:tab/>
        <w:t>Umiejscowienie i osłona termiczna układu wydechowego: …</w:t>
      </w:r>
    </w:p>
    <w:p>
      <w:pPr>
        <w:spacing w:after="0"/>
        <w:ind w:left="1701" w:hanging="1701"/>
        <w:rPr>
          <w:rFonts w:eastAsia="Arial Unicode MS"/>
          <w:noProof/>
          <w:szCs w:val="24"/>
        </w:rPr>
      </w:pPr>
      <w:r>
        <w:rPr>
          <w:noProof/>
        </w:rPr>
        <w:t>15.2.5.</w:t>
      </w:r>
      <w:r>
        <w:rPr>
          <w:noProof/>
        </w:rPr>
        <w:tab/>
        <w:t>Typ i konstrukcja osłony termicznej układów hamulcowych o długotrwałym działaniu: …</w:t>
      </w:r>
    </w:p>
    <w:p>
      <w:pPr>
        <w:spacing w:after="0"/>
        <w:ind w:left="1701" w:hanging="1701"/>
        <w:rPr>
          <w:rFonts w:eastAsia="Arial Unicode MS"/>
          <w:noProof/>
          <w:szCs w:val="24"/>
        </w:rPr>
      </w:pPr>
      <w:r>
        <w:rPr>
          <w:noProof/>
        </w:rPr>
        <w:t>15.2.6.</w:t>
      </w:r>
      <w:r>
        <w:rPr>
          <w:noProof/>
        </w:rPr>
        <w:tab/>
        <w:t>Typ, konstrukcja i umiejscowienie grzejników spalinowych: …</w:t>
      </w:r>
    </w:p>
    <w:p>
      <w:pPr>
        <w:spacing w:before="240"/>
        <w:ind w:left="1701" w:hanging="1701"/>
        <w:jc w:val="left"/>
        <w:rPr>
          <w:rFonts w:eastAsia="Arial Unicode MS"/>
          <w:b/>
          <w:bCs/>
          <w:noProof/>
          <w:szCs w:val="24"/>
        </w:rPr>
      </w:pPr>
      <w:r>
        <w:rPr>
          <w:noProof/>
        </w:rPr>
        <w:t>15.3.</w:t>
      </w:r>
      <w:r>
        <w:rPr>
          <w:noProof/>
        </w:rPr>
        <w:tab/>
      </w:r>
      <w:r>
        <w:rPr>
          <w:b/>
          <w:noProof/>
        </w:rPr>
        <w:t xml:space="preserve">Szczególne wymagania dotyczące nadwozia, jeżeli występują, zgodnie z dyrektywą 2008/68/WE Parlamentu Europejskiego i Rady </w:t>
      </w:r>
    </w:p>
    <w:p>
      <w:pPr>
        <w:spacing w:after="0"/>
        <w:ind w:left="1701" w:hanging="1701"/>
        <w:rPr>
          <w:rFonts w:eastAsia="Arial Unicode MS"/>
          <w:noProof/>
          <w:szCs w:val="24"/>
        </w:rPr>
      </w:pPr>
      <w:r>
        <w:rPr>
          <w:noProof/>
        </w:rPr>
        <w:t>15.3.1.</w:t>
      </w:r>
      <w:r>
        <w:rPr>
          <w:noProof/>
        </w:rPr>
        <w:tab/>
        <w:t>Opis środków mających na celu stosowanie się do wymagań dla pojazdów typu EX/II i EX/III: …</w:t>
      </w:r>
    </w:p>
    <w:p>
      <w:pPr>
        <w:spacing w:after="0"/>
        <w:ind w:left="1701" w:hanging="1701"/>
        <w:rPr>
          <w:rFonts w:eastAsia="Arial Unicode MS"/>
          <w:noProof/>
          <w:szCs w:val="24"/>
        </w:rPr>
      </w:pPr>
      <w:r>
        <w:rPr>
          <w:noProof/>
        </w:rPr>
        <w:t>15.3.2.</w:t>
      </w:r>
      <w:r>
        <w:rPr>
          <w:noProof/>
        </w:rPr>
        <w:tab/>
        <w:t>W przypadku pojazdów typu EX/III odporność na zewnętrzne źródła ciepła: …</w:t>
      </w:r>
    </w:p>
    <w:p>
      <w:pPr>
        <w:spacing w:before="360"/>
        <w:ind w:left="1701" w:hanging="1701"/>
        <w:jc w:val="left"/>
        <w:rPr>
          <w:rFonts w:eastAsia="Arial Unicode MS"/>
          <w:b/>
          <w:bCs/>
          <w:noProof/>
          <w:szCs w:val="24"/>
        </w:rPr>
      </w:pPr>
      <w:r>
        <w:rPr>
          <w:b/>
          <w:noProof/>
        </w:rPr>
        <w:t>16.</w:t>
      </w:r>
      <w:r>
        <w:rPr>
          <w:noProof/>
        </w:rPr>
        <w:tab/>
      </w:r>
      <w:r>
        <w:rPr>
          <w:b/>
          <w:noProof/>
        </w:rPr>
        <w:t xml:space="preserve">PRZYDATNOŚĆ DO PONOWNEGO UŻYCIA, ZDOLNOŚĆ DO RECYKLINGU I ODZYSKU </w:t>
      </w:r>
    </w:p>
    <w:p>
      <w:pPr>
        <w:spacing w:before="240" w:after="0"/>
        <w:ind w:left="1701" w:hanging="1701"/>
        <w:rPr>
          <w:rFonts w:eastAsia="Arial Unicode MS"/>
          <w:noProof/>
          <w:szCs w:val="24"/>
        </w:rPr>
      </w:pPr>
      <w:r>
        <w:rPr>
          <w:noProof/>
        </w:rPr>
        <w:t>16.1.</w:t>
      </w:r>
      <w:r>
        <w:rPr>
          <w:noProof/>
        </w:rPr>
        <w:tab/>
        <w:t>Wersja, do której należy pojazd odniesienia: …</w:t>
      </w:r>
    </w:p>
    <w:p>
      <w:pPr>
        <w:spacing w:before="240" w:after="0"/>
        <w:ind w:left="1701" w:hanging="1701"/>
        <w:rPr>
          <w:rFonts w:eastAsia="Arial Unicode MS"/>
          <w:noProof/>
          <w:szCs w:val="24"/>
        </w:rPr>
      </w:pPr>
      <w:r>
        <w:rPr>
          <w:noProof/>
        </w:rPr>
        <w:t>16.2.</w:t>
      </w:r>
      <w:r>
        <w:rPr>
          <w:noProof/>
        </w:rPr>
        <w:tab/>
        <w:t>Masa pojazdu odniesienia z nadwoziem lub masą podwozia z kabiną, bez nadwozia lub urządzenia sprzęgającego, jeżeli producent nie montuje nadwozia lub urządzenia sprzęgającego (wraz z płynami, narzędziami, kołem zapasowym, jeżeli są zamontowane), bez kierowcy: …</w:t>
      </w:r>
    </w:p>
    <w:p>
      <w:pPr>
        <w:spacing w:before="240" w:after="0"/>
        <w:ind w:left="1701" w:hanging="1701"/>
        <w:rPr>
          <w:rFonts w:eastAsia="Arial Unicode MS"/>
          <w:noProof/>
          <w:szCs w:val="24"/>
        </w:rPr>
      </w:pPr>
      <w:r>
        <w:rPr>
          <w:noProof/>
        </w:rPr>
        <w:lastRenderedPageBreak/>
        <w:t>16.3.</w:t>
      </w:r>
      <w:r>
        <w:rPr>
          <w:noProof/>
        </w:rPr>
        <w:tab/>
        <w:t>Masa materiałów pojazdu odniesienia: …</w:t>
      </w:r>
    </w:p>
    <w:p>
      <w:pPr>
        <w:spacing w:after="0"/>
        <w:ind w:left="1701" w:hanging="1701"/>
        <w:rPr>
          <w:rFonts w:eastAsia="Arial Unicode MS"/>
          <w:noProof/>
          <w:szCs w:val="24"/>
        </w:rPr>
      </w:pPr>
      <w:r>
        <w:rPr>
          <w:noProof/>
        </w:rPr>
        <w:t>16.3.1.</w:t>
      </w:r>
      <w:r>
        <w:rPr>
          <w:noProof/>
        </w:rPr>
        <w:tab/>
        <w:t>Masa materiałów branych pod uwagę na etapie przeróbki wstępnej (</w:t>
      </w:r>
      <w:r>
        <w:rPr>
          <w:noProof/>
          <w:vertAlign w:val="superscript"/>
        </w:rPr>
        <w:t>V</w:t>
      </w:r>
      <w:r>
        <w:rPr>
          <w:noProof/>
        </w:rPr>
        <w:t>): …</w:t>
      </w:r>
    </w:p>
    <w:p>
      <w:pPr>
        <w:spacing w:after="0"/>
        <w:ind w:left="1701" w:hanging="1701"/>
        <w:rPr>
          <w:rFonts w:eastAsia="Arial Unicode MS"/>
          <w:noProof/>
          <w:szCs w:val="24"/>
        </w:rPr>
      </w:pPr>
      <w:r>
        <w:rPr>
          <w:noProof/>
        </w:rPr>
        <w:t>16.3.2.</w:t>
      </w:r>
      <w:r>
        <w:rPr>
          <w:noProof/>
        </w:rPr>
        <w:tab/>
        <w:t>Masa materiałów branych pod uwagę na etapie demontażu (</w:t>
      </w:r>
      <w:r>
        <w:rPr>
          <w:noProof/>
          <w:vertAlign w:val="superscript"/>
        </w:rPr>
        <w:t>V</w:t>
      </w:r>
      <w:r>
        <w:rPr>
          <w:noProof/>
        </w:rPr>
        <w:t>): …</w:t>
      </w:r>
    </w:p>
    <w:p>
      <w:pPr>
        <w:spacing w:after="0"/>
        <w:ind w:left="1701" w:hanging="1701"/>
        <w:rPr>
          <w:rFonts w:eastAsia="Arial Unicode MS"/>
          <w:noProof/>
          <w:szCs w:val="24"/>
        </w:rPr>
      </w:pPr>
      <w:r>
        <w:rPr>
          <w:noProof/>
        </w:rPr>
        <w:t>16.3.3.</w:t>
      </w:r>
      <w:r>
        <w:rPr>
          <w:noProof/>
        </w:rPr>
        <w:tab/>
        <w:t>Masa materiałów branych pod uwagę na etapie przeróbki pozostałości niemetalicznych uważanych za nadające się do odzysku (</w:t>
      </w:r>
      <w:r>
        <w:rPr>
          <w:noProof/>
          <w:vertAlign w:val="superscript"/>
        </w:rPr>
        <w:t>V</w:t>
      </w:r>
      <w:r>
        <w:rPr>
          <w:noProof/>
        </w:rPr>
        <w:t>): …</w:t>
      </w:r>
    </w:p>
    <w:p>
      <w:pPr>
        <w:spacing w:after="0"/>
        <w:ind w:left="1701" w:hanging="1701"/>
        <w:rPr>
          <w:rFonts w:eastAsia="Arial Unicode MS"/>
          <w:noProof/>
          <w:szCs w:val="24"/>
        </w:rPr>
      </w:pPr>
      <w:r>
        <w:rPr>
          <w:noProof/>
        </w:rPr>
        <w:t>16.3.4.</w:t>
      </w:r>
      <w:r>
        <w:rPr>
          <w:noProof/>
        </w:rPr>
        <w:tab/>
        <w:t>Masa materiałów branych pod uwagę na etapie przeróbki pozostałości niemetalicznych uważanych za przydatne do odzyskania energii (</w:t>
      </w:r>
      <w:r>
        <w:rPr>
          <w:noProof/>
          <w:vertAlign w:val="superscript"/>
        </w:rPr>
        <w:t>V</w:t>
      </w:r>
      <w:r>
        <w:rPr>
          <w:noProof/>
        </w:rPr>
        <w:t>): …</w:t>
      </w:r>
    </w:p>
    <w:p>
      <w:pPr>
        <w:spacing w:after="0"/>
        <w:ind w:left="1701" w:hanging="1701"/>
        <w:rPr>
          <w:rFonts w:eastAsia="Arial Unicode MS"/>
          <w:noProof/>
          <w:szCs w:val="24"/>
        </w:rPr>
      </w:pPr>
      <w:r>
        <w:rPr>
          <w:noProof/>
        </w:rPr>
        <w:t>16.3.5.</w:t>
      </w:r>
      <w:r>
        <w:rPr>
          <w:noProof/>
        </w:rPr>
        <w:tab/>
        <w:t>Zestawienie materiałów (</w:t>
      </w:r>
      <w:r>
        <w:rPr>
          <w:noProof/>
          <w:vertAlign w:val="superscript"/>
        </w:rPr>
        <w:t>V</w:t>
      </w:r>
      <w:r>
        <w:rPr>
          <w:noProof/>
        </w:rPr>
        <w:t>): …</w:t>
      </w:r>
    </w:p>
    <w:p>
      <w:pPr>
        <w:spacing w:after="0"/>
        <w:ind w:left="1701" w:hanging="1701"/>
        <w:rPr>
          <w:rFonts w:eastAsia="Arial Unicode MS"/>
          <w:noProof/>
          <w:szCs w:val="24"/>
        </w:rPr>
      </w:pPr>
      <w:r>
        <w:rPr>
          <w:noProof/>
        </w:rPr>
        <w:t>16.3.6.</w:t>
      </w:r>
      <w:r>
        <w:rPr>
          <w:noProof/>
        </w:rPr>
        <w:tab/>
        <w:t>Łączna masa materiałów, które nadają się do ponownego użycia lub recyklingu: …</w:t>
      </w:r>
    </w:p>
    <w:p>
      <w:pPr>
        <w:spacing w:after="0"/>
        <w:ind w:left="1701" w:hanging="1701"/>
        <w:rPr>
          <w:rFonts w:eastAsia="Arial Unicode MS"/>
          <w:noProof/>
          <w:szCs w:val="24"/>
        </w:rPr>
      </w:pPr>
      <w:r>
        <w:rPr>
          <w:noProof/>
        </w:rPr>
        <w:t>16.3.7.</w:t>
      </w:r>
      <w:r>
        <w:rPr>
          <w:noProof/>
        </w:rPr>
        <w:tab/>
        <w:t>Łączna masa materiałów, które nadają się do ponownego użycia lub odzysku: …</w:t>
      </w:r>
    </w:p>
    <w:p>
      <w:pPr>
        <w:spacing w:before="240"/>
        <w:ind w:left="1701" w:hanging="1701"/>
        <w:jc w:val="left"/>
        <w:rPr>
          <w:rFonts w:eastAsia="Arial Unicode MS"/>
          <w:bCs/>
          <w:noProof/>
          <w:szCs w:val="24"/>
        </w:rPr>
      </w:pPr>
      <w:r>
        <w:rPr>
          <w:noProof/>
        </w:rPr>
        <w:t>16.4.</w:t>
      </w:r>
      <w:r>
        <w:rPr>
          <w:noProof/>
        </w:rPr>
        <w:tab/>
        <w:t xml:space="preserve">Wskaźniki </w:t>
      </w:r>
    </w:p>
    <w:p>
      <w:pPr>
        <w:spacing w:after="0"/>
        <w:ind w:left="1701" w:hanging="1701"/>
        <w:rPr>
          <w:rFonts w:eastAsia="Arial Unicode MS"/>
          <w:noProof/>
          <w:szCs w:val="24"/>
        </w:rPr>
      </w:pPr>
      <w:r>
        <w:rPr>
          <w:noProof/>
        </w:rPr>
        <w:t>16.4.1.</w:t>
      </w:r>
      <w:r>
        <w:rPr>
          <w:noProof/>
        </w:rPr>
        <w:tab/>
        <w:t>Wskaźnik recyklingu „R</w:t>
      </w:r>
      <w:r>
        <w:rPr>
          <w:noProof/>
          <w:vertAlign w:val="subscript"/>
        </w:rPr>
        <w:t>cyc</w:t>
      </w:r>
      <w:r>
        <w:rPr>
          <w:noProof/>
        </w:rPr>
        <w:t>” (%): …</w:t>
      </w:r>
    </w:p>
    <w:p>
      <w:pPr>
        <w:spacing w:after="0"/>
        <w:ind w:left="1701" w:hanging="1701"/>
        <w:rPr>
          <w:rFonts w:eastAsia="Arial Unicode MS"/>
          <w:noProof/>
          <w:szCs w:val="24"/>
        </w:rPr>
      </w:pPr>
      <w:r>
        <w:rPr>
          <w:noProof/>
        </w:rPr>
        <w:t>16.4.2.</w:t>
      </w:r>
      <w:r>
        <w:rPr>
          <w:noProof/>
        </w:rPr>
        <w:tab/>
        <w:t>Wskaźnik odzysku „R</w:t>
      </w:r>
      <w:r>
        <w:rPr>
          <w:noProof/>
          <w:vertAlign w:val="subscript"/>
        </w:rPr>
        <w:t>cov</w:t>
      </w:r>
      <w:r>
        <w:rPr>
          <w:noProof/>
        </w:rPr>
        <w:t>” (%): …</w:t>
      </w:r>
    </w:p>
    <w:p>
      <w:pPr>
        <w:spacing w:before="480"/>
        <w:ind w:left="1701" w:hanging="1701"/>
        <w:jc w:val="left"/>
        <w:rPr>
          <w:rFonts w:eastAsia="Arial Unicode MS"/>
          <w:b/>
          <w:bCs/>
          <w:noProof/>
          <w:szCs w:val="24"/>
        </w:rPr>
      </w:pPr>
      <w:r>
        <w:rPr>
          <w:b/>
          <w:noProof/>
        </w:rPr>
        <w:t>17.</w:t>
      </w:r>
      <w:r>
        <w:rPr>
          <w:noProof/>
        </w:rPr>
        <w:tab/>
      </w:r>
      <w:r>
        <w:rPr>
          <w:b/>
          <w:noProof/>
        </w:rPr>
        <w:t xml:space="preserve">DOSTĘP DO INFORMACJI O NAPRAWACH I OBSŁUDZE TECHNICZNEJ POJAZDU </w:t>
      </w:r>
    </w:p>
    <w:p>
      <w:pPr>
        <w:spacing w:after="0"/>
        <w:ind w:left="1701" w:hanging="1701"/>
        <w:rPr>
          <w:rFonts w:eastAsia="Arial Unicode MS"/>
          <w:noProof/>
          <w:szCs w:val="24"/>
        </w:rPr>
      </w:pPr>
      <w:r>
        <w:rPr>
          <w:noProof/>
        </w:rPr>
        <w:t>17.1.</w:t>
      </w:r>
      <w:r>
        <w:rPr>
          <w:noProof/>
        </w:rPr>
        <w:tab/>
        <w:t>Adres głównej strony internetowej zapewniającej dostęp do informacji dotyczących naprawy i konserwacji pojazdów: …</w:t>
      </w:r>
    </w:p>
    <w:p>
      <w:pPr>
        <w:spacing w:after="0"/>
        <w:ind w:left="1701" w:hanging="1701"/>
        <w:rPr>
          <w:rFonts w:eastAsia="Arial Unicode MS"/>
          <w:noProof/>
          <w:szCs w:val="24"/>
        </w:rPr>
      </w:pPr>
      <w:r>
        <w:rPr>
          <w:noProof/>
        </w:rPr>
        <w:t>17.1.1.</w:t>
      </w:r>
      <w:r>
        <w:rPr>
          <w:noProof/>
        </w:rPr>
        <w:tab/>
        <w:t>Data udostępnienia strony (nie później niż 6 miesięcy od daty homologacji typu): …</w:t>
      </w:r>
    </w:p>
    <w:p>
      <w:pPr>
        <w:spacing w:after="0"/>
        <w:ind w:left="1701" w:hanging="1701"/>
        <w:rPr>
          <w:rFonts w:eastAsia="Arial Unicode MS"/>
          <w:noProof/>
          <w:szCs w:val="24"/>
        </w:rPr>
      </w:pPr>
      <w:r>
        <w:rPr>
          <w:noProof/>
        </w:rPr>
        <w:t>17.2.</w:t>
      </w:r>
      <w:r>
        <w:rPr>
          <w:noProof/>
        </w:rPr>
        <w:tab/>
        <w:t>Warunki i zasady dostępu do strony internetowej: …</w:t>
      </w:r>
    </w:p>
    <w:p>
      <w:pPr>
        <w:spacing w:after="0"/>
        <w:ind w:left="1701" w:hanging="1701"/>
        <w:rPr>
          <w:rFonts w:eastAsia="Arial Unicode MS"/>
          <w:noProof/>
          <w:szCs w:val="24"/>
        </w:rPr>
      </w:pPr>
      <w:r>
        <w:rPr>
          <w:noProof/>
        </w:rPr>
        <w:t>17.3.</w:t>
      </w:r>
      <w:r>
        <w:rPr>
          <w:noProof/>
        </w:rPr>
        <w:tab/>
        <w:t>Format informacji dotyczących naprawy i konserwacji pojazdów dostępnych na stronie internetowej: …</w:t>
      </w:r>
    </w:p>
    <w:p>
      <w:pPr>
        <w:spacing w:before="240" w:after="240"/>
        <w:jc w:val="left"/>
        <w:rPr>
          <w:rFonts w:eastAsia="Arial Unicode MS"/>
          <w:b/>
          <w:bCs/>
          <w:noProof/>
          <w:szCs w:val="24"/>
        </w:rPr>
      </w:pPr>
      <w:r>
        <w:rPr>
          <w:b/>
          <w:noProof/>
        </w:rPr>
        <w:t>Objaśnienia</w:t>
      </w:r>
    </w:p>
    <w:p>
      <w:pPr>
        <w:ind w:left="567" w:hanging="567"/>
        <w:jc w:val="left"/>
        <w:rPr>
          <w:noProof/>
          <w:sz w:val="20"/>
          <w:szCs w:val="20"/>
        </w:rPr>
      </w:pPr>
      <w:r>
        <w:rPr>
          <w:noProof/>
          <w:sz w:val="20"/>
        </w:rPr>
        <w:t>(</w:t>
      </w:r>
      <w:r>
        <w:rPr>
          <w:noProof/>
          <w:sz w:val="20"/>
          <w:vertAlign w:val="superscript"/>
        </w:rPr>
        <w:t>1</w:t>
      </w:r>
      <w:r>
        <w:rPr>
          <w:noProof/>
          <w:sz w:val="20"/>
        </w:rPr>
        <w:t>)</w:t>
      </w:r>
      <w:r>
        <w:rPr>
          <w:noProof/>
        </w:rPr>
        <w:tab/>
      </w:r>
      <w:r>
        <w:rPr>
          <w:noProof/>
          <w:sz w:val="20"/>
        </w:rPr>
        <w:t>Niepotrzebne skreślić (istnieją przypadki, w których nie trzeba nic skreślać, jeśli zastosowanie ma więcej niż jedna możliwość).</w:t>
      </w:r>
    </w:p>
    <w:p>
      <w:pPr>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Należy określić tolerancję.</w:t>
      </w:r>
    </w:p>
    <w:p>
      <w:pPr>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Należy wpisać górne i dolne wartości dla każdego wariantu.</w:t>
      </w:r>
    </w:p>
    <w:p>
      <w:pPr>
        <w:ind w:left="567" w:hanging="567"/>
        <w:jc w:val="left"/>
        <w:rPr>
          <w:noProof/>
          <w:sz w:val="20"/>
          <w:szCs w:val="20"/>
        </w:rPr>
      </w:pPr>
      <w:r>
        <w:rPr>
          <w:noProof/>
          <w:sz w:val="20"/>
        </w:rPr>
        <w:t>(</w:t>
      </w:r>
      <w:r>
        <w:rPr>
          <w:noProof/>
          <w:sz w:val="20"/>
          <w:vertAlign w:val="superscript"/>
        </w:rPr>
        <w:t>4</w:t>
      </w:r>
      <w:r>
        <w:rPr>
          <w:noProof/>
          <w:sz w:val="20"/>
        </w:rPr>
        <w:t>)</w:t>
      </w:r>
      <w:r>
        <w:rPr>
          <w:noProof/>
        </w:rPr>
        <w:tab/>
      </w:r>
      <w:r>
        <w:rPr>
          <w:noProof/>
          <w:sz w:val="20"/>
        </w:rPr>
        <w:t>Jedynie do celów definicji pojazdów terenowych.</w:t>
      </w:r>
    </w:p>
    <w:p>
      <w:pPr>
        <w:ind w:left="567" w:hanging="567"/>
        <w:jc w:val="left"/>
        <w:rPr>
          <w:noProof/>
          <w:sz w:val="20"/>
          <w:szCs w:val="20"/>
        </w:rPr>
      </w:pPr>
      <w:r>
        <w:rPr>
          <w:noProof/>
          <w:sz w:val="20"/>
        </w:rPr>
        <w:t>(</w:t>
      </w:r>
      <w:r>
        <w:rPr>
          <w:noProof/>
          <w:sz w:val="20"/>
          <w:vertAlign w:val="superscript"/>
        </w:rPr>
        <w:t>5</w:t>
      </w:r>
      <w:r>
        <w:rPr>
          <w:noProof/>
          <w:sz w:val="20"/>
        </w:rPr>
        <w:t>)</w:t>
      </w:r>
      <w:r>
        <w:rPr>
          <w:noProof/>
        </w:rPr>
        <w:tab/>
      </w:r>
      <w:r>
        <w:rPr>
          <w:noProof/>
          <w:sz w:val="20"/>
        </w:rPr>
        <w:t>Pojazdy zasilane zarówno benzyną, jak i paliwem gazowym, w których układ zasilania benzyną jest przeznaczony jedynie do wykorzystywania w sytuacjach awaryjnych lub do rozruchu silnika oraz których pojemność zbiornika na benzynę nie przekracza 15 litrów, uważa się na potrzeby badań za pojazdy, które mogą być zasilane jedynie paliwem gazowym.</w:t>
      </w:r>
    </w:p>
    <w:p>
      <w:pPr>
        <w:ind w:left="567" w:hanging="567"/>
        <w:jc w:val="left"/>
        <w:rPr>
          <w:noProof/>
          <w:sz w:val="20"/>
          <w:szCs w:val="20"/>
        </w:rPr>
      </w:pPr>
      <w:r>
        <w:rPr>
          <w:noProof/>
          <w:sz w:val="20"/>
        </w:rPr>
        <w:t>(</w:t>
      </w:r>
      <w:r>
        <w:rPr>
          <w:noProof/>
          <w:sz w:val="20"/>
          <w:vertAlign w:val="superscript"/>
        </w:rPr>
        <w:t>6</w:t>
      </w:r>
      <w:r>
        <w:rPr>
          <w:noProof/>
          <w:sz w:val="20"/>
        </w:rPr>
        <w:t>)</w:t>
      </w:r>
      <w:r>
        <w:rPr>
          <w:noProof/>
        </w:rPr>
        <w:tab/>
      </w:r>
      <w:r>
        <w:rPr>
          <w:noProof/>
          <w:sz w:val="20"/>
        </w:rPr>
        <w:t>Należy określić wyposażenie dodatkowe, które wpływa na wymiary pojazdu.</w:t>
      </w:r>
    </w:p>
    <w:p>
      <w:pPr>
        <w:ind w:left="567" w:hanging="567"/>
        <w:jc w:val="left"/>
        <w:rPr>
          <w:noProof/>
          <w:sz w:val="20"/>
          <w:szCs w:val="20"/>
        </w:rPr>
      </w:pPr>
      <w:r>
        <w:rPr>
          <w:noProof/>
          <w:sz w:val="20"/>
        </w:rPr>
        <w:t>(</w:t>
      </w:r>
      <w:r>
        <w:rPr>
          <w:noProof/>
          <w:sz w:val="20"/>
          <w:vertAlign w:val="superscript"/>
        </w:rPr>
        <w:t>7</w:t>
      </w:r>
      <w:r>
        <w:rPr>
          <w:noProof/>
          <w:sz w:val="20"/>
        </w:rPr>
        <w:t>)</w:t>
      </w:r>
      <w:r>
        <w:rPr>
          <w:noProof/>
        </w:rPr>
        <w:tab/>
      </w:r>
      <w:r>
        <w:rPr>
          <w:noProof/>
          <w:sz w:val="20"/>
        </w:rPr>
        <w:t>Należy udokumentować w przypadku pojedynczej rodziny silników OBD oraz jeśli jeszcze nie uwzględniono w pakiecie(-tach) dokumentacji, o którym(-ych) mowa w pkt 3.2.12.2.7.0.4.</w:t>
      </w:r>
    </w:p>
    <w:p>
      <w:pPr>
        <w:ind w:left="567" w:hanging="567"/>
        <w:jc w:val="left"/>
        <w:rPr>
          <w:noProof/>
          <w:sz w:val="20"/>
          <w:szCs w:val="20"/>
        </w:rPr>
      </w:pPr>
      <w:r>
        <w:rPr>
          <w:noProof/>
          <w:sz w:val="20"/>
        </w:rPr>
        <w:lastRenderedPageBreak/>
        <w:t>(</w:t>
      </w:r>
      <w:r>
        <w:rPr>
          <w:noProof/>
          <w:sz w:val="20"/>
          <w:vertAlign w:val="superscript"/>
        </w:rPr>
        <w:t>8</w:t>
      </w:r>
      <w:r>
        <w:rPr>
          <w:noProof/>
          <w:sz w:val="20"/>
        </w:rPr>
        <w:t>)</w:t>
      </w:r>
      <w:r>
        <w:rPr>
          <w:noProof/>
        </w:rPr>
        <w:tab/>
      </w:r>
      <w:r>
        <w:rPr>
          <w:noProof/>
          <w:sz w:val="20"/>
        </w:rPr>
        <w:t>Wartość dla cyklu mieszanego WHTC, w tym dla części zimnej i gorącej, zgodnie z załącznikiem VIII do rozporządzenia (UE) nr 582/2011.</w:t>
      </w:r>
    </w:p>
    <w:p>
      <w:pPr>
        <w:ind w:left="567" w:hanging="567"/>
        <w:jc w:val="left"/>
        <w:rPr>
          <w:noProof/>
          <w:sz w:val="20"/>
          <w:szCs w:val="20"/>
        </w:rPr>
      </w:pPr>
      <w:r>
        <w:rPr>
          <w:noProof/>
          <w:sz w:val="20"/>
        </w:rPr>
        <w:t>(</w:t>
      </w:r>
      <w:r>
        <w:rPr>
          <w:noProof/>
          <w:sz w:val="20"/>
          <w:vertAlign w:val="superscript"/>
        </w:rPr>
        <w:t>9</w:t>
      </w:r>
      <w:r>
        <w:rPr>
          <w:noProof/>
          <w:sz w:val="20"/>
        </w:rPr>
        <w:t>)</w:t>
      </w:r>
      <w:r>
        <w:rPr>
          <w:noProof/>
        </w:rPr>
        <w:tab/>
      </w:r>
      <w:r>
        <w:rPr>
          <w:noProof/>
          <w:sz w:val="20"/>
        </w:rPr>
        <w:t>Należy udokumentować, jeśli jeszcze nie uwzględniono w dokumentacji, o której mowa w pkt 4.2.12.2.7.1.5.</w:t>
      </w:r>
    </w:p>
    <w:p>
      <w:pPr>
        <w:ind w:left="567" w:hanging="567"/>
        <w:jc w:val="left"/>
        <w:rPr>
          <w:noProof/>
          <w:sz w:val="20"/>
          <w:szCs w:val="20"/>
        </w:rPr>
      </w:pPr>
    </w:p>
    <w:p>
      <w:pPr>
        <w:ind w:left="567" w:hanging="567"/>
        <w:jc w:val="left"/>
        <w:rPr>
          <w:rFonts w:eastAsia="Arial Unicode MS"/>
          <w:bCs/>
          <w:noProof/>
          <w:sz w:val="20"/>
          <w:szCs w:val="20"/>
        </w:rPr>
      </w:pPr>
      <w:r>
        <w:rPr>
          <w:noProof/>
          <w:sz w:val="20"/>
        </w:rPr>
        <w:t>(</w:t>
      </w:r>
      <w:r>
        <w:rPr>
          <w:noProof/>
          <w:sz w:val="20"/>
          <w:vertAlign w:val="superscript"/>
        </w:rPr>
        <w:t>a</w:t>
      </w:r>
      <w:r>
        <w:rPr>
          <w:noProof/>
          <w:sz w:val="20"/>
        </w:rPr>
        <w:t>)</w:t>
      </w:r>
      <w:r>
        <w:rPr>
          <w:noProof/>
        </w:rPr>
        <w:tab/>
      </w:r>
      <w:r>
        <w:rPr>
          <w:noProof/>
          <w:sz w:val="20"/>
        </w:rPr>
        <w:t>Jeżeli części udzielono homologacji typu, nie trzeba jej opisywać, gdy istnieje odniesienie do tej homologacji. Podobnie nie ma potrzeby opisywania danej części, jeśli jej budowę przedstawiono na dołączonych schematach lub rysunkach. Dla każdej pozycji, do której dołącza się rysunki lub fotografie, podać numery odpowiednich załączonych dokumentów.</w:t>
      </w:r>
    </w:p>
    <w:p>
      <w:pPr>
        <w:ind w:left="567" w:hanging="567"/>
        <w:jc w:val="left"/>
        <w:rPr>
          <w:rFonts w:eastAsia="Arial Unicode MS"/>
          <w:bCs/>
          <w:noProof/>
          <w:sz w:val="20"/>
          <w:szCs w:val="20"/>
        </w:rPr>
      </w:pPr>
      <w:r>
        <w:rPr>
          <w:noProof/>
          <w:sz w:val="20"/>
        </w:rPr>
        <w:t>(</w:t>
      </w:r>
      <w:r>
        <w:rPr>
          <w:noProof/>
          <w:sz w:val="20"/>
          <w:vertAlign w:val="superscript"/>
        </w:rPr>
        <w:t>b</w:t>
      </w:r>
      <w:r>
        <w:rPr>
          <w:noProof/>
          <w:sz w:val="20"/>
        </w:rPr>
        <w:t>)</w:t>
      </w:r>
      <w:r>
        <w:rPr>
          <w:noProof/>
        </w:rPr>
        <w:tab/>
      </w:r>
      <w:r>
        <w:rPr>
          <w:noProof/>
          <w:sz w:val="20"/>
        </w:rPr>
        <w:t>Jeśli sposób identyfikacji typu zawiera znaki niemające znaczenia dla opisu typu pojazdu, komponentu lub oddzielnego zespołu technicznego, objętych tym dokumentem informacyjnym dotyczącym homologacji typu, znaki te przedstawia się w dokumentacji symbolem „?” (np. ABC??123??).</w:t>
      </w:r>
    </w:p>
    <w:p>
      <w:pPr>
        <w:ind w:left="567" w:hanging="567"/>
        <w:jc w:val="left"/>
        <w:rPr>
          <w:rFonts w:eastAsia="Arial Unicode MS"/>
          <w:bCs/>
          <w:noProof/>
          <w:sz w:val="20"/>
          <w:szCs w:val="20"/>
        </w:rPr>
      </w:pPr>
      <w:r>
        <w:rPr>
          <w:noProof/>
          <w:sz w:val="20"/>
        </w:rPr>
        <w:t>(</w:t>
      </w:r>
      <w:r>
        <w:rPr>
          <w:noProof/>
          <w:sz w:val="20"/>
          <w:vertAlign w:val="superscript"/>
        </w:rPr>
        <w:t>c</w:t>
      </w:r>
      <w:r>
        <w:rPr>
          <w:noProof/>
          <w:sz w:val="20"/>
        </w:rPr>
        <w:t>)</w:t>
      </w:r>
      <w:r>
        <w:rPr>
          <w:noProof/>
        </w:rPr>
        <w:tab/>
      </w:r>
      <w:r>
        <w:rPr>
          <w:noProof/>
          <w:sz w:val="20"/>
        </w:rPr>
        <w:t>Sklasyfikowane według definicji zawartej w sekcji A załącznika II.</w:t>
      </w:r>
    </w:p>
    <w:p>
      <w:pPr>
        <w:spacing w:before="0" w:after="0"/>
        <w:ind w:left="567" w:hanging="567"/>
        <w:jc w:val="left"/>
        <w:rPr>
          <w:rFonts w:eastAsia="Arial Unicode MS"/>
          <w:bCs/>
          <w:noProof/>
          <w:sz w:val="20"/>
          <w:szCs w:val="20"/>
        </w:rPr>
      </w:pPr>
      <w:r>
        <w:rPr>
          <w:noProof/>
          <w:sz w:val="20"/>
        </w:rPr>
        <w:t>(</w:t>
      </w:r>
      <w:r>
        <w:rPr>
          <w:noProof/>
          <w:sz w:val="20"/>
          <w:vertAlign w:val="superscript"/>
        </w:rPr>
        <w:t>d</w:t>
      </w:r>
      <w:r>
        <w:rPr>
          <w:noProof/>
          <w:sz w:val="20"/>
        </w:rPr>
        <w:t>)</w:t>
      </w:r>
      <w:r>
        <w:rPr>
          <w:noProof/>
        </w:rPr>
        <w:tab/>
      </w:r>
      <w:r>
        <w:rPr>
          <w:noProof/>
          <w:sz w:val="20"/>
        </w:rPr>
        <w:t>Oznaczenie wg EN 10027-1: 2005. Jeżeli nie jest to możliwe, podaje się następujące informacje:</w:t>
      </w:r>
    </w:p>
    <w:p>
      <w:pPr>
        <w:spacing w:before="0" w:after="0"/>
        <w:ind w:left="567"/>
        <w:jc w:val="left"/>
        <w:rPr>
          <w:rFonts w:eastAsia="Arial Unicode MS"/>
          <w:bCs/>
          <w:noProof/>
          <w:sz w:val="20"/>
          <w:szCs w:val="20"/>
        </w:rPr>
      </w:pPr>
      <w:r>
        <w:rPr>
          <w:noProof/>
          <w:sz w:val="20"/>
        </w:rPr>
        <w:t>— opis materiału,</w:t>
      </w:r>
    </w:p>
    <w:p>
      <w:pPr>
        <w:spacing w:before="0" w:after="0"/>
        <w:ind w:left="567"/>
        <w:jc w:val="left"/>
        <w:rPr>
          <w:rFonts w:eastAsia="Arial Unicode MS"/>
          <w:bCs/>
          <w:noProof/>
          <w:sz w:val="20"/>
          <w:szCs w:val="20"/>
        </w:rPr>
      </w:pPr>
      <w:r>
        <w:rPr>
          <w:noProof/>
          <w:sz w:val="20"/>
        </w:rPr>
        <w:t>— granicę plastyczności,</w:t>
      </w:r>
    </w:p>
    <w:p>
      <w:pPr>
        <w:spacing w:before="0" w:after="0"/>
        <w:ind w:left="567"/>
        <w:jc w:val="left"/>
        <w:rPr>
          <w:rFonts w:eastAsia="Arial Unicode MS"/>
          <w:bCs/>
          <w:noProof/>
          <w:sz w:val="20"/>
          <w:szCs w:val="20"/>
        </w:rPr>
      </w:pPr>
      <w:r>
        <w:rPr>
          <w:noProof/>
          <w:sz w:val="20"/>
        </w:rPr>
        <w:t>— wytrzymałość na rozciąganie,</w:t>
      </w:r>
    </w:p>
    <w:p>
      <w:pPr>
        <w:spacing w:before="0" w:after="0"/>
        <w:ind w:left="567"/>
        <w:jc w:val="left"/>
        <w:rPr>
          <w:rFonts w:eastAsia="Arial Unicode MS"/>
          <w:bCs/>
          <w:noProof/>
          <w:sz w:val="20"/>
          <w:szCs w:val="20"/>
        </w:rPr>
      </w:pPr>
      <w:r>
        <w:rPr>
          <w:noProof/>
          <w:sz w:val="20"/>
        </w:rPr>
        <w:t>— wydłużenie (w %),</w:t>
      </w:r>
    </w:p>
    <w:p>
      <w:pPr>
        <w:spacing w:before="0"/>
        <w:ind w:left="567"/>
        <w:jc w:val="left"/>
        <w:rPr>
          <w:rFonts w:eastAsia="Arial Unicode MS"/>
          <w:bCs/>
          <w:noProof/>
          <w:sz w:val="20"/>
          <w:szCs w:val="20"/>
        </w:rPr>
      </w:pPr>
      <w:r>
        <w:rPr>
          <w:noProof/>
          <w:sz w:val="20"/>
        </w:rPr>
        <w:t>— twardość w skali Brinella.</w:t>
      </w:r>
    </w:p>
    <w:p>
      <w:pPr>
        <w:ind w:left="567" w:hanging="567"/>
        <w:jc w:val="left"/>
        <w:rPr>
          <w:rFonts w:eastAsia="Arial Unicode MS"/>
          <w:bCs/>
          <w:noProof/>
          <w:sz w:val="20"/>
          <w:szCs w:val="20"/>
        </w:rPr>
      </w:pPr>
      <w:r>
        <w:rPr>
          <w:noProof/>
          <w:sz w:val="20"/>
        </w:rPr>
        <w:t>(</w:t>
      </w:r>
      <w:r>
        <w:rPr>
          <w:noProof/>
          <w:sz w:val="20"/>
          <w:vertAlign w:val="superscript"/>
        </w:rPr>
        <w:t>f</w:t>
      </w:r>
      <w:r>
        <w:rPr>
          <w:noProof/>
          <w:sz w:val="20"/>
        </w:rPr>
        <w:t>)</w:t>
      </w:r>
      <w:r>
        <w:rPr>
          <w:noProof/>
        </w:rPr>
        <w:tab/>
      </w:r>
      <w:r>
        <w:rPr>
          <w:noProof/>
          <w:sz w:val="20"/>
        </w:rPr>
        <w:t>W przypadku gdy jest jedna wersja z normalną kabiną i jedna z kabiną sypialną, należy podać oba zestawy mas i wymiarów.</w:t>
      </w:r>
    </w:p>
    <w:p>
      <w:pPr>
        <w:ind w:left="567" w:hanging="567"/>
        <w:jc w:val="left"/>
        <w:rPr>
          <w:rFonts w:eastAsia="Arial Unicode MS"/>
          <w:bCs/>
          <w:noProof/>
          <w:sz w:val="20"/>
          <w:szCs w:val="20"/>
        </w:rPr>
      </w:pPr>
      <w:r>
        <w:rPr>
          <w:noProof/>
          <w:sz w:val="20"/>
        </w:rPr>
        <w:t>(</w:t>
      </w:r>
      <w:hyperlink r:id="rId35" w:anchor="E0021">
        <w:r>
          <w:rPr>
            <w:noProof/>
            <w:sz w:val="20"/>
            <w:u w:val="single"/>
            <w:vertAlign w:val="superscript"/>
          </w:rPr>
          <w:t>g</w:t>
        </w:r>
      </w:hyperlink>
      <w:r>
        <w:rPr>
          <w:noProof/>
          <w:sz w:val="20"/>
        </w:rPr>
        <w:t>)</w:t>
      </w:r>
      <w:r>
        <w:rPr>
          <w:noProof/>
        </w:rPr>
        <w:tab/>
      </w:r>
      <w:r>
        <w:rPr>
          <w:noProof/>
          <w:sz w:val="20"/>
        </w:rPr>
        <w:t>Norma ISO 612: 1978 – Pojazdy drogowe – Wymiary pojazdów samochodowych i pojazdów ciągniętych – terminy i definicje.</w:t>
      </w:r>
    </w:p>
    <w:p>
      <w:pPr>
        <w:spacing w:after="0"/>
        <w:ind w:left="567" w:hanging="567"/>
        <w:jc w:val="left"/>
        <w:rPr>
          <w:rFonts w:eastAsia="Arial Unicode MS"/>
          <w:bCs/>
          <w:noProof/>
          <w:sz w:val="20"/>
          <w:szCs w:val="20"/>
        </w:rPr>
      </w:pPr>
      <w:r>
        <w:rPr>
          <w:noProof/>
          <w:sz w:val="20"/>
        </w:rPr>
        <w:t>(</w:t>
      </w:r>
      <w:r>
        <w:rPr>
          <w:noProof/>
          <w:sz w:val="20"/>
          <w:vertAlign w:val="superscript"/>
        </w:rPr>
        <w:t>g1</w:t>
      </w:r>
      <w:r>
        <w:rPr>
          <w:noProof/>
          <w:sz w:val="20"/>
        </w:rPr>
        <w:t>)</w:t>
      </w:r>
      <w:r>
        <w:rPr>
          <w:noProof/>
        </w:rPr>
        <w:tab/>
      </w:r>
      <w:r>
        <w:rPr>
          <w:noProof/>
          <w:sz w:val="20"/>
        </w:rPr>
        <w:t xml:space="preserve">Pojazd silnikowy i przyczepa z wózkiem skrętnym: pojęcie nr 6.4.1. </w:t>
      </w:r>
    </w:p>
    <w:p>
      <w:pPr>
        <w:spacing w:before="0" w:after="0"/>
        <w:ind w:left="567"/>
        <w:jc w:val="left"/>
        <w:rPr>
          <w:rFonts w:eastAsia="Arial Unicode MS"/>
          <w:bCs/>
          <w:noProof/>
          <w:sz w:val="20"/>
          <w:szCs w:val="20"/>
        </w:rPr>
      </w:pPr>
      <w:r>
        <w:rPr>
          <w:noProof/>
          <w:sz w:val="20"/>
        </w:rPr>
        <w:t xml:space="preserve">Naczepa i przyczepa z osią centralną: pojęcie nr 6.4.2. </w:t>
      </w:r>
    </w:p>
    <w:p>
      <w:pPr>
        <w:spacing w:before="0" w:after="0"/>
        <w:ind w:left="567"/>
        <w:jc w:val="left"/>
        <w:rPr>
          <w:rFonts w:eastAsia="Arial Unicode MS"/>
          <w:bCs/>
          <w:i/>
          <w:iCs/>
          <w:noProof/>
          <w:sz w:val="20"/>
          <w:szCs w:val="20"/>
        </w:rPr>
      </w:pPr>
      <w:r>
        <w:rPr>
          <w:i/>
          <w:noProof/>
          <w:sz w:val="20"/>
        </w:rPr>
        <w:t>Uwaga:</w:t>
      </w:r>
    </w:p>
    <w:p>
      <w:pPr>
        <w:spacing w:before="0"/>
        <w:ind w:left="567"/>
        <w:jc w:val="left"/>
        <w:rPr>
          <w:rFonts w:eastAsia="Arial Unicode MS"/>
          <w:bCs/>
          <w:i/>
          <w:iCs/>
          <w:noProof/>
          <w:sz w:val="20"/>
          <w:szCs w:val="20"/>
        </w:rPr>
      </w:pPr>
      <w:r>
        <w:rPr>
          <w:noProof/>
          <w:sz w:val="20"/>
        </w:rPr>
        <w:t>W przypadku przyczepy z osią centralną oś sprzęgu uważa się za oś najbardziej wysuniętą do przodu.</w:t>
      </w:r>
    </w:p>
    <w:p>
      <w:pPr>
        <w:ind w:left="567" w:hanging="567"/>
        <w:jc w:val="left"/>
        <w:rPr>
          <w:rFonts w:eastAsia="Arial Unicode MS"/>
          <w:bCs/>
          <w:noProof/>
          <w:sz w:val="20"/>
          <w:szCs w:val="20"/>
        </w:rPr>
      </w:pPr>
      <w:r>
        <w:rPr>
          <w:noProof/>
          <w:sz w:val="20"/>
        </w:rPr>
        <w:t>(</w:t>
      </w:r>
      <w:r>
        <w:rPr>
          <w:noProof/>
          <w:sz w:val="20"/>
          <w:vertAlign w:val="superscript"/>
        </w:rPr>
        <w:t>g2</w:t>
      </w:r>
      <w:r>
        <w:rPr>
          <w:noProof/>
          <w:sz w:val="20"/>
        </w:rPr>
        <w:t>)</w:t>
      </w:r>
      <w:r>
        <w:rPr>
          <w:noProof/>
        </w:rPr>
        <w:tab/>
      </w:r>
      <w:r>
        <w:rPr>
          <w:noProof/>
          <w:sz w:val="20"/>
        </w:rPr>
        <w:t>Pojęcie nr 6.19.2.</w:t>
      </w:r>
    </w:p>
    <w:p>
      <w:pPr>
        <w:ind w:left="567" w:hanging="567"/>
        <w:jc w:val="left"/>
        <w:rPr>
          <w:rFonts w:eastAsia="Arial Unicode MS"/>
          <w:bCs/>
          <w:noProof/>
          <w:sz w:val="20"/>
          <w:szCs w:val="20"/>
        </w:rPr>
      </w:pPr>
      <w:r>
        <w:rPr>
          <w:noProof/>
          <w:sz w:val="20"/>
        </w:rPr>
        <w:t>(</w:t>
      </w:r>
      <w:r>
        <w:rPr>
          <w:noProof/>
          <w:sz w:val="20"/>
          <w:vertAlign w:val="superscript"/>
        </w:rPr>
        <w:t>g3</w:t>
      </w:r>
      <w:r>
        <w:rPr>
          <w:noProof/>
          <w:sz w:val="20"/>
        </w:rPr>
        <w:t>)</w:t>
      </w:r>
      <w:r>
        <w:rPr>
          <w:noProof/>
        </w:rPr>
        <w:tab/>
      </w:r>
      <w:r>
        <w:rPr>
          <w:noProof/>
          <w:sz w:val="20"/>
        </w:rPr>
        <w:t>Pojęcie nr 6.20.</w:t>
      </w:r>
    </w:p>
    <w:p>
      <w:pPr>
        <w:ind w:left="567" w:hanging="567"/>
        <w:jc w:val="left"/>
        <w:rPr>
          <w:rFonts w:eastAsia="Arial Unicode MS"/>
          <w:bCs/>
          <w:noProof/>
          <w:sz w:val="20"/>
          <w:szCs w:val="20"/>
        </w:rPr>
      </w:pPr>
      <w:r>
        <w:rPr>
          <w:noProof/>
          <w:sz w:val="20"/>
        </w:rPr>
        <w:t>(</w:t>
      </w:r>
      <w:r>
        <w:rPr>
          <w:noProof/>
          <w:sz w:val="20"/>
          <w:vertAlign w:val="superscript"/>
        </w:rPr>
        <w:t>g4</w:t>
      </w:r>
      <w:r>
        <w:rPr>
          <w:noProof/>
          <w:sz w:val="20"/>
        </w:rPr>
        <w:t xml:space="preserve">) </w:t>
      </w:r>
      <w:r>
        <w:rPr>
          <w:noProof/>
        </w:rPr>
        <w:tab/>
      </w:r>
      <w:r>
        <w:rPr>
          <w:noProof/>
          <w:sz w:val="20"/>
        </w:rPr>
        <w:t>Pojęcie nr 6.5.</w:t>
      </w:r>
    </w:p>
    <w:p>
      <w:pPr>
        <w:spacing w:after="0"/>
        <w:ind w:left="567" w:hanging="567"/>
        <w:jc w:val="left"/>
        <w:rPr>
          <w:rFonts w:eastAsia="Arial Unicode MS"/>
          <w:bCs/>
          <w:noProof/>
          <w:sz w:val="20"/>
          <w:szCs w:val="20"/>
        </w:rPr>
      </w:pPr>
      <w:r>
        <w:rPr>
          <w:noProof/>
          <w:sz w:val="20"/>
        </w:rPr>
        <w:t>(</w:t>
      </w:r>
      <w:r>
        <w:rPr>
          <w:noProof/>
          <w:sz w:val="20"/>
          <w:vertAlign w:val="superscript"/>
        </w:rPr>
        <w:t>g5</w:t>
      </w:r>
      <w:r>
        <w:rPr>
          <w:noProof/>
          <w:sz w:val="20"/>
        </w:rPr>
        <w:t>)</w:t>
      </w:r>
      <w:r>
        <w:rPr>
          <w:noProof/>
        </w:rPr>
        <w:tab/>
      </w:r>
      <w:r>
        <w:rPr>
          <w:noProof/>
          <w:sz w:val="20"/>
        </w:rPr>
        <w:t>Pojęcie nr 6.1 oraz w przypadku pojazdów innych niż należące do kategorii M1: Art. 2 ust. 22 rozporządzenia Komisji (UE) nr 1230/2012.</w:t>
      </w:r>
    </w:p>
    <w:p>
      <w:pPr>
        <w:ind w:left="567" w:hanging="567"/>
        <w:jc w:val="left"/>
        <w:rPr>
          <w:rFonts w:eastAsia="Arial Unicode MS"/>
          <w:bCs/>
          <w:noProof/>
          <w:sz w:val="20"/>
          <w:szCs w:val="20"/>
        </w:rPr>
      </w:pPr>
      <w:r>
        <w:rPr>
          <w:noProof/>
          <w:sz w:val="20"/>
        </w:rPr>
        <w:t>(</w:t>
      </w:r>
      <w:r>
        <w:rPr>
          <w:noProof/>
          <w:sz w:val="20"/>
          <w:vertAlign w:val="superscript"/>
        </w:rPr>
        <w:t>g6</w:t>
      </w:r>
      <w:r>
        <w:rPr>
          <w:noProof/>
          <w:sz w:val="20"/>
        </w:rPr>
        <w:t>)</w:t>
      </w:r>
      <w:r>
        <w:rPr>
          <w:noProof/>
        </w:rPr>
        <w:tab/>
      </w:r>
      <w:r>
        <w:rPr>
          <w:noProof/>
          <w:sz w:val="20"/>
        </w:rPr>
        <w:t>Pojęcie nr 6.17.</w:t>
      </w:r>
    </w:p>
    <w:p>
      <w:pPr>
        <w:ind w:left="567" w:hanging="567"/>
        <w:jc w:val="left"/>
        <w:rPr>
          <w:rFonts w:eastAsia="Arial Unicode MS"/>
          <w:bCs/>
          <w:noProof/>
          <w:sz w:val="20"/>
          <w:szCs w:val="20"/>
        </w:rPr>
      </w:pPr>
      <w:r>
        <w:rPr>
          <w:noProof/>
          <w:sz w:val="20"/>
        </w:rPr>
        <w:t>(</w:t>
      </w:r>
      <w:r>
        <w:rPr>
          <w:noProof/>
          <w:sz w:val="20"/>
          <w:vertAlign w:val="superscript"/>
        </w:rPr>
        <w:t>g7</w:t>
      </w:r>
      <w:r>
        <w:rPr>
          <w:noProof/>
          <w:sz w:val="20"/>
        </w:rPr>
        <w:t>)</w:t>
      </w:r>
      <w:r>
        <w:rPr>
          <w:noProof/>
        </w:rPr>
        <w:tab/>
      </w:r>
      <w:r>
        <w:rPr>
          <w:noProof/>
          <w:sz w:val="20"/>
        </w:rPr>
        <w:t>Pojęcie nr 6.2 oraz w przypadku pojazdów innych niż należące do kategorii M</w:t>
      </w:r>
      <w:r>
        <w:rPr>
          <w:noProof/>
          <w:sz w:val="20"/>
          <w:vertAlign w:val="subscript"/>
        </w:rPr>
        <w:t>1</w:t>
      </w:r>
      <w:r>
        <w:rPr>
          <w:noProof/>
          <w:sz w:val="20"/>
        </w:rPr>
        <w:t>: Art. 2 ust. 23 rozporządzenia (UE) nr 1230/2012.</w:t>
      </w:r>
    </w:p>
    <w:p>
      <w:pPr>
        <w:ind w:left="567" w:hanging="567"/>
        <w:jc w:val="left"/>
        <w:rPr>
          <w:rFonts w:eastAsia="Arial Unicode MS"/>
          <w:bCs/>
          <w:noProof/>
          <w:sz w:val="20"/>
          <w:szCs w:val="20"/>
        </w:rPr>
      </w:pPr>
      <w:r>
        <w:rPr>
          <w:noProof/>
          <w:sz w:val="20"/>
        </w:rPr>
        <w:t>(</w:t>
      </w:r>
      <w:r>
        <w:rPr>
          <w:noProof/>
          <w:sz w:val="20"/>
          <w:vertAlign w:val="superscript"/>
        </w:rPr>
        <w:t>g8</w:t>
      </w:r>
      <w:r>
        <w:rPr>
          <w:noProof/>
          <w:sz w:val="20"/>
        </w:rPr>
        <w:t>)</w:t>
      </w:r>
      <w:r>
        <w:rPr>
          <w:noProof/>
        </w:rPr>
        <w:tab/>
      </w:r>
      <w:r>
        <w:rPr>
          <w:noProof/>
          <w:sz w:val="20"/>
        </w:rPr>
        <w:t>Pojęcie nr 6.3 oraz w przypadku pojazdów innych niż należące do kategorii M</w:t>
      </w:r>
      <w:r>
        <w:rPr>
          <w:noProof/>
          <w:sz w:val="20"/>
          <w:vertAlign w:val="subscript"/>
        </w:rPr>
        <w:t>1</w:t>
      </w:r>
      <w:r>
        <w:rPr>
          <w:noProof/>
          <w:sz w:val="20"/>
        </w:rPr>
        <w:t>: Art. 2 ust. 24 rozporządzenia (UE) nr 1230/2012.</w:t>
      </w:r>
    </w:p>
    <w:p>
      <w:pPr>
        <w:ind w:left="567" w:hanging="567"/>
        <w:jc w:val="left"/>
        <w:rPr>
          <w:rFonts w:eastAsia="Arial Unicode MS"/>
          <w:bCs/>
          <w:noProof/>
          <w:sz w:val="20"/>
          <w:szCs w:val="20"/>
        </w:rPr>
      </w:pPr>
      <w:r>
        <w:rPr>
          <w:noProof/>
          <w:sz w:val="20"/>
        </w:rPr>
        <w:t>(</w:t>
      </w:r>
      <w:r>
        <w:rPr>
          <w:noProof/>
          <w:sz w:val="20"/>
          <w:vertAlign w:val="superscript"/>
        </w:rPr>
        <w:t>g9</w:t>
      </w:r>
      <w:r>
        <w:rPr>
          <w:noProof/>
          <w:sz w:val="20"/>
        </w:rPr>
        <w:t>)</w:t>
      </w:r>
      <w:r>
        <w:rPr>
          <w:noProof/>
        </w:rPr>
        <w:tab/>
      </w:r>
      <w:r>
        <w:rPr>
          <w:noProof/>
          <w:sz w:val="20"/>
        </w:rPr>
        <w:t>Pojęcie nr 6.6.</w:t>
      </w:r>
    </w:p>
    <w:p>
      <w:pPr>
        <w:ind w:left="567" w:hanging="567"/>
        <w:jc w:val="left"/>
        <w:rPr>
          <w:rFonts w:eastAsia="Arial Unicode MS"/>
          <w:bCs/>
          <w:noProof/>
          <w:sz w:val="20"/>
          <w:szCs w:val="20"/>
        </w:rPr>
      </w:pPr>
      <w:r>
        <w:rPr>
          <w:noProof/>
          <w:sz w:val="20"/>
        </w:rPr>
        <w:t>(</w:t>
      </w:r>
      <w:r>
        <w:rPr>
          <w:noProof/>
          <w:sz w:val="20"/>
          <w:vertAlign w:val="superscript"/>
        </w:rPr>
        <w:t>g10</w:t>
      </w:r>
      <w:r>
        <w:rPr>
          <w:noProof/>
          <w:sz w:val="20"/>
        </w:rPr>
        <w:t>)</w:t>
      </w:r>
      <w:r>
        <w:rPr>
          <w:noProof/>
        </w:rPr>
        <w:tab/>
      </w:r>
      <w:r>
        <w:rPr>
          <w:noProof/>
          <w:sz w:val="20"/>
        </w:rPr>
        <w:t>Pojęcie nr 6.10.</w:t>
      </w:r>
    </w:p>
    <w:p>
      <w:pPr>
        <w:ind w:left="567" w:hanging="567"/>
        <w:jc w:val="left"/>
        <w:rPr>
          <w:rFonts w:eastAsia="Arial Unicode MS"/>
          <w:bCs/>
          <w:noProof/>
          <w:sz w:val="20"/>
          <w:szCs w:val="20"/>
        </w:rPr>
      </w:pPr>
      <w:r>
        <w:rPr>
          <w:noProof/>
          <w:sz w:val="20"/>
        </w:rPr>
        <w:t>(</w:t>
      </w:r>
      <w:r>
        <w:rPr>
          <w:noProof/>
          <w:sz w:val="20"/>
          <w:vertAlign w:val="superscript"/>
        </w:rPr>
        <w:t>g11</w:t>
      </w:r>
      <w:r>
        <w:rPr>
          <w:noProof/>
          <w:sz w:val="20"/>
        </w:rPr>
        <w:t>)</w:t>
      </w:r>
      <w:r>
        <w:rPr>
          <w:noProof/>
        </w:rPr>
        <w:tab/>
      </w:r>
      <w:r>
        <w:rPr>
          <w:noProof/>
          <w:sz w:val="20"/>
        </w:rPr>
        <w:t>Pojęcie nr 6.7.</w:t>
      </w:r>
    </w:p>
    <w:p>
      <w:pPr>
        <w:ind w:left="567" w:hanging="567"/>
        <w:jc w:val="left"/>
        <w:rPr>
          <w:rFonts w:eastAsia="Arial Unicode MS"/>
          <w:bCs/>
          <w:noProof/>
          <w:sz w:val="20"/>
          <w:szCs w:val="20"/>
        </w:rPr>
      </w:pPr>
      <w:r>
        <w:rPr>
          <w:noProof/>
          <w:sz w:val="20"/>
        </w:rPr>
        <w:t>(</w:t>
      </w:r>
      <w:r>
        <w:rPr>
          <w:noProof/>
          <w:sz w:val="20"/>
          <w:vertAlign w:val="superscript"/>
        </w:rPr>
        <w:t>g12</w:t>
      </w:r>
      <w:r>
        <w:rPr>
          <w:noProof/>
          <w:sz w:val="20"/>
        </w:rPr>
        <w:t>)</w:t>
      </w:r>
      <w:r>
        <w:rPr>
          <w:noProof/>
        </w:rPr>
        <w:tab/>
      </w:r>
      <w:r>
        <w:rPr>
          <w:noProof/>
          <w:sz w:val="20"/>
        </w:rPr>
        <w:t>Pojęcie nr 6.11.</w:t>
      </w:r>
    </w:p>
    <w:p>
      <w:pPr>
        <w:ind w:left="567" w:hanging="567"/>
        <w:jc w:val="left"/>
        <w:rPr>
          <w:rFonts w:eastAsia="Arial Unicode MS"/>
          <w:bCs/>
          <w:noProof/>
          <w:sz w:val="20"/>
          <w:szCs w:val="20"/>
        </w:rPr>
      </w:pPr>
      <w:r>
        <w:rPr>
          <w:noProof/>
          <w:sz w:val="20"/>
        </w:rPr>
        <w:t>(</w:t>
      </w:r>
      <w:r>
        <w:rPr>
          <w:noProof/>
          <w:sz w:val="20"/>
          <w:vertAlign w:val="superscript"/>
        </w:rPr>
        <w:t>g13</w:t>
      </w:r>
      <w:r>
        <w:rPr>
          <w:noProof/>
          <w:sz w:val="20"/>
        </w:rPr>
        <w:t>)</w:t>
      </w:r>
      <w:r>
        <w:rPr>
          <w:noProof/>
        </w:rPr>
        <w:tab/>
      </w:r>
      <w:r>
        <w:rPr>
          <w:noProof/>
          <w:sz w:val="20"/>
        </w:rPr>
        <w:t>Pojęcie nr 6.18.1.</w:t>
      </w:r>
    </w:p>
    <w:p>
      <w:pPr>
        <w:ind w:left="567" w:hanging="567"/>
        <w:jc w:val="left"/>
        <w:rPr>
          <w:rFonts w:eastAsia="Arial Unicode MS"/>
          <w:bCs/>
          <w:noProof/>
          <w:sz w:val="20"/>
          <w:szCs w:val="20"/>
        </w:rPr>
      </w:pPr>
      <w:r>
        <w:rPr>
          <w:noProof/>
          <w:sz w:val="20"/>
        </w:rPr>
        <w:t>(</w:t>
      </w:r>
      <w:r>
        <w:rPr>
          <w:noProof/>
          <w:sz w:val="20"/>
          <w:vertAlign w:val="superscript"/>
        </w:rPr>
        <w:t>g14</w:t>
      </w:r>
      <w:r>
        <w:rPr>
          <w:noProof/>
          <w:sz w:val="20"/>
        </w:rPr>
        <w:t>)</w:t>
      </w:r>
      <w:r>
        <w:rPr>
          <w:noProof/>
        </w:rPr>
        <w:tab/>
      </w:r>
      <w:r>
        <w:rPr>
          <w:noProof/>
          <w:sz w:val="20"/>
        </w:rPr>
        <w:t>Pojęcie nr 6.9.</w:t>
      </w:r>
    </w:p>
    <w:p>
      <w:pPr>
        <w:spacing w:after="0"/>
        <w:ind w:left="567" w:hanging="567"/>
        <w:jc w:val="left"/>
        <w:rPr>
          <w:rFonts w:eastAsia="Arial Unicode MS"/>
          <w:bCs/>
          <w:noProof/>
          <w:sz w:val="20"/>
          <w:szCs w:val="20"/>
        </w:rPr>
      </w:pPr>
      <w:r>
        <w:rPr>
          <w:noProof/>
          <w:sz w:val="20"/>
        </w:rPr>
        <w:t>(</w:t>
      </w:r>
      <w:r>
        <w:rPr>
          <w:noProof/>
          <w:sz w:val="20"/>
          <w:vertAlign w:val="superscript"/>
        </w:rPr>
        <w:t>h</w:t>
      </w:r>
      <w:r>
        <w:rPr>
          <w:noProof/>
          <w:sz w:val="20"/>
        </w:rPr>
        <w:t>)</w:t>
      </w:r>
      <w:r>
        <w:rPr>
          <w:noProof/>
        </w:rPr>
        <w:tab/>
      </w:r>
      <w:r>
        <w:rPr>
          <w:noProof/>
          <w:sz w:val="20"/>
        </w:rPr>
        <w:t>Przyjmuje się masę kierowcy równą 75 kg</w:t>
      </w:r>
    </w:p>
    <w:p>
      <w:pPr>
        <w:spacing w:before="0" w:after="0"/>
        <w:ind w:left="567"/>
        <w:jc w:val="left"/>
        <w:rPr>
          <w:rFonts w:eastAsia="Arial Unicode MS"/>
          <w:bCs/>
          <w:noProof/>
          <w:sz w:val="20"/>
          <w:szCs w:val="20"/>
        </w:rPr>
      </w:pPr>
      <w:r>
        <w:rPr>
          <w:noProof/>
          <w:sz w:val="20"/>
        </w:rPr>
        <w:lastRenderedPageBreak/>
        <w:t>Układy zawierające płyny (z wyjątkiem układów zawierających zużytą wodę, które muszą pozostać puste) wypełnia się do 100 % pojemności określonej przez producenta.</w:t>
      </w:r>
    </w:p>
    <w:p>
      <w:pPr>
        <w:spacing w:before="0"/>
        <w:ind w:left="567"/>
        <w:jc w:val="left"/>
        <w:rPr>
          <w:rFonts w:eastAsia="Arial Unicode MS"/>
          <w:bCs/>
          <w:noProof/>
          <w:sz w:val="20"/>
          <w:szCs w:val="20"/>
        </w:rPr>
      </w:pPr>
      <w:r>
        <w:rPr>
          <w:noProof/>
          <w:sz w:val="20"/>
        </w:rPr>
        <w:t>Informacje określone w pkt 3.6 lit. b) i 3.6.1 lit. b) nie muszą być dostarczane dla pojazdów kategorii N</w:t>
      </w:r>
      <w:r>
        <w:rPr>
          <w:noProof/>
          <w:sz w:val="20"/>
          <w:vertAlign w:val="subscript"/>
        </w:rPr>
        <w:t>2</w:t>
      </w:r>
      <w:r>
        <w:rPr>
          <w:noProof/>
          <w:sz w:val="20"/>
        </w:rPr>
        <w:t>, N</w:t>
      </w:r>
      <w:r>
        <w:rPr>
          <w:noProof/>
          <w:sz w:val="20"/>
          <w:vertAlign w:val="subscript"/>
        </w:rPr>
        <w:t>3</w:t>
      </w:r>
      <w:r>
        <w:rPr>
          <w:noProof/>
          <w:sz w:val="20"/>
        </w:rPr>
        <w:t>, M</w:t>
      </w:r>
      <w:r>
        <w:rPr>
          <w:noProof/>
          <w:sz w:val="20"/>
          <w:vertAlign w:val="subscript"/>
        </w:rPr>
        <w:t>2</w:t>
      </w:r>
      <w:r>
        <w:rPr>
          <w:noProof/>
          <w:sz w:val="20"/>
        </w:rPr>
        <w:t>, M</w:t>
      </w:r>
      <w:r>
        <w:rPr>
          <w:noProof/>
          <w:sz w:val="20"/>
          <w:vertAlign w:val="subscript"/>
        </w:rPr>
        <w:t>3</w:t>
      </w:r>
      <w:r>
        <w:rPr>
          <w:noProof/>
          <w:sz w:val="20"/>
        </w:rPr>
        <w:t>, O</w:t>
      </w:r>
      <w:r>
        <w:rPr>
          <w:noProof/>
          <w:sz w:val="20"/>
          <w:vertAlign w:val="subscript"/>
        </w:rPr>
        <w:t>3</w:t>
      </w:r>
      <w:r>
        <w:rPr>
          <w:noProof/>
          <w:sz w:val="20"/>
        </w:rPr>
        <w:t xml:space="preserve"> i O</w:t>
      </w:r>
      <w:r>
        <w:rPr>
          <w:noProof/>
          <w:sz w:val="20"/>
          <w:vertAlign w:val="subscript"/>
        </w:rPr>
        <w:t>4</w:t>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i</w:t>
      </w:r>
      <w:r>
        <w:rPr>
          <w:noProof/>
          <w:sz w:val="20"/>
        </w:rPr>
        <w:t>)</w:t>
      </w:r>
      <w:r>
        <w:rPr>
          <w:noProof/>
        </w:rPr>
        <w:tab/>
      </w:r>
      <w:r>
        <w:rPr>
          <w:noProof/>
          <w:sz w:val="20"/>
        </w:rPr>
        <w:t>Dla przyczep lub naczep oraz dla pojazdów łączonych z przyczepą lub naczepą, które wywierają znaczące pionowe obciążenie na urządzenie sprzęgające lub na siodło, obciążenie to, podzielone przez standardowe przyspieszenie ziemskie, wlicza się do technicznie dopuszczalnej maksymalnej masy.</w:t>
      </w:r>
    </w:p>
    <w:p>
      <w:pPr>
        <w:spacing w:before="0"/>
        <w:ind w:left="567" w:hanging="567"/>
        <w:jc w:val="left"/>
        <w:rPr>
          <w:rFonts w:eastAsia="Arial Unicode MS"/>
          <w:bCs/>
          <w:noProof/>
          <w:sz w:val="20"/>
          <w:szCs w:val="20"/>
        </w:rPr>
      </w:pPr>
      <w:r>
        <w:rPr>
          <w:noProof/>
          <w:sz w:val="20"/>
        </w:rPr>
        <w:t>(</w:t>
      </w:r>
      <w:r>
        <w:rPr>
          <w:noProof/>
          <w:sz w:val="20"/>
          <w:vertAlign w:val="superscript"/>
        </w:rPr>
        <w:t>j</w:t>
      </w:r>
      <w:r>
        <w:rPr>
          <w:noProof/>
          <w:sz w:val="20"/>
        </w:rPr>
        <w:t>)</w:t>
      </w:r>
      <w:r>
        <w:rPr>
          <w:noProof/>
        </w:rPr>
        <w:tab/>
      </w:r>
      <w:r>
        <w:rPr>
          <w:noProof/>
          <w:sz w:val="20"/>
        </w:rPr>
        <w:t>„Zwis sprzęgu” jest odległością w płaszczyźnie poziomej między urządzeniem sprzęgającym przyczep z osią centralną a linią środkową osi tylnej(-ych).</w:t>
      </w:r>
    </w:p>
    <w:p>
      <w:pPr>
        <w:spacing w:before="0" w:after="0"/>
        <w:ind w:left="567" w:hanging="567"/>
        <w:jc w:val="left"/>
        <w:rPr>
          <w:rFonts w:eastAsia="Arial Unicode MS"/>
          <w:bCs/>
          <w:noProof/>
          <w:sz w:val="20"/>
          <w:szCs w:val="20"/>
        </w:rPr>
      </w:pPr>
      <w:r>
        <w:rPr>
          <w:noProof/>
          <w:sz w:val="20"/>
        </w:rPr>
        <w:t>(</w:t>
      </w:r>
      <w:r>
        <w:rPr>
          <w:noProof/>
          <w:sz w:val="20"/>
          <w:vertAlign w:val="superscript"/>
        </w:rPr>
        <w:t>k</w:t>
      </w:r>
      <w:r>
        <w:rPr>
          <w:noProof/>
          <w:sz w:val="20"/>
        </w:rPr>
        <w:t>)</w:t>
      </w:r>
      <w:r>
        <w:rPr>
          <w:noProof/>
        </w:rPr>
        <w:tab/>
      </w:r>
      <w:r>
        <w:rPr>
          <w:noProof/>
          <w:sz w:val="20"/>
        </w:rPr>
        <w:t>W przypadku pojazdu, który może być napędzany różnymi paliwami lub ich połączeniem należy powtórzyć odpowiednie punkty.</w:t>
      </w:r>
    </w:p>
    <w:p>
      <w:pPr>
        <w:spacing w:before="0"/>
        <w:ind w:left="567"/>
        <w:jc w:val="left"/>
        <w:rPr>
          <w:rFonts w:eastAsia="Arial Unicode MS"/>
          <w:bCs/>
          <w:noProof/>
          <w:sz w:val="20"/>
          <w:szCs w:val="20"/>
        </w:rPr>
      </w:pPr>
      <w:r>
        <w:rPr>
          <w:noProof/>
          <w:sz w:val="20"/>
        </w:rPr>
        <w:t>W przypadku niekonwencjonalnych silników i układów dane równoważne z danymi tu określonymi przekazuje producent.</w:t>
      </w:r>
    </w:p>
    <w:p>
      <w:pPr>
        <w:spacing w:before="0"/>
        <w:ind w:left="567" w:hanging="567"/>
        <w:jc w:val="left"/>
        <w:rPr>
          <w:rFonts w:eastAsia="Arial Unicode MS"/>
          <w:bCs/>
          <w:noProof/>
          <w:sz w:val="20"/>
          <w:szCs w:val="20"/>
        </w:rPr>
      </w:pPr>
      <w:r>
        <w:rPr>
          <w:noProof/>
          <w:sz w:val="20"/>
        </w:rPr>
        <w:t>(</w:t>
      </w:r>
      <w:r>
        <w:rPr>
          <w:noProof/>
          <w:sz w:val="20"/>
          <w:vertAlign w:val="superscript"/>
        </w:rPr>
        <w:t>l</w:t>
      </w:r>
      <w:r>
        <w:rPr>
          <w:noProof/>
          <w:sz w:val="20"/>
        </w:rPr>
        <w:t>)</w:t>
      </w:r>
      <w:r>
        <w:rPr>
          <w:noProof/>
        </w:rPr>
        <w:tab/>
      </w:r>
      <w:r>
        <w:rPr>
          <w:noProof/>
          <w:sz w:val="20"/>
        </w:rPr>
        <w:t>Liczbę tę należy zaokrąglić do dziesiątej części milimetra.</w:t>
      </w:r>
    </w:p>
    <w:p>
      <w:pPr>
        <w:spacing w:before="0"/>
        <w:ind w:left="567" w:hanging="567"/>
        <w:jc w:val="left"/>
        <w:rPr>
          <w:rFonts w:eastAsia="Arial Unicode MS"/>
          <w:bCs/>
          <w:noProof/>
          <w:sz w:val="20"/>
          <w:szCs w:val="20"/>
        </w:rPr>
      </w:pPr>
      <w:r>
        <w:rPr>
          <w:noProof/>
          <w:sz w:val="20"/>
        </w:rPr>
        <w:t>(</w:t>
      </w:r>
      <w:r>
        <w:rPr>
          <w:noProof/>
          <w:sz w:val="20"/>
          <w:vertAlign w:val="superscript"/>
        </w:rPr>
        <w:t>m</w:t>
      </w:r>
      <w:r>
        <w:rPr>
          <w:noProof/>
          <w:sz w:val="20"/>
        </w:rPr>
        <w:t>)</w:t>
      </w:r>
      <w:r>
        <w:rPr>
          <w:noProof/>
        </w:rPr>
        <w:tab/>
      </w:r>
      <w:r>
        <w:rPr>
          <w:noProof/>
          <w:sz w:val="20"/>
        </w:rPr>
        <w:t>Wartość tę należy obliczyć (π = 3,1416) i zaokrąglić z dokładnością do jednego cm</w:t>
      </w:r>
      <w:r>
        <w:rPr>
          <w:noProof/>
          <w:sz w:val="20"/>
          <w:vertAlign w:val="superscript"/>
        </w:rPr>
        <w:t>3</w:t>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n</w:t>
      </w:r>
      <w:r>
        <w:rPr>
          <w:noProof/>
          <w:sz w:val="20"/>
        </w:rPr>
        <w:t>)</w:t>
      </w:r>
      <w:r>
        <w:rPr>
          <w:noProof/>
        </w:rPr>
        <w:tab/>
      </w:r>
      <w:r>
        <w:rPr>
          <w:noProof/>
          <w:sz w:val="20"/>
        </w:rPr>
        <w:t>Określana zgodnie z wymogami rozporządzenia (WE) nr 715/2007 lub rozporządzenia (WE) nr 595/2009 w zależności od tego, które z nich ma zastosowanie.</w:t>
      </w:r>
    </w:p>
    <w:p>
      <w:pPr>
        <w:spacing w:before="0"/>
        <w:ind w:left="567" w:hanging="567"/>
        <w:jc w:val="left"/>
        <w:rPr>
          <w:rFonts w:eastAsia="Arial Unicode MS"/>
          <w:bCs/>
          <w:noProof/>
          <w:sz w:val="20"/>
          <w:szCs w:val="20"/>
        </w:rPr>
      </w:pPr>
      <w:r>
        <w:rPr>
          <w:noProof/>
          <w:sz w:val="20"/>
        </w:rPr>
        <w:t>(</w:t>
      </w:r>
      <w:r>
        <w:rPr>
          <w:noProof/>
          <w:sz w:val="20"/>
          <w:vertAlign w:val="superscript"/>
        </w:rPr>
        <w:t>o</w:t>
      </w:r>
      <w:r>
        <w:rPr>
          <w:noProof/>
          <w:sz w:val="20"/>
        </w:rPr>
        <w:t>)</w:t>
      </w:r>
      <w:r>
        <w:rPr>
          <w:noProof/>
        </w:rPr>
        <w:tab/>
      </w:r>
      <w:r>
        <w:rPr>
          <w:noProof/>
          <w:sz w:val="20"/>
        </w:rPr>
        <w:t>Określone zgodnie z rozporządzeniem (WE) nr 715/2007 Parlamentu Europejskiego i Rady</w:t>
      </w:r>
      <w:r>
        <w:rPr>
          <w:rStyle w:val="FootnoteReference"/>
          <w:noProof/>
          <w:sz w:val="20"/>
        </w:rPr>
        <w:footnoteReference w:id="12"/>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p</w:t>
      </w:r>
      <w:r>
        <w:rPr>
          <w:noProof/>
          <w:sz w:val="20"/>
        </w:rPr>
        <w:t>)</w:t>
      </w:r>
      <w:r>
        <w:rPr>
          <w:noProof/>
        </w:rPr>
        <w:tab/>
      </w:r>
      <w:r>
        <w:rPr>
          <w:noProof/>
          <w:sz w:val="20"/>
        </w:rPr>
        <w:t>Określone dane należy podawać dla każdego z proponowanych wariantów.</w:t>
      </w:r>
    </w:p>
    <w:p>
      <w:pPr>
        <w:spacing w:before="0"/>
        <w:ind w:left="567" w:hanging="567"/>
        <w:jc w:val="left"/>
        <w:rPr>
          <w:rFonts w:eastAsia="Arial Unicode MS"/>
          <w:bCs/>
          <w:noProof/>
          <w:sz w:val="20"/>
          <w:szCs w:val="20"/>
        </w:rPr>
      </w:pPr>
      <w:r>
        <w:rPr>
          <w:noProof/>
          <w:sz w:val="20"/>
        </w:rPr>
        <w:t>(</w:t>
      </w:r>
      <w:r>
        <w:rPr>
          <w:noProof/>
          <w:sz w:val="20"/>
          <w:vertAlign w:val="superscript"/>
        </w:rPr>
        <w:t>q</w:t>
      </w:r>
      <w:r>
        <w:rPr>
          <w:noProof/>
          <w:sz w:val="20"/>
        </w:rPr>
        <w:t>)</w:t>
      </w:r>
      <w:r>
        <w:rPr>
          <w:noProof/>
        </w:rPr>
        <w:tab/>
      </w:r>
      <w:r>
        <w:rPr>
          <w:noProof/>
          <w:sz w:val="20"/>
        </w:rPr>
        <w:t>W odniesieniu do przyczep, maksymalna prędkość dozwolona przez producenta.</w:t>
      </w:r>
    </w:p>
    <w:p>
      <w:pPr>
        <w:spacing w:before="0"/>
        <w:ind w:left="567" w:hanging="567"/>
        <w:jc w:val="left"/>
        <w:rPr>
          <w:rFonts w:eastAsia="Arial Unicode MS"/>
          <w:bCs/>
          <w:noProof/>
          <w:sz w:val="20"/>
          <w:szCs w:val="20"/>
        </w:rPr>
      </w:pPr>
      <w:r>
        <w:rPr>
          <w:noProof/>
          <w:sz w:val="20"/>
        </w:rPr>
        <w:t>(</w:t>
      </w:r>
      <w:r>
        <w:rPr>
          <w:noProof/>
          <w:sz w:val="20"/>
          <w:vertAlign w:val="superscript"/>
        </w:rPr>
        <w:t>r</w:t>
      </w:r>
      <w:r>
        <w:rPr>
          <w:noProof/>
          <w:sz w:val="20"/>
        </w:rPr>
        <w:t>)</w:t>
      </w:r>
      <w:r>
        <w:rPr>
          <w:noProof/>
        </w:rPr>
        <w:tab/>
      </w:r>
      <w:r>
        <w:rPr>
          <w:noProof/>
          <w:sz w:val="20"/>
        </w:rPr>
        <w:t>W przypadku opon kategorii prędkości Z przeznaczonych do zamontowania w pojazdach, których maksymalna prędkość przekracza 300 km/h, należy podać równoważne informacje.</w:t>
      </w:r>
    </w:p>
    <w:p>
      <w:pPr>
        <w:spacing w:before="0"/>
        <w:ind w:left="567" w:hanging="567"/>
        <w:jc w:val="left"/>
        <w:rPr>
          <w:rFonts w:eastAsia="Arial Unicode MS"/>
          <w:bCs/>
          <w:noProof/>
          <w:sz w:val="20"/>
          <w:szCs w:val="20"/>
        </w:rPr>
      </w:pPr>
      <w:r>
        <w:rPr>
          <w:noProof/>
          <w:sz w:val="20"/>
        </w:rPr>
        <w:t>(</w:t>
      </w:r>
      <w:r>
        <w:rPr>
          <w:noProof/>
          <w:sz w:val="20"/>
          <w:vertAlign w:val="superscript"/>
        </w:rPr>
        <w:t>s</w:t>
      </w:r>
      <w:r>
        <w:rPr>
          <w:noProof/>
          <w:sz w:val="20"/>
        </w:rPr>
        <w:t>)</w:t>
      </w:r>
      <w:r>
        <w:rPr>
          <w:noProof/>
        </w:rPr>
        <w:tab/>
      </w:r>
      <w:r>
        <w:rPr>
          <w:noProof/>
          <w:sz w:val="20"/>
        </w:rPr>
        <w:t>Należy podać liczbę miejsc siedzących przeznaczonych do użytku podczas ruchu pojazdu. W przypadku układu modułowego może być określony zakres.</w:t>
      </w:r>
    </w:p>
    <w:p>
      <w:pPr>
        <w:spacing w:before="0"/>
        <w:ind w:left="567" w:hanging="567"/>
        <w:jc w:val="left"/>
        <w:rPr>
          <w:rFonts w:eastAsia="Arial Unicode MS"/>
          <w:bCs/>
          <w:noProof/>
          <w:sz w:val="20"/>
          <w:szCs w:val="20"/>
        </w:rPr>
      </w:pPr>
      <w:r>
        <w:rPr>
          <w:noProof/>
          <w:sz w:val="20"/>
        </w:rPr>
        <w:t>(</w:t>
      </w:r>
      <w:r>
        <w:rPr>
          <w:noProof/>
          <w:sz w:val="20"/>
          <w:vertAlign w:val="superscript"/>
        </w:rPr>
        <w:t>t</w:t>
      </w:r>
      <w:r>
        <w:rPr>
          <w:noProof/>
          <w:sz w:val="20"/>
        </w:rPr>
        <w:t>)</w:t>
      </w:r>
      <w:r>
        <w:rPr>
          <w:noProof/>
        </w:rPr>
        <w:tab/>
      </w:r>
      <w:r>
        <w:rPr>
          <w:noProof/>
          <w:sz w:val="20"/>
        </w:rPr>
        <w:t xml:space="preserve"> „Punkt R” lub „punkt odniesienia siedzenia” oznacza punkt konstrukcyjny zdefiniowany przez producenta pojazdu dla każdego miejsca siedzącego oraz ustalony w odniesieniu do trójwymiarowego układu odniesienia określonego w załączniku III do regulaminu EKG ONZ nr 125.</w:t>
      </w:r>
    </w:p>
    <w:p>
      <w:pPr>
        <w:spacing w:before="0"/>
        <w:ind w:left="567" w:hanging="567"/>
        <w:jc w:val="left"/>
        <w:rPr>
          <w:rFonts w:eastAsia="Arial Unicode MS"/>
          <w:bCs/>
          <w:noProof/>
          <w:sz w:val="20"/>
          <w:szCs w:val="20"/>
        </w:rPr>
      </w:pPr>
      <w:r>
        <w:rPr>
          <w:noProof/>
          <w:sz w:val="20"/>
        </w:rPr>
        <w:t>(</w:t>
      </w:r>
      <w:r>
        <w:rPr>
          <w:noProof/>
          <w:sz w:val="20"/>
          <w:vertAlign w:val="superscript"/>
        </w:rPr>
        <w:t>u</w:t>
      </w:r>
      <w:r>
        <w:rPr>
          <w:noProof/>
          <w:sz w:val="20"/>
        </w:rPr>
        <w:t>)</w:t>
      </w:r>
      <w:r>
        <w:rPr>
          <w:noProof/>
        </w:rPr>
        <w:tab/>
      </w:r>
      <w:r>
        <w:rPr>
          <w:noProof/>
          <w:sz w:val="20"/>
        </w:rPr>
        <w:t>Symbole i znaki, jakie należy stosować, znajdują się w pkt 5.3 regulaminu EKG ONZ nr 16. W przypadku pasów typu „S” wyszczególnić charakter typu(-ów).</w:t>
      </w:r>
    </w:p>
    <w:p>
      <w:pPr>
        <w:spacing w:before="0"/>
        <w:ind w:left="567" w:hanging="567"/>
        <w:jc w:val="left"/>
        <w:rPr>
          <w:rFonts w:eastAsia="Arial Unicode MS"/>
          <w:bCs/>
          <w:noProof/>
          <w:sz w:val="20"/>
          <w:szCs w:val="20"/>
        </w:rPr>
      </w:pPr>
      <w:r>
        <w:rPr>
          <w:noProof/>
          <w:sz w:val="20"/>
        </w:rPr>
        <w:t>(</w:t>
      </w:r>
      <w:r>
        <w:rPr>
          <w:noProof/>
          <w:sz w:val="20"/>
          <w:vertAlign w:val="superscript"/>
        </w:rPr>
        <w:t>v</w:t>
      </w:r>
      <w:r>
        <w:rPr>
          <w:noProof/>
          <w:sz w:val="20"/>
        </w:rPr>
        <w:t>)</w:t>
      </w:r>
      <w:r>
        <w:rPr>
          <w:noProof/>
        </w:rPr>
        <w:tab/>
      </w:r>
      <w:r>
        <w:rPr>
          <w:noProof/>
          <w:sz w:val="20"/>
        </w:rPr>
        <w:t>Pojęcia te są zdefiniowane w normie ISO 22628: 2002 – Pojazdy drogowe – zdolność do recyklingu i odzysku – sposób obliczenia.</w:t>
      </w:r>
    </w:p>
    <w:p>
      <w:pPr>
        <w:spacing w:before="0"/>
        <w:ind w:left="567" w:hanging="567"/>
        <w:jc w:val="left"/>
        <w:rPr>
          <w:rFonts w:eastAsia="Arial Unicode MS"/>
          <w:bCs/>
          <w:noProof/>
          <w:sz w:val="20"/>
          <w:szCs w:val="20"/>
        </w:rPr>
      </w:pPr>
      <w:r>
        <w:rPr>
          <w:noProof/>
          <w:sz w:val="20"/>
        </w:rPr>
        <w:t>(</w:t>
      </w:r>
      <w:r>
        <w:rPr>
          <w:noProof/>
          <w:sz w:val="20"/>
          <w:vertAlign w:val="superscript"/>
        </w:rPr>
        <w:t>x</w:t>
      </w:r>
      <w:r>
        <w:rPr>
          <w:noProof/>
          <w:sz w:val="20"/>
        </w:rPr>
        <w:t>)</w:t>
      </w:r>
      <w:r>
        <w:rPr>
          <w:noProof/>
        </w:rPr>
        <w:tab/>
      </w:r>
      <w:r>
        <w:rPr>
          <w:noProof/>
          <w:sz w:val="20"/>
        </w:rPr>
        <w:t xml:space="preserve">Silniki dwupaliwowe </w:t>
      </w:r>
      <w:r>
        <w:rPr>
          <w:i/>
          <w:noProof/>
          <w:sz w:val="20"/>
        </w:rPr>
        <w:t>dual-fuel</w:t>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x1</w:t>
      </w:r>
      <w:r>
        <w:rPr>
          <w:noProof/>
          <w:sz w:val="20"/>
        </w:rPr>
        <w:t>)</w:t>
      </w:r>
      <w:r>
        <w:rPr>
          <w:noProof/>
        </w:rPr>
        <w:tab/>
      </w:r>
      <w:r>
        <w:rPr>
          <w:noProof/>
          <w:sz w:val="20"/>
        </w:rPr>
        <w:t xml:space="preserve">W przypadku silnika lub pojazdu dwupaliwowego </w:t>
      </w:r>
      <w:r>
        <w:rPr>
          <w:i/>
          <w:noProof/>
          <w:sz w:val="20"/>
        </w:rPr>
        <w:t>dual-fuel</w:t>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x2</w:t>
      </w:r>
      <w:r>
        <w:rPr>
          <w:noProof/>
          <w:sz w:val="20"/>
        </w:rPr>
        <w:t>)</w:t>
      </w:r>
      <w:r>
        <w:rPr>
          <w:noProof/>
        </w:rPr>
        <w:tab/>
      </w:r>
      <w:r>
        <w:rPr>
          <w:noProof/>
          <w:sz w:val="20"/>
        </w:rPr>
        <w:t xml:space="preserve">W przypadku silników dwupaliwowych </w:t>
      </w:r>
      <w:r>
        <w:rPr>
          <w:i/>
          <w:noProof/>
          <w:sz w:val="20"/>
        </w:rPr>
        <w:t>dual-fuel</w:t>
      </w:r>
      <w:r>
        <w:rPr>
          <w:noProof/>
          <w:sz w:val="20"/>
        </w:rPr>
        <w:t xml:space="preserve"> typu 1B, 2B i 3B.</w:t>
      </w:r>
    </w:p>
    <w:p>
      <w:pPr>
        <w:spacing w:before="0" w:after="0"/>
        <w:ind w:left="567" w:hanging="567"/>
        <w:jc w:val="left"/>
        <w:rPr>
          <w:rFonts w:eastAsia="Arial Unicode MS"/>
          <w:bCs/>
          <w:noProof/>
          <w:sz w:val="20"/>
          <w:szCs w:val="20"/>
        </w:rPr>
      </w:pPr>
      <w:r>
        <w:rPr>
          <w:noProof/>
          <w:sz w:val="20"/>
        </w:rPr>
        <w:t>(</w:t>
      </w:r>
      <w:r>
        <w:rPr>
          <w:noProof/>
          <w:sz w:val="20"/>
          <w:vertAlign w:val="superscript"/>
        </w:rPr>
        <w:t>x3</w:t>
      </w:r>
      <w:r>
        <w:rPr>
          <w:noProof/>
          <w:sz w:val="20"/>
        </w:rPr>
        <w:t>)</w:t>
      </w:r>
      <w:r>
        <w:rPr>
          <w:noProof/>
        </w:rPr>
        <w:tab/>
      </w:r>
      <w:r>
        <w:rPr>
          <w:noProof/>
          <w:sz w:val="20"/>
        </w:rPr>
        <w:t xml:space="preserve">Z wyjątkiem silników lub pojazdów dwupaliwowych </w:t>
      </w:r>
      <w:r>
        <w:rPr>
          <w:i/>
          <w:noProof/>
          <w:sz w:val="20"/>
        </w:rPr>
        <w:t>dual-fuel</w:t>
      </w:r>
      <w:r>
        <w:rPr>
          <w:noProof/>
          <w:sz w:val="20"/>
        </w:rPr>
        <w:t>.</w:t>
      </w:r>
    </w:p>
    <w:p>
      <w:pPr>
        <w:spacing w:before="0" w:after="0"/>
        <w:jc w:val="left"/>
        <w:rPr>
          <w:rFonts w:eastAsia="Arial Unicode MS"/>
          <w:noProof/>
          <w:szCs w:val="24"/>
        </w:rPr>
      </w:pPr>
      <w:r>
        <w:rPr>
          <w:rFonts w:eastAsia="Arial Unicode MS"/>
          <w:noProof/>
          <w:szCs w:val="24"/>
        </w:rPr>
        <w:pict>
          <v:rect id="_x0000_i1026" style="width:45.35pt;height:.75pt" o:hrpct="100" o:hralign="center" o:hrstd="t" o:hrnoshade="t" o:hr="t" fillcolor="black" stroked="f"/>
        </w:pict>
      </w:r>
    </w:p>
    <w:p>
      <w:pPr>
        <w:spacing w:before="0" w:after="200" w:line="276" w:lineRule="auto"/>
        <w:jc w:val="left"/>
        <w:rPr>
          <w:rFonts w:eastAsia="Arial Unicode MS"/>
          <w:noProof/>
          <w:szCs w:val="24"/>
        </w:rPr>
      </w:pPr>
      <w:r>
        <w:rPr>
          <w:noProof/>
        </w:rPr>
        <w:br w:type="page"/>
      </w:r>
    </w:p>
    <w:p>
      <w:pPr>
        <w:spacing w:before="240" w:after="240"/>
        <w:jc w:val="center"/>
        <w:rPr>
          <w:rFonts w:eastAsia="Arial Unicode MS"/>
          <w:noProof/>
          <w:szCs w:val="24"/>
        </w:rPr>
      </w:pPr>
      <w:r>
        <w:rPr>
          <w:noProof/>
        </w:rPr>
        <w:lastRenderedPageBreak/>
        <w:t>CZĘŚĆ II</w:t>
      </w:r>
    </w:p>
    <w:p>
      <w:pPr>
        <w:jc w:val="left"/>
        <w:rPr>
          <w:rFonts w:eastAsia="Arial Unicode MS"/>
          <w:b/>
          <w:bCs/>
          <w:noProof/>
          <w:szCs w:val="24"/>
        </w:rPr>
      </w:pPr>
      <w:r>
        <w:rPr>
          <w:b/>
          <w:noProof/>
        </w:rPr>
        <w:t>Tabela kombinacji danych wymienionych w części I z wersjami i wariantami typu pojazdu</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1007"/>
        <w:gridCol w:w="1254"/>
        <w:gridCol w:w="1253"/>
        <w:gridCol w:w="1254"/>
        <w:gridCol w:w="1390"/>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Nr pozycji</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Wszystkie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Wersja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Wersja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Wersja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Wersja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b/>
          <w:noProof/>
        </w:rPr>
        <w:t>Objaśnienia</w:t>
      </w:r>
    </w:p>
    <w:p>
      <w:pPr>
        <w:spacing w:before="0" w:after="0"/>
        <w:ind w:left="567" w:hanging="567"/>
        <w:rPr>
          <w:rFonts w:eastAsia="Arial Unicode MS"/>
          <w:noProof/>
          <w:szCs w:val="24"/>
        </w:rPr>
      </w:pPr>
      <w:r>
        <w:rPr>
          <w:noProof/>
        </w:rPr>
        <w:t>a)</w:t>
      </w:r>
      <w:r>
        <w:rPr>
          <w:noProof/>
        </w:rPr>
        <w:tab/>
        <w:t>Dla każdego wariantu w typie sporządza się oddzielną tabelę.</w:t>
      </w:r>
    </w:p>
    <w:p>
      <w:pPr>
        <w:spacing w:before="0" w:after="0"/>
        <w:ind w:left="567" w:hanging="567"/>
        <w:rPr>
          <w:rFonts w:eastAsia="Arial Unicode MS"/>
          <w:noProof/>
          <w:szCs w:val="24"/>
        </w:rPr>
      </w:pPr>
      <w:r>
        <w:rPr>
          <w:noProof/>
        </w:rPr>
        <w:t>b)</w:t>
      </w:r>
      <w:r>
        <w:rPr>
          <w:noProof/>
        </w:rPr>
        <w:tab/>
        <w:t>Dane, w których przypadku nie ma ograniczeń w kombinacji w ramach wariantu, wymienia się w kolumnie „Wszystkie”.</w:t>
      </w:r>
    </w:p>
    <w:p>
      <w:pPr>
        <w:spacing w:before="0" w:after="0"/>
        <w:ind w:left="567" w:hanging="567"/>
        <w:rPr>
          <w:rFonts w:eastAsia="Arial Unicode MS"/>
          <w:noProof/>
          <w:szCs w:val="24"/>
        </w:rPr>
      </w:pPr>
      <w:r>
        <w:rPr>
          <w:noProof/>
        </w:rPr>
        <w:t>c)</w:t>
      </w:r>
      <w:r>
        <w:rPr>
          <w:noProof/>
        </w:rPr>
        <w:tab/>
        <w:t>Informacje określone w tabeli mogą być przedstawione w innym formacie lub układzie lub łączone z informacjami podanymi zgodnie z częścią I.</w:t>
      </w:r>
    </w:p>
    <w:p>
      <w:pPr>
        <w:spacing w:before="0" w:after="0"/>
        <w:ind w:left="567" w:hanging="567"/>
        <w:rPr>
          <w:rFonts w:eastAsia="Arial Unicode MS"/>
          <w:noProof/>
          <w:szCs w:val="24"/>
        </w:rPr>
      </w:pPr>
      <w:r>
        <w:rPr>
          <w:noProof/>
        </w:rPr>
        <w:t>d)</w:t>
      </w:r>
      <w:r>
        <w:rPr>
          <w:noProof/>
        </w:rPr>
        <w:tab/>
        <w:t>Każdy wariant i każda wersja identyfikowane są przy pomocy kodu alfanumerycznego składającego się z kombinacji liter i cyfr, który należy również wskazać w świadectwie zgodności (załącznik IX) danego pojazdu.</w:t>
      </w:r>
    </w:p>
    <w:p>
      <w:pPr>
        <w:spacing w:before="0" w:after="0"/>
        <w:ind w:left="567" w:hanging="567"/>
        <w:rPr>
          <w:rFonts w:eastAsia="Arial Unicode MS"/>
          <w:noProof/>
          <w:szCs w:val="24"/>
        </w:rPr>
      </w:pPr>
      <w:r>
        <w:rPr>
          <w:noProof/>
        </w:rPr>
        <w:t>e)</w:t>
      </w:r>
      <w:r>
        <w:rPr>
          <w:noProof/>
        </w:rPr>
        <w:tab/>
        <w:t>Warianty objęte częścią III załącznika IV są identyfikowane przy pomocy specjalnego kodu alfanumerycznego.</w:t>
      </w:r>
    </w:p>
    <w:p>
      <w:pPr>
        <w:spacing w:before="0" w:after="0"/>
        <w:jc w:val="left"/>
        <w:rPr>
          <w:rFonts w:eastAsia="Arial Unicode MS"/>
          <w:noProof/>
          <w:szCs w:val="24"/>
        </w:rPr>
      </w:pPr>
      <w:r>
        <w:rPr>
          <w:rFonts w:eastAsia="Arial Unicode MS"/>
          <w:noProof/>
          <w:szCs w:val="24"/>
        </w:rPr>
        <w:pict>
          <v:rect id="_x0000_i1027" style="width:45.35pt;height:.75pt" o:hrpct="100" o:hralign="center" o:hrstd="t" o:hrnoshade="t" o:hr="t" fillcolor="black" stroked="f"/>
        </w:pict>
      </w:r>
    </w:p>
    <w:p>
      <w:pPr>
        <w:pStyle w:val="Annexetitre"/>
        <w:rPr>
          <w:noProof/>
        </w:rPr>
      </w:pPr>
      <w:r>
        <w:rPr>
          <w:noProof/>
        </w:rPr>
        <w:br w:type="page"/>
      </w:r>
      <w:r>
        <w:rPr>
          <w:noProof/>
        </w:rPr>
        <w:lastRenderedPageBreak/>
        <w:t>ZAŁĄCZNIK II</w:t>
      </w:r>
    </w:p>
    <w:p>
      <w:pPr>
        <w:spacing w:before="240" w:after="240"/>
        <w:jc w:val="center"/>
        <w:rPr>
          <w:b/>
          <w:noProof/>
        </w:rPr>
      </w:pPr>
      <w:r>
        <w:rPr>
          <w:b/>
          <w:noProof/>
        </w:rPr>
        <w:t>DEFINICJE OGÓLNE, KRYTERIA KLASYFIKACJI POJAZDÓW, TYPY POJAZDÓW I TYPY NADWOZIA</w:t>
      </w:r>
    </w:p>
    <w:p>
      <w:pPr>
        <w:jc w:val="center"/>
        <w:rPr>
          <w:rFonts w:eastAsia="Arial Unicode MS"/>
          <w:iCs/>
          <w:noProof/>
          <w:szCs w:val="24"/>
        </w:rPr>
      </w:pPr>
      <w:r>
        <w:rPr>
          <w:noProof/>
        </w:rPr>
        <w:t>CZĘŚĆ WPROWADZAJĄCA</w:t>
      </w:r>
    </w:p>
    <w:p>
      <w:pPr>
        <w:jc w:val="center"/>
        <w:rPr>
          <w:rFonts w:eastAsia="Arial Unicode MS"/>
          <w:iCs/>
          <w:noProof/>
          <w:szCs w:val="24"/>
        </w:rPr>
      </w:pPr>
      <w:r>
        <w:rPr>
          <w:b/>
          <w:noProof/>
        </w:rPr>
        <w:t>Definicje i przepisy ogólne</w:t>
      </w:r>
      <w:r>
        <w:rPr>
          <w:noProof/>
        </w:rPr>
        <w:t xml:space="preserve"> </w:t>
      </w:r>
    </w:p>
    <w:p>
      <w:pPr>
        <w:ind w:left="1134" w:hanging="1134"/>
        <w:jc w:val="left"/>
        <w:rPr>
          <w:rFonts w:eastAsia="Arial Unicode MS"/>
          <w:b/>
          <w:bCs/>
          <w:noProof/>
          <w:szCs w:val="24"/>
        </w:rPr>
      </w:pPr>
      <w:r>
        <w:rPr>
          <w:noProof/>
        </w:rPr>
        <w:t>1.</w:t>
      </w:r>
      <w:r>
        <w:rPr>
          <w:noProof/>
        </w:rPr>
        <w:tab/>
      </w:r>
      <w:r>
        <w:rPr>
          <w:b/>
          <w:noProof/>
        </w:rPr>
        <w:t xml:space="preserve">Definicje </w:t>
      </w:r>
    </w:p>
    <w:tbl>
      <w:tblPr>
        <w:tblW w:w="4922" w:type="pct"/>
        <w:tblCellSpacing w:w="0" w:type="dxa"/>
        <w:tblCellMar>
          <w:left w:w="0" w:type="dxa"/>
          <w:right w:w="0" w:type="dxa"/>
        </w:tblCellMar>
        <w:tblLook w:val="04A0" w:firstRow="1" w:lastRow="0" w:firstColumn="1" w:lastColumn="0" w:noHBand="0" w:noVBand="1"/>
      </w:tblPr>
      <w:tblGrid>
        <w:gridCol w:w="1134"/>
        <w:gridCol w:w="7795"/>
      </w:tblGrid>
      <w:tr>
        <w:trPr>
          <w:tblCellSpacing w:w="0" w:type="dxa"/>
        </w:trPr>
        <w:tc>
          <w:tcPr>
            <w:tcW w:w="635" w:type="pct"/>
            <w:hideMark/>
          </w:tcPr>
          <w:p>
            <w:pPr>
              <w:spacing w:after="0"/>
              <w:rPr>
                <w:rFonts w:eastAsia="Arial Unicode MS"/>
                <w:noProof/>
                <w:sz w:val="22"/>
                <w:szCs w:val="24"/>
              </w:rPr>
            </w:pPr>
            <w:r>
              <w:rPr>
                <w:noProof/>
                <w:sz w:val="22"/>
              </w:rPr>
              <w:t>1.1.</w:t>
            </w:r>
          </w:p>
        </w:tc>
        <w:tc>
          <w:tcPr>
            <w:tcW w:w="4365" w:type="pct"/>
            <w:hideMark/>
          </w:tcPr>
          <w:p>
            <w:pPr>
              <w:spacing w:after="0"/>
              <w:rPr>
                <w:rFonts w:eastAsia="Arial Unicode MS"/>
                <w:noProof/>
                <w:sz w:val="22"/>
                <w:szCs w:val="24"/>
              </w:rPr>
            </w:pPr>
            <w:r>
              <w:rPr>
                <w:noProof/>
                <w:sz w:val="22"/>
              </w:rPr>
              <w:t>„Miejsce siedzące” oznacza dowolną przestrzeń, w której może siedzieć jedna osoba, która ma wielkość przynajmniej:</w:t>
            </w:r>
          </w:p>
          <w:p>
            <w:pPr>
              <w:spacing w:after="0"/>
              <w:ind w:left="710" w:hanging="709"/>
              <w:rPr>
                <w:rFonts w:eastAsia="Arial Unicode MS"/>
                <w:noProof/>
                <w:sz w:val="22"/>
                <w:szCs w:val="24"/>
              </w:rPr>
            </w:pPr>
            <w:r>
              <w:rPr>
                <w:noProof/>
                <w:sz w:val="22"/>
              </w:rPr>
              <w:t>a) manekina 50-cio centylowego dorosłego mężczyzny w przypadku kierowcy;</w:t>
            </w:r>
          </w:p>
          <w:p>
            <w:pPr>
              <w:spacing w:after="0"/>
              <w:ind w:left="710" w:hanging="709"/>
              <w:rPr>
                <w:rFonts w:eastAsia="Arial Unicode MS"/>
                <w:noProof/>
                <w:sz w:val="22"/>
                <w:szCs w:val="24"/>
              </w:rPr>
            </w:pPr>
            <w:r>
              <w:rPr>
                <w:noProof/>
                <w:sz w:val="22"/>
              </w:rPr>
              <w:t xml:space="preserve">b) manekina 5-cio centylowej dorosłej kobiety we wszystkich pozostałych przypadkach. </w:t>
            </w:r>
          </w:p>
        </w:tc>
      </w:tr>
      <w:tr>
        <w:trPr>
          <w:tblCellSpacing w:w="0" w:type="dxa"/>
        </w:trPr>
        <w:tc>
          <w:tcPr>
            <w:tcW w:w="635" w:type="pct"/>
            <w:hideMark/>
          </w:tcPr>
          <w:p>
            <w:pPr>
              <w:spacing w:after="0"/>
              <w:rPr>
                <w:rFonts w:eastAsia="Arial Unicode MS"/>
                <w:noProof/>
                <w:sz w:val="22"/>
                <w:szCs w:val="24"/>
              </w:rPr>
            </w:pPr>
            <w:r>
              <w:rPr>
                <w:noProof/>
                <w:sz w:val="22"/>
              </w:rPr>
              <w:t>1.2.</w:t>
            </w:r>
          </w:p>
        </w:tc>
        <w:tc>
          <w:tcPr>
            <w:tcW w:w="4365" w:type="pct"/>
            <w:hideMark/>
          </w:tcPr>
          <w:p>
            <w:pPr>
              <w:spacing w:after="0"/>
              <w:rPr>
                <w:rFonts w:eastAsia="Arial Unicode MS"/>
                <w:noProof/>
                <w:sz w:val="22"/>
                <w:szCs w:val="24"/>
              </w:rPr>
            </w:pPr>
            <w:r>
              <w:rPr>
                <w:noProof/>
                <w:sz w:val="22"/>
              </w:rPr>
              <w:t>„Siedzenie” oznacza przeznaczoną dla jednej osoby kompletną konstrukcję wraz z wykończeniem, która może, ale nie musi stanowić całości z konstrukcją pojazdu.</w:t>
            </w:r>
          </w:p>
        </w:tc>
      </w:tr>
      <w:tr>
        <w:trPr>
          <w:tblCellSpacing w:w="0" w:type="dxa"/>
        </w:trPr>
        <w:tc>
          <w:tcPr>
            <w:tcW w:w="635" w:type="pct"/>
          </w:tcPr>
          <w:p>
            <w:pPr>
              <w:spacing w:after="0"/>
              <w:rPr>
                <w:rFonts w:eastAsia="Arial Unicode MS"/>
                <w:noProof/>
                <w:sz w:val="22"/>
                <w:szCs w:val="24"/>
              </w:rPr>
            </w:pPr>
          </w:p>
        </w:tc>
        <w:tc>
          <w:tcPr>
            <w:tcW w:w="4365" w:type="pct"/>
          </w:tcPr>
          <w:p>
            <w:pPr>
              <w:spacing w:after="0"/>
              <w:rPr>
                <w:rFonts w:eastAsia="Arial Unicode MS"/>
                <w:noProof/>
                <w:sz w:val="22"/>
                <w:szCs w:val="24"/>
              </w:rPr>
            </w:pPr>
            <w:r>
              <w:rPr>
                <w:noProof/>
                <w:sz w:val="22"/>
              </w:rPr>
              <w:t>Pojęcie „siedzenia” obejmuje zarówno siedzenie indywidualne i kanapę, jak i siedzenia składane i demontowalne.</w:t>
            </w:r>
          </w:p>
        </w:tc>
      </w:tr>
      <w:tr>
        <w:trPr>
          <w:tblCellSpacing w:w="0" w:type="dxa"/>
        </w:trPr>
        <w:tc>
          <w:tcPr>
            <w:tcW w:w="635" w:type="pct"/>
            <w:hideMark/>
          </w:tcPr>
          <w:p>
            <w:pPr>
              <w:spacing w:after="0"/>
              <w:rPr>
                <w:rFonts w:eastAsia="Arial Unicode MS"/>
                <w:noProof/>
                <w:sz w:val="22"/>
                <w:szCs w:val="24"/>
              </w:rPr>
            </w:pPr>
            <w:r>
              <w:rPr>
                <w:noProof/>
                <w:sz w:val="22"/>
              </w:rPr>
              <w:t>1.3.</w:t>
            </w:r>
          </w:p>
        </w:tc>
        <w:tc>
          <w:tcPr>
            <w:tcW w:w="4365" w:type="pct"/>
            <w:hideMark/>
          </w:tcPr>
          <w:p>
            <w:pPr>
              <w:spacing w:after="0"/>
              <w:rPr>
                <w:rFonts w:eastAsia="Arial Unicode MS"/>
                <w:noProof/>
                <w:sz w:val="22"/>
                <w:szCs w:val="24"/>
              </w:rPr>
            </w:pPr>
            <w:r>
              <w:rPr>
                <w:noProof/>
                <w:sz w:val="22"/>
              </w:rPr>
              <w:t>„Towary” oznaczają przede wszystkim dowolne rzeczy ruchome.</w:t>
            </w:r>
          </w:p>
          <w:p>
            <w:pPr>
              <w:spacing w:after="0"/>
              <w:rPr>
                <w:rFonts w:eastAsia="Arial Unicode MS"/>
                <w:noProof/>
                <w:sz w:val="22"/>
                <w:szCs w:val="24"/>
              </w:rPr>
            </w:pPr>
            <w:r>
              <w:rPr>
                <w:noProof/>
                <w:sz w:val="22"/>
              </w:rPr>
              <w:t>Pojęcie „towarów” obejmuje produkty luzem, wyroby gotowe, ciecze, żywe zwierzęta, płody rolne, ładunki niepodzielne.</w:t>
            </w:r>
          </w:p>
        </w:tc>
      </w:tr>
      <w:tr>
        <w:trPr>
          <w:tblCellSpacing w:w="0" w:type="dxa"/>
        </w:trPr>
        <w:tc>
          <w:tcPr>
            <w:tcW w:w="635" w:type="pct"/>
            <w:hideMark/>
          </w:tcPr>
          <w:p>
            <w:pPr>
              <w:spacing w:after="0"/>
              <w:rPr>
                <w:rFonts w:eastAsia="Arial Unicode MS"/>
                <w:noProof/>
                <w:sz w:val="22"/>
                <w:szCs w:val="24"/>
              </w:rPr>
            </w:pPr>
            <w:r>
              <w:rPr>
                <w:noProof/>
                <w:sz w:val="22"/>
              </w:rPr>
              <w:t>1.4.</w:t>
            </w:r>
          </w:p>
        </w:tc>
        <w:tc>
          <w:tcPr>
            <w:tcW w:w="4365" w:type="pct"/>
            <w:hideMark/>
          </w:tcPr>
          <w:p>
            <w:pPr>
              <w:spacing w:after="0"/>
              <w:rPr>
                <w:rFonts w:eastAsia="Arial Unicode MS"/>
                <w:noProof/>
                <w:sz w:val="22"/>
                <w:szCs w:val="24"/>
              </w:rPr>
            </w:pPr>
            <w:r>
              <w:rPr>
                <w:noProof/>
                <w:sz w:val="22"/>
              </w:rPr>
              <w:t>„Masa maksymalna” oznacza technicznie dopuszczalną maksymalną masę całkowitą określoną w pkt 2.8 załącznika I.</w:t>
            </w:r>
          </w:p>
        </w:tc>
      </w:tr>
    </w:tbl>
    <w:p>
      <w:pPr>
        <w:spacing w:before="240" w:after="0"/>
        <w:ind w:left="1134" w:hanging="1134"/>
        <w:jc w:val="left"/>
        <w:rPr>
          <w:rFonts w:eastAsia="Arial Unicode MS"/>
          <w:b/>
          <w:bCs/>
          <w:noProof/>
          <w:szCs w:val="24"/>
        </w:rPr>
      </w:pPr>
      <w:r>
        <w:rPr>
          <w:noProof/>
        </w:rPr>
        <w:t>2.</w:t>
      </w:r>
      <w:r>
        <w:rPr>
          <w:noProof/>
        </w:rPr>
        <w:tab/>
      </w:r>
      <w:r>
        <w:rPr>
          <w:b/>
          <w:noProof/>
        </w:rPr>
        <w:t xml:space="preserve">Przepisy ogólne </w:t>
      </w:r>
    </w:p>
    <w:p>
      <w:pPr>
        <w:spacing w:before="240"/>
        <w:ind w:left="1134" w:hanging="1134"/>
        <w:jc w:val="left"/>
        <w:rPr>
          <w:rFonts w:eastAsia="Arial Unicode MS"/>
          <w:bCs/>
          <w:noProof/>
          <w:szCs w:val="24"/>
        </w:rPr>
      </w:pPr>
      <w:r>
        <w:rPr>
          <w:noProof/>
        </w:rPr>
        <w:t>2.1.</w:t>
      </w:r>
      <w:r>
        <w:rPr>
          <w:noProof/>
        </w:rPr>
        <w:tab/>
        <w:t xml:space="preserve">Liczba miejsc siedzących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2.1.1.</w:t>
            </w:r>
          </w:p>
        </w:tc>
        <w:tc>
          <w:tcPr>
            <w:tcW w:w="4374" w:type="pct"/>
            <w:hideMark/>
          </w:tcPr>
          <w:p>
            <w:pPr>
              <w:spacing w:after="0"/>
              <w:rPr>
                <w:rFonts w:eastAsia="Arial Unicode MS"/>
                <w:noProof/>
                <w:sz w:val="22"/>
                <w:szCs w:val="24"/>
              </w:rPr>
            </w:pPr>
            <w:r>
              <w:rPr>
                <w:noProof/>
                <w:sz w:val="22"/>
              </w:rPr>
              <w:t>Wymogi dotyczące liczby miejsc siedzących dotyczą miejsc, które są przeznaczone do użytkowania, kiedy pojazd porusza się po drodze.</w:t>
            </w:r>
          </w:p>
        </w:tc>
      </w:tr>
      <w:tr>
        <w:trPr>
          <w:tblCellSpacing w:w="0" w:type="dxa"/>
        </w:trPr>
        <w:tc>
          <w:tcPr>
            <w:tcW w:w="626" w:type="pct"/>
            <w:hideMark/>
          </w:tcPr>
          <w:p>
            <w:pPr>
              <w:spacing w:after="0"/>
              <w:rPr>
                <w:rFonts w:eastAsia="Arial Unicode MS"/>
                <w:noProof/>
                <w:sz w:val="22"/>
                <w:szCs w:val="24"/>
              </w:rPr>
            </w:pPr>
            <w:r>
              <w:rPr>
                <w:noProof/>
                <w:sz w:val="22"/>
              </w:rPr>
              <w:t>2.1.2.</w:t>
            </w:r>
          </w:p>
        </w:tc>
        <w:tc>
          <w:tcPr>
            <w:tcW w:w="4374" w:type="pct"/>
            <w:hideMark/>
          </w:tcPr>
          <w:p>
            <w:pPr>
              <w:spacing w:after="0"/>
              <w:rPr>
                <w:rFonts w:eastAsia="Arial Unicode MS"/>
                <w:noProof/>
                <w:sz w:val="22"/>
                <w:szCs w:val="24"/>
              </w:rPr>
            </w:pPr>
            <w:r>
              <w:rPr>
                <w:noProof/>
                <w:sz w:val="22"/>
              </w:rPr>
              <w:t>Wymogi te nie dotyczą siedzeń, które są przeznaczone do użytkowania, kiedy pojazd nie jest w ruchu, i które są wyraźnie oznaczone dla użytkowników za pomocą piktogramu albo znaku z odpowiednim tekstem.</w:t>
            </w:r>
          </w:p>
        </w:tc>
      </w:tr>
      <w:tr>
        <w:trPr>
          <w:tblCellSpacing w:w="0" w:type="dxa"/>
        </w:trPr>
        <w:tc>
          <w:tcPr>
            <w:tcW w:w="626" w:type="pct"/>
            <w:hideMark/>
          </w:tcPr>
          <w:p>
            <w:pPr>
              <w:spacing w:after="0"/>
              <w:rPr>
                <w:rFonts w:eastAsia="Arial Unicode MS"/>
                <w:noProof/>
                <w:sz w:val="22"/>
                <w:szCs w:val="24"/>
              </w:rPr>
            </w:pPr>
            <w:r>
              <w:rPr>
                <w:noProof/>
                <w:sz w:val="22"/>
              </w:rPr>
              <w:t>2.1.3.</w:t>
            </w:r>
          </w:p>
        </w:tc>
        <w:tc>
          <w:tcPr>
            <w:tcW w:w="4374" w:type="pct"/>
            <w:hideMark/>
          </w:tcPr>
          <w:p>
            <w:pPr>
              <w:spacing w:after="0"/>
              <w:rPr>
                <w:rFonts w:eastAsia="Arial Unicode MS"/>
                <w:noProof/>
                <w:sz w:val="22"/>
                <w:szCs w:val="24"/>
              </w:rPr>
            </w:pPr>
            <w:r>
              <w:rPr>
                <w:noProof/>
                <w:sz w:val="22"/>
              </w:rPr>
              <w:t>Do liczenia miejsc siedzących stosuje się następujące wymogi:</w:t>
            </w:r>
          </w:p>
          <w:p>
            <w:pPr>
              <w:spacing w:after="0"/>
              <w:ind w:left="566" w:hanging="566"/>
              <w:rPr>
                <w:rFonts w:eastAsia="Arial Unicode MS"/>
                <w:noProof/>
                <w:sz w:val="22"/>
                <w:szCs w:val="24"/>
              </w:rPr>
            </w:pPr>
            <w:r>
              <w:rPr>
                <w:noProof/>
                <w:sz w:val="22"/>
              </w:rPr>
              <w:t>a)</w:t>
            </w:r>
            <w:r>
              <w:rPr>
                <w:noProof/>
              </w:rPr>
              <w:tab/>
            </w:r>
            <w:r>
              <w:rPr>
                <w:noProof/>
                <w:sz w:val="22"/>
              </w:rPr>
              <w:t>każde indywidualne siedzenie liczy się jako jedno miejsce siedzące;</w:t>
            </w:r>
          </w:p>
          <w:p>
            <w:pPr>
              <w:spacing w:after="0"/>
              <w:ind w:left="566" w:hanging="566"/>
              <w:rPr>
                <w:rFonts w:eastAsia="Arial Unicode MS"/>
                <w:noProof/>
                <w:sz w:val="22"/>
                <w:szCs w:val="24"/>
              </w:rPr>
            </w:pPr>
            <w:r>
              <w:rPr>
                <w:noProof/>
                <w:sz w:val="22"/>
              </w:rPr>
              <w:t>b)</w:t>
            </w:r>
            <w:r>
              <w:rPr>
                <w:noProof/>
              </w:rPr>
              <w:tab/>
            </w:r>
            <w:r>
              <w:rPr>
                <w:noProof/>
                <w:sz w:val="22"/>
              </w:rPr>
              <w:t>w przypadku kanapy dowolne miejsce o szerokości przynajmniej 400 mm mierzone na poziomie siedziska liczy się jako jedno miejsce siedzące.</w:t>
            </w:r>
          </w:p>
          <w:p>
            <w:pPr>
              <w:rPr>
                <w:rFonts w:eastAsia="Arial Unicode MS"/>
                <w:noProof/>
                <w:sz w:val="22"/>
                <w:szCs w:val="24"/>
              </w:rPr>
            </w:pPr>
            <w:r>
              <w:rPr>
                <w:noProof/>
                <w:sz w:val="22"/>
              </w:rPr>
              <w:t>Warunek ten nie zwalnia producenta z obowiązku przestrzegania ogólnych przepisów określonych w pkt 1.1;</w:t>
            </w:r>
          </w:p>
          <w:p>
            <w:pPr>
              <w:spacing w:after="0"/>
              <w:ind w:left="566" w:hanging="567"/>
              <w:rPr>
                <w:rFonts w:eastAsia="Arial Unicode MS"/>
                <w:noProof/>
                <w:sz w:val="22"/>
                <w:szCs w:val="24"/>
              </w:rPr>
            </w:pPr>
            <w:r>
              <w:rPr>
                <w:noProof/>
                <w:sz w:val="22"/>
              </w:rPr>
              <w:t>c)</w:t>
            </w:r>
            <w:r>
              <w:rPr>
                <w:noProof/>
              </w:rPr>
              <w:tab/>
            </w:r>
            <w:r>
              <w:rPr>
                <w:noProof/>
                <w:sz w:val="22"/>
              </w:rPr>
              <w:t>miejsca określonego w lit. b) nie liczy się jednak jako jedno miejsce siedzące, w przypadku gdy:</w:t>
            </w:r>
          </w:p>
          <w:p>
            <w:pPr>
              <w:spacing w:after="0"/>
              <w:ind w:left="1133" w:hanging="567"/>
              <w:rPr>
                <w:rFonts w:eastAsia="Arial Unicode MS"/>
                <w:noProof/>
                <w:sz w:val="22"/>
                <w:szCs w:val="24"/>
              </w:rPr>
            </w:pPr>
            <w:r>
              <w:rPr>
                <w:noProof/>
                <w:sz w:val="22"/>
              </w:rPr>
              <w:t>(i)</w:t>
            </w:r>
            <w:r>
              <w:rPr>
                <w:noProof/>
              </w:rPr>
              <w:tab/>
            </w:r>
            <w:r>
              <w:rPr>
                <w:noProof/>
                <w:sz w:val="22"/>
              </w:rPr>
              <w:t>kanapa zawiera elementy, które nie pozwalają na umieszczenie dolnej części manekina w naturalnej pozycji siedzącej – na przykład: nieruchomy podłokietnik ze schowkiem, powierzchnię niewyściełaną lub elementy wykończenia wnętrza zakłócające nominalną powierzchnię siedzenia;</w:t>
            </w:r>
          </w:p>
          <w:p>
            <w:pPr>
              <w:spacing w:after="0"/>
              <w:ind w:left="1133" w:hanging="567"/>
              <w:rPr>
                <w:rFonts w:eastAsia="Arial Unicode MS"/>
                <w:noProof/>
                <w:sz w:val="22"/>
                <w:szCs w:val="24"/>
              </w:rPr>
            </w:pPr>
            <w:r>
              <w:rPr>
                <w:noProof/>
                <w:sz w:val="22"/>
              </w:rPr>
              <w:lastRenderedPageBreak/>
              <w:t>(ii)</w:t>
            </w:r>
            <w:r>
              <w:rPr>
                <w:noProof/>
              </w:rPr>
              <w:tab/>
            </w:r>
            <w:r>
              <w:rPr>
                <w:noProof/>
                <w:sz w:val="22"/>
              </w:rPr>
              <w:t>kształt płyty podłogowej znajdującej się bezpośrednio przed przewidywanym miejscem siedzącym (np. obecność tunelu) nie pozwala na umieszczenie stóp manekina w naturalnej pozycji.</w:t>
            </w:r>
          </w:p>
        </w:tc>
      </w:tr>
      <w:tr>
        <w:trPr>
          <w:tblCellSpacing w:w="0" w:type="dxa"/>
        </w:trPr>
        <w:tc>
          <w:tcPr>
            <w:tcW w:w="0" w:type="auto"/>
            <w:hideMark/>
          </w:tcPr>
          <w:p>
            <w:pPr>
              <w:spacing w:after="0"/>
              <w:rPr>
                <w:rFonts w:eastAsia="Arial Unicode MS"/>
                <w:noProof/>
                <w:sz w:val="22"/>
                <w:szCs w:val="24"/>
              </w:rPr>
            </w:pPr>
            <w:r>
              <w:rPr>
                <w:noProof/>
                <w:sz w:val="22"/>
              </w:rPr>
              <w:lastRenderedPageBreak/>
              <w:t>2.1.4.</w:t>
            </w:r>
          </w:p>
        </w:tc>
        <w:tc>
          <w:tcPr>
            <w:tcW w:w="4374" w:type="pct"/>
            <w:hideMark/>
          </w:tcPr>
          <w:p>
            <w:pPr>
              <w:spacing w:after="0"/>
              <w:rPr>
                <w:rFonts w:eastAsia="Arial Unicode MS"/>
                <w:noProof/>
                <w:sz w:val="22"/>
                <w:szCs w:val="24"/>
              </w:rPr>
            </w:pPr>
            <w:r>
              <w:rPr>
                <w:noProof/>
                <w:sz w:val="22"/>
              </w:rPr>
              <w:t>Odnośnie do pojazdów objętych regulaminami EKG ONZ nr 66 i 107 wymiary, o których mowa w pkt 2.1.3 lit. b), muszą być zgodne z wymogami dotyczącymi minimalnej przestrzeni dla jednej osoby w odniesieniu do różnych klas pojazdów.</w:t>
            </w:r>
          </w:p>
        </w:tc>
      </w:tr>
      <w:tr>
        <w:trPr>
          <w:tblCellSpacing w:w="0" w:type="dxa"/>
        </w:trPr>
        <w:tc>
          <w:tcPr>
            <w:tcW w:w="0" w:type="auto"/>
            <w:hideMark/>
          </w:tcPr>
          <w:p>
            <w:pPr>
              <w:spacing w:after="0"/>
              <w:rPr>
                <w:rFonts w:eastAsia="Arial Unicode MS"/>
                <w:noProof/>
                <w:sz w:val="22"/>
                <w:szCs w:val="24"/>
              </w:rPr>
            </w:pPr>
            <w:r>
              <w:rPr>
                <w:noProof/>
                <w:sz w:val="22"/>
              </w:rPr>
              <w:t>2.1.5.</w:t>
            </w:r>
          </w:p>
        </w:tc>
        <w:tc>
          <w:tcPr>
            <w:tcW w:w="4374" w:type="pct"/>
            <w:hideMark/>
          </w:tcPr>
          <w:p>
            <w:pPr>
              <w:spacing w:after="0"/>
              <w:rPr>
                <w:rFonts w:eastAsia="Arial Unicode MS"/>
                <w:noProof/>
                <w:sz w:val="22"/>
                <w:szCs w:val="24"/>
              </w:rPr>
            </w:pPr>
            <w:r>
              <w:rPr>
                <w:noProof/>
                <w:sz w:val="22"/>
              </w:rPr>
              <w:t>Kiedy w pojeździe znajdują się kotwiczenia siedzenia demontowalnego, siedzenie demontowalne liczy się przy ustalaniu liczby miejsc siedzących.</w:t>
            </w:r>
          </w:p>
        </w:tc>
      </w:tr>
      <w:tr>
        <w:trPr>
          <w:tblCellSpacing w:w="0" w:type="dxa"/>
        </w:trPr>
        <w:tc>
          <w:tcPr>
            <w:tcW w:w="0" w:type="auto"/>
            <w:hideMark/>
          </w:tcPr>
          <w:p>
            <w:pPr>
              <w:spacing w:after="0"/>
              <w:rPr>
                <w:rFonts w:eastAsia="Arial Unicode MS"/>
                <w:noProof/>
                <w:sz w:val="22"/>
                <w:szCs w:val="24"/>
              </w:rPr>
            </w:pPr>
            <w:r>
              <w:rPr>
                <w:noProof/>
                <w:sz w:val="22"/>
              </w:rPr>
              <w:t>2.1.6.</w:t>
            </w:r>
          </w:p>
        </w:tc>
        <w:tc>
          <w:tcPr>
            <w:tcW w:w="4374" w:type="pct"/>
            <w:hideMark/>
          </w:tcPr>
          <w:p>
            <w:pPr>
              <w:spacing w:after="0"/>
              <w:rPr>
                <w:rFonts w:eastAsia="Arial Unicode MS"/>
                <w:noProof/>
                <w:sz w:val="22"/>
                <w:szCs w:val="24"/>
              </w:rPr>
            </w:pPr>
            <w:r>
              <w:rPr>
                <w:noProof/>
                <w:sz w:val="22"/>
              </w:rPr>
              <w:t>Przestrzeń przeznaczoną dla pasażera na wózku inwalidzkim traktuje się jako jedno miejsce siedzące.</w:t>
            </w:r>
          </w:p>
        </w:tc>
      </w:tr>
      <w:tr>
        <w:trPr>
          <w:tblCellSpacing w:w="0" w:type="dxa"/>
        </w:trPr>
        <w:tc>
          <w:tcPr>
            <w:tcW w:w="0" w:type="auto"/>
          </w:tcPr>
          <w:p>
            <w:pPr>
              <w:spacing w:after="0"/>
              <w:rPr>
                <w:rFonts w:eastAsia="Arial Unicode MS"/>
                <w:noProof/>
                <w:sz w:val="22"/>
                <w:szCs w:val="24"/>
              </w:rPr>
            </w:pPr>
            <w:r>
              <w:rPr>
                <w:noProof/>
                <w:sz w:val="22"/>
              </w:rPr>
              <w:t>2.1.6.1.</w:t>
            </w:r>
          </w:p>
        </w:tc>
        <w:tc>
          <w:tcPr>
            <w:tcW w:w="4374" w:type="pct"/>
          </w:tcPr>
          <w:p>
            <w:pPr>
              <w:spacing w:after="0"/>
              <w:rPr>
                <w:rFonts w:eastAsia="Arial Unicode MS"/>
                <w:noProof/>
                <w:sz w:val="22"/>
                <w:szCs w:val="24"/>
              </w:rPr>
            </w:pPr>
            <w:r>
              <w:rPr>
                <w:noProof/>
                <w:sz w:val="22"/>
              </w:rPr>
              <w:t>Niniejszy przepis pozostaje bez uszczerbku dla wymogów określonych w pkt 3.6.1 i 3.7 załącznika 8 do regulaminu EKG ONZ nr 107.</w:t>
            </w:r>
          </w:p>
        </w:tc>
      </w:tr>
    </w:tbl>
    <w:p>
      <w:pPr>
        <w:spacing w:before="240"/>
        <w:ind w:left="1134" w:hanging="1134"/>
        <w:jc w:val="left"/>
        <w:rPr>
          <w:rFonts w:eastAsia="Arial Unicode MS"/>
          <w:bCs/>
          <w:noProof/>
          <w:szCs w:val="24"/>
        </w:rPr>
      </w:pPr>
      <w:r>
        <w:rPr>
          <w:noProof/>
        </w:rPr>
        <w:t>2.2.</w:t>
      </w:r>
      <w:r>
        <w:rPr>
          <w:noProof/>
        </w:rPr>
        <w:tab/>
        <w:t xml:space="preserve">Masa maksymalna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2.2.1.</w:t>
            </w:r>
          </w:p>
        </w:tc>
        <w:tc>
          <w:tcPr>
            <w:tcW w:w="4374" w:type="pct"/>
            <w:hideMark/>
          </w:tcPr>
          <w:p>
            <w:pPr>
              <w:spacing w:before="0" w:after="0"/>
              <w:rPr>
                <w:rFonts w:eastAsia="Arial Unicode MS"/>
                <w:noProof/>
                <w:sz w:val="22"/>
                <w:szCs w:val="24"/>
              </w:rPr>
            </w:pPr>
            <w:r>
              <w:rPr>
                <w:noProof/>
                <w:sz w:val="22"/>
              </w:rPr>
              <w:t>W przypadku ciągnika siodłowego masa maksymalna, według której klasyfikuje się pojazd, obejmuje masę maksymalną naczepy ciągnionej za pomocą sprzęgu siodłowego.</w:t>
            </w:r>
          </w:p>
        </w:tc>
      </w:tr>
      <w:tr>
        <w:trPr>
          <w:tblCellSpacing w:w="0" w:type="dxa"/>
        </w:trPr>
        <w:tc>
          <w:tcPr>
            <w:tcW w:w="0" w:type="auto"/>
            <w:hideMark/>
          </w:tcPr>
          <w:p>
            <w:pPr>
              <w:spacing w:after="0"/>
              <w:rPr>
                <w:rFonts w:eastAsia="Arial Unicode MS"/>
                <w:noProof/>
                <w:sz w:val="22"/>
                <w:szCs w:val="24"/>
              </w:rPr>
            </w:pPr>
            <w:r>
              <w:rPr>
                <w:noProof/>
                <w:sz w:val="22"/>
              </w:rPr>
              <w:t>2.2.2.</w:t>
            </w:r>
          </w:p>
        </w:tc>
        <w:tc>
          <w:tcPr>
            <w:tcW w:w="4374" w:type="pct"/>
            <w:hideMark/>
          </w:tcPr>
          <w:p>
            <w:pPr>
              <w:spacing w:after="0"/>
              <w:rPr>
                <w:rFonts w:eastAsia="Arial Unicode MS"/>
                <w:noProof/>
                <w:sz w:val="22"/>
                <w:szCs w:val="24"/>
              </w:rPr>
            </w:pPr>
            <w:r>
              <w:rPr>
                <w:noProof/>
                <w:sz w:val="22"/>
              </w:rPr>
              <w:t>W przypadku pojazdu silnikowego, który może ciągnąć przyczepę z osią centralną lub przyczepę ze sztywnym dyszlem, masa maksymalna, według której klasyfikuje się pojazd, obejmuje masę maksymalną przeniesioną przez urządzenie sprzęgające na pojazd ciągnący.</w:t>
            </w:r>
          </w:p>
        </w:tc>
      </w:tr>
      <w:tr>
        <w:trPr>
          <w:tblCellSpacing w:w="0" w:type="dxa"/>
        </w:trPr>
        <w:tc>
          <w:tcPr>
            <w:tcW w:w="0" w:type="auto"/>
            <w:hideMark/>
          </w:tcPr>
          <w:p>
            <w:pPr>
              <w:spacing w:after="0"/>
              <w:rPr>
                <w:rFonts w:eastAsia="Arial Unicode MS"/>
                <w:noProof/>
                <w:sz w:val="22"/>
                <w:szCs w:val="24"/>
              </w:rPr>
            </w:pPr>
            <w:r>
              <w:rPr>
                <w:noProof/>
                <w:sz w:val="22"/>
              </w:rPr>
              <w:t>2.2.3.</w:t>
            </w:r>
          </w:p>
        </w:tc>
        <w:tc>
          <w:tcPr>
            <w:tcW w:w="4374" w:type="pct"/>
            <w:hideMark/>
          </w:tcPr>
          <w:p>
            <w:pPr>
              <w:spacing w:after="0"/>
              <w:rPr>
                <w:rFonts w:eastAsia="Arial Unicode MS"/>
                <w:noProof/>
                <w:sz w:val="22"/>
                <w:szCs w:val="24"/>
              </w:rPr>
            </w:pPr>
            <w:r>
              <w:rPr>
                <w:noProof/>
                <w:sz w:val="22"/>
              </w:rPr>
              <w:t>W przypadku naczepy, przyczepy z osią centralną i przyczepy ze sztywnym dyszlem masa maksymalna, według której klasyfikuje się pojazd, obejmuje masę maksymalną przeniesioną na podłoże przez koła osi lub grupy osi, gdy naczepa/przyczepa jest sprzężona z pojazdem ciągnącym.</w:t>
            </w:r>
          </w:p>
        </w:tc>
      </w:tr>
      <w:tr>
        <w:trPr>
          <w:tblCellSpacing w:w="0" w:type="dxa"/>
        </w:trPr>
        <w:tc>
          <w:tcPr>
            <w:tcW w:w="0" w:type="auto"/>
            <w:hideMark/>
          </w:tcPr>
          <w:p>
            <w:pPr>
              <w:spacing w:after="0"/>
              <w:rPr>
                <w:rFonts w:eastAsia="Arial Unicode MS"/>
                <w:noProof/>
                <w:sz w:val="22"/>
                <w:szCs w:val="24"/>
              </w:rPr>
            </w:pPr>
            <w:r>
              <w:rPr>
                <w:noProof/>
                <w:sz w:val="22"/>
              </w:rPr>
              <w:t>2.2.4.</w:t>
            </w:r>
          </w:p>
        </w:tc>
        <w:tc>
          <w:tcPr>
            <w:tcW w:w="4374" w:type="pct"/>
            <w:hideMark/>
          </w:tcPr>
          <w:p>
            <w:pPr>
              <w:spacing w:after="0"/>
              <w:rPr>
                <w:rFonts w:eastAsia="Arial Unicode MS"/>
                <w:noProof/>
                <w:sz w:val="22"/>
                <w:szCs w:val="24"/>
              </w:rPr>
            </w:pPr>
            <w:r>
              <w:rPr>
                <w:noProof/>
                <w:sz w:val="22"/>
              </w:rPr>
              <w:t>W przypadku wózka jednoosiowego podpierającego naczepę masa maksymalna, według której klasyfikuje się pojazd, obejmuje masę maksymalną naczepy ciągnionej za pomocą sprzęgu siodłowego.</w:t>
            </w:r>
          </w:p>
        </w:tc>
      </w:tr>
    </w:tbl>
    <w:p>
      <w:pPr>
        <w:spacing w:before="240"/>
        <w:ind w:left="1134" w:hanging="1134"/>
        <w:jc w:val="left"/>
        <w:rPr>
          <w:rFonts w:eastAsia="Arial Unicode MS"/>
          <w:bCs/>
          <w:noProof/>
          <w:szCs w:val="24"/>
        </w:rPr>
      </w:pPr>
      <w:r>
        <w:rPr>
          <w:noProof/>
        </w:rPr>
        <w:t>2.3.</w:t>
      </w:r>
      <w:r>
        <w:rPr>
          <w:noProof/>
        </w:rPr>
        <w:tab/>
        <w:t xml:space="preserve">Urządzenia specjalne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2.3.1.</w:t>
            </w:r>
          </w:p>
        </w:tc>
        <w:tc>
          <w:tcPr>
            <w:tcW w:w="4374" w:type="pct"/>
            <w:hideMark/>
          </w:tcPr>
          <w:p>
            <w:pPr>
              <w:spacing w:before="0" w:after="0"/>
              <w:rPr>
                <w:rFonts w:eastAsia="Arial Unicode MS"/>
                <w:noProof/>
                <w:sz w:val="22"/>
                <w:szCs w:val="24"/>
              </w:rPr>
            </w:pPr>
            <w:r>
              <w:rPr>
                <w:noProof/>
                <w:sz w:val="22"/>
              </w:rPr>
              <w:t>Pojazdy wyposażone głównie w zamontowany na stałe sprzęt, taki jak maszyny lub urządzenia, zalicza się do kategorii N lub O.</w:t>
            </w:r>
          </w:p>
        </w:tc>
      </w:tr>
    </w:tbl>
    <w:p>
      <w:pPr>
        <w:spacing w:before="240"/>
        <w:ind w:left="1134" w:hanging="1134"/>
        <w:jc w:val="left"/>
        <w:rPr>
          <w:rFonts w:eastAsia="Arial Unicode MS"/>
          <w:bCs/>
          <w:noProof/>
          <w:szCs w:val="24"/>
        </w:rPr>
      </w:pPr>
      <w:r>
        <w:rPr>
          <w:noProof/>
        </w:rPr>
        <w:t>2.4.</w:t>
      </w:r>
      <w:r>
        <w:rPr>
          <w:noProof/>
        </w:rPr>
        <w:tab/>
        <w:t xml:space="preserve">Jednostki </w:t>
      </w:r>
    </w:p>
    <w:tbl>
      <w:tblPr>
        <w:tblW w:w="5078" w:type="pct"/>
        <w:tblCellSpacing w:w="0" w:type="dxa"/>
        <w:tblCellMar>
          <w:left w:w="0" w:type="dxa"/>
          <w:right w:w="0" w:type="dxa"/>
        </w:tblCellMar>
        <w:tblLook w:val="04A0" w:firstRow="1" w:lastRow="0" w:firstColumn="1" w:lastColumn="0" w:noHBand="0" w:noVBand="1"/>
      </w:tblPr>
      <w:tblGrid>
        <w:gridCol w:w="1135"/>
        <w:gridCol w:w="8078"/>
      </w:tblGrid>
      <w:tr>
        <w:trPr>
          <w:tblCellSpacing w:w="0" w:type="dxa"/>
        </w:trPr>
        <w:tc>
          <w:tcPr>
            <w:tcW w:w="616" w:type="pct"/>
            <w:hideMark/>
          </w:tcPr>
          <w:p>
            <w:pPr>
              <w:spacing w:after="0"/>
              <w:rPr>
                <w:rFonts w:eastAsia="Arial Unicode MS"/>
                <w:noProof/>
                <w:sz w:val="22"/>
                <w:szCs w:val="24"/>
              </w:rPr>
            </w:pPr>
            <w:r>
              <w:rPr>
                <w:noProof/>
                <w:sz w:val="22"/>
              </w:rPr>
              <w:t>2.4.1.</w:t>
            </w:r>
          </w:p>
        </w:tc>
        <w:tc>
          <w:tcPr>
            <w:tcW w:w="4384" w:type="pct"/>
            <w:hideMark/>
          </w:tcPr>
          <w:p>
            <w:pPr>
              <w:spacing w:before="0" w:after="0"/>
              <w:rPr>
                <w:rFonts w:eastAsia="Arial Unicode MS"/>
                <w:noProof/>
                <w:sz w:val="22"/>
                <w:szCs w:val="24"/>
              </w:rPr>
            </w:pPr>
            <w:r>
              <w:rPr>
                <w:noProof/>
                <w:sz w:val="22"/>
              </w:rPr>
              <w:t>O ile nie określono inaczej, wszystkie jednostki miary i odpowiadające im symbole muszą być zgodne z przepisami dyrektywy Rady 80/181/EWG</w:t>
            </w:r>
            <w:r>
              <w:rPr>
                <w:rStyle w:val="FootnoteReference"/>
                <w:noProof/>
                <w:sz w:val="22"/>
              </w:rPr>
              <w:footnoteReference w:id="13"/>
            </w:r>
            <w:r>
              <w:rPr>
                <w:noProof/>
                <w:sz w:val="22"/>
              </w:rPr>
              <w:t>.</w:t>
            </w:r>
          </w:p>
        </w:tc>
      </w:tr>
    </w:tbl>
    <w:p>
      <w:pPr>
        <w:spacing w:before="240"/>
        <w:ind w:left="1134" w:hanging="1134"/>
        <w:rPr>
          <w:b/>
          <w:noProof/>
        </w:rPr>
      </w:pPr>
      <w:r>
        <w:rPr>
          <w:b/>
          <w:noProof/>
        </w:rPr>
        <w:t>3.</w:t>
      </w:r>
      <w:r>
        <w:rPr>
          <w:noProof/>
        </w:rPr>
        <w:tab/>
      </w:r>
      <w:r>
        <w:rPr>
          <w:b/>
          <w:noProof/>
        </w:rPr>
        <w:t xml:space="preserve">Zakwalifikowanie pojazdu do określonej kategorii </w:t>
      </w:r>
    </w:p>
    <w:tbl>
      <w:tblPr>
        <w:tblW w:w="5078" w:type="pct"/>
        <w:tblCellSpacing w:w="0" w:type="dxa"/>
        <w:tblCellMar>
          <w:left w:w="0" w:type="dxa"/>
          <w:right w:w="0" w:type="dxa"/>
        </w:tblCellMar>
        <w:tblLook w:val="04A0" w:firstRow="1" w:lastRow="0" w:firstColumn="1" w:lastColumn="0" w:noHBand="0" w:noVBand="1"/>
      </w:tblPr>
      <w:tblGrid>
        <w:gridCol w:w="1133"/>
        <w:gridCol w:w="8080"/>
      </w:tblGrid>
      <w:tr>
        <w:trPr>
          <w:tblCellSpacing w:w="0" w:type="dxa"/>
        </w:trPr>
        <w:tc>
          <w:tcPr>
            <w:tcW w:w="615" w:type="pct"/>
            <w:hideMark/>
          </w:tcPr>
          <w:p>
            <w:pPr>
              <w:rPr>
                <w:noProof/>
                <w:sz w:val="22"/>
              </w:rPr>
            </w:pPr>
            <w:r>
              <w:rPr>
                <w:noProof/>
                <w:sz w:val="22"/>
              </w:rPr>
              <w:t>3.1.</w:t>
            </w:r>
          </w:p>
        </w:tc>
        <w:tc>
          <w:tcPr>
            <w:tcW w:w="4385" w:type="pct"/>
            <w:hideMark/>
          </w:tcPr>
          <w:p>
            <w:pPr>
              <w:rPr>
                <w:noProof/>
                <w:sz w:val="22"/>
              </w:rPr>
            </w:pPr>
            <w:r>
              <w:rPr>
                <w:noProof/>
                <w:sz w:val="22"/>
              </w:rPr>
              <w:t>Producent jest odpowiedzialny za zakwalifikowanie typu pojazdu do określonej kategorii.</w:t>
            </w:r>
          </w:p>
          <w:p>
            <w:pPr>
              <w:rPr>
                <w:noProof/>
                <w:sz w:val="22"/>
              </w:rPr>
            </w:pPr>
            <w:r>
              <w:rPr>
                <w:noProof/>
                <w:sz w:val="22"/>
              </w:rPr>
              <w:t>W tym celu muszą być spełnione wszystkie stosowne kryteria określone w niniejszym załączniku.</w:t>
            </w:r>
          </w:p>
        </w:tc>
      </w:tr>
      <w:tr>
        <w:trPr>
          <w:tblCellSpacing w:w="0" w:type="dxa"/>
        </w:trPr>
        <w:tc>
          <w:tcPr>
            <w:tcW w:w="0" w:type="auto"/>
            <w:hideMark/>
          </w:tcPr>
          <w:p>
            <w:pPr>
              <w:rPr>
                <w:noProof/>
                <w:sz w:val="22"/>
              </w:rPr>
            </w:pPr>
            <w:r>
              <w:rPr>
                <w:noProof/>
                <w:sz w:val="22"/>
              </w:rPr>
              <w:t>3.2.</w:t>
            </w:r>
          </w:p>
        </w:tc>
        <w:tc>
          <w:tcPr>
            <w:tcW w:w="4385" w:type="pct"/>
            <w:hideMark/>
          </w:tcPr>
          <w:p>
            <w:pPr>
              <w:rPr>
                <w:noProof/>
                <w:sz w:val="22"/>
              </w:rPr>
            </w:pPr>
            <w:r>
              <w:rPr>
                <w:noProof/>
                <w:sz w:val="22"/>
              </w:rPr>
              <w:t xml:space="preserve">Organ udzielający homologacji może zażądać od producenta odpowiednich dodatkowych </w:t>
            </w:r>
            <w:r>
              <w:rPr>
                <w:noProof/>
                <w:sz w:val="22"/>
              </w:rPr>
              <w:lastRenderedPageBreak/>
              <w:t>informacji, które pozwolą na wykazanie, że dany typ pojazdu powinien być zaliczony do kategorii pojazdów specjalnego przeznaczenia (kod SG).</w:t>
            </w:r>
          </w:p>
        </w:tc>
      </w:tr>
    </w:tbl>
    <w:p>
      <w:pPr>
        <w:rPr>
          <w:noProof/>
        </w:rPr>
      </w:pPr>
      <w:r>
        <w:rPr>
          <w:noProof/>
        </w:rPr>
        <w:lastRenderedPageBreak/>
        <w:br w:type="page"/>
      </w:r>
    </w:p>
    <w:p>
      <w:pPr>
        <w:jc w:val="center"/>
        <w:rPr>
          <w:rFonts w:eastAsia="Arial Unicode MS"/>
          <w:iCs/>
          <w:noProof/>
          <w:szCs w:val="24"/>
        </w:rPr>
      </w:pPr>
      <w:r>
        <w:rPr>
          <w:noProof/>
        </w:rPr>
        <w:lastRenderedPageBreak/>
        <w:t>CZĘŚĆ A</w:t>
      </w:r>
    </w:p>
    <w:p>
      <w:pPr>
        <w:jc w:val="center"/>
        <w:rPr>
          <w:rFonts w:eastAsia="Arial Unicode MS"/>
          <w:iCs/>
          <w:noProof/>
          <w:szCs w:val="24"/>
        </w:rPr>
      </w:pPr>
      <w:r>
        <w:rPr>
          <w:b/>
          <w:noProof/>
        </w:rPr>
        <w:t>Kryteria kwalifikowania pojazdów do danej kategorii</w:t>
      </w:r>
      <w:r>
        <w:rPr>
          <w:noProof/>
        </w:rPr>
        <w:t xml:space="preserve"> </w:t>
      </w:r>
    </w:p>
    <w:p>
      <w:pPr>
        <w:spacing w:before="240"/>
        <w:ind w:left="1134" w:hanging="1134"/>
        <w:jc w:val="left"/>
        <w:rPr>
          <w:rFonts w:eastAsia="Arial Unicode MS"/>
          <w:b/>
          <w:bCs/>
          <w:noProof/>
          <w:szCs w:val="24"/>
        </w:rPr>
      </w:pPr>
      <w:r>
        <w:rPr>
          <w:b/>
          <w:noProof/>
        </w:rPr>
        <w:t>1.</w:t>
      </w:r>
      <w:r>
        <w:rPr>
          <w:noProof/>
        </w:rPr>
        <w:tab/>
      </w:r>
      <w:r>
        <w:rPr>
          <w:b/>
          <w:noProof/>
        </w:rPr>
        <w:t>Kategorie pojazdów</w:t>
      </w:r>
    </w:p>
    <w:p>
      <w:pPr>
        <w:spacing w:after="0"/>
        <w:ind w:left="1134"/>
        <w:rPr>
          <w:rFonts w:eastAsia="Arial Unicode MS"/>
          <w:noProof/>
          <w:szCs w:val="24"/>
        </w:rPr>
      </w:pPr>
      <w:r>
        <w:rPr>
          <w:noProof/>
        </w:rPr>
        <w:t>Do celów homologacji typu UE lub krajowej, jak również w przypadku homologacji indywidualnej UE lub krajowej, pojazdy klasyfikuje się zgodnie z klasyfikacją, o której mowa w art. 4.</w:t>
      </w:r>
    </w:p>
    <w:p>
      <w:pPr>
        <w:spacing w:after="0"/>
        <w:ind w:left="1134"/>
        <w:rPr>
          <w:rFonts w:eastAsia="Arial Unicode MS"/>
          <w:noProof/>
          <w:szCs w:val="24"/>
        </w:rPr>
      </w:pPr>
      <w:r>
        <w:rPr>
          <w:noProof/>
        </w:rPr>
        <w:t>Homologacji można udzielić tylko dla kategorii, o których mowa w art. 4 ust. 1.</w:t>
      </w:r>
    </w:p>
    <w:p>
      <w:pPr>
        <w:spacing w:before="240"/>
        <w:ind w:left="1134" w:hanging="1134"/>
        <w:jc w:val="left"/>
        <w:rPr>
          <w:rFonts w:eastAsia="Arial Unicode MS"/>
          <w:b/>
          <w:bCs/>
          <w:noProof/>
          <w:szCs w:val="24"/>
        </w:rPr>
      </w:pPr>
      <w:r>
        <w:rPr>
          <w:b/>
          <w:noProof/>
        </w:rPr>
        <w:t>2.</w:t>
      </w:r>
      <w:r>
        <w:rPr>
          <w:noProof/>
        </w:rPr>
        <w:tab/>
      </w:r>
      <w:r>
        <w:rPr>
          <w:b/>
          <w:noProof/>
        </w:rPr>
        <w:t>Podkategorie pojazdów</w:t>
      </w:r>
    </w:p>
    <w:p>
      <w:pPr>
        <w:spacing w:before="240"/>
        <w:ind w:left="1134" w:hanging="1134"/>
        <w:jc w:val="left"/>
        <w:rPr>
          <w:rFonts w:eastAsia="Arial Unicode MS"/>
          <w:bCs/>
          <w:noProof/>
          <w:szCs w:val="24"/>
        </w:rPr>
      </w:pPr>
      <w:r>
        <w:rPr>
          <w:noProof/>
        </w:rPr>
        <w:t>2.1.</w:t>
      </w:r>
      <w:r>
        <w:rPr>
          <w:noProof/>
        </w:rPr>
        <w:tab/>
        <w:t xml:space="preserve">Pojazdy terenowe </w:t>
      </w:r>
    </w:p>
    <w:p>
      <w:pPr>
        <w:spacing w:after="0"/>
        <w:ind w:left="1134"/>
        <w:rPr>
          <w:rFonts w:eastAsia="Arial Unicode MS"/>
          <w:noProof/>
          <w:szCs w:val="24"/>
        </w:rPr>
      </w:pPr>
      <w:r>
        <w:rPr>
          <w:noProof/>
        </w:rPr>
        <w:t>„Pojazd terenowy” oznacza pojazd należący do kategorii M albo N, posiadający specyficzne właściwości techniczne, które pozwalają na jego użytkowanie poza zwykłymi drogami.</w:t>
      </w:r>
    </w:p>
    <w:p>
      <w:pPr>
        <w:spacing w:after="0"/>
        <w:ind w:left="1134"/>
        <w:rPr>
          <w:rFonts w:eastAsia="Arial Unicode MS"/>
          <w:noProof/>
          <w:szCs w:val="24"/>
        </w:rPr>
      </w:pPr>
      <w:r>
        <w:rPr>
          <w:noProof/>
        </w:rPr>
        <w:t>W przypadku tych kategorii pojazdów do litery i numeru oznaczających kategorię pojazdu dodaje się jako sufiks literę „G”.</w:t>
      </w:r>
    </w:p>
    <w:p>
      <w:pPr>
        <w:spacing w:after="0"/>
        <w:ind w:left="1134"/>
        <w:rPr>
          <w:rFonts w:eastAsia="Arial Unicode MS"/>
          <w:noProof/>
          <w:szCs w:val="24"/>
        </w:rPr>
      </w:pPr>
      <w:r>
        <w:rPr>
          <w:noProof/>
        </w:rPr>
        <w:t>Kryteria zaliczania pojazdów do podkategorii pojazdów terenowych określone są w sekcji 4 części A.</w:t>
      </w:r>
    </w:p>
    <w:p>
      <w:pPr>
        <w:spacing w:before="240" w:after="0"/>
        <w:ind w:left="1134" w:hanging="1134"/>
        <w:jc w:val="left"/>
        <w:rPr>
          <w:rFonts w:eastAsia="Arial Unicode MS"/>
          <w:bCs/>
          <w:noProof/>
          <w:szCs w:val="24"/>
        </w:rPr>
      </w:pPr>
      <w:r>
        <w:rPr>
          <w:noProof/>
        </w:rPr>
        <w:t>2.2.</w:t>
      </w:r>
      <w:r>
        <w:rPr>
          <w:noProof/>
        </w:rPr>
        <w:tab/>
        <w:t>Pojazdy specjalnego przeznaczenia</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Cs w:val="24"/>
              </w:rPr>
            </w:pPr>
            <w:r>
              <w:rPr>
                <w:noProof/>
              </w:rPr>
              <w:t>2.2.1.</w:t>
            </w:r>
          </w:p>
        </w:tc>
        <w:tc>
          <w:tcPr>
            <w:tcW w:w="4374" w:type="pct"/>
            <w:hideMark/>
          </w:tcPr>
          <w:p>
            <w:pPr>
              <w:spacing w:after="0"/>
              <w:rPr>
                <w:rFonts w:eastAsia="Arial Unicode MS"/>
                <w:noProof/>
                <w:szCs w:val="24"/>
              </w:rPr>
            </w:pPr>
            <w:r>
              <w:rPr>
                <w:noProof/>
              </w:rPr>
              <w:t>W przypadku pojazdów niekompletnych, które mają zostać objęte podkategorią pojazdów specjalnego przeznaczenia, do litery i numeru oznaczających kategorię pojazdu dodaje się jako sufiks literę „S”.</w:t>
            </w:r>
          </w:p>
          <w:p>
            <w:pPr>
              <w:spacing w:after="0"/>
              <w:rPr>
                <w:rFonts w:eastAsia="Arial Unicode MS"/>
                <w:noProof/>
                <w:szCs w:val="24"/>
              </w:rPr>
            </w:pPr>
            <w:r>
              <w:rPr>
                <w:noProof/>
              </w:rPr>
              <w:t>Różne typy pojazdów specjalnego przeznaczenia są zdefiniowane i wymienione w sekcji 5.</w:t>
            </w:r>
          </w:p>
        </w:tc>
      </w:tr>
    </w:tbl>
    <w:p>
      <w:pPr>
        <w:spacing w:before="240"/>
        <w:ind w:left="1134" w:hanging="1134"/>
        <w:jc w:val="left"/>
        <w:rPr>
          <w:rFonts w:eastAsia="Arial Unicode MS"/>
          <w:bCs/>
          <w:noProof/>
          <w:szCs w:val="24"/>
        </w:rPr>
      </w:pPr>
      <w:r>
        <w:rPr>
          <w:noProof/>
        </w:rPr>
        <w:t>2.3.</w:t>
      </w:r>
      <w:r>
        <w:rPr>
          <w:noProof/>
        </w:rPr>
        <w:tab/>
        <w:t xml:space="preserve">Pojazd terenowy specjalnego przeznaczenia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2.3.1.</w:t>
            </w:r>
          </w:p>
        </w:tc>
        <w:tc>
          <w:tcPr>
            <w:tcW w:w="4375" w:type="pct"/>
            <w:hideMark/>
          </w:tcPr>
          <w:p>
            <w:pPr>
              <w:spacing w:after="0"/>
              <w:rPr>
                <w:rFonts w:eastAsia="Arial Unicode MS"/>
                <w:noProof/>
                <w:szCs w:val="24"/>
              </w:rPr>
            </w:pPr>
            <w:r>
              <w:rPr>
                <w:noProof/>
              </w:rPr>
              <w:t>„Pojazd terenowy specjalnego przeznaczenia” oznacza pojazd należący do kategorii M lub N posiadający specyficzne właściwości techniczne, o których mowa w pkt 2.1 i 2.2.</w:t>
            </w:r>
          </w:p>
          <w:p>
            <w:pPr>
              <w:spacing w:after="0"/>
              <w:rPr>
                <w:rFonts w:eastAsia="Arial Unicode MS"/>
                <w:noProof/>
                <w:szCs w:val="24"/>
              </w:rPr>
            </w:pPr>
            <w:r>
              <w:rPr>
                <w:noProof/>
              </w:rPr>
              <w:t>W przypadku tych kategorii pojazdów do litery i numeru oznaczających kategorię pojazdu dodaje się jako sufiks literę „G”.</w:t>
            </w:r>
          </w:p>
          <w:p>
            <w:pPr>
              <w:spacing w:after="0"/>
              <w:rPr>
                <w:rFonts w:eastAsia="Arial Unicode MS"/>
                <w:noProof/>
                <w:szCs w:val="24"/>
              </w:rPr>
            </w:pPr>
            <w:r>
              <w:rPr>
                <w:noProof/>
              </w:rPr>
              <w:t>Ponadto w przypadku pojazdów niekompletnych, które są przewidziane do objęcia podkategorią pojazdów specjalnego przeznaczenia, dodaje się jako sufiks literę „S”.</w:t>
            </w:r>
          </w:p>
        </w:tc>
      </w:tr>
    </w:tbl>
    <w:p>
      <w:pPr>
        <w:spacing w:before="240"/>
        <w:ind w:left="1134" w:hanging="1134"/>
        <w:jc w:val="left"/>
        <w:rPr>
          <w:rFonts w:eastAsia="Arial Unicode MS"/>
          <w:b/>
          <w:bCs/>
          <w:noProof/>
          <w:szCs w:val="24"/>
        </w:rPr>
      </w:pPr>
      <w:r>
        <w:rPr>
          <w:b/>
          <w:noProof/>
        </w:rPr>
        <w:t>3.</w:t>
      </w:r>
      <w:r>
        <w:rPr>
          <w:noProof/>
        </w:rPr>
        <w:tab/>
      </w:r>
      <w:r>
        <w:rPr>
          <w:b/>
          <w:noProof/>
        </w:rPr>
        <w:t xml:space="preserve">Kryteria kwalifikowania pojazdów do kategorii N </w:t>
      </w:r>
    </w:p>
    <w:tbl>
      <w:tblPr>
        <w:tblW w:w="5000" w:type="pct"/>
        <w:tblCellSpacing w:w="0" w:type="dxa"/>
        <w:tblCellMar>
          <w:left w:w="0" w:type="dxa"/>
          <w:right w:w="0" w:type="dxa"/>
        </w:tblCellMar>
        <w:tblLook w:val="04A0" w:firstRow="1" w:lastRow="0" w:firstColumn="1" w:lastColumn="0" w:noHBand="0" w:noVBand="1"/>
      </w:tblPr>
      <w:tblGrid>
        <w:gridCol w:w="1132"/>
        <w:gridCol w:w="7939"/>
      </w:tblGrid>
      <w:tr>
        <w:trPr>
          <w:tblCellSpacing w:w="0" w:type="dxa"/>
        </w:trPr>
        <w:tc>
          <w:tcPr>
            <w:tcW w:w="624" w:type="pct"/>
            <w:hideMark/>
          </w:tcPr>
          <w:p>
            <w:pPr>
              <w:spacing w:after="0"/>
              <w:rPr>
                <w:rFonts w:eastAsia="Arial Unicode MS"/>
                <w:noProof/>
                <w:szCs w:val="24"/>
              </w:rPr>
            </w:pPr>
            <w:r>
              <w:rPr>
                <w:noProof/>
              </w:rPr>
              <w:t>3.1.</w:t>
            </w:r>
          </w:p>
        </w:tc>
        <w:tc>
          <w:tcPr>
            <w:tcW w:w="4376" w:type="pct"/>
            <w:hideMark/>
          </w:tcPr>
          <w:p>
            <w:pPr>
              <w:spacing w:after="0"/>
              <w:rPr>
                <w:rFonts w:eastAsia="Arial Unicode MS"/>
                <w:noProof/>
                <w:szCs w:val="24"/>
              </w:rPr>
            </w:pPr>
            <w:r>
              <w:rPr>
                <w:noProof/>
              </w:rPr>
              <w:t>Zaliczenie typu pojazdu do kategorii N zależy od właściwości technicznych pojazdu, o których mowa w pkt 3.2–3.6.</w:t>
            </w:r>
          </w:p>
        </w:tc>
      </w:tr>
      <w:tr>
        <w:trPr>
          <w:tblCellSpacing w:w="0" w:type="dxa"/>
        </w:trPr>
        <w:tc>
          <w:tcPr>
            <w:tcW w:w="624" w:type="pct"/>
            <w:hideMark/>
          </w:tcPr>
          <w:p>
            <w:pPr>
              <w:spacing w:after="0"/>
              <w:rPr>
                <w:rFonts w:eastAsia="Arial Unicode MS"/>
                <w:noProof/>
                <w:szCs w:val="24"/>
              </w:rPr>
            </w:pPr>
            <w:r>
              <w:rPr>
                <w:noProof/>
              </w:rPr>
              <w:t>3.2.</w:t>
            </w:r>
          </w:p>
        </w:tc>
        <w:tc>
          <w:tcPr>
            <w:tcW w:w="4376" w:type="pct"/>
            <w:hideMark/>
          </w:tcPr>
          <w:p>
            <w:pPr>
              <w:spacing w:after="0"/>
              <w:rPr>
                <w:rFonts w:eastAsia="Arial Unicode MS"/>
                <w:noProof/>
                <w:szCs w:val="24"/>
              </w:rPr>
            </w:pPr>
            <w:r>
              <w:rPr>
                <w:noProof/>
              </w:rPr>
              <w:t>Co do zasady przedziały, w których znajdują się miejsca siedzące, są zupełnie oddzielone od przestrzeni ładunkowej.</w:t>
            </w:r>
          </w:p>
        </w:tc>
      </w:tr>
      <w:tr>
        <w:trPr>
          <w:tblCellSpacing w:w="0" w:type="dxa"/>
        </w:trPr>
        <w:tc>
          <w:tcPr>
            <w:tcW w:w="624" w:type="pct"/>
            <w:hideMark/>
          </w:tcPr>
          <w:p>
            <w:pPr>
              <w:spacing w:after="0"/>
              <w:rPr>
                <w:rFonts w:eastAsia="Arial Unicode MS"/>
                <w:noProof/>
                <w:szCs w:val="24"/>
              </w:rPr>
            </w:pPr>
            <w:r>
              <w:rPr>
                <w:noProof/>
              </w:rPr>
              <w:lastRenderedPageBreak/>
              <w:t>3.3.</w:t>
            </w:r>
          </w:p>
        </w:tc>
        <w:tc>
          <w:tcPr>
            <w:tcW w:w="4376" w:type="pct"/>
            <w:hideMark/>
          </w:tcPr>
          <w:p>
            <w:pPr>
              <w:spacing w:after="0"/>
              <w:rPr>
                <w:rFonts w:eastAsia="Arial Unicode MS"/>
                <w:noProof/>
                <w:szCs w:val="24"/>
              </w:rPr>
            </w:pPr>
            <w:r>
              <w:rPr>
                <w:noProof/>
              </w:rPr>
              <w:t>W drodze odstępstwa od wymogu określonego w pkt 3.2, osoby i towary mogą być przewożone w tym samym przedziale pod warunkiem, że przestrzeń ładunkowa jest wyposażona w elementy zabezpieczające przeznaczone do ochrony przewożonych osób w przypadku przemieszczenia się ładunku w czasie jazdy, w tym przy gwałtownym hamowaniu lub pokonywaniu zakrętu.</w:t>
            </w:r>
          </w:p>
        </w:tc>
      </w:tr>
      <w:tr>
        <w:trPr>
          <w:tblCellSpacing w:w="0" w:type="dxa"/>
        </w:trPr>
        <w:tc>
          <w:tcPr>
            <w:tcW w:w="624" w:type="pct"/>
            <w:hideMark/>
          </w:tcPr>
          <w:p>
            <w:pPr>
              <w:spacing w:before="240" w:after="0"/>
              <w:rPr>
                <w:rFonts w:eastAsia="Arial Unicode MS"/>
                <w:noProof/>
                <w:szCs w:val="24"/>
              </w:rPr>
            </w:pPr>
            <w:r>
              <w:rPr>
                <w:noProof/>
              </w:rPr>
              <w:t>3.4.</w:t>
            </w:r>
          </w:p>
        </w:tc>
        <w:tc>
          <w:tcPr>
            <w:tcW w:w="4376" w:type="pct"/>
            <w:hideMark/>
          </w:tcPr>
          <w:p>
            <w:pPr>
              <w:spacing w:before="240" w:after="0"/>
              <w:rPr>
                <w:rFonts w:eastAsia="Arial Unicode MS"/>
                <w:noProof/>
                <w:szCs w:val="24"/>
              </w:rPr>
            </w:pPr>
            <w:r>
              <w:rPr>
                <w:noProof/>
              </w:rPr>
              <w:t>Elementy zabezpieczające – urządzenia do mocowania – przeznaczone do zabezpieczenia ładunku zgodnie z wymogami określonymi w pkt 3.3, jak również systemy przegród, przeznaczone dla pojazdów do 7,5 ton, są projektowane zgodnie z przepisami określonymi w sekcjach 3 i 4 normy ISO 27956:2009 „Pojazdy drogowe – Zabezpieczanie ładunku w samochodach dostawczych – Wymogi i metody badań”.</w:t>
            </w:r>
          </w:p>
        </w:tc>
      </w:tr>
      <w:tr>
        <w:trPr>
          <w:tblCellSpacing w:w="0" w:type="dxa"/>
        </w:trPr>
        <w:tc>
          <w:tcPr>
            <w:tcW w:w="624" w:type="pct"/>
          </w:tcPr>
          <w:p>
            <w:pPr>
              <w:spacing w:after="0"/>
              <w:rPr>
                <w:rFonts w:eastAsia="Arial Unicode MS"/>
                <w:noProof/>
                <w:szCs w:val="24"/>
              </w:rPr>
            </w:pPr>
            <w:r>
              <w:rPr>
                <w:noProof/>
              </w:rPr>
              <w:t>3.4.1.</w:t>
            </w:r>
          </w:p>
        </w:tc>
        <w:tc>
          <w:tcPr>
            <w:tcW w:w="4376" w:type="pct"/>
          </w:tcPr>
          <w:p>
            <w:pPr>
              <w:spacing w:after="0"/>
              <w:rPr>
                <w:rFonts w:eastAsia="Arial Unicode MS"/>
                <w:noProof/>
                <w:szCs w:val="24"/>
              </w:rPr>
            </w:pPr>
            <w:r>
              <w:rPr>
                <w:noProof/>
              </w:rPr>
              <w:t>Wymogi, o których mowa w pkt 3.4, mogą być zweryfikowane przez poświadczenie zgodności przedstawione przez producenta.</w:t>
            </w:r>
          </w:p>
        </w:tc>
      </w:tr>
      <w:tr>
        <w:trPr>
          <w:tblCellSpacing w:w="0" w:type="dxa"/>
        </w:trPr>
        <w:tc>
          <w:tcPr>
            <w:tcW w:w="624" w:type="pct"/>
          </w:tcPr>
          <w:p>
            <w:pPr>
              <w:spacing w:after="0"/>
              <w:rPr>
                <w:rFonts w:eastAsia="Arial Unicode MS"/>
                <w:noProof/>
                <w:szCs w:val="24"/>
              </w:rPr>
            </w:pPr>
            <w:r>
              <w:rPr>
                <w:noProof/>
              </w:rPr>
              <w:t>3.4.2.</w:t>
            </w:r>
          </w:p>
        </w:tc>
        <w:tc>
          <w:tcPr>
            <w:tcW w:w="4376" w:type="pct"/>
          </w:tcPr>
          <w:p>
            <w:pPr>
              <w:spacing w:after="0"/>
              <w:rPr>
                <w:rFonts w:eastAsia="Arial Unicode MS"/>
                <w:noProof/>
                <w:szCs w:val="24"/>
              </w:rPr>
            </w:pPr>
            <w:r>
              <w:rPr>
                <w:noProof/>
              </w:rPr>
              <w:t>Alternatywnie do wymogów określonych w pkt 3.4 producent może wykazać przed urzędem udzielającym homologacji, że zamontowane urządzenia zabezpieczające zapewniają poziom ochrony równoważny poziomowi przewidzianemu we wspomnianej normie.</w:t>
            </w:r>
          </w:p>
        </w:tc>
      </w:tr>
      <w:tr>
        <w:trPr>
          <w:tblCellSpacing w:w="0" w:type="dxa"/>
        </w:trPr>
        <w:tc>
          <w:tcPr>
            <w:tcW w:w="624" w:type="pct"/>
            <w:hideMark/>
          </w:tcPr>
          <w:p>
            <w:pPr>
              <w:spacing w:before="240" w:after="0"/>
              <w:rPr>
                <w:rFonts w:eastAsia="Arial Unicode MS"/>
                <w:noProof/>
                <w:szCs w:val="24"/>
              </w:rPr>
            </w:pPr>
            <w:r>
              <w:rPr>
                <w:noProof/>
              </w:rPr>
              <w:t>3.5.</w:t>
            </w:r>
          </w:p>
        </w:tc>
        <w:tc>
          <w:tcPr>
            <w:tcW w:w="4376" w:type="pct"/>
            <w:hideMark/>
          </w:tcPr>
          <w:p>
            <w:pPr>
              <w:spacing w:before="240" w:after="0"/>
              <w:rPr>
                <w:rFonts w:eastAsia="Arial Unicode MS"/>
                <w:noProof/>
                <w:szCs w:val="24"/>
              </w:rPr>
            </w:pPr>
            <w:r>
              <w:rPr>
                <w:noProof/>
              </w:rPr>
              <w:t>Liczba miejsc siedzących poza miejscem siedzącym kierowcy nie może przekroczyć:</w:t>
            </w:r>
          </w:p>
          <w:p>
            <w:pPr>
              <w:spacing w:after="0"/>
              <w:ind w:left="580" w:hanging="571"/>
              <w:rPr>
                <w:rFonts w:eastAsia="Arial Unicode MS"/>
                <w:noProof/>
                <w:szCs w:val="24"/>
              </w:rPr>
            </w:pPr>
            <w:r>
              <w:rPr>
                <w:noProof/>
              </w:rPr>
              <w:t>a) 6 w przypadku pojazdów kategorii N</w:t>
            </w:r>
            <w:r>
              <w:rPr>
                <w:noProof/>
                <w:vertAlign w:val="subscript"/>
              </w:rPr>
              <w:t>1</w:t>
            </w:r>
            <w:r>
              <w:rPr>
                <w:noProof/>
              </w:rPr>
              <w:t>;</w:t>
            </w:r>
          </w:p>
          <w:p>
            <w:pPr>
              <w:spacing w:after="0"/>
              <w:ind w:left="580" w:hanging="571"/>
              <w:rPr>
                <w:rFonts w:eastAsia="Arial Unicode MS"/>
                <w:noProof/>
                <w:szCs w:val="24"/>
              </w:rPr>
            </w:pPr>
            <w:r>
              <w:rPr>
                <w:noProof/>
              </w:rPr>
              <w:t>b) 8 w przypadku pojazdów kategorii N</w:t>
            </w:r>
            <w:r>
              <w:rPr>
                <w:noProof/>
                <w:vertAlign w:val="subscript"/>
              </w:rPr>
              <w:t>2</w:t>
            </w:r>
            <w:r>
              <w:rPr>
                <w:noProof/>
              </w:rPr>
              <w:t xml:space="preserve"> lub N</w:t>
            </w:r>
            <w:r>
              <w:rPr>
                <w:noProof/>
                <w:vertAlign w:val="subscript"/>
              </w:rPr>
              <w:t>3</w:t>
            </w:r>
            <w:r>
              <w:rPr>
                <w:noProof/>
              </w:rPr>
              <w:t>.</w:t>
            </w:r>
          </w:p>
        </w:tc>
      </w:tr>
      <w:tr>
        <w:trPr>
          <w:tblCellSpacing w:w="0" w:type="dxa"/>
        </w:trPr>
        <w:tc>
          <w:tcPr>
            <w:tcW w:w="624" w:type="pct"/>
            <w:hideMark/>
          </w:tcPr>
          <w:p>
            <w:pPr>
              <w:spacing w:before="240" w:after="0"/>
              <w:rPr>
                <w:rFonts w:eastAsia="Arial Unicode MS"/>
                <w:noProof/>
                <w:szCs w:val="24"/>
              </w:rPr>
            </w:pPr>
            <w:r>
              <w:rPr>
                <w:noProof/>
              </w:rPr>
              <w:t>3.6.</w:t>
            </w:r>
          </w:p>
        </w:tc>
        <w:tc>
          <w:tcPr>
            <w:tcW w:w="4376" w:type="pct"/>
            <w:hideMark/>
          </w:tcPr>
          <w:tbl>
            <w:tblPr>
              <w:tblW w:w="5000" w:type="pct"/>
              <w:tblCellSpacing w:w="0" w:type="dxa"/>
              <w:tblCellMar>
                <w:left w:w="0" w:type="dxa"/>
                <w:right w:w="0" w:type="dxa"/>
              </w:tblCellMar>
              <w:tblLook w:val="04A0" w:firstRow="1" w:lastRow="0" w:firstColumn="1" w:lastColumn="0" w:noHBand="0" w:noVBand="1"/>
            </w:tblPr>
            <w:tblGrid>
              <w:gridCol w:w="7933"/>
              <w:gridCol w:w="6"/>
            </w:tblGrid>
            <w:tr>
              <w:trPr>
                <w:tblCellSpacing w:w="0" w:type="dxa"/>
              </w:trPr>
              <w:tc>
                <w:tcPr>
                  <w:tcW w:w="0" w:type="auto"/>
                  <w:hideMark/>
                </w:tcPr>
                <w:p>
                  <w:pPr>
                    <w:spacing w:before="240" w:after="0"/>
                    <w:rPr>
                      <w:rFonts w:eastAsia="Arial Unicode MS"/>
                      <w:noProof/>
                      <w:szCs w:val="24"/>
                    </w:rPr>
                  </w:pPr>
                  <w:r>
                    <w:rPr>
                      <w:noProof/>
                    </w:rPr>
                    <w:t>Pojazdy muszą wykazać zdolność przewozu ładunków równą lub wyższą niż zdolność przewozu osób wyrażoną w kg.</w:t>
                  </w:r>
                </w:p>
              </w:tc>
              <w:tc>
                <w:tcPr>
                  <w:tcW w:w="0" w:type="auto"/>
                  <w:hideMark/>
                </w:tcPr>
                <w:p>
                  <w:pPr>
                    <w:spacing w:after="0"/>
                    <w:rPr>
                      <w:rFonts w:eastAsia="Arial Unicode MS"/>
                      <w:noProof/>
                      <w:szCs w:val="24"/>
                    </w:rPr>
                  </w:pPr>
                </w:p>
              </w:tc>
            </w:tr>
          </w:tbl>
          <w:p>
            <w:pPr>
              <w:spacing w:before="0" w:after="0"/>
              <w:jc w:val="left"/>
              <w:rPr>
                <w:rFonts w:eastAsia="Arial Unicode MS"/>
                <w:noProof/>
                <w:szCs w:val="24"/>
              </w:rPr>
            </w:pPr>
          </w:p>
        </w:tc>
      </w:tr>
      <w:tr>
        <w:trPr>
          <w:tblCellSpacing w:w="0" w:type="dxa"/>
        </w:trPr>
        <w:tc>
          <w:tcPr>
            <w:tcW w:w="624" w:type="pct"/>
          </w:tcPr>
          <w:p>
            <w:pPr>
              <w:spacing w:after="0"/>
              <w:rPr>
                <w:rFonts w:eastAsia="Arial Unicode MS"/>
                <w:noProof/>
                <w:szCs w:val="24"/>
              </w:rPr>
            </w:pPr>
            <w:r>
              <w:rPr>
                <w:noProof/>
              </w:rPr>
              <w:t>3.6.1.</w:t>
            </w:r>
          </w:p>
        </w:tc>
        <w:tc>
          <w:tcPr>
            <w:tcW w:w="4376" w:type="pct"/>
          </w:tcPr>
          <w:p>
            <w:pPr>
              <w:spacing w:after="0"/>
              <w:rPr>
                <w:rFonts w:eastAsia="Arial Unicode MS"/>
                <w:noProof/>
                <w:szCs w:val="24"/>
              </w:rPr>
            </w:pPr>
            <w:r>
              <w:rPr>
                <w:noProof/>
              </w:rPr>
              <w:t>Do tego celu, we wszystkich konfiguracjach, szczególnie w przypadku gdy wszystkie miejsca siedzące są zajęte, spełnione muszą być następujące równania:</w:t>
            </w:r>
          </w:p>
          <w:p>
            <w:pPr>
              <w:spacing w:after="0"/>
              <w:ind w:left="435" w:hanging="435"/>
              <w:rPr>
                <w:rFonts w:eastAsia="Arial Unicode MS"/>
                <w:noProof/>
                <w:szCs w:val="24"/>
              </w:rPr>
            </w:pPr>
            <w:r>
              <w:rPr>
                <w:noProof/>
              </w:rPr>
              <w:t>a)</w:t>
            </w:r>
            <w:r>
              <w:rPr>
                <w:noProof/>
              </w:rPr>
              <w:tab/>
              <w:t>gdy N = 0:</w:t>
            </w:r>
          </w:p>
          <w:p>
            <w:pPr>
              <w:spacing w:after="0"/>
              <w:ind w:left="437"/>
              <w:rPr>
                <w:rFonts w:eastAsia="Arial Unicode MS"/>
                <w:noProof/>
                <w:szCs w:val="24"/>
              </w:rPr>
            </w:pPr>
            <w:r>
              <w:rPr>
                <w:noProof/>
              </w:rPr>
              <w:t>P – M ≥ 100 kg</w:t>
            </w:r>
          </w:p>
          <w:p>
            <w:pPr>
              <w:spacing w:after="0"/>
              <w:ind w:left="435" w:hanging="435"/>
              <w:rPr>
                <w:rFonts w:eastAsia="Arial Unicode MS"/>
                <w:noProof/>
                <w:szCs w:val="24"/>
              </w:rPr>
            </w:pPr>
            <w:r>
              <w:rPr>
                <w:noProof/>
              </w:rPr>
              <w:t>b)</w:t>
            </w:r>
            <w:r>
              <w:rPr>
                <w:noProof/>
              </w:rPr>
              <w:tab/>
              <w:t>gdy 0 &lt; N ≤ 2:</w:t>
            </w:r>
          </w:p>
          <w:p>
            <w:pPr>
              <w:spacing w:after="0"/>
              <w:ind w:left="437"/>
              <w:rPr>
                <w:rFonts w:eastAsia="Arial Unicode MS"/>
                <w:noProof/>
                <w:szCs w:val="24"/>
                <w:lang w:val="pt-PT"/>
              </w:rPr>
            </w:pPr>
            <w:r>
              <w:rPr>
                <w:noProof/>
                <w:lang w:val="pt-PT"/>
              </w:rPr>
              <w:t>P – (M + N × 68) ≥ 150 kg;</w:t>
            </w:r>
          </w:p>
          <w:p>
            <w:pPr>
              <w:spacing w:after="0"/>
              <w:ind w:left="435" w:hanging="435"/>
              <w:rPr>
                <w:rFonts w:eastAsia="Arial Unicode MS"/>
                <w:noProof/>
                <w:szCs w:val="24"/>
                <w:lang w:val="pt-PT"/>
              </w:rPr>
            </w:pPr>
            <w:r>
              <w:rPr>
                <w:noProof/>
                <w:lang w:val="pt-PT"/>
              </w:rPr>
              <w:t>c)</w:t>
            </w:r>
            <w:r>
              <w:rPr>
                <w:noProof/>
                <w:lang w:val="pt-PT"/>
              </w:rPr>
              <w:tab/>
              <w:t>gdy N &gt; 2:</w:t>
            </w:r>
          </w:p>
          <w:p>
            <w:pPr>
              <w:spacing w:after="0"/>
              <w:ind w:left="437"/>
              <w:rPr>
                <w:rFonts w:eastAsia="Arial Unicode MS"/>
                <w:noProof/>
                <w:szCs w:val="24"/>
              </w:rPr>
            </w:pPr>
            <w:r>
              <w:rPr>
                <w:noProof/>
              </w:rPr>
              <w:t>P – (M + N × 68) ≥ N × 68;</w:t>
            </w:r>
          </w:p>
          <w:p>
            <w:pPr>
              <w:spacing w:after="0"/>
              <w:rPr>
                <w:rFonts w:eastAsia="Arial Unicode MS"/>
                <w:noProof/>
                <w:szCs w:val="24"/>
              </w:rPr>
            </w:pPr>
            <w:r>
              <w:rPr>
                <w:noProof/>
              </w:rPr>
              <w:t>gdzie litery oznaczają:</w:t>
            </w:r>
          </w:p>
          <w:p>
            <w:pPr>
              <w:spacing w:after="0"/>
              <w:rPr>
                <w:rFonts w:eastAsia="Arial Unicode MS"/>
                <w:noProof/>
                <w:szCs w:val="24"/>
              </w:rPr>
            </w:pPr>
            <w:r>
              <w:rPr>
                <w:noProof/>
              </w:rPr>
              <w:t>„P” – technicznie dopuszczalną maksymalną masę całkowitą pojazdu;</w:t>
            </w:r>
          </w:p>
          <w:p>
            <w:pPr>
              <w:spacing w:after="0"/>
              <w:rPr>
                <w:rFonts w:eastAsia="Arial Unicode MS"/>
                <w:noProof/>
                <w:szCs w:val="24"/>
              </w:rPr>
            </w:pPr>
            <w:r>
              <w:rPr>
                <w:noProof/>
              </w:rPr>
              <w:t>„M” – masę pojazdu gotowego do jazdy;</w:t>
            </w:r>
          </w:p>
          <w:p>
            <w:pPr>
              <w:spacing w:after="0"/>
              <w:rPr>
                <w:rFonts w:eastAsia="Arial Unicode MS"/>
                <w:noProof/>
                <w:szCs w:val="24"/>
              </w:rPr>
            </w:pPr>
            <w:r>
              <w:rPr>
                <w:noProof/>
              </w:rPr>
              <w:t>„N” – liczbę miejsc siedzących poza miejscem siedzącym kierowcy.</w:t>
            </w:r>
          </w:p>
        </w:tc>
      </w:tr>
      <w:tr>
        <w:trPr>
          <w:tblCellSpacing w:w="0" w:type="dxa"/>
        </w:trPr>
        <w:tc>
          <w:tcPr>
            <w:tcW w:w="624" w:type="pct"/>
          </w:tcPr>
          <w:p>
            <w:pPr>
              <w:spacing w:after="0"/>
              <w:rPr>
                <w:rFonts w:eastAsia="Arial Unicode MS"/>
                <w:noProof/>
                <w:szCs w:val="24"/>
              </w:rPr>
            </w:pPr>
            <w:r>
              <w:rPr>
                <w:noProof/>
              </w:rPr>
              <w:t>3.6.2.</w:t>
            </w:r>
          </w:p>
        </w:tc>
        <w:tc>
          <w:tcPr>
            <w:tcW w:w="4376" w:type="pct"/>
          </w:tcPr>
          <w:p>
            <w:pPr>
              <w:spacing w:after="0"/>
              <w:rPr>
                <w:rFonts w:eastAsia="Arial Unicode MS"/>
                <w:noProof/>
                <w:szCs w:val="24"/>
              </w:rPr>
            </w:pPr>
            <w:r>
              <w:rPr>
                <w:noProof/>
              </w:rPr>
              <w:t>M obejmuje także masę sprzętu zamontowanego w pojeździe w celu przechowywania towarów (np. cysterna, nadwozie itp.), przenoszenia towarów (np. żuraw, platforma załadunkowa itp.) i zabezpieczenia towarów (np. urządzenia zabezpieczające ładunek).</w:t>
            </w:r>
          </w:p>
        </w:tc>
      </w:tr>
      <w:tr>
        <w:trPr>
          <w:tblCellSpacing w:w="0" w:type="dxa"/>
        </w:trPr>
        <w:tc>
          <w:tcPr>
            <w:tcW w:w="624" w:type="pct"/>
            <w:shd w:val="clear" w:color="auto" w:fill="FFFFFF" w:themeFill="background1"/>
          </w:tcPr>
          <w:p>
            <w:pPr>
              <w:spacing w:after="0"/>
              <w:rPr>
                <w:rFonts w:eastAsia="Arial Unicode MS"/>
                <w:noProof/>
                <w:szCs w:val="24"/>
              </w:rPr>
            </w:pPr>
            <w:r>
              <w:rPr>
                <w:noProof/>
              </w:rPr>
              <w:lastRenderedPageBreak/>
              <w:t>3.6.3.</w:t>
            </w:r>
          </w:p>
        </w:tc>
        <w:tc>
          <w:tcPr>
            <w:tcW w:w="4376" w:type="pct"/>
            <w:shd w:val="clear" w:color="auto" w:fill="FFFFFF" w:themeFill="background1"/>
          </w:tcPr>
          <w:p>
            <w:pPr>
              <w:spacing w:after="0"/>
              <w:rPr>
                <w:rFonts w:eastAsia="Arial Unicode MS"/>
                <w:noProof/>
                <w:szCs w:val="24"/>
              </w:rPr>
            </w:pPr>
            <w:r>
              <w:rPr>
                <w:noProof/>
              </w:rPr>
              <w:t>Do celów stosowania wzorów, o których mowa w pkt 3.6.1, M nie obejmuje masy sprzętu, który nie jest wykorzystywany do celów, o których mowa w pkt 3.6.2 (takiego jak sprężarka, wyciągarka, prądnica, sprzęt nadawczy itp.).</w:t>
            </w:r>
          </w:p>
        </w:tc>
      </w:tr>
      <w:tr>
        <w:trPr>
          <w:tblCellSpacing w:w="0" w:type="dxa"/>
        </w:trPr>
        <w:tc>
          <w:tcPr>
            <w:tcW w:w="624" w:type="pct"/>
          </w:tcPr>
          <w:p>
            <w:pPr>
              <w:spacing w:before="240" w:after="0"/>
              <w:rPr>
                <w:rFonts w:eastAsia="Arial Unicode MS"/>
                <w:noProof/>
                <w:szCs w:val="24"/>
              </w:rPr>
            </w:pPr>
            <w:r>
              <w:rPr>
                <w:noProof/>
              </w:rPr>
              <w:t>3.7.</w:t>
            </w:r>
          </w:p>
        </w:tc>
        <w:tc>
          <w:tcPr>
            <w:tcW w:w="4376" w:type="pct"/>
          </w:tcPr>
          <w:p>
            <w:pPr>
              <w:spacing w:before="240" w:after="0"/>
              <w:rPr>
                <w:rFonts w:eastAsia="Arial Unicode MS"/>
                <w:noProof/>
                <w:szCs w:val="24"/>
              </w:rPr>
            </w:pPr>
            <w:r>
              <w:rPr>
                <w:noProof/>
              </w:rPr>
              <w:t>Wymogi, o których mowa w pkt 3.2–3.6, muszą być spełnione w przypadku wszystkich wariantów i wersji w ramach typu pojazdu.</w:t>
            </w:r>
          </w:p>
        </w:tc>
      </w:tr>
      <w:tr>
        <w:trPr>
          <w:tblCellSpacing w:w="0" w:type="dxa"/>
        </w:trPr>
        <w:tc>
          <w:tcPr>
            <w:tcW w:w="624" w:type="pct"/>
          </w:tcPr>
          <w:p>
            <w:pPr>
              <w:spacing w:before="240" w:after="0"/>
              <w:rPr>
                <w:rFonts w:eastAsia="Arial Unicode MS"/>
                <w:noProof/>
                <w:szCs w:val="24"/>
              </w:rPr>
            </w:pPr>
            <w:r>
              <w:rPr>
                <w:noProof/>
              </w:rPr>
              <w:t>3.8.</w:t>
            </w:r>
          </w:p>
        </w:tc>
        <w:tc>
          <w:tcPr>
            <w:tcW w:w="4376" w:type="pct"/>
          </w:tcPr>
          <w:p>
            <w:pPr>
              <w:spacing w:before="240" w:after="0"/>
              <w:rPr>
                <w:rFonts w:eastAsia="Arial Unicode MS"/>
                <w:noProof/>
                <w:szCs w:val="24"/>
              </w:rPr>
            </w:pPr>
            <w:r>
              <w:rPr>
                <w:noProof/>
              </w:rPr>
              <w:t>Kryteria kwalifikowania pojazdów do kategorii N</w:t>
            </w:r>
            <w:r>
              <w:rPr>
                <w:noProof/>
                <w:vertAlign w:val="subscript"/>
              </w:rPr>
              <w:t>1</w:t>
            </w:r>
            <w:r>
              <w:rPr>
                <w:noProof/>
              </w:rPr>
              <w:t>.</w:t>
            </w:r>
          </w:p>
        </w:tc>
      </w:tr>
      <w:tr>
        <w:trPr>
          <w:tblCellSpacing w:w="0" w:type="dxa"/>
        </w:trPr>
        <w:tc>
          <w:tcPr>
            <w:tcW w:w="624" w:type="pct"/>
          </w:tcPr>
          <w:p>
            <w:pPr>
              <w:spacing w:before="240" w:after="0"/>
              <w:rPr>
                <w:rFonts w:eastAsia="Arial Unicode MS"/>
                <w:noProof/>
                <w:szCs w:val="24"/>
              </w:rPr>
            </w:pPr>
            <w:r>
              <w:rPr>
                <w:noProof/>
              </w:rPr>
              <w:t>3.8.1.</w:t>
            </w:r>
          </w:p>
        </w:tc>
        <w:tc>
          <w:tcPr>
            <w:tcW w:w="4376" w:type="pct"/>
          </w:tcPr>
          <w:p>
            <w:pPr>
              <w:spacing w:before="240" w:after="0"/>
              <w:rPr>
                <w:rFonts w:eastAsia="Arial Unicode MS"/>
                <w:noProof/>
                <w:szCs w:val="24"/>
              </w:rPr>
            </w:pPr>
            <w:r>
              <w:rPr>
                <w:noProof/>
              </w:rPr>
              <w:t>Pojazd zalicza się do kategorii N</w:t>
            </w:r>
            <w:r>
              <w:rPr>
                <w:noProof/>
                <w:vertAlign w:val="subscript"/>
              </w:rPr>
              <w:t>1</w:t>
            </w:r>
            <w:r>
              <w:rPr>
                <w:noProof/>
              </w:rPr>
              <w:t>, gdy spełnione są wszystkie obowiązujące kryteria.</w:t>
            </w:r>
          </w:p>
          <w:p>
            <w:pPr>
              <w:spacing w:after="0"/>
              <w:rPr>
                <w:rFonts w:eastAsia="Arial Unicode MS"/>
                <w:noProof/>
                <w:szCs w:val="24"/>
              </w:rPr>
            </w:pPr>
            <w:r>
              <w:rPr>
                <w:noProof/>
              </w:rPr>
              <w:t>Jeżeli co najmniej jedno z tych kryteriów nie jest spełnione, pojazd kwalifikuje się do kategorii M</w:t>
            </w:r>
            <w:r>
              <w:rPr>
                <w:noProof/>
                <w:vertAlign w:val="subscript"/>
              </w:rPr>
              <w:t>1</w:t>
            </w:r>
            <w:r>
              <w:rPr>
                <w:noProof/>
              </w:rPr>
              <w:t>.</w:t>
            </w:r>
          </w:p>
        </w:tc>
      </w:tr>
      <w:tr>
        <w:trPr>
          <w:tblCellSpacing w:w="0" w:type="dxa"/>
        </w:trPr>
        <w:tc>
          <w:tcPr>
            <w:tcW w:w="624" w:type="pct"/>
          </w:tcPr>
          <w:p>
            <w:pPr>
              <w:spacing w:before="240" w:after="0"/>
              <w:rPr>
                <w:rFonts w:eastAsia="Arial Unicode MS"/>
                <w:noProof/>
                <w:szCs w:val="24"/>
              </w:rPr>
            </w:pPr>
            <w:r>
              <w:rPr>
                <w:noProof/>
              </w:rPr>
              <w:t>3.8.2.</w:t>
            </w:r>
          </w:p>
        </w:tc>
        <w:tc>
          <w:tcPr>
            <w:tcW w:w="4376" w:type="pct"/>
          </w:tcPr>
          <w:p>
            <w:pPr>
              <w:spacing w:before="240" w:after="0"/>
              <w:rPr>
                <w:rFonts w:eastAsia="Arial Unicode MS"/>
                <w:noProof/>
                <w:szCs w:val="24"/>
              </w:rPr>
            </w:pPr>
            <w:r>
              <w:rPr>
                <w:noProof/>
              </w:rPr>
              <w:t>Oprócz ogólnych kryteriów, o których mowa w pkt 3.2–3.6, spełnione muszą być kryteria określone w pkt 3.8.2.1–3.8.2.3.5 w przypadku pojazdów, w których przedział, gdzie znajduje się kierowca, oraz ładunek znajdują się w obrębie jednej jednostki (tj. nadwozie „BB”).</w:t>
            </w:r>
          </w:p>
        </w:tc>
      </w:tr>
      <w:tr>
        <w:trPr>
          <w:tblCellSpacing w:w="0" w:type="dxa"/>
        </w:trPr>
        <w:tc>
          <w:tcPr>
            <w:tcW w:w="624" w:type="pct"/>
          </w:tcPr>
          <w:p>
            <w:pPr>
              <w:spacing w:after="0"/>
              <w:rPr>
                <w:rFonts w:eastAsia="Arial Unicode MS"/>
                <w:noProof/>
                <w:szCs w:val="24"/>
              </w:rPr>
            </w:pPr>
            <w:r>
              <w:rPr>
                <w:noProof/>
              </w:rPr>
              <w:t>3.8.2.1.</w:t>
            </w:r>
          </w:p>
        </w:tc>
        <w:tc>
          <w:tcPr>
            <w:tcW w:w="4376" w:type="pct"/>
          </w:tcPr>
          <w:p>
            <w:pPr>
              <w:spacing w:after="0"/>
              <w:rPr>
                <w:rFonts w:eastAsia="Arial Unicode MS"/>
                <w:noProof/>
                <w:szCs w:val="24"/>
              </w:rPr>
            </w:pPr>
            <w:r>
              <w:rPr>
                <w:noProof/>
              </w:rPr>
              <w:t>Fakt, że między rzędem siedzeń a przestrzenią ładunkową zamontowana jest ścianka lub przegroda, nie zwalnia z obowiązku spełnienia wymaganych kryteriów.</w:t>
            </w:r>
          </w:p>
        </w:tc>
      </w:tr>
      <w:tr>
        <w:trPr>
          <w:tblCellSpacing w:w="0" w:type="dxa"/>
        </w:trPr>
        <w:tc>
          <w:tcPr>
            <w:tcW w:w="624" w:type="pct"/>
          </w:tcPr>
          <w:p>
            <w:pPr>
              <w:spacing w:after="0"/>
              <w:rPr>
                <w:rFonts w:eastAsia="Arial Unicode MS"/>
                <w:noProof/>
                <w:szCs w:val="24"/>
              </w:rPr>
            </w:pPr>
            <w:r>
              <w:rPr>
                <w:noProof/>
              </w:rPr>
              <w:t>3.8.2.2.</w:t>
            </w:r>
          </w:p>
        </w:tc>
        <w:tc>
          <w:tcPr>
            <w:tcW w:w="4376" w:type="pct"/>
          </w:tcPr>
          <w:p>
            <w:pPr>
              <w:spacing w:after="0"/>
              <w:rPr>
                <w:rFonts w:eastAsia="Arial Unicode MS"/>
                <w:noProof/>
                <w:szCs w:val="24"/>
              </w:rPr>
            </w:pPr>
            <w:r>
              <w:rPr>
                <w:noProof/>
              </w:rPr>
              <w:t>Kryteria są następujące:</w:t>
            </w:r>
          </w:p>
          <w:p>
            <w:pPr>
              <w:spacing w:after="0"/>
              <w:ind w:left="435" w:hanging="426"/>
              <w:rPr>
                <w:rFonts w:eastAsia="Arial Unicode MS"/>
                <w:noProof/>
                <w:szCs w:val="24"/>
              </w:rPr>
            </w:pPr>
            <w:r>
              <w:rPr>
                <w:noProof/>
              </w:rPr>
              <w:t>a)</w:t>
            </w:r>
            <w:r>
              <w:rPr>
                <w:noProof/>
              </w:rPr>
              <w:tab/>
              <w:t>istnieje możliwość załadunku towarów przez zaprojektowane i skonstruowane w tym celu tylne drzwi, klapę tylną lub drzwi boczne;</w:t>
            </w:r>
          </w:p>
          <w:p>
            <w:pPr>
              <w:spacing w:after="0"/>
              <w:ind w:left="435" w:hanging="435"/>
              <w:rPr>
                <w:rFonts w:eastAsia="Arial Unicode MS"/>
                <w:noProof/>
                <w:szCs w:val="24"/>
              </w:rPr>
            </w:pPr>
            <w:r>
              <w:rPr>
                <w:noProof/>
              </w:rPr>
              <w:t>b)</w:t>
            </w:r>
            <w:r>
              <w:rPr>
                <w:noProof/>
              </w:rPr>
              <w:tab/>
              <w:t>w przypadku tylnych drzwi lub klapy tylnej otwór ładunkowy musi spełniać następujące wymogi:</w:t>
            </w:r>
          </w:p>
          <w:p>
            <w:pPr>
              <w:spacing w:before="60" w:after="0"/>
              <w:ind w:left="1003" w:hanging="578"/>
              <w:rPr>
                <w:rFonts w:eastAsia="Arial Unicode MS"/>
                <w:noProof/>
                <w:szCs w:val="24"/>
              </w:rPr>
            </w:pPr>
            <w:r>
              <w:rPr>
                <w:noProof/>
              </w:rPr>
              <w:t>(i)</w:t>
            </w:r>
            <w:r>
              <w:rPr>
                <w:noProof/>
              </w:rPr>
              <w:tab/>
              <w:t>w przypadku gdy pojazd jest wyposażony tylko w jeden rząd siedzeń lub jedno siedzenie kierowcy, minimalna wysokość otworu ładunkowego wynosi 600 mm;</w:t>
            </w:r>
          </w:p>
          <w:p>
            <w:pPr>
              <w:spacing w:before="60" w:after="0"/>
              <w:ind w:left="1003" w:hanging="578"/>
              <w:rPr>
                <w:rFonts w:eastAsia="Arial Unicode MS"/>
                <w:noProof/>
                <w:szCs w:val="24"/>
              </w:rPr>
            </w:pPr>
            <w:r>
              <w:rPr>
                <w:noProof/>
              </w:rPr>
              <w:t>(ii)</w:t>
            </w:r>
            <w:r>
              <w:rPr>
                <w:noProof/>
              </w:rPr>
              <w:tab/>
              <w:t>w przypadku gdy pojazd jest wyposażony przynajmniej w dwa rzędy siedzeń minimalna wysokość otworu ładunkowego wynosi 800 mm, a powierzchnia tego otworu – przynajmniej 12 800 cm</w:t>
            </w:r>
            <w:r>
              <w:rPr>
                <w:noProof/>
                <w:vertAlign w:val="superscript"/>
              </w:rPr>
              <w:t>2</w:t>
            </w:r>
            <w:r>
              <w:rPr>
                <w:noProof/>
              </w:rPr>
              <w:t>;</w:t>
            </w:r>
          </w:p>
          <w:p>
            <w:pPr>
              <w:spacing w:after="0"/>
              <w:ind w:left="435" w:hanging="435"/>
              <w:rPr>
                <w:rFonts w:eastAsia="Arial Unicode MS"/>
                <w:noProof/>
                <w:szCs w:val="24"/>
              </w:rPr>
            </w:pPr>
            <w:r>
              <w:rPr>
                <w:noProof/>
              </w:rPr>
              <w:t>c)</w:t>
            </w:r>
            <w:r>
              <w:rPr>
                <w:noProof/>
              </w:rPr>
              <w:tab/>
              <w:t>przestrzeń ładunkowa musi spełniać następujące wymogi:</w:t>
            </w:r>
          </w:p>
          <w:p>
            <w:pPr>
              <w:spacing w:after="0"/>
              <w:ind w:left="435"/>
              <w:rPr>
                <w:rFonts w:eastAsia="Arial Unicode MS"/>
                <w:noProof/>
                <w:szCs w:val="24"/>
              </w:rPr>
            </w:pPr>
            <w:r>
              <w:rPr>
                <w:noProof/>
              </w:rPr>
              <w:t>„przestrzeń ładunkowa” oznacza część pojazdu znajdującą się za rzędami siedzeń lub za siedzeniem kierowcy, gdy pojazd jest wyposażony tylko w siedzenie kierowcy;</w:t>
            </w:r>
          </w:p>
          <w:p>
            <w:pPr>
              <w:spacing w:before="60" w:after="0"/>
              <w:ind w:left="1004" w:hanging="567"/>
              <w:rPr>
                <w:rFonts w:eastAsia="Arial Unicode MS"/>
                <w:noProof/>
                <w:szCs w:val="24"/>
              </w:rPr>
            </w:pPr>
            <w:r>
              <w:rPr>
                <w:noProof/>
              </w:rPr>
              <w:t>(i)</w:t>
            </w:r>
            <w:r>
              <w:rPr>
                <w:noProof/>
              </w:rPr>
              <w:tab/>
              <w:t>powierzchnia załadunkowa przestrzeni ładunkowej jest zasadniczo płaska;</w:t>
            </w:r>
          </w:p>
          <w:p>
            <w:pPr>
              <w:spacing w:before="60" w:after="0"/>
              <w:ind w:left="1004" w:hanging="567"/>
              <w:rPr>
                <w:rFonts w:eastAsia="Arial Unicode MS"/>
                <w:noProof/>
                <w:szCs w:val="24"/>
              </w:rPr>
            </w:pPr>
            <w:r>
              <w:rPr>
                <w:noProof/>
              </w:rPr>
              <w:t>(ii)</w:t>
            </w:r>
            <w:r>
              <w:rPr>
                <w:noProof/>
              </w:rPr>
              <w:tab/>
              <w:t>w przypadku gdy pojazd jest wyposażony tylko w jeden rząd siedzeń lub jedno siedzenie, minimalna długość przestrzeni ładunkowej wynosi 40 % rozstawu osi;</w:t>
            </w:r>
          </w:p>
          <w:p>
            <w:pPr>
              <w:spacing w:before="60" w:after="0"/>
              <w:ind w:left="1004" w:hanging="567"/>
              <w:rPr>
                <w:rFonts w:eastAsia="Arial Unicode MS"/>
                <w:noProof/>
                <w:szCs w:val="24"/>
              </w:rPr>
            </w:pPr>
            <w:r>
              <w:rPr>
                <w:noProof/>
              </w:rPr>
              <w:t>(iii)</w:t>
            </w:r>
            <w:r>
              <w:rPr>
                <w:noProof/>
              </w:rPr>
              <w:tab/>
              <w:t>w przypadku gdy pojazd jest wyposażony przynajmniej w dwa rzędy siedzeń, minimalna długość przestrzeni ładunkowej wynosi 30 % rozstawu osi.</w:t>
            </w:r>
          </w:p>
          <w:p>
            <w:pPr>
              <w:spacing w:before="60" w:after="0"/>
              <w:ind w:left="1004"/>
              <w:rPr>
                <w:rFonts w:eastAsia="Arial Unicode MS"/>
                <w:noProof/>
                <w:szCs w:val="24"/>
              </w:rPr>
            </w:pPr>
            <w:r>
              <w:rPr>
                <w:noProof/>
              </w:rPr>
              <w:lastRenderedPageBreak/>
              <w:t>W przypadku gdy siedzenia w ostatnim rzędzie można łatwo usunąć z pojazdu bez użycia specjalnych narzędzi, wymogi dotyczące długości przestrzeni ładunkowej muszą być spełnione przy wszystkich siedzeniach zamontowanych w pojeździe;</w:t>
            </w:r>
          </w:p>
          <w:p>
            <w:pPr>
              <w:spacing w:before="60" w:after="0"/>
              <w:ind w:left="1004" w:hanging="567"/>
              <w:rPr>
                <w:rFonts w:eastAsia="Arial Unicode MS"/>
                <w:noProof/>
                <w:szCs w:val="24"/>
              </w:rPr>
            </w:pPr>
            <w:r>
              <w:rPr>
                <w:noProof/>
              </w:rPr>
              <w:t>(iv)</w:t>
            </w:r>
            <w:r>
              <w:rPr>
                <w:noProof/>
              </w:rPr>
              <w:tab/>
              <w:t>wymogi dotyczące długości przestrzeni ładunkowej muszą być spełnione w przypadku, gdy siedzenia pierwszego lub ostatniego rzędu, zależnie od przypadku, są w swojej normalnej pionowej pozycji do użytku przez pasażerów pojazdu.</w:t>
            </w:r>
          </w:p>
        </w:tc>
      </w:tr>
      <w:tr>
        <w:trPr>
          <w:tblCellSpacing w:w="0" w:type="dxa"/>
        </w:trPr>
        <w:tc>
          <w:tcPr>
            <w:tcW w:w="624" w:type="pct"/>
          </w:tcPr>
          <w:p>
            <w:pPr>
              <w:spacing w:after="0"/>
              <w:rPr>
                <w:rFonts w:eastAsia="Arial Unicode MS"/>
                <w:noProof/>
                <w:szCs w:val="24"/>
              </w:rPr>
            </w:pPr>
            <w:r>
              <w:rPr>
                <w:noProof/>
              </w:rPr>
              <w:lastRenderedPageBreak/>
              <w:t>3.8.2.3.</w:t>
            </w:r>
          </w:p>
        </w:tc>
        <w:tc>
          <w:tcPr>
            <w:tcW w:w="4376" w:type="pct"/>
          </w:tcPr>
          <w:p>
            <w:pPr>
              <w:spacing w:after="0"/>
              <w:rPr>
                <w:rFonts w:eastAsia="Arial Unicode MS"/>
                <w:noProof/>
                <w:szCs w:val="24"/>
              </w:rPr>
            </w:pPr>
            <w:r>
              <w:rPr>
                <w:noProof/>
              </w:rPr>
              <w:t>Szczegółowe warunki dotyczące pomiaru</w:t>
            </w:r>
          </w:p>
        </w:tc>
      </w:tr>
      <w:tr>
        <w:trPr>
          <w:tblCellSpacing w:w="0" w:type="dxa"/>
        </w:trPr>
        <w:tc>
          <w:tcPr>
            <w:tcW w:w="624" w:type="pct"/>
          </w:tcPr>
          <w:p>
            <w:pPr>
              <w:spacing w:after="0"/>
              <w:rPr>
                <w:rFonts w:eastAsia="Arial Unicode MS"/>
                <w:noProof/>
                <w:szCs w:val="24"/>
              </w:rPr>
            </w:pPr>
            <w:r>
              <w:rPr>
                <w:noProof/>
              </w:rPr>
              <w:t>3.8.2.3.1.</w:t>
            </w:r>
          </w:p>
        </w:tc>
        <w:tc>
          <w:tcPr>
            <w:tcW w:w="4376" w:type="pct"/>
          </w:tcPr>
          <w:p>
            <w:pPr>
              <w:spacing w:after="0"/>
              <w:rPr>
                <w:rFonts w:eastAsia="Arial Unicode MS"/>
                <w:noProof/>
                <w:szCs w:val="24"/>
              </w:rPr>
            </w:pPr>
            <w:r>
              <w:rPr>
                <w:noProof/>
              </w:rPr>
              <w:t>Definicje</w:t>
            </w:r>
          </w:p>
        </w:tc>
      </w:tr>
      <w:tr>
        <w:trPr>
          <w:tblCellSpacing w:w="0" w:type="dxa"/>
        </w:trPr>
        <w:tc>
          <w:tcPr>
            <w:tcW w:w="624" w:type="pct"/>
            <w:hideMark/>
          </w:tcPr>
          <w:p>
            <w:pPr>
              <w:spacing w:after="0"/>
              <w:rPr>
                <w:rFonts w:eastAsia="Arial Unicode MS"/>
                <w:noProof/>
                <w:szCs w:val="24"/>
              </w:rPr>
            </w:pPr>
          </w:p>
        </w:tc>
        <w:tc>
          <w:tcPr>
            <w:tcW w:w="4376" w:type="pct"/>
            <w:hideMark/>
          </w:tcPr>
          <w:p>
            <w:pPr>
              <w:spacing w:before="60" w:after="0"/>
              <w:ind w:left="437" w:hanging="437"/>
              <w:rPr>
                <w:rFonts w:eastAsia="Arial Unicode MS"/>
                <w:noProof/>
                <w:szCs w:val="24"/>
              </w:rPr>
            </w:pPr>
            <w:r>
              <w:rPr>
                <w:noProof/>
              </w:rPr>
              <w:t>a)</w:t>
            </w:r>
            <w:r>
              <w:rPr>
                <w:noProof/>
              </w:rPr>
              <w:tab/>
              <w:t>„wysokość otworu ładunkowego” oznacza odległość w pionie między dwiema poziomymi płaszczyznami stycznymi odpowiednio do najwyższego punktu dolnej części otworu drzwiowego i najniższego punktu górnej części otworu drzwiowego;</w:t>
            </w:r>
          </w:p>
          <w:p>
            <w:pPr>
              <w:spacing w:before="60" w:after="0"/>
              <w:ind w:left="437" w:hanging="437"/>
              <w:rPr>
                <w:rFonts w:eastAsia="Arial Unicode MS"/>
                <w:noProof/>
                <w:szCs w:val="24"/>
              </w:rPr>
            </w:pPr>
            <w:r>
              <w:rPr>
                <w:noProof/>
              </w:rPr>
              <w:t>b)</w:t>
            </w:r>
            <w:r>
              <w:rPr>
                <w:noProof/>
              </w:rPr>
              <w:tab/>
              <w:t>„powierzchnia otworu ładunkowego” oznacza największą powierzchnię rzutu prostopadłego na płaszczyznę pionową, prostopadłą do linii środkowej pojazdu, maksymalnego otworu dozwolonego, gdy tylne drzwi lub klapa tylna są szeroko otwarte;</w:t>
            </w:r>
          </w:p>
          <w:p>
            <w:pPr>
              <w:spacing w:before="60" w:after="0"/>
              <w:ind w:left="437" w:hanging="437"/>
              <w:rPr>
                <w:rFonts w:eastAsia="Arial Unicode MS"/>
                <w:noProof/>
                <w:szCs w:val="24"/>
              </w:rPr>
            </w:pPr>
            <w:r>
              <w:rPr>
                <w:noProof/>
              </w:rPr>
              <w:t>c)</w:t>
            </w:r>
            <w:r>
              <w:rPr>
                <w:noProof/>
              </w:rPr>
              <w:tab/>
              <w:t>„rozstaw osi” do celów zastosowania wzorów określonych w pkt 3.8.2.2 i 3.8.3.1 oznacza odległość między:</w:t>
            </w:r>
          </w:p>
          <w:p>
            <w:pPr>
              <w:spacing w:before="60" w:after="0"/>
              <w:ind w:left="862" w:hanging="425"/>
              <w:rPr>
                <w:rFonts w:eastAsia="Arial Unicode MS"/>
                <w:noProof/>
                <w:szCs w:val="24"/>
              </w:rPr>
            </w:pPr>
            <w:r>
              <w:rPr>
                <w:noProof/>
              </w:rPr>
              <w:t>(i)</w:t>
            </w:r>
            <w:r>
              <w:rPr>
                <w:noProof/>
              </w:rPr>
              <w:tab/>
              <w:t>środkową linią przedniej osi a środkową linią drugiej osi w przypadku pojazdu dwuosiowego; lub</w:t>
            </w:r>
          </w:p>
          <w:p>
            <w:pPr>
              <w:spacing w:before="60" w:after="0"/>
              <w:ind w:left="862" w:hanging="425"/>
              <w:rPr>
                <w:rFonts w:eastAsia="Arial Unicode MS"/>
                <w:noProof/>
                <w:szCs w:val="24"/>
              </w:rPr>
            </w:pPr>
            <w:r>
              <w:rPr>
                <w:noProof/>
              </w:rPr>
              <w:t>(ii)</w:t>
            </w:r>
            <w:r>
              <w:rPr>
                <w:noProof/>
              </w:rPr>
              <w:tab/>
              <w:t>środkową linią przedniej osi a środkową linią hipotetycznej osi znajdującej się w równej odległości od drugiej i trzeciej osi w przypadku pojazdu trzyosiowego.</w:t>
            </w:r>
          </w:p>
        </w:tc>
      </w:tr>
      <w:tr>
        <w:trPr>
          <w:tblCellSpacing w:w="0" w:type="dxa"/>
        </w:trPr>
        <w:tc>
          <w:tcPr>
            <w:tcW w:w="624" w:type="pct"/>
          </w:tcPr>
          <w:p>
            <w:pPr>
              <w:spacing w:after="0"/>
              <w:rPr>
                <w:rFonts w:eastAsia="Arial Unicode MS"/>
                <w:noProof/>
                <w:szCs w:val="24"/>
              </w:rPr>
            </w:pPr>
            <w:r>
              <w:rPr>
                <w:noProof/>
              </w:rPr>
              <w:t>3.8.2.3.2.</w:t>
            </w:r>
          </w:p>
        </w:tc>
        <w:tc>
          <w:tcPr>
            <w:tcW w:w="4376" w:type="pct"/>
          </w:tcPr>
          <w:p>
            <w:pPr>
              <w:spacing w:after="0"/>
              <w:rPr>
                <w:rFonts w:eastAsia="Arial Unicode MS"/>
                <w:noProof/>
                <w:szCs w:val="24"/>
              </w:rPr>
            </w:pPr>
            <w:r>
              <w:rPr>
                <w:noProof/>
              </w:rPr>
              <w:t xml:space="preserve">Regulacja siedzeń </w:t>
            </w:r>
          </w:p>
          <w:p>
            <w:pPr>
              <w:spacing w:before="60" w:after="0"/>
              <w:ind w:left="437" w:hanging="437"/>
              <w:rPr>
                <w:rFonts w:eastAsia="Arial Unicode MS"/>
                <w:noProof/>
                <w:szCs w:val="24"/>
              </w:rPr>
            </w:pPr>
            <w:r>
              <w:rPr>
                <w:noProof/>
              </w:rPr>
              <w:t>a)</w:t>
            </w:r>
            <w:r>
              <w:rPr>
                <w:noProof/>
              </w:rPr>
              <w:tab/>
              <w:t>siedzenia ustawia się w najbardziej wysuniętej do tyłu pozycji;</w:t>
            </w:r>
          </w:p>
          <w:p>
            <w:pPr>
              <w:spacing w:before="60" w:after="0"/>
              <w:ind w:left="437" w:hanging="437"/>
              <w:rPr>
                <w:rFonts w:eastAsia="Arial Unicode MS"/>
                <w:noProof/>
                <w:szCs w:val="24"/>
              </w:rPr>
            </w:pPr>
            <w:r>
              <w:rPr>
                <w:noProof/>
              </w:rPr>
              <w:t>b)</w:t>
            </w:r>
            <w:r>
              <w:rPr>
                <w:noProof/>
              </w:rPr>
              <w:tab/>
              <w:t>jeżeli oparcie siedzenia jest regulowane, ustawia się je w takiej pozycji, aby można tam było umieścić trójwymiarową maszynę punktu H przy kącie tułowia wynoszącym 25 stopni;</w:t>
            </w:r>
          </w:p>
          <w:p>
            <w:pPr>
              <w:spacing w:before="60" w:after="0"/>
              <w:ind w:left="437" w:hanging="437"/>
              <w:rPr>
                <w:rFonts w:eastAsia="Arial Unicode MS"/>
                <w:noProof/>
                <w:szCs w:val="24"/>
              </w:rPr>
            </w:pPr>
            <w:r>
              <w:rPr>
                <w:noProof/>
              </w:rPr>
              <w:t>c)</w:t>
            </w:r>
            <w:r>
              <w:rPr>
                <w:noProof/>
              </w:rPr>
              <w:tab/>
              <w:t>jeżeli oparcie siedzenia nie jest regulowane, należy je ustawić w pozycji wyznaczonej przez producenta pojazdu;</w:t>
            </w:r>
          </w:p>
          <w:p>
            <w:pPr>
              <w:spacing w:before="60" w:after="0"/>
              <w:ind w:left="437" w:hanging="437"/>
              <w:rPr>
                <w:rFonts w:eastAsia="Arial Unicode MS"/>
                <w:noProof/>
                <w:szCs w:val="24"/>
              </w:rPr>
            </w:pPr>
            <w:r>
              <w:rPr>
                <w:noProof/>
              </w:rPr>
              <w:t>d)</w:t>
            </w:r>
            <w:r>
              <w:rPr>
                <w:noProof/>
              </w:rPr>
              <w:tab/>
              <w:t>jeżeli oparcie siedzenia ma możliwość regulacji wysokości, należy je ustawić w najniższej pozycji.</w:t>
            </w:r>
          </w:p>
        </w:tc>
      </w:tr>
      <w:tr>
        <w:trPr>
          <w:tblCellSpacing w:w="0" w:type="dxa"/>
        </w:trPr>
        <w:tc>
          <w:tcPr>
            <w:tcW w:w="624" w:type="pct"/>
          </w:tcPr>
          <w:p>
            <w:pPr>
              <w:spacing w:after="0"/>
              <w:rPr>
                <w:rFonts w:eastAsia="Arial Unicode MS"/>
                <w:noProof/>
                <w:szCs w:val="24"/>
              </w:rPr>
            </w:pPr>
            <w:r>
              <w:rPr>
                <w:noProof/>
              </w:rPr>
              <w:t>3.8.2.3.3.</w:t>
            </w:r>
          </w:p>
        </w:tc>
        <w:tc>
          <w:tcPr>
            <w:tcW w:w="4376" w:type="pct"/>
          </w:tcPr>
          <w:p>
            <w:pPr>
              <w:spacing w:after="0"/>
              <w:rPr>
                <w:rFonts w:eastAsia="Arial Unicode MS"/>
                <w:noProof/>
                <w:szCs w:val="24"/>
              </w:rPr>
            </w:pPr>
            <w:r>
              <w:rPr>
                <w:noProof/>
              </w:rPr>
              <w:t>Warunki dotyczące pojazdu</w:t>
            </w:r>
          </w:p>
          <w:p>
            <w:pPr>
              <w:spacing w:before="60" w:after="0"/>
              <w:ind w:left="437" w:hanging="437"/>
              <w:rPr>
                <w:rFonts w:eastAsia="Arial Unicode MS"/>
                <w:noProof/>
                <w:szCs w:val="24"/>
              </w:rPr>
            </w:pPr>
            <w:r>
              <w:rPr>
                <w:noProof/>
              </w:rPr>
              <w:t>a)</w:t>
            </w:r>
            <w:r>
              <w:rPr>
                <w:noProof/>
              </w:rPr>
              <w:tab/>
              <w:t>pojazd musi być załadowany tak, aby jego masa odpowiadała masie maksymalnej;</w:t>
            </w:r>
          </w:p>
          <w:p>
            <w:pPr>
              <w:spacing w:before="60" w:after="0"/>
              <w:ind w:left="437" w:hanging="437"/>
              <w:rPr>
                <w:rFonts w:eastAsia="Arial Unicode MS"/>
                <w:noProof/>
                <w:szCs w:val="24"/>
              </w:rPr>
            </w:pPr>
            <w:r>
              <w:rPr>
                <w:noProof/>
              </w:rPr>
              <w:t>b)</w:t>
            </w:r>
            <w:r>
              <w:rPr>
                <w:noProof/>
              </w:rPr>
              <w:tab/>
              <w:t>pojazd musi być ustawiony z kołami skierowanymi na wprost.</w:t>
            </w:r>
          </w:p>
        </w:tc>
      </w:tr>
      <w:tr>
        <w:trPr>
          <w:tblCellSpacing w:w="0" w:type="dxa"/>
        </w:trPr>
        <w:tc>
          <w:tcPr>
            <w:tcW w:w="624" w:type="pct"/>
            <w:hideMark/>
          </w:tcPr>
          <w:p>
            <w:pPr>
              <w:spacing w:after="0"/>
              <w:rPr>
                <w:rFonts w:eastAsia="Arial Unicode MS"/>
                <w:noProof/>
                <w:szCs w:val="24"/>
              </w:rPr>
            </w:pPr>
            <w:r>
              <w:rPr>
                <w:noProof/>
              </w:rPr>
              <w:t>3.8.2.3.4.</w:t>
            </w:r>
          </w:p>
        </w:tc>
        <w:tc>
          <w:tcPr>
            <w:tcW w:w="4376" w:type="pct"/>
            <w:hideMark/>
          </w:tcPr>
          <w:p>
            <w:pPr>
              <w:spacing w:after="0"/>
              <w:rPr>
                <w:rFonts w:eastAsia="Arial Unicode MS"/>
                <w:noProof/>
                <w:szCs w:val="24"/>
              </w:rPr>
            </w:pPr>
            <w:r>
              <w:rPr>
                <w:noProof/>
              </w:rPr>
              <w:t>Wymogi określone w pkt 3.8.2.3.2 nie obowiązują, gdy pojazd jest wyposażony w ściankę lub przegrodę.</w:t>
            </w:r>
          </w:p>
        </w:tc>
      </w:tr>
      <w:tr>
        <w:trPr>
          <w:tblCellSpacing w:w="0" w:type="dxa"/>
        </w:trPr>
        <w:tc>
          <w:tcPr>
            <w:tcW w:w="624" w:type="pct"/>
            <w:hideMark/>
          </w:tcPr>
          <w:p>
            <w:pPr>
              <w:spacing w:after="0"/>
              <w:rPr>
                <w:rFonts w:eastAsia="Arial Unicode MS"/>
                <w:noProof/>
                <w:szCs w:val="24"/>
              </w:rPr>
            </w:pPr>
            <w:r>
              <w:rPr>
                <w:noProof/>
              </w:rPr>
              <w:t>3.8.2.3.5.</w:t>
            </w:r>
          </w:p>
        </w:tc>
        <w:tc>
          <w:tcPr>
            <w:tcW w:w="4376" w:type="pct"/>
            <w:hideMark/>
          </w:tcPr>
          <w:p>
            <w:pPr>
              <w:spacing w:after="0"/>
              <w:rPr>
                <w:rFonts w:eastAsia="Arial Unicode MS"/>
                <w:noProof/>
                <w:szCs w:val="24"/>
              </w:rPr>
            </w:pPr>
            <w:r>
              <w:rPr>
                <w:noProof/>
              </w:rPr>
              <w:t>Pomiar długości przestrzeni ładunkowej</w:t>
            </w:r>
          </w:p>
          <w:p>
            <w:pPr>
              <w:spacing w:before="60" w:after="0"/>
              <w:ind w:left="578" w:hanging="567"/>
              <w:rPr>
                <w:rFonts w:eastAsia="Arial Unicode MS"/>
                <w:noProof/>
                <w:szCs w:val="24"/>
              </w:rPr>
            </w:pPr>
            <w:r>
              <w:rPr>
                <w:noProof/>
              </w:rPr>
              <w:t>a)</w:t>
            </w:r>
            <w:r>
              <w:rPr>
                <w:noProof/>
              </w:rPr>
              <w:tab/>
              <w:t xml:space="preserve">jeżeli pojazd nie jest wyposażony w przegrodę ani ściankę, długość mierzy się od pionowej płaszczyzny stycznej do najbardziej wysuniętego do tyłu </w:t>
            </w:r>
            <w:r>
              <w:rPr>
                <w:noProof/>
              </w:rPr>
              <w:lastRenderedPageBreak/>
              <w:t>punktu górnej części oparcia siedzenia do tylnej wewnętrznej płyty lub tylnych drzwi lub klapy tylnej w pozycji zamkniętej;</w:t>
            </w:r>
          </w:p>
          <w:p>
            <w:pPr>
              <w:spacing w:before="60" w:after="0"/>
              <w:ind w:left="578" w:hanging="567"/>
              <w:rPr>
                <w:rFonts w:eastAsia="Arial Unicode MS"/>
                <w:noProof/>
                <w:szCs w:val="24"/>
              </w:rPr>
            </w:pPr>
            <w:r>
              <w:rPr>
                <w:noProof/>
              </w:rPr>
              <w:t>b)</w:t>
            </w:r>
            <w:r>
              <w:rPr>
                <w:noProof/>
              </w:rPr>
              <w:tab/>
              <w:t>jeżeli pojazd jest wyposażony w przegrodę lub ściankę, długość mierzy się od pionowej płaszczyzny stycznej do najbardziej wysuniętego do tyłu punktu przegrody lub ścianki do tylnej wewnętrznej płyty lub tylnych drzwi lub klapy tylnej, zależnie od przypadku, w pozycji zamkniętej;</w:t>
            </w:r>
          </w:p>
          <w:p>
            <w:pPr>
              <w:spacing w:before="60" w:after="0"/>
              <w:ind w:left="578" w:hanging="600"/>
              <w:rPr>
                <w:rFonts w:eastAsia="Arial Unicode MS"/>
                <w:noProof/>
                <w:szCs w:val="24"/>
              </w:rPr>
            </w:pPr>
            <w:r>
              <w:rPr>
                <w:noProof/>
              </w:rPr>
              <w:t>c)</w:t>
            </w:r>
            <w:r>
              <w:rPr>
                <w:noProof/>
              </w:rPr>
              <w:tab/>
              <w:t>wymogi dotyczące długości muszą być spełnione przynajmniej wzdłuż poziomej linii znajdującej się we wzdłużnej płaszczyźnie pionowej przechodzącej przez środkową linię pojazdu na poziomie podłogi przestrzeni ładunkowej.</w:t>
            </w:r>
          </w:p>
        </w:tc>
      </w:tr>
      <w:tr>
        <w:trPr>
          <w:tblCellSpacing w:w="0" w:type="dxa"/>
        </w:trPr>
        <w:tc>
          <w:tcPr>
            <w:tcW w:w="624" w:type="pct"/>
            <w:hideMark/>
          </w:tcPr>
          <w:p>
            <w:pPr>
              <w:spacing w:after="0"/>
              <w:rPr>
                <w:rFonts w:eastAsia="Arial Unicode MS"/>
                <w:noProof/>
                <w:szCs w:val="24"/>
              </w:rPr>
            </w:pPr>
            <w:r>
              <w:rPr>
                <w:noProof/>
              </w:rPr>
              <w:lastRenderedPageBreak/>
              <w:t>3.8.3.</w:t>
            </w:r>
          </w:p>
        </w:tc>
        <w:tc>
          <w:tcPr>
            <w:tcW w:w="4376" w:type="pct"/>
            <w:hideMark/>
          </w:tcPr>
          <w:p>
            <w:pPr>
              <w:spacing w:after="0"/>
              <w:rPr>
                <w:rFonts w:eastAsia="Arial Unicode MS"/>
                <w:noProof/>
                <w:szCs w:val="24"/>
              </w:rPr>
            </w:pPr>
            <w:r>
              <w:rPr>
                <w:noProof/>
              </w:rPr>
              <w:t>Oprócz ogólnych kryteriów, o których mowa w pkt 3.2–3.6, spełnione muszą być kryteria określone w pkt 3.8.3.1–3.8.3.4 w przypadku pojazdów, w których przedział dla kierowcy oraz ładunek nie znajdują się w obrębie jednej jednostki (tj. nadwozie „BE”).</w:t>
            </w:r>
          </w:p>
        </w:tc>
      </w:tr>
      <w:tr>
        <w:trPr>
          <w:tblCellSpacing w:w="0" w:type="dxa"/>
        </w:trPr>
        <w:tc>
          <w:tcPr>
            <w:tcW w:w="624" w:type="pct"/>
          </w:tcPr>
          <w:p>
            <w:pPr>
              <w:spacing w:after="0"/>
              <w:rPr>
                <w:rFonts w:eastAsia="Arial Unicode MS"/>
                <w:noProof/>
                <w:szCs w:val="24"/>
              </w:rPr>
            </w:pPr>
            <w:r>
              <w:rPr>
                <w:noProof/>
              </w:rPr>
              <w:t>3.8.3.1.</w:t>
            </w:r>
          </w:p>
        </w:tc>
        <w:tc>
          <w:tcPr>
            <w:tcW w:w="4376" w:type="pct"/>
          </w:tcPr>
          <w:p>
            <w:pPr>
              <w:spacing w:after="0"/>
              <w:rPr>
                <w:rFonts w:eastAsia="Arial Unicode MS"/>
                <w:noProof/>
                <w:szCs w:val="24"/>
              </w:rPr>
            </w:pPr>
            <w:r>
              <w:rPr>
                <w:noProof/>
              </w:rPr>
              <w:t>W przypadku gdy pojazd jest wyposażony w nadwozie typu zamkniętego, obowiązują następujące wymogi:</w:t>
            </w:r>
          </w:p>
          <w:p>
            <w:pPr>
              <w:spacing w:before="60" w:after="0"/>
              <w:ind w:left="578" w:hanging="578"/>
              <w:rPr>
                <w:rFonts w:eastAsia="Arial Unicode MS"/>
                <w:noProof/>
                <w:szCs w:val="24"/>
              </w:rPr>
            </w:pPr>
            <w:r>
              <w:rPr>
                <w:noProof/>
              </w:rPr>
              <w:t>a)</w:t>
            </w:r>
            <w:r>
              <w:rPr>
                <w:noProof/>
              </w:rPr>
              <w:tab/>
              <w:t>istnieje możliwość załadunku towarów przez tylne drzwi, klapę tylną, panel lub w inny sposób;</w:t>
            </w:r>
          </w:p>
          <w:p>
            <w:pPr>
              <w:spacing w:before="60" w:after="0"/>
              <w:ind w:left="578" w:hanging="578"/>
              <w:rPr>
                <w:rFonts w:eastAsia="Arial Unicode MS"/>
                <w:noProof/>
                <w:szCs w:val="24"/>
              </w:rPr>
            </w:pPr>
            <w:r>
              <w:rPr>
                <w:noProof/>
              </w:rPr>
              <w:t>b)</w:t>
            </w:r>
            <w:r>
              <w:rPr>
                <w:noProof/>
              </w:rPr>
              <w:tab/>
              <w:t>wysokość otworu ładunkowego musi wynosić przynajmniej 800 mm, a powierzchnia tego otworu – przynajmniej 12 800 cm</w:t>
            </w:r>
            <w:r>
              <w:rPr>
                <w:noProof/>
                <w:vertAlign w:val="superscript"/>
              </w:rPr>
              <w:t>2</w:t>
            </w:r>
            <w:r>
              <w:rPr>
                <w:noProof/>
              </w:rPr>
              <w:t>;</w:t>
            </w:r>
          </w:p>
          <w:p>
            <w:pPr>
              <w:spacing w:before="60" w:after="0"/>
              <w:ind w:left="578" w:hanging="578"/>
              <w:rPr>
                <w:rFonts w:eastAsia="Arial Unicode MS"/>
                <w:noProof/>
                <w:szCs w:val="24"/>
              </w:rPr>
            </w:pPr>
            <w:r>
              <w:rPr>
                <w:noProof/>
              </w:rPr>
              <w:t>c)</w:t>
            </w:r>
            <w:r>
              <w:rPr>
                <w:noProof/>
              </w:rPr>
              <w:tab/>
              <w:t>długość przestrzeni ładunkowej musi stanowić przynajmniej 40 % rozstawu osi.</w:t>
            </w:r>
          </w:p>
        </w:tc>
      </w:tr>
      <w:tr>
        <w:trPr>
          <w:tblCellSpacing w:w="0" w:type="dxa"/>
        </w:trPr>
        <w:tc>
          <w:tcPr>
            <w:tcW w:w="624" w:type="pct"/>
          </w:tcPr>
          <w:p>
            <w:pPr>
              <w:spacing w:after="0"/>
              <w:rPr>
                <w:rFonts w:eastAsia="Arial Unicode MS"/>
                <w:noProof/>
                <w:szCs w:val="24"/>
              </w:rPr>
            </w:pPr>
            <w:r>
              <w:rPr>
                <w:noProof/>
              </w:rPr>
              <w:t>3.8.3.2.</w:t>
            </w:r>
          </w:p>
        </w:tc>
        <w:tc>
          <w:tcPr>
            <w:tcW w:w="4376" w:type="pct"/>
          </w:tcPr>
          <w:p>
            <w:pPr>
              <w:spacing w:after="0"/>
              <w:rPr>
                <w:rFonts w:eastAsia="Arial Unicode MS"/>
                <w:noProof/>
                <w:szCs w:val="24"/>
              </w:rPr>
            </w:pPr>
            <w:r>
              <w:rPr>
                <w:noProof/>
              </w:rPr>
              <w:t>Jeżeli pojazd jest wyposażony w przestrzeń ładunkową typu otwartego obowiązują tylko przepisy określone w pkt 3.8.3.1 lit. a) i c).</w:t>
            </w:r>
          </w:p>
        </w:tc>
      </w:tr>
      <w:tr>
        <w:trPr>
          <w:tblCellSpacing w:w="0" w:type="dxa"/>
        </w:trPr>
        <w:tc>
          <w:tcPr>
            <w:tcW w:w="624" w:type="pct"/>
          </w:tcPr>
          <w:p>
            <w:pPr>
              <w:spacing w:after="0"/>
              <w:rPr>
                <w:rFonts w:eastAsia="Arial Unicode MS"/>
                <w:noProof/>
                <w:szCs w:val="24"/>
              </w:rPr>
            </w:pPr>
            <w:r>
              <w:rPr>
                <w:noProof/>
              </w:rPr>
              <w:t>3.8.3.3.</w:t>
            </w:r>
          </w:p>
        </w:tc>
        <w:tc>
          <w:tcPr>
            <w:tcW w:w="4376" w:type="pct"/>
          </w:tcPr>
          <w:p>
            <w:pPr>
              <w:spacing w:after="0"/>
              <w:rPr>
                <w:rFonts w:eastAsia="Arial Unicode MS"/>
                <w:i/>
                <w:noProof/>
                <w:szCs w:val="24"/>
              </w:rPr>
            </w:pPr>
            <w:r>
              <w:rPr>
                <w:noProof/>
              </w:rPr>
              <w:t>W przypadku stosowania przepisów, o których mowa w pkt 3.8.3, stosuje się definicje określone w pkt 3.8.2.3.1.</w:t>
            </w:r>
            <w:r>
              <w:rPr>
                <w:i/>
                <w:noProof/>
              </w:rPr>
              <w:t xml:space="preserve"> </w:t>
            </w:r>
          </w:p>
        </w:tc>
      </w:tr>
      <w:tr>
        <w:trPr>
          <w:tblCellSpacing w:w="0" w:type="dxa"/>
        </w:trPr>
        <w:tc>
          <w:tcPr>
            <w:tcW w:w="624" w:type="pct"/>
          </w:tcPr>
          <w:p>
            <w:pPr>
              <w:spacing w:after="0"/>
              <w:rPr>
                <w:rFonts w:eastAsia="Arial Unicode MS"/>
                <w:noProof/>
                <w:szCs w:val="24"/>
              </w:rPr>
            </w:pPr>
            <w:r>
              <w:rPr>
                <w:noProof/>
              </w:rPr>
              <w:t>3.8.3.4.</w:t>
            </w:r>
          </w:p>
        </w:tc>
        <w:tc>
          <w:tcPr>
            <w:tcW w:w="4376" w:type="pct"/>
          </w:tcPr>
          <w:p>
            <w:pPr>
              <w:spacing w:after="0"/>
              <w:rPr>
                <w:rFonts w:eastAsia="Arial Unicode MS"/>
                <w:noProof/>
                <w:szCs w:val="24"/>
              </w:rPr>
            </w:pPr>
            <w:r>
              <w:rPr>
                <w:noProof/>
              </w:rPr>
              <w:t>Wymogi dotyczące długości przestrzeni ładunkowej muszą jednak być spełnione wzdłuż poziomej linii znajdującej się we wzdłużnej płaszczyźnie przechodzącej przez środkową linię pojazdu na poziomie podłogi przestrzeni ładunkowej.</w:t>
            </w:r>
          </w:p>
        </w:tc>
      </w:tr>
    </w:tbl>
    <w:p>
      <w:pPr>
        <w:spacing w:before="240"/>
        <w:ind w:left="1134" w:hanging="1134"/>
        <w:jc w:val="left"/>
        <w:rPr>
          <w:rFonts w:eastAsia="Arial Unicode MS"/>
          <w:b/>
          <w:bCs/>
          <w:noProof/>
          <w:szCs w:val="24"/>
        </w:rPr>
      </w:pPr>
      <w:r>
        <w:rPr>
          <w:b/>
          <w:noProof/>
        </w:rPr>
        <w:t>4.</w:t>
      </w:r>
      <w:r>
        <w:rPr>
          <w:noProof/>
        </w:rPr>
        <w:tab/>
      </w:r>
      <w:r>
        <w:rPr>
          <w:b/>
          <w:noProof/>
        </w:rPr>
        <w:t xml:space="preserve">Kryteria kwalifikowania pojazdów do podkategorii pojazdów terenowych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4.1.</w:t>
            </w:r>
          </w:p>
        </w:tc>
        <w:tc>
          <w:tcPr>
            <w:tcW w:w="4375" w:type="pct"/>
            <w:hideMark/>
          </w:tcPr>
          <w:p>
            <w:pPr>
              <w:spacing w:after="0"/>
              <w:rPr>
                <w:rFonts w:eastAsia="Arial Unicode MS"/>
                <w:noProof/>
                <w:szCs w:val="24"/>
              </w:rPr>
            </w:pPr>
            <w:r>
              <w:rPr>
                <w:noProof/>
              </w:rPr>
              <w:t>Pojazdy kategorii M</w:t>
            </w:r>
            <w:r>
              <w:rPr>
                <w:noProof/>
                <w:vertAlign w:val="subscript"/>
              </w:rPr>
              <w:t>1</w:t>
            </w:r>
            <w:r>
              <w:rPr>
                <w:noProof/>
              </w:rPr>
              <w:t xml:space="preserve"> lub N</w:t>
            </w:r>
            <w:r>
              <w:rPr>
                <w:noProof/>
                <w:vertAlign w:val="subscript"/>
              </w:rPr>
              <w:t>1</w:t>
            </w:r>
            <w:r>
              <w:rPr>
                <w:noProof/>
              </w:rPr>
              <w:t xml:space="preserve"> zalicza się do podkategorii pojazdów terenowych, jeśli spełniają jednocześnie następujące warunki:</w:t>
            </w:r>
          </w:p>
          <w:p>
            <w:pPr>
              <w:spacing w:before="60" w:after="0"/>
              <w:ind w:left="569" w:hanging="567"/>
              <w:rPr>
                <w:rFonts w:eastAsia="Arial Unicode MS"/>
                <w:noProof/>
                <w:szCs w:val="24"/>
              </w:rPr>
            </w:pPr>
            <w:r>
              <w:rPr>
                <w:noProof/>
              </w:rPr>
              <w:t>a)</w:t>
            </w:r>
            <w:r>
              <w:rPr>
                <w:noProof/>
              </w:rPr>
              <w:tab/>
              <w:t>przynajmniej jedna oś przednia i przynajmniej jedna oś tylna są zaprojektowane tak, aby były napędzane równocześnie, niezależnie od tego, czy napęd jednej z osi może zostać odłączony;</w:t>
            </w:r>
          </w:p>
          <w:p>
            <w:pPr>
              <w:spacing w:before="60" w:after="0"/>
              <w:ind w:left="569" w:hanging="567"/>
              <w:rPr>
                <w:rFonts w:eastAsia="Arial Unicode MS"/>
                <w:noProof/>
                <w:szCs w:val="24"/>
              </w:rPr>
            </w:pPr>
            <w:r>
              <w:rPr>
                <w:noProof/>
              </w:rPr>
              <w:t>b)</w:t>
            </w:r>
            <w:r>
              <w:rPr>
                <w:noProof/>
              </w:rPr>
              <w:tab/>
              <w:t>zamontowana jest przynajmniej jedna blokada mechanizmu różnicowego lub mechanizm o podobnym działaniu;</w:t>
            </w:r>
          </w:p>
          <w:p>
            <w:pPr>
              <w:spacing w:before="60" w:after="0"/>
              <w:ind w:left="569" w:hanging="567"/>
              <w:rPr>
                <w:rFonts w:eastAsia="Arial Unicode MS"/>
                <w:noProof/>
                <w:szCs w:val="24"/>
              </w:rPr>
            </w:pPr>
            <w:r>
              <w:rPr>
                <w:noProof/>
              </w:rPr>
              <w:t>c)</w:t>
            </w:r>
            <w:r>
              <w:rPr>
                <w:noProof/>
              </w:rPr>
              <w:tab/>
              <w:t>pojazdy bez przyczepy są zdolne do pokonywania wzniesień o nachyleniu co najmniej 25 %;</w:t>
            </w:r>
          </w:p>
          <w:p>
            <w:pPr>
              <w:spacing w:before="60" w:after="0"/>
              <w:ind w:left="569" w:hanging="567"/>
              <w:rPr>
                <w:rFonts w:eastAsia="Arial Unicode MS"/>
                <w:noProof/>
                <w:szCs w:val="24"/>
              </w:rPr>
            </w:pPr>
            <w:r>
              <w:rPr>
                <w:noProof/>
              </w:rPr>
              <w:t>d)</w:t>
            </w:r>
            <w:r>
              <w:rPr>
                <w:noProof/>
              </w:rPr>
              <w:tab/>
              <w:t>spełnionych jest pięć spośród sześciu poniższych wymogów:</w:t>
            </w:r>
          </w:p>
          <w:p>
            <w:pPr>
              <w:spacing w:before="60" w:after="0"/>
              <w:ind w:left="1136" w:hanging="567"/>
              <w:rPr>
                <w:rFonts w:eastAsia="Arial Unicode MS"/>
                <w:noProof/>
                <w:szCs w:val="24"/>
              </w:rPr>
            </w:pPr>
            <w:r>
              <w:rPr>
                <w:noProof/>
              </w:rPr>
              <w:t>(i)</w:t>
            </w:r>
            <w:r>
              <w:rPr>
                <w:noProof/>
              </w:rPr>
              <w:tab/>
              <w:t>kąt natarcia wynosi co najmniej 25 stopni;</w:t>
            </w:r>
          </w:p>
          <w:p>
            <w:pPr>
              <w:spacing w:before="60" w:after="0"/>
              <w:ind w:left="1136" w:hanging="567"/>
              <w:rPr>
                <w:rFonts w:eastAsia="Arial Unicode MS"/>
                <w:noProof/>
                <w:szCs w:val="24"/>
              </w:rPr>
            </w:pPr>
            <w:r>
              <w:rPr>
                <w:noProof/>
              </w:rPr>
              <w:t>(ii)</w:t>
            </w:r>
            <w:r>
              <w:rPr>
                <w:noProof/>
              </w:rPr>
              <w:tab/>
              <w:t>kąt zejścia wynosi co najmniej 20 stopni;</w:t>
            </w:r>
          </w:p>
          <w:p>
            <w:pPr>
              <w:spacing w:before="60" w:after="0"/>
              <w:ind w:left="1134" w:hanging="567"/>
              <w:rPr>
                <w:rFonts w:eastAsia="Arial Unicode MS"/>
                <w:noProof/>
                <w:szCs w:val="24"/>
              </w:rPr>
            </w:pPr>
            <w:r>
              <w:rPr>
                <w:noProof/>
              </w:rPr>
              <w:lastRenderedPageBreak/>
              <w:t>(iii)</w:t>
            </w:r>
            <w:r>
              <w:rPr>
                <w:noProof/>
              </w:rPr>
              <w:tab/>
              <w:t>kąt rampowy wynosi co najmniej 20 stopni;</w:t>
            </w:r>
          </w:p>
          <w:p>
            <w:pPr>
              <w:spacing w:before="60" w:after="0"/>
              <w:ind w:left="1136" w:hanging="567"/>
              <w:rPr>
                <w:rFonts w:eastAsia="Arial Unicode MS"/>
                <w:noProof/>
                <w:szCs w:val="24"/>
              </w:rPr>
            </w:pPr>
            <w:r>
              <w:rPr>
                <w:noProof/>
              </w:rPr>
              <w:t>(iv)</w:t>
            </w:r>
            <w:r>
              <w:rPr>
                <w:noProof/>
              </w:rPr>
              <w:tab/>
              <w:t>prześwit pojazdu pod osią przednią wynosi co najmniej 180 mm;</w:t>
            </w:r>
          </w:p>
          <w:p>
            <w:pPr>
              <w:spacing w:before="60" w:after="0"/>
              <w:ind w:left="1136" w:hanging="567"/>
              <w:rPr>
                <w:rFonts w:eastAsia="Arial Unicode MS"/>
                <w:noProof/>
                <w:szCs w:val="24"/>
              </w:rPr>
            </w:pPr>
            <w:r>
              <w:rPr>
                <w:noProof/>
              </w:rPr>
              <w:t>(v)</w:t>
            </w:r>
            <w:r>
              <w:rPr>
                <w:noProof/>
              </w:rPr>
              <w:tab/>
              <w:t>prześwit pojazdu pod osią tylną wynosi co najmniej 180 mm;</w:t>
            </w:r>
          </w:p>
          <w:p>
            <w:pPr>
              <w:spacing w:before="60"/>
              <w:ind w:left="1134" w:hanging="567"/>
              <w:rPr>
                <w:rFonts w:eastAsia="Arial Unicode MS"/>
                <w:noProof/>
                <w:szCs w:val="24"/>
              </w:rPr>
            </w:pPr>
            <w:r>
              <w:rPr>
                <w:noProof/>
              </w:rPr>
              <w:t>(vi)</w:t>
            </w:r>
            <w:r>
              <w:rPr>
                <w:noProof/>
              </w:rPr>
              <w:tab/>
              <w:t>prześwit pojazdu między osiami wynosi co najmniej 200 mm;</w:t>
            </w:r>
          </w:p>
        </w:tc>
      </w:tr>
      <w:tr>
        <w:trPr>
          <w:tblCellSpacing w:w="0" w:type="dxa"/>
        </w:trPr>
        <w:tc>
          <w:tcPr>
            <w:tcW w:w="625" w:type="pct"/>
            <w:hideMark/>
          </w:tcPr>
          <w:p>
            <w:pPr>
              <w:spacing w:before="240" w:after="0"/>
              <w:rPr>
                <w:rFonts w:eastAsia="Arial Unicode MS"/>
                <w:noProof/>
                <w:szCs w:val="24"/>
              </w:rPr>
            </w:pPr>
            <w:r>
              <w:rPr>
                <w:noProof/>
              </w:rPr>
              <w:lastRenderedPageBreak/>
              <w:t>4.2.</w:t>
            </w:r>
          </w:p>
        </w:tc>
        <w:tc>
          <w:tcPr>
            <w:tcW w:w="4375" w:type="pct"/>
            <w:hideMark/>
          </w:tcPr>
          <w:p>
            <w:pPr>
              <w:spacing w:before="240" w:after="0"/>
              <w:rPr>
                <w:rFonts w:eastAsia="Arial Unicode MS"/>
                <w:noProof/>
                <w:szCs w:val="24"/>
              </w:rPr>
            </w:pPr>
            <w:r>
              <w:rPr>
                <w:noProof/>
              </w:rPr>
              <w:t>Pojazdy kategorii M</w:t>
            </w:r>
            <w:r>
              <w:rPr>
                <w:noProof/>
                <w:vertAlign w:val="subscript"/>
              </w:rPr>
              <w:t>2</w:t>
            </w:r>
            <w:r>
              <w:rPr>
                <w:noProof/>
              </w:rPr>
              <w:t>, N</w:t>
            </w:r>
            <w:r>
              <w:rPr>
                <w:noProof/>
                <w:vertAlign w:val="subscript"/>
              </w:rPr>
              <w:t>2</w:t>
            </w:r>
            <w:r>
              <w:rPr>
                <w:noProof/>
              </w:rPr>
              <w:t xml:space="preserve"> lub M</w:t>
            </w:r>
            <w:r>
              <w:rPr>
                <w:noProof/>
                <w:vertAlign w:val="subscript"/>
              </w:rPr>
              <w:t>3</w:t>
            </w:r>
            <w:r>
              <w:rPr>
                <w:noProof/>
              </w:rPr>
              <w:t>, których masa maksymalna nie przekracza 12 ton, zalicza się do podkategorii pojazdów terenowych, jeśli spełniają one warunki określone w lit. a) lub oba warunki określone w lit. b) i c):</w:t>
            </w:r>
          </w:p>
          <w:p>
            <w:pPr>
              <w:spacing w:after="0"/>
              <w:ind w:left="567" w:hanging="567"/>
              <w:rPr>
                <w:rFonts w:eastAsia="Arial Unicode MS"/>
                <w:noProof/>
                <w:szCs w:val="24"/>
              </w:rPr>
            </w:pPr>
            <w:r>
              <w:rPr>
                <w:noProof/>
              </w:rPr>
              <w:t>a)</w:t>
            </w:r>
            <w:r>
              <w:rPr>
                <w:noProof/>
              </w:rPr>
              <w:tab/>
              <w:t>wszystkie osie są napędzane równocześnie, niezależnie od tego, czy napęd jednej z osi może zostać odłączony;</w:t>
            </w:r>
          </w:p>
          <w:p>
            <w:pPr>
              <w:tabs>
                <w:tab w:val="left" w:pos="609"/>
                <w:tab w:val="left" w:pos="1142"/>
              </w:tabs>
              <w:spacing w:after="0"/>
              <w:ind w:left="1134" w:hanging="1134"/>
              <w:jc w:val="left"/>
              <w:rPr>
                <w:rFonts w:eastAsia="Arial Unicode MS"/>
                <w:noProof/>
                <w:szCs w:val="24"/>
              </w:rPr>
            </w:pPr>
            <w:r>
              <w:rPr>
                <w:noProof/>
              </w:rPr>
              <w:t>b)</w:t>
            </w:r>
            <w:r>
              <w:rPr>
                <w:noProof/>
              </w:rPr>
              <w:tab/>
              <w:t>(i)</w:t>
            </w:r>
            <w:r>
              <w:rPr>
                <w:noProof/>
              </w:rPr>
              <w:tab/>
              <w:t>przynajmniej jedna oś przednia i przynajmniej jedna oś tylna są zaprojektowane tak, aby były napędzane równocześnie, niezależnie od tego, czy napęd jednej z osi może zostać odłączony;</w:t>
            </w:r>
          </w:p>
          <w:p>
            <w:pPr>
              <w:tabs>
                <w:tab w:val="left" w:pos="609"/>
                <w:tab w:val="left" w:pos="1142"/>
              </w:tabs>
              <w:spacing w:after="0"/>
              <w:ind w:left="1134" w:hanging="1134"/>
              <w:jc w:val="left"/>
              <w:rPr>
                <w:rFonts w:eastAsia="Arial Unicode MS"/>
                <w:noProof/>
                <w:szCs w:val="24"/>
              </w:rPr>
            </w:pPr>
            <w:r>
              <w:rPr>
                <w:noProof/>
              </w:rPr>
              <w:tab/>
              <w:t>(ii)</w:t>
            </w:r>
            <w:r>
              <w:rPr>
                <w:noProof/>
              </w:rPr>
              <w:tab/>
              <w:t>zamontowana jest przynajmniej jedna blokada mechanizmu różnicowego lub mechanizm o takim samym działaniu;</w:t>
            </w:r>
          </w:p>
          <w:p>
            <w:pPr>
              <w:tabs>
                <w:tab w:val="left" w:pos="609"/>
                <w:tab w:val="left" w:pos="1142"/>
              </w:tabs>
              <w:spacing w:after="0"/>
              <w:ind w:left="1134" w:hanging="1134"/>
              <w:jc w:val="left"/>
              <w:rPr>
                <w:rFonts w:eastAsia="Arial Unicode MS"/>
                <w:noProof/>
                <w:szCs w:val="24"/>
              </w:rPr>
            </w:pPr>
            <w:r>
              <w:rPr>
                <w:noProof/>
              </w:rPr>
              <w:tab/>
              <w:t>(iii)</w:t>
            </w:r>
            <w:r>
              <w:rPr>
                <w:noProof/>
              </w:rPr>
              <w:tab/>
              <w:t>pojazdy bez przyczepy są zdolne do pokonywania wzniesień o nachyleniu 25 %;</w:t>
            </w:r>
          </w:p>
          <w:p>
            <w:pPr>
              <w:spacing w:before="360" w:after="0"/>
              <w:ind w:left="568" w:hanging="567"/>
              <w:rPr>
                <w:rFonts w:eastAsia="Arial Unicode MS"/>
                <w:noProof/>
                <w:szCs w:val="24"/>
              </w:rPr>
            </w:pPr>
            <w:r>
              <w:rPr>
                <w:noProof/>
              </w:rPr>
              <w:t>c)</w:t>
            </w:r>
            <w:r>
              <w:rPr>
                <w:noProof/>
              </w:rPr>
              <w:tab/>
              <w:t>spełnionych jest przynajmniej pięć spośród sześciu poniższych wymogów, jeżeli masa maksymalna pojazdu nie przekracza 7,5 ton, i spełnione są przynajmniej cztery wymogi, jeżeli masa maksymalna pojazdu przekracza 7,5 ton:</w:t>
            </w:r>
          </w:p>
          <w:p>
            <w:pPr>
              <w:spacing w:before="60" w:after="0"/>
              <w:ind w:left="1134" w:hanging="567"/>
              <w:rPr>
                <w:rFonts w:eastAsia="Arial Unicode MS"/>
                <w:noProof/>
                <w:szCs w:val="24"/>
              </w:rPr>
            </w:pPr>
            <w:r>
              <w:rPr>
                <w:noProof/>
              </w:rPr>
              <w:t>(i)</w:t>
            </w:r>
            <w:r>
              <w:rPr>
                <w:noProof/>
              </w:rPr>
              <w:tab/>
              <w:t>kąt natarcia wynosi co najmniej 25 stopni;</w:t>
            </w:r>
          </w:p>
          <w:p>
            <w:pPr>
              <w:spacing w:before="60" w:after="0"/>
              <w:ind w:left="1134" w:hanging="567"/>
              <w:rPr>
                <w:rFonts w:eastAsia="Arial Unicode MS"/>
                <w:noProof/>
                <w:szCs w:val="24"/>
              </w:rPr>
            </w:pPr>
            <w:r>
              <w:rPr>
                <w:noProof/>
              </w:rPr>
              <w:t>(ii)</w:t>
            </w:r>
            <w:r>
              <w:rPr>
                <w:noProof/>
              </w:rPr>
              <w:tab/>
              <w:t>kąt zejścia wynosi co najmniej 25 stopni;</w:t>
            </w:r>
          </w:p>
          <w:p>
            <w:pPr>
              <w:spacing w:before="60" w:after="0"/>
              <w:ind w:left="1134" w:hanging="567"/>
              <w:rPr>
                <w:rFonts w:eastAsia="Arial Unicode MS"/>
                <w:noProof/>
                <w:szCs w:val="24"/>
              </w:rPr>
            </w:pPr>
            <w:r>
              <w:rPr>
                <w:noProof/>
              </w:rPr>
              <w:t>(iii)</w:t>
            </w:r>
            <w:r>
              <w:rPr>
                <w:noProof/>
              </w:rPr>
              <w:tab/>
              <w:t>kąt rampowy wynosi co najmniej 25 stopni;</w:t>
            </w:r>
          </w:p>
          <w:p>
            <w:pPr>
              <w:spacing w:before="60" w:after="0"/>
              <w:ind w:left="1134" w:hanging="567"/>
              <w:rPr>
                <w:rFonts w:eastAsia="Arial Unicode MS"/>
                <w:noProof/>
                <w:szCs w:val="24"/>
              </w:rPr>
            </w:pPr>
            <w:r>
              <w:rPr>
                <w:noProof/>
              </w:rPr>
              <w:t>(iv)</w:t>
            </w:r>
            <w:r>
              <w:rPr>
                <w:noProof/>
              </w:rPr>
              <w:tab/>
              <w:t>prześwit pojazdu pod osią przednią wynosi co najmniej 250 mm;</w:t>
            </w:r>
          </w:p>
          <w:p>
            <w:pPr>
              <w:spacing w:before="60" w:after="0"/>
              <w:ind w:left="1134" w:hanging="567"/>
              <w:rPr>
                <w:rFonts w:eastAsia="Arial Unicode MS"/>
                <w:noProof/>
                <w:szCs w:val="24"/>
              </w:rPr>
            </w:pPr>
            <w:r>
              <w:rPr>
                <w:noProof/>
              </w:rPr>
              <w:t>(v)</w:t>
            </w:r>
            <w:r>
              <w:rPr>
                <w:noProof/>
              </w:rPr>
              <w:tab/>
              <w:t>prześwit pojazdu między osiami wynosi co najmniej 300 mm;</w:t>
            </w:r>
          </w:p>
          <w:p>
            <w:pPr>
              <w:spacing w:before="60" w:after="0"/>
              <w:ind w:left="1134" w:hanging="567"/>
              <w:rPr>
                <w:rFonts w:eastAsia="Arial Unicode MS"/>
                <w:noProof/>
                <w:szCs w:val="24"/>
              </w:rPr>
            </w:pPr>
            <w:r>
              <w:rPr>
                <w:noProof/>
              </w:rPr>
              <w:t>(vi)</w:t>
            </w:r>
            <w:r>
              <w:rPr>
                <w:noProof/>
              </w:rPr>
              <w:tab/>
              <w:t>prześwit pojazdu pod osią tylną wynosi co najmniej 250 mm.</w:t>
            </w:r>
          </w:p>
        </w:tc>
      </w:tr>
      <w:tr>
        <w:trPr>
          <w:tblCellSpacing w:w="0" w:type="dxa"/>
        </w:trPr>
        <w:tc>
          <w:tcPr>
            <w:tcW w:w="0" w:type="auto"/>
            <w:hideMark/>
          </w:tcPr>
          <w:p>
            <w:pPr>
              <w:spacing w:before="240" w:after="0"/>
              <w:rPr>
                <w:rFonts w:eastAsia="Arial Unicode MS"/>
                <w:noProof/>
                <w:szCs w:val="24"/>
              </w:rPr>
            </w:pPr>
            <w:r>
              <w:rPr>
                <w:noProof/>
              </w:rPr>
              <w:t>4.3.</w:t>
            </w:r>
          </w:p>
        </w:tc>
        <w:tc>
          <w:tcPr>
            <w:tcW w:w="0" w:type="auto"/>
            <w:hideMark/>
          </w:tcPr>
          <w:p>
            <w:pPr>
              <w:spacing w:before="240" w:after="0"/>
              <w:rPr>
                <w:rFonts w:eastAsia="Arial Unicode MS"/>
                <w:noProof/>
                <w:szCs w:val="24"/>
              </w:rPr>
            </w:pPr>
            <w:r>
              <w:rPr>
                <w:noProof/>
              </w:rPr>
              <w:t>Pojazdy kategorii M</w:t>
            </w:r>
            <w:r>
              <w:rPr>
                <w:noProof/>
                <w:vertAlign w:val="subscript"/>
              </w:rPr>
              <w:t>3</w:t>
            </w:r>
            <w:r>
              <w:rPr>
                <w:noProof/>
              </w:rPr>
              <w:t xml:space="preserve"> lub N</w:t>
            </w:r>
            <w:r>
              <w:rPr>
                <w:noProof/>
                <w:vertAlign w:val="subscript"/>
              </w:rPr>
              <w:t>3</w:t>
            </w:r>
            <w:r>
              <w:rPr>
                <w:noProof/>
              </w:rPr>
              <w:t>, których masa maksymalna przekracza 12 ton zalicza się do podkategorii pojazdów terenowych, jeśli spełniają one warunki określone w lit. a) lub oba warunki określone w lit. b) i c):</w:t>
            </w:r>
          </w:p>
          <w:p>
            <w:pPr>
              <w:spacing w:after="0"/>
              <w:ind w:left="568" w:hanging="567"/>
              <w:rPr>
                <w:rFonts w:eastAsia="Arial Unicode MS"/>
                <w:noProof/>
                <w:szCs w:val="24"/>
              </w:rPr>
            </w:pPr>
            <w:r>
              <w:rPr>
                <w:noProof/>
              </w:rPr>
              <w:t>a)</w:t>
            </w:r>
            <w:r>
              <w:rPr>
                <w:noProof/>
              </w:rPr>
              <w:tab/>
              <w:t>wszystkie osie są napędzane równocześnie, niezależnie od tego, czy napęd jednej z osi może zostać odłączony;</w:t>
            </w:r>
          </w:p>
          <w:p>
            <w:pPr>
              <w:tabs>
                <w:tab w:val="left" w:pos="567"/>
              </w:tabs>
              <w:spacing w:after="0"/>
              <w:ind w:left="1134" w:hanging="1134"/>
              <w:rPr>
                <w:rFonts w:eastAsia="Arial Unicode MS"/>
                <w:noProof/>
                <w:szCs w:val="24"/>
              </w:rPr>
            </w:pPr>
            <w:r>
              <w:rPr>
                <w:noProof/>
              </w:rPr>
              <w:t>b)</w:t>
            </w:r>
            <w:r>
              <w:rPr>
                <w:noProof/>
              </w:rPr>
              <w:tab/>
              <w:t>(i)</w:t>
            </w:r>
            <w:r>
              <w:rPr>
                <w:noProof/>
              </w:rPr>
              <w:tab/>
              <w:t>przynajmniej połowa z osi (lub dwie z trzech osi w przypadku pojazdu trzyosiowego i trzy osie w przypadku pojazdu pięcioosiowego) jest zaprojektowana tak, aby były one napędzane równocześnie, niezależnie od tego, czy napęd jednej z osi może zostać odłączony;</w:t>
            </w:r>
          </w:p>
          <w:p>
            <w:pPr>
              <w:spacing w:after="0"/>
              <w:ind w:left="1134" w:hanging="567"/>
              <w:jc w:val="left"/>
              <w:rPr>
                <w:rFonts w:eastAsia="Arial Unicode MS"/>
                <w:noProof/>
                <w:szCs w:val="24"/>
              </w:rPr>
            </w:pPr>
            <w:r>
              <w:rPr>
                <w:noProof/>
              </w:rPr>
              <w:t>(ii)</w:t>
            </w:r>
            <w:r>
              <w:rPr>
                <w:noProof/>
              </w:rPr>
              <w:tab/>
              <w:t>zamontowana jest przynajmniej jedna blokada mechanizmu różnicowego lub mechanizm o podobnym działaniu;</w:t>
            </w:r>
          </w:p>
          <w:p>
            <w:pPr>
              <w:tabs>
                <w:tab w:val="left" w:pos="597"/>
              </w:tabs>
              <w:spacing w:after="0"/>
              <w:ind w:left="1134" w:hanging="567"/>
              <w:jc w:val="left"/>
              <w:rPr>
                <w:rFonts w:eastAsia="Arial Unicode MS"/>
                <w:noProof/>
                <w:szCs w:val="24"/>
              </w:rPr>
            </w:pPr>
            <w:r>
              <w:rPr>
                <w:noProof/>
              </w:rPr>
              <w:t>(iii)</w:t>
            </w:r>
            <w:r>
              <w:rPr>
                <w:noProof/>
              </w:rPr>
              <w:tab/>
              <w:t>pojazdy bez przyczepy są zdolne do pokonywania wzniesień o nachyleniu 25 %;</w:t>
            </w:r>
          </w:p>
          <w:p>
            <w:pPr>
              <w:spacing w:after="0"/>
              <w:ind w:left="568" w:hanging="567"/>
              <w:rPr>
                <w:rFonts w:eastAsia="Arial Unicode MS"/>
                <w:noProof/>
                <w:szCs w:val="24"/>
              </w:rPr>
            </w:pPr>
            <w:r>
              <w:rPr>
                <w:noProof/>
              </w:rPr>
              <w:lastRenderedPageBreak/>
              <w:t>c)</w:t>
            </w:r>
            <w:r>
              <w:rPr>
                <w:noProof/>
              </w:rPr>
              <w:tab/>
              <w:t>spełnione są przynajmniej cztery spośród następujących sześciu wymogów:</w:t>
            </w:r>
          </w:p>
          <w:p>
            <w:pPr>
              <w:spacing w:before="60" w:after="0"/>
              <w:ind w:left="1134" w:hanging="567"/>
              <w:rPr>
                <w:rFonts w:eastAsia="Arial Unicode MS"/>
                <w:noProof/>
                <w:szCs w:val="24"/>
              </w:rPr>
            </w:pPr>
            <w:r>
              <w:rPr>
                <w:noProof/>
              </w:rPr>
              <w:t>(i)</w:t>
            </w:r>
            <w:r>
              <w:rPr>
                <w:noProof/>
              </w:rPr>
              <w:tab/>
              <w:t>kąt natarcia wynosi co najmniej 25 stopni;</w:t>
            </w:r>
          </w:p>
          <w:p>
            <w:pPr>
              <w:spacing w:before="60" w:after="0"/>
              <w:ind w:left="1134" w:hanging="567"/>
              <w:rPr>
                <w:rFonts w:eastAsia="Arial Unicode MS"/>
                <w:noProof/>
                <w:szCs w:val="24"/>
              </w:rPr>
            </w:pPr>
            <w:r>
              <w:rPr>
                <w:noProof/>
              </w:rPr>
              <w:t>(ii)</w:t>
            </w:r>
            <w:r>
              <w:rPr>
                <w:noProof/>
              </w:rPr>
              <w:tab/>
              <w:t>kąt zejścia wynosi co najmniej 25 stopni;</w:t>
            </w:r>
          </w:p>
          <w:p>
            <w:pPr>
              <w:spacing w:before="60" w:after="0"/>
              <w:ind w:left="1134" w:hanging="567"/>
              <w:rPr>
                <w:rFonts w:eastAsia="Arial Unicode MS"/>
                <w:noProof/>
                <w:szCs w:val="24"/>
              </w:rPr>
            </w:pPr>
            <w:r>
              <w:rPr>
                <w:noProof/>
              </w:rPr>
              <w:t>(iii)</w:t>
            </w:r>
            <w:r>
              <w:rPr>
                <w:noProof/>
              </w:rPr>
              <w:tab/>
              <w:t>kąt rampowy wynosi co najmniej 25 stopni;</w:t>
            </w:r>
          </w:p>
          <w:p>
            <w:pPr>
              <w:spacing w:before="60" w:after="0"/>
              <w:ind w:left="1134" w:hanging="567"/>
              <w:rPr>
                <w:rFonts w:eastAsia="Arial Unicode MS"/>
                <w:noProof/>
                <w:szCs w:val="24"/>
              </w:rPr>
            </w:pPr>
            <w:r>
              <w:rPr>
                <w:noProof/>
              </w:rPr>
              <w:t>(iv)</w:t>
            </w:r>
            <w:r>
              <w:rPr>
                <w:noProof/>
              </w:rPr>
              <w:tab/>
              <w:t>prześwit pojazdu pod osią przednią wynosi co najmniej 250 mm;</w:t>
            </w:r>
          </w:p>
          <w:p>
            <w:pPr>
              <w:spacing w:before="60" w:after="0"/>
              <w:ind w:left="1134" w:hanging="567"/>
              <w:rPr>
                <w:rFonts w:eastAsia="Arial Unicode MS"/>
                <w:noProof/>
                <w:szCs w:val="24"/>
              </w:rPr>
            </w:pPr>
            <w:r>
              <w:rPr>
                <w:noProof/>
              </w:rPr>
              <w:t>(v)</w:t>
            </w:r>
            <w:r>
              <w:rPr>
                <w:noProof/>
              </w:rPr>
              <w:tab/>
              <w:t>prześwit pojazdu między osiami wynosi co najmniej 300 mm;</w:t>
            </w:r>
          </w:p>
          <w:p>
            <w:pPr>
              <w:spacing w:before="60" w:after="0"/>
              <w:ind w:left="1134" w:hanging="567"/>
              <w:rPr>
                <w:rFonts w:eastAsia="Arial Unicode MS"/>
                <w:noProof/>
                <w:szCs w:val="24"/>
              </w:rPr>
            </w:pPr>
            <w:r>
              <w:rPr>
                <w:noProof/>
              </w:rPr>
              <w:t>(vi)</w:t>
            </w:r>
            <w:r>
              <w:rPr>
                <w:noProof/>
              </w:rPr>
              <w:tab/>
              <w:t>prześwit pojazdu pod osią tylną wynosi co najmniej 250 mm.</w:t>
            </w:r>
          </w:p>
        </w:tc>
      </w:tr>
      <w:tr>
        <w:trPr>
          <w:tblCellSpacing w:w="0" w:type="dxa"/>
        </w:trPr>
        <w:tc>
          <w:tcPr>
            <w:tcW w:w="0" w:type="auto"/>
            <w:hideMark/>
          </w:tcPr>
          <w:p>
            <w:pPr>
              <w:spacing w:before="240" w:after="0"/>
              <w:rPr>
                <w:rFonts w:eastAsia="Arial Unicode MS"/>
                <w:noProof/>
                <w:szCs w:val="24"/>
              </w:rPr>
            </w:pPr>
            <w:r>
              <w:rPr>
                <w:noProof/>
              </w:rPr>
              <w:lastRenderedPageBreak/>
              <w:t>4.4.</w:t>
            </w:r>
          </w:p>
        </w:tc>
        <w:tc>
          <w:tcPr>
            <w:tcW w:w="0" w:type="auto"/>
            <w:hideMark/>
          </w:tcPr>
          <w:p>
            <w:pPr>
              <w:spacing w:before="240" w:after="0"/>
              <w:rPr>
                <w:rFonts w:eastAsia="Arial Unicode MS"/>
                <w:noProof/>
                <w:szCs w:val="24"/>
              </w:rPr>
            </w:pPr>
            <w:r>
              <w:rPr>
                <w:noProof/>
              </w:rPr>
              <w:t>Procedura sprawdzania zgodności z przepisami z zakresu geometrii określonymi w niniejszej sekcji ustanowiona jest w dodatku 1.</w:t>
            </w:r>
          </w:p>
        </w:tc>
      </w:tr>
    </w:tbl>
    <w:p>
      <w:pPr>
        <w:rPr>
          <w:noProof/>
        </w:rPr>
      </w:pPr>
      <w:r>
        <w:rPr>
          <w:noProof/>
        </w:rPr>
        <w:br w:type="page"/>
      </w:r>
    </w:p>
    <w:p>
      <w:pPr>
        <w:spacing w:before="240"/>
        <w:ind w:left="1134" w:hanging="1134"/>
        <w:jc w:val="left"/>
        <w:rPr>
          <w:rFonts w:eastAsia="Arial Unicode MS"/>
          <w:b/>
          <w:bCs/>
          <w:noProof/>
          <w:szCs w:val="24"/>
        </w:rPr>
      </w:pPr>
      <w:r>
        <w:rPr>
          <w:noProof/>
        </w:rPr>
        <w:lastRenderedPageBreak/>
        <w:t>5.</w:t>
      </w:r>
      <w:r>
        <w:rPr>
          <w:noProof/>
        </w:rPr>
        <w:tab/>
      </w:r>
      <w:r>
        <w:rPr>
          <w:b/>
          <w:noProof/>
        </w:rPr>
        <w:t>Pojazdy specjalnego przeznaczenia</w:t>
      </w:r>
    </w:p>
    <w:tbl>
      <w:tblPr>
        <w:tblW w:w="9137"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9"/>
        <w:gridCol w:w="1823"/>
        <w:gridCol w:w="685"/>
        <w:gridCol w:w="5660"/>
      </w:tblGrid>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jc w:val="left"/>
              <w:rPr>
                <w:rFonts w:eastAsia="Arial Unicode MS"/>
                <w:bCs/>
                <w:noProof/>
                <w:szCs w:val="24"/>
              </w:rPr>
            </w:pP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Nazwa</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Cs w:val="24"/>
              </w:rPr>
            </w:pPr>
            <w:r>
              <w:rPr>
                <w:noProof/>
              </w:rPr>
              <w:t>Kod</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Definicja</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Samochód kempingowy</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SA</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Pojazd kategorii M z przedziałem mieszkalnym, w którym znajduje się przynajmniej następujące wyposażenie:</w:t>
            </w:r>
          </w:p>
          <w:p>
            <w:pPr>
              <w:spacing w:before="0" w:after="0"/>
              <w:ind w:left="425" w:hanging="425"/>
              <w:rPr>
                <w:rFonts w:eastAsia="Arial Unicode MS"/>
                <w:noProof/>
                <w:szCs w:val="24"/>
              </w:rPr>
            </w:pPr>
            <w:r>
              <w:rPr>
                <w:noProof/>
              </w:rPr>
              <w:t>a)</w:t>
            </w:r>
            <w:r>
              <w:rPr>
                <w:noProof/>
              </w:rPr>
              <w:tab/>
              <w:t>siedzenia i stół;</w:t>
            </w:r>
          </w:p>
          <w:p>
            <w:pPr>
              <w:spacing w:before="0" w:after="0"/>
              <w:ind w:left="425" w:hanging="425"/>
              <w:rPr>
                <w:rFonts w:eastAsia="Arial Unicode MS"/>
                <w:noProof/>
                <w:szCs w:val="24"/>
              </w:rPr>
            </w:pPr>
            <w:r>
              <w:rPr>
                <w:noProof/>
              </w:rPr>
              <w:t>b)</w:t>
            </w:r>
            <w:r>
              <w:rPr>
                <w:noProof/>
              </w:rPr>
              <w:tab/>
              <w:t>miejsca do spania, które mogą powstawać z siedzeń;</w:t>
            </w:r>
          </w:p>
          <w:p>
            <w:pPr>
              <w:spacing w:before="0" w:after="0"/>
              <w:ind w:left="425" w:hanging="425"/>
              <w:rPr>
                <w:rFonts w:eastAsia="Arial Unicode MS"/>
                <w:noProof/>
                <w:szCs w:val="24"/>
              </w:rPr>
            </w:pPr>
            <w:r>
              <w:rPr>
                <w:noProof/>
              </w:rPr>
              <w:t>c)</w:t>
            </w:r>
            <w:r>
              <w:rPr>
                <w:noProof/>
              </w:rPr>
              <w:tab/>
              <w:t>urządzenia kuchenne;</w:t>
            </w:r>
          </w:p>
          <w:p>
            <w:pPr>
              <w:spacing w:before="0" w:after="0"/>
              <w:ind w:left="425" w:hanging="425"/>
              <w:rPr>
                <w:rFonts w:eastAsia="Arial Unicode MS"/>
                <w:noProof/>
                <w:szCs w:val="24"/>
              </w:rPr>
            </w:pPr>
            <w:r>
              <w:rPr>
                <w:noProof/>
              </w:rPr>
              <w:t>d)</w:t>
            </w:r>
            <w:r>
              <w:rPr>
                <w:noProof/>
              </w:rPr>
              <w:tab/>
              <w:t>szafki.</w:t>
            </w:r>
          </w:p>
          <w:p>
            <w:pPr>
              <w:spacing w:before="60" w:after="60"/>
              <w:rPr>
                <w:rFonts w:eastAsia="Arial Unicode MS"/>
                <w:noProof/>
                <w:szCs w:val="24"/>
              </w:rPr>
            </w:pPr>
            <w:r>
              <w:rPr>
                <w:noProof/>
              </w:rPr>
              <w:t>Wyposażenie to jest zamocowane trwale w przedziale mieszkalnym.</w:t>
            </w:r>
          </w:p>
          <w:p>
            <w:pPr>
              <w:spacing w:before="60"/>
              <w:rPr>
                <w:rFonts w:eastAsia="Arial Unicode MS"/>
                <w:noProof/>
                <w:szCs w:val="24"/>
              </w:rPr>
            </w:pPr>
            <w:r>
              <w:rPr>
                <w:noProof/>
              </w:rPr>
              <w:t>Stolik może być jednak zaprojektowany tak, aby łatwo można go było zdemontować.</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5.2.</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Pojazd opancerzony</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SB</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Pojazd z kuloodpornymi osłonami pancernymi przeznaczony do ochrony przewożonych osób lub ładunków.</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5.3.</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Samochód sanitarny (ambulans)</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SC</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Pojazd kategorii M przeznaczony do transportu chorych lub rannych, posiadający do tego celu specjalne wyposażenie.</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5.4.</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Samochód pogrzebowy (karawan)</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SD</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Pojazd kategorii M przeznaczony do transportu zmarłych, posiadający do tego celu specjalne wyposażenie.</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5.5.</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Pojazd przystosowany do przewozu wózków inwalidzkich</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SH</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Pojazd kategorii M</w:t>
            </w:r>
            <w:r>
              <w:rPr>
                <w:noProof/>
                <w:vertAlign w:val="subscript"/>
              </w:rPr>
              <w:t>1</w:t>
            </w:r>
            <w:r>
              <w:rPr>
                <w:noProof/>
              </w:rPr>
              <w:t xml:space="preserve"> skonstruowany lub przerobiony specjalnie w ten sposób, aby pomieścić co najmniej jedną osobę siedzącą na wózku inwalidzkim w trakcie jazdy drogowej.</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5.6.</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Przyczepa kempingowa</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SE</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Pojazd kategorii O zdefiniowany w normie ISO 3833:1977 pkt 3.2.1.3.</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5.7.</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Żuraw samojezdny</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SF</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Pojazd kategorii N</w:t>
            </w:r>
            <w:r>
              <w:rPr>
                <w:noProof/>
                <w:vertAlign w:val="subscript"/>
              </w:rPr>
              <w:t>3</w:t>
            </w:r>
            <w:r>
              <w:rPr>
                <w:noProof/>
              </w:rPr>
              <w:t>, nieposiadający wyposażenia do przewozu towarów, wyposażony w żuraw, którego moment podnoszenia wynosi przynajmniej 400 kNm.</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5.8.</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Grupa pojazdów specjalnych</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SG</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Pojazd specjalnego przeznaczenia, który nie wchodzi w zakres definicji określonych w niniejszej sekcji.</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lastRenderedPageBreak/>
              <w:t>5.9.</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Wózek jednoosiowy podpierający naczepę</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SJ</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Pojazd kategorii O wyposażony w sprzęg siodłowy do podpierania naczepy w celu jej zamiany w przyczepę.</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5.10.</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Przyczepa do przewożenia ładunków nienormatywnych</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SK</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Pojazd kategorii O</w:t>
            </w:r>
            <w:r>
              <w:rPr>
                <w:noProof/>
                <w:vertAlign w:val="subscript"/>
              </w:rPr>
              <w:t>4</w:t>
            </w:r>
            <w:r>
              <w:rPr>
                <w:noProof/>
              </w:rPr>
              <w:t xml:space="preserve"> przeznaczony do transportu ładunków niepodzielnych, który podlega ograniczeniom prędkości i ruchu drogowego ze względu na swoje wymiary.</w:t>
            </w:r>
          </w:p>
          <w:p>
            <w:pPr>
              <w:spacing w:before="60"/>
              <w:rPr>
                <w:rFonts w:eastAsia="Arial Unicode MS"/>
                <w:noProof/>
                <w:szCs w:val="24"/>
              </w:rPr>
            </w:pPr>
            <w:r>
              <w:rPr>
                <w:noProof/>
              </w:rPr>
              <w:t>Pojęcie to obejmuje także przyczepy modułowe ze sterowaniem hydraulicznym, niezależnie od liczby modułów.</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5.11.</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Pojazd silnikowy przeznaczony do przewożenia ładunków nienormatywnych</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SL</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Ciągnik drogowy lub ciągnik siodłowy kategorii N</w:t>
            </w:r>
            <w:r>
              <w:rPr>
                <w:noProof/>
                <w:vertAlign w:val="subscript"/>
              </w:rPr>
              <w:t>3,</w:t>
            </w:r>
            <w:r>
              <w:rPr>
                <w:noProof/>
              </w:rPr>
              <w:t xml:space="preserve"> przeznaczony do ciągnięcia naczep, spełniający wszystkie poniższe warunki:</w:t>
            </w:r>
          </w:p>
          <w:tbl>
            <w:tblPr>
              <w:tblW w:w="5000" w:type="pct"/>
              <w:tblCellSpacing w:w="0" w:type="dxa"/>
              <w:tblCellMar>
                <w:left w:w="0" w:type="dxa"/>
                <w:right w:w="0" w:type="dxa"/>
              </w:tblCellMar>
              <w:tblLook w:val="04A0" w:firstRow="1" w:lastRow="0" w:firstColumn="1" w:lastColumn="0" w:noHBand="0" w:noVBand="1"/>
            </w:tblPr>
            <w:tblGrid>
              <w:gridCol w:w="200"/>
              <w:gridCol w:w="5370"/>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posiada więcej niż dwie osie, przy czym przynajmniej połowa z nich (dwie z trzech osi w przypadku pojazdu trzyosiowego i trzy z pięciu osi w przypadku pojazdu pięcioosiowego) jest zaprojektowana tak, aby były one napędzane równocześnie, niezależnie od tego, czy napęd jednej z osi może zostać odłączony;</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jest przeznaczony do holowania i pchania przyczepy kategorii O</w:t>
                  </w:r>
                  <w:r>
                    <w:rPr>
                      <w:noProof/>
                      <w:vertAlign w:val="subscript"/>
                    </w:rPr>
                    <w:t>4</w:t>
                  </w:r>
                  <w:r>
                    <w:rPr>
                      <w:noProof/>
                    </w:rPr>
                    <w:t xml:space="preserve"> do przewożenia ładunków nienormatywnych;</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o mocy silnika nie mniejszej niż 350 kW oraz</w:t>
                  </w:r>
                </w:p>
              </w:tc>
            </w:tr>
            <w:tr>
              <w:trPr>
                <w:tblCellSpacing w:w="0" w:type="dxa"/>
              </w:trPr>
              <w:tc>
                <w:tcPr>
                  <w:tcW w:w="0" w:type="auto"/>
                  <w:hideMark/>
                </w:tcPr>
                <w:p>
                  <w:pPr>
                    <w:spacing w:after="0"/>
                    <w:rPr>
                      <w:rFonts w:eastAsia="Times New Roman"/>
                      <w:noProof/>
                      <w:szCs w:val="24"/>
                    </w:rPr>
                  </w:pPr>
                  <w:r>
                    <w:rPr>
                      <w:noProof/>
                    </w:rPr>
                    <w:t>d)</w:t>
                  </w:r>
                </w:p>
              </w:tc>
              <w:tc>
                <w:tcPr>
                  <w:tcW w:w="0" w:type="auto"/>
                  <w:hideMark/>
                </w:tcPr>
                <w:p>
                  <w:pPr>
                    <w:spacing w:after="0"/>
                    <w:rPr>
                      <w:rFonts w:eastAsia="Times New Roman"/>
                      <w:noProof/>
                      <w:szCs w:val="24"/>
                    </w:rPr>
                  </w:pPr>
                  <w:r>
                    <w:rPr>
                      <w:noProof/>
                    </w:rPr>
                    <w:t>który może zostać wyposażony w dodatkowe przednie urządzenie sprzęgające w przypadku masy ciągniętej o dużym ciężarze.</w:t>
                  </w:r>
                </w:p>
              </w:tc>
            </w:tr>
          </w:tbl>
          <w:p>
            <w:pPr>
              <w:spacing w:after="0"/>
              <w:rPr>
                <w:rFonts w:eastAsia="Times New Roman"/>
                <w:noProof/>
                <w:szCs w:val="24"/>
              </w:rPr>
            </w:pP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lastRenderedPageBreak/>
              <w:t>5.12.</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Wielofunkcyjny pojazd-nośnik osprzętu</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SM</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Pojazd terenowy kategorii N (określony w pkt 2.3) zaprojektowany i skonstruowany do ciągnięcia, pchania, przewożenia i uruchamiania określonych urządzeń wymiennych,</w:t>
            </w:r>
          </w:p>
          <w:tbl>
            <w:tblPr>
              <w:tblW w:w="5000" w:type="pct"/>
              <w:tblCellSpacing w:w="0" w:type="dxa"/>
              <w:tblCellMar>
                <w:left w:w="0" w:type="dxa"/>
                <w:right w:w="0" w:type="dxa"/>
              </w:tblCellMar>
              <w:tblLook w:val="04A0" w:firstRow="1" w:lastRow="0" w:firstColumn="1" w:lastColumn="0" w:noHBand="0" w:noVBand="1"/>
            </w:tblPr>
            <w:tblGrid>
              <w:gridCol w:w="200"/>
              <w:gridCol w:w="5370"/>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z co najmniej dwoma obszarami mocowania takich urządzeń,</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ze znormalizowanymi, mechanicznymi, hydraulicznymi lub elektrycznymi złączami (np. wał odbioru mocy) służącymi do napędu i uruchamiania osprzętu wymiennego oraz</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spełniający wymagania normy ISO 3833-1977 pkt 3.1.4 (pojazd specjalny).</w:t>
                  </w:r>
                </w:p>
              </w:tc>
            </w:tr>
          </w:tbl>
          <w:p>
            <w:pPr>
              <w:spacing w:before="60" w:after="60"/>
              <w:rPr>
                <w:rFonts w:eastAsia="Times New Roman"/>
                <w:noProof/>
                <w:szCs w:val="24"/>
              </w:rPr>
            </w:pPr>
            <w:r>
              <w:rPr>
                <w:noProof/>
              </w:rPr>
              <w:t>Jeżeli pojazd jest wyposażony w dodatkową platformę ładunkową, jej maksymalna długość nie przekracza:</w:t>
            </w:r>
          </w:p>
          <w:tbl>
            <w:tblPr>
              <w:tblW w:w="5000" w:type="pct"/>
              <w:tblCellSpacing w:w="0" w:type="dxa"/>
              <w:tblCellMar>
                <w:left w:w="0" w:type="dxa"/>
                <w:right w:w="0" w:type="dxa"/>
              </w:tblCellMar>
              <w:tblLook w:val="04A0" w:firstRow="1" w:lastRow="0" w:firstColumn="1" w:lastColumn="0" w:noHBand="0" w:noVBand="1"/>
            </w:tblPr>
            <w:tblGrid>
              <w:gridCol w:w="200"/>
              <w:gridCol w:w="5370"/>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w przypadku pojazdu dwuosiowego długości odpowiadającej 1,4 szerokości rozstawu przednich lub tylnych kół pojazdu, w zależności od tego, która szerokość jest większa; lub</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w przypadku pojazdów o więcej niż dwóch osiach, długości odpowiadającej podwójnej szerokości rozstawu przednich lub tylnych kół pojazdu, w zależności od tego, która szerokość jest większa</w:t>
                  </w:r>
                </w:p>
              </w:tc>
            </w:tr>
          </w:tbl>
          <w:p>
            <w:pPr>
              <w:spacing w:after="0"/>
              <w:rPr>
                <w:rFonts w:eastAsia="Times New Roman"/>
                <w:noProof/>
                <w:szCs w:val="24"/>
              </w:rPr>
            </w:pPr>
          </w:p>
        </w:tc>
      </w:tr>
    </w:tbl>
    <w:p>
      <w:pPr>
        <w:spacing w:before="240"/>
        <w:ind w:left="1134" w:hanging="1134"/>
        <w:jc w:val="left"/>
        <w:rPr>
          <w:rFonts w:eastAsia="Arial Unicode MS"/>
          <w:b/>
          <w:bCs/>
          <w:noProof/>
          <w:szCs w:val="24"/>
        </w:rPr>
      </w:pPr>
      <w:r>
        <w:rPr>
          <w:noProof/>
        </w:rPr>
        <w:t>6.</w:t>
      </w:r>
      <w:r>
        <w:rPr>
          <w:noProof/>
        </w:rPr>
        <w:tab/>
      </w:r>
      <w:r>
        <w:rPr>
          <w:b/>
          <w:noProof/>
        </w:rPr>
        <w:t xml:space="preserve">Uwagi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6.1.</w:t>
            </w:r>
          </w:p>
        </w:tc>
        <w:tc>
          <w:tcPr>
            <w:tcW w:w="4375" w:type="pct"/>
            <w:hideMark/>
          </w:tcPr>
          <w:p>
            <w:pPr>
              <w:spacing w:before="60" w:after="0"/>
              <w:rPr>
                <w:rFonts w:eastAsia="Arial Unicode MS"/>
                <w:noProof/>
                <w:szCs w:val="24"/>
              </w:rPr>
            </w:pPr>
            <w:r>
              <w:rPr>
                <w:noProof/>
              </w:rPr>
              <w:t>Homologacji typu nie przyznaje się:</w:t>
            </w:r>
          </w:p>
          <w:p>
            <w:pPr>
              <w:spacing w:before="60" w:after="0"/>
              <w:ind w:left="567" w:hanging="567"/>
              <w:rPr>
                <w:rFonts w:eastAsia="Arial Unicode MS"/>
                <w:noProof/>
                <w:szCs w:val="24"/>
              </w:rPr>
            </w:pPr>
            <w:r>
              <w:rPr>
                <w:noProof/>
              </w:rPr>
              <w:t>a) wózkowi jednoosiowemu podpierającemu naczepę zdefiniowanemu w sekcji 5 części A;</w:t>
            </w:r>
          </w:p>
          <w:p>
            <w:pPr>
              <w:spacing w:before="60" w:after="0"/>
              <w:ind w:left="567" w:hanging="567"/>
              <w:rPr>
                <w:rFonts w:eastAsia="Arial Unicode MS"/>
                <w:noProof/>
                <w:szCs w:val="24"/>
              </w:rPr>
            </w:pPr>
            <w:r>
              <w:rPr>
                <w:noProof/>
              </w:rPr>
              <w:t>b) przyczepom ze sztywnym dyszlem zdefiniowanym w sekcji 4 części C;</w:t>
            </w:r>
          </w:p>
          <w:p>
            <w:pPr>
              <w:spacing w:before="60" w:after="0"/>
              <w:ind w:left="567" w:hanging="567"/>
              <w:rPr>
                <w:rFonts w:eastAsia="Arial Unicode MS"/>
                <w:noProof/>
                <w:szCs w:val="24"/>
              </w:rPr>
            </w:pPr>
            <w:r>
              <w:rPr>
                <w:noProof/>
              </w:rPr>
              <w:t>c) przyczepom, w których mogą być przewożone osoby w trakcie jazdy po drogach.</w:t>
            </w:r>
          </w:p>
        </w:tc>
      </w:tr>
      <w:tr>
        <w:trPr>
          <w:tblCellSpacing w:w="0" w:type="dxa"/>
        </w:trPr>
        <w:tc>
          <w:tcPr>
            <w:tcW w:w="0" w:type="auto"/>
            <w:hideMark/>
          </w:tcPr>
          <w:p>
            <w:pPr>
              <w:spacing w:after="0"/>
              <w:rPr>
                <w:rFonts w:eastAsia="Arial Unicode MS"/>
                <w:noProof/>
                <w:szCs w:val="24"/>
              </w:rPr>
            </w:pPr>
            <w:r>
              <w:rPr>
                <w:noProof/>
              </w:rPr>
              <w:t>6.2.</w:t>
            </w:r>
          </w:p>
        </w:tc>
        <w:tc>
          <w:tcPr>
            <w:tcW w:w="4375" w:type="pct"/>
            <w:hideMark/>
          </w:tcPr>
          <w:p>
            <w:pPr>
              <w:spacing w:after="0"/>
              <w:rPr>
                <w:rFonts w:eastAsia="Arial Unicode MS"/>
                <w:noProof/>
                <w:szCs w:val="24"/>
              </w:rPr>
            </w:pPr>
            <w:r>
              <w:rPr>
                <w:noProof/>
              </w:rPr>
              <w:t>Pkt 6.1 nie narusza przepisów określonych w art. 40 dotyczących homologacji krajowej udzielanej pojazdom produkowanym w małych seriach.</w:t>
            </w:r>
          </w:p>
        </w:tc>
      </w:tr>
    </w:tbl>
    <w:p>
      <w:pPr>
        <w:spacing w:before="0"/>
        <w:jc w:val="center"/>
        <w:rPr>
          <w:noProof/>
        </w:rPr>
      </w:pPr>
      <w:r>
        <w:rPr>
          <w:noProof/>
        </w:rPr>
        <w:br w:type="page"/>
      </w:r>
      <w:r>
        <w:rPr>
          <w:noProof/>
        </w:rPr>
        <w:lastRenderedPageBreak/>
        <w:t>CZĘŚĆ B</w:t>
      </w:r>
    </w:p>
    <w:p>
      <w:pPr>
        <w:spacing w:before="240" w:after="240"/>
        <w:jc w:val="center"/>
        <w:rPr>
          <w:rFonts w:eastAsia="Arial Unicode MS"/>
          <w:i/>
          <w:iCs/>
          <w:noProof/>
          <w:szCs w:val="24"/>
        </w:rPr>
      </w:pPr>
      <w:r>
        <w:rPr>
          <w:b/>
          <w:noProof/>
        </w:rPr>
        <w:t>Kryteria dla typów pojazdów, wariantów i wersji</w:t>
      </w:r>
      <w:r>
        <w:rPr>
          <w:i/>
          <w:noProof/>
        </w:rPr>
        <w:t xml:space="preserve"> </w:t>
      </w:r>
    </w:p>
    <w:p>
      <w:pPr>
        <w:ind w:left="1134" w:hanging="1134"/>
        <w:jc w:val="left"/>
        <w:rPr>
          <w:rFonts w:eastAsia="Arial Unicode MS"/>
          <w:b/>
          <w:bCs/>
          <w:noProof/>
          <w:szCs w:val="24"/>
        </w:rPr>
      </w:pPr>
      <w:r>
        <w:rPr>
          <w:noProof/>
        </w:rPr>
        <w:t>1.</w:t>
      </w:r>
      <w:r>
        <w:rPr>
          <w:noProof/>
        </w:rPr>
        <w:tab/>
      </w:r>
      <w:r>
        <w:rPr>
          <w:b/>
          <w:noProof/>
        </w:rPr>
        <w:t>Kategoria M</w:t>
      </w:r>
      <w:r>
        <w:rPr>
          <w:b/>
          <w:noProof/>
          <w:vertAlign w:val="subscript"/>
        </w:rPr>
        <w:t>1</w:t>
      </w:r>
      <w:r>
        <w:rPr>
          <w:b/>
          <w:noProof/>
        </w:rPr>
        <w:t xml:space="preserve"> </w:t>
      </w:r>
    </w:p>
    <w:p>
      <w:pPr>
        <w:spacing w:before="240"/>
        <w:ind w:left="1134" w:hanging="1134"/>
        <w:jc w:val="left"/>
        <w:rPr>
          <w:rFonts w:eastAsia="Arial Unicode MS"/>
          <w:bCs/>
          <w:noProof/>
          <w:szCs w:val="24"/>
        </w:rPr>
      </w:pPr>
      <w:r>
        <w:rPr>
          <w:noProof/>
        </w:rPr>
        <w:t>1.1.</w:t>
      </w:r>
      <w:r>
        <w:rPr>
          <w:noProof/>
        </w:rPr>
        <w:tab/>
        <w:t xml:space="preserve">Typ pojazdu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rHeight w:val="3158"/>
          <w:tblCellSpacing w:w="0" w:type="dxa"/>
        </w:trPr>
        <w:tc>
          <w:tcPr>
            <w:tcW w:w="625" w:type="pct"/>
            <w:hideMark/>
          </w:tcPr>
          <w:p>
            <w:pPr>
              <w:spacing w:before="0" w:after="0"/>
              <w:rPr>
                <w:rFonts w:eastAsia="Arial Unicode MS"/>
                <w:noProof/>
                <w:szCs w:val="24"/>
              </w:rPr>
            </w:pPr>
            <w:r>
              <w:rPr>
                <w:noProof/>
              </w:rPr>
              <w:t>1.1.1.</w:t>
            </w:r>
          </w:p>
        </w:tc>
        <w:tc>
          <w:tcPr>
            <w:tcW w:w="4375" w:type="pct"/>
            <w:hideMark/>
          </w:tcPr>
          <w:p>
            <w:pPr>
              <w:spacing w:before="0" w:after="0"/>
              <w:rPr>
                <w:rFonts w:eastAsia="Arial Unicode MS"/>
                <w:noProof/>
                <w:szCs w:val="24"/>
              </w:rPr>
            </w:pPr>
            <w:r>
              <w:rPr>
                <w:noProof/>
              </w:rPr>
              <w:t>„Typ pojazdu” obejmuje pojazdy, dla których wspólne są następujące cechy:</w:t>
            </w:r>
          </w:p>
          <w:p>
            <w:pPr>
              <w:spacing w:after="0"/>
              <w:ind w:left="567" w:hanging="567"/>
              <w:rPr>
                <w:rFonts w:eastAsia="Arial Unicode MS"/>
                <w:noProof/>
                <w:szCs w:val="24"/>
              </w:rPr>
            </w:pPr>
            <w:r>
              <w:rPr>
                <w:noProof/>
              </w:rPr>
              <w:t>a)</w:t>
            </w:r>
            <w:r>
              <w:rPr>
                <w:noProof/>
              </w:rPr>
              <w:tab/>
              <w:t>nazwa przedsiębiorstwa producenta.</w:t>
            </w:r>
          </w:p>
          <w:p>
            <w:pPr>
              <w:ind w:left="567"/>
              <w:rPr>
                <w:rFonts w:eastAsia="Arial Unicode MS"/>
                <w:noProof/>
                <w:szCs w:val="24"/>
              </w:rPr>
            </w:pPr>
            <w:r>
              <w:rPr>
                <w:noProof/>
              </w:rPr>
              <w:t>Zmiana prawnej formy własności przedsiębiorstwa nie wymaga przyznania nowej homologacji;</w:t>
            </w:r>
          </w:p>
          <w:p>
            <w:pPr>
              <w:spacing w:after="0"/>
              <w:ind w:left="567" w:hanging="567"/>
              <w:rPr>
                <w:rFonts w:eastAsia="Arial Unicode MS"/>
                <w:noProof/>
                <w:szCs w:val="24"/>
              </w:rPr>
            </w:pPr>
            <w:r>
              <w:rPr>
                <w:noProof/>
              </w:rPr>
              <w:t>b)</w:t>
            </w:r>
            <w:r>
              <w:rPr>
                <w:noProof/>
              </w:rPr>
              <w:tab/>
              <w:t>projekt i montaż podstawowych części karoserii w przypadku nadwozia samonośnego.</w:t>
            </w:r>
          </w:p>
          <w:p>
            <w:pPr>
              <w:spacing w:after="0"/>
              <w:ind w:left="567"/>
              <w:rPr>
                <w:rFonts w:eastAsia="Arial Unicode MS"/>
                <w:strike/>
                <w:noProof/>
                <w:szCs w:val="24"/>
              </w:rPr>
            </w:pPr>
            <w:r>
              <w:rPr>
                <w:noProof/>
              </w:rPr>
              <w:t>To samo stosuje się do pojazdów, których nadwozie jest przykręcone lub przyspawane do oddzielnej ramy;</w:t>
            </w:r>
          </w:p>
        </w:tc>
      </w:tr>
      <w:tr>
        <w:trPr>
          <w:tblCellSpacing w:w="0" w:type="dxa"/>
        </w:trPr>
        <w:tc>
          <w:tcPr>
            <w:tcW w:w="0" w:type="auto"/>
            <w:hideMark/>
          </w:tcPr>
          <w:p>
            <w:pPr>
              <w:spacing w:before="0" w:after="0"/>
              <w:rPr>
                <w:rFonts w:eastAsia="Arial Unicode MS"/>
                <w:noProof/>
                <w:szCs w:val="24"/>
              </w:rPr>
            </w:pPr>
            <w:r>
              <w:rPr>
                <w:noProof/>
              </w:rPr>
              <w:t>1.1.2.</w:t>
            </w:r>
          </w:p>
        </w:tc>
        <w:tc>
          <w:tcPr>
            <w:tcW w:w="4375" w:type="pct"/>
            <w:hideMark/>
          </w:tcPr>
          <w:p>
            <w:pPr>
              <w:spacing w:before="0" w:after="0"/>
              <w:rPr>
                <w:rFonts w:eastAsia="Arial Unicode MS"/>
                <w:noProof/>
                <w:szCs w:val="24"/>
              </w:rPr>
            </w:pPr>
            <w:r>
              <w:rPr>
                <w:noProof/>
              </w:rPr>
              <w:t>W drodze odstępstwa od wymogów określonych w pkt 1.1.1 lit. b), jeśli producent wykorzystuje część podłogową karoserii, jak również podstawowe elementy tworzące przednią część karoserii, znajdujące się bezpośrednio przed otworem przedniej szyby, w konstrukcjach różnych typów nadwozia (na przykład kareta (sedan) i coupé), pojazdy te mogą być uważane za należące do tego samego typu. Producent musi dostarczyć dokumenty o tym świadczące.</w:t>
            </w:r>
          </w:p>
        </w:tc>
      </w:tr>
      <w:tr>
        <w:trPr>
          <w:tblCellSpacing w:w="0" w:type="dxa"/>
        </w:trPr>
        <w:tc>
          <w:tcPr>
            <w:tcW w:w="0" w:type="auto"/>
            <w:hideMark/>
          </w:tcPr>
          <w:p>
            <w:pPr>
              <w:spacing w:after="0"/>
              <w:rPr>
                <w:rFonts w:eastAsia="Arial Unicode MS"/>
                <w:noProof/>
                <w:szCs w:val="24"/>
              </w:rPr>
            </w:pPr>
            <w:r>
              <w:rPr>
                <w:noProof/>
              </w:rPr>
              <w:t>1.1.3.</w:t>
            </w:r>
          </w:p>
        </w:tc>
        <w:tc>
          <w:tcPr>
            <w:tcW w:w="4375" w:type="pct"/>
            <w:hideMark/>
          </w:tcPr>
          <w:p>
            <w:pPr>
              <w:spacing w:after="0"/>
              <w:rPr>
                <w:rFonts w:eastAsia="Arial Unicode MS"/>
                <w:noProof/>
                <w:szCs w:val="24"/>
              </w:rPr>
            </w:pPr>
            <w:r>
              <w:rPr>
                <w:noProof/>
              </w:rPr>
              <w:t>Typ obejmuje przynajmniej jeden wariant i jedną wersję.</w:t>
            </w:r>
          </w:p>
        </w:tc>
      </w:tr>
    </w:tbl>
    <w:p>
      <w:pPr>
        <w:spacing w:before="240"/>
        <w:ind w:left="1134" w:hanging="1134"/>
        <w:jc w:val="left"/>
        <w:rPr>
          <w:rFonts w:eastAsia="Arial Unicode MS"/>
          <w:bCs/>
          <w:noProof/>
          <w:szCs w:val="24"/>
        </w:rPr>
      </w:pPr>
      <w:r>
        <w:rPr>
          <w:noProof/>
        </w:rPr>
        <w:t>1.2.</w:t>
      </w:r>
      <w:r>
        <w:rPr>
          <w:noProof/>
        </w:rPr>
        <w:tab/>
        <w:t xml:space="preserve">Wariant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1.2.1.</w:t>
            </w:r>
          </w:p>
        </w:tc>
        <w:tc>
          <w:tcPr>
            <w:tcW w:w="4377" w:type="pct"/>
            <w:hideMark/>
          </w:tcPr>
          <w:p>
            <w:pPr>
              <w:spacing w:after="0"/>
              <w:rPr>
                <w:rFonts w:eastAsia="Arial Unicode MS"/>
                <w:noProof/>
                <w:szCs w:val="24"/>
              </w:rPr>
            </w:pPr>
            <w:r>
              <w:rPr>
                <w:noProof/>
              </w:rPr>
              <w:t>„Wariant” w ramach typu pojazdu obejmuje pojazdy, dla których wspólne są następujące cechy konstrukcyjne:</w:t>
            </w:r>
          </w:p>
          <w:p>
            <w:pPr>
              <w:spacing w:after="0"/>
              <w:ind w:left="571" w:hanging="567"/>
              <w:rPr>
                <w:rFonts w:eastAsia="Arial Unicode MS"/>
                <w:noProof/>
                <w:szCs w:val="24"/>
              </w:rPr>
            </w:pPr>
            <w:r>
              <w:rPr>
                <w:noProof/>
              </w:rPr>
              <w:t>a)</w:t>
            </w:r>
            <w:r>
              <w:rPr>
                <w:noProof/>
              </w:rPr>
              <w:tab/>
              <w:t>liczba drzwi bocznych lub typ nadwozia według definicji określonej w sekcji 2 części C, jeśli producent stosuje kryterium z pkt 1.1.2;</w:t>
            </w:r>
          </w:p>
          <w:p>
            <w:pPr>
              <w:spacing w:after="0"/>
              <w:ind w:left="571" w:hanging="567"/>
              <w:rPr>
                <w:rFonts w:eastAsia="Arial Unicode MS"/>
                <w:noProof/>
                <w:szCs w:val="24"/>
              </w:rPr>
            </w:pPr>
            <w:r>
              <w:rPr>
                <w:noProof/>
              </w:rPr>
              <w:t>b)</w:t>
            </w:r>
            <w:r>
              <w:rPr>
                <w:noProof/>
              </w:rPr>
              <w:tab/>
              <w:t>zespół silnikowy w zakresie następujących cech konstrukcyjnych:</w:t>
            </w:r>
          </w:p>
          <w:p>
            <w:pPr>
              <w:spacing w:after="0"/>
              <w:ind w:left="1138" w:hanging="567"/>
              <w:rPr>
                <w:rFonts w:eastAsia="Arial Unicode MS"/>
                <w:noProof/>
                <w:szCs w:val="24"/>
              </w:rPr>
            </w:pPr>
            <w:r>
              <w:rPr>
                <w:noProof/>
              </w:rPr>
              <w:t>(i)</w:t>
            </w:r>
            <w:r>
              <w:rPr>
                <w:noProof/>
              </w:rPr>
              <w:tab/>
              <w:t>typ zasilania (silnik spalania wewnętrznego, silnik elektryczny lub inne);</w:t>
            </w:r>
          </w:p>
          <w:p>
            <w:pPr>
              <w:spacing w:after="0"/>
              <w:ind w:left="1138" w:hanging="567"/>
              <w:rPr>
                <w:rFonts w:eastAsia="Arial Unicode MS"/>
                <w:noProof/>
                <w:szCs w:val="24"/>
              </w:rPr>
            </w:pPr>
            <w:r>
              <w:rPr>
                <w:noProof/>
              </w:rPr>
              <w:t>(ii)</w:t>
            </w:r>
            <w:r>
              <w:rPr>
                <w:noProof/>
              </w:rPr>
              <w:tab/>
              <w:t>zasada działania silnika (z zapłonem iskrowym/samoczynnym lub inne);</w:t>
            </w:r>
          </w:p>
          <w:p>
            <w:pPr>
              <w:spacing w:after="0"/>
              <w:ind w:left="1138" w:hanging="567"/>
              <w:rPr>
                <w:rFonts w:eastAsia="Arial Unicode MS"/>
                <w:noProof/>
                <w:szCs w:val="24"/>
              </w:rPr>
            </w:pPr>
            <w:r>
              <w:rPr>
                <w:noProof/>
              </w:rPr>
              <w:t>(iii)</w:t>
            </w:r>
            <w:r>
              <w:rPr>
                <w:noProof/>
              </w:rPr>
              <w:tab/>
              <w:t>liczba i układ cylindrów w przypadku silnika spalania wewnętrznego (L4, V6 lub inne);</w:t>
            </w:r>
          </w:p>
          <w:p>
            <w:pPr>
              <w:spacing w:after="0"/>
              <w:ind w:left="571" w:hanging="567"/>
              <w:rPr>
                <w:rFonts w:eastAsia="Arial Unicode MS"/>
                <w:noProof/>
                <w:szCs w:val="24"/>
              </w:rPr>
            </w:pPr>
            <w:r>
              <w:rPr>
                <w:noProof/>
              </w:rPr>
              <w:t>c)</w:t>
            </w:r>
            <w:r>
              <w:rPr>
                <w:noProof/>
              </w:rPr>
              <w:tab/>
              <w:t>liczba osi;</w:t>
            </w:r>
          </w:p>
          <w:p>
            <w:pPr>
              <w:spacing w:after="0"/>
              <w:ind w:left="571" w:hanging="567"/>
              <w:rPr>
                <w:rFonts w:eastAsia="Arial Unicode MS"/>
                <w:noProof/>
                <w:szCs w:val="24"/>
              </w:rPr>
            </w:pPr>
            <w:r>
              <w:rPr>
                <w:noProof/>
              </w:rPr>
              <w:t>d)</w:t>
            </w:r>
            <w:r>
              <w:rPr>
                <w:noProof/>
              </w:rPr>
              <w:tab/>
              <w:t>liczba oraz powiązanie kinematyczne osi napędzanych;</w:t>
            </w:r>
          </w:p>
          <w:p>
            <w:pPr>
              <w:spacing w:after="0"/>
              <w:ind w:left="571" w:hanging="567"/>
              <w:rPr>
                <w:rFonts w:eastAsia="Arial Unicode MS"/>
                <w:noProof/>
                <w:szCs w:val="24"/>
              </w:rPr>
            </w:pPr>
            <w:r>
              <w:rPr>
                <w:noProof/>
              </w:rPr>
              <w:t>e)</w:t>
            </w:r>
            <w:r>
              <w:rPr>
                <w:noProof/>
              </w:rPr>
              <w:tab/>
              <w:t>liczba osi kierowanych;</w:t>
            </w:r>
          </w:p>
          <w:p>
            <w:pPr>
              <w:spacing w:after="0"/>
              <w:ind w:left="571" w:hanging="567"/>
              <w:rPr>
                <w:rFonts w:eastAsia="Arial Unicode MS"/>
                <w:noProof/>
                <w:szCs w:val="24"/>
              </w:rPr>
            </w:pPr>
            <w:r>
              <w:rPr>
                <w:noProof/>
              </w:rPr>
              <w:t>f)</w:t>
            </w:r>
            <w:r>
              <w:rPr>
                <w:noProof/>
              </w:rPr>
              <w:tab/>
              <w:t>etap skompletowania (np. kompletny/niekompletny);</w:t>
            </w:r>
          </w:p>
          <w:p>
            <w:pPr>
              <w:spacing w:after="0"/>
              <w:ind w:left="571" w:hanging="567"/>
              <w:rPr>
                <w:rFonts w:eastAsia="Arial Unicode MS"/>
                <w:noProof/>
                <w:szCs w:val="24"/>
              </w:rPr>
            </w:pPr>
            <w:r>
              <w:rPr>
                <w:noProof/>
              </w:rPr>
              <w:t>g)</w:t>
            </w:r>
            <w:r>
              <w:rPr>
                <w:noProof/>
              </w:rPr>
              <w:tab/>
              <w:t xml:space="preserve">w przypadku pojazdów budowanych wieloetapowo – producent i typ </w:t>
            </w:r>
            <w:r>
              <w:rPr>
                <w:noProof/>
              </w:rPr>
              <w:lastRenderedPageBreak/>
              <w:t>pojazdu na poprzednim etapie.</w:t>
            </w:r>
          </w:p>
        </w:tc>
      </w:tr>
    </w:tbl>
    <w:p>
      <w:pPr>
        <w:rPr>
          <w:noProof/>
        </w:rPr>
      </w:pPr>
      <w:r>
        <w:rPr>
          <w:noProof/>
        </w:rPr>
        <w:lastRenderedPageBreak/>
        <w:t>1.3.</w:t>
      </w:r>
      <w:r>
        <w:rPr>
          <w:noProof/>
        </w:rPr>
        <w:tab/>
        <w:t xml:space="preserve">Wersja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1.3.1.</w:t>
            </w:r>
          </w:p>
        </w:tc>
        <w:tc>
          <w:tcPr>
            <w:tcW w:w="4375" w:type="pct"/>
            <w:hideMark/>
          </w:tcPr>
          <w:p>
            <w:pPr>
              <w:spacing w:after="0"/>
              <w:rPr>
                <w:rFonts w:eastAsia="Arial Unicode MS"/>
                <w:noProof/>
                <w:szCs w:val="24"/>
              </w:rPr>
            </w:pPr>
            <w:r>
              <w:rPr>
                <w:noProof/>
              </w:rPr>
              <w:t>„Wersja” w ramach wariantu obejmuje pojazdy, dla których wspólne są następujące cechy:</w:t>
            </w:r>
          </w:p>
          <w:p>
            <w:pPr>
              <w:spacing w:after="0"/>
              <w:ind w:left="567" w:hanging="567"/>
              <w:rPr>
                <w:rFonts w:eastAsia="Arial Unicode MS"/>
                <w:noProof/>
                <w:szCs w:val="24"/>
              </w:rPr>
            </w:pPr>
            <w:r>
              <w:rPr>
                <w:noProof/>
              </w:rPr>
              <w:t>a)</w:t>
            </w:r>
            <w:r>
              <w:rPr>
                <w:noProof/>
              </w:rPr>
              <w:tab/>
              <w:t>technicznie dopuszczalna maksymalna masa całkowita pojazdu;</w:t>
            </w:r>
          </w:p>
          <w:p>
            <w:pPr>
              <w:spacing w:after="0"/>
              <w:ind w:left="567" w:hanging="567"/>
              <w:rPr>
                <w:rFonts w:eastAsia="Arial Unicode MS"/>
                <w:noProof/>
                <w:szCs w:val="24"/>
              </w:rPr>
            </w:pPr>
            <w:r>
              <w:rPr>
                <w:noProof/>
              </w:rPr>
              <w:t>b)</w:t>
            </w:r>
            <w:r>
              <w:rPr>
                <w:noProof/>
              </w:rPr>
              <w:tab/>
              <w:t>pojemność skokowa silnika w przypadku silnika spalania wewnętrznego;</w:t>
            </w:r>
          </w:p>
          <w:p>
            <w:pPr>
              <w:spacing w:after="0"/>
              <w:ind w:left="567" w:hanging="567"/>
              <w:rPr>
                <w:rFonts w:eastAsia="Arial Unicode MS"/>
                <w:noProof/>
                <w:szCs w:val="24"/>
              </w:rPr>
            </w:pPr>
            <w:r>
              <w:rPr>
                <w:noProof/>
              </w:rPr>
              <w:t>c)</w:t>
            </w:r>
            <w:r>
              <w:rPr>
                <w:noProof/>
              </w:rPr>
              <w:tab/>
              <w:t>maksymalna moc wyjściowa silnika lub maksymalna ciągła moc znamionowa (silnik elektryczny);</w:t>
            </w:r>
          </w:p>
          <w:p>
            <w:pPr>
              <w:spacing w:after="0"/>
              <w:ind w:left="567" w:hanging="567"/>
              <w:rPr>
                <w:rFonts w:eastAsia="Arial Unicode MS"/>
                <w:noProof/>
                <w:szCs w:val="24"/>
              </w:rPr>
            </w:pPr>
            <w:r>
              <w:rPr>
                <w:noProof/>
              </w:rPr>
              <w:t>d)</w:t>
            </w:r>
            <w:r>
              <w:rPr>
                <w:noProof/>
              </w:rPr>
              <w:tab/>
              <w:t>rodzaj paliwa (benzyna, olej napędowy, LPG, zasilanie dwupaliwowe lub inne);</w:t>
            </w:r>
          </w:p>
          <w:p>
            <w:pPr>
              <w:spacing w:after="0"/>
              <w:ind w:left="567" w:hanging="567"/>
              <w:rPr>
                <w:rFonts w:eastAsia="Arial Unicode MS"/>
                <w:noProof/>
                <w:szCs w:val="24"/>
              </w:rPr>
            </w:pPr>
            <w:r>
              <w:rPr>
                <w:noProof/>
              </w:rPr>
              <w:t>e)</w:t>
            </w:r>
            <w:r>
              <w:rPr>
                <w:noProof/>
              </w:rPr>
              <w:tab/>
              <w:t>maksymalna liczba miejsc siedzących;</w:t>
            </w:r>
          </w:p>
          <w:p>
            <w:pPr>
              <w:spacing w:after="0"/>
              <w:ind w:left="567" w:hanging="567"/>
              <w:rPr>
                <w:rFonts w:eastAsia="Arial Unicode MS"/>
                <w:noProof/>
                <w:szCs w:val="24"/>
              </w:rPr>
            </w:pPr>
            <w:r>
              <w:rPr>
                <w:noProof/>
              </w:rPr>
              <w:t>f)</w:t>
            </w:r>
            <w:r>
              <w:rPr>
                <w:noProof/>
              </w:rPr>
              <w:tab/>
              <w:t>poziom hałasu przejeżdżającego pojazdu;</w:t>
            </w:r>
          </w:p>
          <w:p>
            <w:pPr>
              <w:spacing w:after="0"/>
              <w:ind w:left="567" w:hanging="567"/>
              <w:rPr>
                <w:rFonts w:eastAsia="Arial Unicode MS"/>
                <w:noProof/>
                <w:szCs w:val="24"/>
              </w:rPr>
            </w:pPr>
            <w:r>
              <w:rPr>
                <w:noProof/>
              </w:rPr>
              <w:t>g)</w:t>
            </w:r>
            <w:r>
              <w:rPr>
                <w:noProof/>
              </w:rPr>
              <w:tab/>
              <w:t>poziom emisji spalin (na przykład Euro 5, Euro 6 lub inne);</w:t>
            </w:r>
          </w:p>
          <w:p>
            <w:pPr>
              <w:spacing w:after="0"/>
              <w:ind w:left="567" w:hanging="567"/>
              <w:rPr>
                <w:rFonts w:eastAsia="Arial Unicode MS"/>
                <w:noProof/>
                <w:szCs w:val="24"/>
              </w:rPr>
            </w:pPr>
            <w:r>
              <w:rPr>
                <w:noProof/>
              </w:rPr>
              <w:t>h)</w:t>
            </w:r>
            <w:r>
              <w:rPr>
                <w:noProof/>
              </w:rPr>
              <w:tab/>
              <w:t>średnia emisja CO</w:t>
            </w:r>
            <w:r>
              <w:rPr>
                <w:noProof/>
                <w:vertAlign w:val="subscript"/>
              </w:rPr>
              <w:t>2</w:t>
            </w:r>
            <w:r>
              <w:rPr>
                <w:noProof/>
              </w:rPr>
              <w:t xml:space="preserve"> (cykl mieszany lub wartość ważona);</w:t>
            </w:r>
          </w:p>
          <w:p>
            <w:pPr>
              <w:spacing w:after="0"/>
              <w:ind w:left="567" w:hanging="567"/>
              <w:rPr>
                <w:rFonts w:eastAsia="Arial Unicode MS"/>
                <w:noProof/>
                <w:szCs w:val="24"/>
              </w:rPr>
            </w:pPr>
            <w:r>
              <w:rPr>
                <w:noProof/>
              </w:rPr>
              <w:t>(i)</w:t>
            </w:r>
            <w:r>
              <w:rPr>
                <w:noProof/>
              </w:rPr>
              <w:tab/>
              <w:t>zużycie energii elektrycznej (wartość ważona, cykl mieszany);</w:t>
            </w:r>
          </w:p>
          <w:p>
            <w:pPr>
              <w:spacing w:after="0"/>
              <w:ind w:left="567" w:hanging="567"/>
              <w:rPr>
                <w:rFonts w:eastAsia="Arial Unicode MS"/>
                <w:noProof/>
                <w:szCs w:val="24"/>
              </w:rPr>
            </w:pPr>
            <w:r>
              <w:rPr>
                <w:noProof/>
              </w:rPr>
              <w:t>j)</w:t>
            </w:r>
            <w:r>
              <w:rPr>
                <w:noProof/>
              </w:rPr>
              <w:tab/>
              <w:t>średnie zużycie paliwa (cykl mieszany lub wartość ważona);</w:t>
            </w:r>
          </w:p>
          <w:p>
            <w:pPr>
              <w:spacing w:after="0"/>
              <w:ind w:left="567" w:hanging="567"/>
              <w:rPr>
                <w:rFonts w:eastAsia="Arial Unicode MS"/>
                <w:noProof/>
                <w:szCs w:val="24"/>
              </w:rPr>
            </w:pPr>
            <w:r>
              <w:rPr>
                <w:noProof/>
              </w:rPr>
              <w:t>k)</w:t>
            </w:r>
            <w:r>
              <w:rPr>
                <w:noProof/>
              </w:rPr>
              <w:tab/>
              <w:t>obecność jednego zestawu technologii innowacyjnych określonego w art. 12 rozporządzenia (WE) nr 443/2009.</w:t>
            </w:r>
          </w:p>
        </w:tc>
      </w:tr>
    </w:tbl>
    <w:p>
      <w:pPr>
        <w:spacing w:before="240"/>
        <w:ind w:left="1134" w:hanging="1134"/>
        <w:jc w:val="left"/>
        <w:rPr>
          <w:rFonts w:eastAsia="Arial Unicode MS"/>
          <w:b/>
          <w:bCs/>
          <w:noProof/>
          <w:szCs w:val="24"/>
        </w:rPr>
      </w:pPr>
      <w:r>
        <w:rPr>
          <w:noProof/>
        </w:rPr>
        <w:t>2.</w:t>
      </w:r>
      <w:r>
        <w:rPr>
          <w:noProof/>
        </w:rPr>
        <w:tab/>
      </w:r>
      <w:r>
        <w:rPr>
          <w:b/>
          <w:noProof/>
        </w:rPr>
        <w:t>KATEGORIE M</w:t>
      </w:r>
      <w:r>
        <w:rPr>
          <w:b/>
          <w:noProof/>
          <w:vertAlign w:val="subscript"/>
        </w:rPr>
        <w:t>2</w:t>
      </w:r>
      <w:r>
        <w:rPr>
          <w:b/>
          <w:noProof/>
        </w:rPr>
        <w:t xml:space="preserve"> i M</w:t>
      </w:r>
      <w:r>
        <w:rPr>
          <w:b/>
          <w:noProof/>
          <w:vertAlign w:val="subscript"/>
        </w:rPr>
        <w:t>3</w:t>
      </w:r>
      <w:r>
        <w:rPr>
          <w:b/>
          <w:noProof/>
        </w:rPr>
        <w:t xml:space="preserve"> </w:t>
      </w:r>
    </w:p>
    <w:p>
      <w:pPr>
        <w:spacing w:before="240"/>
        <w:ind w:left="1134" w:hanging="1134"/>
        <w:jc w:val="left"/>
        <w:rPr>
          <w:rFonts w:eastAsia="Arial Unicode MS"/>
          <w:bCs/>
          <w:noProof/>
          <w:szCs w:val="24"/>
        </w:rPr>
      </w:pPr>
      <w:r>
        <w:rPr>
          <w:noProof/>
        </w:rPr>
        <w:t>2.1.</w:t>
      </w:r>
      <w:r>
        <w:rPr>
          <w:noProof/>
        </w:rPr>
        <w:tab/>
        <w:t xml:space="preserve">Typ pojazdu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2.1.1.</w:t>
            </w:r>
          </w:p>
        </w:tc>
        <w:tc>
          <w:tcPr>
            <w:tcW w:w="4375" w:type="pct"/>
            <w:hideMark/>
          </w:tcPr>
          <w:p>
            <w:pPr>
              <w:spacing w:after="0"/>
              <w:rPr>
                <w:rFonts w:eastAsia="Arial Unicode MS"/>
                <w:noProof/>
                <w:szCs w:val="24"/>
              </w:rPr>
            </w:pPr>
            <w:r>
              <w:rPr>
                <w:noProof/>
              </w:rPr>
              <w:t>„Typ pojazdu” obejmuje pojazdy, dla których wspólne są następujące cechy:</w:t>
            </w:r>
          </w:p>
          <w:p>
            <w:pPr>
              <w:spacing w:after="0"/>
              <w:ind w:left="567" w:hanging="567"/>
              <w:rPr>
                <w:rFonts w:eastAsia="Arial Unicode MS"/>
                <w:noProof/>
                <w:szCs w:val="24"/>
              </w:rPr>
            </w:pPr>
            <w:r>
              <w:rPr>
                <w:noProof/>
              </w:rPr>
              <w:t>a)</w:t>
            </w:r>
            <w:r>
              <w:rPr>
                <w:noProof/>
              </w:rPr>
              <w:tab/>
              <w:t>nazwa przedsiębiorstwa producenta.</w:t>
            </w:r>
          </w:p>
          <w:p>
            <w:pPr>
              <w:ind w:left="567"/>
              <w:rPr>
                <w:rFonts w:eastAsia="Arial Unicode MS"/>
                <w:noProof/>
                <w:szCs w:val="24"/>
              </w:rPr>
            </w:pPr>
            <w:r>
              <w:rPr>
                <w:noProof/>
              </w:rPr>
              <w:t>Zmiana prawnej formy własności przedsiębiorstwa nie wymaga przyznania nowej homologacji;</w:t>
            </w:r>
          </w:p>
          <w:p>
            <w:pPr>
              <w:spacing w:after="0"/>
              <w:ind w:left="567" w:hanging="567"/>
              <w:rPr>
                <w:rFonts w:eastAsia="Arial Unicode MS"/>
                <w:noProof/>
                <w:szCs w:val="24"/>
              </w:rPr>
            </w:pPr>
            <w:r>
              <w:rPr>
                <w:noProof/>
              </w:rPr>
              <w:t>b)</w:t>
            </w:r>
            <w:r>
              <w:rPr>
                <w:noProof/>
              </w:rPr>
              <w:tab/>
              <w:t>kategoria;</w:t>
            </w:r>
          </w:p>
          <w:p>
            <w:pPr>
              <w:spacing w:after="0"/>
              <w:ind w:left="567" w:hanging="567"/>
              <w:rPr>
                <w:rFonts w:eastAsia="Arial Unicode MS"/>
                <w:noProof/>
                <w:szCs w:val="24"/>
              </w:rPr>
            </w:pPr>
            <w:r>
              <w:rPr>
                <w:noProof/>
              </w:rPr>
              <w:t>c)</w:t>
            </w:r>
            <w:r>
              <w:rPr>
                <w:noProof/>
              </w:rPr>
              <w:tab/>
              <w:t>następujące cechy projektu i konstrukcji:</w:t>
            </w:r>
          </w:p>
          <w:p>
            <w:pPr>
              <w:spacing w:before="60" w:after="0"/>
              <w:ind w:left="1134" w:hanging="567"/>
              <w:rPr>
                <w:rFonts w:eastAsia="Arial Unicode MS"/>
                <w:noProof/>
                <w:szCs w:val="24"/>
              </w:rPr>
            </w:pPr>
            <w:r>
              <w:rPr>
                <w:noProof/>
              </w:rPr>
              <w:t>(i)</w:t>
            </w:r>
            <w:r>
              <w:rPr>
                <w:noProof/>
              </w:rPr>
              <w:tab/>
              <w:t>projekt i konstrukcja podstawowych elementów tworzących podwozie;</w:t>
            </w:r>
          </w:p>
          <w:p>
            <w:pPr>
              <w:spacing w:before="60" w:after="0"/>
              <w:ind w:left="1134" w:hanging="567"/>
              <w:rPr>
                <w:rFonts w:eastAsia="Arial Unicode MS"/>
                <w:noProof/>
                <w:szCs w:val="24"/>
              </w:rPr>
            </w:pPr>
            <w:r>
              <w:rPr>
                <w:noProof/>
              </w:rPr>
              <w:t>(ii)</w:t>
            </w:r>
            <w:r>
              <w:rPr>
                <w:noProof/>
              </w:rPr>
              <w:tab/>
              <w:t>projekt i konstrukcja podstawowych elementów tworzących karoserię w przypadku nadwozia samonośnego;</w:t>
            </w:r>
          </w:p>
          <w:p>
            <w:pPr>
              <w:spacing w:after="0"/>
              <w:ind w:left="567" w:hanging="567"/>
              <w:rPr>
                <w:rFonts w:eastAsia="Arial Unicode MS"/>
                <w:noProof/>
                <w:szCs w:val="24"/>
              </w:rPr>
            </w:pPr>
            <w:r>
              <w:rPr>
                <w:noProof/>
              </w:rPr>
              <w:t>d)</w:t>
            </w:r>
            <w:r>
              <w:rPr>
                <w:noProof/>
              </w:rPr>
              <w:tab/>
              <w:t>liczba pokładów (pojazd jednopokładowy lub dwupokładowy);</w:t>
            </w:r>
          </w:p>
          <w:p>
            <w:pPr>
              <w:spacing w:after="0"/>
              <w:ind w:left="567" w:hanging="567"/>
              <w:rPr>
                <w:rFonts w:eastAsia="Arial Unicode MS"/>
                <w:noProof/>
                <w:szCs w:val="24"/>
              </w:rPr>
            </w:pPr>
            <w:r>
              <w:rPr>
                <w:noProof/>
              </w:rPr>
              <w:t>e)</w:t>
            </w:r>
            <w:r>
              <w:rPr>
                <w:noProof/>
              </w:rPr>
              <w:tab/>
              <w:t>liczba segmentów (pojazd pojedynczy lub przegubowy);</w:t>
            </w:r>
          </w:p>
          <w:p>
            <w:pPr>
              <w:spacing w:after="0"/>
              <w:ind w:left="567" w:hanging="567"/>
              <w:rPr>
                <w:rFonts w:eastAsia="Arial Unicode MS"/>
                <w:noProof/>
                <w:szCs w:val="24"/>
              </w:rPr>
            </w:pPr>
            <w:r>
              <w:rPr>
                <w:noProof/>
              </w:rPr>
              <w:t>f)</w:t>
            </w:r>
            <w:r>
              <w:rPr>
                <w:noProof/>
              </w:rPr>
              <w:tab/>
              <w:t>liczba osi;</w:t>
            </w:r>
          </w:p>
          <w:p>
            <w:pPr>
              <w:spacing w:after="0"/>
              <w:ind w:left="567" w:hanging="567"/>
              <w:rPr>
                <w:rFonts w:eastAsia="Arial Unicode MS"/>
                <w:noProof/>
                <w:szCs w:val="24"/>
              </w:rPr>
            </w:pPr>
            <w:r>
              <w:rPr>
                <w:noProof/>
              </w:rPr>
              <w:t>g)</w:t>
            </w:r>
            <w:r>
              <w:rPr>
                <w:noProof/>
              </w:rPr>
              <w:tab/>
              <w:t>rodzaj źródła energii (pokładowe, zewnętrzne);</w:t>
            </w:r>
          </w:p>
        </w:tc>
      </w:tr>
      <w:tr>
        <w:trPr>
          <w:tblCellSpacing w:w="0" w:type="dxa"/>
        </w:trPr>
        <w:tc>
          <w:tcPr>
            <w:tcW w:w="0" w:type="auto"/>
            <w:hideMark/>
          </w:tcPr>
          <w:p>
            <w:pPr>
              <w:spacing w:after="0"/>
              <w:rPr>
                <w:rFonts w:eastAsia="Arial Unicode MS"/>
                <w:noProof/>
                <w:szCs w:val="24"/>
              </w:rPr>
            </w:pPr>
            <w:r>
              <w:rPr>
                <w:noProof/>
              </w:rPr>
              <w:t>2.1.2.</w:t>
            </w:r>
          </w:p>
        </w:tc>
        <w:tc>
          <w:tcPr>
            <w:tcW w:w="0" w:type="auto"/>
            <w:hideMark/>
          </w:tcPr>
          <w:p>
            <w:pPr>
              <w:spacing w:after="0"/>
              <w:rPr>
                <w:rFonts w:eastAsia="Arial Unicode MS"/>
                <w:noProof/>
                <w:szCs w:val="24"/>
              </w:rPr>
            </w:pPr>
            <w:r>
              <w:rPr>
                <w:noProof/>
              </w:rPr>
              <w:t>Typ obejmuje przynajmniej jeden wariant i jedną wersję.</w:t>
            </w:r>
          </w:p>
        </w:tc>
      </w:tr>
    </w:tbl>
    <w:p>
      <w:pPr>
        <w:rPr>
          <w:noProof/>
        </w:rPr>
      </w:pPr>
      <w:r>
        <w:rPr>
          <w:noProof/>
        </w:rPr>
        <w:lastRenderedPageBreak/>
        <w:br w:type="page"/>
      </w:r>
    </w:p>
    <w:p>
      <w:pPr>
        <w:spacing w:before="240"/>
        <w:ind w:left="1134" w:hanging="1134"/>
        <w:rPr>
          <w:noProof/>
        </w:rPr>
      </w:pPr>
      <w:r>
        <w:rPr>
          <w:noProof/>
        </w:rPr>
        <w:lastRenderedPageBreak/>
        <w:t>2.2.</w:t>
      </w:r>
      <w:r>
        <w:rPr>
          <w:noProof/>
        </w:rPr>
        <w:tab/>
        <w:t xml:space="preserve">Wariant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2.2.1.</w:t>
            </w:r>
          </w:p>
        </w:tc>
        <w:tc>
          <w:tcPr>
            <w:tcW w:w="4367" w:type="pct"/>
            <w:hideMark/>
          </w:tcPr>
          <w:p>
            <w:pPr>
              <w:spacing w:after="0"/>
              <w:rPr>
                <w:rFonts w:eastAsia="Arial Unicode MS"/>
                <w:noProof/>
                <w:szCs w:val="24"/>
              </w:rPr>
            </w:pPr>
            <w:r>
              <w:rPr>
                <w:noProof/>
              </w:rPr>
              <w:t>„Wariant” w ramach typu pojazdu obejmuje pojazdy, dla których wspólne są wszystkie następujące cechy konstrukcyjne:</w:t>
            </w:r>
          </w:p>
          <w:p>
            <w:pPr>
              <w:spacing w:after="0"/>
              <w:ind w:left="567" w:hanging="567"/>
              <w:rPr>
                <w:rFonts w:eastAsia="Arial Unicode MS"/>
                <w:noProof/>
                <w:szCs w:val="24"/>
              </w:rPr>
            </w:pPr>
            <w:r>
              <w:rPr>
                <w:noProof/>
              </w:rPr>
              <w:t>a)</w:t>
            </w:r>
            <w:r>
              <w:rPr>
                <w:noProof/>
              </w:rPr>
              <w:tab/>
              <w:t>typ nadwozia według definicji w sekcji 3 części C;</w:t>
            </w:r>
          </w:p>
          <w:p>
            <w:pPr>
              <w:spacing w:after="0"/>
              <w:ind w:left="567" w:hanging="567"/>
              <w:rPr>
                <w:rFonts w:eastAsia="Arial Unicode MS"/>
                <w:noProof/>
                <w:szCs w:val="24"/>
              </w:rPr>
            </w:pPr>
            <w:r>
              <w:rPr>
                <w:noProof/>
              </w:rPr>
              <w:t>b)</w:t>
            </w:r>
            <w:r>
              <w:rPr>
                <w:noProof/>
              </w:rPr>
              <w:tab/>
              <w:t>klasa lub kombinacja klas pojazdów według definicji w pkt 2.1.1 regulaminu EKG ONZ nr 107 (tylko w przypadku pojazdów kompletnych i skompletowanych);</w:t>
            </w:r>
          </w:p>
          <w:p>
            <w:pPr>
              <w:spacing w:after="0"/>
              <w:ind w:left="567" w:hanging="567"/>
              <w:rPr>
                <w:rFonts w:eastAsia="Arial Unicode MS"/>
                <w:noProof/>
                <w:szCs w:val="24"/>
              </w:rPr>
            </w:pPr>
            <w:r>
              <w:rPr>
                <w:noProof/>
              </w:rPr>
              <w:t>c)</w:t>
            </w:r>
            <w:r>
              <w:rPr>
                <w:noProof/>
              </w:rPr>
              <w:tab/>
              <w:t>etap skompletowania (np. kompletny/niekompletny/skompletowany);</w:t>
            </w:r>
          </w:p>
          <w:p>
            <w:pPr>
              <w:spacing w:after="0"/>
              <w:ind w:left="567" w:hanging="567"/>
              <w:rPr>
                <w:rFonts w:eastAsia="Arial Unicode MS"/>
                <w:noProof/>
                <w:szCs w:val="24"/>
              </w:rPr>
            </w:pPr>
            <w:r>
              <w:rPr>
                <w:noProof/>
              </w:rPr>
              <w:t>d)</w:t>
            </w:r>
            <w:r>
              <w:rPr>
                <w:noProof/>
              </w:rPr>
              <w:tab/>
              <w:t>zespół silnikowy w zakresie następujących cech konstrukcyjnych:</w:t>
            </w:r>
          </w:p>
          <w:p>
            <w:pPr>
              <w:spacing w:after="0"/>
              <w:ind w:left="1134" w:hanging="567"/>
              <w:rPr>
                <w:rFonts w:eastAsia="Arial Unicode MS"/>
                <w:noProof/>
                <w:szCs w:val="24"/>
              </w:rPr>
            </w:pPr>
            <w:r>
              <w:rPr>
                <w:noProof/>
              </w:rPr>
              <w:t>(i)</w:t>
            </w:r>
            <w:r>
              <w:rPr>
                <w:noProof/>
              </w:rPr>
              <w:tab/>
              <w:t>typ zasilania (silnik spalania wewnętrznego, silnik elektryczny lub inne);</w:t>
            </w:r>
          </w:p>
          <w:p>
            <w:pPr>
              <w:spacing w:after="0"/>
              <w:ind w:left="1134" w:hanging="567"/>
              <w:rPr>
                <w:rFonts w:eastAsia="Arial Unicode MS"/>
                <w:noProof/>
                <w:szCs w:val="24"/>
              </w:rPr>
            </w:pPr>
            <w:r>
              <w:rPr>
                <w:noProof/>
              </w:rPr>
              <w:t>(ii)</w:t>
            </w:r>
            <w:r>
              <w:rPr>
                <w:noProof/>
              </w:rPr>
              <w:tab/>
              <w:t>zasada działania silnika (z zapłonem iskrowym/samoczynnym lub inne);</w:t>
            </w:r>
          </w:p>
          <w:p>
            <w:pPr>
              <w:spacing w:after="0"/>
              <w:ind w:left="1134" w:hanging="567"/>
              <w:rPr>
                <w:rFonts w:eastAsia="Arial Unicode MS"/>
                <w:noProof/>
                <w:szCs w:val="24"/>
              </w:rPr>
            </w:pPr>
            <w:r>
              <w:rPr>
                <w:noProof/>
              </w:rPr>
              <w:t>(iii)</w:t>
            </w:r>
            <w:r>
              <w:rPr>
                <w:noProof/>
              </w:rPr>
              <w:tab/>
              <w:t>liczba i układ cylindrów w przypadku silnika spalania wewnętrznego (L6, V8 lub inne).</w:t>
            </w:r>
          </w:p>
          <w:p>
            <w:pPr>
              <w:spacing w:after="0"/>
              <w:ind w:left="567" w:hanging="567"/>
              <w:rPr>
                <w:rFonts w:eastAsia="Arial Unicode MS"/>
                <w:noProof/>
                <w:szCs w:val="24"/>
              </w:rPr>
            </w:pPr>
            <w:r>
              <w:rPr>
                <w:noProof/>
              </w:rPr>
              <w:t>e)</w:t>
            </w:r>
            <w:r>
              <w:rPr>
                <w:noProof/>
              </w:rPr>
              <w:tab/>
              <w:t>w przypadku pojazdów budowanych wieloetapowo – producent i typ pojazdu na poprzednim etapie.</w:t>
            </w:r>
          </w:p>
        </w:tc>
      </w:tr>
    </w:tbl>
    <w:p>
      <w:pPr>
        <w:spacing w:after="0"/>
        <w:ind w:left="1134" w:hanging="1134"/>
        <w:jc w:val="left"/>
        <w:rPr>
          <w:rFonts w:eastAsia="Arial Unicode MS"/>
          <w:bCs/>
          <w:noProof/>
          <w:szCs w:val="24"/>
        </w:rPr>
      </w:pPr>
      <w:r>
        <w:rPr>
          <w:noProof/>
        </w:rPr>
        <w:t>2.3.</w:t>
      </w:r>
      <w:r>
        <w:rPr>
          <w:noProof/>
        </w:rPr>
        <w:tab/>
        <w:t xml:space="preserve">Wersja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2.3.1.</w:t>
            </w:r>
          </w:p>
        </w:tc>
        <w:tc>
          <w:tcPr>
            <w:tcW w:w="4377" w:type="pct"/>
            <w:hideMark/>
          </w:tcPr>
          <w:p>
            <w:pPr>
              <w:spacing w:after="0"/>
              <w:rPr>
                <w:rFonts w:eastAsia="Arial Unicode MS"/>
                <w:noProof/>
                <w:szCs w:val="24"/>
              </w:rPr>
            </w:pPr>
            <w:r>
              <w:rPr>
                <w:noProof/>
              </w:rPr>
              <w:t>„Wersja” w ramach wariantu obejmuje pojazdy, dla których wspólne są wszystkie następujące cechy:</w:t>
            </w:r>
          </w:p>
          <w:p>
            <w:pPr>
              <w:spacing w:after="0"/>
              <w:ind w:left="571" w:hanging="567"/>
              <w:rPr>
                <w:rFonts w:eastAsia="Arial Unicode MS"/>
                <w:noProof/>
                <w:szCs w:val="24"/>
              </w:rPr>
            </w:pPr>
            <w:r>
              <w:rPr>
                <w:noProof/>
              </w:rPr>
              <w:t>a)</w:t>
            </w:r>
            <w:r>
              <w:rPr>
                <w:noProof/>
              </w:rPr>
              <w:tab/>
              <w:t>technicznie dopuszczalna maksymalna masa całkowita pojazdu;</w:t>
            </w:r>
          </w:p>
          <w:p>
            <w:pPr>
              <w:spacing w:after="0"/>
              <w:ind w:left="571" w:hanging="567"/>
              <w:rPr>
                <w:rFonts w:eastAsia="Arial Unicode MS"/>
                <w:noProof/>
                <w:szCs w:val="24"/>
              </w:rPr>
            </w:pPr>
            <w:r>
              <w:rPr>
                <w:noProof/>
              </w:rPr>
              <w:t>b)</w:t>
            </w:r>
            <w:r>
              <w:rPr>
                <w:noProof/>
              </w:rPr>
              <w:tab/>
              <w:t>możliwość ciągnięcia przyczepy;</w:t>
            </w:r>
          </w:p>
          <w:p>
            <w:pPr>
              <w:spacing w:after="0"/>
              <w:ind w:left="571" w:hanging="567"/>
              <w:rPr>
                <w:rFonts w:eastAsia="Arial Unicode MS"/>
                <w:noProof/>
                <w:szCs w:val="24"/>
              </w:rPr>
            </w:pPr>
            <w:r>
              <w:rPr>
                <w:noProof/>
              </w:rPr>
              <w:t>c)</w:t>
            </w:r>
            <w:r>
              <w:rPr>
                <w:noProof/>
              </w:rPr>
              <w:tab/>
              <w:t>pojemność skokowa silnika w przypadku silnika spalania wewnętrznego;</w:t>
            </w:r>
          </w:p>
          <w:p>
            <w:pPr>
              <w:spacing w:after="0"/>
              <w:ind w:left="571" w:hanging="567"/>
              <w:rPr>
                <w:rFonts w:eastAsia="Arial Unicode MS"/>
                <w:noProof/>
                <w:szCs w:val="24"/>
              </w:rPr>
            </w:pPr>
            <w:r>
              <w:rPr>
                <w:noProof/>
              </w:rPr>
              <w:t>d)</w:t>
            </w:r>
            <w:r>
              <w:rPr>
                <w:noProof/>
              </w:rPr>
              <w:tab/>
              <w:t>maksymalna moc wyjściowa silnika lub maksymalna ciągła moc znamionowa (silnik elektryczny);</w:t>
            </w:r>
          </w:p>
          <w:p>
            <w:pPr>
              <w:spacing w:after="0"/>
              <w:ind w:left="571" w:hanging="567"/>
              <w:rPr>
                <w:rFonts w:eastAsia="Arial Unicode MS"/>
                <w:noProof/>
                <w:szCs w:val="24"/>
              </w:rPr>
            </w:pPr>
            <w:r>
              <w:rPr>
                <w:noProof/>
              </w:rPr>
              <w:t>e)</w:t>
            </w:r>
            <w:r>
              <w:rPr>
                <w:noProof/>
              </w:rPr>
              <w:tab/>
              <w:t>rodzaj paliwa (benzyna, olej napędowy, LPG, zasilanie dwupaliwowe lub inne);</w:t>
            </w:r>
          </w:p>
          <w:p>
            <w:pPr>
              <w:spacing w:after="0"/>
              <w:ind w:left="571" w:hanging="567"/>
              <w:rPr>
                <w:rFonts w:eastAsia="Arial Unicode MS"/>
                <w:noProof/>
                <w:szCs w:val="24"/>
              </w:rPr>
            </w:pPr>
            <w:r>
              <w:rPr>
                <w:noProof/>
              </w:rPr>
              <w:t>f)</w:t>
            </w:r>
            <w:r>
              <w:rPr>
                <w:noProof/>
              </w:rPr>
              <w:tab/>
              <w:t>poziom hałasu przejeżdżającego pojazdu;</w:t>
            </w:r>
          </w:p>
          <w:p>
            <w:pPr>
              <w:spacing w:after="0"/>
              <w:ind w:left="571" w:hanging="567"/>
              <w:rPr>
                <w:rFonts w:eastAsia="Arial Unicode MS"/>
                <w:noProof/>
                <w:szCs w:val="24"/>
              </w:rPr>
            </w:pPr>
            <w:r>
              <w:rPr>
                <w:noProof/>
              </w:rPr>
              <w:t>g)</w:t>
            </w:r>
            <w:r>
              <w:rPr>
                <w:noProof/>
              </w:rPr>
              <w:tab/>
              <w:t>poziom emisji spalin (na przykład Euro IV, Euro V lub inne).</w:t>
            </w:r>
          </w:p>
        </w:tc>
      </w:tr>
    </w:tbl>
    <w:p>
      <w:pPr>
        <w:spacing w:before="240"/>
        <w:ind w:left="1134" w:hanging="1134"/>
        <w:jc w:val="left"/>
        <w:rPr>
          <w:rFonts w:eastAsia="Arial Unicode MS"/>
          <w:b/>
          <w:bCs/>
          <w:noProof/>
          <w:szCs w:val="24"/>
        </w:rPr>
      </w:pPr>
      <w:r>
        <w:rPr>
          <w:noProof/>
        </w:rPr>
        <w:t>3.</w:t>
      </w:r>
      <w:r>
        <w:rPr>
          <w:noProof/>
        </w:rPr>
        <w:tab/>
      </w:r>
      <w:r>
        <w:rPr>
          <w:b/>
          <w:noProof/>
        </w:rPr>
        <w:t>Kategoria N</w:t>
      </w:r>
      <w:r>
        <w:rPr>
          <w:b/>
          <w:noProof/>
          <w:vertAlign w:val="subscript"/>
        </w:rPr>
        <w:t>1</w:t>
      </w:r>
      <w:r>
        <w:rPr>
          <w:b/>
          <w:noProof/>
        </w:rPr>
        <w:t xml:space="preserve"> </w:t>
      </w:r>
    </w:p>
    <w:p>
      <w:pPr>
        <w:spacing w:before="240" w:after="0"/>
        <w:ind w:left="1134" w:hanging="1134"/>
        <w:jc w:val="left"/>
        <w:rPr>
          <w:rFonts w:eastAsia="Arial Unicode MS"/>
          <w:bCs/>
          <w:noProof/>
          <w:szCs w:val="24"/>
        </w:rPr>
      </w:pPr>
      <w:r>
        <w:rPr>
          <w:noProof/>
        </w:rPr>
        <w:t>3.1.</w:t>
      </w:r>
      <w:r>
        <w:rPr>
          <w:noProof/>
        </w:rPr>
        <w:tab/>
        <w:t xml:space="preserve">Typ pojazdu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3.1.1.</w:t>
            </w:r>
          </w:p>
        </w:tc>
        <w:tc>
          <w:tcPr>
            <w:tcW w:w="4377" w:type="pct"/>
            <w:hideMark/>
          </w:tcPr>
          <w:p>
            <w:pPr>
              <w:spacing w:after="0"/>
              <w:rPr>
                <w:rFonts w:eastAsia="Arial Unicode MS"/>
                <w:noProof/>
                <w:szCs w:val="24"/>
              </w:rPr>
            </w:pPr>
            <w:r>
              <w:rPr>
                <w:noProof/>
              </w:rPr>
              <w:t>„Typ pojazdu” obejmuje pojazdy, dla których wspólne są następujące cechy:</w:t>
            </w:r>
          </w:p>
          <w:p>
            <w:pPr>
              <w:spacing w:after="0"/>
              <w:ind w:left="571" w:hanging="567"/>
              <w:rPr>
                <w:rFonts w:eastAsia="Arial Unicode MS"/>
                <w:noProof/>
                <w:szCs w:val="24"/>
              </w:rPr>
            </w:pPr>
            <w:r>
              <w:rPr>
                <w:noProof/>
              </w:rPr>
              <w:t>a)</w:t>
            </w:r>
            <w:r>
              <w:rPr>
                <w:noProof/>
              </w:rPr>
              <w:tab/>
              <w:t>nazwa przedsiębiorstwa producenta.</w:t>
            </w:r>
          </w:p>
          <w:p>
            <w:pPr>
              <w:spacing w:before="60"/>
              <w:ind w:left="573"/>
              <w:rPr>
                <w:rFonts w:eastAsia="Arial Unicode MS"/>
                <w:noProof/>
                <w:szCs w:val="24"/>
              </w:rPr>
            </w:pPr>
            <w:r>
              <w:rPr>
                <w:noProof/>
              </w:rPr>
              <w:t>Zmiana prawnej formy własności przedsiębiorstwa nie wymaga przyznania nowej homologacji;</w:t>
            </w:r>
          </w:p>
          <w:p>
            <w:pPr>
              <w:spacing w:after="0"/>
              <w:ind w:left="571" w:hanging="567"/>
              <w:rPr>
                <w:rFonts w:eastAsia="Arial Unicode MS"/>
                <w:noProof/>
                <w:szCs w:val="24"/>
              </w:rPr>
            </w:pPr>
            <w:r>
              <w:rPr>
                <w:noProof/>
              </w:rPr>
              <w:t>b)</w:t>
            </w:r>
            <w:r>
              <w:rPr>
                <w:noProof/>
              </w:rPr>
              <w:tab/>
              <w:t>projekt i montaż podstawowych części karoserii w przypadku nadwozia samonośnego;</w:t>
            </w:r>
          </w:p>
          <w:p>
            <w:pPr>
              <w:spacing w:after="0"/>
              <w:ind w:left="571" w:hanging="567"/>
              <w:rPr>
                <w:rFonts w:eastAsia="Arial Unicode MS"/>
                <w:noProof/>
                <w:szCs w:val="24"/>
              </w:rPr>
            </w:pPr>
            <w:r>
              <w:rPr>
                <w:noProof/>
              </w:rPr>
              <w:lastRenderedPageBreak/>
              <w:t>c)</w:t>
            </w:r>
            <w:r>
              <w:rPr>
                <w:noProof/>
              </w:rPr>
              <w:tab/>
              <w:t>projekt i konstrukcja podstawowych elementów tworzących podwozie w przypadku nadwozia innego niż samonośne;</w:t>
            </w:r>
          </w:p>
        </w:tc>
      </w:tr>
      <w:tr>
        <w:trPr>
          <w:tblCellSpacing w:w="0" w:type="dxa"/>
        </w:trPr>
        <w:tc>
          <w:tcPr>
            <w:tcW w:w="0" w:type="auto"/>
            <w:hideMark/>
          </w:tcPr>
          <w:p>
            <w:pPr>
              <w:spacing w:after="0"/>
              <w:rPr>
                <w:rFonts w:eastAsia="Arial Unicode MS"/>
                <w:noProof/>
                <w:szCs w:val="24"/>
              </w:rPr>
            </w:pPr>
            <w:r>
              <w:rPr>
                <w:noProof/>
              </w:rPr>
              <w:lastRenderedPageBreak/>
              <w:t>3.1.2.</w:t>
            </w:r>
          </w:p>
        </w:tc>
        <w:tc>
          <w:tcPr>
            <w:tcW w:w="0" w:type="auto"/>
            <w:hideMark/>
          </w:tcPr>
          <w:p>
            <w:pPr>
              <w:spacing w:after="0"/>
              <w:rPr>
                <w:rFonts w:eastAsia="Arial Unicode MS"/>
                <w:noProof/>
                <w:szCs w:val="24"/>
              </w:rPr>
            </w:pPr>
            <w:r>
              <w:rPr>
                <w:noProof/>
              </w:rPr>
              <w:t>W drodze odstępstwa od wymogów określonych w pkt 3.1.1 lit. b), jeśli producent wykorzystuje część podłogową karoserii, jak również podstawowe elementy tworzące przednią część karoserii, znajdujące się bezpośrednio przed otworem przedniej szyby, w konstrukcjach różnych typów nadwozia (na przykład podwozie z kabiną, różne rozstawy osi lub różnej wysokości dach), pojazdy te mogą być uważane za należące do tego samego typu. Producent musi dostarczyć dokumenty o tym świadczące.</w:t>
            </w:r>
          </w:p>
        </w:tc>
      </w:tr>
      <w:tr>
        <w:trPr>
          <w:tblCellSpacing w:w="0" w:type="dxa"/>
        </w:trPr>
        <w:tc>
          <w:tcPr>
            <w:tcW w:w="0" w:type="auto"/>
            <w:hideMark/>
          </w:tcPr>
          <w:p>
            <w:pPr>
              <w:spacing w:after="0"/>
              <w:rPr>
                <w:rFonts w:eastAsia="Arial Unicode MS"/>
                <w:noProof/>
                <w:szCs w:val="24"/>
              </w:rPr>
            </w:pPr>
            <w:r>
              <w:rPr>
                <w:noProof/>
              </w:rPr>
              <w:t>3.1.3.</w:t>
            </w:r>
          </w:p>
        </w:tc>
        <w:tc>
          <w:tcPr>
            <w:tcW w:w="0" w:type="auto"/>
            <w:hideMark/>
          </w:tcPr>
          <w:p>
            <w:pPr>
              <w:spacing w:after="0"/>
              <w:rPr>
                <w:rFonts w:eastAsia="Arial Unicode MS"/>
                <w:noProof/>
                <w:szCs w:val="24"/>
              </w:rPr>
            </w:pPr>
            <w:r>
              <w:rPr>
                <w:noProof/>
              </w:rPr>
              <w:t>Typ pojazdu obejmuje przynajmniej jeden wariant i jedną wersję.</w:t>
            </w:r>
          </w:p>
        </w:tc>
      </w:tr>
    </w:tbl>
    <w:p>
      <w:pPr>
        <w:spacing w:before="360"/>
        <w:ind w:left="1134" w:hanging="1134"/>
        <w:jc w:val="left"/>
        <w:rPr>
          <w:rFonts w:eastAsia="Arial Unicode MS"/>
          <w:bCs/>
          <w:noProof/>
          <w:szCs w:val="24"/>
        </w:rPr>
      </w:pPr>
      <w:r>
        <w:rPr>
          <w:noProof/>
        </w:rPr>
        <w:t>3.2.</w:t>
      </w:r>
      <w:r>
        <w:rPr>
          <w:noProof/>
        </w:rPr>
        <w:tab/>
        <w:t xml:space="preserve">Wariant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3.2.1.</w:t>
            </w:r>
          </w:p>
        </w:tc>
        <w:tc>
          <w:tcPr>
            <w:tcW w:w="4377" w:type="pct"/>
            <w:hideMark/>
          </w:tcPr>
          <w:p>
            <w:pPr>
              <w:spacing w:after="0"/>
              <w:rPr>
                <w:rFonts w:eastAsia="Arial Unicode MS"/>
                <w:noProof/>
                <w:szCs w:val="24"/>
              </w:rPr>
            </w:pPr>
            <w:r>
              <w:rPr>
                <w:noProof/>
              </w:rPr>
              <w:t>„Wariant” w ramach typu pojazdu obejmuje pojazdy, dla których wspólne są następujące cechy konstrukcyjne:</w:t>
            </w:r>
          </w:p>
          <w:p>
            <w:pPr>
              <w:spacing w:after="0"/>
              <w:ind w:left="571" w:hanging="567"/>
              <w:rPr>
                <w:rFonts w:eastAsia="Arial Unicode MS"/>
                <w:noProof/>
                <w:szCs w:val="24"/>
              </w:rPr>
            </w:pPr>
            <w:r>
              <w:rPr>
                <w:noProof/>
              </w:rPr>
              <w:t>a)</w:t>
            </w:r>
            <w:r>
              <w:rPr>
                <w:noProof/>
              </w:rPr>
              <w:tab/>
              <w:t>liczba drzwi bocznych lub typ nadwozia według definicji w sekcji 4 części C (dla pojazdów kompletnych i skompletowanych), jeżeli producent wykorzystuje kryterium zawarte w pkt 3.1.2;</w:t>
            </w:r>
          </w:p>
          <w:p>
            <w:pPr>
              <w:spacing w:after="0"/>
              <w:ind w:left="571" w:hanging="567"/>
              <w:rPr>
                <w:rFonts w:eastAsia="Arial Unicode MS"/>
                <w:noProof/>
                <w:szCs w:val="24"/>
              </w:rPr>
            </w:pPr>
            <w:r>
              <w:rPr>
                <w:noProof/>
              </w:rPr>
              <w:t>b)</w:t>
            </w:r>
            <w:r>
              <w:rPr>
                <w:noProof/>
              </w:rPr>
              <w:tab/>
              <w:t>etap skompletowania (np. kompletny/niekompletny/skompletowany);</w:t>
            </w:r>
          </w:p>
          <w:p>
            <w:pPr>
              <w:spacing w:after="0"/>
              <w:ind w:left="571" w:hanging="567"/>
              <w:rPr>
                <w:rFonts w:eastAsia="Arial Unicode MS"/>
                <w:noProof/>
                <w:szCs w:val="24"/>
              </w:rPr>
            </w:pPr>
            <w:r>
              <w:rPr>
                <w:noProof/>
              </w:rPr>
              <w:t>c)</w:t>
            </w:r>
            <w:r>
              <w:rPr>
                <w:noProof/>
              </w:rPr>
              <w:tab/>
              <w:t>zespół silnikowy w zakresie następujących cech konstrukcyjnych:</w:t>
            </w:r>
          </w:p>
          <w:p>
            <w:pPr>
              <w:spacing w:after="0"/>
              <w:ind w:left="1138" w:hanging="567"/>
              <w:rPr>
                <w:rFonts w:eastAsia="Arial Unicode MS"/>
                <w:noProof/>
                <w:szCs w:val="24"/>
              </w:rPr>
            </w:pPr>
            <w:r>
              <w:rPr>
                <w:noProof/>
              </w:rPr>
              <w:t>(i)</w:t>
            </w:r>
            <w:r>
              <w:rPr>
                <w:noProof/>
              </w:rPr>
              <w:tab/>
              <w:t>typ zasilania (silnik spalania wewnętrznego, silnik elektryczny lub inne);</w:t>
            </w:r>
          </w:p>
          <w:p>
            <w:pPr>
              <w:spacing w:after="0"/>
              <w:ind w:left="1138" w:hanging="567"/>
              <w:rPr>
                <w:rFonts w:eastAsia="Arial Unicode MS"/>
                <w:noProof/>
                <w:szCs w:val="24"/>
              </w:rPr>
            </w:pPr>
            <w:r>
              <w:rPr>
                <w:noProof/>
              </w:rPr>
              <w:t>(ii)</w:t>
            </w:r>
            <w:r>
              <w:rPr>
                <w:noProof/>
              </w:rPr>
              <w:tab/>
              <w:t>zasada działania silnika (z zapłonem iskrowym/samoczynnym lub inne);</w:t>
            </w:r>
          </w:p>
          <w:p>
            <w:pPr>
              <w:spacing w:after="0"/>
              <w:ind w:left="1138" w:hanging="567"/>
              <w:rPr>
                <w:rFonts w:eastAsia="Arial Unicode MS"/>
                <w:noProof/>
                <w:szCs w:val="24"/>
              </w:rPr>
            </w:pPr>
            <w:r>
              <w:rPr>
                <w:noProof/>
              </w:rPr>
              <w:t>(iii)</w:t>
            </w:r>
            <w:r>
              <w:rPr>
                <w:noProof/>
              </w:rPr>
              <w:tab/>
              <w:t>liczba i układ cylindrów w przypadku silnika spalania wewnętrznego (L6, V8 lub inne);</w:t>
            </w:r>
          </w:p>
          <w:p>
            <w:pPr>
              <w:spacing w:after="0"/>
              <w:ind w:left="571" w:hanging="567"/>
              <w:rPr>
                <w:rFonts w:eastAsia="Arial Unicode MS"/>
                <w:noProof/>
                <w:szCs w:val="24"/>
              </w:rPr>
            </w:pPr>
            <w:r>
              <w:rPr>
                <w:noProof/>
              </w:rPr>
              <w:t>d)</w:t>
            </w:r>
            <w:r>
              <w:rPr>
                <w:noProof/>
              </w:rPr>
              <w:tab/>
              <w:t>liczba osi;</w:t>
            </w:r>
          </w:p>
          <w:p>
            <w:pPr>
              <w:spacing w:after="0"/>
              <w:ind w:left="571" w:hanging="567"/>
              <w:rPr>
                <w:rFonts w:eastAsia="Arial Unicode MS"/>
                <w:noProof/>
                <w:szCs w:val="24"/>
              </w:rPr>
            </w:pPr>
            <w:r>
              <w:rPr>
                <w:noProof/>
              </w:rPr>
              <w:t>e)</w:t>
            </w:r>
            <w:r>
              <w:rPr>
                <w:noProof/>
              </w:rPr>
              <w:tab/>
              <w:t>liczba oraz powiązanie kinematyczne osi napędzanych;</w:t>
            </w:r>
          </w:p>
          <w:p>
            <w:pPr>
              <w:spacing w:after="0"/>
              <w:ind w:left="571" w:hanging="567"/>
              <w:rPr>
                <w:rFonts w:eastAsia="Arial Unicode MS"/>
                <w:noProof/>
                <w:szCs w:val="24"/>
              </w:rPr>
            </w:pPr>
            <w:r>
              <w:rPr>
                <w:noProof/>
              </w:rPr>
              <w:t>f)</w:t>
            </w:r>
            <w:r>
              <w:rPr>
                <w:noProof/>
              </w:rPr>
              <w:tab/>
              <w:t>liczba osi kierowanych.</w:t>
            </w:r>
          </w:p>
          <w:p>
            <w:pPr>
              <w:spacing w:after="0"/>
              <w:ind w:left="571" w:hanging="567"/>
              <w:rPr>
                <w:rFonts w:eastAsia="Arial Unicode MS"/>
                <w:noProof/>
                <w:szCs w:val="24"/>
              </w:rPr>
            </w:pPr>
            <w:r>
              <w:rPr>
                <w:noProof/>
              </w:rPr>
              <w:t>g)</w:t>
            </w:r>
            <w:r>
              <w:rPr>
                <w:noProof/>
              </w:rPr>
              <w:tab/>
              <w:t>w przypadku pojazdów budowanych wieloetapowo – producent i typ pojazdu na poprzednim etapie.</w:t>
            </w:r>
          </w:p>
        </w:tc>
      </w:tr>
    </w:tbl>
    <w:p>
      <w:pPr>
        <w:spacing w:before="360"/>
        <w:ind w:left="1134" w:hanging="1134"/>
        <w:jc w:val="left"/>
        <w:rPr>
          <w:rFonts w:eastAsia="Arial Unicode MS"/>
          <w:bCs/>
          <w:noProof/>
          <w:szCs w:val="24"/>
        </w:rPr>
      </w:pPr>
      <w:r>
        <w:rPr>
          <w:noProof/>
        </w:rPr>
        <w:t>3.3.</w:t>
      </w:r>
      <w:r>
        <w:rPr>
          <w:noProof/>
        </w:rPr>
        <w:tab/>
        <w:t xml:space="preserve">Wersja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3.3.1.</w:t>
            </w:r>
          </w:p>
        </w:tc>
        <w:tc>
          <w:tcPr>
            <w:tcW w:w="4367" w:type="pct"/>
            <w:hideMark/>
          </w:tcPr>
          <w:p>
            <w:pPr>
              <w:spacing w:after="0"/>
              <w:rPr>
                <w:rFonts w:eastAsia="Arial Unicode MS"/>
                <w:noProof/>
                <w:szCs w:val="24"/>
              </w:rPr>
            </w:pPr>
            <w:r>
              <w:rPr>
                <w:noProof/>
              </w:rPr>
              <w:t>„Wersja” w ramach wariantu obejmuje pojazdy, dla których wspólne są następujące cechy:</w:t>
            </w:r>
          </w:p>
          <w:p>
            <w:pPr>
              <w:spacing w:after="0"/>
              <w:ind w:left="567" w:hanging="567"/>
              <w:rPr>
                <w:rFonts w:eastAsia="Arial Unicode MS"/>
                <w:noProof/>
                <w:szCs w:val="24"/>
              </w:rPr>
            </w:pPr>
            <w:r>
              <w:rPr>
                <w:noProof/>
              </w:rPr>
              <w:t>a)</w:t>
            </w:r>
            <w:r>
              <w:rPr>
                <w:noProof/>
              </w:rPr>
              <w:tab/>
              <w:t>technicznie dopuszczalna maksymalna masa całkowita pojazdu;</w:t>
            </w:r>
          </w:p>
          <w:p>
            <w:pPr>
              <w:spacing w:after="0"/>
              <w:ind w:left="567" w:hanging="567"/>
              <w:rPr>
                <w:rFonts w:eastAsia="Arial Unicode MS"/>
                <w:noProof/>
                <w:szCs w:val="24"/>
              </w:rPr>
            </w:pPr>
            <w:r>
              <w:rPr>
                <w:noProof/>
              </w:rPr>
              <w:t>b)</w:t>
            </w:r>
            <w:r>
              <w:rPr>
                <w:noProof/>
              </w:rPr>
              <w:tab/>
              <w:t>pojemność skokowa silnika w przypadku silnika spalania wewnętrznego;</w:t>
            </w:r>
          </w:p>
          <w:p>
            <w:pPr>
              <w:spacing w:after="0"/>
              <w:ind w:left="567" w:hanging="567"/>
              <w:rPr>
                <w:rFonts w:eastAsia="Arial Unicode MS"/>
                <w:noProof/>
                <w:szCs w:val="24"/>
              </w:rPr>
            </w:pPr>
            <w:r>
              <w:rPr>
                <w:noProof/>
              </w:rPr>
              <w:t>c)</w:t>
            </w:r>
            <w:r>
              <w:rPr>
                <w:noProof/>
              </w:rPr>
              <w:tab/>
              <w:t>maksymalna moc wyjściowa silnika lub maksymalna ciągła moc znamionowa (silnik elektryczny);</w:t>
            </w:r>
          </w:p>
          <w:p>
            <w:pPr>
              <w:spacing w:after="0"/>
              <w:ind w:left="567" w:hanging="567"/>
              <w:rPr>
                <w:rFonts w:eastAsia="Arial Unicode MS"/>
                <w:noProof/>
                <w:szCs w:val="24"/>
              </w:rPr>
            </w:pPr>
            <w:r>
              <w:rPr>
                <w:noProof/>
              </w:rPr>
              <w:t>d)</w:t>
            </w:r>
            <w:r>
              <w:rPr>
                <w:noProof/>
              </w:rPr>
              <w:tab/>
              <w:t xml:space="preserve">rodzaj paliwa (benzyna, olej napędowy, LPG, zasilanie dwupaliwowe lub </w:t>
            </w:r>
            <w:r>
              <w:rPr>
                <w:noProof/>
              </w:rPr>
              <w:lastRenderedPageBreak/>
              <w:t>inne);</w:t>
            </w:r>
          </w:p>
          <w:p>
            <w:pPr>
              <w:spacing w:after="0"/>
              <w:ind w:left="567" w:hanging="567"/>
              <w:rPr>
                <w:rFonts w:eastAsia="Arial Unicode MS"/>
                <w:noProof/>
                <w:szCs w:val="24"/>
              </w:rPr>
            </w:pPr>
            <w:r>
              <w:rPr>
                <w:noProof/>
              </w:rPr>
              <w:t>e)</w:t>
            </w:r>
            <w:r>
              <w:rPr>
                <w:noProof/>
              </w:rPr>
              <w:tab/>
              <w:t>maksymalna liczba miejsc siedzących;</w:t>
            </w:r>
          </w:p>
          <w:p>
            <w:pPr>
              <w:spacing w:after="0"/>
              <w:ind w:left="567" w:hanging="567"/>
              <w:rPr>
                <w:rFonts w:eastAsia="Arial Unicode MS"/>
                <w:noProof/>
                <w:szCs w:val="24"/>
              </w:rPr>
            </w:pPr>
            <w:r>
              <w:rPr>
                <w:noProof/>
              </w:rPr>
              <w:t>f)</w:t>
            </w:r>
            <w:r>
              <w:rPr>
                <w:noProof/>
              </w:rPr>
              <w:tab/>
              <w:t>poziom hałasu przejeżdżającego pojazdu;</w:t>
            </w:r>
          </w:p>
          <w:p>
            <w:pPr>
              <w:spacing w:after="0"/>
              <w:ind w:left="567" w:hanging="567"/>
              <w:rPr>
                <w:rFonts w:eastAsia="Arial Unicode MS"/>
                <w:noProof/>
                <w:szCs w:val="24"/>
              </w:rPr>
            </w:pPr>
            <w:r>
              <w:rPr>
                <w:noProof/>
              </w:rPr>
              <w:t>g)</w:t>
            </w:r>
            <w:r>
              <w:rPr>
                <w:noProof/>
              </w:rPr>
              <w:tab/>
              <w:t>poziom emisji spalin (na przykład Euro 5, Euro 6 lub inne);</w:t>
            </w:r>
          </w:p>
          <w:p>
            <w:pPr>
              <w:spacing w:after="0"/>
              <w:ind w:left="567" w:hanging="567"/>
              <w:rPr>
                <w:rFonts w:eastAsia="Arial Unicode MS"/>
                <w:noProof/>
                <w:szCs w:val="24"/>
              </w:rPr>
            </w:pPr>
            <w:r>
              <w:rPr>
                <w:noProof/>
              </w:rPr>
              <w:t>h)</w:t>
            </w:r>
            <w:r>
              <w:rPr>
                <w:noProof/>
              </w:rPr>
              <w:tab/>
              <w:t>średnia emisja CO</w:t>
            </w:r>
            <w:r>
              <w:rPr>
                <w:noProof/>
                <w:vertAlign w:val="subscript"/>
              </w:rPr>
              <w:t>2</w:t>
            </w:r>
            <w:r>
              <w:rPr>
                <w:noProof/>
              </w:rPr>
              <w:t xml:space="preserve"> (cykl mieszany lub wartość ważona);</w:t>
            </w:r>
          </w:p>
          <w:p>
            <w:pPr>
              <w:spacing w:after="0"/>
              <w:ind w:left="567" w:hanging="567"/>
              <w:rPr>
                <w:rFonts w:eastAsia="Arial Unicode MS"/>
                <w:noProof/>
                <w:szCs w:val="24"/>
              </w:rPr>
            </w:pPr>
            <w:r>
              <w:rPr>
                <w:noProof/>
              </w:rPr>
              <w:t>(i)</w:t>
            </w:r>
            <w:r>
              <w:rPr>
                <w:noProof/>
              </w:rPr>
              <w:tab/>
              <w:t>zużycie energii elektrycznej (wartość ważona, cykl mieszany);</w:t>
            </w:r>
          </w:p>
          <w:p>
            <w:pPr>
              <w:spacing w:after="0"/>
              <w:ind w:left="567" w:hanging="567"/>
              <w:rPr>
                <w:rFonts w:eastAsia="Arial Unicode MS"/>
                <w:noProof/>
                <w:szCs w:val="24"/>
              </w:rPr>
            </w:pPr>
            <w:r>
              <w:rPr>
                <w:noProof/>
              </w:rPr>
              <w:t>j)</w:t>
            </w:r>
            <w:r>
              <w:rPr>
                <w:noProof/>
              </w:rPr>
              <w:tab/>
              <w:t>średnie zużycie paliwa (cykl mieszany lub wartość ważona).</w:t>
            </w:r>
          </w:p>
        </w:tc>
      </w:tr>
    </w:tbl>
    <w:p>
      <w:pPr>
        <w:spacing w:before="240"/>
        <w:rPr>
          <w:noProof/>
        </w:rPr>
      </w:pPr>
      <w:r>
        <w:rPr>
          <w:noProof/>
        </w:rPr>
        <w:lastRenderedPageBreak/>
        <w:t>4.</w:t>
      </w:r>
      <w:r>
        <w:rPr>
          <w:noProof/>
        </w:rPr>
        <w:tab/>
      </w:r>
      <w:r>
        <w:rPr>
          <w:b/>
          <w:noProof/>
        </w:rPr>
        <w:t>Kategorie N</w:t>
      </w:r>
      <w:r>
        <w:rPr>
          <w:b/>
          <w:noProof/>
          <w:vertAlign w:val="subscript"/>
        </w:rPr>
        <w:t>2</w:t>
      </w:r>
      <w:r>
        <w:rPr>
          <w:b/>
          <w:noProof/>
        </w:rPr>
        <w:t xml:space="preserve"> i N</w:t>
      </w:r>
      <w:r>
        <w:rPr>
          <w:b/>
          <w:noProof/>
          <w:vertAlign w:val="subscript"/>
        </w:rPr>
        <w:t>3</w:t>
      </w:r>
    </w:p>
    <w:p>
      <w:pPr>
        <w:spacing w:before="240" w:after="0"/>
        <w:ind w:left="1134" w:hanging="1134"/>
        <w:jc w:val="left"/>
        <w:rPr>
          <w:rFonts w:eastAsia="Arial Unicode MS"/>
          <w:bCs/>
          <w:noProof/>
          <w:szCs w:val="24"/>
        </w:rPr>
      </w:pPr>
      <w:r>
        <w:rPr>
          <w:noProof/>
        </w:rPr>
        <w:t>4.1.</w:t>
      </w:r>
      <w:r>
        <w:rPr>
          <w:noProof/>
        </w:rPr>
        <w:tab/>
        <w:t xml:space="preserve">Typ pojazdu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4.1.1.</w:t>
            </w:r>
          </w:p>
        </w:tc>
        <w:tc>
          <w:tcPr>
            <w:tcW w:w="4377" w:type="pct"/>
            <w:hideMark/>
          </w:tcPr>
          <w:p>
            <w:pPr>
              <w:spacing w:after="0"/>
              <w:rPr>
                <w:rFonts w:eastAsia="Arial Unicode MS"/>
                <w:noProof/>
                <w:szCs w:val="24"/>
              </w:rPr>
            </w:pPr>
            <w:r>
              <w:rPr>
                <w:noProof/>
              </w:rPr>
              <w:t>„Typ pojazdu” obejmuje pojazdy, dla których wspólne są następujące cechy:</w:t>
            </w:r>
          </w:p>
          <w:p>
            <w:pPr>
              <w:spacing w:after="0"/>
              <w:ind w:left="571" w:hanging="567"/>
              <w:rPr>
                <w:rFonts w:eastAsia="Arial Unicode MS"/>
                <w:noProof/>
                <w:szCs w:val="24"/>
              </w:rPr>
            </w:pPr>
            <w:r>
              <w:rPr>
                <w:noProof/>
              </w:rPr>
              <w:t>a)</w:t>
            </w:r>
            <w:r>
              <w:rPr>
                <w:noProof/>
              </w:rPr>
              <w:tab/>
              <w:t>nazwa przedsiębiorstwa producenta.</w:t>
            </w:r>
          </w:p>
          <w:p>
            <w:pPr>
              <w:ind w:left="573"/>
              <w:rPr>
                <w:rFonts w:eastAsia="Arial Unicode MS"/>
                <w:noProof/>
                <w:szCs w:val="24"/>
              </w:rPr>
            </w:pPr>
            <w:r>
              <w:rPr>
                <w:noProof/>
              </w:rPr>
              <w:t>Zmiana prawnej formy własności przedsiębiorstwa nie wymaga przyznania nowej homologacji;</w:t>
            </w:r>
          </w:p>
          <w:p>
            <w:pPr>
              <w:spacing w:after="0"/>
              <w:ind w:left="571" w:hanging="567"/>
              <w:rPr>
                <w:rFonts w:eastAsia="Arial Unicode MS"/>
                <w:noProof/>
                <w:szCs w:val="24"/>
              </w:rPr>
            </w:pPr>
            <w:r>
              <w:rPr>
                <w:noProof/>
              </w:rPr>
              <w:t>b)</w:t>
            </w:r>
            <w:r>
              <w:rPr>
                <w:noProof/>
              </w:rPr>
              <w:tab/>
              <w:t>kategoria;</w:t>
            </w:r>
          </w:p>
          <w:p>
            <w:pPr>
              <w:spacing w:after="0"/>
              <w:ind w:left="571" w:hanging="567"/>
              <w:rPr>
                <w:rFonts w:eastAsia="Arial Unicode MS"/>
                <w:noProof/>
                <w:szCs w:val="24"/>
              </w:rPr>
            </w:pPr>
            <w:r>
              <w:rPr>
                <w:noProof/>
              </w:rPr>
              <w:t>c)</w:t>
            </w:r>
            <w:r>
              <w:rPr>
                <w:noProof/>
              </w:rPr>
              <w:tab/>
              <w:t>projekt i konstrukcja podwozia, które są wspólne dla pojedynczej linii produktu;</w:t>
            </w:r>
          </w:p>
          <w:p>
            <w:pPr>
              <w:spacing w:after="0"/>
              <w:ind w:left="571" w:hanging="567"/>
              <w:rPr>
                <w:rFonts w:eastAsia="Arial Unicode MS"/>
                <w:noProof/>
                <w:szCs w:val="24"/>
              </w:rPr>
            </w:pPr>
            <w:r>
              <w:rPr>
                <w:noProof/>
              </w:rPr>
              <w:t>d)</w:t>
            </w:r>
            <w:r>
              <w:rPr>
                <w:noProof/>
              </w:rPr>
              <w:tab/>
              <w:t>liczba osi.</w:t>
            </w:r>
          </w:p>
        </w:tc>
      </w:tr>
      <w:tr>
        <w:trPr>
          <w:tblCellSpacing w:w="0" w:type="dxa"/>
        </w:trPr>
        <w:tc>
          <w:tcPr>
            <w:tcW w:w="0" w:type="auto"/>
            <w:hideMark/>
          </w:tcPr>
          <w:p>
            <w:pPr>
              <w:spacing w:after="0"/>
              <w:rPr>
                <w:rFonts w:eastAsia="Arial Unicode MS"/>
                <w:noProof/>
                <w:szCs w:val="24"/>
              </w:rPr>
            </w:pPr>
            <w:r>
              <w:rPr>
                <w:noProof/>
              </w:rPr>
              <w:t>4.1.2.</w:t>
            </w:r>
          </w:p>
        </w:tc>
        <w:tc>
          <w:tcPr>
            <w:tcW w:w="0" w:type="auto"/>
            <w:hideMark/>
          </w:tcPr>
          <w:p>
            <w:pPr>
              <w:spacing w:after="0"/>
              <w:rPr>
                <w:rFonts w:eastAsia="Arial Unicode MS"/>
                <w:noProof/>
                <w:szCs w:val="24"/>
              </w:rPr>
            </w:pPr>
            <w:r>
              <w:rPr>
                <w:noProof/>
              </w:rPr>
              <w:t>Typ pojazdu obejmuje przynajmniej jeden wariant i jedną wersję.</w:t>
            </w:r>
          </w:p>
        </w:tc>
      </w:tr>
    </w:tbl>
    <w:p>
      <w:pPr>
        <w:spacing w:before="240" w:after="0"/>
        <w:ind w:left="1134" w:hanging="1134"/>
        <w:jc w:val="left"/>
        <w:rPr>
          <w:rFonts w:eastAsia="Arial Unicode MS"/>
          <w:bCs/>
          <w:noProof/>
          <w:szCs w:val="24"/>
        </w:rPr>
      </w:pPr>
      <w:r>
        <w:rPr>
          <w:noProof/>
        </w:rPr>
        <w:t>4.2.</w:t>
      </w:r>
      <w:r>
        <w:rPr>
          <w:noProof/>
        </w:rPr>
        <w:tab/>
        <w:t xml:space="preserve">Wariant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4.2.1.</w:t>
            </w:r>
          </w:p>
        </w:tc>
        <w:tc>
          <w:tcPr>
            <w:tcW w:w="4377" w:type="pct"/>
            <w:hideMark/>
          </w:tcPr>
          <w:p>
            <w:pPr>
              <w:spacing w:after="0"/>
              <w:rPr>
                <w:rFonts w:eastAsia="Arial Unicode MS"/>
                <w:noProof/>
                <w:szCs w:val="24"/>
              </w:rPr>
            </w:pPr>
            <w:r>
              <w:rPr>
                <w:noProof/>
              </w:rPr>
              <w:t>„Wariant” w ramach typu pojazdu obejmuje pojazdy, dla których wspólne są następujące cechy konstrukcyjne:</w:t>
            </w:r>
          </w:p>
          <w:p>
            <w:pPr>
              <w:spacing w:after="0"/>
              <w:ind w:left="573" w:hanging="567"/>
              <w:rPr>
                <w:rFonts w:eastAsia="Arial Unicode MS"/>
                <w:noProof/>
                <w:szCs w:val="24"/>
              </w:rPr>
            </w:pPr>
            <w:r>
              <w:rPr>
                <w:noProof/>
              </w:rPr>
              <w:t>a)</w:t>
            </w:r>
            <w:r>
              <w:rPr>
                <w:noProof/>
              </w:rPr>
              <w:tab/>
              <w:t>konstrukcyjne przeznaczenie nadwozia lub typ nadwozia, zgodnie z definicją w sekcji 4 części C oraz w dodatku 2 (tylko dla pojazdów kompletnych i skompletowanych);</w:t>
            </w:r>
          </w:p>
          <w:p>
            <w:pPr>
              <w:spacing w:after="0"/>
              <w:ind w:left="573" w:hanging="567"/>
              <w:rPr>
                <w:rFonts w:eastAsia="Arial Unicode MS"/>
                <w:noProof/>
                <w:szCs w:val="24"/>
              </w:rPr>
            </w:pPr>
            <w:r>
              <w:rPr>
                <w:noProof/>
              </w:rPr>
              <w:t>b)</w:t>
            </w:r>
            <w:r>
              <w:rPr>
                <w:noProof/>
              </w:rPr>
              <w:tab/>
              <w:t>etap skompletowania (np. kompletny/niekompletny/skompletowany);</w:t>
            </w:r>
          </w:p>
          <w:p>
            <w:pPr>
              <w:spacing w:after="0"/>
              <w:ind w:left="573" w:hanging="567"/>
              <w:rPr>
                <w:rFonts w:eastAsia="Arial Unicode MS"/>
                <w:noProof/>
                <w:szCs w:val="24"/>
              </w:rPr>
            </w:pPr>
            <w:r>
              <w:rPr>
                <w:noProof/>
              </w:rPr>
              <w:t>c)</w:t>
            </w:r>
            <w:r>
              <w:rPr>
                <w:noProof/>
              </w:rPr>
              <w:tab/>
              <w:t>zespół silnikowy w zakresie następujących cech konstrukcyjnych:</w:t>
            </w:r>
          </w:p>
          <w:p>
            <w:pPr>
              <w:spacing w:before="60" w:after="0"/>
              <w:ind w:left="1140" w:hanging="567"/>
              <w:rPr>
                <w:rFonts w:eastAsia="Arial Unicode MS"/>
                <w:noProof/>
                <w:szCs w:val="24"/>
              </w:rPr>
            </w:pPr>
            <w:r>
              <w:rPr>
                <w:noProof/>
              </w:rPr>
              <w:t>(i)</w:t>
            </w:r>
            <w:r>
              <w:rPr>
                <w:noProof/>
              </w:rPr>
              <w:tab/>
              <w:t>typ zasilania (silnik spalania wewnętrznego, silnik elektryczny lub inne);</w:t>
            </w:r>
          </w:p>
          <w:p>
            <w:pPr>
              <w:spacing w:before="60" w:after="0"/>
              <w:ind w:left="1140" w:hanging="567"/>
              <w:rPr>
                <w:rFonts w:eastAsia="Arial Unicode MS"/>
                <w:noProof/>
                <w:szCs w:val="24"/>
              </w:rPr>
            </w:pPr>
            <w:r>
              <w:rPr>
                <w:noProof/>
              </w:rPr>
              <w:t>(ii)</w:t>
            </w:r>
            <w:r>
              <w:rPr>
                <w:noProof/>
              </w:rPr>
              <w:tab/>
              <w:t>zasada działania silnika (z zapłonem iskrowym/samoczynnym lub inne);</w:t>
            </w:r>
          </w:p>
          <w:p>
            <w:pPr>
              <w:spacing w:before="60" w:after="0"/>
              <w:ind w:left="1140" w:hanging="567"/>
              <w:rPr>
                <w:rFonts w:eastAsia="Arial Unicode MS"/>
                <w:noProof/>
                <w:szCs w:val="24"/>
              </w:rPr>
            </w:pPr>
            <w:r>
              <w:rPr>
                <w:noProof/>
              </w:rPr>
              <w:t>(iii)</w:t>
            </w:r>
            <w:r>
              <w:rPr>
                <w:noProof/>
              </w:rPr>
              <w:tab/>
              <w:t>liczba i układ cylindrów w przypadku silnika spalania wewnętrznego (L6, V8 lub inne);</w:t>
            </w:r>
          </w:p>
          <w:p>
            <w:pPr>
              <w:spacing w:after="0"/>
              <w:ind w:left="573" w:hanging="567"/>
              <w:rPr>
                <w:rFonts w:eastAsia="Arial Unicode MS"/>
                <w:noProof/>
                <w:szCs w:val="24"/>
              </w:rPr>
            </w:pPr>
            <w:r>
              <w:rPr>
                <w:noProof/>
              </w:rPr>
              <w:t>d)</w:t>
            </w:r>
            <w:r>
              <w:rPr>
                <w:noProof/>
              </w:rPr>
              <w:tab/>
              <w:t>liczba oraz powiązanie kinematyczne osi napędzanych;</w:t>
            </w:r>
          </w:p>
          <w:p>
            <w:pPr>
              <w:spacing w:after="0"/>
              <w:ind w:left="573" w:hanging="567"/>
              <w:rPr>
                <w:rFonts w:eastAsia="Arial Unicode MS"/>
                <w:noProof/>
                <w:szCs w:val="24"/>
              </w:rPr>
            </w:pPr>
            <w:r>
              <w:rPr>
                <w:noProof/>
              </w:rPr>
              <w:t>e)</w:t>
            </w:r>
            <w:r>
              <w:rPr>
                <w:noProof/>
              </w:rPr>
              <w:tab/>
              <w:t>liczba osi kierowanych;</w:t>
            </w:r>
          </w:p>
          <w:p>
            <w:pPr>
              <w:spacing w:after="0"/>
              <w:ind w:left="573" w:hanging="567"/>
              <w:rPr>
                <w:rFonts w:eastAsia="Arial Unicode MS"/>
                <w:noProof/>
                <w:szCs w:val="24"/>
              </w:rPr>
            </w:pPr>
            <w:r>
              <w:rPr>
                <w:noProof/>
              </w:rPr>
              <w:t>f)</w:t>
            </w:r>
            <w:r>
              <w:rPr>
                <w:noProof/>
              </w:rPr>
              <w:tab/>
              <w:t>w przypadku pojazdów budowanych wieloetapowo – producent i typ pojazdu na poprzednim etapie.</w:t>
            </w:r>
          </w:p>
        </w:tc>
      </w:tr>
    </w:tbl>
    <w:p>
      <w:pPr>
        <w:spacing w:before="240" w:after="0"/>
        <w:ind w:left="1134" w:hanging="1134"/>
        <w:jc w:val="left"/>
        <w:rPr>
          <w:rFonts w:eastAsia="Arial Unicode MS"/>
          <w:bCs/>
          <w:noProof/>
          <w:szCs w:val="24"/>
        </w:rPr>
      </w:pPr>
      <w:r>
        <w:rPr>
          <w:noProof/>
        </w:rPr>
        <w:lastRenderedPageBreak/>
        <w:t>4.3.</w:t>
      </w:r>
      <w:r>
        <w:rPr>
          <w:noProof/>
        </w:rPr>
        <w:tab/>
        <w:t xml:space="preserve">Wersja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4.3.1.</w:t>
            </w:r>
          </w:p>
        </w:tc>
        <w:tc>
          <w:tcPr>
            <w:tcW w:w="4377" w:type="pct"/>
            <w:hideMark/>
          </w:tcPr>
          <w:p>
            <w:pPr>
              <w:spacing w:after="0"/>
              <w:rPr>
                <w:rFonts w:eastAsia="Arial Unicode MS"/>
                <w:noProof/>
                <w:szCs w:val="24"/>
              </w:rPr>
            </w:pPr>
            <w:r>
              <w:rPr>
                <w:noProof/>
              </w:rPr>
              <w:t>„Wersja” w ramach wariantu obejmuje pojazdy, dla których wspólne są następujące cechy:</w:t>
            </w:r>
          </w:p>
          <w:p>
            <w:pPr>
              <w:spacing w:after="0"/>
              <w:ind w:left="573" w:hanging="567"/>
              <w:rPr>
                <w:rFonts w:eastAsia="Arial Unicode MS"/>
                <w:noProof/>
                <w:szCs w:val="24"/>
              </w:rPr>
            </w:pPr>
            <w:r>
              <w:rPr>
                <w:noProof/>
              </w:rPr>
              <w:t>a)</w:t>
            </w:r>
            <w:r>
              <w:rPr>
                <w:noProof/>
              </w:rPr>
              <w:tab/>
              <w:t>technicznie dopuszczalna maksymalna masa całkowita pojazdu;</w:t>
            </w:r>
          </w:p>
          <w:p>
            <w:pPr>
              <w:spacing w:after="0"/>
              <w:ind w:left="573" w:hanging="567"/>
              <w:rPr>
                <w:rFonts w:eastAsia="Arial Unicode MS"/>
                <w:noProof/>
                <w:szCs w:val="24"/>
              </w:rPr>
            </w:pPr>
            <w:r>
              <w:rPr>
                <w:noProof/>
              </w:rPr>
              <w:t>b)</w:t>
            </w:r>
            <w:r>
              <w:rPr>
                <w:noProof/>
              </w:rPr>
              <w:tab/>
              <w:t>możliwość ciągnięcia następujących przyczep:</w:t>
            </w:r>
          </w:p>
          <w:p>
            <w:pPr>
              <w:spacing w:before="60" w:after="0"/>
              <w:ind w:left="1140" w:hanging="567"/>
              <w:rPr>
                <w:rFonts w:eastAsia="Arial Unicode MS"/>
                <w:noProof/>
                <w:szCs w:val="24"/>
              </w:rPr>
            </w:pPr>
            <w:r>
              <w:rPr>
                <w:noProof/>
              </w:rPr>
              <w:t>(i)</w:t>
            </w:r>
            <w:r>
              <w:rPr>
                <w:noProof/>
              </w:rPr>
              <w:tab/>
              <w:t>przyczepa bez hamulca;</w:t>
            </w:r>
          </w:p>
          <w:p>
            <w:pPr>
              <w:spacing w:before="60" w:after="0"/>
              <w:ind w:left="1140" w:hanging="567"/>
              <w:rPr>
                <w:rFonts w:eastAsia="Arial Unicode MS"/>
                <w:noProof/>
                <w:szCs w:val="24"/>
              </w:rPr>
            </w:pPr>
            <w:r>
              <w:rPr>
                <w:noProof/>
              </w:rPr>
              <w:t>(ii)</w:t>
            </w:r>
            <w:r>
              <w:rPr>
                <w:noProof/>
              </w:rPr>
              <w:tab/>
              <w:t>przyczepa z bezwładnościowym (lub najazdowym) układem hamulcowym zgodnie z definicją w pkt 2.12 regulaminu EKG ONZ nr 13;</w:t>
            </w:r>
          </w:p>
          <w:p>
            <w:pPr>
              <w:spacing w:before="60" w:after="0"/>
              <w:ind w:left="1140" w:hanging="567"/>
              <w:rPr>
                <w:rFonts w:eastAsia="Arial Unicode MS"/>
                <w:noProof/>
                <w:szCs w:val="24"/>
              </w:rPr>
            </w:pPr>
            <w:r>
              <w:rPr>
                <w:noProof/>
              </w:rPr>
              <w:t>(iii)</w:t>
            </w:r>
            <w:r>
              <w:rPr>
                <w:noProof/>
              </w:rPr>
              <w:tab/>
              <w:t>przyczepa z ciągłym lub półciągłym systemem hamowania zgodnie z definicją w pkt 2.9 i 2.10 regulaminu EKG ONZ nr 13;</w:t>
            </w:r>
          </w:p>
          <w:p>
            <w:pPr>
              <w:spacing w:before="60" w:after="0"/>
              <w:ind w:left="1140" w:hanging="567"/>
              <w:rPr>
                <w:rFonts w:eastAsia="Arial Unicode MS"/>
                <w:noProof/>
                <w:szCs w:val="24"/>
              </w:rPr>
            </w:pPr>
            <w:r>
              <w:rPr>
                <w:noProof/>
              </w:rPr>
              <w:t>(iv)</w:t>
            </w:r>
            <w:r>
              <w:rPr>
                <w:noProof/>
              </w:rPr>
              <w:tab/>
              <w:t>przyczepa kategorii O</w:t>
            </w:r>
            <w:r>
              <w:rPr>
                <w:noProof/>
                <w:vertAlign w:val="subscript"/>
              </w:rPr>
              <w:t>4</w:t>
            </w:r>
            <w:r>
              <w:rPr>
                <w:noProof/>
              </w:rPr>
              <w:t>, której masa maksymalna w przypadku połączenia z pojazdem ciągnącym nie przekracza 44 ton;</w:t>
            </w:r>
          </w:p>
          <w:p>
            <w:pPr>
              <w:spacing w:before="60" w:after="0"/>
              <w:ind w:left="1140" w:hanging="567"/>
              <w:rPr>
                <w:rFonts w:eastAsia="Arial Unicode MS"/>
                <w:noProof/>
                <w:szCs w:val="24"/>
              </w:rPr>
            </w:pPr>
            <w:r>
              <w:rPr>
                <w:noProof/>
              </w:rPr>
              <w:t>(v)</w:t>
            </w:r>
            <w:r>
              <w:rPr>
                <w:noProof/>
              </w:rPr>
              <w:tab/>
              <w:t>przyczepa kategorii O</w:t>
            </w:r>
            <w:r>
              <w:rPr>
                <w:noProof/>
                <w:vertAlign w:val="subscript"/>
              </w:rPr>
              <w:t>4</w:t>
            </w:r>
            <w:r>
              <w:rPr>
                <w:noProof/>
              </w:rPr>
              <w:t>, której masa maksymalna w przypadku połączenia z pojazdem ciągnącym przekracza 44 tony;</w:t>
            </w:r>
          </w:p>
          <w:p>
            <w:pPr>
              <w:spacing w:after="0"/>
              <w:ind w:left="573" w:hanging="567"/>
              <w:rPr>
                <w:rFonts w:eastAsia="Arial Unicode MS"/>
                <w:noProof/>
                <w:szCs w:val="24"/>
              </w:rPr>
            </w:pPr>
            <w:r>
              <w:rPr>
                <w:noProof/>
              </w:rPr>
              <w:t>c)</w:t>
            </w:r>
            <w:r>
              <w:rPr>
                <w:noProof/>
              </w:rPr>
              <w:tab/>
              <w:t>pojemność skokowa silnika;</w:t>
            </w:r>
          </w:p>
          <w:p>
            <w:pPr>
              <w:spacing w:after="0"/>
              <w:ind w:left="573" w:hanging="567"/>
              <w:rPr>
                <w:rFonts w:eastAsia="Arial Unicode MS"/>
                <w:noProof/>
                <w:szCs w:val="24"/>
              </w:rPr>
            </w:pPr>
            <w:r>
              <w:rPr>
                <w:noProof/>
              </w:rPr>
              <w:t>d)</w:t>
            </w:r>
            <w:r>
              <w:rPr>
                <w:noProof/>
              </w:rPr>
              <w:tab/>
              <w:t>maksymalna moc wyjściowa silnika;</w:t>
            </w:r>
          </w:p>
          <w:p>
            <w:pPr>
              <w:spacing w:after="0"/>
              <w:ind w:left="573" w:hanging="567"/>
              <w:rPr>
                <w:rFonts w:eastAsia="Arial Unicode MS"/>
                <w:noProof/>
                <w:szCs w:val="24"/>
              </w:rPr>
            </w:pPr>
            <w:r>
              <w:rPr>
                <w:noProof/>
              </w:rPr>
              <w:t>e)</w:t>
            </w:r>
            <w:r>
              <w:rPr>
                <w:noProof/>
              </w:rPr>
              <w:tab/>
              <w:t>rodzaj paliwa (benzyna, olej napędowy, LPG, zasilanie dwupaliwowe lub inne);</w:t>
            </w:r>
          </w:p>
          <w:p>
            <w:pPr>
              <w:spacing w:after="0"/>
              <w:ind w:left="573" w:hanging="567"/>
              <w:rPr>
                <w:rFonts w:eastAsia="Arial Unicode MS"/>
                <w:noProof/>
                <w:szCs w:val="24"/>
              </w:rPr>
            </w:pPr>
            <w:r>
              <w:rPr>
                <w:noProof/>
              </w:rPr>
              <w:t>f)</w:t>
            </w:r>
            <w:r>
              <w:rPr>
                <w:noProof/>
              </w:rPr>
              <w:tab/>
              <w:t>poziom hałasu przejeżdżającego pojazdu;</w:t>
            </w:r>
          </w:p>
          <w:p>
            <w:pPr>
              <w:spacing w:after="0"/>
              <w:ind w:left="573" w:hanging="567"/>
              <w:rPr>
                <w:rFonts w:eastAsia="Arial Unicode MS"/>
                <w:noProof/>
                <w:szCs w:val="24"/>
              </w:rPr>
            </w:pPr>
            <w:r>
              <w:rPr>
                <w:noProof/>
              </w:rPr>
              <w:t>g)</w:t>
            </w:r>
            <w:r>
              <w:rPr>
                <w:noProof/>
              </w:rPr>
              <w:tab/>
              <w:t>poziom emisji spalin (na przykład Euro IV, Euro V lub inne).</w:t>
            </w:r>
          </w:p>
        </w:tc>
      </w:tr>
    </w:tbl>
    <w:p>
      <w:pPr>
        <w:spacing w:before="240"/>
        <w:ind w:left="1134" w:hanging="1134"/>
        <w:jc w:val="left"/>
        <w:rPr>
          <w:rFonts w:eastAsia="Arial Unicode MS"/>
          <w:b/>
          <w:bCs/>
          <w:noProof/>
          <w:szCs w:val="24"/>
        </w:rPr>
      </w:pPr>
      <w:r>
        <w:rPr>
          <w:noProof/>
        </w:rPr>
        <w:t>5.</w:t>
      </w:r>
      <w:r>
        <w:rPr>
          <w:noProof/>
        </w:rPr>
        <w:tab/>
      </w:r>
      <w:r>
        <w:rPr>
          <w:b/>
          <w:noProof/>
        </w:rPr>
        <w:t>Kategorie O</w:t>
      </w:r>
      <w:r>
        <w:rPr>
          <w:b/>
          <w:noProof/>
          <w:vertAlign w:val="subscript"/>
        </w:rPr>
        <w:t>1</w:t>
      </w:r>
      <w:r>
        <w:rPr>
          <w:b/>
          <w:noProof/>
        </w:rPr>
        <w:t xml:space="preserve"> i O</w:t>
      </w:r>
      <w:r>
        <w:rPr>
          <w:b/>
          <w:noProof/>
          <w:vertAlign w:val="subscript"/>
        </w:rPr>
        <w:t>2</w:t>
      </w:r>
      <w:r>
        <w:rPr>
          <w:b/>
          <w:noProof/>
        </w:rPr>
        <w:t xml:space="preserve"> </w:t>
      </w:r>
    </w:p>
    <w:p>
      <w:pPr>
        <w:spacing w:before="240"/>
        <w:ind w:left="1134" w:hanging="1134"/>
        <w:jc w:val="left"/>
        <w:rPr>
          <w:rFonts w:eastAsia="Arial Unicode MS"/>
          <w:bCs/>
          <w:noProof/>
          <w:szCs w:val="24"/>
        </w:rPr>
      </w:pPr>
      <w:r>
        <w:rPr>
          <w:noProof/>
        </w:rPr>
        <w:t>5.1.</w:t>
      </w:r>
      <w:r>
        <w:rPr>
          <w:noProof/>
        </w:rPr>
        <w:tab/>
        <w:t xml:space="preserve">Typ pojazdu </w:t>
      </w:r>
    </w:p>
    <w:tbl>
      <w:tblPr>
        <w:tblW w:w="5000" w:type="pct"/>
        <w:tblCellSpacing w:w="0" w:type="dxa"/>
        <w:tblCellMar>
          <w:left w:w="0" w:type="dxa"/>
          <w:right w:w="0" w:type="dxa"/>
        </w:tblCellMar>
        <w:tblLook w:val="04A0" w:firstRow="1" w:lastRow="0" w:firstColumn="1" w:lastColumn="0" w:noHBand="0" w:noVBand="1"/>
      </w:tblPr>
      <w:tblGrid>
        <w:gridCol w:w="1148"/>
        <w:gridCol w:w="7923"/>
      </w:tblGrid>
      <w:tr>
        <w:trPr>
          <w:tblCellSpacing w:w="0" w:type="dxa"/>
        </w:trPr>
        <w:tc>
          <w:tcPr>
            <w:tcW w:w="625" w:type="pct"/>
            <w:hideMark/>
          </w:tcPr>
          <w:p>
            <w:pPr>
              <w:spacing w:after="0"/>
              <w:rPr>
                <w:rFonts w:eastAsia="Arial Unicode MS"/>
                <w:noProof/>
                <w:szCs w:val="24"/>
              </w:rPr>
            </w:pPr>
            <w:r>
              <w:rPr>
                <w:noProof/>
              </w:rPr>
              <w:t>5.1.1.</w:t>
            </w:r>
          </w:p>
        </w:tc>
        <w:tc>
          <w:tcPr>
            <w:tcW w:w="4312" w:type="pct"/>
            <w:hideMark/>
          </w:tcPr>
          <w:p>
            <w:pPr>
              <w:spacing w:after="0"/>
              <w:rPr>
                <w:rFonts w:eastAsia="Arial Unicode MS"/>
                <w:noProof/>
                <w:szCs w:val="24"/>
              </w:rPr>
            </w:pPr>
            <w:r>
              <w:rPr>
                <w:noProof/>
              </w:rPr>
              <w:t>„Typ pojazdu” obejmuje pojazdy, dla których wspólne są następujące cechy:</w:t>
            </w:r>
          </w:p>
          <w:p>
            <w:pPr>
              <w:spacing w:after="0"/>
              <w:ind w:left="567" w:hanging="567"/>
              <w:rPr>
                <w:rFonts w:eastAsia="Arial Unicode MS"/>
                <w:noProof/>
                <w:szCs w:val="24"/>
              </w:rPr>
            </w:pPr>
            <w:r>
              <w:rPr>
                <w:noProof/>
              </w:rPr>
              <w:t>a)</w:t>
            </w:r>
            <w:r>
              <w:rPr>
                <w:noProof/>
              </w:rPr>
              <w:tab/>
              <w:t>nazwa przedsiębiorstwa producenta.</w:t>
            </w:r>
          </w:p>
          <w:p>
            <w:pPr>
              <w:ind w:left="567"/>
              <w:rPr>
                <w:rFonts w:eastAsia="Arial Unicode MS"/>
                <w:noProof/>
                <w:szCs w:val="24"/>
              </w:rPr>
            </w:pPr>
            <w:r>
              <w:rPr>
                <w:noProof/>
              </w:rPr>
              <w:t>Zmiana prawnej formy własności przedsiębiorstwa nie wymaga przyznania nowej homologacji;</w:t>
            </w:r>
          </w:p>
          <w:p>
            <w:pPr>
              <w:spacing w:after="0"/>
              <w:ind w:left="567" w:hanging="567"/>
              <w:rPr>
                <w:rFonts w:eastAsia="Arial Unicode MS"/>
                <w:noProof/>
                <w:szCs w:val="24"/>
              </w:rPr>
            </w:pPr>
            <w:r>
              <w:rPr>
                <w:noProof/>
              </w:rPr>
              <w:t>b)</w:t>
            </w:r>
            <w:r>
              <w:rPr>
                <w:noProof/>
              </w:rPr>
              <w:tab/>
              <w:t>kategoria;</w:t>
            </w:r>
          </w:p>
          <w:p>
            <w:pPr>
              <w:spacing w:after="0"/>
              <w:ind w:left="567" w:hanging="567"/>
              <w:rPr>
                <w:rFonts w:eastAsia="Arial Unicode MS"/>
                <w:noProof/>
                <w:szCs w:val="24"/>
              </w:rPr>
            </w:pPr>
            <w:r>
              <w:rPr>
                <w:noProof/>
              </w:rPr>
              <w:t>c)</w:t>
            </w:r>
            <w:r>
              <w:rPr>
                <w:noProof/>
              </w:rPr>
              <w:tab/>
              <w:t>rodzaj pojazdu według definicji określonej w sekcji 5 części C;</w:t>
            </w:r>
          </w:p>
          <w:p>
            <w:pPr>
              <w:spacing w:after="0"/>
              <w:ind w:left="567" w:hanging="567"/>
              <w:rPr>
                <w:rFonts w:eastAsia="Arial Unicode MS"/>
                <w:noProof/>
                <w:szCs w:val="24"/>
              </w:rPr>
            </w:pPr>
            <w:r>
              <w:rPr>
                <w:noProof/>
              </w:rPr>
              <w:t>d)</w:t>
            </w:r>
            <w:r>
              <w:rPr>
                <w:noProof/>
              </w:rPr>
              <w:tab/>
              <w:t>następujące cechy projektu i konstrukcji:</w:t>
            </w:r>
          </w:p>
          <w:p>
            <w:pPr>
              <w:spacing w:after="0"/>
              <w:ind w:left="1134" w:hanging="567"/>
              <w:rPr>
                <w:rFonts w:eastAsia="Arial Unicode MS"/>
                <w:noProof/>
                <w:szCs w:val="24"/>
              </w:rPr>
            </w:pPr>
            <w:r>
              <w:rPr>
                <w:noProof/>
              </w:rPr>
              <w:t>(i)</w:t>
            </w:r>
            <w:r>
              <w:rPr>
                <w:noProof/>
              </w:rPr>
              <w:tab/>
              <w:t>projekt i konstrukcja podstawowych elementów tworzących podwozie;</w:t>
            </w:r>
          </w:p>
          <w:p>
            <w:pPr>
              <w:spacing w:after="0"/>
              <w:ind w:left="1134" w:hanging="567"/>
              <w:rPr>
                <w:rFonts w:eastAsia="Arial Unicode MS"/>
                <w:noProof/>
                <w:szCs w:val="24"/>
              </w:rPr>
            </w:pPr>
            <w:r>
              <w:rPr>
                <w:noProof/>
              </w:rPr>
              <w:t>(ii)</w:t>
            </w:r>
            <w:r>
              <w:rPr>
                <w:noProof/>
              </w:rPr>
              <w:tab/>
              <w:t>projekt i konstrukcja podstawowych elementów tworzących karoserię w przypadku nadwozia samonośnego;</w:t>
            </w:r>
          </w:p>
          <w:p>
            <w:pPr>
              <w:spacing w:after="0"/>
              <w:ind w:left="567" w:hanging="567"/>
              <w:rPr>
                <w:rFonts w:eastAsia="Arial Unicode MS"/>
                <w:noProof/>
                <w:szCs w:val="24"/>
              </w:rPr>
            </w:pPr>
            <w:r>
              <w:rPr>
                <w:noProof/>
              </w:rPr>
              <w:t>e)</w:t>
            </w:r>
            <w:r>
              <w:rPr>
                <w:noProof/>
              </w:rPr>
              <w:tab/>
              <w:t>liczba osi.</w:t>
            </w:r>
          </w:p>
        </w:tc>
      </w:tr>
      <w:tr>
        <w:trPr>
          <w:tblCellSpacing w:w="0" w:type="dxa"/>
        </w:trPr>
        <w:tc>
          <w:tcPr>
            <w:tcW w:w="0" w:type="auto"/>
            <w:hideMark/>
          </w:tcPr>
          <w:p>
            <w:pPr>
              <w:spacing w:after="0"/>
              <w:rPr>
                <w:rFonts w:eastAsia="Arial Unicode MS"/>
                <w:noProof/>
                <w:szCs w:val="24"/>
              </w:rPr>
            </w:pPr>
            <w:r>
              <w:rPr>
                <w:noProof/>
              </w:rPr>
              <w:t>5.1.2.</w:t>
            </w:r>
          </w:p>
        </w:tc>
        <w:tc>
          <w:tcPr>
            <w:tcW w:w="0" w:type="auto"/>
            <w:hideMark/>
          </w:tcPr>
          <w:p>
            <w:pPr>
              <w:spacing w:after="0"/>
              <w:rPr>
                <w:rFonts w:eastAsia="Arial Unicode MS"/>
                <w:noProof/>
                <w:szCs w:val="24"/>
              </w:rPr>
            </w:pPr>
            <w:r>
              <w:rPr>
                <w:noProof/>
              </w:rPr>
              <w:t>Typ pojazdu obejmuje przynajmniej jeden wariant i jedną wersję.</w:t>
            </w:r>
          </w:p>
        </w:tc>
      </w:tr>
    </w:tbl>
    <w:p>
      <w:pPr>
        <w:spacing w:before="240"/>
        <w:ind w:left="1134" w:hanging="1134"/>
        <w:jc w:val="left"/>
        <w:rPr>
          <w:rFonts w:eastAsia="Arial Unicode MS"/>
          <w:bCs/>
          <w:noProof/>
          <w:szCs w:val="24"/>
        </w:rPr>
      </w:pPr>
      <w:r>
        <w:rPr>
          <w:noProof/>
        </w:rPr>
        <w:t>5.2.</w:t>
      </w:r>
      <w:r>
        <w:rPr>
          <w:noProof/>
        </w:rPr>
        <w:tab/>
        <w:t xml:space="preserve">Wariant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lastRenderedPageBreak/>
              <w:t>5.2.1.</w:t>
            </w:r>
          </w:p>
        </w:tc>
        <w:tc>
          <w:tcPr>
            <w:tcW w:w="4377" w:type="pct"/>
            <w:hideMark/>
          </w:tcPr>
          <w:p>
            <w:pPr>
              <w:spacing w:after="0"/>
              <w:rPr>
                <w:rFonts w:eastAsia="Arial Unicode MS"/>
                <w:noProof/>
                <w:szCs w:val="24"/>
              </w:rPr>
            </w:pPr>
            <w:r>
              <w:rPr>
                <w:noProof/>
              </w:rPr>
              <w:t>„Wariant” w ramach typu pojazdu obejmuje pojazdy, dla których wspólne są następujące cechy konstrukcyjne:</w:t>
            </w:r>
          </w:p>
          <w:p>
            <w:pPr>
              <w:spacing w:after="0"/>
              <w:ind w:left="571" w:hanging="567"/>
              <w:rPr>
                <w:rFonts w:eastAsia="Arial Unicode MS"/>
                <w:noProof/>
                <w:szCs w:val="24"/>
              </w:rPr>
            </w:pPr>
            <w:r>
              <w:rPr>
                <w:noProof/>
              </w:rPr>
              <w:t>a)</w:t>
            </w:r>
            <w:r>
              <w:rPr>
                <w:noProof/>
              </w:rPr>
              <w:tab/>
              <w:t>rodzaj nadwozia określony w dodatku 2 (dla pojazdów kompletnych i skompletowanych);</w:t>
            </w:r>
          </w:p>
          <w:p>
            <w:pPr>
              <w:spacing w:after="0"/>
              <w:ind w:left="571" w:hanging="567"/>
              <w:rPr>
                <w:rFonts w:eastAsia="Arial Unicode MS"/>
                <w:noProof/>
                <w:szCs w:val="24"/>
              </w:rPr>
            </w:pPr>
            <w:r>
              <w:rPr>
                <w:noProof/>
              </w:rPr>
              <w:t>b)</w:t>
            </w:r>
            <w:r>
              <w:rPr>
                <w:noProof/>
              </w:rPr>
              <w:tab/>
              <w:t>etap skompletowania (np. kompletny/niekompletny/skompletowany);</w:t>
            </w:r>
          </w:p>
          <w:p>
            <w:pPr>
              <w:spacing w:after="0"/>
              <w:ind w:left="571" w:hanging="567"/>
              <w:rPr>
                <w:rFonts w:eastAsia="Arial Unicode MS"/>
                <w:noProof/>
                <w:szCs w:val="24"/>
              </w:rPr>
            </w:pPr>
            <w:r>
              <w:rPr>
                <w:noProof/>
              </w:rPr>
              <w:t>c)</w:t>
            </w:r>
            <w:r>
              <w:rPr>
                <w:noProof/>
              </w:rPr>
              <w:tab/>
              <w:t>rodzaj układu hamulcowego (np. bez hamulca/z hamulcem najazdowym/z hamulcem zasilanym z pojazdu ciągnącego).</w:t>
            </w:r>
          </w:p>
          <w:p>
            <w:pPr>
              <w:spacing w:after="0"/>
              <w:ind w:left="571" w:hanging="567"/>
              <w:rPr>
                <w:rFonts w:eastAsia="Arial Unicode MS"/>
                <w:noProof/>
                <w:szCs w:val="24"/>
              </w:rPr>
            </w:pPr>
            <w:r>
              <w:rPr>
                <w:noProof/>
              </w:rPr>
              <w:t>d)</w:t>
            </w:r>
            <w:r>
              <w:rPr>
                <w:noProof/>
              </w:rPr>
              <w:tab/>
              <w:t>w przypadku pojazdów budowanych wieloetapowo – producent i typ pojazdu na poprzednim etapie.</w:t>
            </w:r>
          </w:p>
        </w:tc>
      </w:tr>
    </w:tbl>
    <w:p>
      <w:pPr>
        <w:spacing w:before="240"/>
        <w:ind w:left="1134" w:hanging="1134"/>
        <w:jc w:val="left"/>
        <w:rPr>
          <w:rFonts w:eastAsia="Arial Unicode MS"/>
          <w:bCs/>
          <w:noProof/>
          <w:szCs w:val="24"/>
        </w:rPr>
      </w:pPr>
      <w:r>
        <w:rPr>
          <w:noProof/>
        </w:rPr>
        <w:t>5.3.</w:t>
      </w:r>
      <w:r>
        <w:rPr>
          <w:noProof/>
        </w:rPr>
        <w:tab/>
        <w:t xml:space="preserve">Wersja </w:t>
      </w:r>
    </w:p>
    <w:tbl>
      <w:tblPr>
        <w:tblW w:w="4859" w:type="pct"/>
        <w:tblCellSpacing w:w="0" w:type="dxa"/>
        <w:tblCellMar>
          <w:left w:w="0" w:type="dxa"/>
          <w:right w:w="0" w:type="dxa"/>
        </w:tblCellMar>
        <w:tblLook w:val="04A0" w:firstRow="1" w:lastRow="0" w:firstColumn="1" w:lastColumn="0" w:noHBand="0" w:noVBand="1"/>
      </w:tblPr>
      <w:tblGrid>
        <w:gridCol w:w="1134"/>
        <w:gridCol w:w="7681"/>
      </w:tblGrid>
      <w:tr>
        <w:trPr>
          <w:tblCellSpacing w:w="0" w:type="dxa"/>
        </w:trPr>
        <w:tc>
          <w:tcPr>
            <w:tcW w:w="643" w:type="pct"/>
            <w:hideMark/>
          </w:tcPr>
          <w:p>
            <w:pPr>
              <w:spacing w:after="0"/>
              <w:rPr>
                <w:rFonts w:eastAsia="Arial Unicode MS"/>
                <w:noProof/>
                <w:szCs w:val="24"/>
              </w:rPr>
            </w:pPr>
            <w:r>
              <w:rPr>
                <w:noProof/>
              </w:rPr>
              <w:t>5.3.1.</w:t>
            </w:r>
          </w:p>
        </w:tc>
        <w:tc>
          <w:tcPr>
            <w:tcW w:w="4357" w:type="pct"/>
            <w:hideMark/>
          </w:tcPr>
          <w:p>
            <w:pPr>
              <w:spacing w:after="0"/>
              <w:rPr>
                <w:rFonts w:eastAsia="Arial Unicode MS"/>
                <w:noProof/>
                <w:szCs w:val="24"/>
              </w:rPr>
            </w:pPr>
            <w:r>
              <w:rPr>
                <w:noProof/>
              </w:rPr>
              <w:t>„Wersja” w ramach wariantu obejmuje pojazdy, dla których wspólne są następujące cechy:</w:t>
            </w:r>
          </w:p>
          <w:p>
            <w:pPr>
              <w:spacing w:after="0"/>
              <w:ind w:left="567" w:hanging="567"/>
              <w:rPr>
                <w:rFonts w:eastAsia="Arial Unicode MS"/>
                <w:noProof/>
                <w:szCs w:val="24"/>
              </w:rPr>
            </w:pPr>
            <w:r>
              <w:rPr>
                <w:noProof/>
              </w:rPr>
              <w:t>a)</w:t>
            </w:r>
            <w:r>
              <w:rPr>
                <w:noProof/>
              </w:rPr>
              <w:tab/>
              <w:t>technicznie dopuszczalna maksymalna masa całkowita pojazdu;</w:t>
            </w:r>
          </w:p>
          <w:p>
            <w:pPr>
              <w:spacing w:after="0"/>
              <w:ind w:left="567" w:hanging="567"/>
              <w:rPr>
                <w:rFonts w:eastAsia="Arial Unicode MS"/>
                <w:noProof/>
                <w:szCs w:val="24"/>
              </w:rPr>
            </w:pPr>
            <w:r>
              <w:rPr>
                <w:noProof/>
              </w:rPr>
              <w:t>b)</w:t>
            </w:r>
            <w:r>
              <w:rPr>
                <w:noProof/>
              </w:rPr>
              <w:tab/>
              <w:t>rodzaj zawieszenia (elementy zawieszenia pneumatyczne, stalowe lub gumowe, drążek skrętny lub inne);</w:t>
            </w:r>
          </w:p>
          <w:p>
            <w:pPr>
              <w:spacing w:after="0"/>
              <w:ind w:left="567" w:hanging="567"/>
              <w:rPr>
                <w:rFonts w:eastAsia="Arial Unicode MS"/>
                <w:noProof/>
                <w:szCs w:val="24"/>
              </w:rPr>
            </w:pPr>
            <w:r>
              <w:rPr>
                <w:noProof/>
              </w:rPr>
              <w:t>c)</w:t>
            </w:r>
            <w:r>
              <w:rPr>
                <w:noProof/>
              </w:rPr>
              <w:tab/>
              <w:t>rodzaj dyszla (trójkątny, rurowy lub inny).</w:t>
            </w:r>
          </w:p>
        </w:tc>
      </w:tr>
    </w:tbl>
    <w:p>
      <w:pPr>
        <w:spacing w:before="240"/>
        <w:ind w:left="1134" w:hanging="1134"/>
        <w:jc w:val="left"/>
        <w:rPr>
          <w:rFonts w:eastAsia="Arial Unicode MS"/>
          <w:b/>
          <w:bCs/>
          <w:noProof/>
          <w:szCs w:val="24"/>
        </w:rPr>
      </w:pPr>
      <w:r>
        <w:rPr>
          <w:noProof/>
        </w:rPr>
        <w:t>6.</w:t>
      </w:r>
      <w:r>
        <w:rPr>
          <w:noProof/>
        </w:rPr>
        <w:tab/>
      </w:r>
      <w:r>
        <w:rPr>
          <w:b/>
          <w:noProof/>
        </w:rPr>
        <w:t>Kategorie O</w:t>
      </w:r>
      <w:r>
        <w:rPr>
          <w:b/>
          <w:noProof/>
          <w:vertAlign w:val="subscript"/>
        </w:rPr>
        <w:t>3</w:t>
      </w:r>
      <w:r>
        <w:rPr>
          <w:b/>
          <w:noProof/>
        </w:rPr>
        <w:t xml:space="preserve"> i O</w:t>
      </w:r>
      <w:r>
        <w:rPr>
          <w:b/>
          <w:noProof/>
          <w:vertAlign w:val="subscript"/>
        </w:rPr>
        <w:t>4</w:t>
      </w:r>
      <w:r>
        <w:rPr>
          <w:b/>
          <w:noProof/>
        </w:rPr>
        <w:t xml:space="preserve"> </w:t>
      </w:r>
    </w:p>
    <w:p>
      <w:pPr>
        <w:spacing w:before="240"/>
        <w:ind w:left="1134" w:hanging="1134"/>
        <w:jc w:val="left"/>
        <w:rPr>
          <w:rFonts w:eastAsia="Arial Unicode MS"/>
          <w:bCs/>
          <w:noProof/>
          <w:szCs w:val="24"/>
        </w:rPr>
      </w:pPr>
      <w:r>
        <w:rPr>
          <w:noProof/>
        </w:rPr>
        <w:t>6.1.</w:t>
      </w:r>
      <w:r>
        <w:rPr>
          <w:noProof/>
        </w:rPr>
        <w:tab/>
        <w:t xml:space="preserve">Typ pojazdu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6.1.1.</w:t>
            </w:r>
          </w:p>
        </w:tc>
        <w:tc>
          <w:tcPr>
            <w:tcW w:w="4377" w:type="pct"/>
            <w:hideMark/>
          </w:tcPr>
          <w:p>
            <w:pPr>
              <w:spacing w:after="0"/>
              <w:rPr>
                <w:rFonts w:eastAsia="Arial Unicode MS"/>
                <w:noProof/>
                <w:szCs w:val="24"/>
              </w:rPr>
            </w:pPr>
            <w:r>
              <w:rPr>
                <w:noProof/>
              </w:rPr>
              <w:t>„Typ pojazdu” obejmuje pojazdy, dla których wspólne są następujące cechy:</w:t>
            </w:r>
          </w:p>
          <w:p>
            <w:pPr>
              <w:spacing w:after="0"/>
              <w:ind w:left="571" w:hanging="567"/>
              <w:rPr>
                <w:rFonts w:eastAsia="Arial Unicode MS"/>
                <w:noProof/>
                <w:szCs w:val="24"/>
              </w:rPr>
            </w:pPr>
            <w:r>
              <w:rPr>
                <w:noProof/>
              </w:rPr>
              <w:t>a)</w:t>
            </w:r>
            <w:r>
              <w:rPr>
                <w:noProof/>
              </w:rPr>
              <w:tab/>
              <w:t>nazwa przedsiębiorstwa producenta.</w:t>
            </w:r>
          </w:p>
          <w:p>
            <w:pPr>
              <w:ind w:left="573"/>
              <w:rPr>
                <w:rFonts w:eastAsia="Arial Unicode MS"/>
                <w:noProof/>
                <w:szCs w:val="24"/>
              </w:rPr>
            </w:pPr>
            <w:r>
              <w:rPr>
                <w:noProof/>
              </w:rPr>
              <w:t>Zmiana prawnej formy własności przedsiębiorstwa nie wymaga przyznania nowej homologacji;</w:t>
            </w:r>
          </w:p>
          <w:p>
            <w:pPr>
              <w:spacing w:after="0"/>
              <w:ind w:left="571" w:hanging="567"/>
              <w:rPr>
                <w:rFonts w:eastAsia="Arial Unicode MS"/>
                <w:noProof/>
                <w:szCs w:val="24"/>
              </w:rPr>
            </w:pPr>
            <w:r>
              <w:rPr>
                <w:noProof/>
              </w:rPr>
              <w:t>b)</w:t>
            </w:r>
            <w:r>
              <w:rPr>
                <w:noProof/>
              </w:rPr>
              <w:tab/>
              <w:t>kategoria;</w:t>
            </w:r>
          </w:p>
          <w:p>
            <w:pPr>
              <w:spacing w:after="0"/>
              <w:ind w:left="571" w:hanging="567"/>
              <w:rPr>
                <w:rFonts w:eastAsia="Arial Unicode MS"/>
                <w:noProof/>
                <w:szCs w:val="24"/>
              </w:rPr>
            </w:pPr>
            <w:r>
              <w:rPr>
                <w:noProof/>
              </w:rPr>
              <w:t>c)</w:t>
            </w:r>
            <w:r>
              <w:rPr>
                <w:noProof/>
              </w:rPr>
              <w:tab/>
              <w:t>rodzaj przyczepy według definicji określonych w sekcji 5 części C;</w:t>
            </w:r>
          </w:p>
          <w:p>
            <w:pPr>
              <w:spacing w:after="0"/>
              <w:ind w:left="571" w:hanging="567"/>
              <w:rPr>
                <w:rFonts w:eastAsia="Arial Unicode MS"/>
                <w:noProof/>
                <w:szCs w:val="24"/>
              </w:rPr>
            </w:pPr>
            <w:r>
              <w:rPr>
                <w:noProof/>
              </w:rPr>
              <w:t>d)</w:t>
            </w:r>
            <w:r>
              <w:rPr>
                <w:noProof/>
              </w:rPr>
              <w:tab/>
              <w:t>następujące cechy projektu i konstrukcji:</w:t>
            </w:r>
          </w:p>
          <w:p>
            <w:pPr>
              <w:spacing w:after="0"/>
              <w:ind w:left="1138" w:hanging="567"/>
              <w:rPr>
                <w:rFonts w:eastAsia="Arial Unicode MS"/>
                <w:noProof/>
                <w:szCs w:val="24"/>
              </w:rPr>
            </w:pPr>
            <w:r>
              <w:rPr>
                <w:noProof/>
              </w:rPr>
              <w:t>(i)</w:t>
            </w:r>
            <w:r>
              <w:rPr>
                <w:noProof/>
              </w:rPr>
              <w:tab/>
              <w:t>projekt i konstrukcja podstawowych elementów tworzących podwozie;</w:t>
            </w:r>
          </w:p>
          <w:p>
            <w:pPr>
              <w:spacing w:after="0"/>
              <w:ind w:left="1138" w:hanging="567"/>
              <w:rPr>
                <w:rFonts w:eastAsia="Arial Unicode MS"/>
                <w:noProof/>
                <w:szCs w:val="24"/>
              </w:rPr>
            </w:pPr>
            <w:r>
              <w:rPr>
                <w:noProof/>
              </w:rPr>
              <w:t>(ii)</w:t>
            </w:r>
            <w:r>
              <w:rPr>
                <w:noProof/>
              </w:rPr>
              <w:tab/>
              <w:t>projekt i konstrukcja podstawowych elementów tworzących karoserię w przypadku przyczep samonośnych;</w:t>
            </w:r>
          </w:p>
          <w:p>
            <w:pPr>
              <w:spacing w:after="0"/>
              <w:ind w:left="571" w:hanging="567"/>
              <w:rPr>
                <w:rFonts w:eastAsia="Arial Unicode MS"/>
                <w:noProof/>
                <w:szCs w:val="24"/>
              </w:rPr>
            </w:pPr>
            <w:r>
              <w:rPr>
                <w:noProof/>
              </w:rPr>
              <w:t>e)</w:t>
            </w:r>
            <w:r>
              <w:rPr>
                <w:noProof/>
              </w:rPr>
              <w:tab/>
              <w:t>liczba osi.</w:t>
            </w:r>
          </w:p>
        </w:tc>
      </w:tr>
      <w:tr>
        <w:trPr>
          <w:tblCellSpacing w:w="0" w:type="dxa"/>
        </w:trPr>
        <w:tc>
          <w:tcPr>
            <w:tcW w:w="0" w:type="auto"/>
            <w:hideMark/>
          </w:tcPr>
          <w:p>
            <w:pPr>
              <w:spacing w:after="0"/>
              <w:rPr>
                <w:rFonts w:eastAsia="Arial Unicode MS"/>
                <w:noProof/>
                <w:szCs w:val="24"/>
              </w:rPr>
            </w:pPr>
            <w:r>
              <w:rPr>
                <w:noProof/>
              </w:rPr>
              <w:t>6.1.2.</w:t>
            </w:r>
          </w:p>
        </w:tc>
        <w:tc>
          <w:tcPr>
            <w:tcW w:w="0" w:type="auto"/>
            <w:hideMark/>
          </w:tcPr>
          <w:p>
            <w:pPr>
              <w:spacing w:after="0"/>
              <w:rPr>
                <w:rFonts w:eastAsia="Arial Unicode MS"/>
                <w:noProof/>
                <w:szCs w:val="24"/>
              </w:rPr>
            </w:pPr>
            <w:r>
              <w:rPr>
                <w:noProof/>
              </w:rPr>
              <w:t>Typ pojazdu obejmuje przynajmniej jeden wariant i jedną wersję.</w:t>
            </w:r>
          </w:p>
        </w:tc>
      </w:tr>
    </w:tbl>
    <w:p>
      <w:pPr>
        <w:spacing w:before="240"/>
        <w:ind w:left="1134" w:hanging="1134"/>
        <w:jc w:val="left"/>
        <w:rPr>
          <w:rFonts w:eastAsia="Arial Unicode MS"/>
          <w:bCs/>
          <w:noProof/>
          <w:szCs w:val="24"/>
        </w:rPr>
      </w:pPr>
      <w:r>
        <w:rPr>
          <w:noProof/>
        </w:rPr>
        <w:t>6.2.</w:t>
      </w:r>
      <w:r>
        <w:rPr>
          <w:noProof/>
        </w:rPr>
        <w:tab/>
        <w:t xml:space="preserve">Warianty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6.2.1.</w:t>
            </w:r>
          </w:p>
        </w:tc>
        <w:tc>
          <w:tcPr>
            <w:tcW w:w="4377" w:type="pct"/>
            <w:hideMark/>
          </w:tcPr>
          <w:p>
            <w:pPr>
              <w:spacing w:after="0"/>
              <w:rPr>
                <w:rFonts w:eastAsia="Arial Unicode MS"/>
                <w:noProof/>
                <w:szCs w:val="24"/>
              </w:rPr>
            </w:pPr>
            <w:r>
              <w:rPr>
                <w:noProof/>
              </w:rPr>
              <w:t>„Wariant” w ramach typu pojazdu obejmuje pojazdy, dla których wspólne są następujące cechy projektowe i konstrukcyjne:</w:t>
            </w:r>
          </w:p>
          <w:p>
            <w:pPr>
              <w:spacing w:after="0"/>
              <w:ind w:left="571" w:hanging="567"/>
              <w:rPr>
                <w:rFonts w:eastAsia="Arial Unicode MS"/>
                <w:noProof/>
                <w:szCs w:val="24"/>
              </w:rPr>
            </w:pPr>
            <w:r>
              <w:rPr>
                <w:noProof/>
              </w:rPr>
              <w:t>a)</w:t>
            </w:r>
            <w:r>
              <w:rPr>
                <w:noProof/>
              </w:rPr>
              <w:tab/>
              <w:t xml:space="preserve">rodzaj nadwozia określony w dodatku 2 (dla pojazdów kompletnych i </w:t>
            </w:r>
            <w:r>
              <w:rPr>
                <w:noProof/>
              </w:rPr>
              <w:lastRenderedPageBreak/>
              <w:t>skompletowanych);</w:t>
            </w:r>
          </w:p>
          <w:p>
            <w:pPr>
              <w:spacing w:after="0"/>
              <w:ind w:left="571" w:hanging="567"/>
              <w:rPr>
                <w:rFonts w:eastAsia="Arial Unicode MS"/>
                <w:noProof/>
                <w:szCs w:val="24"/>
              </w:rPr>
            </w:pPr>
            <w:r>
              <w:rPr>
                <w:noProof/>
              </w:rPr>
              <w:t>b)</w:t>
            </w:r>
            <w:r>
              <w:rPr>
                <w:noProof/>
              </w:rPr>
              <w:tab/>
              <w:t>etap skompletowania (np. kompletny/niekompletny/skompletowany);</w:t>
            </w:r>
          </w:p>
          <w:p>
            <w:pPr>
              <w:spacing w:after="0"/>
              <w:ind w:left="571" w:hanging="567"/>
              <w:rPr>
                <w:rFonts w:eastAsia="Arial Unicode MS"/>
                <w:noProof/>
                <w:szCs w:val="24"/>
              </w:rPr>
            </w:pPr>
            <w:r>
              <w:rPr>
                <w:noProof/>
              </w:rPr>
              <w:t>c)</w:t>
            </w:r>
            <w:r>
              <w:rPr>
                <w:noProof/>
              </w:rPr>
              <w:tab/>
              <w:t>rodzaj zawieszenia (elementy zawieszenia stalowe, pneumatyczne lub hydrauliczne);</w:t>
            </w:r>
          </w:p>
          <w:p>
            <w:pPr>
              <w:spacing w:after="0"/>
              <w:ind w:left="571" w:hanging="567"/>
              <w:rPr>
                <w:rFonts w:eastAsia="Arial Unicode MS"/>
                <w:noProof/>
                <w:szCs w:val="24"/>
              </w:rPr>
            </w:pPr>
            <w:r>
              <w:rPr>
                <w:noProof/>
              </w:rPr>
              <w:t>d)</w:t>
            </w:r>
            <w:r>
              <w:rPr>
                <w:noProof/>
              </w:rPr>
              <w:tab/>
              <w:t>następujące cechy techniczne:</w:t>
            </w:r>
          </w:p>
          <w:p>
            <w:pPr>
              <w:spacing w:before="60" w:after="0"/>
              <w:ind w:left="1140" w:hanging="567"/>
              <w:rPr>
                <w:rFonts w:eastAsia="Arial Unicode MS"/>
                <w:noProof/>
                <w:szCs w:val="24"/>
              </w:rPr>
            </w:pPr>
            <w:r>
              <w:rPr>
                <w:noProof/>
              </w:rPr>
              <w:t>(i)</w:t>
            </w:r>
            <w:r>
              <w:rPr>
                <w:noProof/>
              </w:rPr>
              <w:tab/>
              <w:t>możliwość regulowania podwozia;</w:t>
            </w:r>
          </w:p>
          <w:p>
            <w:pPr>
              <w:spacing w:before="60" w:after="0"/>
              <w:ind w:left="1140" w:hanging="567"/>
              <w:rPr>
                <w:rFonts w:eastAsia="Arial Unicode MS"/>
                <w:noProof/>
                <w:szCs w:val="24"/>
              </w:rPr>
            </w:pPr>
            <w:r>
              <w:rPr>
                <w:noProof/>
              </w:rPr>
              <w:t>(ii)</w:t>
            </w:r>
            <w:r>
              <w:rPr>
                <w:noProof/>
              </w:rPr>
              <w:tab/>
              <w:t>wysokość pokładu (normalny, niskopodłogowy, średnioniskopodłogowy itp.);</w:t>
            </w:r>
          </w:p>
          <w:p>
            <w:pPr>
              <w:spacing w:before="60" w:after="0"/>
              <w:ind w:left="571" w:hanging="567"/>
              <w:rPr>
                <w:rFonts w:eastAsia="Arial Unicode MS"/>
                <w:noProof/>
                <w:szCs w:val="24"/>
              </w:rPr>
            </w:pPr>
            <w:r>
              <w:rPr>
                <w:noProof/>
              </w:rPr>
              <w:t>e)</w:t>
            </w:r>
            <w:r>
              <w:rPr>
                <w:noProof/>
              </w:rPr>
              <w:tab/>
              <w:t>w przypadku pojazdów budowanych wieloetapowo – producent i typ pojazdu na poprzednim etapie.</w:t>
            </w:r>
          </w:p>
        </w:tc>
      </w:tr>
    </w:tbl>
    <w:p>
      <w:pPr>
        <w:spacing w:before="240"/>
        <w:ind w:left="1134" w:hanging="1134"/>
        <w:jc w:val="left"/>
        <w:rPr>
          <w:rFonts w:eastAsia="Arial Unicode MS"/>
          <w:bCs/>
          <w:noProof/>
          <w:szCs w:val="24"/>
        </w:rPr>
      </w:pPr>
      <w:r>
        <w:rPr>
          <w:noProof/>
        </w:rPr>
        <w:lastRenderedPageBreak/>
        <w:t>6.3.</w:t>
      </w:r>
      <w:r>
        <w:rPr>
          <w:noProof/>
        </w:rPr>
        <w:tab/>
        <w:t xml:space="preserve">Wersje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6.3.1.</w:t>
            </w:r>
          </w:p>
        </w:tc>
        <w:tc>
          <w:tcPr>
            <w:tcW w:w="4367" w:type="pct"/>
            <w:hideMark/>
          </w:tcPr>
          <w:p>
            <w:pPr>
              <w:spacing w:after="0"/>
              <w:rPr>
                <w:rFonts w:eastAsia="Arial Unicode MS"/>
                <w:noProof/>
                <w:szCs w:val="24"/>
              </w:rPr>
            </w:pPr>
            <w:r>
              <w:rPr>
                <w:noProof/>
              </w:rPr>
              <w:t>„Wersja” w ramach wariantu obejmuje pojazdy, dla których wspólne są następujące cechy:</w:t>
            </w:r>
          </w:p>
          <w:p>
            <w:pPr>
              <w:spacing w:after="0"/>
              <w:ind w:left="567" w:hanging="567"/>
              <w:rPr>
                <w:rFonts w:eastAsia="Arial Unicode MS"/>
                <w:noProof/>
                <w:szCs w:val="24"/>
              </w:rPr>
            </w:pPr>
            <w:r>
              <w:rPr>
                <w:noProof/>
              </w:rPr>
              <w:t>a)</w:t>
            </w:r>
            <w:r>
              <w:rPr>
                <w:noProof/>
              </w:rPr>
              <w:tab/>
              <w:t>technicznie dopuszczalna maksymalna masa całkowita pojazdu;</w:t>
            </w:r>
          </w:p>
          <w:p>
            <w:pPr>
              <w:spacing w:after="0"/>
              <w:ind w:left="567" w:hanging="567"/>
              <w:rPr>
                <w:rFonts w:eastAsia="Arial Unicode MS"/>
                <w:noProof/>
                <w:szCs w:val="24"/>
              </w:rPr>
            </w:pPr>
            <w:r>
              <w:rPr>
                <w:noProof/>
              </w:rPr>
              <w:t>b)</w:t>
            </w:r>
            <w:r>
              <w:rPr>
                <w:noProof/>
              </w:rPr>
              <w:tab/>
              <w:t>podgrupa lub kombinacje podgrup określone w pkt 3.2 i 3.3 załącznika I do dyrektywy Rady 96/53/WE</w:t>
            </w:r>
            <w:r>
              <w:rPr>
                <w:rStyle w:val="FootnoteReference"/>
                <w:noProof/>
              </w:rPr>
              <w:footnoteReference w:id="14"/>
            </w:r>
            <w:r>
              <w:rPr>
                <w:noProof/>
              </w:rPr>
              <w:t>, na które podzielono pojazdy ze względu na odległość między dwoma kolejnymi osiami;</w:t>
            </w:r>
          </w:p>
          <w:p>
            <w:pPr>
              <w:spacing w:after="0"/>
              <w:ind w:left="567" w:hanging="567"/>
              <w:rPr>
                <w:rFonts w:eastAsia="Arial Unicode MS"/>
                <w:noProof/>
                <w:szCs w:val="24"/>
              </w:rPr>
            </w:pPr>
            <w:r>
              <w:rPr>
                <w:noProof/>
              </w:rPr>
              <w:t>c)</w:t>
            </w:r>
            <w:r>
              <w:rPr>
                <w:noProof/>
              </w:rPr>
              <w:tab/>
              <w:t>rodzaje osi według następującego podziału:</w:t>
            </w:r>
          </w:p>
          <w:p>
            <w:pPr>
              <w:spacing w:before="60" w:after="0"/>
              <w:ind w:left="1134" w:hanging="567"/>
              <w:rPr>
                <w:rFonts w:eastAsia="Arial Unicode MS"/>
                <w:noProof/>
                <w:szCs w:val="24"/>
              </w:rPr>
            </w:pPr>
            <w:r>
              <w:rPr>
                <w:noProof/>
              </w:rPr>
              <w:t>(i)</w:t>
            </w:r>
            <w:r>
              <w:rPr>
                <w:noProof/>
              </w:rPr>
              <w:tab/>
              <w:t>osie podnoszone (liczba i położenie);</w:t>
            </w:r>
          </w:p>
          <w:p>
            <w:pPr>
              <w:spacing w:before="60" w:after="0"/>
              <w:ind w:left="1134" w:hanging="567"/>
              <w:rPr>
                <w:rFonts w:eastAsia="Arial Unicode MS"/>
                <w:noProof/>
                <w:szCs w:val="24"/>
              </w:rPr>
            </w:pPr>
            <w:r>
              <w:rPr>
                <w:noProof/>
              </w:rPr>
              <w:t>(ii)</w:t>
            </w:r>
            <w:r>
              <w:rPr>
                <w:noProof/>
              </w:rPr>
              <w:tab/>
              <w:t>osie przenoszące obciążenia (liczba i położenie);</w:t>
            </w:r>
          </w:p>
          <w:p>
            <w:pPr>
              <w:spacing w:before="60" w:after="0"/>
              <w:ind w:left="1134" w:hanging="567"/>
              <w:rPr>
                <w:rFonts w:eastAsia="Arial Unicode MS"/>
                <w:noProof/>
                <w:szCs w:val="24"/>
              </w:rPr>
            </w:pPr>
            <w:r>
              <w:rPr>
                <w:noProof/>
              </w:rPr>
              <w:t>(iii)</w:t>
            </w:r>
            <w:r>
              <w:rPr>
                <w:noProof/>
              </w:rPr>
              <w:tab/>
              <w:t>osie kierowane (liczba i położenie).</w:t>
            </w:r>
          </w:p>
        </w:tc>
      </w:tr>
    </w:tbl>
    <w:p>
      <w:pPr>
        <w:spacing w:before="480"/>
        <w:ind w:left="1134" w:hanging="1134"/>
        <w:jc w:val="left"/>
        <w:rPr>
          <w:rFonts w:eastAsia="Arial Unicode MS"/>
          <w:b/>
          <w:bCs/>
          <w:noProof/>
          <w:szCs w:val="24"/>
        </w:rPr>
      </w:pPr>
      <w:r>
        <w:rPr>
          <w:noProof/>
        </w:rPr>
        <w:t>7.</w:t>
      </w:r>
      <w:r>
        <w:rPr>
          <w:noProof/>
        </w:rPr>
        <w:tab/>
      </w:r>
      <w:r>
        <w:rPr>
          <w:b/>
          <w:noProof/>
        </w:rPr>
        <w:t xml:space="preserve">Wspólne wymogi dotyczące wszystkich kategorii pojazdów </w:t>
      </w:r>
    </w:p>
    <w:tbl>
      <w:tblPr>
        <w:tblW w:w="5000" w:type="pct"/>
        <w:tblCellSpacing w:w="0" w:type="dxa"/>
        <w:tblCellMar>
          <w:left w:w="0" w:type="dxa"/>
          <w:right w:w="0" w:type="dxa"/>
        </w:tblCellMar>
        <w:tblLook w:val="04A0" w:firstRow="1" w:lastRow="0" w:firstColumn="1" w:lastColumn="0" w:noHBand="0" w:noVBand="1"/>
      </w:tblPr>
      <w:tblGrid>
        <w:gridCol w:w="1125"/>
        <w:gridCol w:w="6821"/>
        <w:gridCol w:w="1125"/>
      </w:tblGrid>
      <w:tr>
        <w:trPr>
          <w:tblCellSpacing w:w="0" w:type="dxa"/>
        </w:trPr>
        <w:tc>
          <w:tcPr>
            <w:tcW w:w="620" w:type="pct"/>
            <w:hideMark/>
          </w:tcPr>
          <w:p>
            <w:pPr>
              <w:spacing w:after="0"/>
              <w:rPr>
                <w:rFonts w:eastAsia="Arial Unicode MS"/>
                <w:noProof/>
                <w:szCs w:val="24"/>
              </w:rPr>
            </w:pPr>
            <w:r>
              <w:rPr>
                <w:noProof/>
              </w:rPr>
              <w:t>7.1.</w:t>
            </w:r>
          </w:p>
        </w:tc>
        <w:tc>
          <w:tcPr>
            <w:tcW w:w="4380" w:type="pct"/>
            <w:gridSpan w:val="2"/>
            <w:hideMark/>
          </w:tcPr>
          <w:p>
            <w:pPr>
              <w:spacing w:after="0"/>
              <w:rPr>
                <w:rFonts w:eastAsia="Arial Unicode MS"/>
                <w:noProof/>
                <w:szCs w:val="24"/>
              </w:rPr>
            </w:pPr>
            <w:r>
              <w:rPr>
                <w:noProof/>
              </w:rPr>
              <w:t>Jeżeli pojazd mieści się w kilku kategoriach ze względu na maksymalną masę lub liczbę miejsc siedzących lub oba te czynniki, producent może wybrać kryteria jednej lub drugiej kategorii do określenia wariantów i wersji.</w:t>
            </w:r>
          </w:p>
        </w:tc>
      </w:tr>
      <w:tr>
        <w:trPr>
          <w:tblCellSpacing w:w="0" w:type="dxa"/>
        </w:trPr>
        <w:tc>
          <w:tcPr>
            <w:tcW w:w="620" w:type="pct"/>
            <w:hideMark/>
          </w:tcPr>
          <w:p>
            <w:pPr>
              <w:spacing w:after="0"/>
              <w:rPr>
                <w:rFonts w:eastAsia="Arial Unicode MS"/>
                <w:noProof/>
                <w:szCs w:val="24"/>
              </w:rPr>
            </w:pPr>
            <w:r>
              <w:rPr>
                <w:noProof/>
              </w:rPr>
              <w:t>7.1.1.</w:t>
            </w:r>
          </w:p>
        </w:tc>
        <w:tc>
          <w:tcPr>
            <w:tcW w:w="4380" w:type="pct"/>
            <w:gridSpan w:val="2"/>
            <w:hideMark/>
          </w:tcPr>
          <w:p>
            <w:pPr>
              <w:spacing w:after="0"/>
              <w:rPr>
                <w:rFonts w:eastAsia="Arial Unicode MS"/>
                <w:noProof/>
                <w:szCs w:val="24"/>
              </w:rPr>
            </w:pPr>
            <w:r>
              <w:rPr>
                <w:noProof/>
              </w:rPr>
              <w:t>Przykłady:</w:t>
            </w:r>
          </w:p>
          <w:p>
            <w:pPr>
              <w:spacing w:after="0"/>
              <w:ind w:left="576" w:hanging="576"/>
              <w:rPr>
                <w:rFonts w:eastAsia="Arial Unicode MS"/>
                <w:noProof/>
                <w:szCs w:val="24"/>
              </w:rPr>
            </w:pPr>
            <w:r>
              <w:rPr>
                <w:noProof/>
              </w:rPr>
              <w:t>a)</w:t>
            </w:r>
            <w:r>
              <w:rPr>
                <w:noProof/>
              </w:rPr>
              <w:tab/>
              <w:t>pojazd „A” może być homologowany jako N</w:t>
            </w:r>
            <w:r>
              <w:rPr>
                <w:noProof/>
                <w:vertAlign w:val="subscript"/>
              </w:rPr>
              <w:t>1</w:t>
            </w:r>
            <w:r>
              <w:rPr>
                <w:noProof/>
              </w:rPr>
              <w:t xml:space="preserve"> (3,5 tony) i N</w:t>
            </w:r>
            <w:r>
              <w:rPr>
                <w:noProof/>
                <w:vertAlign w:val="subscript"/>
              </w:rPr>
              <w:t>2</w:t>
            </w:r>
            <w:r>
              <w:rPr>
                <w:noProof/>
              </w:rPr>
              <w:t xml:space="preserve"> (4,2 tony) odnośnie do jego masy maksymalnej. W takim przypadku parametry określone dla kategorii N</w:t>
            </w:r>
            <w:r>
              <w:rPr>
                <w:noProof/>
                <w:vertAlign w:val="subscript"/>
              </w:rPr>
              <w:t>1</w:t>
            </w:r>
            <w:r>
              <w:rPr>
                <w:noProof/>
              </w:rPr>
              <w:t xml:space="preserve"> mogą być wykorzystane także dla pojazdu, który mieści się w kategorii N</w:t>
            </w:r>
            <w:r>
              <w:rPr>
                <w:noProof/>
                <w:vertAlign w:val="subscript"/>
              </w:rPr>
              <w:t>2</w:t>
            </w:r>
            <w:r>
              <w:rPr>
                <w:noProof/>
              </w:rPr>
              <w:t xml:space="preserve"> (lub odwrotnie);</w:t>
            </w:r>
          </w:p>
          <w:p>
            <w:pPr>
              <w:spacing w:after="0"/>
              <w:ind w:left="576" w:hanging="576"/>
              <w:rPr>
                <w:rFonts w:eastAsia="Arial Unicode MS"/>
                <w:noProof/>
                <w:szCs w:val="24"/>
              </w:rPr>
            </w:pPr>
            <w:r>
              <w:rPr>
                <w:noProof/>
              </w:rPr>
              <w:t>b)</w:t>
            </w:r>
            <w:r>
              <w:rPr>
                <w:noProof/>
              </w:rPr>
              <w:tab/>
              <w:t>pojazd „B” może być homologowany jako M</w:t>
            </w:r>
            <w:r>
              <w:rPr>
                <w:noProof/>
                <w:vertAlign w:val="subscript"/>
              </w:rPr>
              <w:t>1</w:t>
            </w:r>
            <w:r>
              <w:rPr>
                <w:noProof/>
              </w:rPr>
              <w:t xml:space="preserve"> i M</w:t>
            </w:r>
            <w:r>
              <w:rPr>
                <w:noProof/>
                <w:vertAlign w:val="subscript"/>
              </w:rPr>
              <w:t>2</w:t>
            </w:r>
            <w:r>
              <w:rPr>
                <w:noProof/>
              </w:rPr>
              <w:t xml:space="preserve"> odnośnie do liczby miejsc siedzących (7 + 1 lub 10 + 1), parametry określone dla kategorii M</w:t>
            </w:r>
            <w:r>
              <w:rPr>
                <w:noProof/>
                <w:vertAlign w:val="subscript"/>
              </w:rPr>
              <w:t>1</w:t>
            </w:r>
            <w:r>
              <w:rPr>
                <w:noProof/>
              </w:rPr>
              <w:t xml:space="preserve"> mogą być wykorzystane także dla pojazdu, który mieści się w kategorii M</w:t>
            </w:r>
            <w:r>
              <w:rPr>
                <w:noProof/>
                <w:vertAlign w:val="subscript"/>
              </w:rPr>
              <w:t>2</w:t>
            </w:r>
            <w:r>
              <w:rPr>
                <w:noProof/>
              </w:rPr>
              <w:t xml:space="preserve"> (lub odwrotnie).</w:t>
            </w:r>
          </w:p>
        </w:tc>
      </w:tr>
      <w:tr>
        <w:trPr>
          <w:tblCellSpacing w:w="0" w:type="dxa"/>
        </w:trPr>
        <w:tc>
          <w:tcPr>
            <w:tcW w:w="0" w:type="auto"/>
            <w:hideMark/>
          </w:tcPr>
          <w:p>
            <w:pPr>
              <w:spacing w:after="0"/>
              <w:rPr>
                <w:rFonts w:eastAsia="Arial Unicode MS"/>
                <w:noProof/>
                <w:szCs w:val="24"/>
              </w:rPr>
            </w:pPr>
            <w:r>
              <w:rPr>
                <w:noProof/>
              </w:rPr>
              <w:lastRenderedPageBreak/>
              <w:t>7.2.</w:t>
            </w:r>
          </w:p>
        </w:tc>
        <w:tc>
          <w:tcPr>
            <w:tcW w:w="0" w:type="auto"/>
            <w:gridSpan w:val="2"/>
            <w:hideMark/>
          </w:tcPr>
          <w:p>
            <w:pPr>
              <w:spacing w:after="0"/>
              <w:rPr>
                <w:rFonts w:eastAsia="Arial Unicode MS"/>
                <w:noProof/>
                <w:szCs w:val="24"/>
              </w:rPr>
            </w:pPr>
            <w:r>
              <w:rPr>
                <w:noProof/>
              </w:rPr>
              <w:t>Pojazd kategorii N może być homologowany na podstawie przepisów wymaganych dla kategorii M</w:t>
            </w:r>
            <w:r>
              <w:rPr>
                <w:noProof/>
                <w:vertAlign w:val="subscript"/>
              </w:rPr>
              <w:t>1</w:t>
            </w:r>
            <w:r>
              <w:rPr>
                <w:noProof/>
              </w:rPr>
              <w:t xml:space="preserve"> lub M</w:t>
            </w:r>
            <w:r>
              <w:rPr>
                <w:noProof/>
                <w:vertAlign w:val="subscript"/>
              </w:rPr>
              <w:t>2</w:t>
            </w:r>
            <w:r>
              <w:rPr>
                <w:noProof/>
              </w:rPr>
              <w:t>, w zależności od przypadku, jeżeli ma być on przekształcony na pojazd tej kategorii w następnym etapie procedury wielostopniowej homologacji typu.</w:t>
            </w:r>
          </w:p>
        </w:tc>
      </w:tr>
      <w:tr>
        <w:trPr>
          <w:tblCellSpacing w:w="0" w:type="dxa"/>
        </w:trPr>
        <w:tc>
          <w:tcPr>
            <w:tcW w:w="0" w:type="auto"/>
          </w:tcPr>
          <w:p>
            <w:pPr>
              <w:spacing w:after="0"/>
              <w:rPr>
                <w:rFonts w:eastAsia="Arial Unicode MS"/>
                <w:noProof/>
                <w:szCs w:val="24"/>
              </w:rPr>
            </w:pPr>
            <w:r>
              <w:rPr>
                <w:noProof/>
              </w:rPr>
              <w:t>7.2.1.</w:t>
            </w:r>
          </w:p>
        </w:tc>
        <w:tc>
          <w:tcPr>
            <w:tcW w:w="0" w:type="auto"/>
            <w:gridSpan w:val="2"/>
          </w:tcPr>
          <w:p>
            <w:pPr>
              <w:spacing w:after="0"/>
              <w:rPr>
                <w:rFonts w:eastAsia="Arial Unicode MS"/>
                <w:noProof/>
                <w:szCs w:val="24"/>
              </w:rPr>
            </w:pPr>
            <w:r>
              <w:rPr>
                <w:noProof/>
              </w:rPr>
              <w:t>Opcja ta jest dozwolona tylko w przypadku pojazdów niekompletnych.</w:t>
            </w:r>
          </w:p>
          <w:p>
            <w:pPr>
              <w:spacing w:after="0"/>
              <w:rPr>
                <w:rFonts w:eastAsia="Arial Unicode MS"/>
                <w:noProof/>
                <w:szCs w:val="24"/>
              </w:rPr>
            </w:pPr>
            <w:r>
              <w:rPr>
                <w:noProof/>
              </w:rPr>
              <w:t>Takie pojazdy oznacza się specjalnym kodem wariantu, który nadaje producent pojazdu podstawowego.</w:t>
            </w:r>
          </w:p>
        </w:tc>
      </w:tr>
      <w:tr>
        <w:trPr>
          <w:tblCellSpacing w:w="0" w:type="dxa"/>
        </w:trPr>
        <w:tc>
          <w:tcPr>
            <w:tcW w:w="0" w:type="auto"/>
            <w:hideMark/>
          </w:tcPr>
          <w:p>
            <w:pPr>
              <w:spacing w:after="0"/>
              <w:rPr>
                <w:rFonts w:eastAsia="Arial Unicode MS"/>
                <w:noProof/>
                <w:szCs w:val="24"/>
              </w:rPr>
            </w:pPr>
            <w:r>
              <w:rPr>
                <w:noProof/>
              </w:rPr>
              <w:t>7.3.</w:t>
            </w:r>
          </w:p>
        </w:tc>
        <w:tc>
          <w:tcPr>
            <w:tcW w:w="0" w:type="auto"/>
            <w:gridSpan w:val="2"/>
            <w:hideMark/>
          </w:tcPr>
          <w:p>
            <w:pPr>
              <w:spacing w:after="0"/>
              <w:rPr>
                <w:rFonts w:eastAsia="Arial Unicode MS"/>
                <w:noProof/>
                <w:szCs w:val="24"/>
              </w:rPr>
            </w:pPr>
            <w:r>
              <w:rPr>
                <w:noProof/>
              </w:rPr>
              <w:t>Określenie typu, wariantu i wersji</w:t>
            </w:r>
          </w:p>
        </w:tc>
      </w:tr>
      <w:tr>
        <w:trPr>
          <w:tblCellSpacing w:w="0" w:type="dxa"/>
        </w:trPr>
        <w:tc>
          <w:tcPr>
            <w:tcW w:w="0" w:type="auto"/>
          </w:tcPr>
          <w:p>
            <w:pPr>
              <w:spacing w:after="0"/>
              <w:rPr>
                <w:rFonts w:eastAsia="Arial Unicode MS"/>
                <w:noProof/>
                <w:szCs w:val="24"/>
              </w:rPr>
            </w:pPr>
            <w:r>
              <w:rPr>
                <w:noProof/>
              </w:rPr>
              <w:t>7.3.1.</w:t>
            </w:r>
          </w:p>
        </w:tc>
        <w:tc>
          <w:tcPr>
            <w:tcW w:w="0" w:type="auto"/>
            <w:gridSpan w:val="2"/>
          </w:tcPr>
          <w:p>
            <w:pPr>
              <w:spacing w:after="0"/>
              <w:rPr>
                <w:rFonts w:eastAsia="Arial Unicode MS"/>
                <w:noProof/>
                <w:szCs w:val="24"/>
              </w:rPr>
            </w:pPr>
            <w:r>
              <w:rPr>
                <w:noProof/>
              </w:rPr>
              <w:t>Producent przypisuje każdemu typowi, wariantowi i wersji pojazdu kod alfanumeryczny składający się z rzymskich liter lub cyfr arabskich.</w:t>
            </w:r>
          </w:p>
          <w:p>
            <w:pPr>
              <w:spacing w:after="0"/>
              <w:rPr>
                <w:rFonts w:eastAsia="Arial Unicode MS"/>
                <w:noProof/>
                <w:szCs w:val="24"/>
              </w:rPr>
            </w:pPr>
            <w:r>
              <w:rPr>
                <w:noProof/>
              </w:rPr>
              <w:t>Dozwolone jest stosowanie nawiasów i myślników, pod warunkiem że nie zastępują one litery lub liczby.</w:t>
            </w:r>
          </w:p>
        </w:tc>
      </w:tr>
      <w:tr>
        <w:trPr>
          <w:tblCellSpacing w:w="0" w:type="dxa"/>
        </w:trPr>
        <w:tc>
          <w:tcPr>
            <w:tcW w:w="0" w:type="auto"/>
            <w:hideMark/>
          </w:tcPr>
          <w:p>
            <w:pPr>
              <w:spacing w:after="0"/>
              <w:rPr>
                <w:rFonts w:eastAsia="Arial Unicode MS"/>
                <w:noProof/>
                <w:szCs w:val="24"/>
              </w:rPr>
            </w:pPr>
            <w:r>
              <w:rPr>
                <w:noProof/>
              </w:rPr>
              <w:t>7.3.2.</w:t>
            </w:r>
          </w:p>
        </w:tc>
        <w:tc>
          <w:tcPr>
            <w:tcW w:w="0" w:type="auto"/>
            <w:gridSpan w:val="2"/>
            <w:hideMark/>
          </w:tcPr>
          <w:p>
            <w:pPr>
              <w:spacing w:after="0"/>
              <w:rPr>
                <w:rFonts w:eastAsia="Arial Unicode MS"/>
                <w:noProof/>
                <w:szCs w:val="24"/>
              </w:rPr>
            </w:pPr>
            <w:r>
              <w:rPr>
                <w:noProof/>
              </w:rPr>
              <w:t>Cały kod określa się jako: Typ-Wariant-Wersja (TVV).</w:t>
            </w:r>
          </w:p>
        </w:tc>
      </w:tr>
      <w:tr>
        <w:trPr>
          <w:tblCellSpacing w:w="0" w:type="dxa"/>
        </w:trPr>
        <w:tc>
          <w:tcPr>
            <w:tcW w:w="0" w:type="auto"/>
          </w:tcPr>
          <w:p>
            <w:pPr>
              <w:spacing w:after="0"/>
              <w:rPr>
                <w:rFonts w:eastAsia="Arial Unicode MS"/>
                <w:noProof/>
                <w:szCs w:val="24"/>
              </w:rPr>
            </w:pPr>
            <w:r>
              <w:rPr>
                <w:noProof/>
              </w:rPr>
              <w:t>7.3.3.</w:t>
            </w:r>
          </w:p>
        </w:tc>
        <w:tc>
          <w:tcPr>
            <w:tcW w:w="0" w:type="auto"/>
            <w:gridSpan w:val="2"/>
          </w:tcPr>
          <w:p>
            <w:pPr>
              <w:spacing w:after="0"/>
              <w:rPr>
                <w:rFonts w:eastAsia="Arial Unicode MS"/>
                <w:noProof/>
                <w:szCs w:val="24"/>
              </w:rPr>
            </w:pPr>
            <w:r>
              <w:rPr>
                <w:noProof/>
              </w:rPr>
              <w:t>TVV oznacza w sposób wyraźny i jednoznaczny niepowtarzalne zestawienie cech technicznych odnośnie do kryteriów określonych w części B niniejszego załącznika.</w:t>
            </w:r>
          </w:p>
        </w:tc>
      </w:tr>
      <w:tr>
        <w:trPr>
          <w:tblCellSpacing w:w="0" w:type="dxa"/>
        </w:trPr>
        <w:tc>
          <w:tcPr>
            <w:tcW w:w="0" w:type="auto"/>
          </w:tcPr>
          <w:p>
            <w:pPr>
              <w:spacing w:after="0"/>
              <w:rPr>
                <w:rFonts w:eastAsia="Arial Unicode MS"/>
                <w:noProof/>
                <w:szCs w:val="24"/>
              </w:rPr>
            </w:pPr>
            <w:r>
              <w:rPr>
                <w:noProof/>
              </w:rPr>
              <w:t>7.3.4.</w:t>
            </w:r>
          </w:p>
        </w:tc>
        <w:tc>
          <w:tcPr>
            <w:tcW w:w="0" w:type="auto"/>
            <w:gridSpan w:val="2"/>
          </w:tcPr>
          <w:p>
            <w:pPr>
              <w:spacing w:after="0"/>
              <w:rPr>
                <w:rFonts w:eastAsia="Arial Unicode MS"/>
                <w:noProof/>
                <w:szCs w:val="24"/>
              </w:rPr>
            </w:pPr>
            <w:r>
              <w:rPr>
                <w:noProof/>
              </w:rPr>
              <w:t>Ten sam producent może użyć tego samego kodu, aby określić typ pojazdu, jeśli mieści się on w co najmniej dwóch kategoriach.</w:t>
            </w:r>
          </w:p>
        </w:tc>
      </w:tr>
      <w:tr>
        <w:trPr>
          <w:tblCellSpacing w:w="0" w:type="dxa"/>
        </w:trPr>
        <w:tc>
          <w:tcPr>
            <w:tcW w:w="0" w:type="auto"/>
            <w:hideMark/>
          </w:tcPr>
          <w:p>
            <w:pPr>
              <w:spacing w:after="0"/>
              <w:rPr>
                <w:rFonts w:eastAsia="Arial Unicode MS"/>
                <w:noProof/>
                <w:szCs w:val="24"/>
              </w:rPr>
            </w:pPr>
            <w:r>
              <w:rPr>
                <w:noProof/>
              </w:rPr>
              <w:t>7.3.5.</w:t>
            </w:r>
          </w:p>
        </w:tc>
        <w:tc>
          <w:tcPr>
            <w:tcW w:w="4380" w:type="pct"/>
            <w:gridSpan w:val="2"/>
            <w:hideMark/>
          </w:tcPr>
          <w:p>
            <w:pPr>
              <w:spacing w:after="0"/>
              <w:rPr>
                <w:rFonts w:eastAsia="Arial Unicode MS"/>
                <w:noProof/>
                <w:szCs w:val="24"/>
              </w:rPr>
            </w:pPr>
            <w:r>
              <w:rPr>
                <w:noProof/>
              </w:rPr>
              <w:t>Ten sam producent nie może użyć tego samego kodu, aby określić typ pojazdu, w przypadku więcej niż jednej homologacji typu w ramach tej samej kategorii pojazdu.</w:t>
            </w:r>
          </w:p>
        </w:tc>
      </w:tr>
      <w:tr>
        <w:trPr>
          <w:tblCellSpacing w:w="0" w:type="dxa"/>
        </w:trPr>
        <w:tc>
          <w:tcPr>
            <w:tcW w:w="0" w:type="auto"/>
            <w:hideMark/>
          </w:tcPr>
          <w:p>
            <w:pPr>
              <w:spacing w:after="0"/>
              <w:rPr>
                <w:rFonts w:eastAsia="Arial Unicode MS"/>
                <w:noProof/>
                <w:szCs w:val="24"/>
              </w:rPr>
            </w:pPr>
            <w:r>
              <w:rPr>
                <w:noProof/>
              </w:rPr>
              <w:t>7.4.</w:t>
            </w:r>
          </w:p>
        </w:tc>
        <w:tc>
          <w:tcPr>
            <w:tcW w:w="0" w:type="auto"/>
            <w:gridSpan w:val="2"/>
            <w:hideMark/>
          </w:tcPr>
          <w:p>
            <w:pPr>
              <w:spacing w:after="0"/>
              <w:jc w:val="left"/>
              <w:rPr>
                <w:rFonts w:eastAsia="Arial Unicode MS"/>
                <w:noProof/>
                <w:szCs w:val="24"/>
              </w:rPr>
            </w:pPr>
            <w:r>
              <w:rPr>
                <w:noProof/>
              </w:rPr>
              <w:t>Liczba znaków w TVV</w:t>
            </w:r>
          </w:p>
        </w:tc>
      </w:tr>
      <w:tr>
        <w:trPr>
          <w:gridAfter w:val="1"/>
          <w:wAfter w:w="620" w:type="pct"/>
          <w:tblCellSpacing w:w="0" w:type="dxa"/>
        </w:trPr>
        <w:tc>
          <w:tcPr>
            <w:tcW w:w="0" w:type="auto"/>
            <w:hideMark/>
          </w:tcPr>
          <w:p>
            <w:pPr>
              <w:spacing w:after="0"/>
              <w:rPr>
                <w:rFonts w:eastAsia="Arial Unicode MS"/>
                <w:noProof/>
                <w:szCs w:val="24"/>
              </w:rPr>
            </w:pPr>
            <w:r>
              <w:rPr>
                <w:noProof/>
              </w:rPr>
              <w:t>7.4.1.</w:t>
            </w:r>
          </w:p>
        </w:tc>
        <w:tc>
          <w:tcPr>
            <w:tcW w:w="0" w:type="auto"/>
            <w:hideMark/>
          </w:tcPr>
          <w:p>
            <w:pPr>
              <w:spacing w:after="0"/>
              <w:rPr>
                <w:rFonts w:eastAsia="Arial Unicode MS"/>
                <w:noProof/>
                <w:szCs w:val="24"/>
              </w:rPr>
            </w:pPr>
            <w:r>
              <w:rPr>
                <w:noProof/>
              </w:rPr>
              <w:t>Liczba znaków nie może przekroczyć:</w:t>
            </w:r>
          </w:p>
          <w:p>
            <w:pPr>
              <w:spacing w:after="0"/>
              <w:ind w:left="576" w:hanging="567"/>
              <w:rPr>
                <w:rFonts w:eastAsia="Arial Unicode MS"/>
                <w:noProof/>
                <w:szCs w:val="24"/>
              </w:rPr>
            </w:pPr>
            <w:r>
              <w:rPr>
                <w:noProof/>
              </w:rPr>
              <w:t>a)</w:t>
            </w:r>
            <w:r>
              <w:rPr>
                <w:noProof/>
              </w:rPr>
              <w:tab/>
              <w:t>15 dla kodu typu pojazdu;</w:t>
            </w:r>
          </w:p>
          <w:p>
            <w:pPr>
              <w:spacing w:after="0"/>
              <w:ind w:left="576" w:hanging="567"/>
              <w:rPr>
                <w:rFonts w:eastAsia="Arial Unicode MS"/>
                <w:noProof/>
                <w:szCs w:val="24"/>
              </w:rPr>
            </w:pPr>
            <w:r>
              <w:rPr>
                <w:noProof/>
              </w:rPr>
              <w:t>b)</w:t>
            </w:r>
            <w:r>
              <w:rPr>
                <w:noProof/>
              </w:rPr>
              <w:tab/>
              <w:t>25 dla kodu jednego wariantu;</w:t>
            </w:r>
          </w:p>
          <w:p>
            <w:pPr>
              <w:spacing w:after="0"/>
              <w:ind w:left="576" w:hanging="567"/>
              <w:rPr>
                <w:rFonts w:eastAsia="Arial Unicode MS"/>
                <w:noProof/>
                <w:szCs w:val="24"/>
              </w:rPr>
            </w:pPr>
            <w:r>
              <w:rPr>
                <w:noProof/>
              </w:rPr>
              <w:t>c)</w:t>
            </w:r>
            <w:r>
              <w:rPr>
                <w:noProof/>
              </w:rPr>
              <w:tab/>
              <w:t>35 dla kodu jednej wersji.</w:t>
            </w:r>
          </w:p>
        </w:tc>
      </w:tr>
      <w:tr>
        <w:trPr>
          <w:tblCellSpacing w:w="0" w:type="dxa"/>
        </w:trPr>
        <w:tc>
          <w:tcPr>
            <w:tcW w:w="0" w:type="auto"/>
            <w:hideMark/>
          </w:tcPr>
          <w:p>
            <w:pPr>
              <w:spacing w:after="0"/>
              <w:rPr>
                <w:rFonts w:eastAsia="Arial Unicode MS"/>
                <w:noProof/>
                <w:szCs w:val="24"/>
              </w:rPr>
            </w:pPr>
            <w:r>
              <w:rPr>
                <w:noProof/>
              </w:rPr>
              <w:t>7.4.2.</w:t>
            </w:r>
          </w:p>
        </w:tc>
        <w:tc>
          <w:tcPr>
            <w:tcW w:w="4380" w:type="pct"/>
            <w:gridSpan w:val="2"/>
            <w:hideMark/>
          </w:tcPr>
          <w:p>
            <w:pPr>
              <w:spacing w:after="0"/>
              <w:rPr>
                <w:rFonts w:eastAsia="Arial Unicode MS"/>
                <w:noProof/>
                <w:szCs w:val="24"/>
              </w:rPr>
            </w:pPr>
            <w:r>
              <w:rPr>
                <w:noProof/>
              </w:rPr>
              <w:t>Kompletny alfanumeryczny kod „TVV” nie może zawierać więcej niż 75 znaków.</w:t>
            </w:r>
          </w:p>
        </w:tc>
      </w:tr>
      <w:tr>
        <w:trPr>
          <w:tblCellSpacing w:w="0" w:type="dxa"/>
        </w:trPr>
        <w:tc>
          <w:tcPr>
            <w:tcW w:w="0" w:type="auto"/>
            <w:hideMark/>
          </w:tcPr>
          <w:p>
            <w:pPr>
              <w:spacing w:after="0"/>
              <w:rPr>
                <w:rFonts w:eastAsia="Arial Unicode MS"/>
                <w:noProof/>
                <w:szCs w:val="24"/>
              </w:rPr>
            </w:pPr>
            <w:r>
              <w:rPr>
                <w:noProof/>
              </w:rPr>
              <w:t>7.4.3.</w:t>
            </w:r>
          </w:p>
        </w:tc>
        <w:tc>
          <w:tcPr>
            <w:tcW w:w="4380" w:type="pct"/>
            <w:gridSpan w:val="2"/>
            <w:hideMark/>
          </w:tcPr>
          <w:p>
            <w:pPr>
              <w:spacing w:after="0"/>
              <w:rPr>
                <w:rFonts w:eastAsia="Arial Unicode MS"/>
                <w:noProof/>
                <w:szCs w:val="24"/>
              </w:rPr>
            </w:pPr>
            <w:r>
              <w:rPr>
                <w:noProof/>
              </w:rPr>
              <w:t>W przypadku gdy kod TVV jest używany w całości, należy zachować odstęp między typem, wariantem i wersją.</w:t>
            </w:r>
          </w:p>
          <w:p>
            <w:pPr>
              <w:spacing w:after="0"/>
              <w:rPr>
                <w:rFonts w:eastAsia="Arial Unicode MS"/>
                <w:noProof/>
                <w:szCs w:val="24"/>
              </w:rPr>
            </w:pPr>
            <w:r>
              <w:rPr>
                <w:noProof/>
              </w:rPr>
              <w:t>Oto przykład takiego kodu: 159AF[…</w:t>
            </w:r>
            <w:r>
              <w:rPr>
                <w:i/>
                <w:noProof/>
              </w:rPr>
              <w:t>odstęp</w:t>
            </w:r>
            <w:r>
              <w:rPr>
                <w:noProof/>
              </w:rPr>
              <w:t>]0054[…</w:t>
            </w:r>
            <w:r>
              <w:rPr>
                <w:i/>
                <w:noProof/>
              </w:rPr>
              <w:t>odstęp</w:t>
            </w:r>
            <w:r>
              <w:rPr>
                <w:noProof/>
              </w:rPr>
              <w:t>]977K(BE).</w:t>
            </w:r>
          </w:p>
        </w:tc>
      </w:tr>
    </w:tbl>
    <w:p>
      <w:pPr>
        <w:jc w:val="center"/>
        <w:rPr>
          <w:noProof/>
        </w:rPr>
      </w:pPr>
    </w:p>
    <w:p>
      <w:pPr>
        <w:jc w:val="center"/>
        <w:rPr>
          <w:noProof/>
        </w:rPr>
      </w:pPr>
      <w:r>
        <w:rPr>
          <w:noProof/>
        </w:rPr>
        <w:br w:type="page"/>
      </w:r>
      <w:r>
        <w:rPr>
          <w:noProof/>
        </w:rPr>
        <w:lastRenderedPageBreak/>
        <w:t>CZĘŚĆ C</w:t>
      </w:r>
    </w:p>
    <w:p>
      <w:pPr>
        <w:spacing w:after="0"/>
        <w:jc w:val="center"/>
        <w:rPr>
          <w:rFonts w:eastAsia="Arial Unicode MS"/>
          <w:i/>
          <w:iCs/>
          <w:noProof/>
          <w:szCs w:val="24"/>
        </w:rPr>
      </w:pPr>
      <w:r>
        <w:rPr>
          <w:b/>
          <w:noProof/>
        </w:rPr>
        <w:t>Definicje typów nadwozia</w:t>
      </w:r>
    </w:p>
    <w:p>
      <w:pPr>
        <w:spacing w:after="0"/>
        <w:ind w:left="851" w:hanging="851"/>
        <w:jc w:val="left"/>
        <w:rPr>
          <w:rFonts w:eastAsia="Arial Unicode MS"/>
          <w:b/>
          <w:bCs/>
          <w:noProof/>
          <w:szCs w:val="24"/>
        </w:rPr>
      </w:pPr>
      <w:r>
        <w:rPr>
          <w:noProof/>
        </w:rPr>
        <w:t>1.</w:t>
      </w:r>
      <w:r>
        <w:rPr>
          <w:noProof/>
        </w:rPr>
        <w:tab/>
      </w:r>
      <w:r>
        <w:rPr>
          <w:b/>
          <w:noProof/>
        </w:rPr>
        <w:t>Informacje ogólne</w:t>
      </w:r>
    </w:p>
    <w:tbl>
      <w:tblPr>
        <w:tblW w:w="5000" w:type="pct"/>
        <w:tblCellSpacing w:w="0" w:type="dxa"/>
        <w:tblCellMar>
          <w:left w:w="0" w:type="dxa"/>
          <w:right w:w="0" w:type="dxa"/>
        </w:tblCellMar>
        <w:tblLook w:val="04A0" w:firstRow="1" w:lastRow="0" w:firstColumn="1" w:lastColumn="0" w:noHBand="0" w:noVBand="1"/>
      </w:tblPr>
      <w:tblGrid>
        <w:gridCol w:w="852"/>
        <w:gridCol w:w="6820"/>
        <w:gridCol w:w="1399"/>
      </w:tblGrid>
      <w:tr>
        <w:trPr>
          <w:tblCellSpacing w:w="0" w:type="dxa"/>
        </w:trPr>
        <w:tc>
          <w:tcPr>
            <w:tcW w:w="470" w:type="pct"/>
            <w:hideMark/>
          </w:tcPr>
          <w:p>
            <w:pPr>
              <w:spacing w:after="0"/>
              <w:rPr>
                <w:rFonts w:eastAsia="Arial Unicode MS"/>
                <w:noProof/>
                <w:szCs w:val="24"/>
              </w:rPr>
            </w:pPr>
            <w:r>
              <w:rPr>
                <w:noProof/>
              </w:rPr>
              <w:t>1.1.</w:t>
            </w:r>
          </w:p>
        </w:tc>
        <w:tc>
          <w:tcPr>
            <w:tcW w:w="4530" w:type="pct"/>
            <w:gridSpan w:val="2"/>
            <w:hideMark/>
          </w:tcPr>
          <w:p>
            <w:pPr>
              <w:spacing w:after="0"/>
              <w:rPr>
                <w:rFonts w:eastAsia="Arial Unicode MS"/>
                <w:noProof/>
                <w:szCs w:val="24"/>
              </w:rPr>
            </w:pPr>
            <w:r>
              <w:rPr>
                <w:noProof/>
              </w:rPr>
              <w:t>Typ nadwozia, o którym mowa w sekcji 9 załącznika I i części 1 załącznika III, jak również kod nadwozia, o którym mowa w pozycji 38 załącznika IX, należy oznaczać za pomocą kodów.</w:t>
            </w:r>
          </w:p>
          <w:p>
            <w:pPr>
              <w:spacing w:before="60" w:after="0"/>
              <w:rPr>
                <w:rFonts w:eastAsia="Arial Unicode MS"/>
                <w:noProof/>
                <w:szCs w:val="24"/>
              </w:rPr>
            </w:pPr>
            <w:r>
              <w:rPr>
                <w:noProof/>
              </w:rPr>
              <w:t>Wykaz kodów dotyczy przede wszystkim pojazdów kompletnych i skompletowanych.</w:t>
            </w:r>
          </w:p>
        </w:tc>
      </w:tr>
      <w:tr>
        <w:trPr>
          <w:tblCellSpacing w:w="0" w:type="dxa"/>
        </w:trPr>
        <w:tc>
          <w:tcPr>
            <w:tcW w:w="470" w:type="pct"/>
            <w:hideMark/>
          </w:tcPr>
          <w:p>
            <w:pPr>
              <w:spacing w:after="0"/>
              <w:rPr>
                <w:rFonts w:eastAsia="Arial Unicode MS"/>
                <w:noProof/>
                <w:szCs w:val="24"/>
              </w:rPr>
            </w:pPr>
            <w:r>
              <w:rPr>
                <w:noProof/>
              </w:rPr>
              <w:t>1.2.</w:t>
            </w:r>
          </w:p>
        </w:tc>
        <w:tc>
          <w:tcPr>
            <w:tcW w:w="4530" w:type="pct"/>
            <w:gridSpan w:val="2"/>
            <w:hideMark/>
          </w:tcPr>
          <w:p>
            <w:pPr>
              <w:spacing w:after="0"/>
              <w:rPr>
                <w:rFonts w:eastAsia="Arial Unicode MS"/>
                <w:noProof/>
                <w:szCs w:val="24"/>
              </w:rPr>
            </w:pPr>
            <w:r>
              <w:rPr>
                <w:noProof/>
              </w:rPr>
              <w:t>Odnośnie do pojazdów kategorii M kod typu nadwozia składa się z dwóch liter, zgodnie z wymogami sekcji 2 i 3.</w:t>
            </w:r>
          </w:p>
        </w:tc>
      </w:tr>
      <w:tr>
        <w:trPr>
          <w:tblCellSpacing w:w="0" w:type="dxa"/>
        </w:trPr>
        <w:tc>
          <w:tcPr>
            <w:tcW w:w="470" w:type="pct"/>
            <w:hideMark/>
          </w:tcPr>
          <w:p>
            <w:pPr>
              <w:spacing w:after="0"/>
              <w:rPr>
                <w:rFonts w:eastAsia="Arial Unicode MS"/>
                <w:noProof/>
                <w:szCs w:val="24"/>
              </w:rPr>
            </w:pPr>
            <w:r>
              <w:rPr>
                <w:noProof/>
              </w:rPr>
              <w:t>1.3.</w:t>
            </w:r>
          </w:p>
        </w:tc>
        <w:tc>
          <w:tcPr>
            <w:tcW w:w="4530" w:type="pct"/>
            <w:gridSpan w:val="2"/>
            <w:hideMark/>
          </w:tcPr>
          <w:p>
            <w:pPr>
              <w:spacing w:after="0"/>
              <w:rPr>
                <w:rFonts w:eastAsia="Arial Unicode MS"/>
                <w:noProof/>
                <w:szCs w:val="24"/>
              </w:rPr>
            </w:pPr>
            <w:r>
              <w:rPr>
                <w:noProof/>
              </w:rPr>
              <w:t>Odnośnie do pojazdów kategorii N i O kod typu nadwozia składa się z dwóch liter, zgodnie z wymogami sekcji 4 i 5.</w:t>
            </w:r>
          </w:p>
        </w:tc>
      </w:tr>
      <w:tr>
        <w:trPr>
          <w:tblCellSpacing w:w="0" w:type="dxa"/>
        </w:trPr>
        <w:tc>
          <w:tcPr>
            <w:tcW w:w="470" w:type="pct"/>
            <w:hideMark/>
          </w:tcPr>
          <w:p>
            <w:pPr>
              <w:spacing w:after="0"/>
              <w:rPr>
                <w:rFonts w:eastAsia="Arial Unicode MS"/>
                <w:noProof/>
                <w:szCs w:val="24"/>
              </w:rPr>
            </w:pPr>
            <w:r>
              <w:rPr>
                <w:noProof/>
              </w:rPr>
              <w:t>1.4.</w:t>
            </w:r>
          </w:p>
        </w:tc>
        <w:tc>
          <w:tcPr>
            <w:tcW w:w="4530" w:type="pct"/>
            <w:gridSpan w:val="2"/>
            <w:hideMark/>
          </w:tcPr>
          <w:p>
            <w:pPr>
              <w:spacing w:after="0"/>
              <w:rPr>
                <w:rFonts w:eastAsia="Arial Unicode MS"/>
                <w:noProof/>
                <w:szCs w:val="24"/>
              </w:rPr>
            </w:pPr>
            <w:r>
              <w:rPr>
                <w:noProof/>
              </w:rPr>
              <w:t>W stosownych przypadkach (szczególnie dla typów nadwozia, o których mowa odpowiednio w pkt 4.1 i 4.6 oraz pkt 5.1–5.4), do kodu dodaje się dwie cyfry.</w:t>
            </w:r>
          </w:p>
        </w:tc>
      </w:tr>
      <w:tr>
        <w:trPr>
          <w:gridAfter w:val="1"/>
          <w:wAfter w:w="771" w:type="pct"/>
          <w:tblCellSpacing w:w="0" w:type="dxa"/>
        </w:trPr>
        <w:tc>
          <w:tcPr>
            <w:tcW w:w="470" w:type="pct"/>
            <w:hideMark/>
          </w:tcPr>
          <w:p>
            <w:pPr>
              <w:spacing w:after="0"/>
              <w:rPr>
                <w:rFonts w:eastAsia="Arial Unicode MS"/>
                <w:noProof/>
                <w:szCs w:val="24"/>
              </w:rPr>
            </w:pPr>
            <w:r>
              <w:rPr>
                <w:noProof/>
              </w:rPr>
              <w:t>1.4.1.</w:t>
            </w:r>
          </w:p>
        </w:tc>
        <w:tc>
          <w:tcPr>
            <w:tcW w:w="0" w:type="auto"/>
            <w:hideMark/>
          </w:tcPr>
          <w:p>
            <w:pPr>
              <w:spacing w:after="0"/>
              <w:rPr>
                <w:rFonts w:eastAsia="Arial Unicode MS"/>
                <w:noProof/>
                <w:szCs w:val="24"/>
              </w:rPr>
            </w:pPr>
            <w:r>
              <w:rPr>
                <w:noProof/>
              </w:rPr>
              <w:t>Wykaz cyfr ustalony jest w dodatku 2 do niniejszego załącznika.</w:t>
            </w:r>
          </w:p>
        </w:tc>
      </w:tr>
      <w:tr>
        <w:trPr>
          <w:tblCellSpacing w:w="0" w:type="dxa"/>
        </w:trPr>
        <w:tc>
          <w:tcPr>
            <w:tcW w:w="470" w:type="pct"/>
            <w:hideMark/>
          </w:tcPr>
          <w:p>
            <w:pPr>
              <w:spacing w:after="0"/>
              <w:rPr>
                <w:rFonts w:eastAsia="Arial Unicode MS"/>
                <w:noProof/>
                <w:szCs w:val="24"/>
              </w:rPr>
            </w:pPr>
            <w:r>
              <w:rPr>
                <w:noProof/>
              </w:rPr>
              <w:t>1.5.</w:t>
            </w:r>
          </w:p>
        </w:tc>
        <w:tc>
          <w:tcPr>
            <w:tcW w:w="4530" w:type="pct"/>
            <w:gridSpan w:val="2"/>
            <w:hideMark/>
          </w:tcPr>
          <w:p>
            <w:pPr>
              <w:spacing w:after="0"/>
              <w:rPr>
                <w:rFonts w:eastAsia="Arial Unicode MS"/>
                <w:noProof/>
                <w:szCs w:val="24"/>
              </w:rPr>
            </w:pPr>
            <w:r>
              <w:rPr>
                <w:noProof/>
              </w:rPr>
              <w:t>W przypadku pojazdów specjalnego przeznaczenia zastosowany typ nadwozia musi być powiązany z kategorią pojazdu.</w:t>
            </w:r>
          </w:p>
        </w:tc>
      </w:tr>
    </w:tbl>
    <w:p>
      <w:pPr>
        <w:ind w:left="851" w:hanging="851"/>
        <w:jc w:val="left"/>
        <w:rPr>
          <w:rFonts w:eastAsia="Arial Unicode MS"/>
          <w:b/>
          <w:bCs/>
          <w:noProof/>
          <w:szCs w:val="24"/>
        </w:rPr>
      </w:pPr>
      <w:r>
        <w:rPr>
          <w:noProof/>
        </w:rPr>
        <w:t>2.</w:t>
      </w:r>
      <w:r>
        <w:rPr>
          <w:noProof/>
        </w:rPr>
        <w:tab/>
      </w:r>
      <w:r>
        <w:rPr>
          <w:b/>
          <w:noProof/>
        </w:rPr>
        <w:t>Pojazdy należące do kategorii M</w:t>
      </w:r>
      <w:r>
        <w:rPr>
          <w:b/>
          <w:noProof/>
          <w:vertAlign w:val="subscript"/>
        </w:rPr>
        <w:t>1</w:t>
      </w:r>
      <w:r>
        <w:rPr>
          <w:b/>
          <w:noProof/>
        </w:rPr>
        <w:t xml:space="preserve"> </w:t>
      </w:r>
    </w:p>
    <w:tbl>
      <w:tblPr>
        <w:tblW w:w="8228"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7"/>
        <w:gridCol w:w="690"/>
        <w:gridCol w:w="1663"/>
        <w:gridCol w:w="5188"/>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Nr ref.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Kod</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Nazwa</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Definicja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AA</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Kareta (sedan)</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zdefiniowany w normie ISO 3833:1977 pkt 3.1.1.1, wyposażony przynajmniej w cztery szyby boczne.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AB</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Hatchback</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Kareta (sedan) według definicji określonej w pkt 2.1 z podnoszonymi drzwiami z tyłu nadwozia.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AC</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Kombi</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zdefiniowany w normie ISO 3833:1977 pkt 3.1.1.4.</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AD</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Coupé</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zdefiniowany w normie ISO 3833:1977 pkt 3.1.1.5.</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Kabriolet</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Pojazd zdefiniowany w normie ISO 3833:1977 pkt 3.1.1.6. </w:t>
            </w:r>
          </w:p>
          <w:p>
            <w:pPr>
              <w:spacing w:before="60" w:after="60"/>
              <w:rPr>
                <w:rFonts w:eastAsia="Arial Unicode MS"/>
                <w:noProof/>
                <w:szCs w:val="24"/>
              </w:rPr>
            </w:pPr>
            <w:r>
              <w:rPr>
                <w:noProof/>
              </w:rPr>
              <w:t>Kabriolet może jednak nie posiadać drzwi.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AF</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Pojazd wielozadaniowy</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inny niż o kodzie AG i inny niż pojazdy wymienione w AA–AE, przeznaczony do przewozu osób i ich bagaży lub ewentualnie ładunków w tym samym przedziale nadwozia.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AG</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Kombi ciężarowe</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zdefiniowany w normie ISO 3833:1977 pkt 3.1.1.4.1.</w:t>
            </w:r>
          </w:p>
          <w:p>
            <w:pPr>
              <w:spacing w:before="60" w:after="60"/>
              <w:rPr>
                <w:rFonts w:eastAsia="Arial Unicode MS"/>
                <w:noProof/>
                <w:szCs w:val="24"/>
              </w:rPr>
            </w:pPr>
            <w:r>
              <w:rPr>
                <w:noProof/>
              </w:rPr>
              <w:lastRenderedPageBreak/>
              <w:t>Przedział bagażowy musi być jednak zupełnie oddzielony od przedziału pasażerskiego.</w:t>
            </w:r>
          </w:p>
          <w:p>
            <w:pPr>
              <w:spacing w:before="60" w:after="60"/>
              <w:rPr>
                <w:rFonts w:eastAsia="Arial Unicode MS"/>
                <w:noProof/>
                <w:szCs w:val="24"/>
              </w:rPr>
            </w:pPr>
            <w:r>
              <w:rPr>
                <w:noProof/>
              </w:rPr>
              <w:t xml:space="preserve">Dodatkowo punkt odniesienia miejsca siedzącego kierowcy nie musi znajdować się przynajmniej </w:t>
            </w:r>
            <w:r>
              <w:rPr>
                <w:noProof/>
              </w:rPr>
              <w:br/>
              <w:t>750 mm nad powierzchnią podparcia pojazdu.</w:t>
            </w:r>
          </w:p>
        </w:tc>
      </w:tr>
    </w:tbl>
    <w:p>
      <w:pPr>
        <w:spacing w:before="240" w:after="240"/>
        <w:ind w:left="851" w:hanging="851"/>
        <w:jc w:val="left"/>
        <w:rPr>
          <w:rFonts w:eastAsia="Arial Unicode MS"/>
          <w:b/>
          <w:bCs/>
          <w:noProof/>
          <w:szCs w:val="24"/>
        </w:rPr>
      </w:pPr>
      <w:r>
        <w:rPr>
          <w:noProof/>
        </w:rPr>
        <w:lastRenderedPageBreak/>
        <w:t>3.</w:t>
      </w:r>
      <w:r>
        <w:rPr>
          <w:noProof/>
        </w:rPr>
        <w:tab/>
      </w:r>
      <w:r>
        <w:rPr>
          <w:b/>
          <w:noProof/>
        </w:rPr>
        <w:t>Pojazdy należące do kategorii M</w:t>
      </w:r>
      <w:r>
        <w:rPr>
          <w:b/>
          <w:noProof/>
          <w:vertAlign w:val="subscript"/>
        </w:rPr>
        <w:t>2</w:t>
      </w:r>
      <w:r>
        <w:rPr>
          <w:b/>
          <w:noProof/>
        </w:rPr>
        <w:t xml:space="preserve"> lub M</w:t>
      </w:r>
      <w:r>
        <w:rPr>
          <w:b/>
          <w:noProof/>
          <w:vertAlign w:val="subscript"/>
        </w:rPr>
        <w:t>3</w:t>
      </w:r>
      <w:r>
        <w:rPr>
          <w:b/>
          <w:noProof/>
        </w:rPr>
        <w:t xml:space="preserve"> </w:t>
      </w:r>
    </w:p>
    <w:tbl>
      <w:tblPr>
        <w:tblW w:w="8235" w:type="dxa"/>
        <w:tblCellSpacing w:w="0" w:type="dxa"/>
        <w:tblInd w:w="89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708"/>
        <w:gridCol w:w="1418"/>
        <w:gridCol w:w="5400"/>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Nr ref.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Nazwa</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Definicja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jednopokładowy</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w którym miejsca przeznaczone dla pasażerów umieszczone są na jednym poziomie lub w taki sposób, aby jeden poziom nie znajdował się nad drugim.</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dwupokładowy</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zdefiniowany w pkt 2.1.6 regulaminu EKG ONZ nr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przegubowy jednopokładowy</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zdefiniowany w pkt 2.1.3 regulaminu EKG ONZ nr 107 z jednym pokładem.</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przegubowy dwupokładowy</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zdefiniowany w pkt 2.1.3.1 regulaminu EKG ONZ nr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niskopodłogowy jednopokładowy</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zdefiniowany w pkt 2.1.4 regulaminu EKG ONZ nr 107 z jednym pokładem.</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CF</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niskopodłogowy dwupokładowy</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zdefiniowany w pkt 2.1.4 regulaminu EKG ONZ nr 107 z dwoma pokładami.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CG</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przegubowy niskopodłogowy jednopokładowy</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który łączy cechy techniczne z pkt 3.3 i 3.5 niniejszej tabeli.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3.8.</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CH</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przegubowy niskopodłogowy dwupokładowy</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który łączy cechy techniczne z pkt 3.4 i 3.6 niniejszej tabeli.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3.9.</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CI</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Pojazd jednopokładowy z otwartym dachem</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bez dachu lub z częściowym dachem.</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3.10.</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CJ</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Pojazd dwupokładowy z otwartym dachem</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bez dachu nad całym górnym pokładem lub jego częścią.</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Podwozie autobusu</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niekompletny, tylko z profilem podwozia, zespołem napędowym i osiami, który ma zostać uzupełniony nadwoziem przystosowanym do potrzeb przewoźnika.</w:t>
            </w:r>
          </w:p>
        </w:tc>
      </w:tr>
    </w:tbl>
    <w:p>
      <w:pPr>
        <w:rPr>
          <w:noProof/>
        </w:rPr>
      </w:pPr>
      <w:r>
        <w:rPr>
          <w:noProof/>
        </w:rPr>
        <w:br w:type="page"/>
      </w:r>
    </w:p>
    <w:p>
      <w:pPr>
        <w:spacing w:before="240" w:after="240"/>
        <w:ind w:left="851" w:hanging="851"/>
        <w:jc w:val="left"/>
        <w:rPr>
          <w:rFonts w:eastAsia="Arial Unicode MS"/>
          <w:b/>
          <w:bCs/>
          <w:noProof/>
          <w:szCs w:val="24"/>
        </w:rPr>
      </w:pPr>
      <w:r>
        <w:rPr>
          <w:noProof/>
        </w:rPr>
        <w:lastRenderedPageBreak/>
        <w:t>4.</w:t>
      </w:r>
      <w:r>
        <w:rPr>
          <w:noProof/>
        </w:rPr>
        <w:tab/>
      </w:r>
      <w:r>
        <w:rPr>
          <w:b/>
          <w:noProof/>
        </w:rPr>
        <w:t>Pojazdy silnikowe kategorii N</w:t>
      </w:r>
      <w:r>
        <w:rPr>
          <w:b/>
          <w:noProof/>
          <w:vertAlign w:val="subscript"/>
        </w:rPr>
        <w:t>1</w:t>
      </w:r>
      <w:r>
        <w:rPr>
          <w:b/>
          <w:noProof/>
        </w:rPr>
        <w:t>, N</w:t>
      </w:r>
      <w:r>
        <w:rPr>
          <w:b/>
          <w:noProof/>
          <w:vertAlign w:val="subscript"/>
        </w:rPr>
        <w:t>2</w:t>
      </w:r>
      <w:r>
        <w:rPr>
          <w:b/>
          <w:noProof/>
        </w:rPr>
        <w:t xml:space="preserve"> lub N</w:t>
      </w:r>
      <w:r>
        <w:rPr>
          <w:b/>
          <w:noProof/>
          <w:vertAlign w:val="subscript"/>
        </w:rPr>
        <w:t>3</w:t>
      </w:r>
      <w:r>
        <w:rPr>
          <w:b/>
          <w:noProof/>
        </w:rPr>
        <w:t xml:space="preserve"> </w:t>
      </w:r>
    </w:p>
    <w:tbl>
      <w:tblPr>
        <w:tblW w:w="8221"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9"/>
        <w:gridCol w:w="708"/>
        <w:gridCol w:w="1418"/>
        <w:gridCol w:w="5386"/>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Nr ref.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Nazwa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Definicja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Samochód ciężarowy</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który został zaprojektowany i zbudowany wyłącznie lub głównie do przewozu towarów.</w:t>
            </w:r>
          </w:p>
          <w:p>
            <w:pPr>
              <w:spacing w:before="60" w:after="60"/>
              <w:rPr>
                <w:rFonts w:eastAsia="Arial Unicode MS"/>
                <w:noProof/>
                <w:szCs w:val="24"/>
              </w:rPr>
            </w:pPr>
            <w:r>
              <w:rPr>
                <w:noProof/>
              </w:rPr>
              <w:t>Może on również ciągnąć przyczepę.</w:t>
            </w:r>
          </w:p>
        </w:tc>
      </w:tr>
      <w:tr>
        <w:trPr>
          <w:cantSplit/>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Van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Samochód ciężarowy z przedziałem, w którym kierowca oraz przestrzeń ładunkowa znajdują się w obrębie jednej jednostki.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Ciągnik siodłowy</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ciągnący, który został zaprojektowany i zbudowany wyłącznie lub głównie do ciągnięcia naczep.</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Ciągnik drogowy</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ciągnący, który został zaprojektowany i zbudowany wyłącznie lub głównie do ciągnięcia przyczep innych niż naczepy.</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Pick-up</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o masie maksymalnej nieprzekraczającej 3 500 kg, w którym miejsca siedzące i przestrzeń ładunkowa nie znajdują się w tym samym przedziale nadwozia.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Podwozie z kabiną (podwozie do adaptacji)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Pojazd niekompletny, tylko z kabiną (kompletną lub częściową), profilem podwozia, zespołem napędowym i osiami, który ma zostać uzupełniony nadwoziem przystosowanym do potrzeb przewoźnika.</w:t>
            </w:r>
          </w:p>
        </w:tc>
      </w:tr>
    </w:tbl>
    <w:p>
      <w:pPr>
        <w:spacing w:before="240" w:after="240"/>
        <w:ind w:left="851" w:hanging="851"/>
        <w:jc w:val="left"/>
        <w:rPr>
          <w:rFonts w:eastAsia="Arial Unicode MS"/>
          <w:b/>
          <w:bCs/>
          <w:noProof/>
          <w:szCs w:val="24"/>
        </w:rPr>
      </w:pPr>
      <w:r>
        <w:rPr>
          <w:noProof/>
        </w:rPr>
        <w:t>5.</w:t>
      </w:r>
      <w:r>
        <w:rPr>
          <w:noProof/>
        </w:rPr>
        <w:tab/>
      </w:r>
      <w:r>
        <w:rPr>
          <w:b/>
          <w:noProof/>
        </w:rPr>
        <w:t xml:space="preserve">Pojazdy kategorii O </w:t>
      </w:r>
    </w:p>
    <w:tbl>
      <w:tblPr>
        <w:tblW w:w="8226"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9"/>
        <w:gridCol w:w="708"/>
        <w:gridCol w:w="1418"/>
        <w:gridCol w:w="5391"/>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Nr ref.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Nazwa</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Definicja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Naczepa</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Przyczepa, która została zaprojektowana i zbudowana do sprzęgnięcia z ciągnikiem siodłowym lub z wózkiem jednoosiowym oraz przenosząca znaczne obciążenie pionowe na pojazd ciągnący lub wózek jednoosiowy.</w:t>
            </w:r>
          </w:p>
          <w:p>
            <w:pPr>
              <w:spacing w:before="60" w:after="60"/>
              <w:rPr>
                <w:rFonts w:eastAsia="Arial Unicode MS"/>
                <w:noProof/>
                <w:szCs w:val="24"/>
              </w:rPr>
            </w:pPr>
            <w:r>
              <w:rPr>
                <w:noProof/>
              </w:rPr>
              <w:t>Urządzenie sprzęgające stosowane do połączenia tych pojazdów składa się ze sworznia i siodła.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Przyczepa z wózkiem skrętnym</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Przyczepa o przynajmniej dwóch osiach, z których przynajmniej jedna jest osią kierowaną:</w:t>
            </w:r>
          </w:p>
          <w:p>
            <w:pPr>
              <w:spacing w:before="60" w:after="0"/>
              <w:rPr>
                <w:rFonts w:eastAsia="Arial Unicode MS"/>
                <w:noProof/>
                <w:szCs w:val="24"/>
              </w:rPr>
            </w:pPr>
            <w:r>
              <w:rPr>
                <w:noProof/>
              </w:rPr>
              <w:t>a) wyposażona w zaczep holowniczy, który może poruszać się w pionie (w stosunku do przyczepy) oraz</w:t>
            </w:r>
          </w:p>
          <w:p>
            <w:pPr>
              <w:spacing w:before="60" w:after="0"/>
              <w:rPr>
                <w:rFonts w:eastAsia="Arial Unicode MS"/>
                <w:noProof/>
                <w:szCs w:val="24"/>
              </w:rPr>
            </w:pPr>
            <w:r>
              <w:rPr>
                <w:noProof/>
              </w:rPr>
              <w:lastRenderedPageBreak/>
              <w:t>b) która przenosi mniej niż 100 daN statycznego obciążenia pionowego na pojazd ciągnący.</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5.3.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Przyczepa z osią centralną</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Przyczepa, której osie są umiejscowione blisko środka ciężkości pojazdu (przy równomiernym rozłożeniu ładunku) w taki sposób, że tylko niewielkie statyczne obciążenie pionowe, nieprzekraczające 10 % masy maksymalnej przyczepy lub obciążenie 1 000 daN (w zależności która z tych wielkości jest mniejsza) jest przenoszone na pojazd ciągnący.</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Przyczepa ze sztywnym dyszlem</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Przyczepa z jedną osią lub jedną grupą osi, wyposażona w dyszel, która ze względu na swoją budowę przenosi na pojazd ciągnący statyczne obciążenie nieprzekraczające 4 000 daN i która nie odpowiada definicji przyczepy z osią centralną.</w:t>
            </w:r>
          </w:p>
          <w:p>
            <w:pPr>
              <w:spacing w:before="60" w:after="60"/>
              <w:rPr>
                <w:rFonts w:eastAsia="Arial Unicode MS"/>
                <w:noProof/>
                <w:szCs w:val="24"/>
              </w:rPr>
            </w:pPr>
            <w:r>
              <w:rPr>
                <w:noProof/>
              </w:rPr>
              <w:t>Urządzenie sprzęgające stosowane do połączenia tych pojazdów nie składa się ze sworznia i siodła.</w:t>
            </w:r>
          </w:p>
        </w:tc>
      </w:tr>
    </w:tbl>
    <w:p>
      <w:pPr>
        <w:spacing w:before="0" w:after="0"/>
        <w:jc w:val="left"/>
        <w:rPr>
          <w:rFonts w:eastAsia="Arial Unicode MS"/>
          <w:noProof/>
          <w:szCs w:val="24"/>
        </w:rPr>
      </w:pPr>
      <w:r>
        <w:rPr>
          <w:rFonts w:eastAsia="Arial Unicode MS"/>
          <w:noProof/>
          <w:szCs w:val="24"/>
        </w:rPr>
        <w:pict>
          <v:rect id="_x0000_i102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lastRenderedPageBreak/>
        <w:t>Dodatek 1</w:t>
      </w:r>
    </w:p>
    <w:p>
      <w:pPr>
        <w:jc w:val="left"/>
        <w:rPr>
          <w:rFonts w:eastAsia="Arial Unicode MS"/>
          <w:b/>
          <w:bCs/>
          <w:noProof/>
          <w:szCs w:val="24"/>
        </w:rPr>
      </w:pPr>
      <w:r>
        <w:rPr>
          <w:b/>
          <w:noProof/>
        </w:rPr>
        <w:t>Procedura sprawdzania, czy pojazd może być zaliczony do kategorii pojazdów terenowych</w:t>
      </w:r>
    </w:p>
    <w:p>
      <w:pPr>
        <w:spacing w:before="360"/>
        <w:ind w:left="1134" w:hanging="1134"/>
        <w:jc w:val="left"/>
        <w:rPr>
          <w:rFonts w:eastAsia="Arial Unicode MS"/>
          <w:b/>
          <w:bCs/>
          <w:noProof/>
          <w:szCs w:val="24"/>
        </w:rPr>
      </w:pPr>
      <w:r>
        <w:rPr>
          <w:noProof/>
        </w:rPr>
        <w:t>1.</w:t>
      </w:r>
      <w:r>
        <w:rPr>
          <w:noProof/>
        </w:rPr>
        <w:tab/>
      </w:r>
      <w:r>
        <w:rPr>
          <w:b/>
          <w:noProof/>
        </w:rPr>
        <w:t xml:space="preserve">Informacje ogólne </w:t>
      </w:r>
    </w:p>
    <w:tbl>
      <w:tblPr>
        <w:tblW w:w="5000" w:type="pct"/>
        <w:tblCellSpacing w:w="0" w:type="dxa"/>
        <w:tblCellMar>
          <w:left w:w="0" w:type="dxa"/>
          <w:right w:w="0" w:type="dxa"/>
        </w:tblCellMar>
        <w:tblLook w:val="04A0" w:firstRow="1" w:lastRow="0" w:firstColumn="1" w:lastColumn="0" w:noHBand="0" w:noVBand="1"/>
      </w:tblPr>
      <w:tblGrid>
        <w:gridCol w:w="1125"/>
        <w:gridCol w:w="7946"/>
      </w:tblGrid>
      <w:tr>
        <w:trPr>
          <w:tblCellSpacing w:w="0" w:type="dxa"/>
        </w:trPr>
        <w:tc>
          <w:tcPr>
            <w:tcW w:w="620" w:type="pct"/>
            <w:hideMark/>
          </w:tcPr>
          <w:p>
            <w:pPr>
              <w:spacing w:after="0"/>
              <w:rPr>
                <w:rFonts w:eastAsia="Arial Unicode MS"/>
                <w:noProof/>
                <w:szCs w:val="24"/>
              </w:rPr>
            </w:pPr>
            <w:r>
              <w:rPr>
                <w:noProof/>
              </w:rPr>
              <w:t>1.1.</w:t>
            </w:r>
          </w:p>
        </w:tc>
        <w:tc>
          <w:tcPr>
            <w:tcW w:w="4380" w:type="pct"/>
            <w:hideMark/>
          </w:tcPr>
          <w:p>
            <w:pPr>
              <w:spacing w:after="0"/>
              <w:rPr>
                <w:rFonts w:eastAsia="Arial Unicode MS"/>
                <w:noProof/>
                <w:szCs w:val="24"/>
              </w:rPr>
            </w:pPr>
            <w:r>
              <w:rPr>
                <w:noProof/>
              </w:rPr>
              <w:t>Do celów zakwalifikowania pojazdu do pojazdów terenowych stosuje się procedurę opisaną w niniejszym dodatku.</w:t>
            </w:r>
          </w:p>
        </w:tc>
      </w:tr>
    </w:tbl>
    <w:p>
      <w:pPr>
        <w:spacing w:before="240"/>
        <w:ind w:left="1134" w:hanging="1134"/>
        <w:jc w:val="left"/>
        <w:rPr>
          <w:rFonts w:eastAsia="Arial Unicode MS"/>
          <w:b/>
          <w:bCs/>
          <w:noProof/>
          <w:szCs w:val="24"/>
        </w:rPr>
      </w:pPr>
      <w:r>
        <w:rPr>
          <w:noProof/>
        </w:rPr>
        <w:t>2.</w:t>
      </w:r>
      <w:r>
        <w:rPr>
          <w:noProof/>
        </w:rPr>
        <w:tab/>
      </w:r>
      <w:r>
        <w:rPr>
          <w:b/>
          <w:noProof/>
        </w:rPr>
        <w:t xml:space="preserve">Warunki przeprowadzania pomiarów geometrycznych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2.1.</w:t>
            </w:r>
          </w:p>
        </w:tc>
        <w:tc>
          <w:tcPr>
            <w:tcW w:w="4389" w:type="pct"/>
            <w:hideMark/>
          </w:tcPr>
          <w:p>
            <w:pPr>
              <w:spacing w:after="0"/>
              <w:rPr>
                <w:rFonts w:eastAsia="Arial Unicode MS"/>
                <w:noProof/>
                <w:szCs w:val="24"/>
              </w:rPr>
            </w:pPr>
            <w:r>
              <w:rPr>
                <w:noProof/>
              </w:rPr>
              <w:t>Pojazdy należące do kategorii M</w:t>
            </w:r>
            <w:r>
              <w:rPr>
                <w:noProof/>
                <w:vertAlign w:val="subscript"/>
              </w:rPr>
              <w:t>1</w:t>
            </w:r>
            <w:r>
              <w:rPr>
                <w:noProof/>
              </w:rPr>
              <w:t xml:space="preserve"> lub N</w:t>
            </w:r>
            <w:r>
              <w:rPr>
                <w:noProof/>
                <w:vertAlign w:val="subscript"/>
              </w:rPr>
              <w:t>1</w:t>
            </w:r>
            <w:r>
              <w:rPr>
                <w:noProof/>
              </w:rPr>
              <w:t xml:space="preserve"> muszą być niezaładowane, z manekinem 50-cio centylowego mężczyzny umieszczonym na siedzeniu kierowcy, wyposażone w płyn chłodzący, smary, paliwo, narzędzia i koło zapasowe (jeżeli znajdują się w oryginalnym wyposażeniu).</w:t>
            </w:r>
          </w:p>
          <w:p>
            <w:pPr>
              <w:spacing w:after="0"/>
              <w:rPr>
                <w:rFonts w:eastAsia="Arial Unicode MS"/>
                <w:noProof/>
                <w:szCs w:val="24"/>
              </w:rPr>
            </w:pPr>
            <w:r>
              <w:rPr>
                <w:noProof/>
              </w:rPr>
              <w:t>Manekin może zostać zastąpiony podobnym urządzeniem o tej samej masie.</w:t>
            </w:r>
          </w:p>
        </w:tc>
      </w:tr>
      <w:tr>
        <w:trPr>
          <w:tblCellSpacing w:w="0" w:type="dxa"/>
        </w:trPr>
        <w:tc>
          <w:tcPr>
            <w:tcW w:w="0" w:type="auto"/>
            <w:hideMark/>
          </w:tcPr>
          <w:p>
            <w:pPr>
              <w:spacing w:after="0"/>
              <w:rPr>
                <w:rFonts w:eastAsia="Arial Unicode MS"/>
                <w:noProof/>
                <w:szCs w:val="24"/>
              </w:rPr>
            </w:pPr>
            <w:r>
              <w:rPr>
                <w:noProof/>
              </w:rPr>
              <w:t>2.2.</w:t>
            </w:r>
          </w:p>
        </w:tc>
        <w:tc>
          <w:tcPr>
            <w:tcW w:w="0" w:type="auto"/>
            <w:hideMark/>
          </w:tcPr>
          <w:p>
            <w:pPr>
              <w:spacing w:after="0"/>
              <w:rPr>
                <w:rFonts w:eastAsia="Arial Unicode MS"/>
                <w:noProof/>
                <w:szCs w:val="24"/>
              </w:rPr>
            </w:pPr>
            <w:r>
              <w:rPr>
                <w:noProof/>
              </w:rPr>
              <w:t>Pojazdy inne niż te, o których mowa w pkt 2.1, załadowuje się do ich technicznie dopuszczalnej maksymalnej masy całkowitej.</w:t>
            </w:r>
          </w:p>
          <w:p>
            <w:pPr>
              <w:spacing w:after="0"/>
              <w:rPr>
                <w:rFonts w:eastAsia="Arial Unicode MS"/>
                <w:noProof/>
                <w:szCs w:val="24"/>
              </w:rPr>
            </w:pPr>
            <w:r>
              <w:rPr>
                <w:noProof/>
              </w:rPr>
              <w:t>Rozkład obciążenia na osiach musi stanowić najgorszy przypadek, jeżeli chodzi o spełnienie stosownych kryteriów.</w:t>
            </w:r>
          </w:p>
        </w:tc>
      </w:tr>
      <w:tr>
        <w:trPr>
          <w:tblCellSpacing w:w="0" w:type="dxa"/>
        </w:trPr>
        <w:tc>
          <w:tcPr>
            <w:tcW w:w="0" w:type="auto"/>
            <w:hideMark/>
          </w:tcPr>
          <w:p>
            <w:pPr>
              <w:spacing w:after="0"/>
              <w:rPr>
                <w:rFonts w:eastAsia="Arial Unicode MS"/>
                <w:noProof/>
                <w:szCs w:val="24"/>
              </w:rPr>
            </w:pPr>
            <w:r>
              <w:rPr>
                <w:noProof/>
              </w:rPr>
              <w:t>2.3.</w:t>
            </w:r>
          </w:p>
        </w:tc>
        <w:tc>
          <w:tcPr>
            <w:tcW w:w="0" w:type="auto"/>
            <w:hideMark/>
          </w:tcPr>
          <w:p>
            <w:pPr>
              <w:spacing w:after="0"/>
              <w:rPr>
                <w:rFonts w:eastAsia="Arial Unicode MS"/>
                <w:noProof/>
                <w:szCs w:val="24"/>
              </w:rPr>
            </w:pPr>
            <w:r>
              <w:rPr>
                <w:noProof/>
              </w:rPr>
              <w:t>Pojazd reprezentatywny dla danego typu dostarcza się służbie technicznej w stanie określonym w pkt 2.1 lub 2.2. Pojazd ustawia się nieruchomo, z kołami skierowanymi na wprost.</w:t>
            </w:r>
          </w:p>
          <w:p>
            <w:pPr>
              <w:spacing w:after="0"/>
              <w:rPr>
                <w:rFonts w:eastAsia="Arial Unicode MS"/>
                <w:noProof/>
                <w:szCs w:val="24"/>
              </w:rPr>
            </w:pPr>
            <w:r>
              <w:rPr>
                <w:noProof/>
              </w:rPr>
              <w:t>Podłoże, na którym dokonuje się pomiarów, musi być tak płaskie i poziome, jak to tylko możliwe (maksymalne nachylenie 0,5 %).</w:t>
            </w:r>
          </w:p>
        </w:tc>
      </w:tr>
    </w:tbl>
    <w:p>
      <w:pPr>
        <w:spacing w:before="240"/>
        <w:ind w:left="1134" w:hanging="1134"/>
        <w:jc w:val="left"/>
        <w:rPr>
          <w:rFonts w:eastAsia="Arial Unicode MS"/>
          <w:b/>
          <w:bCs/>
          <w:noProof/>
          <w:szCs w:val="24"/>
        </w:rPr>
      </w:pPr>
      <w:r>
        <w:rPr>
          <w:noProof/>
        </w:rPr>
        <w:t>3.</w:t>
      </w:r>
      <w:r>
        <w:rPr>
          <w:noProof/>
        </w:rPr>
        <w:tab/>
      </w:r>
      <w:r>
        <w:rPr>
          <w:b/>
          <w:noProof/>
        </w:rPr>
        <w:t xml:space="preserve">Pomiar kąta natarcia, zejścia i kąta rampowego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3.1.</w:t>
            </w:r>
          </w:p>
        </w:tc>
        <w:tc>
          <w:tcPr>
            <w:tcW w:w="4389" w:type="pct"/>
            <w:hideMark/>
          </w:tcPr>
          <w:p>
            <w:pPr>
              <w:spacing w:after="0"/>
              <w:rPr>
                <w:rFonts w:eastAsia="Arial Unicode MS"/>
                <w:noProof/>
                <w:szCs w:val="24"/>
              </w:rPr>
            </w:pPr>
            <w:r>
              <w:rPr>
                <w:noProof/>
              </w:rPr>
              <w:t>Kąt natarcia mierzy się zgodnie z normą ISO 612:1978 pkt 6.10.</w:t>
            </w:r>
          </w:p>
        </w:tc>
      </w:tr>
      <w:tr>
        <w:trPr>
          <w:tblCellSpacing w:w="0" w:type="dxa"/>
        </w:trPr>
        <w:tc>
          <w:tcPr>
            <w:tcW w:w="0" w:type="auto"/>
            <w:hideMark/>
          </w:tcPr>
          <w:p>
            <w:pPr>
              <w:spacing w:after="0"/>
              <w:rPr>
                <w:rFonts w:eastAsia="Arial Unicode MS"/>
                <w:noProof/>
                <w:szCs w:val="24"/>
              </w:rPr>
            </w:pPr>
            <w:r>
              <w:rPr>
                <w:noProof/>
              </w:rPr>
              <w:t>3.2.</w:t>
            </w:r>
          </w:p>
        </w:tc>
        <w:tc>
          <w:tcPr>
            <w:tcW w:w="0" w:type="auto"/>
            <w:hideMark/>
          </w:tcPr>
          <w:p>
            <w:pPr>
              <w:spacing w:after="0"/>
              <w:rPr>
                <w:rFonts w:eastAsia="Arial Unicode MS"/>
                <w:noProof/>
                <w:szCs w:val="24"/>
              </w:rPr>
            </w:pPr>
            <w:r>
              <w:rPr>
                <w:noProof/>
              </w:rPr>
              <w:t>Kąt zejścia mierzy się zgodnie z normą ISO 612:1978 pkt 6.11.</w:t>
            </w:r>
          </w:p>
        </w:tc>
      </w:tr>
      <w:tr>
        <w:trPr>
          <w:tblCellSpacing w:w="0" w:type="dxa"/>
        </w:trPr>
        <w:tc>
          <w:tcPr>
            <w:tcW w:w="0" w:type="auto"/>
            <w:hideMark/>
          </w:tcPr>
          <w:p>
            <w:pPr>
              <w:spacing w:after="0"/>
              <w:rPr>
                <w:rFonts w:eastAsia="Arial Unicode MS"/>
                <w:noProof/>
                <w:szCs w:val="24"/>
              </w:rPr>
            </w:pPr>
            <w:r>
              <w:rPr>
                <w:noProof/>
              </w:rPr>
              <w:t>3.3.</w:t>
            </w:r>
          </w:p>
        </w:tc>
        <w:tc>
          <w:tcPr>
            <w:tcW w:w="0" w:type="auto"/>
            <w:hideMark/>
          </w:tcPr>
          <w:p>
            <w:pPr>
              <w:spacing w:after="0"/>
              <w:rPr>
                <w:rFonts w:eastAsia="Arial Unicode MS"/>
                <w:noProof/>
                <w:szCs w:val="24"/>
              </w:rPr>
            </w:pPr>
            <w:r>
              <w:rPr>
                <w:noProof/>
              </w:rPr>
              <w:t xml:space="preserve">Kąt rampowy mierzy się zgodnie z normą </w:t>
            </w:r>
            <w:r>
              <w:rPr>
                <w:noProof/>
              </w:rPr>
              <w:br/>
              <w:t>ISO 612:1978 pkt 6.9.</w:t>
            </w:r>
          </w:p>
        </w:tc>
      </w:tr>
      <w:tr>
        <w:trPr>
          <w:tblCellSpacing w:w="0" w:type="dxa"/>
        </w:trPr>
        <w:tc>
          <w:tcPr>
            <w:tcW w:w="0" w:type="auto"/>
            <w:hideMark/>
          </w:tcPr>
          <w:p>
            <w:pPr>
              <w:spacing w:after="0"/>
              <w:rPr>
                <w:rFonts w:eastAsia="Arial Unicode MS"/>
                <w:noProof/>
                <w:szCs w:val="24"/>
              </w:rPr>
            </w:pPr>
            <w:r>
              <w:rPr>
                <w:noProof/>
              </w:rPr>
              <w:t>3.4.</w:t>
            </w:r>
          </w:p>
        </w:tc>
        <w:tc>
          <w:tcPr>
            <w:tcW w:w="0" w:type="auto"/>
            <w:hideMark/>
          </w:tcPr>
          <w:p>
            <w:pPr>
              <w:spacing w:after="0"/>
              <w:rPr>
                <w:rFonts w:eastAsia="Arial Unicode MS"/>
                <w:noProof/>
                <w:szCs w:val="24"/>
              </w:rPr>
            </w:pPr>
            <w:r>
              <w:rPr>
                <w:noProof/>
              </w:rPr>
              <w:t>Przy pomiarze kąta zejścia urządzenia zabezpieczające przed wjechaniem pod tył pojazdu, które mają możliwość regulacji wysokości, mogą być ustawione w górnej pozycji.</w:t>
            </w:r>
          </w:p>
        </w:tc>
      </w:tr>
      <w:tr>
        <w:trPr>
          <w:tblCellSpacing w:w="0" w:type="dxa"/>
        </w:trPr>
        <w:tc>
          <w:tcPr>
            <w:tcW w:w="0" w:type="auto"/>
            <w:hideMark/>
          </w:tcPr>
          <w:p>
            <w:pPr>
              <w:spacing w:after="0"/>
              <w:rPr>
                <w:rFonts w:eastAsia="Arial Unicode MS"/>
                <w:noProof/>
                <w:szCs w:val="24"/>
              </w:rPr>
            </w:pPr>
            <w:r>
              <w:rPr>
                <w:noProof/>
              </w:rPr>
              <w:t>3.5.</w:t>
            </w:r>
          </w:p>
        </w:tc>
        <w:tc>
          <w:tcPr>
            <w:tcW w:w="0" w:type="auto"/>
            <w:hideMark/>
          </w:tcPr>
          <w:p>
            <w:pPr>
              <w:spacing w:after="0"/>
              <w:rPr>
                <w:rFonts w:eastAsia="Arial Unicode MS"/>
                <w:noProof/>
                <w:szCs w:val="24"/>
              </w:rPr>
            </w:pPr>
            <w:r>
              <w:rPr>
                <w:noProof/>
              </w:rPr>
              <w:t>Zalecenia z pkt 3.4 nie należy traktować jako obowiązek wyposażenia pojazdu podstawowego w urządzenia zabezpieczające przed wjechaniem pod tył pojazdu jako wyposażenia oryginalnego. Producent pojazdu podstawowego musi jednak poinformować producenta na następnym etapie, że gdy pojazd jest wyposażony w urządzenia zabezpieczające przed wjechaniem pod tył pojazdu, musi on spełniać wymogi w zakresie kąta zejścia.</w:t>
            </w:r>
          </w:p>
        </w:tc>
      </w:tr>
    </w:tbl>
    <w:p>
      <w:pPr>
        <w:spacing w:before="240"/>
        <w:ind w:left="1134" w:hanging="1134"/>
        <w:jc w:val="left"/>
        <w:rPr>
          <w:rFonts w:eastAsia="Arial Unicode MS"/>
          <w:b/>
          <w:bCs/>
          <w:noProof/>
          <w:szCs w:val="24"/>
        </w:rPr>
      </w:pPr>
      <w:r>
        <w:rPr>
          <w:noProof/>
        </w:rPr>
        <w:t>4.</w:t>
      </w:r>
      <w:r>
        <w:rPr>
          <w:noProof/>
        </w:rPr>
        <w:tab/>
      </w:r>
      <w:r>
        <w:rPr>
          <w:b/>
          <w:noProof/>
        </w:rPr>
        <w:t xml:space="preserve">Pomiar prześwitu pojazdu </w:t>
      </w:r>
    </w:p>
    <w:p>
      <w:pPr>
        <w:ind w:left="1134" w:hanging="1134"/>
        <w:jc w:val="left"/>
        <w:rPr>
          <w:rFonts w:eastAsia="Arial Unicode MS"/>
          <w:bCs/>
          <w:noProof/>
          <w:szCs w:val="24"/>
        </w:rPr>
      </w:pPr>
      <w:r>
        <w:rPr>
          <w:noProof/>
        </w:rPr>
        <w:t>4.1.</w:t>
      </w:r>
      <w:r>
        <w:rPr>
          <w:noProof/>
        </w:rPr>
        <w:tab/>
        <w:t xml:space="preserve">Prześwit pojazdu między osiami </w:t>
      </w:r>
    </w:p>
    <w:p>
      <w:pPr>
        <w:spacing w:after="0"/>
        <w:ind w:left="1134" w:hanging="1134"/>
        <w:rPr>
          <w:rFonts w:eastAsia="Arial Unicode MS"/>
          <w:noProof/>
          <w:szCs w:val="24"/>
        </w:rPr>
      </w:pPr>
      <w:r>
        <w:rPr>
          <w:noProof/>
        </w:rPr>
        <w:lastRenderedPageBreak/>
        <w:t>4.1.1.</w:t>
      </w:r>
      <w:r>
        <w:rPr>
          <w:noProof/>
        </w:rPr>
        <w:tab/>
        <w:t>„Prześwit pojazdu między osiami” oznacza najkrótszą odległość między płaszczyzną podłoża i najniżej położonym stałym punktem pojazdu.</w:t>
      </w:r>
    </w:p>
    <w:p>
      <w:pPr>
        <w:spacing w:before="100" w:beforeAutospacing="1" w:after="100" w:afterAutospacing="1"/>
        <w:ind w:left="1134"/>
        <w:rPr>
          <w:rFonts w:eastAsia="Arial Unicode MS"/>
          <w:noProof/>
          <w:szCs w:val="24"/>
        </w:rPr>
      </w:pPr>
      <w:r>
        <w:rPr>
          <w:noProof/>
        </w:rPr>
        <w:t>Stosując tę definicję, należy wziąć pod uwagę odległość między ostatnią osią przedniej grupy osi i pierwszą osią tylnej grupy osi.</w:t>
      </w:r>
    </w:p>
    <w:p>
      <w:pPr>
        <w:ind w:left="283" w:hanging="79"/>
        <w:jc w:val="center"/>
        <w:rPr>
          <w:rFonts w:eastAsia="Arial Unicode MS"/>
          <w:noProof/>
          <w:szCs w:val="24"/>
        </w:rPr>
      </w:pPr>
      <w:r>
        <w:rPr>
          <w:rFonts w:eastAsia="Arial Unicode MS"/>
          <w:noProof/>
          <w:szCs w:val="24"/>
          <w:lang w:val="en-US" w:eastAsia="en-US" w:bidi="ar-SA"/>
        </w:rPr>
        <w:drawing>
          <wp:inline distT="0" distB="0" distL="0" distR="0">
            <wp:extent cx="4401185" cy="1401445"/>
            <wp:effectExtent l="0" t="0" r="0" b="8255"/>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01185" cy="1401445"/>
                    </a:xfrm>
                    <a:prstGeom prst="rect">
                      <a:avLst/>
                    </a:prstGeom>
                    <a:noFill/>
                    <a:ln>
                      <a:noFill/>
                    </a:ln>
                  </pic:spPr>
                </pic:pic>
              </a:graphicData>
            </a:graphic>
          </wp:inline>
        </w:drawing>
      </w:r>
    </w:p>
    <w:p>
      <w:pPr>
        <w:spacing w:after="0"/>
        <w:ind w:left="1134" w:hanging="1134"/>
        <w:rPr>
          <w:rFonts w:eastAsia="Arial Unicode MS"/>
          <w:noProof/>
          <w:szCs w:val="24"/>
        </w:rPr>
      </w:pPr>
      <w:r>
        <w:rPr>
          <w:noProof/>
        </w:rPr>
        <w:t>4.1.2.</w:t>
      </w:r>
      <w:r>
        <w:rPr>
          <w:noProof/>
        </w:rPr>
        <w:tab/>
        <w:t>Żadna sztywna część pojazdu nie może zachodzić na zacieniony obszar przedstawiony na rysunku.</w:t>
      </w:r>
    </w:p>
    <w:p>
      <w:pPr>
        <w:spacing w:before="240"/>
        <w:ind w:left="1134" w:hanging="1134"/>
        <w:jc w:val="left"/>
        <w:rPr>
          <w:rFonts w:eastAsia="Arial Unicode MS"/>
          <w:bCs/>
          <w:noProof/>
          <w:szCs w:val="24"/>
        </w:rPr>
      </w:pPr>
      <w:r>
        <w:rPr>
          <w:noProof/>
        </w:rPr>
        <w:t>4.2.</w:t>
      </w:r>
      <w:r>
        <w:rPr>
          <w:noProof/>
        </w:rPr>
        <w:tab/>
        <w:t xml:space="preserve">Prześwit pojazdu pod osią </w:t>
      </w:r>
    </w:p>
    <w:p>
      <w:pPr>
        <w:spacing w:after="0"/>
        <w:ind w:left="1134" w:hanging="1134"/>
        <w:rPr>
          <w:rFonts w:eastAsia="Arial Unicode MS"/>
          <w:noProof/>
          <w:szCs w:val="24"/>
        </w:rPr>
      </w:pPr>
      <w:r>
        <w:rPr>
          <w:noProof/>
        </w:rPr>
        <w:t>4.2.1.</w:t>
      </w:r>
      <w:r>
        <w:rPr>
          <w:noProof/>
        </w:rPr>
        <w:tab/>
        <w:t>„Prześwit pojazdu pod osią” oznacza wysokość łuku przechodzącego przez środki powierzchni styku z jezdnią opon kół danej osi (w przypadku kół bliźniaczych pod uwagę bierze się koła wewnętrzne) oraz stycznego do najniższego stałego punktu pojazdu między tymi kołami.</w:t>
      </w:r>
    </w:p>
    <w:p>
      <w:pPr>
        <w:jc w:val="center"/>
        <w:rPr>
          <w:rFonts w:eastAsia="Arial Unicode MS"/>
          <w:noProof/>
          <w:szCs w:val="24"/>
        </w:rPr>
      </w:pPr>
      <w:r>
        <w:rPr>
          <w:rFonts w:eastAsia="Arial Unicode MS"/>
          <w:noProof/>
          <w:szCs w:val="24"/>
          <w:lang w:val="en-US" w:eastAsia="en-US" w:bidi="ar-SA"/>
        </w:rPr>
        <w:drawing>
          <wp:inline distT="0" distB="0" distL="0" distR="0">
            <wp:extent cx="3878580" cy="1773555"/>
            <wp:effectExtent l="0" t="0" r="762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78580" cy="1773555"/>
                    </a:xfrm>
                    <a:prstGeom prst="rect">
                      <a:avLst/>
                    </a:prstGeom>
                    <a:noFill/>
                    <a:ln>
                      <a:noFill/>
                    </a:ln>
                  </pic:spPr>
                </pic:pic>
              </a:graphicData>
            </a:graphic>
          </wp:inline>
        </w:drawing>
      </w:r>
    </w:p>
    <w:p>
      <w:pPr>
        <w:spacing w:before="0" w:after="0"/>
        <w:ind w:left="1134" w:hanging="1134"/>
        <w:rPr>
          <w:rFonts w:eastAsia="Arial Unicode MS"/>
          <w:noProof/>
          <w:szCs w:val="24"/>
        </w:rPr>
      </w:pPr>
      <w:r>
        <w:rPr>
          <w:noProof/>
        </w:rPr>
        <w:t>4.2.2.</w:t>
      </w:r>
      <w:r>
        <w:rPr>
          <w:noProof/>
        </w:rPr>
        <w:tab/>
        <w:t>W stosownych przypadkach pomiar prześwitu przeprowadza się na każdej z osi należących do grupy osi.</w:t>
      </w:r>
    </w:p>
    <w:p>
      <w:pPr>
        <w:spacing w:before="240"/>
        <w:ind w:left="1134" w:hanging="1134"/>
        <w:jc w:val="left"/>
        <w:rPr>
          <w:rFonts w:eastAsia="Arial Unicode MS"/>
          <w:b/>
          <w:bCs/>
          <w:noProof/>
          <w:szCs w:val="24"/>
        </w:rPr>
      </w:pPr>
      <w:r>
        <w:rPr>
          <w:noProof/>
        </w:rPr>
        <w:t>5.</w:t>
      </w:r>
      <w:r>
        <w:rPr>
          <w:noProof/>
        </w:rPr>
        <w:tab/>
      </w:r>
      <w:r>
        <w:rPr>
          <w:b/>
          <w:noProof/>
        </w:rPr>
        <w:t xml:space="preserve">Zdolność pokonywania nachylenia </w:t>
      </w:r>
    </w:p>
    <w:tbl>
      <w:tblPr>
        <w:tblW w:w="5000" w:type="pct"/>
        <w:tblCellSpacing w:w="0" w:type="dxa"/>
        <w:tblCellMar>
          <w:left w:w="0" w:type="dxa"/>
          <w:right w:w="0" w:type="dxa"/>
        </w:tblCellMar>
        <w:tblLook w:val="04A0" w:firstRow="1" w:lastRow="0" w:firstColumn="1" w:lastColumn="0" w:noHBand="0" w:noVBand="1"/>
      </w:tblPr>
      <w:tblGrid>
        <w:gridCol w:w="1123"/>
        <w:gridCol w:w="7948"/>
      </w:tblGrid>
      <w:tr>
        <w:trPr>
          <w:tblCellSpacing w:w="0" w:type="dxa"/>
        </w:trPr>
        <w:tc>
          <w:tcPr>
            <w:tcW w:w="619" w:type="pct"/>
            <w:hideMark/>
          </w:tcPr>
          <w:p>
            <w:pPr>
              <w:spacing w:after="0"/>
              <w:rPr>
                <w:rFonts w:eastAsia="Arial Unicode MS"/>
                <w:noProof/>
                <w:szCs w:val="24"/>
              </w:rPr>
            </w:pPr>
            <w:r>
              <w:rPr>
                <w:noProof/>
              </w:rPr>
              <w:t>5.1.</w:t>
            </w:r>
          </w:p>
        </w:tc>
        <w:tc>
          <w:tcPr>
            <w:tcW w:w="4381" w:type="pct"/>
            <w:hideMark/>
          </w:tcPr>
          <w:p>
            <w:pPr>
              <w:spacing w:after="0"/>
              <w:rPr>
                <w:rFonts w:eastAsia="Arial Unicode MS"/>
                <w:noProof/>
                <w:szCs w:val="24"/>
              </w:rPr>
            </w:pPr>
            <w:r>
              <w:rPr>
                <w:noProof/>
              </w:rPr>
              <w:t>„Zdolność pokonywania nachylenia” oznacza zdolność pojazdu do pokonywania wzniesień.</w:t>
            </w:r>
          </w:p>
        </w:tc>
      </w:tr>
      <w:tr>
        <w:trPr>
          <w:tblCellSpacing w:w="0" w:type="dxa"/>
        </w:trPr>
        <w:tc>
          <w:tcPr>
            <w:tcW w:w="0" w:type="auto"/>
            <w:hideMark/>
          </w:tcPr>
          <w:p>
            <w:pPr>
              <w:spacing w:after="0"/>
              <w:rPr>
                <w:rFonts w:eastAsia="Arial Unicode MS"/>
                <w:noProof/>
                <w:szCs w:val="24"/>
              </w:rPr>
            </w:pPr>
            <w:r>
              <w:rPr>
                <w:noProof/>
              </w:rPr>
              <w:t>5.2.</w:t>
            </w:r>
          </w:p>
        </w:tc>
        <w:tc>
          <w:tcPr>
            <w:tcW w:w="0" w:type="auto"/>
            <w:hideMark/>
          </w:tcPr>
          <w:p>
            <w:pPr>
              <w:spacing w:after="0"/>
              <w:rPr>
                <w:rFonts w:eastAsia="Arial Unicode MS"/>
                <w:noProof/>
                <w:szCs w:val="24"/>
              </w:rPr>
            </w:pPr>
            <w:r>
              <w:rPr>
                <w:noProof/>
              </w:rPr>
              <w:t>W celu sprawdzenia zdolności pokonywania nachylenia przez niekompletny lub kompletny pojazd kategorii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i N</w:t>
            </w:r>
            <w:r>
              <w:rPr>
                <w:noProof/>
                <w:vertAlign w:val="subscript"/>
              </w:rPr>
              <w:t>3</w:t>
            </w:r>
            <w:r>
              <w:rPr>
                <w:noProof/>
              </w:rPr>
              <w:t xml:space="preserve"> przeprowadza się badanie.</w:t>
            </w:r>
          </w:p>
        </w:tc>
      </w:tr>
      <w:tr>
        <w:trPr>
          <w:tblCellSpacing w:w="0" w:type="dxa"/>
        </w:trPr>
        <w:tc>
          <w:tcPr>
            <w:tcW w:w="0" w:type="auto"/>
            <w:hideMark/>
          </w:tcPr>
          <w:p>
            <w:pPr>
              <w:spacing w:after="0"/>
              <w:rPr>
                <w:rFonts w:eastAsia="Arial Unicode MS"/>
                <w:noProof/>
                <w:szCs w:val="24"/>
              </w:rPr>
            </w:pPr>
            <w:r>
              <w:rPr>
                <w:noProof/>
              </w:rPr>
              <w:t>5.3.</w:t>
            </w:r>
          </w:p>
        </w:tc>
        <w:tc>
          <w:tcPr>
            <w:tcW w:w="0" w:type="auto"/>
            <w:hideMark/>
          </w:tcPr>
          <w:p>
            <w:pPr>
              <w:spacing w:after="0"/>
              <w:rPr>
                <w:rFonts w:eastAsia="Arial Unicode MS"/>
                <w:noProof/>
                <w:szCs w:val="24"/>
              </w:rPr>
            </w:pPr>
            <w:r>
              <w:rPr>
                <w:noProof/>
              </w:rPr>
              <w:t>Badanie przeprowadza służba techniczna na pojeździe reprezentatywnym dla badanego typu.</w:t>
            </w:r>
          </w:p>
        </w:tc>
      </w:tr>
      <w:tr>
        <w:trPr>
          <w:tblCellSpacing w:w="0" w:type="dxa"/>
        </w:trPr>
        <w:tc>
          <w:tcPr>
            <w:tcW w:w="0" w:type="auto"/>
            <w:hideMark/>
          </w:tcPr>
          <w:p>
            <w:pPr>
              <w:spacing w:after="0"/>
              <w:rPr>
                <w:rFonts w:eastAsia="Arial Unicode MS"/>
                <w:noProof/>
                <w:szCs w:val="24"/>
              </w:rPr>
            </w:pPr>
            <w:r>
              <w:rPr>
                <w:noProof/>
              </w:rPr>
              <w:t>5.4.</w:t>
            </w:r>
          </w:p>
        </w:tc>
        <w:tc>
          <w:tcPr>
            <w:tcW w:w="0" w:type="auto"/>
            <w:hideMark/>
          </w:tcPr>
          <w:p>
            <w:pPr>
              <w:spacing w:after="0"/>
              <w:rPr>
                <w:rFonts w:eastAsia="Arial Unicode MS"/>
                <w:noProof/>
                <w:szCs w:val="24"/>
              </w:rPr>
            </w:pPr>
            <w:r>
              <w:rPr>
                <w:noProof/>
              </w:rPr>
              <w:t>Na wniosek producenta i zgodnie z warunkami określonymi w załączniku XVI, zdolność typu pojazdu do pokonywania nachylenia może zostać wykazana w drodze testowania wirtualnego.</w:t>
            </w:r>
          </w:p>
        </w:tc>
      </w:tr>
    </w:tbl>
    <w:p>
      <w:pPr>
        <w:spacing w:before="240" w:after="0"/>
        <w:ind w:left="1134" w:hanging="1134"/>
        <w:jc w:val="left"/>
        <w:rPr>
          <w:rFonts w:eastAsia="Arial Unicode MS"/>
          <w:b/>
          <w:bCs/>
          <w:noProof/>
          <w:szCs w:val="24"/>
        </w:rPr>
      </w:pPr>
      <w:r>
        <w:rPr>
          <w:noProof/>
        </w:rPr>
        <w:lastRenderedPageBreak/>
        <w:t>6.</w:t>
      </w:r>
      <w:r>
        <w:rPr>
          <w:noProof/>
        </w:rPr>
        <w:tab/>
      </w:r>
      <w:r>
        <w:rPr>
          <w:b/>
          <w:noProof/>
        </w:rPr>
        <w:t xml:space="preserve">Warunki badania i kryterium wyniku pozytywnego/negatywnego </w:t>
      </w:r>
    </w:p>
    <w:tbl>
      <w:tblPr>
        <w:tblW w:w="5000" w:type="pct"/>
        <w:tblCellSpacing w:w="0" w:type="dxa"/>
        <w:tblCellMar>
          <w:left w:w="0" w:type="dxa"/>
          <w:right w:w="0" w:type="dxa"/>
        </w:tblCellMar>
        <w:tblLook w:val="04A0" w:firstRow="1" w:lastRow="0" w:firstColumn="1" w:lastColumn="0" w:noHBand="0" w:noVBand="1"/>
      </w:tblPr>
      <w:tblGrid>
        <w:gridCol w:w="1143"/>
        <w:gridCol w:w="7928"/>
      </w:tblGrid>
      <w:tr>
        <w:trPr>
          <w:tblCellSpacing w:w="0" w:type="dxa"/>
        </w:trPr>
        <w:tc>
          <w:tcPr>
            <w:tcW w:w="625" w:type="pct"/>
            <w:hideMark/>
          </w:tcPr>
          <w:p>
            <w:pPr>
              <w:spacing w:after="0"/>
              <w:rPr>
                <w:rFonts w:eastAsia="Arial Unicode MS"/>
                <w:noProof/>
                <w:szCs w:val="24"/>
              </w:rPr>
            </w:pPr>
            <w:r>
              <w:rPr>
                <w:noProof/>
              </w:rPr>
              <w:t>6.1.</w:t>
            </w:r>
          </w:p>
        </w:tc>
        <w:tc>
          <w:tcPr>
            <w:tcW w:w="4334" w:type="pct"/>
            <w:hideMark/>
          </w:tcPr>
          <w:p>
            <w:pPr>
              <w:spacing w:after="0"/>
              <w:rPr>
                <w:rFonts w:eastAsia="Arial Unicode MS"/>
                <w:noProof/>
                <w:szCs w:val="24"/>
              </w:rPr>
            </w:pPr>
            <w:r>
              <w:rPr>
                <w:noProof/>
              </w:rPr>
              <w:t>Stosuje się warunki określone w załączniku II do rozporządzenia (UE) nr 1230/2012.</w:t>
            </w:r>
          </w:p>
        </w:tc>
      </w:tr>
      <w:tr>
        <w:trPr>
          <w:tblCellSpacing w:w="0" w:type="dxa"/>
        </w:trPr>
        <w:tc>
          <w:tcPr>
            <w:tcW w:w="0" w:type="auto"/>
            <w:hideMark/>
          </w:tcPr>
          <w:p>
            <w:pPr>
              <w:spacing w:after="0"/>
              <w:rPr>
                <w:rFonts w:eastAsia="Arial Unicode MS"/>
                <w:noProof/>
                <w:szCs w:val="24"/>
              </w:rPr>
            </w:pPr>
            <w:r>
              <w:rPr>
                <w:noProof/>
              </w:rPr>
              <w:t>6.2.</w:t>
            </w:r>
          </w:p>
        </w:tc>
        <w:tc>
          <w:tcPr>
            <w:tcW w:w="0" w:type="auto"/>
            <w:hideMark/>
          </w:tcPr>
          <w:p>
            <w:pPr>
              <w:spacing w:after="0"/>
              <w:rPr>
                <w:rFonts w:eastAsia="Arial Unicode MS"/>
                <w:noProof/>
                <w:szCs w:val="24"/>
              </w:rPr>
            </w:pPr>
            <w:r>
              <w:rPr>
                <w:noProof/>
              </w:rPr>
              <w:t>Pojazd pokonuje nachylenie przy stałej prędkości bez wzdłużnego lub poprzecznego poślizgu kół.</w:t>
            </w:r>
          </w:p>
        </w:tc>
      </w:tr>
    </w:tbl>
    <w:p>
      <w:pPr>
        <w:spacing w:before="0" w:after="0"/>
        <w:jc w:val="left"/>
        <w:rPr>
          <w:rFonts w:eastAsia="Arial Unicode MS"/>
          <w:noProof/>
          <w:szCs w:val="24"/>
        </w:rPr>
      </w:pPr>
      <w:r>
        <w:rPr>
          <w:rFonts w:eastAsia="Arial Unicode MS"/>
          <w:noProof/>
          <w:szCs w:val="24"/>
        </w:rPr>
        <w:pict>
          <v:rect id="_x0000_i1029" style="width:45.35pt;height:.75pt" o:hrpct="100" o:hralign="center" o:hrstd="t" o:hrnoshade="t" o:hr="t" fillcolor="black" stroked="f"/>
        </w:pict>
      </w:r>
    </w:p>
    <w:p>
      <w:pPr>
        <w:spacing w:before="0"/>
        <w:jc w:val="center"/>
        <w:rPr>
          <w:rFonts w:eastAsia="Arial Unicode MS"/>
          <w:i/>
          <w:iCs/>
          <w:noProof/>
          <w:szCs w:val="24"/>
        </w:rPr>
      </w:pPr>
      <w:r>
        <w:rPr>
          <w:i/>
          <w:noProof/>
        </w:rPr>
        <w:t>Dodatek 2</w:t>
      </w:r>
    </w:p>
    <w:p>
      <w:pPr>
        <w:jc w:val="left"/>
        <w:rPr>
          <w:rFonts w:eastAsia="Arial Unicode MS"/>
          <w:b/>
          <w:bCs/>
          <w:noProof/>
          <w:szCs w:val="24"/>
        </w:rPr>
      </w:pPr>
      <w:r>
        <w:rPr>
          <w:b/>
          <w:noProof/>
        </w:rPr>
        <w:t>Cyfry uzupełniające kody stosowane do różnych rodzajów nadwozia</w:t>
      </w:r>
    </w:p>
    <w:p>
      <w:pPr>
        <w:spacing w:before="100" w:after="0"/>
        <w:ind w:left="567" w:hanging="567"/>
        <w:rPr>
          <w:rFonts w:eastAsia="Arial Unicode MS"/>
          <w:noProof/>
          <w:szCs w:val="24"/>
        </w:rPr>
      </w:pPr>
      <w:r>
        <w:rPr>
          <w:noProof/>
        </w:rPr>
        <w:t>01</w:t>
      </w:r>
      <w:r>
        <w:rPr>
          <w:noProof/>
        </w:rPr>
        <w:tab/>
        <w:t>Nadwozie-platforma;</w:t>
      </w:r>
    </w:p>
    <w:p>
      <w:pPr>
        <w:spacing w:before="100" w:after="0"/>
        <w:ind w:left="567" w:hanging="567"/>
        <w:rPr>
          <w:rFonts w:eastAsia="Arial Unicode MS"/>
          <w:noProof/>
          <w:szCs w:val="24"/>
        </w:rPr>
      </w:pPr>
      <w:r>
        <w:rPr>
          <w:noProof/>
        </w:rPr>
        <w:t>02</w:t>
      </w:r>
      <w:r>
        <w:rPr>
          <w:noProof/>
        </w:rPr>
        <w:tab/>
        <w:t>Opuszczane na bok;</w:t>
      </w:r>
    </w:p>
    <w:p>
      <w:pPr>
        <w:spacing w:before="100" w:after="0"/>
        <w:ind w:left="567" w:hanging="567"/>
        <w:rPr>
          <w:rFonts w:eastAsia="Arial Unicode MS"/>
          <w:noProof/>
          <w:szCs w:val="24"/>
        </w:rPr>
      </w:pPr>
      <w:r>
        <w:rPr>
          <w:noProof/>
        </w:rPr>
        <w:t>03</w:t>
      </w:r>
      <w:r>
        <w:rPr>
          <w:noProof/>
        </w:rPr>
        <w:tab/>
        <w:t>Nadwozie skrzyniowe;</w:t>
      </w:r>
    </w:p>
    <w:p>
      <w:pPr>
        <w:spacing w:before="100" w:after="0"/>
        <w:ind w:left="567" w:hanging="567"/>
        <w:rPr>
          <w:rFonts w:eastAsia="Arial Unicode MS"/>
          <w:noProof/>
          <w:szCs w:val="24"/>
        </w:rPr>
      </w:pPr>
      <w:r>
        <w:rPr>
          <w:noProof/>
        </w:rPr>
        <w:t>04</w:t>
      </w:r>
      <w:r>
        <w:rPr>
          <w:noProof/>
        </w:rPr>
        <w:tab/>
        <w:t>Nadwozie izotermiczne z wyposażeniem do utrzymania temperatury wewnętrznej;</w:t>
      </w:r>
    </w:p>
    <w:p>
      <w:pPr>
        <w:spacing w:before="100" w:after="0"/>
        <w:ind w:left="567" w:hanging="567"/>
        <w:rPr>
          <w:rFonts w:eastAsia="Arial Unicode MS"/>
          <w:noProof/>
          <w:szCs w:val="24"/>
        </w:rPr>
      </w:pPr>
      <w:r>
        <w:rPr>
          <w:noProof/>
        </w:rPr>
        <w:t>05</w:t>
      </w:r>
      <w:r>
        <w:rPr>
          <w:noProof/>
        </w:rPr>
        <w:tab/>
        <w:t>Nadwozie izotermiczne bez wyposażenia do utrzymania temperatury wewnętrznej;</w:t>
      </w:r>
    </w:p>
    <w:p>
      <w:pPr>
        <w:spacing w:before="100" w:after="0"/>
        <w:ind w:left="567" w:hanging="567"/>
        <w:rPr>
          <w:rFonts w:eastAsia="Arial Unicode MS"/>
          <w:noProof/>
          <w:szCs w:val="24"/>
        </w:rPr>
      </w:pPr>
      <w:r>
        <w:rPr>
          <w:noProof/>
        </w:rPr>
        <w:t>06</w:t>
      </w:r>
      <w:r>
        <w:rPr>
          <w:noProof/>
        </w:rPr>
        <w:tab/>
        <w:t>Kryte z boku plandeką;</w:t>
      </w:r>
    </w:p>
    <w:p>
      <w:pPr>
        <w:spacing w:before="100" w:after="0"/>
        <w:ind w:left="567" w:hanging="567"/>
        <w:rPr>
          <w:rFonts w:eastAsia="Arial Unicode MS"/>
          <w:noProof/>
          <w:szCs w:val="24"/>
        </w:rPr>
      </w:pPr>
      <w:r>
        <w:rPr>
          <w:noProof/>
        </w:rPr>
        <w:t>07</w:t>
      </w:r>
      <w:r>
        <w:rPr>
          <w:noProof/>
        </w:rPr>
        <w:tab/>
        <w:t>Nadwozie wymienne;</w:t>
      </w:r>
    </w:p>
    <w:p>
      <w:pPr>
        <w:spacing w:before="100" w:after="0"/>
        <w:ind w:left="567" w:hanging="567"/>
        <w:rPr>
          <w:rFonts w:eastAsia="Arial Unicode MS"/>
          <w:noProof/>
          <w:szCs w:val="24"/>
        </w:rPr>
      </w:pPr>
      <w:r>
        <w:rPr>
          <w:noProof/>
        </w:rPr>
        <w:t>08</w:t>
      </w:r>
      <w:r>
        <w:rPr>
          <w:noProof/>
        </w:rPr>
        <w:tab/>
        <w:t>Transporter kontenera;</w:t>
      </w:r>
    </w:p>
    <w:p>
      <w:pPr>
        <w:spacing w:before="100" w:after="0"/>
        <w:ind w:left="567" w:hanging="567"/>
        <w:rPr>
          <w:rFonts w:eastAsia="Arial Unicode MS"/>
          <w:noProof/>
          <w:szCs w:val="24"/>
        </w:rPr>
      </w:pPr>
      <w:r>
        <w:rPr>
          <w:noProof/>
        </w:rPr>
        <w:t>09</w:t>
      </w:r>
      <w:r>
        <w:rPr>
          <w:noProof/>
        </w:rPr>
        <w:tab/>
        <w:t>Pojazd wyposażony w system załadowczy z hakiem zaczepowym;</w:t>
      </w:r>
    </w:p>
    <w:p>
      <w:pPr>
        <w:spacing w:before="100" w:after="0"/>
        <w:ind w:left="567" w:hanging="567"/>
        <w:rPr>
          <w:rFonts w:eastAsia="Arial Unicode MS"/>
          <w:noProof/>
          <w:szCs w:val="24"/>
        </w:rPr>
      </w:pPr>
      <w:r>
        <w:rPr>
          <w:noProof/>
        </w:rPr>
        <w:t>10</w:t>
      </w:r>
      <w:r>
        <w:rPr>
          <w:noProof/>
        </w:rPr>
        <w:tab/>
        <w:t>Wywrotka;</w:t>
      </w:r>
    </w:p>
    <w:p>
      <w:pPr>
        <w:spacing w:before="100" w:after="0"/>
        <w:ind w:left="567" w:hanging="567"/>
        <w:rPr>
          <w:rFonts w:eastAsia="Arial Unicode MS"/>
          <w:noProof/>
          <w:szCs w:val="24"/>
        </w:rPr>
      </w:pPr>
      <w:r>
        <w:rPr>
          <w:noProof/>
        </w:rPr>
        <w:t>11</w:t>
      </w:r>
      <w:r>
        <w:rPr>
          <w:noProof/>
        </w:rPr>
        <w:tab/>
        <w:t>Cysterna;</w:t>
      </w:r>
    </w:p>
    <w:p>
      <w:pPr>
        <w:spacing w:before="100" w:after="0"/>
        <w:ind w:left="567" w:hanging="567"/>
        <w:rPr>
          <w:rFonts w:eastAsia="Arial Unicode MS"/>
          <w:noProof/>
          <w:szCs w:val="24"/>
        </w:rPr>
      </w:pPr>
      <w:r>
        <w:rPr>
          <w:noProof/>
        </w:rPr>
        <w:t>12</w:t>
      </w:r>
      <w:r>
        <w:rPr>
          <w:noProof/>
        </w:rPr>
        <w:tab/>
        <w:t>Cysterna przeznaczona do przewozu towarów niebezpiecznych;</w:t>
      </w:r>
    </w:p>
    <w:p>
      <w:pPr>
        <w:spacing w:before="100" w:after="0"/>
        <w:ind w:left="567" w:hanging="567"/>
        <w:rPr>
          <w:rFonts w:eastAsia="Arial Unicode MS"/>
          <w:noProof/>
          <w:szCs w:val="24"/>
        </w:rPr>
      </w:pPr>
      <w:r>
        <w:rPr>
          <w:noProof/>
        </w:rPr>
        <w:t>13</w:t>
      </w:r>
      <w:r>
        <w:rPr>
          <w:noProof/>
        </w:rPr>
        <w:tab/>
        <w:t>Pojazd do przewozu żywego inwentarza;</w:t>
      </w:r>
    </w:p>
    <w:p>
      <w:pPr>
        <w:spacing w:before="100" w:after="0"/>
        <w:ind w:left="567" w:hanging="567"/>
        <w:rPr>
          <w:rFonts w:eastAsia="Arial Unicode MS"/>
          <w:noProof/>
          <w:szCs w:val="24"/>
        </w:rPr>
      </w:pPr>
      <w:r>
        <w:rPr>
          <w:noProof/>
        </w:rPr>
        <w:t>14</w:t>
      </w:r>
      <w:r>
        <w:rPr>
          <w:noProof/>
        </w:rPr>
        <w:tab/>
        <w:t>Pojazd do przewozu pojazdów;</w:t>
      </w:r>
    </w:p>
    <w:p>
      <w:pPr>
        <w:spacing w:before="100" w:after="0"/>
        <w:ind w:left="567" w:hanging="567"/>
        <w:rPr>
          <w:rFonts w:eastAsia="Arial Unicode MS"/>
          <w:noProof/>
          <w:szCs w:val="24"/>
        </w:rPr>
      </w:pPr>
      <w:r>
        <w:rPr>
          <w:noProof/>
        </w:rPr>
        <w:t>15</w:t>
      </w:r>
      <w:r>
        <w:rPr>
          <w:noProof/>
        </w:rPr>
        <w:tab/>
        <w:t>Mieszalnik do betonu;</w:t>
      </w:r>
    </w:p>
    <w:p>
      <w:pPr>
        <w:spacing w:before="100" w:after="0"/>
        <w:ind w:left="567" w:hanging="567"/>
        <w:rPr>
          <w:rFonts w:eastAsia="Arial Unicode MS"/>
          <w:noProof/>
          <w:szCs w:val="24"/>
        </w:rPr>
      </w:pPr>
      <w:r>
        <w:rPr>
          <w:noProof/>
        </w:rPr>
        <w:t>16</w:t>
      </w:r>
      <w:r>
        <w:rPr>
          <w:noProof/>
        </w:rPr>
        <w:tab/>
        <w:t>Pojazd z pompą do betonu;</w:t>
      </w:r>
    </w:p>
    <w:p>
      <w:pPr>
        <w:spacing w:before="100" w:after="0"/>
        <w:ind w:left="567" w:hanging="567"/>
        <w:rPr>
          <w:rFonts w:eastAsia="Arial Unicode MS"/>
          <w:noProof/>
          <w:szCs w:val="24"/>
        </w:rPr>
      </w:pPr>
      <w:r>
        <w:rPr>
          <w:noProof/>
        </w:rPr>
        <w:t>17</w:t>
      </w:r>
      <w:r>
        <w:rPr>
          <w:noProof/>
        </w:rPr>
        <w:tab/>
        <w:t>Pojazd do przewozu drewna;</w:t>
      </w:r>
    </w:p>
    <w:p>
      <w:pPr>
        <w:spacing w:before="100" w:after="0"/>
        <w:ind w:left="567" w:hanging="567"/>
        <w:rPr>
          <w:rFonts w:eastAsia="Arial Unicode MS"/>
          <w:noProof/>
          <w:szCs w:val="24"/>
        </w:rPr>
      </w:pPr>
      <w:r>
        <w:rPr>
          <w:noProof/>
        </w:rPr>
        <w:t>18</w:t>
      </w:r>
      <w:r>
        <w:rPr>
          <w:noProof/>
        </w:rPr>
        <w:tab/>
        <w:t>Pojazd do zbierania odpadów;</w:t>
      </w:r>
    </w:p>
    <w:p>
      <w:pPr>
        <w:spacing w:before="100" w:after="0"/>
        <w:ind w:left="567" w:hanging="567"/>
        <w:rPr>
          <w:rFonts w:eastAsia="Arial Unicode MS"/>
          <w:noProof/>
          <w:szCs w:val="24"/>
        </w:rPr>
      </w:pPr>
      <w:r>
        <w:rPr>
          <w:noProof/>
        </w:rPr>
        <w:t>19</w:t>
      </w:r>
      <w:r>
        <w:rPr>
          <w:noProof/>
        </w:rPr>
        <w:tab/>
        <w:t>Zamiatarka ulic, pojazd do czyszczenia ulic i kanalizacji ulicznej;</w:t>
      </w:r>
    </w:p>
    <w:p>
      <w:pPr>
        <w:spacing w:before="100" w:after="0"/>
        <w:ind w:left="567" w:hanging="567"/>
        <w:rPr>
          <w:rFonts w:eastAsia="Arial Unicode MS"/>
          <w:noProof/>
          <w:szCs w:val="24"/>
        </w:rPr>
      </w:pPr>
      <w:r>
        <w:rPr>
          <w:noProof/>
        </w:rPr>
        <w:t>20</w:t>
      </w:r>
      <w:r>
        <w:rPr>
          <w:noProof/>
        </w:rPr>
        <w:tab/>
        <w:t>Sprężarka;</w:t>
      </w:r>
    </w:p>
    <w:p>
      <w:pPr>
        <w:spacing w:before="100" w:after="0"/>
        <w:ind w:left="567" w:hanging="567"/>
        <w:rPr>
          <w:rFonts w:eastAsia="Arial Unicode MS"/>
          <w:noProof/>
          <w:szCs w:val="24"/>
        </w:rPr>
      </w:pPr>
      <w:r>
        <w:rPr>
          <w:noProof/>
        </w:rPr>
        <w:t>21</w:t>
      </w:r>
      <w:r>
        <w:rPr>
          <w:noProof/>
        </w:rPr>
        <w:tab/>
        <w:t>Pojazd do przewozu łodzi;</w:t>
      </w:r>
    </w:p>
    <w:p>
      <w:pPr>
        <w:spacing w:before="100" w:after="0"/>
        <w:ind w:left="567" w:hanging="567"/>
        <w:rPr>
          <w:rFonts w:eastAsia="Arial Unicode MS"/>
          <w:noProof/>
          <w:szCs w:val="24"/>
        </w:rPr>
      </w:pPr>
      <w:r>
        <w:rPr>
          <w:noProof/>
        </w:rPr>
        <w:t>22</w:t>
      </w:r>
      <w:r>
        <w:rPr>
          <w:noProof/>
        </w:rPr>
        <w:tab/>
        <w:t>Pojazd do przewozu szybowców;</w:t>
      </w:r>
    </w:p>
    <w:p>
      <w:pPr>
        <w:spacing w:before="100" w:after="0"/>
        <w:ind w:left="567" w:hanging="567"/>
        <w:rPr>
          <w:rFonts w:eastAsia="Arial Unicode MS"/>
          <w:noProof/>
          <w:szCs w:val="24"/>
        </w:rPr>
      </w:pPr>
      <w:r>
        <w:rPr>
          <w:noProof/>
        </w:rPr>
        <w:t>23</w:t>
      </w:r>
      <w:r>
        <w:rPr>
          <w:noProof/>
        </w:rPr>
        <w:tab/>
        <w:t>Pojazdy do celów handlu detalicznego lub do celów wystawowych;</w:t>
      </w:r>
    </w:p>
    <w:p>
      <w:pPr>
        <w:spacing w:before="100" w:after="0"/>
        <w:ind w:left="567" w:hanging="567"/>
        <w:rPr>
          <w:rFonts w:eastAsia="Arial Unicode MS"/>
          <w:noProof/>
          <w:szCs w:val="24"/>
        </w:rPr>
      </w:pPr>
      <w:r>
        <w:rPr>
          <w:noProof/>
        </w:rPr>
        <w:t>24</w:t>
      </w:r>
      <w:r>
        <w:rPr>
          <w:noProof/>
        </w:rPr>
        <w:tab/>
        <w:t>Pojazd ratowniczy;</w:t>
      </w:r>
    </w:p>
    <w:p>
      <w:pPr>
        <w:spacing w:before="100" w:after="0"/>
        <w:ind w:left="567" w:hanging="567"/>
        <w:rPr>
          <w:rFonts w:eastAsia="Arial Unicode MS"/>
          <w:noProof/>
          <w:szCs w:val="24"/>
        </w:rPr>
      </w:pPr>
      <w:r>
        <w:rPr>
          <w:noProof/>
        </w:rPr>
        <w:t>25</w:t>
      </w:r>
      <w:r>
        <w:rPr>
          <w:noProof/>
        </w:rPr>
        <w:tab/>
        <w:t>Pojazd z drabiną;</w:t>
      </w:r>
    </w:p>
    <w:p>
      <w:pPr>
        <w:spacing w:before="100" w:after="0"/>
        <w:ind w:left="567" w:hanging="567"/>
        <w:rPr>
          <w:rFonts w:eastAsia="Arial Unicode MS"/>
          <w:noProof/>
          <w:szCs w:val="24"/>
        </w:rPr>
      </w:pPr>
      <w:r>
        <w:rPr>
          <w:noProof/>
        </w:rPr>
        <w:t>26</w:t>
      </w:r>
      <w:r>
        <w:rPr>
          <w:noProof/>
        </w:rPr>
        <w:tab/>
        <w:t>Żuraw samochodowy (inny niż żuraw samojezdny zdefiniowany w pkt 5 części A załącznika II);</w:t>
      </w:r>
    </w:p>
    <w:p>
      <w:pPr>
        <w:spacing w:before="100" w:after="0"/>
        <w:ind w:left="567" w:hanging="567"/>
        <w:rPr>
          <w:rFonts w:eastAsia="Arial Unicode MS"/>
          <w:noProof/>
          <w:szCs w:val="24"/>
        </w:rPr>
      </w:pPr>
      <w:r>
        <w:rPr>
          <w:noProof/>
        </w:rPr>
        <w:t>27</w:t>
      </w:r>
      <w:r>
        <w:rPr>
          <w:noProof/>
        </w:rPr>
        <w:tab/>
        <w:t>Pojazd z platformą do prac na wysokości;</w:t>
      </w:r>
    </w:p>
    <w:p>
      <w:pPr>
        <w:spacing w:before="100" w:after="0"/>
        <w:ind w:left="567" w:hanging="567"/>
        <w:rPr>
          <w:rFonts w:eastAsia="Arial Unicode MS"/>
          <w:noProof/>
          <w:szCs w:val="24"/>
        </w:rPr>
      </w:pPr>
      <w:r>
        <w:rPr>
          <w:noProof/>
        </w:rPr>
        <w:t>28</w:t>
      </w:r>
      <w:r>
        <w:rPr>
          <w:noProof/>
        </w:rPr>
        <w:tab/>
        <w:t>Pojazd z urządzeniem wiertniczym;</w:t>
      </w:r>
    </w:p>
    <w:p>
      <w:pPr>
        <w:spacing w:before="100" w:after="0"/>
        <w:ind w:left="567" w:hanging="567"/>
        <w:rPr>
          <w:rFonts w:eastAsia="Arial Unicode MS"/>
          <w:noProof/>
          <w:szCs w:val="24"/>
        </w:rPr>
      </w:pPr>
      <w:r>
        <w:rPr>
          <w:noProof/>
        </w:rPr>
        <w:lastRenderedPageBreak/>
        <w:t>29</w:t>
      </w:r>
      <w:r>
        <w:rPr>
          <w:noProof/>
        </w:rPr>
        <w:tab/>
        <w:t>Przyczepa niskopodłogowa;</w:t>
      </w:r>
    </w:p>
    <w:p>
      <w:pPr>
        <w:spacing w:before="100" w:after="0"/>
        <w:ind w:left="567" w:hanging="567"/>
        <w:rPr>
          <w:rFonts w:eastAsia="Arial Unicode MS"/>
          <w:noProof/>
          <w:szCs w:val="24"/>
        </w:rPr>
      </w:pPr>
      <w:r>
        <w:rPr>
          <w:noProof/>
        </w:rPr>
        <w:t>30</w:t>
      </w:r>
      <w:r>
        <w:rPr>
          <w:noProof/>
        </w:rPr>
        <w:tab/>
        <w:t>Pojazd do przewozu elementów oszklenia;</w:t>
      </w:r>
    </w:p>
    <w:p>
      <w:pPr>
        <w:spacing w:before="100" w:after="0"/>
        <w:ind w:left="567" w:hanging="567"/>
        <w:rPr>
          <w:rFonts w:eastAsia="Arial Unicode MS"/>
          <w:noProof/>
          <w:szCs w:val="24"/>
        </w:rPr>
      </w:pPr>
      <w:r>
        <w:rPr>
          <w:noProof/>
        </w:rPr>
        <w:t>31</w:t>
      </w:r>
      <w:r>
        <w:rPr>
          <w:noProof/>
        </w:rPr>
        <w:tab/>
        <w:t>Wóz strażacki;</w:t>
      </w:r>
    </w:p>
    <w:p>
      <w:pPr>
        <w:spacing w:before="100" w:after="0"/>
        <w:ind w:left="567" w:hanging="567"/>
        <w:rPr>
          <w:rFonts w:eastAsia="Arial Unicode MS"/>
          <w:noProof/>
          <w:szCs w:val="24"/>
        </w:rPr>
      </w:pPr>
      <w:r>
        <w:rPr>
          <w:noProof/>
        </w:rPr>
        <w:t>99</w:t>
      </w:r>
      <w:r>
        <w:rPr>
          <w:noProof/>
        </w:rPr>
        <w:tab/>
        <w:t>Nadwozia nieobjęte niniejszym wykazem.</w:t>
      </w:r>
    </w:p>
    <w:p>
      <w:pPr>
        <w:spacing w:before="0" w:after="0"/>
        <w:jc w:val="left"/>
        <w:rPr>
          <w:rFonts w:eastAsia="Arial Unicode MS"/>
          <w:noProof/>
          <w:szCs w:val="24"/>
        </w:rPr>
      </w:pPr>
      <w:r>
        <w:rPr>
          <w:rFonts w:eastAsia="Arial Unicode MS"/>
          <w:noProof/>
          <w:szCs w:val="24"/>
        </w:rPr>
        <w:pict>
          <v:rect id="_x0000_i1030" style="width:45.35pt;height:.75pt" o:hrpct="100" o:hralign="center" o:hrstd="t" o:hrnoshade="t" o:hr="t" fillcolor="black" stroked="f"/>
        </w:pict>
      </w:r>
    </w:p>
    <w:p>
      <w:pPr>
        <w:pStyle w:val="Annexetitre"/>
        <w:rPr>
          <w:noProof/>
        </w:rPr>
      </w:pPr>
      <w:r>
        <w:rPr>
          <w:noProof/>
        </w:rPr>
        <w:br w:type="page"/>
      </w:r>
      <w:r>
        <w:rPr>
          <w:noProof/>
        </w:rPr>
        <w:lastRenderedPageBreak/>
        <w:t>ZAŁĄCZNIK III</w:t>
      </w:r>
    </w:p>
    <w:p>
      <w:pPr>
        <w:spacing w:before="360"/>
        <w:jc w:val="center"/>
        <w:rPr>
          <w:rFonts w:eastAsia="Arial Unicode MS"/>
          <w:b/>
          <w:bCs/>
          <w:noProof/>
          <w:szCs w:val="24"/>
        </w:rPr>
      </w:pPr>
      <w:r>
        <w:rPr>
          <w:b/>
          <w:noProof/>
        </w:rPr>
        <w:t>DOKUMENT INFORMACYJNY DO CELÓW HOMOLOGACJI TYPU UE POJAZDÓW</w:t>
      </w:r>
    </w:p>
    <w:p>
      <w:pPr>
        <w:spacing w:before="360" w:after="240"/>
        <w:jc w:val="center"/>
        <w:rPr>
          <w:rFonts w:eastAsia="Arial Unicode MS"/>
          <w:bCs/>
          <w:noProof/>
          <w:szCs w:val="24"/>
        </w:rPr>
      </w:pPr>
      <w:r>
        <w:rPr>
          <w:noProof/>
        </w:rPr>
        <w:t>CZĘŚĆ I</w:t>
      </w:r>
    </w:p>
    <w:p>
      <w:pPr>
        <w:spacing w:after="0"/>
        <w:rPr>
          <w:rFonts w:eastAsia="Arial Unicode MS"/>
          <w:noProof/>
          <w:szCs w:val="24"/>
        </w:rPr>
      </w:pPr>
      <w:r>
        <w:rPr>
          <w:noProof/>
        </w:rPr>
        <w:t xml:space="preserve">Poniższe informacje należy dostarczyć w trzech egzemplarzach wraz ze spisem treści. </w:t>
      </w:r>
    </w:p>
    <w:p>
      <w:pPr>
        <w:spacing w:after="0"/>
        <w:rPr>
          <w:rFonts w:eastAsia="Arial Unicode MS"/>
          <w:noProof/>
          <w:szCs w:val="24"/>
        </w:rPr>
      </w:pPr>
      <w:r>
        <w:rPr>
          <w:noProof/>
        </w:rPr>
        <w:t xml:space="preserve">Wszelkie rysunki należy dostarczyć w odpowiedniej skali i o dostatecznym stopniu szczegółowości w formacie A4 lub złożone do tego formatu. </w:t>
      </w:r>
    </w:p>
    <w:p>
      <w:pPr>
        <w:spacing w:after="0"/>
        <w:rPr>
          <w:rFonts w:eastAsia="Arial Unicode MS"/>
          <w:noProof/>
          <w:szCs w:val="24"/>
        </w:rPr>
      </w:pPr>
      <w:r>
        <w:rPr>
          <w:noProof/>
        </w:rPr>
        <w:t>Fotografie, jeśli zostały załączone, muszą być dostatecznie szczegółowe.</w:t>
      </w:r>
    </w:p>
    <w:p>
      <w:pPr>
        <w:spacing w:before="360"/>
        <w:ind w:left="425" w:hanging="425"/>
        <w:jc w:val="center"/>
        <w:rPr>
          <w:rFonts w:eastAsia="Arial Unicode MS"/>
          <w:b/>
          <w:bCs/>
          <w:noProof/>
          <w:szCs w:val="24"/>
        </w:rPr>
      </w:pPr>
      <w:r>
        <w:rPr>
          <w:noProof/>
        </w:rPr>
        <w:t>A.</w:t>
      </w:r>
      <w:r>
        <w:rPr>
          <w:noProof/>
        </w:rPr>
        <w:tab/>
      </w:r>
      <w:r>
        <w:rPr>
          <w:b/>
          <w:noProof/>
        </w:rPr>
        <w:t>Kategorie M i N</w:t>
      </w:r>
    </w:p>
    <w:p>
      <w:pPr>
        <w:ind w:left="1701" w:hanging="1701"/>
        <w:jc w:val="left"/>
        <w:rPr>
          <w:rFonts w:eastAsia="Arial Unicode MS"/>
          <w:bCs/>
          <w:noProof/>
          <w:szCs w:val="24"/>
        </w:rPr>
      </w:pPr>
      <w:r>
        <w:rPr>
          <w:noProof/>
        </w:rPr>
        <w:t>1.</w:t>
      </w:r>
      <w:r>
        <w:rPr>
          <w:noProof/>
        </w:rPr>
        <w:tab/>
        <w:t xml:space="preserve">INFORMACJE OGÓLNE </w:t>
      </w:r>
    </w:p>
    <w:p>
      <w:pPr>
        <w:spacing w:after="0"/>
        <w:ind w:left="1701" w:hanging="1701"/>
        <w:rPr>
          <w:rFonts w:eastAsia="Arial Unicode MS"/>
          <w:noProof/>
          <w:szCs w:val="24"/>
        </w:rPr>
      </w:pPr>
      <w:r>
        <w:rPr>
          <w:noProof/>
        </w:rPr>
        <w:t>1.1.</w:t>
      </w:r>
      <w:r>
        <w:rPr>
          <w:noProof/>
        </w:rPr>
        <w:tab/>
        <w:t>Marka (nazwa handlowa producenta): …</w:t>
      </w:r>
    </w:p>
    <w:p>
      <w:pPr>
        <w:spacing w:after="0"/>
        <w:ind w:left="1701" w:hanging="1701"/>
        <w:rPr>
          <w:rFonts w:eastAsia="Arial Unicode MS"/>
          <w:noProof/>
          <w:szCs w:val="24"/>
        </w:rPr>
      </w:pPr>
      <w:r>
        <w:rPr>
          <w:noProof/>
        </w:rPr>
        <w:t>1.2.</w:t>
      </w:r>
      <w:r>
        <w:rPr>
          <w:noProof/>
        </w:rPr>
        <w:tab/>
        <w:t>Typ: …</w:t>
      </w:r>
    </w:p>
    <w:p>
      <w:pPr>
        <w:spacing w:after="0"/>
        <w:ind w:left="1701" w:hanging="1701"/>
        <w:rPr>
          <w:rFonts w:eastAsia="Arial Unicode MS"/>
          <w:noProof/>
          <w:szCs w:val="24"/>
        </w:rPr>
      </w:pPr>
      <w:r>
        <w:rPr>
          <w:noProof/>
        </w:rPr>
        <w:t>1.2.1.</w:t>
      </w:r>
      <w:r>
        <w:rPr>
          <w:noProof/>
        </w:rPr>
        <w:tab/>
        <w:t>Nazwa(-y) handlowa(-e) (o ile występuje(-ą)): …</w:t>
      </w:r>
    </w:p>
    <w:p>
      <w:pPr>
        <w:spacing w:after="0"/>
        <w:ind w:left="1701" w:hanging="1701"/>
        <w:rPr>
          <w:rFonts w:eastAsia="Arial Unicode MS"/>
          <w:noProof/>
          <w:szCs w:val="24"/>
        </w:rPr>
      </w:pPr>
      <w:r>
        <w:rPr>
          <w:noProof/>
        </w:rPr>
        <w:t>1.2.2.</w:t>
      </w:r>
      <w:r>
        <w:rPr>
          <w:noProof/>
        </w:rPr>
        <w:tab/>
        <w:t>W przypadku pojazdów homologowanych wielostopniowo, informacje dotyczące homologacji typu pojazdu podstawowego/pojazdu na poprzednim etapie (podać informacje dla każdego etapu; można je podać w tabeli):</w:t>
      </w:r>
    </w:p>
    <w:p>
      <w:pPr>
        <w:spacing w:after="0"/>
        <w:ind w:left="1701"/>
        <w:rPr>
          <w:rFonts w:eastAsia="Arial Unicode MS"/>
          <w:noProof/>
          <w:szCs w:val="24"/>
        </w:rPr>
      </w:pPr>
      <w:r>
        <w:rPr>
          <w:noProof/>
        </w:rPr>
        <w:t>Typ: …………………………………………………………………………</w:t>
      </w:r>
    </w:p>
    <w:p>
      <w:pPr>
        <w:spacing w:after="0"/>
        <w:ind w:left="1701"/>
        <w:rPr>
          <w:rFonts w:eastAsia="Arial Unicode MS"/>
          <w:noProof/>
          <w:szCs w:val="24"/>
        </w:rPr>
      </w:pPr>
      <w:r>
        <w:rPr>
          <w:noProof/>
        </w:rPr>
        <w:t>Wariant(-y): …………………………………………………………………..</w:t>
      </w:r>
    </w:p>
    <w:p>
      <w:pPr>
        <w:spacing w:after="0"/>
        <w:ind w:left="1701"/>
        <w:rPr>
          <w:rFonts w:eastAsia="Arial Unicode MS"/>
          <w:noProof/>
          <w:szCs w:val="24"/>
        </w:rPr>
      </w:pPr>
      <w:r>
        <w:rPr>
          <w:noProof/>
        </w:rPr>
        <w:t>Wersja(-e): …………………………………………………………………...</w:t>
      </w:r>
    </w:p>
    <w:p>
      <w:pPr>
        <w:spacing w:after="0"/>
        <w:ind w:left="1701"/>
        <w:rPr>
          <w:rFonts w:eastAsia="Arial Unicode MS"/>
          <w:noProof/>
          <w:szCs w:val="24"/>
        </w:rPr>
      </w:pPr>
      <w:r>
        <w:rPr>
          <w:noProof/>
        </w:rPr>
        <w:t xml:space="preserve">Numer homologacji typu, w tym numer rozszerzenia ………………………. </w:t>
      </w:r>
    </w:p>
    <w:p>
      <w:pPr>
        <w:spacing w:after="0"/>
        <w:ind w:left="1701" w:hanging="1701"/>
        <w:rPr>
          <w:rFonts w:eastAsia="Arial Unicode MS"/>
          <w:noProof/>
          <w:szCs w:val="24"/>
        </w:rPr>
      </w:pPr>
      <w:r>
        <w:rPr>
          <w:noProof/>
        </w:rPr>
        <w:t>1.3.</w:t>
      </w:r>
      <w:r>
        <w:rPr>
          <w:noProof/>
        </w:rPr>
        <w:tab/>
        <w:t>Sposób identyfikacji typu, jeśli oznaczono na pojeździe(</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Umiejscowienie tego oznakowania: …</w:t>
      </w:r>
    </w:p>
    <w:p>
      <w:pPr>
        <w:spacing w:after="0"/>
        <w:ind w:left="1701" w:hanging="1701"/>
        <w:rPr>
          <w:rFonts w:eastAsia="Arial Unicode MS"/>
          <w:noProof/>
          <w:szCs w:val="24"/>
        </w:rPr>
      </w:pPr>
      <w:r>
        <w:rPr>
          <w:noProof/>
        </w:rPr>
        <w:t>1.4.</w:t>
      </w:r>
      <w:r>
        <w:rPr>
          <w:noProof/>
        </w:rPr>
        <w:tab/>
        <w:t>Kategoria pojazdu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Klasyfikacja(-e) według towarów niebezpiecznych, do przewozu których przeznaczony jest pojazd: …</w:t>
      </w:r>
    </w:p>
    <w:p>
      <w:pPr>
        <w:spacing w:after="0"/>
        <w:ind w:left="1701" w:hanging="1701"/>
        <w:rPr>
          <w:rFonts w:eastAsia="Arial Unicode MS"/>
          <w:noProof/>
          <w:szCs w:val="24"/>
        </w:rPr>
      </w:pPr>
      <w:r>
        <w:rPr>
          <w:noProof/>
        </w:rPr>
        <w:t>1.5.</w:t>
      </w:r>
      <w:r>
        <w:rPr>
          <w:noProof/>
        </w:rPr>
        <w:tab/>
        <w:t>Nazwa przedsiębiorstwa i adres producenta: …</w:t>
      </w:r>
    </w:p>
    <w:p>
      <w:pPr>
        <w:spacing w:after="0"/>
        <w:ind w:left="1701" w:hanging="1701"/>
        <w:rPr>
          <w:rFonts w:eastAsia="Arial Unicode MS"/>
          <w:noProof/>
          <w:szCs w:val="24"/>
        </w:rPr>
      </w:pPr>
      <w:r>
        <w:rPr>
          <w:noProof/>
        </w:rPr>
        <w:t>1.5.1.</w:t>
      </w:r>
      <w:r>
        <w:rPr>
          <w:noProof/>
        </w:rPr>
        <w:tab/>
        <w:t>W przypadku pojazdów homologowanych wielostopniowo, nazwa przedsiębiorstwa i adres producenta pojazdu podstawowego/pojazdu na poprzednim etapie (poprzednich etapach) ………</w:t>
      </w:r>
    </w:p>
    <w:p>
      <w:pPr>
        <w:spacing w:after="0"/>
        <w:ind w:left="1701" w:hanging="1701"/>
        <w:rPr>
          <w:rFonts w:eastAsia="Arial Unicode MS"/>
          <w:noProof/>
          <w:szCs w:val="24"/>
        </w:rPr>
      </w:pPr>
      <w:r>
        <w:rPr>
          <w:noProof/>
        </w:rPr>
        <w:t>1.8.</w:t>
      </w:r>
      <w:r>
        <w:rPr>
          <w:noProof/>
        </w:rPr>
        <w:tab/>
        <w:t>Nazwy i adresy zakładów montażowych: …</w:t>
      </w:r>
    </w:p>
    <w:p>
      <w:pPr>
        <w:spacing w:after="0"/>
        <w:ind w:left="1701" w:hanging="1701"/>
        <w:rPr>
          <w:rFonts w:eastAsia="Arial Unicode MS"/>
          <w:noProof/>
          <w:szCs w:val="24"/>
        </w:rPr>
      </w:pPr>
      <w:r>
        <w:rPr>
          <w:noProof/>
        </w:rPr>
        <w:t>1.9.</w:t>
      </w:r>
      <w:r>
        <w:rPr>
          <w:noProof/>
        </w:rPr>
        <w:tab/>
        <w:t>Nazwa i adres przedstawiciela producenta (jeżeli istnieje): …</w:t>
      </w:r>
    </w:p>
    <w:p>
      <w:pPr>
        <w:spacing w:before="360"/>
        <w:ind w:left="1701" w:hanging="1701"/>
        <w:jc w:val="left"/>
        <w:rPr>
          <w:rFonts w:eastAsia="Arial Unicode MS"/>
          <w:bCs/>
          <w:noProof/>
          <w:szCs w:val="24"/>
        </w:rPr>
      </w:pPr>
      <w:r>
        <w:rPr>
          <w:noProof/>
        </w:rPr>
        <w:t>2.</w:t>
      </w:r>
      <w:r>
        <w:rPr>
          <w:noProof/>
        </w:rPr>
        <w:tab/>
        <w:t xml:space="preserve">OGÓLNE CECHY KONSTRUKCYJNE POJAZDU </w:t>
      </w:r>
    </w:p>
    <w:p>
      <w:pPr>
        <w:spacing w:after="0"/>
        <w:ind w:left="1701" w:hanging="1701"/>
        <w:rPr>
          <w:rFonts w:eastAsia="Arial Unicode MS"/>
          <w:noProof/>
          <w:szCs w:val="24"/>
        </w:rPr>
      </w:pPr>
      <w:r>
        <w:rPr>
          <w:noProof/>
        </w:rPr>
        <w:lastRenderedPageBreak/>
        <w:t>2.1.</w:t>
      </w:r>
      <w:r>
        <w:rPr>
          <w:noProof/>
        </w:rPr>
        <w:tab/>
        <w:t>Fotografie lub rysunki egzemplarza typu pojazdu: …</w:t>
      </w:r>
    </w:p>
    <w:p>
      <w:pPr>
        <w:spacing w:after="0"/>
        <w:ind w:left="1701" w:hanging="1701"/>
        <w:rPr>
          <w:rFonts w:eastAsia="Arial Unicode MS"/>
          <w:noProof/>
          <w:szCs w:val="24"/>
        </w:rPr>
      </w:pPr>
      <w:r>
        <w:rPr>
          <w:noProof/>
        </w:rPr>
        <w:t>2.3.</w:t>
      </w:r>
      <w:r>
        <w:rPr>
          <w:noProof/>
        </w:rPr>
        <w:tab/>
        <w:t>Liczba osi i kół: …</w:t>
      </w:r>
    </w:p>
    <w:p>
      <w:pPr>
        <w:spacing w:after="0"/>
        <w:ind w:left="1701" w:hanging="1701"/>
        <w:rPr>
          <w:rFonts w:eastAsia="Arial Unicode MS"/>
          <w:noProof/>
          <w:szCs w:val="24"/>
        </w:rPr>
      </w:pPr>
      <w:r>
        <w:rPr>
          <w:noProof/>
        </w:rPr>
        <w:t>2.3.1.</w:t>
      </w:r>
      <w:r>
        <w:rPr>
          <w:noProof/>
        </w:rPr>
        <w:tab/>
        <w:t>Liczba i położenie osi z kołami bliźniaczymi: …</w:t>
      </w:r>
    </w:p>
    <w:p>
      <w:pPr>
        <w:spacing w:after="0"/>
        <w:ind w:left="1701" w:hanging="1701"/>
        <w:rPr>
          <w:rFonts w:eastAsia="Arial Unicode MS"/>
          <w:noProof/>
          <w:szCs w:val="24"/>
        </w:rPr>
      </w:pPr>
      <w:r>
        <w:rPr>
          <w:noProof/>
        </w:rPr>
        <w:t>2.3.2.</w:t>
      </w:r>
      <w:r>
        <w:rPr>
          <w:noProof/>
        </w:rPr>
        <w:tab/>
        <w:t>Liczba i pozycja osi kierowanych: …</w:t>
      </w:r>
    </w:p>
    <w:p>
      <w:pPr>
        <w:spacing w:after="0"/>
        <w:ind w:left="1701" w:hanging="1701"/>
        <w:rPr>
          <w:rFonts w:eastAsia="Arial Unicode MS"/>
          <w:noProof/>
          <w:szCs w:val="24"/>
        </w:rPr>
      </w:pPr>
      <w:r>
        <w:rPr>
          <w:noProof/>
        </w:rPr>
        <w:t>2.3.3.</w:t>
      </w:r>
      <w:r>
        <w:rPr>
          <w:noProof/>
        </w:rPr>
        <w:tab/>
        <w:t>Osie napędowe (liczba, pozycja, współpraca): …</w:t>
      </w:r>
    </w:p>
    <w:p>
      <w:pPr>
        <w:spacing w:after="0"/>
        <w:ind w:left="1701" w:hanging="1701"/>
        <w:rPr>
          <w:rFonts w:eastAsia="Arial Unicode MS"/>
          <w:noProof/>
          <w:szCs w:val="24"/>
        </w:rPr>
      </w:pPr>
      <w:r>
        <w:rPr>
          <w:noProof/>
        </w:rPr>
        <w:t>2.4.</w:t>
      </w:r>
      <w:r>
        <w:rPr>
          <w:noProof/>
        </w:rPr>
        <w:tab/>
        <w:t>Podwozie (jeśli istnieje) (rysunek ogólny): …</w:t>
      </w:r>
    </w:p>
    <w:p>
      <w:pPr>
        <w:spacing w:after="0"/>
        <w:ind w:left="1701" w:hanging="1701"/>
        <w:rPr>
          <w:rFonts w:eastAsia="Arial Unicode MS"/>
          <w:noProof/>
          <w:szCs w:val="24"/>
        </w:rPr>
      </w:pPr>
      <w:r>
        <w:rPr>
          <w:noProof/>
        </w:rPr>
        <w:t>2.6.</w:t>
      </w:r>
      <w:r>
        <w:rPr>
          <w:noProof/>
        </w:rPr>
        <w:tab/>
        <w:t>Położenie i układ silnika: …</w:t>
      </w:r>
    </w:p>
    <w:p>
      <w:pPr>
        <w:spacing w:after="0"/>
        <w:ind w:left="1701" w:hanging="1701"/>
        <w:rPr>
          <w:rFonts w:eastAsia="Arial Unicode MS"/>
          <w:noProof/>
          <w:szCs w:val="24"/>
        </w:rPr>
      </w:pPr>
      <w:r>
        <w:rPr>
          <w:noProof/>
        </w:rPr>
        <w:t>2.8.</w:t>
      </w:r>
      <w:r>
        <w:rPr>
          <w:noProof/>
        </w:rPr>
        <w:tab/>
        <w:t>Kierunek ruchu drogowego: lewostronny/prawostronny (</w:t>
      </w:r>
      <w:r>
        <w:rPr>
          <w:noProof/>
          <w:vertAlign w:val="superscript"/>
        </w:rPr>
        <w:t>1</w:t>
      </w:r>
      <w:r>
        <w:rPr>
          <w:noProof/>
        </w:rPr>
        <w:t>)</w:t>
      </w:r>
    </w:p>
    <w:p>
      <w:pPr>
        <w:spacing w:after="0"/>
        <w:ind w:left="1701" w:hanging="1701"/>
        <w:rPr>
          <w:rFonts w:eastAsia="Arial Unicode MS"/>
          <w:noProof/>
          <w:szCs w:val="24"/>
        </w:rPr>
      </w:pPr>
      <w:r>
        <w:rPr>
          <w:noProof/>
        </w:rPr>
        <w:t>2.8.1.</w:t>
      </w:r>
      <w:r>
        <w:rPr>
          <w:noProof/>
        </w:rPr>
        <w:tab/>
        <w:t>Pojazd jest przystosowany do jazdy w ruchu prawostronnym/lewostronnym (</w:t>
      </w:r>
      <w:r>
        <w:rPr>
          <w:noProof/>
          <w:vertAlign w:val="superscript"/>
        </w:rPr>
        <w:t>1</w:t>
      </w:r>
      <w:r>
        <w:rPr>
          <w:noProof/>
        </w:rPr>
        <w:t>)</w:t>
      </w:r>
    </w:p>
    <w:p>
      <w:pPr>
        <w:spacing w:after="0"/>
        <w:ind w:left="1701" w:hanging="1701"/>
        <w:rPr>
          <w:rFonts w:eastAsia="Arial Unicode MS"/>
          <w:noProof/>
          <w:szCs w:val="24"/>
        </w:rPr>
      </w:pPr>
      <w:r>
        <w:rPr>
          <w:noProof/>
        </w:rPr>
        <w:t>2.9.</w:t>
      </w:r>
      <w:r>
        <w:rPr>
          <w:noProof/>
        </w:rPr>
        <w:tab/>
        <w:t>Określić, czy pojazd ciągnący jest przeznaczony do ciągnięcia naczep lub innych przyczep i określić, czy przyczepa jest naczepą, przyczepą z wózkiem skrętnym, z osią centralną czy ze sztywnym dyszlem: …</w:t>
      </w:r>
    </w:p>
    <w:p>
      <w:pPr>
        <w:spacing w:after="0"/>
        <w:ind w:left="1701" w:hanging="1701"/>
        <w:rPr>
          <w:rFonts w:eastAsia="Arial Unicode MS"/>
          <w:noProof/>
          <w:szCs w:val="24"/>
        </w:rPr>
      </w:pPr>
      <w:r>
        <w:rPr>
          <w:noProof/>
        </w:rPr>
        <w:t>2.10.</w:t>
      </w:r>
      <w:r>
        <w:rPr>
          <w:noProof/>
        </w:rPr>
        <w:tab/>
        <w:t>określić, czy pojazd jest specjalnie zaprojektowany do przewozu towarów w określonej temperaturze: …</w:t>
      </w:r>
    </w:p>
    <w:p>
      <w:pPr>
        <w:spacing w:before="360"/>
        <w:ind w:left="1701" w:hanging="1701"/>
        <w:jc w:val="left"/>
        <w:rPr>
          <w:rFonts w:eastAsia="Arial Unicode MS"/>
          <w:bCs/>
          <w:noProof/>
          <w:szCs w:val="24"/>
        </w:rPr>
      </w:pPr>
      <w:r>
        <w:rPr>
          <w:noProof/>
        </w:rPr>
        <w:t>3.</w:t>
      </w:r>
      <w:r>
        <w:rPr>
          <w:noProof/>
        </w:rPr>
        <w:tab/>
        <w:t>MASY I WYMIARY (</w:t>
      </w:r>
      <w:r>
        <w:rPr>
          <w:noProof/>
          <w:vertAlign w:val="superscript"/>
        </w:rPr>
        <w:t>f</w:t>
      </w:r>
      <w:r>
        <w:rPr>
          <w:noProof/>
        </w:rPr>
        <w:t>)(</w:t>
      </w:r>
      <w:r>
        <w:rPr>
          <w:noProof/>
          <w:vertAlign w:val="superscript"/>
        </w:rPr>
        <w:t>g</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(w kg i mm) (w razie potrzeby należy odwołać się do rysunku)</w:t>
      </w:r>
    </w:p>
    <w:p>
      <w:pPr>
        <w:ind w:left="1701" w:hanging="1701"/>
        <w:jc w:val="left"/>
        <w:rPr>
          <w:rFonts w:eastAsia="Arial Unicode MS"/>
          <w:b/>
          <w:bCs/>
          <w:noProof/>
          <w:szCs w:val="24"/>
        </w:rPr>
      </w:pPr>
      <w:r>
        <w:rPr>
          <w:noProof/>
        </w:rPr>
        <w:t>3.1.</w:t>
      </w:r>
      <w:r>
        <w:rPr>
          <w:noProof/>
        </w:rPr>
        <w:tab/>
      </w:r>
      <w:r>
        <w:rPr>
          <w:b/>
          <w:noProof/>
        </w:rPr>
        <w:t>Rozstaw(-y) osi (przy pełnym obciążeniu) (</w:t>
      </w:r>
      <w:r>
        <w:rPr>
          <w:b/>
          <w:noProof/>
          <w:vertAlign w:val="superscript"/>
        </w:rPr>
        <w:t>g1</w:t>
      </w:r>
      <w:r>
        <w:rPr>
          <w:b/>
          <w:noProof/>
        </w:rPr>
        <w:t xml:space="preserve">): </w:t>
      </w:r>
    </w:p>
    <w:p>
      <w:pPr>
        <w:spacing w:before="240" w:after="0"/>
        <w:ind w:left="1701" w:hanging="1701"/>
        <w:rPr>
          <w:rFonts w:eastAsia="Arial Unicode MS"/>
          <w:noProof/>
          <w:szCs w:val="24"/>
        </w:rPr>
      </w:pPr>
      <w:r>
        <w:rPr>
          <w:noProof/>
        </w:rPr>
        <w:t>3.1.1.</w:t>
      </w:r>
      <w:r>
        <w:rPr>
          <w:noProof/>
        </w:rPr>
        <w:tab/>
      </w:r>
      <w:r>
        <w:rPr>
          <w:i/>
          <w:noProof/>
        </w:rPr>
        <w:t>Pojazdy dwuosiowe:</w:t>
      </w:r>
      <w:r>
        <w:rPr>
          <w:noProof/>
        </w:rPr>
        <w:t xml:space="preserve"> …</w:t>
      </w:r>
    </w:p>
    <w:p>
      <w:pPr>
        <w:spacing w:before="240"/>
        <w:ind w:left="1701" w:hanging="1701"/>
        <w:jc w:val="left"/>
        <w:rPr>
          <w:rFonts w:eastAsia="Arial Unicode MS"/>
          <w:bCs/>
          <w:noProof/>
          <w:szCs w:val="24"/>
        </w:rPr>
      </w:pPr>
      <w:r>
        <w:rPr>
          <w:noProof/>
        </w:rPr>
        <w:t>3.1.2.</w:t>
      </w:r>
      <w:r>
        <w:rPr>
          <w:noProof/>
        </w:rPr>
        <w:tab/>
      </w:r>
      <w:r>
        <w:rPr>
          <w:i/>
          <w:noProof/>
        </w:rPr>
        <w:t>Pojazdy o co najmniej trzech osiach</w:t>
      </w:r>
      <w:r>
        <w:rPr>
          <w:noProof/>
        </w:rPr>
        <w:t xml:space="preserve"> </w:t>
      </w:r>
    </w:p>
    <w:p>
      <w:pPr>
        <w:spacing w:after="0"/>
        <w:ind w:left="1701" w:hanging="1701"/>
        <w:rPr>
          <w:rFonts w:eastAsia="Arial Unicode MS"/>
          <w:noProof/>
          <w:szCs w:val="24"/>
        </w:rPr>
      </w:pPr>
      <w:r>
        <w:rPr>
          <w:noProof/>
        </w:rPr>
        <w:t>3.1.2.1.</w:t>
      </w:r>
      <w:r>
        <w:rPr>
          <w:noProof/>
        </w:rPr>
        <w:tab/>
        <w:t>Rozstaw osi pomiędzy kolejnymi osiami, od osi najbardziej wysuniętej do przodu do osi najbardziej wysuniętej do tyłu: …</w:t>
      </w:r>
    </w:p>
    <w:p>
      <w:pPr>
        <w:spacing w:after="0"/>
        <w:ind w:left="1701" w:hanging="1701"/>
        <w:rPr>
          <w:rFonts w:eastAsia="Arial Unicode MS"/>
          <w:noProof/>
          <w:szCs w:val="24"/>
        </w:rPr>
      </w:pPr>
      <w:r>
        <w:rPr>
          <w:noProof/>
        </w:rPr>
        <w:t>3.1.2.2.</w:t>
      </w:r>
      <w:r>
        <w:rPr>
          <w:noProof/>
        </w:rPr>
        <w:tab/>
        <w:t>Całkowity rozstaw osi: …</w:t>
      </w:r>
    </w:p>
    <w:p>
      <w:pPr>
        <w:spacing w:after="0"/>
        <w:ind w:left="1701" w:hanging="1701"/>
        <w:rPr>
          <w:rFonts w:eastAsia="Arial Unicode MS"/>
          <w:noProof/>
          <w:szCs w:val="24"/>
        </w:rPr>
      </w:pPr>
      <w:r>
        <w:rPr>
          <w:noProof/>
        </w:rPr>
        <w:t>3.3.1.</w:t>
      </w:r>
      <w:r>
        <w:rPr>
          <w:noProof/>
        </w:rPr>
        <w:tab/>
        <w:t>Rozstaw kół każdej osi kierowanej (</w:t>
      </w:r>
      <w:r>
        <w:rPr>
          <w:noProof/>
          <w:vertAlign w:val="superscript"/>
        </w:rPr>
        <w:t>g4</w:t>
      </w:r>
      <w:r>
        <w:rPr>
          <w:noProof/>
        </w:rPr>
        <w:t>): …</w:t>
      </w:r>
    </w:p>
    <w:p>
      <w:pPr>
        <w:spacing w:after="0"/>
        <w:ind w:left="1701" w:hanging="1701"/>
        <w:rPr>
          <w:rFonts w:eastAsia="Arial Unicode MS"/>
          <w:noProof/>
          <w:szCs w:val="24"/>
        </w:rPr>
      </w:pPr>
      <w:r>
        <w:rPr>
          <w:noProof/>
        </w:rPr>
        <w:t>3.3.2.</w:t>
      </w:r>
      <w:r>
        <w:rPr>
          <w:noProof/>
        </w:rPr>
        <w:tab/>
        <w:t>Rozstaw kół wszystkich pozostałych osi (</w:t>
      </w:r>
      <w:r>
        <w:rPr>
          <w:noProof/>
          <w:vertAlign w:val="superscript"/>
        </w:rPr>
        <w:t>g4</w:t>
      </w:r>
      <w:r>
        <w:rPr>
          <w:noProof/>
        </w:rPr>
        <w:t>): …</w:t>
      </w:r>
    </w:p>
    <w:p>
      <w:pPr>
        <w:spacing w:before="360"/>
        <w:ind w:left="1701" w:hanging="1701"/>
        <w:jc w:val="left"/>
        <w:rPr>
          <w:rFonts w:eastAsia="Arial Unicode MS"/>
          <w:b/>
          <w:bCs/>
          <w:noProof/>
          <w:szCs w:val="24"/>
        </w:rPr>
      </w:pPr>
      <w:r>
        <w:rPr>
          <w:noProof/>
        </w:rPr>
        <w:t>3.4.</w:t>
      </w:r>
      <w:r>
        <w:rPr>
          <w:noProof/>
        </w:rPr>
        <w:tab/>
      </w:r>
      <w:r>
        <w:rPr>
          <w:b/>
          <w:noProof/>
        </w:rPr>
        <w:t>Zakres wymiarów pojazdu</w:t>
      </w:r>
      <w:r>
        <w:rPr>
          <w:noProof/>
        </w:rPr>
        <w:t xml:space="preserve"> (gabarytowych)</w:t>
      </w:r>
      <w:r>
        <w:rPr>
          <w:b/>
          <w:noProof/>
        </w:rPr>
        <w:t xml:space="preserve"> </w:t>
      </w:r>
    </w:p>
    <w:p>
      <w:pPr>
        <w:spacing w:before="240"/>
        <w:ind w:left="1701" w:hanging="1701"/>
        <w:jc w:val="left"/>
        <w:rPr>
          <w:rFonts w:eastAsia="Arial Unicode MS"/>
          <w:bCs/>
          <w:noProof/>
          <w:szCs w:val="24"/>
        </w:rPr>
      </w:pPr>
      <w:r>
        <w:rPr>
          <w:noProof/>
        </w:rPr>
        <w:t>3.4.1.</w:t>
      </w:r>
      <w:r>
        <w:rPr>
          <w:noProof/>
        </w:rPr>
        <w:tab/>
      </w:r>
      <w:r>
        <w:rPr>
          <w:i/>
          <w:noProof/>
        </w:rPr>
        <w:t>Dla podwozia bez zabudowy</w:t>
      </w:r>
      <w:r>
        <w:rPr>
          <w:noProof/>
        </w:rPr>
        <w:t xml:space="preserve"> </w:t>
      </w:r>
    </w:p>
    <w:p>
      <w:pPr>
        <w:spacing w:after="0"/>
        <w:ind w:left="1701" w:hanging="1701"/>
        <w:rPr>
          <w:rFonts w:eastAsia="Arial Unicode MS"/>
          <w:noProof/>
          <w:szCs w:val="24"/>
        </w:rPr>
      </w:pPr>
      <w:r>
        <w:rPr>
          <w:noProof/>
        </w:rPr>
        <w:t>3.4.1.1.</w:t>
      </w:r>
      <w:r>
        <w:rPr>
          <w:noProof/>
        </w:rPr>
        <w:tab/>
        <w:t>Długość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Maksymalna dopuszczalna długość: …</w:t>
      </w:r>
    </w:p>
    <w:p>
      <w:pPr>
        <w:spacing w:after="0"/>
        <w:ind w:left="1701" w:hanging="1701"/>
        <w:rPr>
          <w:rFonts w:eastAsia="Arial Unicode MS"/>
          <w:noProof/>
          <w:szCs w:val="24"/>
        </w:rPr>
      </w:pPr>
      <w:r>
        <w:rPr>
          <w:noProof/>
        </w:rPr>
        <w:t>3.4.1.1.2.</w:t>
      </w:r>
      <w:r>
        <w:rPr>
          <w:noProof/>
        </w:rPr>
        <w:tab/>
        <w:t>Minimalna dopuszczalna długość (wg deklaracji producenta): …</w:t>
      </w:r>
    </w:p>
    <w:p>
      <w:pPr>
        <w:spacing w:after="0"/>
        <w:ind w:left="1701" w:hanging="1701"/>
        <w:rPr>
          <w:rFonts w:eastAsia="Arial Unicode MS"/>
          <w:noProof/>
          <w:szCs w:val="24"/>
        </w:rPr>
      </w:pPr>
      <w:r>
        <w:rPr>
          <w:noProof/>
        </w:rPr>
        <w:t>3.4.1.2.</w:t>
      </w:r>
      <w:r>
        <w:rPr>
          <w:noProof/>
        </w:rPr>
        <w:tab/>
        <w:t>Szerokość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Maksymalna dopuszczalna szerokość: …</w:t>
      </w:r>
    </w:p>
    <w:p>
      <w:pPr>
        <w:spacing w:after="0"/>
        <w:ind w:left="1701" w:hanging="1701"/>
        <w:rPr>
          <w:rFonts w:eastAsia="Arial Unicode MS"/>
          <w:noProof/>
          <w:szCs w:val="24"/>
        </w:rPr>
      </w:pPr>
      <w:r>
        <w:rPr>
          <w:noProof/>
        </w:rPr>
        <w:t>3.4.1.2.2.</w:t>
      </w:r>
      <w:r>
        <w:rPr>
          <w:noProof/>
        </w:rPr>
        <w:tab/>
        <w:t>Minimalna dopuszczalna szerokość: …</w:t>
      </w:r>
    </w:p>
    <w:p>
      <w:pPr>
        <w:spacing w:after="0"/>
        <w:ind w:left="1701" w:hanging="1701"/>
        <w:rPr>
          <w:rFonts w:eastAsia="Arial Unicode MS"/>
          <w:noProof/>
          <w:szCs w:val="24"/>
        </w:rPr>
      </w:pPr>
      <w:r>
        <w:rPr>
          <w:noProof/>
        </w:rPr>
        <w:lastRenderedPageBreak/>
        <w:t>3.4.1.3.</w:t>
      </w:r>
      <w:r>
        <w:rPr>
          <w:noProof/>
        </w:rPr>
        <w:tab/>
        <w:t>Wysokość (w stanie gotowym do jazdy) (</w:t>
      </w:r>
      <w:r>
        <w:rPr>
          <w:noProof/>
          <w:vertAlign w:val="superscript"/>
        </w:rPr>
        <w:t>g8</w:t>
      </w:r>
      <w:r>
        <w:rPr>
          <w:noProof/>
        </w:rPr>
        <w:t>) (w przypadku zawieszenia o regulowanej wysokości wskazać normalne położenie podczas jazdy): …</w:t>
      </w:r>
    </w:p>
    <w:p>
      <w:pPr>
        <w:spacing w:before="240"/>
        <w:ind w:left="1701" w:hanging="1701"/>
        <w:jc w:val="left"/>
        <w:rPr>
          <w:rFonts w:eastAsia="Arial Unicode MS"/>
          <w:bCs/>
          <w:noProof/>
          <w:szCs w:val="24"/>
        </w:rPr>
      </w:pPr>
      <w:r>
        <w:rPr>
          <w:noProof/>
        </w:rPr>
        <w:t>3.4.2.</w:t>
      </w:r>
      <w:r>
        <w:rPr>
          <w:noProof/>
        </w:rPr>
        <w:tab/>
      </w:r>
      <w:r>
        <w:rPr>
          <w:i/>
          <w:noProof/>
        </w:rPr>
        <w:t>W przypadku podwozia z zabudową</w:t>
      </w:r>
      <w:r>
        <w:rPr>
          <w:noProof/>
        </w:rPr>
        <w:t xml:space="preserve"> </w:t>
      </w:r>
    </w:p>
    <w:p>
      <w:pPr>
        <w:spacing w:after="0"/>
        <w:ind w:left="1701" w:hanging="1701"/>
        <w:rPr>
          <w:rFonts w:eastAsia="Arial Unicode MS"/>
          <w:noProof/>
          <w:szCs w:val="24"/>
        </w:rPr>
      </w:pPr>
      <w:r>
        <w:rPr>
          <w:noProof/>
        </w:rPr>
        <w:t>3.4.2.1.</w:t>
      </w:r>
      <w:r>
        <w:rPr>
          <w:noProof/>
        </w:rPr>
        <w:tab/>
        <w:t>Długość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Długość przestrzeni ładunkowej: …</w:t>
      </w:r>
    </w:p>
    <w:p>
      <w:pPr>
        <w:spacing w:after="0"/>
        <w:ind w:left="1701" w:hanging="1701"/>
        <w:rPr>
          <w:rFonts w:eastAsia="Arial Unicode MS"/>
          <w:noProof/>
          <w:szCs w:val="24"/>
        </w:rPr>
      </w:pPr>
      <w:r>
        <w:rPr>
          <w:noProof/>
        </w:rPr>
        <w:t>3.4.2.2.</w:t>
      </w:r>
      <w:r>
        <w:rPr>
          <w:noProof/>
        </w:rPr>
        <w:tab/>
        <w:t>Szerokość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Grubość ścian (w przypadku pojazdów przeznaczonych do przewozu towarów w regulowanej temperaturze): …</w:t>
      </w:r>
    </w:p>
    <w:p>
      <w:pPr>
        <w:spacing w:after="0"/>
        <w:ind w:left="1701" w:hanging="1701"/>
        <w:rPr>
          <w:rFonts w:eastAsia="Arial Unicode MS"/>
          <w:noProof/>
          <w:szCs w:val="24"/>
        </w:rPr>
      </w:pPr>
      <w:r>
        <w:rPr>
          <w:noProof/>
        </w:rPr>
        <w:t>3.4.2.3.</w:t>
      </w:r>
      <w:r>
        <w:rPr>
          <w:noProof/>
        </w:rPr>
        <w:tab/>
        <w:t>Wysokość (w stanie gotowym do jazdy) (</w:t>
      </w:r>
      <w:r>
        <w:rPr>
          <w:noProof/>
          <w:vertAlign w:val="superscript"/>
        </w:rPr>
        <w:t>g8</w:t>
      </w:r>
      <w:r>
        <w:rPr>
          <w:noProof/>
        </w:rPr>
        <w:t>) (w przypadku zawieszenia o regulowanej wysokości wskazać normalne położenie podczas jazdy): …</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3.5.</w:t>
            </w:r>
          </w:p>
        </w:tc>
        <w:tc>
          <w:tcPr>
            <w:tcW w:w="4077" w:type="pct"/>
            <w:hideMark/>
          </w:tcPr>
          <w:p>
            <w:pPr>
              <w:spacing w:after="0"/>
              <w:rPr>
                <w:rFonts w:eastAsia="Arial Unicode MS"/>
                <w:noProof/>
                <w:szCs w:val="24"/>
              </w:rPr>
            </w:pPr>
            <w:r>
              <w:rPr>
                <w:b/>
                <w:noProof/>
              </w:rPr>
              <w:t>Minimalna masa przypadająca na oś kierowaną (osie kierowane) w przypadku pojazdów niekompletnych:</w:t>
            </w:r>
            <w:r>
              <w:rPr>
                <w:noProof/>
              </w:rPr>
              <w:t xml:space="preserve"> …</w:t>
            </w:r>
          </w:p>
        </w:tc>
      </w:tr>
      <w:tr>
        <w:trPr>
          <w:tblCellSpacing w:w="0" w:type="dxa"/>
        </w:trPr>
        <w:tc>
          <w:tcPr>
            <w:tcW w:w="923" w:type="pct"/>
          </w:tcPr>
          <w:p>
            <w:pPr>
              <w:spacing w:after="0"/>
              <w:rPr>
                <w:rFonts w:eastAsia="Arial Unicode MS"/>
                <w:noProof/>
                <w:szCs w:val="24"/>
              </w:rPr>
            </w:pPr>
            <w:r>
              <w:rPr>
                <w:noProof/>
              </w:rPr>
              <w:t>3.6.</w:t>
            </w:r>
          </w:p>
        </w:tc>
        <w:tc>
          <w:tcPr>
            <w:tcW w:w="4077" w:type="pct"/>
          </w:tcPr>
          <w:p>
            <w:pPr>
              <w:spacing w:after="0"/>
              <w:rPr>
                <w:rFonts w:eastAsia="Arial Unicode MS"/>
                <w:bCs/>
                <w:noProof/>
                <w:szCs w:val="24"/>
              </w:rPr>
            </w:pPr>
            <w:r>
              <w:rPr>
                <w:b/>
                <w:noProof/>
              </w:rPr>
              <w:t>Masa pojazdu w stanie gotowym do jazdy</w:t>
            </w:r>
            <w:r>
              <w:rPr>
                <w:noProof/>
              </w:rPr>
              <w:t xml:space="preserve"> (</w:t>
            </w:r>
            <w:r>
              <w:rPr>
                <w:noProof/>
                <w:vertAlign w:val="superscript"/>
              </w:rPr>
              <w:t>h</w:t>
            </w:r>
            <w:r>
              <w:rPr>
                <w:noProof/>
              </w:rPr>
              <w:t xml:space="preserve">) </w:t>
            </w:r>
          </w:p>
          <w:p>
            <w:pPr>
              <w:spacing w:after="0"/>
              <w:rPr>
                <w:rFonts w:eastAsia="Arial Unicode MS"/>
                <w:bCs/>
                <w:noProof/>
                <w:szCs w:val="24"/>
              </w:rPr>
            </w:pPr>
            <w:r>
              <w:rPr>
                <w:noProof/>
              </w:rPr>
              <w:t>a)</w:t>
            </w:r>
            <w:r>
              <w:rPr>
                <w:noProof/>
              </w:rPr>
              <w:tab/>
              <w:t>minimalna i maksymalna dla każdego wariantu: …</w:t>
            </w:r>
          </w:p>
          <w:p>
            <w:pPr>
              <w:spacing w:after="0"/>
              <w:rPr>
                <w:rFonts w:eastAsia="Arial Unicode MS"/>
                <w:bCs/>
                <w:noProof/>
                <w:szCs w:val="24"/>
              </w:rPr>
            </w:pPr>
            <w:r>
              <w:rPr>
                <w:noProof/>
              </w:rPr>
              <w:t>b)</w:t>
            </w:r>
            <w:r>
              <w:rPr>
                <w:noProof/>
              </w:rPr>
              <w:tab/>
              <w:t>masa każdej wersji (jeżeli w ramach jednego wariantu występuje więcej niż jedna wersja należy dostarczyć zestawienie): …</w:t>
            </w:r>
          </w:p>
        </w:tc>
      </w:tr>
      <w:tr>
        <w:trPr>
          <w:tblCellSpacing w:w="0" w:type="dxa"/>
        </w:trPr>
        <w:tc>
          <w:tcPr>
            <w:tcW w:w="923" w:type="pct"/>
          </w:tcPr>
          <w:p>
            <w:pPr>
              <w:spacing w:after="0"/>
              <w:rPr>
                <w:rFonts w:eastAsia="Arial Unicode MS"/>
                <w:noProof/>
                <w:szCs w:val="24"/>
              </w:rPr>
            </w:pPr>
            <w:r>
              <w:rPr>
                <w:noProof/>
              </w:rPr>
              <w:t>3.6.1.</w:t>
            </w:r>
          </w:p>
        </w:tc>
        <w:tc>
          <w:tcPr>
            <w:tcW w:w="4077" w:type="pct"/>
          </w:tcPr>
          <w:p>
            <w:pPr>
              <w:spacing w:after="0"/>
              <w:rPr>
                <w:rFonts w:eastAsia="Arial Unicode MS"/>
                <w:bCs/>
                <w:noProof/>
                <w:szCs w:val="24"/>
              </w:rPr>
            </w:pPr>
            <w:r>
              <w:rPr>
                <w:noProof/>
              </w:rPr>
              <w:t>Rozkład tej masy na osie i, w przypadku naczepy, przyczepy z osią centralną lub przyczepy ze sztywnym dyszlem, masa w punkcie sprzęgu:</w:t>
            </w:r>
          </w:p>
          <w:p>
            <w:pPr>
              <w:spacing w:after="0"/>
              <w:rPr>
                <w:rFonts w:eastAsia="Arial Unicode MS"/>
                <w:bCs/>
                <w:noProof/>
                <w:szCs w:val="24"/>
              </w:rPr>
            </w:pPr>
            <w:r>
              <w:rPr>
                <w:noProof/>
              </w:rPr>
              <w:t>a) minimalna i maksymalna dla każdego wariantu: …</w:t>
            </w:r>
          </w:p>
          <w:p>
            <w:pPr>
              <w:spacing w:after="0"/>
              <w:rPr>
                <w:rFonts w:eastAsia="Arial Unicode MS"/>
                <w:bCs/>
                <w:noProof/>
                <w:szCs w:val="24"/>
              </w:rPr>
            </w:pPr>
            <w:r>
              <w:rPr>
                <w:noProof/>
              </w:rPr>
              <w:t>b) masa każdej wersji (jeżeli w ramach jednego wariantu występuje więcej niż jedna wersja należy dostarczyć zestawienie): …</w:t>
            </w:r>
          </w:p>
        </w:tc>
      </w:tr>
      <w:tr>
        <w:trPr>
          <w:tblCellSpacing w:w="0" w:type="dxa"/>
        </w:trPr>
        <w:tc>
          <w:tcPr>
            <w:tcW w:w="923" w:type="pct"/>
          </w:tcPr>
          <w:p>
            <w:pPr>
              <w:spacing w:after="0"/>
              <w:rPr>
                <w:rFonts w:eastAsia="Arial Unicode MS"/>
                <w:noProof/>
                <w:szCs w:val="24"/>
              </w:rPr>
            </w:pPr>
            <w:r>
              <w:rPr>
                <w:noProof/>
              </w:rPr>
              <w:t>3.6.2.</w:t>
            </w:r>
          </w:p>
        </w:tc>
        <w:tc>
          <w:tcPr>
            <w:tcW w:w="4077" w:type="pct"/>
          </w:tcPr>
          <w:p>
            <w:pPr>
              <w:spacing w:after="0"/>
              <w:rPr>
                <w:rFonts w:eastAsia="Arial Unicode MS"/>
                <w:bCs/>
                <w:noProof/>
                <w:szCs w:val="24"/>
              </w:rPr>
            </w:pPr>
            <w:r>
              <w:rPr>
                <w:noProof/>
              </w:rPr>
              <w:t>Masa wyposażenia dodatkowego (zgodnie z definicją w art. 2 pkt 5 rozporządzenia (UE) nr 1230/2012: …</w:t>
            </w:r>
          </w:p>
        </w:tc>
      </w:tr>
      <w:tr>
        <w:trPr>
          <w:tblCellSpacing w:w="0" w:type="dxa"/>
        </w:trPr>
        <w:tc>
          <w:tcPr>
            <w:tcW w:w="923" w:type="pct"/>
          </w:tcPr>
          <w:p>
            <w:pPr>
              <w:spacing w:after="0"/>
              <w:rPr>
                <w:rFonts w:eastAsia="Arial Unicode MS"/>
                <w:noProof/>
                <w:szCs w:val="24"/>
              </w:rPr>
            </w:pPr>
            <w:r>
              <w:rPr>
                <w:noProof/>
              </w:rPr>
              <w:t>3.7.</w:t>
            </w:r>
          </w:p>
        </w:tc>
        <w:tc>
          <w:tcPr>
            <w:tcW w:w="4077" w:type="pct"/>
          </w:tcPr>
          <w:p>
            <w:pPr>
              <w:spacing w:after="0"/>
              <w:rPr>
                <w:rFonts w:eastAsia="Arial Unicode MS"/>
                <w:bCs/>
                <w:noProof/>
                <w:szCs w:val="24"/>
              </w:rPr>
            </w:pPr>
            <w:r>
              <w:rPr>
                <w:b/>
                <w:noProof/>
              </w:rPr>
              <w:t>Minimalna masa skompletowanego pojazdu</w:t>
            </w:r>
            <w:r>
              <w:rPr>
                <w:noProof/>
              </w:rPr>
              <w:t xml:space="preserve"> podana przez producenta w przypadku pojazdu niekompletnego: …</w:t>
            </w:r>
          </w:p>
        </w:tc>
      </w:tr>
      <w:tr>
        <w:trPr>
          <w:tblCellSpacing w:w="0" w:type="dxa"/>
        </w:trPr>
        <w:tc>
          <w:tcPr>
            <w:tcW w:w="923" w:type="pct"/>
          </w:tcPr>
          <w:p>
            <w:pPr>
              <w:spacing w:after="0"/>
              <w:rPr>
                <w:rFonts w:eastAsia="Arial Unicode MS"/>
                <w:noProof/>
                <w:szCs w:val="24"/>
              </w:rPr>
            </w:pPr>
            <w:r>
              <w:rPr>
                <w:noProof/>
              </w:rPr>
              <w:t>3.8.</w:t>
            </w:r>
          </w:p>
        </w:tc>
        <w:tc>
          <w:tcPr>
            <w:tcW w:w="4077" w:type="pct"/>
          </w:tcPr>
          <w:p>
            <w:pPr>
              <w:spacing w:after="0"/>
              <w:rPr>
                <w:rFonts w:eastAsia="Arial Unicode MS"/>
                <w:b/>
                <w:bCs/>
                <w:noProof/>
                <w:szCs w:val="24"/>
              </w:rPr>
            </w:pPr>
            <w:r>
              <w:rPr>
                <w:b/>
                <w:noProof/>
              </w:rPr>
              <w:t>Technicznie dopuszczalna maksymalna masa całkowita</w:t>
            </w:r>
            <w:r>
              <w:rPr>
                <w:noProof/>
              </w:rPr>
              <w:t xml:space="preserve"> podana przez producenta (</w:t>
            </w:r>
            <w:r>
              <w:rPr>
                <w:noProof/>
                <w:vertAlign w:val="superscript"/>
              </w:rPr>
              <w:t>i</w:t>
            </w:r>
            <w:r>
              <w:rPr>
                <w:noProof/>
              </w:rPr>
              <w:t>) (</w:t>
            </w:r>
            <w:r>
              <w:rPr>
                <w:noProof/>
                <w:vertAlign w:val="superscript"/>
              </w:rPr>
              <w:t>3</w:t>
            </w:r>
            <w:r>
              <w:rPr>
                <w:noProof/>
              </w:rPr>
              <w:t>): …</w:t>
            </w:r>
          </w:p>
        </w:tc>
      </w:tr>
      <w:tr>
        <w:trPr>
          <w:tblCellSpacing w:w="0" w:type="dxa"/>
        </w:trPr>
        <w:tc>
          <w:tcPr>
            <w:tcW w:w="923" w:type="pct"/>
          </w:tcPr>
          <w:p>
            <w:pPr>
              <w:spacing w:after="0"/>
              <w:rPr>
                <w:rFonts w:eastAsia="Arial Unicode MS"/>
                <w:noProof/>
                <w:szCs w:val="24"/>
              </w:rPr>
            </w:pPr>
            <w:r>
              <w:rPr>
                <w:noProof/>
              </w:rPr>
              <w:t>3.8.1.</w:t>
            </w:r>
          </w:p>
        </w:tc>
        <w:tc>
          <w:tcPr>
            <w:tcW w:w="4077" w:type="pct"/>
          </w:tcPr>
          <w:p>
            <w:pPr>
              <w:spacing w:after="0"/>
              <w:rPr>
                <w:rFonts w:eastAsia="Arial Unicode MS"/>
                <w:bCs/>
                <w:noProof/>
                <w:szCs w:val="24"/>
              </w:rPr>
            </w:pPr>
            <w:r>
              <w:rPr>
                <w:noProof/>
              </w:rPr>
              <w:t>Rozkład tej masy na poszczególne osie i, w przypadku naczepy lub przyczepy z osią centralną, obciążenie w punkcie sprzęgu(</w:t>
            </w:r>
            <w:r>
              <w:rPr>
                <w:noProof/>
                <w:vertAlign w:val="superscript"/>
              </w:rPr>
              <w:t>3</w:t>
            </w:r>
            <w:r>
              <w:rPr>
                <w:noProof/>
              </w:rPr>
              <w:t>): …</w:t>
            </w:r>
          </w:p>
        </w:tc>
      </w:tr>
    </w:tbl>
    <w:p>
      <w:pPr>
        <w:spacing w:after="0"/>
        <w:ind w:left="1701" w:hanging="1701"/>
        <w:rPr>
          <w:rFonts w:eastAsia="Arial Unicode MS"/>
          <w:noProof/>
          <w:szCs w:val="24"/>
        </w:rPr>
      </w:pPr>
      <w:r>
        <w:rPr>
          <w:noProof/>
        </w:rPr>
        <w:t>3.9.</w:t>
      </w:r>
      <w:r>
        <w:rPr>
          <w:noProof/>
        </w:rPr>
        <w:tab/>
      </w:r>
      <w:r>
        <w:rPr>
          <w:b/>
          <w:noProof/>
        </w:rPr>
        <w:t>Technicznie dopuszczalna maksymalna masa przypadająca na każdą oś</w:t>
      </w:r>
      <w:r>
        <w:rPr>
          <w:noProof/>
        </w:rPr>
        <w:t>: …</w:t>
      </w:r>
    </w:p>
    <w:p>
      <w:pPr>
        <w:spacing w:after="0"/>
        <w:ind w:left="1701" w:hanging="1701"/>
        <w:rPr>
          <w:rFonts w:eastAsia="Arial Unicode MS"/>
          <w:noProof/>
          <w:szCs w:val="24"/>
        </w:rPr>
      </w:pPr>
      <w:r>
        <w:rPr>
          <w:noProof/>
        </w:rPr>
        <w:t>3.10.</w:t>
      </w:r>
      <w:r>
        <w:rPr>
          <w:noProof/>
        </w:rPr>
        <w:tab/>
      </w:r>
      <w:r>
        <w:rPr>
          <w:b/>
          <w:noProof/>
        </w:rPr>
        <w:t>Technicznie dopuszczalna masa przypadająca na każdą grupę osi:</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20"/>
        <w:gridCol w:w="9051"/>
      </w:tblGrid>
      <w:tr>
        <w:trPr>
          <w:tblCellSpacing w:w="0" w:type="dxa"/>
        </w:trPr>
        <w:tc>
          <w:tcPr>
            <w:tcW w:w="0" w:type="auto"/>
            <w:hideMark/>
          </w:tcPr>
          <w:p>
            <w:pPr>
              <w:spacing w:before="100" w:beforeAutospacing="1" w:after="100" w:afterAutospacing="1"/>
              <w:jc w:val="left"/>
              <w:rPr>
                <w:rFonts w:eastAsia="Arial Unicode MS"/>
                <w:noProof/>
                <w:szCs w:val="24"/>
              </w:rPr>
            </w:pPr>
          </w:p>
        </w:tc>
        <w:tc>
          <w:tcPr>
            <w:tcW w:w="4989" w:type="pct"/>
            <w:hideMark/>
          </w:tcPr>
          <w:p>
            <w:pPr>
              <w:spacing w:after="0"/>
              <w:ind w:left="1693" w:hanging="1693"/>
              <w:rPr>
                <w:rFonts w:eastAsia="Arial Unicode MS"/>
                <w:noProof/>
                <w:szCs w:val="24"/>
              </w:rPr>
            </w:pPr>
            <w:r>
              <w:rPr>
                <w:noProof/>
              </w:rPr>
              <w:t>3.11.</w:t>
            </w:r>
            <w:r>
              <w:rPr>
                <w:noProof/>
              </w:rPr>
              <w:tab/>
            </w:r>
            <w:r>
              <w:rPr>
                <w:b/>
                <w:noProof/>
              </w:rPr>
              <w:t>Technicznie dopuszczalna maksymalna masa ciągnięta przez pojazd ciągnący</w:t>
            </w:r>
            <w:r>
              <w:rPr>
                <w:noProof/>
              </w:rPr>
              <w:t xml:space="preserve"> </w:t>
            </w:r>
          </w:p>
          <w:p>
            <w:pPr>
              <w:spacing w:after="0"/>
              <w:ind w:left="1695"/>
              <w:rPr>
                <w:rFonts w:eastAsia="Arial Unicode MS"/>
                <w:noProof/>
                <w:szCs w:val="24"/>
              </w:rPr>
            </w:pPr>
            <w:r>
              <w:rPr>
                <w:noProof/>
              </w:rPr>
              <w:t>w przypadku:</w:t>
            </w:r>
          </w:p>
          <w:p>
            <w:pPr>
              <w:spacing w:after="0"/>
              <w:ind w:left="1695" w:hanging="1695"/>
              <w:rPr>
                <w:rFonts w:eastAsia="Arial Unicode MS"/>
                <w:noProof/>
                <w:szCs w:val="24"/>
              </w:rPr>
            </w:pPr>
            <w:r>
              <w:rPr>
                <w:noProof/>
              </w:rPr>
              <w:t>3.11.1.</w:t>
            </w:r>
            <w:r>
              <w:rPr>
                <w:noProof/>
              </w:rPr>
              <w:tab/>
              <w:t>przyczepy z wózkiem skrętnym: …</w:t>
            </w:r>
          </w:p>
          <w:p>
            <w:pPr>
              <w:spacing w:after="0"/>
              <w:ind w:left="1695" w:hanging="1695"/>
              <w:rPr>
                <w:rFonts w:eastAsia="Arial Unicode MS"/>
                <w:noProof/>
                <w:szCs w:val="24"/>
              </w:rPr>
            </w:pPr>
            <w:r>
              <w:rPr>
                <w:noProof/>
              </w:rPr>
              <w:t>3.11.2.</w:t>
            </w:r>
            <w:r>
              <w:rPr>
                <w:noProof/>
              </w:rPr>
              <w:tab/>
              <w:t>naczepy: …</w:t>
            </w:r>
          </w:p>
          <w:p>
            <w:pPr>
              <w:spacing w:after="0"/>
              <w:ind w:left="1695" w:hanging="1695"/>
              <w:rPr>
                <w:rFonts w:eastAsia="Arial Unicode MS"/>
                <w:noProof/>
                <w:szCs w:val="24"/>
              </w:rPr>
            </w:pPr>
            <w:r>
              <w:rPr>
                <w:noProof/>
              </w:rPr>
              <w:t>3.11.3.</w:t>
            </w:r>
            <w:r>
              <w:rPr>
                <w:noProof/>
              </w:rPr>
              <w:tab/>
              <w:t>przyczepy z osią centralną: …</w:t>
            </w:r>
          </w:p>
          <w:p>
            <w:pPr>
              <w:spacing w:after="0"/>
              <w:ind w:left="1695" w:hanging="1695"/>
              <w:rPr>
                <w:rFonts w:eastAsia="Arial Unicode MS"/>
                <w:noProof/>
                <w:szCs w:val="24"/>
              </w:rPr>
            </w:pPr>
            <w:r>
              <w:rPr>
                <w:noProof/>
              </w:rPr>
              <w:lastRenderedPageBreak/>
              <w:t>3.11.4.</w:t>
            </w:r>
            <w:r>
              <w:rPr>
                <w:noProof/>
              </w:rPr>
              <w:tab/>
              <w:t>przyczepy ze sztywnym dyszlem: …</w:t>
            </w:r>
          </w:p>
          <w:p>
            <w:pPr>
              <w:spacing w:after="0"/>
              <w:ind w:left="1695" w:hanging="1695"/>
              <w:rPr>
                <w:rFonts w:eastAsia="Arial Unicode MS"/>
                <w:noProof/>
                <w:szCs w:val="24"/>
              </w:rPr>
            </w:pPr>
            <w:r>
              <w:rPr>
                <w:noProof/>
              </w:rPr>
              <w:t>3.11.5.</w:t>
            </w:r>
            <w:r>
              <w:rPr>
                <w:noProof/>
              </w:rPr>
              <w:tab/>
              <w:t>Technicznie dopuszczalna maksymalna masa całkowita zespołu pojazdów (</w:t>
            </w:r>
            <w:r>
              <w:rPr>
                <w:noProof/>
                <w:vertAlign w:val="superscript"/>
              </w:rPr>
              <w:t>3</w:t>
            </w:r>
            <w:r>
              <w:rPr>
                <w:noProof/>
              </w:rPr>
              <w:t>): …</w:t>
            </w:r>
          </w:p>
          <w:p>
            <w:pPr>
              <w:spacing w:after="0"/>
              <w:ind w:left="1695" w:hanging="1695"/>
              <w:rPr>
                <w:rFonts w:eastAsia="Arial Unicode MS"/>
                <w:noProof/>
                <w:szCs w:val="24"/>
              </w:rPr>
            </w:pPr>
            <w:r>
              <w:rPr>
                <w:noProof/>
              </w:rPr>
              <w:t>3.11.6.</w:t>
            </w:r>
            <w:r>
              <w:rPr>
                <w:noProof/>
              </w:rPr>
              <w:tab/>
              <w:t>Maksymalna masa przyczepy bez hamulca: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3.12.</w:t>
            </w:r>
            <w:r>
              <w:rPr>
                <w:noProof/>
              </w:rPr>
              <w:tab/>
            </w:r>
            <w:r>
              <w:rPr>
                <w:b/>
                <w:noProof/>
              </w:rPr>
              <w:t>Technicznie dopuszczalna maksymalna masa w punkcie sprzęgu:</w:t>
            </w:r>
            <w:r>
              <w:rPr>
                <w:noProof/>
              </w:rPr>
              <w:t xml:space="preserve"> </w:t>
            </w:r>
          </w:p>
          <w:p>
            <w:pPr>
              <w:spacing w:after="0"/>
              <w:ind w:left="1701" w:hanging="1701"/>
              <w:rPr>
                <w:rFonts w:eastAsia="Arial Unicode MS"/>
                <w:noProof/>
                <w:szCs w:val="24"/>
              </w:rPr>
            </w:pPr>
            <w:r>
              <w:rPr>
                <w:noProof/>
              </w:rPr>
              <w:t>3.12.1.</w:t>
            </w:r>
            <w:r>
              <w:rPr>
                <w:noProof/>
              </w:rPr>
              <w:tab/>
              <w:t>pojazdu ciągnącego: …</w:t>
            </w:r>
          </w:p>
          <w:p>
            <w:pPr>
              <w:spacing w:after="0"/>
              <w:ind w:left="1701" w:hanging="1701"/>
              <w:rPr>
                <w:rFonts w:eastAsia="Arial Unicode MS"/>
                <w:noProof/>
                <w:szCs w:val="24"/>
              </w:rPr>
            </w:pPr>
            <w:r>
              <w:rPr>
                <w:noProof/>
              </w:rPr>
              <w:t>3.12.2.</w:t>
            </w:r>
            <w:r>
              <w:rPr>
                <w:noProof/>
              </w:rPr>
              <w:tab/>
              <w:t>naczepy, przyczepy z osią centralną lub przyczepy ze sztywnym dyszlem: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3.16.</w:t>
            </w:r>
            <w:r>
              <w:rPr>
                <w:noProof/>
              </w:rPr>
              <w:tab/>
            </w:r>
            <w:r>
              <w:rPr>
                <w:b/>
                <w:noProof/>
              </w:rPr>
              <w:t>Maksymalne dopuszczalne masy do celów rejestracyjnych i eksploatacyjnych (fakultatywne)</w:t>
            </w:r>
          </w:p>
          <w:p>
            <w:pPr>
              <w:spacing w:after="0"/>
              <w:ind w:left="1701" w:hanging="1701"/>
              <w:rPr>
                <w:rFonts w:eastAsia="Arial Unicode MS"/>
                <w:noProof/>
                <w:szCs w:val="24"/>
              </w:rPr>
            </w:pPr>
            <w:r>
              <w:rPr>
                <w:noProof/>
              </w:rPr>
              <w:t>3.16.1.</w:t>
            </w:r>
            <w:r>
              <w:rPr>
                <w:noProof/>
              </w:rPr>
              <w:tab/>
              <w:t>Maksymalna dopuszczalna masa całkowita do celów rejestracyjnych i eksploatacyjnych: …</w:t>
            </w:r>
          </w:p>
          <w:p>
            <w:pPr>
              <w:spacing w:after="0"/>
              <w:ind w:left="1701" w:hanging="1701"/>
              <w:rPr>
                <w:rFonts w:eastAsia="Arial Unicode MS"/>
                <w:noProof/>
                <w:szCs w:val="24"/>
              </w:rPr>
            </w:pPr>
            <w:r>
              <w:rPr>
                <w:noProof/>
              </w:rPr>
              <w:t>3.16.2.</w:t>
            </w:r>
            <w:r>
              <w:rPr>
                <w:noProof/>
              </w:rPr>
              <w:tab/>
              <w:t>Maksymalna dopuszczalna masa do celów rejestracyjnych i eksploatacyjnych przypadająca na każdą oś oraz, w przypadku naczepy lub przyczepy z osią centralną, podane przez producenta obciążenie w punkcie sprzęgu, o ile jest mniejsze niż technicznie dopuszczalna maksymalna masa w punkcie sprzęgu: …</w:t>
            </w:r>
          </w:p>
          <w:p>
            <w:pPr>
              <w:spacing w:after="0"/>
              <w:ind w:left="1701" w:hanging="1701"/>
              <w:rPr>
                <w:rFonts w:eastAsia="Arial Unicode MS"/>
                <w:noProof/>
                <w:szCs w:val="24"/>
              </w:rPr>
            </w:pPr>
            <w:r>
              <w:rPr>
                <w:noProof/>
              </w:rPr>
              <w:t>3.16.3.</w:t>
            </w:r>
            <w:r>
              <w:rPr>
                <w:noProof/>
              </w:rPr>
              <w:tab/>
              <w:t>Maksymalna dopuszczalna masa do celów rejestracyjnych i eksploatacyjnych przypadająca na każdą grupę osi: …</w:t>
            </w:r>
          </w:p>
          <w:p>
            <w:pPr>
              <w:spacing w:after="0"/>
              <w:ind w:left="1701" w:hanging="1701"/>
              <w:rPr>
                <w:rFonts w:eastAsia="Arial Unicode MS"/>
                <w:noProof/>
                <w:szCs w:val="24"/>
              </w:rPr>
            </w:pPr>
            <w:r>
              <w:rPr>
                <w:noProof/>
              </w:rPr>
              <w:t>3.16.4.</w:t>
            </w:r>
            <w:r>
              <w:rPr>
                <w:noProof/>
              </w:rPr>
              <w:tab/>
              <w:t>Maksymalna dopuszczalna masa ciągnięta do celów rejestracyjnych i eksploatacyjnych: …</w:t>
            </w:r>
          </w:p>
          <w:p>
            <w:pPr>
              <w:spacing w:after="0"/>
              <w:ind w:left="1701" w:hanging="1701"/>
              <w:rPr>
                <w:rFonts w:eastAsia="Arial Unicode MS"/>
                <w:noProof/>
                <w:szCs w:val="24"/>
              </w:rPr>
            </w:pPr>
            <w:r>
              <w:rPr>
                <w:noProof/>
              </w:rPr>
              <w:t>3.16.5.</w:t>
            </w:r>
            <w:r>
              <w:rPr>
                <w:noProof/>
              </w:rPr>
              <w:tab/>
              <w:t>Maksymalna dopuszczalna masa zespołu pojazdów do celów rejestracyjnych i eksploatacyjnych: …</w:t>
            </w:r>
          </w:p>
        </w:tc>
      </w:tr>
    </w:tbl>
    <w:p>
      <w:pPr>
        <w:ind w:left="1701" w:hanging="1701"/>
        <w:jc w:val="left"/>
        <w:rPr>
          <w:rFonts w:eastAsia="Arial Unicode MS"/>
          <w:bCs/>
          <w:noProof/>
          <w:szCs w:val="24"/>
        </w:rPr>
      </w:pPr>
      <w:r>
        <w:rPr>
          <w:noProof/>
        </w:rPr>
        <w:t>3.17.</w:t>
      </w:r>
      <w:r>
        <w:rPr>
          <w:noProof/>
        </w:rPr>
        <w:tab/>
        <w:t>Pojazd przedstawiony do wielostopniowej homologacji typu (tylko w przypadku niekompletnych lub skompletowanych pojazdów kategorii N</w:t>
      </w:r>
      <w:r>
        <w:rPr>
          <w:noProof/>
          <w:vertAlign w:val="subscript"/>
        </w:rPr>
        <w:t>1</w:t>
      </w:r>
      <w:r>
        <w:rPr>
          <w:noProof/>
        </w:rPr>
        <w:t xml:space="preserve"> objętych zakresem rozporządzenia (WE) nr 715/2007): tak/nie (</w:t>
      </w:r>
      <w:r>
        <w:rPr>
          <w:noProof/>
          <w:vertAlign w:val="superscript"/>
        </w:rPr>
        <w:t>1</w:t>
      </w:r>
      <w:r>
        <w:rPr>
          <w:noProof/>
        </w:rPr>
        <w:t>)</w:t>
      </w:r>
    </w:p>
    <w:p>
      <w:pPr>
        <w:spacing w:before="0"/>
        <w:ind w:left="1701" w:hanging="1701"/>
        <w:jc w:val="left"/>
        <w:rPr>
          <w:rFonts w:eastAsia="Arial Unicode MS"/>
          <w:bCs/>
          <w:noProof/>
          <w:szCs w:val="24"/>
        </w:rPr>
      </w:pPr>
      <w:r>
        <w:rPr>
          <w:noProof/>
        </w:rPr>
        <w:t>3.17.1.</w:t>
      </w:r>
      <w:r>
        <w:rPr>
          <w:noProof/>
        </w:rPr>
        <w:tab/>
        <w:t>Masa pojazdu podstawowego gotowego do jazdy: ……………...………………kg.</w:t>
      </w:r>
    </w:p>
    <w:p>
      <w:pPr>
        <w:spacing w:before="0"/>
        <w:ind w:left="1701" w:hanging="1701"/>
        <w:jc w:val="left"/>
        <w:rPr>
          <w:rFonts w:eastAsia="Arial Unicode MS"/>
          <w:bCs/>
          <w:noProof/>
          <w:szCs w:val="24"/>
        </w:rPr>
      </w:pPr>
      <w:r>
        <w:rPr>
          <w:noProof/>
        </w:rPr>
        <w:t>3.17.2.</w:t>
      </w:r>
      <w:r>
        <w:rPr>
          <w:noProof/>
        </w:rPr>
        <w:tab/>
        <w:t>Dodana masa standardowa (DAM), obliczona zgodnie z pkt 5 załącznika XII do rozporządzenia (WE) nr 692/2008: ……………kg.</w:t>
      </w:r>
    </w:p>
    <w:p>
      <w:pPr>
        <w:spacing w:before="240"/>
        <w:ind w:left="1701" w:hanging="1701"/>
        <w:jc w:val="left"/>
        <w:rPr>
          <w:rFonts w:eastAsia="Arial Unicode MS"/>
          <w:bCs/>
          <w:noProof/>
          <w:szCs w:val="24"/>
        </w:rPr>
      </w:pPr>
      <w:r>
        <w:rPr>
          <w:noProof/>
        </w:rPr>
        <w:t>4.</w:t>
      </w:r>
      <w:r>
        <w:rPr>
          <w:noProof/>
        </w:rPr>
        <w:tab/>
        <w:t>ZESPÓŁ SILNIKOWY (</w:t>
      </w:r>
      <w:r>
        <w:rPr>
          <w:noProof/>
          <w:vertAlign w:val="superscript"/>
        </w:rPr>
        <w:t>k</w:t>
      </w:r>
      <w:r>
        <w:rPr>
          <w:noProof/>
        </w:rPr>
        <w:t xml:space="preserve">) </w:t>
      </w:r>
    </w:p>
    <w:p>
      <w:pPr>
        <w:spacing w:before="240" w:after="0"/>
        <w:ind w:left="1701" w:hanging="1701"/>
        <w:rPr>
          <w:rFonts w:eastAsia="Arial Unicode MS"/>
          <w:noProof/>
          <w:szCs w:val="24"/>
        </w:rPr>
      </w:pPr>
      <w:r>
        <w:rPr>
          <w:noProof/>
        </w:rPr>
        <w:t>4.1.</w:t>
      </w:r>
      <w:r>
        <w:rPr>
          <w:noProof/>
        </w:rPr>
        <w:tab/>
      </w:r>
      <w:r>
        <w:rPr>
          <w:b/>
          <w:noProof/>
        </w:rPr>
        <w:t>Producent silnika:</w:t>
      </w:r>
      <w:r>
        <w:rPr>
          <w:noProof/>
        </w:rPr>
        <w:t xml:space="preserve"> …</w:t>
      </w:r>
    </w:p>
    <w:p>
      <w:pPr>
        <w:spacing w:after="0"/>
        <w:ind w:left="1701" w:hanging="1701"/>
        <w:rPr>
          <w:rFonts w:eastAsia="Arial Unicode MS"/>
          <w:noProof/>
          <w:szCs w:val="24"/>
        </w:rPr>
      </w:pPr>
      <w:r>
        <w:rPr>
          <w:noProof/>
        </w:rPr>
        <w:t>4.1.1.</w:t>
      </w:r>
      <w:r>
        <w:rPr>
          <w:noProof/>
        </w:rPr>
        <w:tab/>
        <w:t>Kod fabryczny silnika oznaczony na silniku: …</w:t>
      </w:r>
    </w:p>
    <w:p>
      <w:pPr>
        <w:spacing w:after="0"/>
        <w:ind w:left="1701" w:hanging="1701"/>
        <w:rPr>
          <w:rFonts w:eastAsia="Arial Unicode MS"/>
          <w:noProof/>
          <w:szCs w:val="24"/>
        </w:rPr>
      </w:pPr>
      <w:r>
        <w:rPr>
          <w:noProof/>
        </w:rPr>
        <w:t>4.1.2.</w:t>
      </w:r>
      <w:r>
        <w:rPr>
          <w:noProof/>
        </w:rPr>
        <w:tab/>
        <w:t>Numer homologacji (w stosownych przypadkach) wraz z oznaczeniem identyfikacji paliwa: …</w:t>
      </w:r>
    </w:p>
    <w:p>
      <w:pPr>
        <w:ind w:left="1701"/>
        <w:rPr>
          <w:rFonts w:eastAsia="Arial Unicode MS"/>
          <w:noProof/>
          <w:szCs w:val="24"/>
        </w:rPr>
      </w:pPr>
      <w:r>
        <w:rPr>
          <w:noProof/>
        </w:rPr>
        <w:t>(dotyczy tylko pojazdów ciężarowych)</w:t>
      </w:r>
    </w:p>
    <w:p>
      <w:pPr>
        <w:spacing w:before="240"/>
        <w:ind w:left="1701" w:hanging="1701"/>
        <w:jc w:val="left"/>
        <w:rPr>
          <w:rFonts w:eastAsia="Arial Unicode MS"/>
          <w:b/>
          <w:bCs/>
          <w:noProof/>
          <w:szCs w:val="24"/>
        </w:rPr>
      </w:pPr>
      <w:r>
        <w:rPr>
          <w:noProof/>
        </w:rPr>
        <w:t>4.2.</w:t>
      </w:r>
      <w:r>
        <w:rPr>
          <w:noProof/>
        </w:rPr>
        <w:tab/>
      </w:r>
      <w:r>
        <w:rPr>
          <w:b/>
          <w:noProof/>
        </w:rPr>
        <w:t xml:space="preserve">Silnik spalania wewnętrznego </w:t>
      </w:r>
    </w:p>
    <w:p>
      <w:pPr>
        <w:spacing w:after="0"/>
        <w:ind w:left="1701" w:hanging="1701"/>
        <w:rPr>
          <w:rFonts w:eastAsia="Arial Unicode MS"/>
          <w:noProof/>
          <w:szCs w:val="24"/>
        </w:rPr>
      </w:pPr>
      <w:r>
        <w:rPr>
          <w:noProof/>
        </w:rPr>
        <w:lastRenderedPageBreak/>
        <w:t>4.2.1.1.</w:t>
      </w:r>
      <w:r>
        <w:rPr>
          <w:noProof/>
        </w:rPr>
        <w:tab/>
        <w:t xml:space="preserve">Zasada działania: zapłon iskrowy/zapłon samoczynny/zasilanie dwupaliwowe </w:t>
      </w:r>
      <w:r>
        <w:rPr>
          <w:i/>
          <w:noProof/>
        </w:rPr>
        <w:t>dual-fuel</w:t>
      </w:r>
      <w:r>
        <w:rPr>
          <w:noProof/>
        </w:rPr>
        <w:t xml:space="preserve"> (</w:t>
      </w:r>
      <w:r>
        <w:rPr>
          <w:noProof/>
          <w:vertAlign w:val="superscript"/>
        </w:rPr>
        <w:t>1</w:t>
      </w:r>
      <w:r>
        <w:rPr>
          <w:noProof/>
        </w:rPr>
        <w:t>)</w:t>
      </w:r>
    </w:p>
    <w:p>
      <w:pPr>
        <w:spacing w:after="0"/>
        <w:ind w:left="1701"/>
        <w:rPr>
          <w:rFonts w:eastAsia="Arial Unicode MS"/>
          <w:noProof/>
          <w:szCs w:val="24"/>
        </w:rPr>
      </w:pPr>
      <w:r>
        <w:rPr>
          <w:noProof/>
        </w:rPr>
        <w:t>Cykl czterosuwowy/dwusuwowy/o tłoku obrotowym (</w:t>
      </w:r>
      <w:r>
        <w:rPr>
          <w:noProof/>
          <w:vertAlign w:val="superscript"/>
        </w:rPr>
        <w:t>1</w:t>
      </w:r>
      <w:r>
        <w:rPr>
          <w:noProof/>
        </w:rPr>
        <w:t>)</w:t>
      </w:r>
    </w:p>
    <w:p>
      <w:pPr>
        <w:spacing w:after="0"/>
        <w:ind w:left="1701" w:hanging="1701"/>
        <w:rPr>
          <w:rFonts w:eastAsia="Arial Unicode MS"/>
          <w:noProof/>
          <w:szCs w:val="24"/>
        </w:rPr>
      </w:pPr>
      <w:r>
        <w:rPr>
          <w:noProof/>
        </w:rPr>
        <w:t>4.2.1.1.1.</w:t>
      </w:r>
      <w:r>
        <w:rPr>
          <w:noProof/>
        </w:rPr>
        <w:tab/>
        <w:t xml:space="preserve">Typ silnika dwupaliwowego </w:t>
      </w:r>
      <w:r>
        <w:rPr>
          <w:i/>
          <w:noProof/>
        </w:rPr>
        <w:t>dual-fuel</w:t>
      </w:r>
      <w:r>
        <w:rPr>
          <w:noProof/>
        </w:rPr>
        <w:t>: typ 1A/typ 1B/typ 2A/typ 2B/typ 3B (</w:t>
      </w:r>
      <w:r>
        <w:rPr>
          <w:noProof/>
          <w:vertAlign w:val="superscript"/>
        </w:rPr>
        <w:t>1</w:t>
      </w:r>
      <w:r>
        <w:rPr>
          <w:noProof/>
        </w:rPr>
        <w:t>)(</w:t>
      </w:r>
      <w:r>
        <w:rPr>
          <w:noProof/>
          <w:vertAlign w:val="superscript"/>
        </w:rPr>
        <w:t>x1</w:t>
      </w:r>
      <w:r>
        <w:rPr>
          <w:noProof/>
        </w:rPr>
        <w:t>)</w:t>
      </w:r>
    </w:p>
    <w:p>
      <w:pPr>
        <w:spacing w:after="0"/>
        <w:ind w:left="1701" w:hanging="1701"/>
        <w:rPr>
          <w:rFonts w:eastAsia="Arial Unicode MS"/>
          <w:noProof/>
          <w:szCs w:val="24"/>
        </w:rPr>
      </w:pPr>
      <w:r>
        <w:rPr>
          <w:noProof/>
        </w:rPr>
        <w:t>4.2.1.1.2.</w:t>
      </w:r>
      <w:r>
        <w:rPr>
          <w:noProof/>
        </w:rPr>
        <w:tab/>
        <w:t>Wskaźnik energetyczny gazu w części gorącej cyklu badania WHTC: … %</w:t>
      </w:r>
    </w:p>
    <w:p>
      <w:pPr>
        <w:spacing w:after="0"/>
        <w:ind w:left="1701" w:hanging="1701"/>
        <w:rPr>
          <w:rFonts w:eastAsia="Arial Unicode MS"/>
          <w:noProof/>
          <w:szCs w:val="24"/>
        </w:rPr>
      </w:pPr>
      <w:r>
        <w:rPr>
          <w:noProof/>
        </w:rPr>
        <w:t>4.2.1.2.</w:t>
      </w:r>
      <w:r>
        <w:rPr>
          <w:noProof/>
        </w:rPr>
        <w:tab/>
        <w:t>Liczba i położenie cylindrów: …</w:t>
      </w:r>
    </w:p>
    <w:p>
      <w:pPr>
        <w:spacing w:after="0"/>
        <w:ind w:left="1701" w:hanging="1701"/>
        <w:rPr>
          <w:rFonts w:eastAsia="Arial Unicode MS"/>
          <w:noProof/>
          <w:szCs w:val="24"/>
        </w:rPr>
      </w:pPr>
      <w:r>
        <w:rPr>
          <w:noProof/>
        </w:rPr>
        <w:t>4.2.1.3.</w:t>
      </w:r>
      <w:r>
        <w:rPr>
          <w:noProof/>
        </w:rPr>
        <w:tab/>
        <w:t>Pojemność skokowa silnika (</w:t>
      </w:r>
      <w:r>
        <w:rPr>
          <w:noProof/>
          <w:vertAlign w:val="superscript"/>
        </w:rPr>
        <w:t>m</w:t>
      </w:r>
      <w:r>
        <w:rPr>
          <w:noProof/>
        </w:rPr>
        <w:t>): …… cm</w:t>
      </w:r>
      <w:r>
        <w:rPr>
          <w:noProof/>
          <w:vertAlign w:val="superscript"/>
        </w:rPr>
        <w:t>3</w:t>
      </w:r>
      <w:r>
        <w:rPr>
          <w:noProof/>
        </w:rPr>
        <w:t xml:space="preserve"> </w:t>
      </w:r>
    </w:p>
    <w:p>
      <w:pPr>
        <w:spacing w:after="0"/>
        <w:ind w:left="1701" w:hanging="1701"/>
        <w:rPr>
          <w:rFonts w:eastAsia="Arial Unicode MS"/>
          <w:noProof/>
          <w:szCs w:val="24"/>
        </w:rPr>
      </w:pPr>
      <w:r>
        <w:rPr>
          <w:noProof/>
        </w:rPr>
        <w:t>4.2.1.6.</w:t>
      </w:r>
      <w:r>
        <w:rPr>
          <w:noProof/>
        </w:rPr>
        <w:tab/>
        <w:t>Zwykła prędkość obrotowa silnika na biegu jałowym (</w:t>
      </w:r>
      <w:r>
        <w:rPr>
          <w:noProof/>
          <w:vertAlign w:val="superscript"/>
        </w:rPr>
        <w:t>2</w:t>
      </w:r>
      <w:r>
        <w:rPr>
          <w:noProof/>
        </w:rPr>
        <w:t>): …… min</w:t>
      </w:r>
      <w:r>
        <w:rPr>
          <w:noProof/>
          <w:vertAlign w:val="superscript"/>
        </w:rPr>
        <w:t>-1</w:t>
      </w:r>
      <w:r>
        <w:rPr>
          <w:noProof/>
        </w:rPr>
        <w:t xml:space="preserve"> </w:t>
      </w:r>
    </w:p>
    <w:p>
      <w:pPr>
        <w:spacing w:after="0"/>
        <w:ind w:left="1701" w:hanging="1701"/>
        <w:rPr>
          <w:rFonts w:eastAsia="Arial Unicode MS"/>
          <w:bCs/>
          <w:noProof/>
          <w:szCs w:val="24"/>
          <w:vertAlign w:val="superscript"/>
        </w:rPr>
      </w:pPr>
      <w:r>
        <w:rPr>
          <w:noProof/>
        </w:rPr>
        <w:t>4.2.1.6.1.</w:t>
      </w:r>
      <w:r>
        <w:rPr>
          <w:noProof/>
        </w:rPr>
        <w:tab/>
        <w:t>Podwyższona prędkość obrotowa biegu jałowego (</w:t>
      </w:r>
      <w:r>
        <w:rPr>
          <w:noProof/>
          <w:vertAlign w:val="superscript"/>
        </w:rPr>
        <w:t>2</w:t>
      </w:r>
      <w:r>
        <w:rPr>
          <w:noProof/>
        </w:rPr>
        <w:t>): …… min</w:t>
      </w:r>
      <w:r>
        <w:rPr>
          <w:noProof/>
          <w:vertAlign w:val="superscript"/>
        </w:rPr>
        <w:t>-1</w:t>
      </w:r>
    </w:p>
    <w:p>
      <w:pPr>
        <w:spacing w:after="0"/>
        <w:ind w:left="1701" w:hanging="1701"/>
        <w:rPr>
          <w:rFonts w:eastAsia="Arial Unicode MS"/>
          <w:noProof/>
          <w:szCs w:val="24"/>
        </w:rPr>
      </w:pPr>
      <w:r>
        <w:rPr>
          <w:noProof/>
        </w:rPr>
        <w:t>4.2.1.6.2.</w:t>
      </w:r>
      <w:r>
        <w:rPr>
          <w:noProof/>
        </w:rPr>
        <w:tab/>
        <w:t>Praca na biegu jałowym przy zasilaniu olejem napędowym: tak/nie (</w:t>
      </w:r>
      <w:r>
        <w:rPr>
          <w:noProof/>
          <w:vertAlign w:val="superscript"/>
        </w:rPr>
        <w:t>1</w:t>
      </w:r>
      <w:r>
        <w:rPr>
          <w:noProof/>
        </w:rPr>
        <w:t>)(</w:t>
      </w:r>
      <w:r>
        <w:rPr>
          <w:noProof/>
          <w:vertAlign w:val="superscript"/>
        </w:rPr>
        <w:t>x1</w:t>
      </w:r>
      <w:r>
        <w:rPr>
          <w:noProof/>
        </w:rPr>
        <w:t>)</w:t>
      </w:r>
    </w:p>
    <w:p>
      <w:pPr>
        <w:spacing w:after="0"/>
        <w:ind w:left="1701" w:hanging="1701"/>
        <w:rPr>
          <w:rFonts w:eastAsia="Arial Unicode MS"/>
          <w:noProof/>
          <w:szCs w:val="24"/>
        </w:rPr>
      </w:pPr>
      <w:r>
        <w:rPr>
          <w:noProof/>
        </w:rPr>
        <w:t>4.2.1.8.</w:t>
      </w:r>
      <w:r>
        <w:rPr>
          <w:noProof/>
        </w:rPr>
        <w:tab/>
        <w:t>Maksymalna moc netto (</w:t>
      </w:r>
      <w:r>
        <w:rPr>
          <w:noProof/>
          <w:vertAlign w:val="superscript"/>
        </w:rPr>
        <w:t>n</w:t>
      </w:r>
      <w:r>
        <w:rPr>
          <w:noProof/>
        </w:rPr>
        <w:t>): …… kW przy …… min</w:t>
      </w:r>
      <w:r>
        <w:rPr>
          <w:noProof/>
          <w:vertAlign w:val="superscript"/>
        </w:rPr>
        <w:t>-1</w:t>
      </w:r>
      <w:r>
        <w:rPr>
          <w:noProof/>
        </w:rPr>
        <w:t xml:space="preserve"> (wartość podana przez producenta)</w:t>
      </w:r>
    </w:p>
    <w:p>
      <w:pPr>
        <w:spacing w:after="0"/>
        <w:ind w:left="1701" w:hanging="1701"/>
        <w:rPr>
          <w:rFonts w:eastAsia="Arial Unicode MS"/>
          <w:noProof/>
          <w:szCs w:val="24"/>
        </w:rPr>
      </w:pPr>
      <w:r>
        <w:rPr>
          <w:noProof/>
        </w:rPr>
        <w:t>4.2.1.11.</w:t>
      </w:r>
      <w:r>
        <w:rPr>
          <w:noProof/>
        </w:rPr>
        <w:tab/>
        <w:t>(Tylko Euro VI) Odniesienia producenta do pakietu dokumentacji wymaganego na mocy art. 5, 7 i 9 rozporządzenia (UE) nr 582/2011, umożliwiające organowi udzielającemu homologacji ocenę strategii kontroli emisji oraz systemów znajdujących się w silniku w celu zapewnienia prawidłowego działania środków kontroli NO</w:t>
      </w:r>
      <w:r>
        <w:rPr>
          <w:noProof/>
          <w:vertAlign w:val="subscript"/>
        </w:rPr>
        <w:t>x</w:t>
      </w:r>
    </w:p>
    <w:p>
      <w:pPr>
        <w:spacing w:after="0"/>
        <w:ind w:left="1701" w:hanging="1701"/>
        <w:rPr>
          <w:rFonts w:eastAsia="Arial Unicode MS"/>
          <w:noProof/>
          <w:szCs w:val="24"/>
        </w:rPr>
      </w:pPr>
      <w:r>
        <w:rPr>
          <w:noProof/>
        </w:rPr>
        <w:t xml:space="preserve">4.2.2.1. </w:t>
      </w:r>
      <w:r>
        <w:rPr>
          <w:noProof/>
        </w:rPr>
        <w:tab/>
        <w:t>Lekkie pojazdy dostawcze lub osobowe: olej napędowy/benzyna/LPG/NG lub biometan/etanol (E 85)/biodiesel napędowy/wodór (</w:t>
      </w:r>
      <w:r>
        <w:rPr>
          <w:noProof/>
          <w:vertAlign w:val="superscript"/>
        </w:rPr>
        <w:t>1</w:t>
      </w:r>
      <w:r>
        <w:rPr>
          <w:noProof/>
        </w:rPr>
        <w:t>) (</w:t>
      </w:r>
      <w:r>
        <w:rPr>
          <w:noProof/>
          <w:vertAlign w:val="superscript"/>
        </w:rPr>
        <w:t>6</w:t>
      </w:r>
      <w:r>
        <w:rPr>
          <w:noProof/>
        </w:rPr>
        <w:t>)f</w:t>
      </w:r>
    </w:p>
    <w:p>
      <w:pPr>
        <w:spacing w:after="0"/>
        <w:ind w:left="1701" w:hanging="1701"/>
        <w:rPr>
          <w:rFonts w:eastAsia="Arial Unicode MS"/>
          <w:noProof/>
          <w:szCs w:val="24"/>
        </w:rPr>
      </w:pPr>
      <w:r>
        <w:rPr>
          <w:noProof/>
        </w:rPr>
        <w:t>4.2.2.2</w:t>
      </w:r>
      <w:r>
        <w:rPr>
          <w:noProof/>
        </w:rPr>
        <w:tab/>
        <w:t>Pojazdy ciężarowe: olej napędowy/benzyna/LPG/NG-H/NG-L/NG-HL/etanol (ED95)/etanol (E85)/LNG/LNG</w:t>
      </w:r>
      <w:r>
        <w:rPr>
          <w:noProof/>
          <w:vertAlign w:val="subscript"/>
        </w:rPr>
        <w:t>20</w:t>
      </w:r>
      <w:r>
        <w:rPr>
          <w:noProof/>
        </w:rPr>
        <w:t xml:space="preserve"> (</w:t>
      </w:r>
      <w:r>
        <w:rPr>
          <w:noProof/>
          <w:vertAlign w:val="superscript"/>
        </w:rPr>
        <w:t>1</w:t>
      </w:r>
      <w:r>
        <w:rPr>
          <w:noProof/>
        </w:rPr>
        <w:t>)(</w:t>
      </w:r>
      <w:r>
        <w:rPr>
          <w:noProof/>
          <w:vertAlign w:val="superscript"/>
        </w:rPr>
        <w:t>6</w:t>
      </w:r>
      <w:r>
        <w:rPr>
          <w:noProof/>
        </w:rPr>
        <w:t>)</w:t>
      </w:r>
    </w:p>
    <w:p>
      <w:pPr>
        <w:spacing w:after="0"/>
        <w:ind w:left="1701" w:hanging="1701"/>
        <w:rPr>
          <w:rFonts w:eastAsia="Arial Unicode MS"/>
          <w:noProof/>
          <w:szCs w:val="24"/>
        </w:rPr>
      </w:pPr>
      <w:r>
        <w:rPr>
          <w:noProof/>
        </w:rPr>
        <w:t>4.2.2.2.1.</w:t>
      </w:r>
      <w:r>
        <w:rPr>
          <w:noProof/>
        </w:rPr>
        <w:tab/>
        <w:t>(Tylko Euro VI) Paliwa odpowiednie do napędzania silnika, deklarowane przez producenta zgodnie z pkt 1.1.3 załącznika I do rozporządzenia (UE) nr 582/2011 (stosownie do przypadku)</w:t>
      </w:r>
    </w:p>
    <w:p>
      <w:pPr>
        <w:spacing w:after="0"/>
        <w:ind w:left="1701" w:hanging="1701"/>
        <w:rPr>
          <w:rFonts w:eastAsia="Arial Unicode MS"/>
          <w:noProof/>
          <w:szCs w:val="24"/>
        </w:rPr>
      </w:pPr>
      <w:r>
        <w:rPr>
          <w:noProof/>
        </w:rPr>
        <w:t>4.2.2.4.</w:t>
      </w:r>
      <w:r>
        <w:rPr>
          <w:noProof/>
        </w:rPr>
        <w:tab/>
        <w:t>Typ zasilania: Jednopaliwowe, dwupaliwowe, flex fuel (</w:t>
      </w:r>
      <w:r>
        <w:rPr>
          <w:noProof/>
          <w:vertAlign w:val="superscript"/>
        </w:rPr>
        <w:t>1</w:t>
      </w:r>
      <w:r>
        <w:rPr>
          <w:noProof/>
        </w:rPr>
        <w:t>)</w:t>
      </w:r>
    </w:p>
    <w:p>
      <w:pPr>
        <w:spacing w:after="0"/>
        <w:ind w:left="1701" w:hanging="1701"/>
        <w:rPr>
          <w:rFonts w:eastAsia="Arial Unicode MS"/>
          <w:noProof/>
          <w:szCs w:val="24"/>
        </w:rPr>
      </w:pPr>
      <w:r>
        <w:rPr>
          <w:noProof/>
        </w:rPr>
        <w:t>4.2.2.5.</w:t>
      </w:r>
      <w:r>
        <w:rPr>
          <w:noProof/>
        </w:rPr>
        <w:tab/>
        <w:t>Maksymalna ilość biopaliwa dopuszczalna w paliwie (wartość podana przez producenta): …… % obj.</w:t>
      </w:r>
    </w:p>
    <w:p>
      <w:pPr>
        <w:spacing w:before="240"/>
        <w:ind w:left="1701" w:hanging="1701"/>
        <w:jc w:val="left"/>
        <w:rPr>
          <w:rFonts w:eastAsia="Arial Unicode MS"/>
          <w:bCs/>
          <w:noProof/>
          <w:szCs w:val="24"/>
        </w:rPr>
      </w:pPr>
      <w:r>
        <w:rPr>
          <w:noProof/>
        </w:rPr>
        <w:t>4.2.3.</w:t>
      </w:r>
      <w:r>
        <w:rPr>
          <w:noProof/>
        </w:rPr>
        <w:tab/>
      </w:r>
      <w:r>
        <w:rPr>
          <w:i/>
          <w:noProof/>
        </w:rPr>
        <w:t>Zbiornik(-i) paliwa</w:t>
      </w:r>
      <w:r>
        <w:rPr>
          <w:noProof/>
        </w:rPr>
        <w:t xml:space="preserve"> </w:t>
      </w:r>
    </w:p>
    <w:p>
      <w:pPr>
        <w:spacing w:after="0"/>
        <w:ind w:left="1701" w:hanging="1701"/>
        <w:rPr>
          <w:rFonts w:eastAsia="Arial Unicode MS"/>
          <w:noProof/>
          <w:szCs w:val="24"/>
        </w:rPr>
      </w:pPr>
      <w:r>
        <w:rPr>
          <w:noProof/>
        </w:rPr>
        <w:t>4.2.3.1.</w:t>
      </w:r>
      <w:r>
        <w:rPr>
          <w:noProof/>
        </w:rPr>
        <w:tab/>
        <w:t>Zbiornik(-i) podstawowy(-we)</w:t>
      </w:r>
    </w:p>
    <w:p>
      <w:pPr>
        <w:spacing w:after="0"/>
        <w:ind w:left="1701" w:hanging="1701"/>
        <w:rPr>
          <w:rFonts w:eastAsia="Arial Unicode MS"/>
          <w:noProof/>
          <w:szCs w:val="24"/>
        </w:rPr>
      </w:pPr>
      <w:r>
        <w:rPr>
          <w:noProof/>
        </w:rPr>
        <w:t>4.2.3.1.1.</w:t>
      </w:r>
      <w:r>
        <w:rPr>
          <w:noProof/>
        </w:rPr>
        <w:tab/>
        <w:t>Liczba i pojemność każdego zbiornika: …</w:t>
      </w:r>
    </w:p>
    <w:p>
      <w:pPr>
        <w:spacing w:after="0"/>
        <w:ind w:left="1701" w:hanging="1701"/>
        <w:rPr>
          <w:rFonts w:eastAsia="Arial Unicode MS"/>
          <w:noProof/>
          <w:szCs w:val="24"/>
        </w:rPr>
      </w:pPr>
      <w:r>
        <w:rPr>
          <w:noProof/>
        </w:rPr>
        <w:t>4.2.3.2.</w:t>
      </w:r>
      <w:r>
        <w:rPr>
          <w:noProof/>
        </w:rPr>
        <w:tab/>
        <w:t>Zbiornik(-i) rezerwowy(-we)</w:t>
      </w:r>
    </w:p>
    <w:p>
      <w:pPr>
        <w:spacing w:after="0"/>
        <w:ind w:left="1701" w:hanging="1701"/>
        <w:rPr>
          <w:rFonts w:eastAsia="Arial Unicode MS"/>
          <w:noProof/>
          <w:szCs w:val="24"/>
        </w:rPr>
      </w:pPr>
      <w:r>
        <w:rPr>
          <w:noProof/>
        </w:rPr>
        <w:t>4.2.3.2.1.</w:t>
      </w:r>
      <w:r>
        <w:rPr>
          <w:noProof/>
        </w:rPr>
        <w:tab/>
        <w:t>Liczba i pojemność każdego zbiornika: …</w:t>
      </w:r>
    </w:p>
    <w:p>
      <w:pPr>
        <w:spacing w:before="240"/>
        <w:ind w:left="1701" w:hanging="1701"/>
        <w:jc w:val="left"/>
        <w:rPr>
          <w:rFonts w:eastAsia="Arial Unicode MS"/>
          <w:bCs/>
          <w:noProof/>
          <w:szCs w:val="24"/>
        </w:rPr>
      </w:pPr>
      <w:r>
        <w:rPr>
          <w:noProof/>
        </w:rPr>
        <w:t>4.2.4.</w:t>
      </w:r>
      <w:r>
        <w:rPr>
          <w:noProof/>
        </w:rPr>
        <w:tab/>
      </w:r>
      <w:r>
        <w:rPr>
          <w:i/>
          <w:noProof/>
        </w:rPr>
        <w:t>Rodzaj zasilania paliwem</w:t>
      </w:r>
      <w:r>
        <w:rPr>
          <w:noProof/>
        </w:rPr>
        <w:t xml:space="preserve"> </w:t>
      </w:r>
    </w:p>
    <w:p>
      <w:pPr>
        <w:spacing w:after="0"/>
        <w:ind w:left="1701" w:hanging="1701"/>
        <w:rPr>
          <w:rFonts w:eastAsia="Arial Unicode MS"/>
          <w:noProof/>
          <w:szCs w:val="24"/>
        </w:rPr>
      </w:pPr>
      <w:r>
        <w:rPr>
          <w:noProof/>
        </w:rPr>
        <w:t>4.2.4.1.</w:t>
      </w:r>
      <w:r>
        <w:rPr>
          <w:noProof/>
        </w:rPr>
        <w:tab/>
        <w:t>Gaźnikowe: tak/nie (</w:t>
      </w:r>
      <w:r>
        <w:rPr>
          <w:noProof/>
          <w:vertAlign w:val="superscript"/>
        </w:rPr>
        <w:t>1</w:t>
      </w:r>
      <w:r>
        <w:rPr>
          <w:noProof/>
        </w:rPr>
        <w:t>)</w:t>
      </w:r>
    </w:p>
    <w:p>
      <w:pPr>
        <w:spacing w:after="0"/>
        <w:ind w:left="1701" w:hanging="1701"/>
        <w:rPr>
          <w:rFonts w:eastAsia="Arial Unicode MS"/>
          <w:noProof/>
          <w:szCs w:val="24"/>
        </w:rPr>
      </w:pPr>
      <w:r>
        <w:rPr>
          <w:noProof/>
        </w:rPr>
        <w:t>4.2.4.2.</w:t>
      </w:r>
      <w:r>
        <w:rPr>
          <w:noProof/>
        </w:rPr>
        <w:tab/>
        <w:t xml:space="preserve">Wtrysk paliwa (jedynie zapłon samoczynny lub silnik dwupaliwowy </w:t>
      </w:r>
      <w:r>
        <w:rPr>
          <w:i/>
          <w:noProof/>
        </w:rPr>
        <w:t>dual-fuel</w:t>
      </w:r>
      <w:r>
        <w:rPr>
          <w:noProof/>
        </w:rPr>
        <w:t>): tak/nie (</w:t>
      </w:r>
      <w:r>
        <w:rPr>
          <w:noProof/>
          <w:vertAlign w:val="superscript"/>
        </w:rPr>
        <w:t>1</w:t>
      </w:r>
      <w:r>
        <w:rPr>
          <w:noProof/>
        </w:rPr>
        <w:t>)</w:t>
      </w:r>
    </w:p>
    <w:p>
      <w:pPr>
        <w:spacing w:after="0"/>
        <w:ind w:left="1701" w:hanging="1701"/>
        <w:rPr>
          <w:rFonts w:eastAsia="Arial Unicode MS"/>
          <w:noProof/>
          <w:szCs w:val="24"/>
        </w:rPr>
      </w:pPr>
      <w:r>
        <w:rPr>
          <w:noProof/>
        </w:rPr>
        <w:lastRenderedPageBreak/>
        <w:t>4.2.4.2.2.</w:t>
      </w:r>
      <w:r>
        <w:rPr>
          <w:noProof/>
        </w:rPr>
        <w:tab/>
        <w:t>Zasada działania: wtrysk bezpośredni/komora wstępna/komora wirowa (</w:t>
      </w:r>
      <w:r>
        <w:rPr>
          <w:noProof/>
          <w:vertAlign w:val="superscript"/>
        </w:rPr>
        <w:t>1</w:t>
      </w:r>
      <w:r>
        <w:rPr>
          <w:noProof/>
        </w:rPr>
        <w:t>)</w:t>
      </w:r>
    </w:p>
    <w:p>
      <w:pPr>
        <w:spacing w:after="0"/>
        <w:ind w:left="1701" w:hanging="1701"/>
        <w:rPr>
          <w:rFonts w:eastAsia="Arial Unicode MS"/>
          <w:noProof/>
          <w:szCs w:val="24"/>
        </w:rPr>
      </w:pPr>
      <w:r>
        <w:rPr>
          <w:noProof/>
        </w:rPr>
        <w:t>4.2.4.3.</w:t>
      </w:r>
      <w:r>
        <w:rPr>
          <w:noProof/>
        </w:rPr>
        <w:tab/>
        <w:t>Wtrysk paliwa (jedynie silniki o zapłonie iskrowym): tak/nie (</w:t>
      </w:r>
      <w:r>
        <w:rPr>
          <w:noProof/>
          <w:vertAlign w:val="superscript"/>
        </w:rPr>
        <w:t>1</w:t>
      </w:r>
      <w:r>
        <w:rPr>
          <w:noProof/>
        </w:rPr>
        <w:t>)</w:t>
      </w:r>
    </w:p>
    <w:p>
      <w:pPr>
        <w:spacing w:before="240" w:after="0"/>
        <w:ind w:left="1701" w:hanging="1701"/>
        <w:rPr>
          <w:rFonts w:eastAsia="Arial Unicode MS"/>
          <w:noProof/>
          <w:szCs w:val="24"/>
        </w:rPr>
      </w:pPr>
      <w:r>
        <w:rPr>
          <w:noProof/>
        </w:rPr>
        <w:t>4.2.7.</w:t>
      </w:r>
      <w:r>
        <w:rPr>
          <w:noProof/>
        </w:rPr>
        <w:tab/>
      </w:r>
      <w:r>
        <w:rPr>
          <w:i/>
          <w:noProof/>
        </w:rPr>
        <w:t>Układ chłodzenia:</w:t>
      </w:r>
      <w:r>
        <w:rPr>
          <w:noProof/>
        </w:rPr>
        <w:t xml:space="preserve"> ciecz/powietrze (</w:t>
      </w:r>
      <w:r>
        <w:rPr>
          <w:noProof/>
          <w:vertAlign w:val="superscript"/>
        </w:rPr>
        <w:t>1</w:t>
      </w:r>
      <w:r>
        <w:rPr>
          <w:noProof/>
        </w:rPr>
        <w:t>)</w:t>
      </w:r>
    </w:p>
    <w:p>
      <w:pPr>
        <w:spacing w:before="240"/>
        <w:ind w:left="1701" w:hanging="1701"/>
        <w:jc w:val="left"/>
        <w:rPr>
          <w:rFonts w:eastAsia="Arial Unicode MS"/>
          <w:bCs/>
          <w:noProof/>
          <w:szCs w:val="24"/>
        </w:rPr>
      </w:pPr>
      <w:r>
        <w:rPr>
          <w:noProof/>
        </w:rPr>
        <w:t>4.2.8.</w:t>
      </w:r>
      <w:r>
        <w:rPr>
          <w:noProof/>
        </w:rPr>
        <w:tab/>
      </w:r>
      <w:r>
        <w:rPr>
          <w:i/>
          <w:noProof/>
        </w:rPr>
        <w:t>Układ dolotowy</w:t>
      </w:r>
      <w:r>
        <w:rPr>
          <w:noProof/>
        </w:rPr>
        <w:t xml:space="preserve"> </w:t>
      </w:r>
    </w:p>
    <w:p>
      <w:pPr>
        <w:spacing w:after="0"/>
        <w:ind w:left="1701" w:hanging="1701"/>
        <w:rPr>
          <w:rFonts w:eastAsia="Arial Unicode MS"/>
          <w:noProof/>
          <w:szCs w:val="24"/>
        </w:rPr>
      </w:pPr>
      <w:r>
        <w:rPr>
          <w:noProof/>
        </w:rPr>
        <w:t>4.2.8.1.</w:t>
      </w:r>
      <w:r>
        <w:rPr>
          <w:noProof/>
        </w:rPr>
        <w:tab/>
        <w:t>Doładowanie: tak/nie (</w:t>
      </w:r>
      <w:r>
        <w:rPr>
          <w:noProof/>
          <w:vertAlign w:val="superscript"/>
        </w:rPr>
        <w:t>1</w:t>
      </w:r>
      <w:r>
        <w:rPr>
          <w:noProof/>
        </w:rPr>
        <w:t>)</w:t>
      </w:r>
    </w:p>
    <w:p>
      <w:pPr>
        <w:spacing w:after="0"/>
        <w:ind w:left="1701" w:hanging="1701"/>
        <w:rPr>
          <w:rFonts w:eastAsia="Arial Unicode MS"/>
          <w:noProof/>
          <w:szCs w:val="24"/>
        </w:rPr>
      </w:pPr>
      <w:r>
        <w:rPr>
          <w:noProof/>
        </w:rPr>
        <w:t>4.2.8.2.</w:t>
      </w:r>
      <w:r>
        <w:rPr>
          <w:noProof/>
        </w:rPr>
        <w:tab/>
        <w:t>Chłodnica międzystopniowa: tak/nie (</w:t>
      </w:r>
      <w:r>
        <w:rPr>
          <w:noProof/>
          <w:vertAlign w:val="superscript"/>
        </w:rPr>
        <w:t>1</w:t>
      </w:r>
      <w:r>
        <w:rPr>
          <w:noProof/>
        </w:rPr>
        <w:t>)</w:t>
      </w:r>
    </w:p>
    <w:p>
      <w:pPr>
        <w:spacing w:after="0"/>
        <w:ind w:left="1701" w:hanging="1701"/>
        <w:rPr>
          <w:rFonts w:eastAsia="Arial Unicode MS"/>
          <w:noProof/>
          <w:szCs w:val="24"/>
        </w:rPr>
      </w:pPr>
      <w:r>
        <w:rPr>
          <w:noProof/>
        </w:rPr>
        <w:t>4.2.8.3.3.</w:t>
      </w:r>
      <w:r>
        <w:rPr>
          <w:noProof/>
        </w:rPr>
        <w:tab/>
        <w:t>(Tylko Euro VI) Rzeczywiste podciśnienie w układzie dolotowym przy znamionowej prędkości obrotowej silnika i przy 100 % obciążenia pojazdu: … kPa</w:t>
      </w:r>
    </w:p>
    <w:p>
      <w:pPr>
        <w:spacing w:before="240"/>
        <w:ind w:left="1701" w:hanging="1701"/>
        <w:jc w:val="left"/>
        <w:rPr>
          <w:rFonts w:eastAsia="Arial Unicode MS"/>
          <w:bCs/>
          <w:noProof/>
          <w:szCs w:val="24"/>
        </w:rPr>
      </w:pPr>
      <w:r>
        <w:rPr>
          <w:noProof/>
        </w:rPr>
        <w:t>4.2.9.</w:t>
      </w:r>
      <w:r>
        <w:rPr>
          <w:noProof/>
        </w:rPr>
        <w:tab/>
      </w:r>
      <w:r>
        <w:rPr>
          <w:i/>
          <w:noProof/>
        </w:rPr>
        <w:t>Układ wydechowy</w:t>
      </w:r>
      <w:r>
        <w:rPr>
          <w:noProof/>
        </w:rPr>
        <w:t xml:space="preserve"> </w:t>
      </w:r>
    </w:p>
    <w:p>
      <w:pPr>
        <w:spacing w:after="0"/>
        <w:ind w:left="1701" w:hanging="1701"/>
        <w:rPr>
          <w:rFonts w:eastAsia="Arial Unicode MS"/>
          <w:noProof/>
          <w:szCs w:val="24"/>
        </w:rPr>
      </w:pPr>
      <w:r>
        <w:rPr>
          <w:noProof/>
        </w:rPr>
        <w:t>4.2.9.2.1.</w:t>
      </w:r>
      <w:r>
        <w:rPr>
          <w:noProof/>
        </w:rPr>
        <w:tab/>
        <w:t>(Tylko Euro VI) Opis lub rysunek elementów układu wydechowego niestanowiących części układu silnika</w:t>
      </w:r>
    </w:p>
    <w:p>
      <w:pPr>
        <w:spacing w:after="0"/>
        <w:ind w:left="1701" w:hanging="1701"/>
        <w:rPr>
          <w:rFonts w:eastAsia="Arial Unicode MS"/>
          <w:noProof/>
          <w:szCs w:val="24"/>
        </w:rPr>
      </w:pPr>
      <w:r>
        <w:rPr>
          <w:noProof/>
        </w:rPr>
        <w:t>4.2.9.3.1.</w:t>
      </w:r>
      <w:r>
        <w:rPr>
          <w:noProof/>
        </w:rPr>
        <w:tab/>
        <w:t>(Tylko Euro VI) Rzeczywiste ciśnienie wsteczne wydechu przy znamionowej prędkości obrotowej i pełnym obciążeniu pojazdu (dotyczy jedynie silników z zapłonem samoczynnym): … kPa</w:t>
      </w:r>
    </w:p>
    <w:p>
      <w:pPr>
        <w:spacing w:after="0"/>
        <w:ind w:left="1701" w:hanging="1701"/>
        <w:rPr>
          <w:rFonts w:eastAsia="Arial Unicode MS"/>
          <w:noProof/>
          <w:szCs w:val="24"/>
        </w:rPr>
      </w:pPr>
      <w:r>
        <w:rPr>
          <w:noProof/>
        </w:rPr>
        <w:t>4.2.9.4.</w:t>
      </w:r>
      <w:r>
        <w:rPr>
          <w:noProof/>
        </w:rPr>
        <w:tab/>
        <w:t>Typ, oznaczenie tłumika(-ów) wydechu: …</w:t>
      </w:r>
    </w:p>
    <w:p>
      <w:pPr>
        <w:ind w:left="1701"/>
        <w:rPr>
          <w:rFonts w:eastAsia="Arial Unicode MS"/>
          <w:noProof/>
          <w:szCs w:val="24"/>
        </w:rPr>
      </w:pPr>
      <w:r>
        <w:rPr>
          <w:noProof/>
        </w:rPr>
        <w:t>W przypadkach gdy ma to znaczenie ze względu na hałas zewnętrzny, środki ograniczenia emisji hałasu znajdujące się w komorze silnika oraz w silniku: …</w:t>
      </w:r>
    </w:p>
    <w:p>
      <w:pPr>
        <w:spacing w:after="0"/>
        <w:ind w:left="1701" w:hanging="1701"/>
        <w:rPr>
          <w:rFonts w:eastAsia="Arial Unicode MS"/>
          <w:noProof/>
          <w:szCs w:val="24"/>
        </w:rPr>
      </w:pPr>
      <w:r>
        <w:rPr>
          <w:noProof/>
        </w:rPr>
        <w:t>4.2.9.5.</w:t>
      </w:r>
      <w:r>
        <w:rPr>
          <w:noProof/>
        </w:rPr>
        <w:tab/>
        <w:t>Umiejscowienie wylotu układu wydechowego: …</w:t>
      </w:r>
    </w:p>
    <w:p>
      <w:pPr>
        <w:spacing w:after="0"/>
        <w:ind w:left="1701" w:hanging="1701"/>
        <w:rPr>
          <w:rFonts w:eastAsia="Arial Unicode MS"/>
          <w:noProof/>
          <w:szCs w:val="24"/>
        </w:rPr>
      </w:pPr>
      <w:r>
        <w:rPr>
          <w:noProof/>
        </w:rPr>
        <w:t>4.2.9.7.1.</w:t>
      </w:r>
      <w:r>
        <w:rPr>
          <w:noProof/>
        </w:rPr>
        <w:tab/>
        <w:t>(Tylko Euro VI) Dopuszczalna pojemność układu wydechowego: … dm</w:t>
      </w:r>
      <w:r>
        <w:rPr>
          <w:noProof/>
          <w:vertAlign w:val="superscript"/>
        </w:rPr>
        <w:t>3</w:t>
      </w:r>
      <w:r>
        <w:rPr>
          <w:noProof/>
        </w:rPr>
        <w:t xml:space="preserve"> </w:t>
      </w:r>
    </w:p>
    <w:p>
      <w:pPr>
        <w:spacing w:before="240"/>
        <w:ind w:left="1701" w:hanging="1701"/>
        <w:jc w:val="left"/>
        <w:rPr>
          <w:rFonts w:eastAsia="Arial Unicode MS"/>
          <w:bCs/>
          <w:noProof/>
          <w:szCs w:val="24"/>
        </w:rPr>
      </w:pPr>
      <w:r>
        <w:rPr>
          <w:noProof/>
        </w:rPr>
        <w:t>4.2.12.</w:t>
      </w:r>
      <w:r>
        <w:rPr>
          <w:noProof/>
        </w:rPr>
        <w:tab/>
      </w:r>
      <w:r>
        <w:rPr>
          <w:i/>
          <w:noProof/>
        </w:rPr>
        <w:t>Środki ograniczające zanieczyszczenie powietrza</w:t>
      </w:r>
      <w:r>
        <w:rPr>
          <w:noProof/>
        </w:rPr>
        <w:t xml:space="preserve"> </w:t>
      </w:r>
    </w:p>
    <w:p>
      <w:pPr>
        <w:spacing w:after="0"/>
        <w:ind w:left="1701" w:hanging="1701"/>
        <w:rPr>
          <w:rFonts w:eastAsia="Arial Unicode MS"/>
          <w:noProof/>
          <w:szCs w:val="24"/>
        </w:rPr>
      </w:pPr>
      <w:r>
        <w:rPr>
          <w:noProof/>
        </w:rPr>
        <w:t>4.2.12.1.1.</w:t>
      </w:r>
      <w:r>
        <w:rPr>
          <w:noProof/>
        </w:rPr>
        <w:tab/>
        <w:t>(Tylko Euro VI) Układ recyrkulacji gazów ze skrzyni korbowej: tak/nie (</w:t>
      </w:r>
      <w:r>
        <w:rPr>
          <w:noProof/>
          <w:vertAlign w:val="superscript"/>
        </w:rPr>
        <w:t>2</w:t>
      </w:r>
      <w:r>
        <w:rPr>
          <w:noProof/>
        </w:rPr>
        <w:t>)</w:t>
      </w:r>
    </w:p>
    <w:p>
      <w:pPr>
        <w:ind w:left="1701"/>
        <w:rPr>
          <w:rFonts w:eastAsia="Arial Unicode MS"/>
          <w:noProof/>
          <w:szCs w:val="24"/>
        </w:rPr>
      </w:pPr>
      <w:r>
        <w:rPr>
          <w:noProof/>
        </w:rPr>
        <w:t>Jeśli tak, opis i rysunki:</w:t>
      </w:r>
    </w:p>
    <w:p>
      <w:pPr>
        <w:ind w:left="1701"/>
        <w:rPr>
          <w:rFonts w:eastAsia="Arial Unicode MS"/>
          <w:noProof/>
          <w:szCs w:val="24"/>
        </w:rPr>
      </w:pPr>
      <w:r>
        <w:rPr>
          <w:noProof/>
        </w:rPr>
        <w:t>Jeśli nie, wymagana zgodność z załącznikiem V do rozporządzenia (UE) nr 582/2011.</w:t>
      </w:r>
    </w:p>
    <w:p>
      <w:pPr>
        <w:spacing w:before="240" w:after="0"/>
        <w:ind w:left="1701" w:hanging="1701"/>
        <w:rPr>
          <w:rFonts w:eastAsia="Arial Unicode MS"/>
          <w:noProof/>
          <w:szCs w:val="24"/>
        </w:rPr>
      </w:pPr>
      <w:r>
        <w:rPr>
          <w:noProof/>
        </w:rPr>
        <w:t>4.2.12.2.</w:t>
      </w:r>
      <w:r>
        <w:rPr>
          <w:noProof/>
        </w:rPr>
        <w:tab/>
        <w:t>Dodatkowe urządzenia ograniczające emisję (jeżeli występują i jeżeli nie są ujęte w innej pozycji)</w:t>
      </w:r>
    </w:p>
    <w:p>
      <w:pPr>
        <w:spacing w:after="0"/>
        <w:ind w:left="1701" w:hanging="1701"/>
        <w:rPr>
          <w:rFonts w:eastAsia="Arial Unicode MS"/>
          <w:noProof/>
          <w:szCs w:val="24"/>
        </w:rPr>
      </w:pPr>
      <w:r>
        <w:rPr>
          <w:noProof/>
        </w:rPr>
        <w:t>4.2.12.2.1.</w:t>
      </w:r>
      <w:r>
        <w:rPr>
          <w:noProof/>
        </w:rPr>
        <w:tab/>
        <w:t>Reaktor katalityczny: tak/nie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Systemy/metody regeneracji układu oczyszczania gazów wydechowych, opis: …</w:t>
      </w:r>
    </w:p>
    <w:p>
      <w:pPr>
        <w:spacing w:after="0"/>
        <w:ind w:left="1701" w:hanging="1701"/>
        <w:rPr>
          <w:rFonts w:eastAsia="Arial Unicode MS"/>
          <w:noProof/>
          <w:szCs w:val="24"/>
        </w:rPr>
      </w:pPr>
      <w:r>
        <w:rPr>
          <w:noProof/>
        </w:rPr>
        <w:t>4.2.12.2.1.11.6.</w:t>
      </w:r>
      <w:r>
        <w:rPr>
          <w:noProof/>
        </w:rPr>
        <w:tab/>
        <w:t>Odczynniki eksploatacyjne: tak/nie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Typ i stężenie odczynnika niezbędnego do reakcji katalitycznej: …</w:t>
      </w:r>
    </w:p>
    <w:p>
      <w:pPr>
        <w:spacing w:before="240" w:after="0"/>
        <w:ind w:left="1701" w:hanging="1701"/>
        <w:rPr>
          <w:rFonts w:eastAsia="Arial Unicode MS"/>
          <w:noProof/>
          <w:szCs w:val="24"/>
        </w:rPr>
      </w:pPr>
      <w:r>
        <w:rPr>
          <w:noProof/>
        </w:rPr>
        <w:t>4.2.12.2.2.</w:t>
      </w:r>
      <w:r>
        <w:rPr>
          <w:noProof/>
        </w:rPr>
        <w:tab/>
        <w:t>Czujnik tlenu: tak/nie (</w:t>
      </w:r>
      <w:r>
        <w:rPr>
          <w:noProof/>
          <w:vertAlign w:val="superscript"/>
        </w:rPr>
        <w:t>1</w:t>
      </w:r>
      <w:r>
        <w:rPr>
          <w:noProof/>
        </w:rPr>
        <w:t>)</w:t>
      </w:r>
    </w:p>
    <w:p>
      <w:pPr>
        <w:spacing w:before="240" w:after="0"/>
        <w:ind w:left="1701" w:hanging="1701"/>
        <w:rPr>
          <w:rFonts w:eastAsia="Arial Unicode MS"/>
          <w:noProof/>
          <w:szCs w:val="24"/>
        </w:rPr>
      </w:pPr>
      <w:r>
        <w:rPr>
          <w:noProof/>
        </w:rPr>
        <w:t>4.2.12.2.3.</w:t>
      </w:r>
      <w:r>
        <w:rPr>
          <w:noProof/>
        </w:rPr>
        <w:tab/>
        <w:t>Wtrysk powietrza: tak/nie (</w:t>
      </w:r>
      <w:r>
        <w:rPr>
          <w:noProof/>
          <w:vertAlign w:val="superscript"/>
        </w:rPr>
        <w:t>1</w:t>
      </w:r>
      <w:r>
        <w:rPr>
          <w:noProof/>
        </w:rPr>
        <w:t>)</w:t>
      </w:r>
    </w:p>
    <w:p>
      <w:pPr>
        <w:spacing w:before="240" w:after="0"/>
        <w:ind w:left="1701" w:hanging="1701"/>
        <w:rPr>
          <w:rFonts w:eastAsia="Arial Unicode MS"/>
          <w:noProof/>
          <w:szCs w:val="24"/>
        </w:rPr>
      </w:pPr>
      <w:r>
        <w:rPr>
          <w:noProof/>
        </w:rPr>
        <w:lastRenderedPageBreak/>
        <w:t>4.2.12.2.4.</w:t>
      </w:r>
      <w:r>
        <w:rPr>
          <w:noProof/>
        </w:rPr>
        <w:tab/>
        <w:t>Recyrkulacja spalin: tak/nie (</w:t>
      </w:r>
      <w:r>
        <w:rPr>
          <w:noProof/>
          <w:vertAlign w:val="superscript"/>
        </w:rPr>
        <w:t>1</w:t>
      </w:r>
      <w:r>
        <w:rPr>
          <w:noProof/>
        </w:rPr>
        <w:t>)</w:t>
      </w:r>
    </w:p>
    <w:p>
      <w:pPr>
        <w:spacing w:before="240" w:after="0"/>
        <w:ind w:left="1701" w:hanging="1701"/>
        <w:rPr>
          <w:rFonts w:eastAsia="Arial Unicode MS"/>
          <w:noProof/>
          <w:szCs w:val="24"/>
        </w:rPr>
      </w:pPr>
      <w:r>
        <w:rPr>
          <w:noProof/>
        </w:rPr>
        <w:t>4.2.12.2.5.</w:t>
      </w:r>
      <w:r>
        <w:rPr>
          <w:noProof/>
        </w:rPr>
        <w:tab/>
        <w:t>Układ kontroli emisji par: tak/nie (</w:t>
      </w:r>
      <w:r>
        <w:rPr>
          <w:noProof/>
          <w:vertAlign w:val="superscript"/>
        </w:rPr>
        <w:t>1</w:t>
      </w:r>
      <w:r>
        <w:rPr>
          <w:noProof/>
        </w:rPr>
        <w:t>)</w:t>
      </w:r>
    </w:p>
    <w:p>
      <w:pPr>
        <w:spacing w:before="240" w:after="0"/>
        <w:ind w:left="1701" w:hanging="1701"/>
        <w:rPr>
          <w:rFonts w:eastAsia="Arial Unicode MS"/>
          <w:noProof/>
          <w:szCs w:val="24"/>
        </w:rPr>
      </w:pPr>
      <w:r>
        <w:rPr>
          <w:noProof/>
        </w:rPr>
        <w:t>4.2.12.2.6.</w:t>
      </w:r>
      <w:r>
        <w:rPr>
          <w:noProof/>
        </w:rPr>
        <w:tab/>
        <w:t>Filtr cząstek stałych: tak/nie (</w:t>
      </w:r>
      <w:r>
        <w:rPr>
          <w:noProof/>
          <w:vertAlign w:val="superscript"/>
        </w:rPr>
        <w:t>1</w:t>
      </w:r>
      <w:r>
        <w:rPr>
          <w:noProof/>
        </w:rPr>
        <w:t>)</w:t>
      </w:r>
    </w:p>
    <w:p>
      <w:pPr>
        <w:spacing w:after="0"/>
        <w:ind w:left="1701" w:hanging="1701"/>
        <w:rPr>
          <w:rFonts w:eastAsia="Arial Unicode MS"/>
          <w:noProof/>
          <w:szCs w:val="24"/>
        </w:rPr>
      </w:pPr>
      <w:r>
        <w:rPr>
          <w:noProof/>
        </w:rPr>
        <w:t>4.2.12.2.6.9.</w:t>
      </w:r>
      <w:r>
        <w:rPr>
          <w:noProof/>
        </w:rPr>
        <w:tab/>
        <w:t>Inne układy: tak/nie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Opis i działanie</w:t>
      </w:r>
    </w:p>
    <w:p>
      <w:pPr>
        <w:spacing w:before="240" w:after="0"/>
        <w:ind w:left="1701" w:hanging="1701"/>
        <w:rPr>
          <w:rFonts w:eastAsia="Arial Unicode MS"/>
          <w:noProof/>
          <w:szCs w:val="24"/>
        </w:rPr>
      </w:pPr>
      <w:r>
        <w:rPr>
          <w:noProof/>
        </w:rPr>
        <w:t>4.2.12.2.7.</w:t>
      </w:r>
      <w:r>
        <w:rPr>
          <w:noProof/>
        </w:rPr>
        <w:tab/>
        <w:t>Pokładowy układ diagnostyczny (OBD): tak/nie (</w:t>
      </w:r>
      <w:r>
        <w:rPr>
          <w:noProof/>
          <w:vertAlign w:val="superscript"/>
        </w:rPr>
        <w:t>1</w:t>
      </w:r>
      <w:r>
        <w:rPr>
          <w:noProof/>
        </w:rPr>
        <w:t>)</w:t>
      </w:r>
    </w:p>
    <w:p>
      <w:pPr>
        <w:spacing w:after="0"/>
        <w:ind w:left="1701" w:hanging="1701"/>
        <w:rPr>
          <w:rFonts w:eastAsia="Arial Unicode MS"/>
          <w:noProof/>
          <w:szCs w:val="24"/>
        </w:rPr>
      </w:pPr>
      <w:r>
        <w:rPr>
          <w:noProof/>
        </w:rPr>
        <w:t>4.2.12.2.7.0.1.</w:t>
      </w:r>
      <w:r>
        <w:rPr>
          <w:noProof/>
        </w:rPr>
        <w:tab/>
        <w:t>(Tylko Euro VI) Liczba rodzin silników OBD w rodzinie silników</w:t>
      </w:r>
    </w:p>
    <w:p>
      <w:pPr>
        <w:spacing w:after="0"/>
        <w:ind w:left="1701" w:hanging="1701"/>
        <w:rPr>
          <w:rFonts w:eastAsia="Arial Unicode MS"/>
          <w:noProof/>
          <w:szCs w:val="24"/>
        </w:rPr>
      </w:pPr>
      <w:r>
        <w:rPr>
          <w:noProof/>
        </w:rPr>
        <w:t>4.2.12.2.7.0.2.</w:t>
      </w:r>
      <w:r>
        <w:rPr>
          <w:noProof/>
        </w:rPr>
        <w:tab/>
        <w:t>(Tylko Euro VI) Wykaz rodzin silników OBD (jeśli ma zastosowanie)</w:t>
      </w:r>
    </w:p>
    <w:p>
      <w:pPr>
        <w:spacing w:after="0"/>
        <w:ind w:left="1701" w:hanging="1701"/>
        <w:rPr>
          <w:rFonts w:eastAsia="Arial Unicode MS"/>
          <w:noProof/>
          <w:szCs w:val="24"/>
        </w:rPr>
      </w:pPr>
      <w:r>
        <w:rPr>
          <w:noProof/>
        </w:rPr>
        <w:t>4.2.12.2.7.0.3.</w:t>
      </w:r>
      <w:r>
        <w:rPr>
          <w:noProof/>
        </w:rPr>
        <w:tab/>
        <w:t>(Tylko Euro VI) Liczba rodzin silników OBD, do których należy silnik macierzysty/członek rodziny silników</w:t>
      </w:r>
    </w:p>
    <w:p>
      <w:pPr>
        <w:spacing w:after="0"/>
        <w:ind w:left="1701" w:hanging="1701"/>
        <w:rPr>
          <w:rFonts w:eastAsia="Arial Unicode MS"/>
          <w:noProof/>
          <w:szCs w:val="24"/>
        </w:rPr>
      </w:pPr>
      <w:r>
        <w:rPr>
          <w:noProof/>
        </w:rPr>
        <w:t>4.2.12.2.7.0.4.</w:t>
      </w:r>
      <w:r>
        <w:rPr>
          <w:noProof/>
        </w:rPr>
        <w:tab/>
        <w:t>(Tylko Euro VI) Odniesienia producenta do dokumentacji OBD wymaganej na mocy art. 5 ust. 4 lit. c) i art. 9 ust. 4 rozporządzenia (UE) nr 582/2011 i określonej w załączniku X do wspomnianego rozporządzenia do celów homologacji układu OBD</w:t>
      </w:r>
    </w:p>
    <w:p>
      <w:pPr>
        <w:spacing w:after="0"/>
        <w:ind w:left="1701" w:hanging="1701"/>
        <w:rPr>
          <w:rFonts w:eastAsia="Arial Unicode MS"/>
          <w:noProof/>
          <w:szCs w:val="24"/>
        </w:rPr>
      </w:pPr>
      <w:r>
        <w:rPr>
          <w:noProof/>
        </w:rPr>
        <w:t>4.2.12.2.7.0.5.</w:t>
      </w:r>
      <w:r>
        <w:rPr>
          <w:noProof/>
        </w:rPr>
        <w:tab/>
        <w:t>(Tylko Euro VI) W stosownych przypadkach odniesienie producenta do dokumentacji dotyczącej instalacji w pojeździe silnika wyposażonego w układ OBD</w:t>
      </w:r>
    </w:p>
    <w:p>
      <w:pPr>
        <w:spacing w:after="0"/>
        <w:ind w:left="1701" w:hanging="1701"/>
        <w:rPr>
          <w:rFonts w:eastAsia="Arial Unicode MS"/>
          <w:noProof/>
          <w:szCs w:val="24"/>
        </w:rPr>
      </w:pPr>
      <w:r>
        <w:rPr>
          <w:noProof/>
        </w:rPr>
        <w:t>4.2.12.2.7.0.6.</w:t>
      </w:r>
      <w:r>
        <w:rPr>
          <w:noProof/>
        </w:rPr>
        <w:tab/>
        <w:t>(Tylko Euro VI) W stosownych przypadkach odniesienie producenta do pakietu dokumentacji dotyczącej instalacji w pojeździe układu OBD homologowanego silnika</w:t>
      </w:r>
    </w:p>
    <w:p>
      <w:pPr>
        <w:spacing w:after="0"/>
        <w:ind w:left="1701" w:hanging="1701"/>
        <w:rPr>
          <w:rFonts w:eastAsia="Arial Unicode MS"/>
          <w:noProof/>
          <w:szCs w:val="24"/>
        </w:rPr>
      </w:pPr>
      <w:r>
        <w:rPr>
          <w:noProof/>
        </w:rPr>
        <w:t>4.2.12.2.7.6.5.</w:t>
      </w:r>
      <w:r>
        <w:rPr>
          <w:noProof/>
        </w:rPr>
        <w:tab/>
        <w:t>(Tylko Euro VI) Standardowy protokół komunikacji OBD: (</w:t>
      </w:r>
      <w:r>
        <w:rPr>
          <w:noProof/>
          <w:vertAlign w:val="superscript"/>
        </w:rPr>
        <w:t>7</w:t>
      </w:r>
      <w:r>
        <w:rPr>
          <w:noProof/>
        </w:rPr>
        <w:t>)</w:t>
      </w:r>
    </w:p>
    <w:p>
      <w:pPr>
        <w:spacing w:after="0"/>
        <w:ind w:left="1701" w:hanging="1701"/>
        <w:rPr>
          <w:rFonts w:eastAsia="Arial Unicode MS"/>
          <w:noProof/>
          <w:szCs w:val="24"/>
        </w:rPr>
      </w:pPr>
      <w:r>
        <w:rPr>
          <w:noProof/>
        </w:rPr>
        <w:t>4.2.12.2.7.7.</w:t>
      </w:r>
      <w:r>
        <w:rPr>
          <w:noProof/>
        </w:rPr>
        <w:tab/>
        <w:t>(Tylko Euro VI) Odniesienie producenta do informacji dotyczących OBD wymaganych na mocy art. 5 ust. 4 lit. d) i art. 9 ust. 4 rozporządzenia (UE) nr 582/2011 do celów zgodności z przepisami w sprawie dostępu do informacji dotyczących OBD oraz naprawy i konserwacji pojazdów, lub</w:t>
      </w:r>
    </w:p>
    <w:p>
      <w:pPr>
        <w:spacing w:after="0"/>
        <w:ind w:left="1701" w:hanging="1701"/>
        <w:rPr>
          <w:rFonts w:eastAsia="Arial Unicode MS"/>
          <w:noProof/>
          <w:szCs w:val="24"/>
        </w:rPr>
      </w:pPr>
      <w:r>
        <w:rPr>
          <w:noProof/>
        </w:rPr>
        <w:t>4.2.12.2.7.7.1.</w:t>
      </w:r>
      <w:r>
        <w:rPr>
          <w:noProof/>
        </w:rPr>
        <w:tab/>
        <w:t>Ewentualnie zamiast odniesienia producenta, o którym mowa w pkt 4.2.12.2.7.7, odniesienie do uzupełnienia do dokumentu informacyjnego określonego w dodatku 4 do załącznika III do rozporządzenia (UE) nr 582/2011, zawierającego następującą tabelę, po wypełnieniu zgodnie z podanym przykładem:</w:t>
      </w:r>
    </w:p>
    <w:p>
      <w:pPr>
        <w:spacing w:after="0"/>
        <w:ind w:left="1701"/>
        <w:rPr>
          <w:rFonts w:eastAsia="Arial Unicode MS"/>
          <w:noProof/>
          <w:szCs w:val="24"/>
        </w:rPr>
      </w:pPr>
      <w:r>
        <w:rPr>
          <w:noProof/>
        </w:rPr>
        <w:t>część – kod usterki – strategia monitorowania – kryteria wykrywania usterki – kryteria aktywacji wskaźników nieprawidłowego działania – parametry wtórne – kondycjonowanie – badanie demonstracyjne</w:t>
      </w:r>
    </w:p>
    <w:p>
      <w:pPr>
        <w:spacing w:after="0"/>
        <w:ind w:left="1701"/>
        <w:rPr>
          <w:rFonts w:eastAsia="Arial Unicode MS"/>
          <w:noProof/>
          <w:szCs w:val="24"/>
        </w:rPr>
      </w:pPr>
      <w:r>
        <w:rPr>
          <w:noProof/>
        </w:rPr>
        <w:t>katalizator – P0420 – czujnik tlenu 1- i 2-sygnałowy – różnica między czujnikiem 1- a czujnikiem 2-sygnałowym – trzeci cykl – prędkość obrotowa silnika, obciążenie silnika, tryb A/F, temperatura katalizatora – dwa cykle typu 1 – typ 1</w:t>
      </w:r>
    </w:p>
    <w:p>
      <w:pPr>
        <w:spacing w:after="0"/>
        <w:ind w:left="1701" w:hanging="1701"/>
        <w:rPr>
          <w:rFonts w:eastAsia="Arial Unicode MS"/>
          <w:noProof/>
          <w:szCs w:val="24"/>
        </w:rPr>
      </w:pPr>
      <w:r>
        <w:rPr>
          <w:noProof/>
        </w:rPr>
        <w:t>4.2.12.2.7.8.</w:t>
      </w:r>
      <w:r>
        <w:rPr>
          <w:noProof/>
        </w:rPr>
        <w:tab/>
        <w:t>(Tylko Euro VI) Komponenty układu OBD znajdujące się w pojeździe</w:t>
      </w:r>
    </w:p>
    <w:p>
      <w:pPr>
        <w:spacing w:after="0"/>
        <w:ind w:left="1701" w:hanging="1701"/>
        <w:rPr>
          <w:rFonts w:eastAsia="Arial Unicode MS"/>
          <w:noProof/>
          <w:szCs w:val="24"/>
        </w:rPr>
      </w:pPr>
      <w:r>
        <w:rPr>
          <w:noProof/>
        </w:rPr>
        <w:t>4.2.12.2.7.8.1.</w:t>
      </w:r>
      <w:r>
        <w:rPr>
          <w:noProof/>
        </w:rPr>
        <w:tab/>
        <w:t>Wykaz komponentów układu OBD znajdujących się w pojeździe</w:t>
      </w:r>
    </w:p>
    <w:p>
      <w:pPr>
        <w:spacing w:after="0"/>
        <w:ind w:left="1701" w:hanging="1701"/>
        <w:rPr>
          <w:rFonts w:eastAsia="Arial Unicode MS"/>
          <w:noProof/>
          <w:szCs w:val="24"/>
        </w:rPr>
      </w:pPr>
      <w:r>
        <w:rPr>
          <w:noProof/>
        </w:rPr>
        <w:lastRenderedPageBreak/>
        <w:t>4.2.12.2.7.8.2.</w:t>
      </w:r>
      <w:r>
        <w:rPr>
          <w:noProof/>
        </w:rPr>
        <w:tab/>
        <w:t>Opis w formie pisemnej lub rysunek wskaźnika nieprawidłowego działania (</w:t>
      </w:r>
      <w:r>
        <w:rPr>
          <w:noProof/>
          <w:vertAlign w:val="superscript"/>
        </w:rPr>
        <w:t>10</w:t>
      </w:r>
      <w:r>
        <w:rPr>
          <w:noProof/>
        </w:rPr>
        <w:t>)</w:t>
      </w:r>
    </w:p>
    <w:p>
      <w:pPr>
        <w:spacing w:after="0"/>
        <w:ind w:left="1701" w:hanging="1701"/>
        <w:rPr>
          <w:rFonts w:eastAsia="Arial Unicode MS"/>
          <w:noProof/>
          <w:szCs w:val="24"/>
        </w:rPr>
      </w:pPr>
      <w:r>
        <w:rPr>
          <w:noProof/>
        </w:rPr>
        <w:t>4.2.12.2.7.8.3.</w:t>
      </w:r>
      <w:r>
        <w:rPr>
          <w:noProof/>
        </w:rPr>
        <w:tab/>
        <w:t>Opis w formie pisemnej lub rysunek interfejsu komunikacji zewnętrznej układu OBD (</w:t>
      </w:r>
      <w:r>
        <w:rPr>
          <w:noProof/>
          <w:vertAlign w:val="superscript"/>
        </w:rPr>
        <w:t>10</w:t>
      </w:r>
      <w:r>
        <w:rPr>
          <w:noProof/>
        </w:rPr>
        <w:t>)</w:t>
      </w:r>
    </w:p>
    <w:p>
      <w:pPr>
        <w:spacing w:before="240" w:after="0"/>
        <w:ind w:left="1701" w:hanging="1701"/>
        <w:rPr>
          <w:rFonts w:eastAsia="Arial Unicode MS"/>
          <w:noProof/>
          <w:szCs w:val="24"/>
        </w:rPr>
      </w:pPr>
      <w:r>
        <w:rPr>
          <w:noProof/>
        </w:rPr>
        <w:t>4.2.12.2.8.</w:t>
      </w:r>
      <w:r>
        <w:rPr>
          <w:noProof/>
        </w:rPr>
        <w:tab/>
        <w:t>Pozostałe układy (opis i działanie): …</w:t>
      </w:r>
    </w:p>
    <w:p>
      <w:pPr>
        <w:spacing w:after="0"/>
        <w:ind w:left="1701" w:hanging="1701"/>
        <w:rPr>
          <w:rFonts w:eastAsia="Arial Unicode MS"/>
          <w:noProof/>
          <w:szCs w:val="24"/>
        </w:rPr>
      </w:pPr>
      <w:r>
        <w:rPr>
          <w:noProof/>
        </w:rPr>
        <w:t>4.2.12.2.8.1.</w:t>
      </w:r>
      <w:r>
        <w:rPr>
          <w:noProof/>
        </w:rPr>
        <w:tab/>
        <w:t>(Tylko Euro VI) Układy zapewniające właściwe działanie środków kontroli NO</w:t>
      </w:r>
      <w:r>
        <w:rPr>
          <w:noProof/>
          <w:vertAlign w:val="subscript"/>
        </w:rPr>
        <w:t>x</w:t>
      </w:r>
    </w:p>
    <w:p>
      <w:pPr>
        <w:spacing w:after="0"/>
        <w:ind w:left="1701" w:hanging="1701"/>
        <w:rPr>
          <w:rFonts w:eastAsia="Arial Unicode MS"/>
          <w:noProof/>
          <w:szCs w:val="24"/>
        </w:rPr>
      </w:pPr>
      <w:r>
        <w:rPr>
          <w:noProof/>
        </w:rPr>
        <w:t>4.2.12.2.8.2.</w:t>
      </w:r>
      <w:r>
        <w:rPr>
          <w:noProof/>
        </w:rPr>
        <w:tab/>
        <w:t>System wymuszający</w:t>
      </w:r>
    </w:p>
    <w:p>
      <w:pPr>
        <w:spacing w:after="0"/>
        <w:ind w:left="1701" w:hanging="1701"/>
        <w:rPr>
          <w:rFonts w:eastAsia="Arial Unicode MS"/>
          <w:noProof/>
          <w:szCs w:val="24"/>
        </w:rPr>
      </w:pPr>
      <w:r>
        <w:rPr>
          <w:noProof/>
        </w:rPr>
        <w:t>4.2.12.2.8.2.1.</w:t>
      </w:r>
      <w:r>
        <w:rPr>
          <w:noProof/>
        </w:rPr>
        <w:tab/>
        <w:t>(Tylko Euro VI) Silnik z trwale dezaktywowanym systemem wymuszającym, przeznaczony do użycia przez służby ratownicze lub w pojazdach wskazanych w art. 2 ust. 3 lit. b): tak/nie (</w:t>
      </w:r>
      <w:r>
        <w:rPr>
          <w:noProof/>
          <w:vertAlign w:val="superscript"/>
        </w:rPr>
        <w:t>1</w:t>
      </w:r>
      <w:r>
        <w:rPr>
          <w:noProof/>
        </w:rPr>
        <w:t>)</w:t>
      </w:r>
    </w:p>
    <w:p>
      <w:pPr>
        <w:spacing w:after="0"/>
        <w:ind w:left="1701" w:hanging="1701"/>
        <w:rPr>
          <w:rFonts w:eastAsia="Arial Unicode MS"/>
          <w:noProof/>
          <w:szCs w:val="24"/>
        </w:rPr>
      </w:pPr>
      <w:r>
        <w:rPr>
          <w:noProof/>
        </w:rPr>
        <w:t>4.2.12.2.8.3.</w:t>
      </w:r>
      <w:r>
        <w:rPr>
          <w:noProof/>
        </w:rPr>
        <w:tab/>
        <w:t>(Tylko Euro VI) Liczba rodzin silników OBD w rodzinie silników rozpatrywanej w związku z zapewnieniem właściwego działania środków kontroli NO</w:t>
      </w:r>
      <w:r>
        <w:rPr>
          <w:noProof/>
          <w:vertAlign w:val="subscript"/>
        </w:rPr>
        <w:t>x</w:t>
      </w:r>
    </w:p>
    <w:p>
      <w:pPr>
        <w:spacing w:after="0"/>
        <w:ind w:left="1701" w:hanging="1701"/>
        <w:rPr>
          <w:rFonts w:eastAsia="Arial Unicode MS"/>
          <w:noProof/>
          <w:szCs w:val="24"/>
        </w:rPr>
      </w:pPr>
      <w:r>
        <w:rPr>
          <w:noProof/>
        </w:rPr>
        <w:t>4.2.12.2.8.4.</w:t>
      </w:r>
      <w:r>
        <w:rPr>
          <w:noProof/>
        </w:rPr>
        <w:tab/>
        <w:t>(Tylko Euro VI) Wykaz rodzin silników OBD (jeśli ma zastosowanie)</w:t>
      </w:r>
    </w:p>
    <w:p>
      <w:pPr>
        <w:spacing w:after="0"/>
        <w:ind w:left="1701" w:hanging="1701"/>
        <w:rPr>
          <w:rFonts w:eastAsia="Arial Unicode MS"/>
          <w:noProof/>
          <w:szCs w:val="24"/>
        </w:rPr>
      </w:pPr>
      <w:r>
        <w:rPr>
          <w:noProof/>
        </w:rPr>
        <w:t>4.2.12.2.8.5.</w:t>
      </w:r>
      <w:r>
        <w:rPr>
          <w:noProof/>
        </w:rPr>
        <w:tab/>
        <w:t>(Tylko Euro VI) Liczba rodzin silników OBD, do których należy silnik macierzysty/członek rodziny silników</w:t>
      </w:r>
    </w:p>
    <w:p>
      <w:pPr>
        <w:spacing w:after="0"/>
        <w:ind w:left="1701" w:hanging="1701"/>
        <w:rPr>
          <w:rFonts w:eastAsia="Arial Unicode MS"/>
          <w:noProof/>
          <w:szCs w:val="24"/>
        </w:rPr>
      </w:pPr>
      <w:r>
        <w:rPr>
          <w:noProof/>
        </w:rPr>
        <w:t>4.2.12.2.8.6.</w:t>
      </w:r>
      <w:r>
        <w:rPr>
          <w:noProof/>
        </w:rPr>
        <w:tab/>
        <w:t>(Tylko Euro VI) Najniższe stężenie aktywnego składnika obecnego w reagencie nieaktywujące systemu ostrzegania (CD</w:t>
      </w:r>
      <w:r>
        <w:rPr>
          <w:noProof/>
          <w:vertAlign w:val="subscript"/>
        </w:rPr>
        <w:t>min</w:t>
      </w:r>
      <w:r>
        <w:rPr>
          <w:noProof/>
        </w:rPr>
        <w:t>): % (obj.)</w:t>
      </w:r>
    </w:p>
    <w:p>
      <w:pPr>
        <w:spacing w:after="0"/>
        <w:ind w:left="1701" w:hanging="1701"/>
        <w:rPr>
          <w:rFonts w:eastAsia="Arial Unicode MS"/>
          <w:noProof/>
          <w:szCs w:val="24"/>
        </w:rPr>
      </w:pPr>
      <w:r>
        <w:rPr>
          <w:noProof/>
        </w:rPr>
        <w:t>4.2.12.2.8.7.</w:t>
      </w:r>
      <w:r>
        <w:rPr>
          <w:noProof/>
        </w:rPr>
        <w:tab/>
        <w:t>(Tylko Euro VI) W stosownych przypadkach odniesienie producenta do dokumentacji dotyczącej instalacji w pojeździe systemów zapewniających właściwe działanie środków kontroli NO</w:t>
      </w:r>
      <w:r>
        <w:rPr>
          <w:noProof/>
          <w:vertAlign w:val="subscript"/>
        </w:rPr>
        <w:t>x</w:t>
      </w:r>
    </w:p>
    <w:p>
      <w:pPr>
        <w:spacing w:after="0"/>
        <w:ind w:left="1701" w:hanging="1701"/>
        <w:rPr>
          <w:rFonts w:eastAsia="Arial Unicode MS"/>
          <w:noProof/>
          <w:szCs w:val="24"/>
        </w:rPr>
      </w:pPr>
      <w:r>
        <w:rPr>
          <w:noProof/>
        </w:rPr>
        <w:t>4.2.12.2.8.8.</w:t>
      </w:r>
      <w:r>
        <w:rPr>
          <w:noProof/>
        </w:rPr>
        <w:tab/>
        <w:t>Znajdujące się w pojeździe komponenty systemów zapewniających właściwe działanie środków kontroli NO</w:t>
      </w:r>
      <w:r>
        <w:rPr>
          <w:noProof/>
          <w:vertAlign w:val="subscript"/>
        </w:rPr>
        <w:t>x</w:t>
      </w:r>
    </w:p>
    <w:p>
      <w:pPr>
        <w:spacing w:after="0"/>
        <w:ind w:left="1701" w:hanging="1701"/>
        <w:rPr>
          <w:rFonts w:eastAsia="Arial Unicode MS"/>
          <w:noProof/>
          <w:szCs w:val="24"/>
        </w:rPr>
      </w:pPr>
      <w:r>
        <w:rPr>
          <w:noProof/>
        </w:rPr>
        <w:t>4.2.12.2.8.8.1.</w:t>
      </w:r>
      <w:r>
        <w:rPr>
          <w:noProof/>
        </w:rPr>
        <w:tab/>
        <w:t>Aktywacja trybu pełzania:</w:t>
      </w:r>
    </w:p>
    <w:p>
      <w:pPr>
        <w:ind w:left="1701"/>
        <w:rPr>
          <w:rFonts w:eastAsia="Arial Unicode MS"/>
          <w:noProof/>
          <w:szCs w:val="24"/>
        </w:rPr>
      </w:pPr>
      <w:r>
        <w:rPr>
          <w:noProof/>
        </w:rPr>
        <w:t>„wyłączenie po ponownym uruchomieniu”/„wyłączenie po tankowaniu”/ „wyłączenie po parkowaniu” (</w:t>
      </w:r>
      <w:r>
        <w:rPr>
          <w:noProof/>
          <w:vertAlign w:val="superscript"/>
        </w:rPr>
        <w:t>7</w:t>
      </w:r>
      <w:r>
        <w:rPr>
          <w:noProof/>
        </w:rPr>
        <w:t>)</w:t>
      </w:r>
    </w:p>
    <w:p>
      <w:pPr>
        <w:spacing w:after="0"/>
        <w:ind w:left="1701" w:hanging="1701"/>
        <w:rPr>
          <w:rFonts w:eastAsia="Arial Unicode MS"/>
          <w:noProof/>
          <w:szCs w:val="24"/>
        </w:rPr>
      </w:pPr>
      <w:r>
        <w:rPr>
          <w:noProof/>
        </w:rPr>
        <w:t>4.2.12.2.8.8.2.</w:t>
      </w:r>
      <w:r>
        <w:rPr>
          <w:noProof/>
        </w:rPr>
        <w:tab/>
        <w:t>W stosownych przypadkach odniesienie producenta do pakietu dokumentacji dotyczącej instalacji w pojeździe systemu zapewniającego właściwe działanie środków kontroli NO</w:t>
      </w:r>
      <w:r>
        <w:rPr>
          <w:noProof/>
          <w:vertAlign w:val="subscript"/>
        </w:rPr>
        <w:t>x</w:t>
      </w:r>
      <w:r>
        <w:rPr>
          <w:noProof/>
        </w:rPr>
        <w:t xml:space="preserve"> homologowanego silnika</w:t>
      </w:r>
    </w:p>
    <w:p>
      <w:pPr>
        <w:spacing w:after="0"/>
        <w:ind w:left="1701" w:hanging="1701"/>
        <w:rPr>
          <w:rFonts w:eastAsia="Arial Unicode MS"/>
          <w:noProof/>
          <w:szCs w:val="24"/>
        </w:rPr>
      </w:pPr>
      <w:r>
        <w:rPr>
          <w:noProof/>
        </w:rPr>
        <w:t>4.2.12.2.8.8.3.</w:t>
      </w:r>
      <w:r>
        <w:rPr>
          <w:noProof/>
        </w:rPr>
        <w:tab/>
        <w:t>Pisemny opis lub rysunek sygnału ostrzegawczego (</w:t>
      </w:r>
      <w:r>
        <w:rPr>
          <w:noProof/>
          <w:vertAlign w:val="superscript"/>
        </w:rPr>
        <w:t>6</w:t>
      </w:r>
      <w:r>
        <w:rPr>
          <w:noProof/>
        </w:rPr>
        <w:t>)</w:t>
      </w:r>
    </w:p>
    <w:p>
      <w:pPr>
        <w:spacing w:before="240" w:after="0"/>
        <w:ind w:left="1701" w:hanging="1701"/>
        <w:rPr>
          <w:rFonts w:eastAsia="Arial Unicode MS"/>
          <w:noProof/>
          <w:szCs w:val="24"/>
        </w:rPr>
      </w:pPr>
      <w:r>
        <w:rPr>
          <w:noProof/>
        </w:rPr>
        <w:t>4.2.12.2.9.</w:t>
      </w:r>
      <w:r>
        <w:rPr>
          <w:noProof/>
        </w:rPr>
        <w:tab/>
        <w:t>Ogranicznik momentu obrotowego: tak/nie (</w:t>
      </w:r>
      <w:r>
        <w:rPr>
          <w:noProof/>
          <w:vertAlign w:val="superscript"/>
        </w:rPr>
        <w:t>1</w:t>
      </w:r>
      <w:r>
        <w:rPr>
          <w:noProof/>
        </w:rPr>
        <w:t>)</w:t>
      </w:r>
    </w:p>
    <w:p>
      <w:pPr>
        <w:spacing w:before="240" w:after="0"/>
        <w:ind w:left="1701" w:hanging="1701"/>
        <w:rPr>
          <w:rFonts w:eastAsia="Arial Unicode MS"/>
          <w:noProof/>
          <w:szCs w:val="24"/>
        </w:rPr>
      </w:pPr>
      <w:r>
        <w:rPr>
          <w:noProof/>
        </w:rPr>
        <w:t>4.2.13.1.</w:t>
      </w:r>
      <w:r>
        <w:rPr>
          <w:noProof/>
        </w:rPr>
        <w:tab/>
        <w:t>Umiejscowienie oznaczenia współczynnika absorpcji (dotyczy silników z zapłonem samoczynnym): …</w:t>
      </w:r>
    </w:p>
    <w:p>
      <w:pPr>
        <w:spacing w:before="240" w:after="0"/>
        <w:ind w:left="1701" w:hanging="1701"/>
        <w:rPr>
          <w:rFonts w:eastAsia="Arial Unicode MS"/>
          <w:noProof/>
          <w:szCs w:val="24"/>
        </w:rPr>
      </w:pPr>
      <w:r>
        <w:rPr>
          <w:noProof/>
        </w:rPr>
        <w:t>4.2.15.</w:t>
      </w:r>
      <w:r>
        <w:rPr>
          <w:noProof/>
        </w:rPr>
        <w:tab/>
        <w:t>Układ zasilania LPG: tak/nie (</w:t>
      </w:r>
      <w:r>
        <w:rPr>
          <w:noProof/>
          <w:vertAlign w:val="superscript"/>
        </w:rPr>
        <w:t>1</w:t>
      </w:r>
      <w:r>
        <w:rPr>
          <w:noProof/>
        </w:rPr>
        <w:t>)</w:t>
      </w:r>
    </w:p>
    <w:p>
      <w:pPr>
        <w:spacing w:before="240" w:after="0"/>
        <w:ind w:left="1701" w:hanging="1701"/>
        <w:rPr>
          <w:rFonts w:eastAsia="Arial Unicode MS"/>
          <w:noProof/>
          <w:szCs w:val="24"/>
        </w:rPr>
      </w:pPr>
      <w:r>
        <w:rPr>
          <w:noProof/>
        </w:rPr>
        <w:t>4.2.16.</w:t>
      </w:r>
      <w:r>
        <w:rPr>
          <w:noProof/>
        </w:rPr>
        <w:tab/>
        <w:t>Układ zasilania NG: tak/nie (</w:t>
      </w:r>
      <w:r>
        <w:rPr>
          <w:noProof/>
          <w:vertAlign w:val="superscript"/>
        </w:rPr>
        <w:t>1</w:t>
      </w:r>
      <w:r>
        <w:rPr>
          <w:noProof/>
        </w:rPr>
        <w:t>)</w:t>
      </w:r>
    </w:p>
    <w:p>
      <w:pPr>
        <w:spacing w:before="240" w:after="0"/>
        <w:ind w:left="1701" w:hanging="1701"/>
        <w:rPr>
          <w:rFonts w:eastAsia="Arial Unicode MS"/>
          <w:noProof/>
          <w:szCs w:val="24"/>
        </w:rPr>
      </w:pPr>
      <w:r>
        <w:rPr>
          <w:noProof/>
        </w:rPr>
        <w:t>4.2.17.8.1.0.1.</w:t>
      </w:r>
      <w:r>
        <w:rPr>
          <w:noProof/>
        </w:rPr>
        <w:tab/>
        <w:t xml:space="preserve">(Tylko Euro VI) Samodostosowanie? Tak/Nie </w:t>
      </w:r>
      <w:r>
        <w:rPr>
          <w:noProof/>
          <w:vertAlign w:val="superscript"/>
        </w:rPr>
        <w:t>(1)</w:t>
      </w:r>
      <w:r>
        <w:rPr>
          <w:noProof/>
        </w:rPr>
        <w:t xml:space="preserve"> </w:t>
      </w:r>
    </w:p>
    <w:p>
      <w:pPr>
        <w:spacing w:after="0"/>
        <w:ind w:left="1701" w:hanging="1701"/>
        <w:jc w:val="left"/>
        <w:rPr>
          <w:rFonts w:eastAsia="Arial Unicode MS"/>
          <w:noProof/>
          <w:szCs w:val="24"/>
        </w:rPr>
      </w:pPr>
      <w:r>
        <w:rPr>
          <w:noProof/>
        </w:rPr>
        <w:lastRenderedPageBreak/>
        <w:t>4.2.17.8.1.0.2.</w:t>
      </w:r>
      <w:r>
        <w:rPr>
          <w:noProof/>
        </w:rPr>
        <w:tab/>
        <w:t xml:space="preserve">(Tylko Euro VI) Kalibracja dla szczególnego składu gazu </w:t>
      </w:r>
      <w:r>
        <w:rPr>
          <w:noProof/>
        </w:rPr>
        <w:br/>
        <w:t>NG-H/NG-L/NG-HL (</w:t>
      </w:r>
      <w:r>
        <w:rPr>
          <w:noProof/>
          <w:vertAlign w:val="superscript"/>
        </w:rPr>
        <w:t>1</w:t>
      </w:r>
      <w:r>
        <w:rPr>
          <w:noProof/>
        </w:rPr>
        <w:t>)</w:t>
      </w:r>
    </w:p>
    <w:p>
      <w:pPr>
        <w:ind w:left="1701"/>
        <w:jc w:val="left"/>
        <w:rPr>
          <w:rFonts w:eastAsia="Arial Unicode MS"/>
          <w:noProof/>
          <w:szCs w:val="24"/>
        </w:rPr>
      </w:pPr>
      <w:r>
        <w:rPr>
          <w:noProof/>
        </w:rPr>
        <w:t xml:space="preserve">Przekształcenie dla szczególnego składu gazu </w:t>
      </w:r>
      <w:r>
        <w:rPr>
          <w:noProof/>
        </w:rPr>
        <w:br/>
        <w:t>NG-H</w:t>
      </w:r>
      <w:r>
        <w:rPr>
          <w:noProof/>
          <w:vertAlign w:val="subscript"/>
        </w:rPr>
        <w:t>t</w:t>
      </w:r>
      <w:r>
        <w:rPr>
          <w:noProof/>
        </w:rPr>
        <w:t>/NG-L</w:t>
      </w:r>
      <w:r>
        <w:rPr>
          <w:noProof/>
          <w:vertAlign w:val="subscript"/>
        </w:rPr>
        <w:t>t</w:t>
      </w:r>
      <w:r>
        <w:rPr>
          <w:noProof/>
        </w:rPr>
        <w:t>/NG-HL</w:t>
      </w:r>
      <w:r>
        <w:rPr>
          <w:noProof/>
          <w:vertAlign w:val="subscript"/>
        </w:rPr>
        <w:t>t</w:t>
      </w:r>
      <w:r>
        <w:rPr>
          <w:noProof/>
        </w:rPr>
        <w:t xml:space="preserve"> (</w:t>
      </w:r>
      <w:r>
        <w:rPr>
          <w:noProof/>
          <w:vertAlign w:val="superscript"/>
        </w:rPr>
        <w:t>1</w:t>
      </w:r>
      <w:r>
        <w:rPr>
          <w:noProof/>
        </w:rPr>
        <w:t>)</w:t>
      </w:r>
    </w:p>
    <w:p>
      <w:pPr>
        <w:spacing w:before="240"/>
        <w:ind w:left="1701" w:hanging="1701"/>
        <w:jc w:val="left"/>
        <w:rPr>
          <w:rFonts w:eastAsia="Arial Unicode MS"/>
          <w:b/>
          <w:bCs/>
          <w:noProof/>
          <w:szCs w:val="24"/>
        </w:rPr>
      </w:pPr>
      <w:r>
        <w:rPr>
          <w:noProof/>
        </w:rPr>
        <w:t>4.3.</w:t>
      </w:r>
      <w:r>
        <w:rPr>
          <w:noProof/>
        </w:rPr>
        <w:tab/>
      </w:r>
      <w:r>
        <w:rPr>
          <w:b/>
          <w:noProof/>
        </w:rPr>
        <w:t xml:space="preserve">Silnik elektryczny </w:t>
      </w:r>
    </w:p>
    <w:p>
      <w:pPr>
        <w:spacing w:before="240" w:after="0"/>
        <w:ind w:left="1701" w:hanging="1701"/>
        <w:rPr>
          <w:rFonts w:eastAsia="Arial Unicode MS"/>
          <w:noProof/>
          <w:szCs w:val="24"/>
        </w:rPr>
      </w:pPr>
      <w:r>
        <w:rPr>
          <w:noProof/>
        </w:rPr>
        <w:t>4.3.1.</w:t>
      </w:r>
      <w:r>
        <w:rPr>
          <w:noProof/>
        </w:rPr>
        <w:tab/>
        <w:t>Typ (uzwojenie, wzbudzanie): …</w:t>
      </w:r>
    </w:p>
    <w:p>
      <w:pPr>
        <w:spacing w:after="0"/>
        <w:ind w:left="1701" w:hanging="1701"/>
        <w:rPr>
          <w:rFonts w:eastAsia="Arial Unicode MS"/>
          <w:noProof/>
          <w:szCs w:val="24"/>
        </w:rPr>
      </w:pPr>
      <w:r>
        <w:rPr>
          <w:noProof/>
        </w:rPr>
        <w:t>4.3.1.1.</w:t>
      </w:r>
      <w:r>
        <w:rPr>
          <w:noProof/>
        </w:rPr>
        <w:tab/>
        <w:t>Maksymalna moc godzinowa: …… kW</w:t>
      </w:r>
    </w:p>
    <w:p>
      <w:pPr>
        <w:spacing w:after="0"/>
        <w:ind w:left="1701" w:hanging="1701"/>
        <w:rPr>
          <w:rFonts w:eastAsia="Arial Unicode MS"/>
          <w:noProof/>
          <w:szCs w:val="24"/>
        </w:rPr>
      </w:pPr>
      <w:r>
        <w:rPr>
          <w:noProof/>
        </w:rPr>
        <w:t>4.3.1.1.1.</w:t>
      </w:r>
      <w:r>
        <w:rPr>
          <w:noProof/>
        </w:rPr>
        <w:tab/>
        <w:t>Maksymalna moc netto (</w:t>
      </w:r>
      <w:r>
        <w:rPr>
          <w:noProof/>
          <w:vertAlign w:val="superscript"/>
        </w:rPr>
        <w:t>n</w:t>
      </w:r>
      <w:r>
        <w:rPr>
          <w:noProof/>
        </w:rPr>
        <w:t>) … kW</w:t>
      </w:r>
    </w:p>
    <w:p>
      <w:pPr>
        <w:spacing w:after="0"/>
        <w:ind w:left="1701"/>
        <w:rPr>
          <w:rFonts w:eastAsia="Arial Unicode MS"/>
          <w:noProof/>
          <w:szCs w:val="24"/>
        </w:rPr>
      </w:pPr>
      <w:r>
        <w:rPr>
          <w:noProof/>
        </w:rPr>
        <w:t>(wartość podana przez producenta)</w:t>
      </w:r>
    </w:p>
    <w:p>
      <w:pPr>
        <w:spacing w:after="0"/>
        <w:ind w:left="1701" w:hanging="1701"/>
        <w:rPr>
          <w:rFonts w:eastAsia="Arial Unicode MS"/>
          <w:noProof/>
          <w:szCs w:val="24"/>
        </w:rPr>
      </w:pPr>
      <w:r>
        <w:rPr>
          <w:noProof/>
        </w:rPr>
        <w:t>4.3.1.1.2.</w:t>
      </w:r>
      <w:r>
        <w:rPr>
          <w:noProof/>
        </w:rPr>
        <w:tab/>
        <w:t>Maksymalna moc 30-minutowa (</w:t>
      </w:r>
      <w:r>
        <w:rPr>
          <w:noProof/>
          <w:vertAlign w:val="superscript"/>
        </w:rPr>
        <w:t>n</w:t>
      </w:r>
      <w:r>
        <w:rPr>
          <w:noProof/>
        </w:rPr>
        <w:t>) … kW</w:t>
      </w:r>
    </w:p>
    <w:p>
      <w:pPr>
        <w:spacing w:after="0"/>
        <w:ind w:left="1701"/>
        <w:rPr>
          <w:rFonts w:eastAsia="Arial Unicode MS"/>
          <w:noProof/>
          <w:szCs w:val="24"/>
        </w:rPr>
      </w:pPr>
      <w:r>
        <w:rPr>
          <w:noProof/>
        </w:rPr>
        <w:t>(wartość podana przez producenta)</w:t>
      </w:r>
    </w:p>
    <w:p>
      <w:pPr>
        <w:spacing w:after="0"/>
        <w:ind w:left="1701" w:hanging="1701"/>
        <w:rPr>
          <w:rFonts w:eastAsia="Arial Unicode MS"/>
          <w:noProof/>
          <w:szCs w:val="24"/>
        </w:rPr>
      </w:pPr>
      <w:r>
        <w:rPr>
          <w:noProof/>
        </w:rPr>
        <w:t>4.3.1.2.</w:t>
      </w:r>
      <w:r>
        <w:rPr>
          <w:noProof/>
        </w:rPr>
        <w:tab/>
        <w:t>Napięcie robocze: …… V</w:t>
      </w:r>
    </w:p>
    <w:p>
      <w:pPr>
        <w:spacing w:before="240" w:after="0"/>
        <w:ind w:left="1701" w:hanging="1701"/>
        <w:rPr>
          <w:rFonts w:eastAsia="Arial Unicode MS"/>
          <w:noProof/>
          <w:szCs w:val="24"/>
        </w:rPr>
      </w:pPr>
      <w:r>
        <w:rPr>
          <w:noProof/>
        </w:rPr>
        <w:t>4.3.2.</w:t>
      </w:r>
      <w:r>
        <w:rPr>
          <w:noProof/>
        </w:rPr>
        <w:tab/>
        <w:t>Akumulator</w:t>
      </w:r>
    </w:p>
    <w:p>
      <w:pPr>
        <w:spacing w:after="0"/>
        <w:ind w:left="1701" w:hanging="1701"/>
        <w:rPr>
          <w:rFonts w:eastAsia="Arial Unicode MS"/>
          <w:noProof/>
          <w:szCs w:val="24"/>
        </w:rPr>
      </w:pPr>
      <w:r>
        <w:rPr>
          <w:noProof/>
        </w:rPr>
        <w:t>4.3.2.4.</w:t>
      </w:r>
      <w:r>
        <w:rPr>
          <w:noProof/>
        </w:rPr>
        <w:tab/>
        <w:t>Umiejscowienie: …</w:t>
      </w:r>
    </w:p>
    <w:p>
      <w:pPr>
        <w:spacing w:before="240"/>
        <w:ind w:left="1701" w:hanging="1701"/>
        <w:jc w:val="left"/>
        <w:rPr>
          <w:rFonts w:eastAsia="Arial Unicode MS"/>
          <w:b/>
          <w:bCs/>
          <w:noProof/>
          <w:szCs w:val="24"/>
        </w:rPr>
      </w:pPr>
      <w:r>
        <w:rPr>
          <w:noProof/>
        </w:rPr>
        <w:t>4.4.</w:t>
      </w:r>
      <w:r>
        <w:rPr>
          <w:noProof/>
        </w:rPr>
        <w:tab/>
      </w:r>
      <w:r>
        <w:rPr>
          <w:b/>
          <w:noProof/>
        </w:rPr>
        <w:t xml:space="preserve">Silnik lub zespół silników </w:t>
      </w:r>
    </w:p>
    <w:p>
      <w:pPr>
        <w:spacing w:before="240" w:after="0"/>
        <w:ind w:left="1701" w:hanging="1701"/>
        <w:rPr>
          <w:rFonts w:eastAsia="Arial Unicode MS"/>
          <w:noProof/>
          <w:szCs w:val="24"/>
        </w:rPr>
      </w:pPr>
      <w:r>
        <w:rPr>
          <w:noProof/>
        </w:rPr>
        <w:t>4.4.1.</w:t>
      </w:r>
      <w:r>
        <w:rPr>
          <w:noProof/>
        </w:rPr>
        <w:tab/>
        <w:t>Pojazd hybrydowy z napędem elektrycznym: tak/nie (</w:t>
      </w:r>
      <w:r>
        <w:rPr>
          <w:noProof/>
          <w:vertAlign w:val="superscript"/>
        </w:rPr>
        <w:t>1</w:t>
      </w:r>
      <w:r>
        <w:rPr>
          <w:noProof/>
        </w:rPr>
        <w:t>)</w:t>
      </w:r>
    </w:p>
    <w:p>
      <w:pPr>
        <w:spacing w:before="240" w:after="0"/>
        <w:ind w:left="1701" w:hanging="1701"/>
        <w:rPr>
          <w:rFonts w:eastAsia="Arial Unicode MS"/>
          <w:noProof/>
          <w:szCs w:val="24"/>
        </w:rPr>
      </w:pPr>
      <w:r>
        <w:rPr>
          <w:noProof/>
        </w:rPr>
        <w:t>4.4.2.</w:t>
      </w:r>
      <w:r>
        <w:rPr>
          <w:noProof/>
        </w:rPr>
        <w:tab/>
        <w:t>Kategoria pojazdu hybrydowego z napędem elektrycznym: pojazd doładowywany zewnętrznie/niedoładowywany zewnętrznie: (</w:t>
      </w:r>
      <w:r>
        <w:rPr>
          <w:noProof/>
          <w:vertAlign w:val="superscript"/>
        </w:rPr>
        <w:t>1</w:t>
      </w:r>
      <w:r>
        <w:rPr>
          <w:noProof/>
        </w:rPr>
        <w:t>)</w:t>
      </w:r>
    </w:p>
    <w:p>
      <w:pPr>
        <w:spacing w:before="240"/>
        <w:ind w:left="1701" w:hanging="1701"/>
        <w:jc w:val="left"/>
        <w:rPr>
          <w:rFonts w:eastAsia="Arial Unicode MS"/>
          <w:bCs/>
          <w:noProof/>
          <w:szCs w:val="24"/>
        </w:rPr>
      </w:pPr>
      <w:r>
        <w:rPr>
          <w:noProof/>
        </w:rPr>
        <w:t>4.5.4.</w:t>
      </w:r>
      <w:r>
        <w:rPr>
          <w:noProof/>
        </w:rPr>
        <w:tab/>
      </w:r>
      <w:r>
        <w:rPr>
          <w:i/>
          <w:noProof/>
        </w:rPr>
        <w:t>(Tylko Euro VI) Emisje CO</w:t>
      </w:r>
      <w:r>
        <w:rPr>
          <w:i/>
          <w:noProof/>
          <w:vertAlign w:val="subscript"/>
        </w:rPr>
        <w:t>2</w:t>
      </w:r>
      <w:r>
        <w:rPr>
          <w:i/>
          <w:noProof/>
        </w:rPr>
        <w:t xml:space="preserve"> z silników pojazdów ciężarowych</w:t>
      </w:r>
      <w:r>
        <w:rPr>
          <w:noProof/>
        </w:rPr>
        <w:t xml:space="preserve"> </w:t>
      </w:r>
    </w:p>
    <w:p>
      <w:pPr>
        <w:spacing w:after="0"/>
        <w:ind w:left="1701" w:hanging="1701"/>
        <w:jc w:val="left"/>
        <w:rPr>
          <w:rFonts w:eastAsia="Arial Unicode MS"/>
          <w:noProof/>
          <w:szCs w:val="24"/>
        </w:rPr>
      </w:pPr>
      <w:r>
        <w:rPr>
          <w:noProof/>
        </w:rPr>
        <w:t>4.5.4.1.</w:t>
      </w:r>
      <w:r>
        <w:rPr>
          <w:noProof/>
        </w:rPr>
        <w:tab/>
        <w:t>Emisja masowa CO</w:t>
      </w:r>
      <w:r>
        <w:rPr>
          <w:noProof/>
          <w:vertAlign w:val="subscript"/>
        </w:rPr>
        <w:t>2</w:t>
      </w:r>
      <w:r>
        <w:rPr>
          <w:noProof/>
        </w:rPr>
        <w:t xml:space="preserve"> w badaniu WHSC (</w:t>
      </w:r>
      <w:r>
        <w:rPr>
          <w:noProof/>
          <w:vertAlign w:val="superscript"/>
        </w:rPr>
        <w:t>x3</w:t>
      </w:r>
      <w:r>
        <w:rPr>
          <w:noProof/>
        </w:rPr>
        <w:t>): … g/kWh</w:t>
      </w:r>
    </w:p>
    <w:p>
      <w:pPr>
        <w:spacing w:after="0"/>
        <w:ind w:left="1701" w:hanging="1701"/>
        <w:jc w:val="left"/>
        <w:rPr>
          <w:rFonts w:eastAsia="Arial Unicode MS"/>
          <w:noProof/>
          <w:szCs w:val="24"/>
        </w:rPr>
      </w:pPr>
      <w:r>
        <w:rPr>
          <w:noProof/>
        </w:rPr>
        <w:t>4.5.4.2.</w:t>
      </w:r>
      <w:r>
        <w:rPr>
          <w:noProof/>
        </w:rPr>
        <w:tab/>
        <w:t>Emisja masowa CO</w:t>
      </w:r>
      <w:r>
        <w:rPr>
          <w:noProof/>
          <w:vertAlign w:val="subscript"/>
        </w:rPr>
        <w:t>2</w:t>
      </w:r>
      <w:r>
        <w:rPr>
          <w:noProof/>
        </w:rPr>
        <w:t xml:space="preserve"> w badaniu WHSC w trybie dieslowskim (</w:t>
      </w:r>
      <w:r>
        <w:rPr>
          <w:noProof/>
          <w:vertAlign w:val="superscript"/>
        </w:rPr>
        <w:t>x2</w:t>
      </w:r>
      <w:r>
        <w:rPr>
          <w:noProof/>
        </w:rPr>
        <w:t>): … g/kWh</w:t>
      </w:r>
    </w:p>
    <w:p>
      <w:pPr>
        <w:spacing w:after="0"/>
        <w:ind w:left="1701" w:hanging="1701"/>
        <w:jc w:val="left"/>
        <w:rPr>
          <w:rFonts w:eastAsia="Arial Unicode MS"/>
          <w:noProof/>
          <w:szCs w:val="24"/>
        </w:rPr>
      </w:pPr>
      <w:r>
        <w:rPr>
          <w:noProof/>
        </w:rPr>
        <w:t>4.5.4.3.</w:t>
      </w:r>
      <w:r>
        <w:rPr>
          <w:noProof/>
        </w:rPr>
        <w:tab/>
        <w:t xml:space="preserve">Emisja masowa CO2 w badaniu WHSC w trybie dwupaliwowym </w:t>
      </w:r>
      <w:r>
        <w:rPr>
          <w:i/>
          <w:noProof/>
        </w:rPr>
        <w:t>dual-fuel</w:t>
      </w:r>
      <w:r>
        <w:rPr>
          <w:noProof/>
        </w:rPr>
        <w:t xml:space="preserve"> (</w:t>
      </w:r>
      <w:r>
        <w:rPr>
          <w:noProof/>
          <w:vertAlign w:val="superscript"/>
        </w:rPr>
        <w:t>x1</w:t>
      </w:r>
      <w:r>
        <w:rPr>
          <w:noProof/>
        </w:rPr>
        <w:t>): … g/kWh</w:t>
      </w:r>
    </w:p>
    <w:p>
      <w:pPr>
        <w:spacing w:after="0"/>
        <w:ind w:left="1701" w:hanging="1701"/>
        <w:jc w:val="left"/>
        <w:rPr>
          <w:rFonts w:eastAsia="Arial Unicode MS"/>
          <w:noProof/>
          <w:szCs w:val="24"/>
        </w:rPr>
      </w:pPr>
      <w:r>
        <w:rPr>
          <w:noProof/>
        </w:rPr>
        <w:t>4.5.4.4.</w:t>
      </w:r>
      <w:r>
        <w:rPr>
          <w:noProof/>
        </w:rPr>
        <w:tab/>
        <w:t>Emisja masowa CO</w:t>
      </w:r>
      <w:r>
        <w:rPr>
          <w:noProof/>
          <w:vertAlign w:val="subscript"/>
        </w:rPr>
        <w:t>2</w:t>
      </w:r>
      <w:r>
        <w:rPr>
          <w:noProof/>
        </w:rPr>
        <w:t xml:space="preserve"> w badaniu WHTC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4.5.4.5.</w:t>
      </w:r>
      <w:r>
        <w:rPr>
          <w:noProof/>
        </w:rPr>
        <w:tab/>
        <w:t>Emisja masowa CO</w:t>
      </w:r>
      <w:r>
        <w:rPr>
          <w:noProof/>
          <w:vertAlign w:val="subscript"/>
        </w:rPr>
        <w:t>2</w:t>
      </w:r>
      <w:r>
        <w:rPr>
          <w:noProof/>
        </w:rPr>
        <w:t xml:space="preserve"> w badaniu WHTC w trybie dieslowskim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4.5.4.6.</w:t>
      </w:r>
      <w:r>
        <w:rPr>
          <w:noProof/>
        </w:rPr>
        <w:tab/>
        <w:t>Emisja masowa CO</w:t>
      </w:r>
      <w:r>
        <w:rPr>
          <w:noProof/>
          <w:vertAlign w:val="subscript"/>
        </w:rPr>
        <w:t>2</w:t>
      </w:r>
      <w:r>
        <w:rPr>
          <w:noProof/>
        </w:rPr>
        <w:t xml:space="preserve"> w badaniu WHTC w trybie dwupaliwowym </w:t>
      </w:r>
      <w:r>
        <w:rPr>
          <w:i/>
          <w:noProof/>
        </w:rPr>
        <w:t>dual-fuel</w:t>
      </w:r>
      <w:r>
        <w:rPr>
          <w:noProof/>
        </w:rPr>
        <w:t xml:space="preserve"> (</w:t>
      </w:r>
      <w:r>
        <w:rPr>
          <w:noProof/>
          <w:vertAlign w:val="superscript"/>
        </w:rPr>
        <w:t>8</w:t>
      </w:r>
      <w:r>
        <w:rPr>
          <w:noProof/>
        </w:rPr>
        <w:t>)(</w:t>
      </w:r>
      <w:r>
        <w:rPr>
          <w:noProof/>
          <w:vertAlign w:val="superscript"/>
        </w:rPr>
        <w:t>x1</w:t>
      </w:r>
      <w:r>
        <w:rPr>
          <w:noProof/>
        </w:rPr>
        <w:t>): … g/kWh</w:t>
      </w:r>
    </w:p>
    <w:p>
      <w:pPr>
        <w:spacing w:before="240"/>
        <w:ind w:left="1701" w:hanging="1701"/>
        <w:jc w:val="left"/>
        <w:rPr>
          <w:rFonts w:eastAsia="Arial Unicode MS"/>
          <w:bCs/>
          <w:noProof/>
          <w:szCs w:val="24"/>
        </w:rPr>
      </w:pPr>
      <w:r>
        <w:rPr>
          <w:noProof/>
        </w:rPr>
        <w:t>4.5.5.</w:t>
      </w:r>
      <w:r>
        <w:rPr>
          <w:noProof/>
        </w:rPr>
        <w:tab/>
      </w:r>
      <w:r>
        <w:rPr>
          <w:i/>
          <w:noProof/>
        </w:rPr>
        <w:t>(Tylko Euro VI) Zużycie paliwa przez silniki pojazdów ciężarowych</w:t>
      </w:r>
      <w:r>
        <w:rPr>
          <w:noProof/>
        </w:rPr>
        <w:t xml:space="preserve"> </w:t>
      </w:r>
    </w:p>
    <w:p>
      <w:pPr>
        <w:spacing w:after="0"/>
        <w:ind w:left="1701" w:hanging="1701"/>
        <w:jc w:val="left"/>
        <w:rPr>
          <w:rFonts w:eastAsia="Arial Unicode MS"/>
          <w:noProof/>
          <w:szCs w:val="24"/>
        </w:rPr>
      </w:pPr>
      <w:r>
        <w:rPr>
          <w:noProof/>
        </w:rPr>
        <w:t>4.5.5.1.</w:t>
      </w:r>
      <w:r>
        <w:rPr>
          <w:noProof/>
        </w:rPr>
        <w:tab/>
        <w:t>Zużycie paliwa w badaniu WHSC (</w:t>
      </w:r>
      <w:r>
        <w:rPr>
          <w:noProof/>
          <w:vertAlign w:val="superscript"/>
        </w:rPr>
        <w:t>x3</w:t>
      </w:r>
      <w:r>
        <w:rPr>
          <w:noProof/>
        </w:rPr>
        <w:t>): … g/kWh</w:t>
      </w:r>
    </w:p>
    <w:p>
      <w:pPr>
        <w:spacing w:after="0"/>
        <w:ind w:left="1701" w:hanging="1701"/>
        <w:jc w:val="left"/>
        <w:rPr>
          <w:rFonts w:eastAsia="Arial Unicode MS"/>
          <w:noProof/>
          <w:szCs w:val="24"/>
        </w:rPr>
      </w:pPr>
      <w:r>
        <w:rPr>
          <w:noProof/>
        </w:rPr>
        <w:t>4.5.5.2.</w:t>
      </w:r>
      <w:r>
        <w:rPr>
          <w:noProof/>
        </w:rPr>
        <w:tab/>
        <w:t>Zużycie paliwa w badaniu WHSC w trybie dieslowskim (</w:t>
      </w:r>
      <w:r>
        <w:rPr>
          <w:noProof/>
          <w:vertAlign w:val="superscript"/>
        </w:rPr>
        <w:t>x2</w:t>
      </w:r>
      <w:r>
        <w:rPr>
          <w:noProof/>
        </w:rPr>
        <w:t>): … g/kWh</w:t>
      </w:r>
    </w:p>
    <w:p>
      <w:pPr>
        <w:spacing w:after="0"/>
        <w:ind w:left="1701" w:hanging="1701"/>
        <w:jc w:val="left"/>
        <w:rPr>
          <w:rFonts w:eastAsia="Arial Unicode MS"/>
          <w:noProof/>
          <w:szCs w:val="24"/>
        </w:rPr>
      </w:pPr>
      <w:r>
        <w:rPr>
          <w:noProof/>
        </w:rPr>
        <w:t>4.5.5.3.</w:t>
      </w:r>
      <w:r>
        <w:rPr>
          <w:noProof/>
        </w:rPr>
        <w:tab/>
        <w:t xml:space="preserve">Zużycie paliwa w badaniu WHSC w trybie dwupaliwowym </w:t>
      </w:r>
      <w:r>
        <w:rPr>
          <w:i/>
          <w:noProof/>
        </w:rPr>
        <w:t>dual-fuel</w:t>
      </w:r>
      <w:r>
        <w:rPr>
          <w:noProof/>
        </w:rPr>
        <w:t xml:space="preserve"> (</w:t>
      </w:r>
      <w:r>
        <w:rPr>
          <w:noProof/>
          <w:vertAlign w:val="superscript"/>
        </w:rPr>
        <w:t>x1</w:t>
      </w:r>
      <w:r>
        <w:rPr>
          <w:noProof/>
        </w:rPr>
        <w:t>): … g/kWh</w:t>
      </w:r>
    </w:p>
    <w:p>
      <w:pPr>
        <w:spacing w:after="0"/>
        <w:ind w:left="1701" w:hanging="1701"/>
        <w:jc w:val="left"/>
        <w:rPr>
          <w:rFonts w:eastAsia="Arial Unicode MS"/>
          <w:noProof/>
          <w:szCs w:val="24"/>
        </w:rPr>
      </w:pPr>
      <w:r>
        <w:rPr>
          <w:noProof/>
        </w:rPr>
        <w:lastRenderedPageBreak/>
        <w:t>4.5.5.4.</w:t>
      </w:r>
      <w:r>
        <w:rPr>
          <w:noProof/>
        </w:rPr>
        <w:tab/>
        <w:t>Zużycie paliwa w badaniu WHTC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4.5.5.5.</w:t>
      </w:r>
      <w:r>
        <w:rPr>
          <w:noProof/>
        </w:rPr>
        <w:tab/>
        <w:t>Zużycie paliwa w badaniu WHTC w trybie dieslowskim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4.5.5.6.</w:t>
      </w:r>
      <w:r>
        <w:rPr>
          <w:noProof/>
        </w:rPr>
        <w:tab/>
        <w:t xml:space="preserve">Zużycie paliwa w badaniu WHTC w trybie dwupaliwowym </w:t>
      </w:r>
      <w:r>
        <w:rPr>
          <w:i/>
          <w:noProof/>
        </w:rPr>
        <w:t>dual-fuel</w:t>
      </w:r>
      <w:r>
        <w:rPr>
          <w:noProof/>
        </w:rPr>
        <w:t xml:space="preserve"> (</w:t>
      </w:r>
      <w:r>
        <w:rPr>
          <w:noProof/>
          <w:vertAlign w:val="superscript"/>
        </w:rPr>
        <w:t>8</w:t>
      </w:r>
      <w:r>
        <w:rPr>
          <w:noProof/>
        </w:rPr>
        <w:t>)(</w:t>
      </w:r>
      <w:r>
        <w:rPr>
          <w:noProof/>
          <w:vertAlign w:val="superscript"/>
        </w:rPr>
        <w:t>x1</w:t>
      </w:r>
      <w:r>
        <w:rPr>
          <w:noProof/>
        </w:rPr>
        <w:t>): … g/kWh</w:t>
      </w:r>
    </w:p>
    <w:p>
      <w:pPr>
        <w:spacing w:before="360"/>
        <w:ind w:left="1701" w:hanging="1701"/>
        <w:jc w:val="left"/>
        <w:rPr>
          <w:rFonts w:eastAsia="Arial Unicode MS"/>
          <w:bCs/>
          <w:noProof/>
          <w:szCs w:val="24"/>
        </w:rPr>
      </w:pPr>
      <w:r>
        <w:rPr>
          <w:noProof/>
        </w:rPr>
        <w:t>4.6.5.</w:t>
      </w:r>
      <w:r>
        <w:rPr>
          <w:noProof/>
        </w:rPr>
        <w:tab/>
      </w:r>
      <w:r>
        <w:rPr>
          <w:i/>
          <w:noProof/>
        </w:rPr>
        <w:t>Temperatura oleju smarnego</w:t>
      </w:r>
      <w:r>
        <w:rPr>
          <w:noProof/>
        </w:rPr>
        <w:t xml:space="preserve"> </w:t>
      </w:r>
    </w:p>
    <w:p>
      <w:pPr>
        <w:spacing w:before="60" w:after="0"/>
        <w:ind w:left="1701"/>
        <w:rPr>
          <w:rFonts w:eastAsia="Arial Unicode MS"/>
          <w:noProof/>
          <w:szCs w:val="24"/>
        </w:rPr>
      </w:pPr>
      <w:r>
        <w:rPr>
          <w:noProof/>
        </w:rPr>
        <w:t>minimalna: …… K</w:t>
      </w:r>
    </w:p>
    <w:p>
      <w:pPr>
        <w:spacing w:before="60" w:after="0"/>
        <w:ind w:left="1701"/>
        <w:rPr>
          <w:rFonts w:eastAsia="Arial Unicode MS"/>
          <w:noProof/>
          <w:szCs w:val="24"/>
        </w:rPr>
      </w:pPr>
      <w:r>
        <w:rPr>
          <w:noProof/>
        </w:rPr>
        <w:t>maksymalna: …… K</w:t>
      </w:r>
    </w:p>
    <w:p>
      <w:pPr>
        <w:spacing w:before="240"/>
        <w:ind w:left="1701" w:hanging="1701"/>
        <w:jc w:val="left"/>
        <w:rPr>
          <w:rFonts w:eastAsia="Arial Unicode MS"/>
          <w:bCs/>
          <w:noProof/>
          <w:szCs w:val="24"/>
        </w:rPr>
      </w:pPr>
      <w:r>
        <w:rPr>
          <w:noProof/>
        </w:rPr>
        <w:t>5.</w:t>
      </w:r>
      <w:r>
        <w:rPr>
          <w:noProof/>
        </w:rPr>
        <w:tab/>
        <w:t>UKŁAD NAPĘDOWY (</w:t>
      </w:r>
      <w:r>
        <w:rPr>
          <w:noProof/>
          <w:vertAlign w:val="superscript"/>
        </w:rPr>
        <w:t>p</w:t>
      </w:r>
      <w:r>
        <w:rPr>
          <w:noProof/>
        </w:rPr>
        <w:t xml:space="preserve">) </w:t>
      </w:r>
    </w:p>
    <w:p>
      <w:pPr>
        <w:spacing w:before="240" w:after="0"/>
        <w:ind w:left="1701" w:hanging="1701"/>
        <w:rPr>
          <w:rFonts w:eastAsia="Arial Unicode MS"/>
          <w:noProof/>
          <w:szCs w:val="24"/>
        </w:rPr>
      </w:pPr>
      <w:r>
        <w:rPr>
          <w:noProof/>
        </w:rPr>
        <w:t>5.2.</w:t>
      </w:r>
      <w:r>
        <w:rPr>
          <w:noProof/>
        </w:rPr>
        <w:tab/>
      </w:r>
      <w:r>
        <w:rPr>
          <w:b/>
          <w:noProof/>
        </w:rPr>
        <w:t>Typ</w:t>
      </w:r>
      <w:r>
        <w:rPr>
          <w:noProof/>
        </w:rPr>
        <w:t xml:space="preserve"> (mechaniczny, hydrauliczny, elektryczny itp.): …</w:t>
      </w:r>
    </w:p>
    <w:p>
      <w:pPr>
        <w:spacing w:before="240"/>
        <w:ind w:left="1701" w:hanging="1701"/>
        <w:jc w:val="left"/>
        <w:rPr>
          <w:rFonts w:eastAsia="Arial Unicode MS"/>
          <w:b/>
          <w:bCs/>
          <w:noProof/>
          <w:szCs w:val="24"/>
        </w:rPr>
      </w:pPr>
      <w:r>
        <w:rPr>
          <w:noProof/>
        </w:rPr>
        <w:t>5.5.</w:t>
      </w:r>
      <w:r>
        <w:rPr>
          <w:noProof/>
        </w:rPr>
        <w:tab/>
      </w:r>
      <w:r>
        <w:rPr>
          <w:b/>
          <w:noProof/>
        </w:rPr>
        <w:t xml:space="preserve">Skrzynia biegów </w:t>
      </w:r>
    </w:p>
    <w:p>
      <w:pPr>
        <w:spacing w:after="0"/>
        <w:ind w:left="1701" w:hanging="1701"/>
        <w:rPr>
          <w:rFonts w:eastAsia="Arial Unicode MS"/>
          <w:noProof/>
          <w:szCs w:val="24"/>
        </w:rPr>
      </w:pPr>
      <w:r>
        <w:rPr>
          <w:noProof/>
        </w:rPr>
        <w:t>5.5.1.</w:t>
      </w:r>
      <w:r>
        <w:rPr>
          <w:noProof/>
        </w:rPr>
        <w:tab/>
      </w:r>
      <w:r>
        <w:rPr>
          <w:i/>
          <w:noProof/>
        </w:rPr>
        <w:t>Typ</w:t>
      </w:r>
      <w:r>
        <w:rPr>
          <w:noProof/>
        </w:rPr>
        <w:t xml:space="preserve"> (ręczna/automatyczna/CVT (przekładnia bezstopniowa)) (</w:t>
      </w:r>
      <w:r>
        <w:rPr>
          <w:noProof/>
          <w:vertAlign w:val="superscript"/>
        </w:rPr>
        <w:t>1</w:t>
      </w:r>
      <w:r>
        <w:rPr>
          <w:noProof/>
        </w:rPr>
        <w:t>)</w:t>
      </w:r>
    </w:p>
    <w:p>
      <w:pPr>
        <w:spacing w:before="240" w:after="0"/>
        <w:ind w:left="1701" w:hanging="1701"/>
        <w:jc w:val="left"/>
        <w:rPr>
          <w:rFonts w:eastAsia="Arial Unicode MS"/>
          <w:b/>
          <w:bCs/>
          <w:noProof/>
          <w:szCs w:val="24"/>
        </w:rPr>
      </w:pPr>
      <w:r>
        <w:rPr>
          <w:noProof/>
        </w:rPr>
        <w:t>5.6.</w:t>
      </w:r>
      <w:r>
        <w:rPr>
          <w:noProof/>
        </w:rPr>
        <w:tab/>
      </w:r>
      <w:r>
        <w:rPr>
          <w:b/>
          <w:noProof/>
        </w:rPr>
        <w:t xml:space="preserve">Przełożenia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0"/>
        <w:gridCol w:w="1906"/>
        <w:gridCol w:w="1833"/>
        <w:gridCol w:w="1647"/>
      </w:tblGrid>
      <w:tr>
        <w:trPr>
          <w:cantSplit/>
          <w:tblCellSpacing w:w="0" w:type="dxa"/>
        </w:trPr>
        <w:tc>
          <w:tcPr>
            <w:tcW w:w="212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2"/>
                <w:szCs w:val="24"/>
              </w:rPr>
            </w:pPr>
            <w:r>
              <w:rPr>
                <w:noProof/>
                <w:sz w:val="22"/>
              </w:rPr>
              <w:t>Bieg</w:t>
            </w:r>
          </w:p>
        </w:tc>
        <w:tc>
          <w:tcPr>
            <w:tcW w:w="19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Przełożenia w skrzyni biegów (stosunek obrotów silnika do obrotów wałka wyjściowego skrzyni biegów)</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Przełożenie(-a) przekładni głównej (stosunek obrotów wałka wyjściowego skrzyni biegów do obrotów kół napędzanych)</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Przełożenia całkowite</w:t>
            </w: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Maksimum dla CVT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1</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2</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3</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Minimum dla CVT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Bieg wsteczny</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bl>
    <w:p>
      <w:pPr>
        <w:spacing w:before="240" w:after="0"/>
        <w:ind w:left="1701" w:hanging="1701"/>
        <w:rPr>
          <w:rFonts w:eastAsia="Arial Unicode MS"/>
          <w:noProof/>
          <w:szCs w:val="24"/>
        </w:rPr>
      </w:pPr>
      <w:r>
        <w:rPr>
          <w:noProof/>
        </w:rPr>
        <w:t>5.7.</w:t>
      </w:r>
      <w:r>
        <w:rPr>
          <w:noProof/>
        </w:rPr>
        <w:tab/>
      </w:r>
      <w:r>
        <w:rPr>
          <w:b/>
          <w:noProof/>
        </w:rPr>
        <w:t>Maksymalna projektowa prędkość pojazdu</w:t>
      </w:r>
      <w:r>
        <w:rPr>
          <w:noProof/>
        </w:rPr>
        <w:t xml:space="preserve"> (w km/h) (</w:t>
      </w:r>
      <w:r>
        <w:rPr>
          <w:noProof/>
          <w:vertAlign w:val="superscript"/>
        </w:rPr>
        <w:t>q</w:t>
      </w:r>
      <w:r>
        <w:rPr>
          <w:noProof/>
        </w:rPr>
        <w:t>)</w:t>
      </w:r>
    </w:p>
    <w:p>
      <w:pPr>
        <w:spacing w:before="240" w:after="0"/>
        <w:ind w:left="1701" w:hanging="1701"/>
        <w:rPr>
          <w:rFonts w:eastAsia="Arial Unicode MS"/>
          <w:noProof/>
          <w:szCs w:val="24"/>
        </w:rPr>
      </w:pPr>
      <w:r>
        <w:rPr>
          <w:noProof/>
        </w:rPr>
        <w:t>5.9.</w:t>
      </w:r>
      <w:r>
        <w:rPr>
          <w:noProof/>
        </w:rPr>
        <w:tab/>
      </w:r>
      <w:r>
        <w:rPr>
          <w:b/>
          <w:noProof/>
        </w:rPr>
        <w:t>Tachograf:</w:t>
      </w:r>
      <w:r>
        <w:rPr>
          <w:noProof/>
        </w:rPr>
        <w:t xml:space="preserve"> tak/nie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r>
      <w:r>
        <w:rPr>
          <w:i/>
          <w:noProof/>
        </w:rPr>
        <w:t>Znak homologacji:</w:t>
      </w:r>
      <w:r>
        <w:rPr>
          <w:noProof/>
        </w:rPr>
        <w:t xml:space="preserve"> …</w:t>
      </w:r>
    </w:p>
    <w:p>
      <w:pPr>
        <w:spacing w:before="240"/>
        <w:ind w:left="1701" w:hanging="1701"/>
        <w:jc w:val="left"/>
        <w:rPr>
          <w:rFonts w:eastAsia="Arial Unicode MS"/>
          <w:b/>
          <w:bCs/>
          <w:noProof/>
          <w:szCs w:val="24"/>
        </w:rPr>
      </w:pPr>
      <w:r>
        <w:rPr>
          <w:noProof/>
        </w:rPr>
        <w:t>5.11.</w:t>
      </w:r>
      <w:r>
        <w:rPr>
          <w:noProof/>
        </w:rPr>
        <w:tab/>
      </w:r>
      <w:r>
        <w:rPr>
          <w:b/>
          <w:noProof/>
        </w:rPr>
        <w:t xml:space="preserve">Sygnalizator zmiany biegów </w:t>
      </w:r>
    </w:p>
    <w:p>
      <w:pPr>
        <w:spacing w:after="0"/>
        <w:ind w:left="1701" w:hanging="1701"/>
        <w:rPr>
          <w:rFonts w:eastAsia="Arial Unicode MS"/>
          <w:noProof/>
          <w:szCs w:val="24"/>
        </w:rPr>
      </w:pPr>
      <w:r>
        <w:rPr>
          <w:noProof/>
        </w:rPr>
        <w:t>5.11.1.</w:t>
      </w:r>
      <w:r>
        <w:rPr>
          <w:noProof/>
        </w:rPr>
        <w:tab/>
        <w:t>Wskaźnik akustyczny: tak/nie (</w:t>
      </w:r>
      <w:r>
        <w:rPr>
          <w:noProof/>
          <w:vertAlign w:val="superscript"/>
        </w:rPr>
        <w:t>1</w:t>
      </w:r>
      <w:r>
        <w:rPr>
          <w:noProof/>
        </w:rPr>
        <w:t>). Jeżeli tak, należy dołączyć opis dźwięku i poziom natężenia dźwięku docierającego do ucha kierowcy w dB(A). (Należy zagwarantować możliwość włączenia/wyłączenia wskaźnika akustycznego)</w:t>
      </w:r>
    </w:p>
    <w:p>
      <w:pPr>
        <w:spacing w:after="0"/>
        <w:ind w:left="1701" w:hanging="1701"/>
        <w:rPr>
          <w:rFonts w:eastAsia="Arial Unicode MS"/>
          <w:noProof/>
          <w:szCs w:val="24"/>
        </w:rPr>
      </w:pPr>
      <w:r>
        <w:rPr>
          <w:noProof/>
        </w:rPr>
        <w:lastRenderedPageBreak/>
        <w:t>5.11.2.</w:t>
      </w:r>
      <w:r>
        <w:rPr>
          <w:noProof/>
        </w:rPr>
        <w:tab/>
        <w:t>Informacje wymagane zgodnie z pkt 4.6 załącznika I do rozporządzenia (UE) nr 65/2012 (określone przy udzielaniu homologacji typu)</w:t>
      </w:r>
    </w:p>
    <w:p>
      <w:pPr>
        <w:spacing w:before="0" w:after="200" w:line="276" w:lineRule="auto"/>
        <w:jc w:val="left"/>
        <w:rPr>
          <w:rFonts w:eastAsia="Arial Unicode MS"/>
          <w:bCs/>
          <w:noProof/>
          <w:szCs w:val="24"/>
        </w:rPr>
      </w:pPr>
      <w:r>
        <w:rPr>
          <w:noProof/>
        </w:rPr>
        <w:br w:type="page"/>
      </w:r>
    </w:p>
    <w:p>
      <w:pPr>
        <w:spacing w:before="360"/>
        <w:ind w:left="1701" w:hanging="1701"/>
        <w:jc w:val="left"/>
        <w:rPr>
          <w:rFonts w:eastAsia="Arial Unicode MS"/>
          <w:bCs/>
          <w:noProof/>
          <w:szCs w:val="24"/>
        </w:rPr>
      </w:pPr>
      <w:r>
        <w:rPr>
          <w:noProof/>
        </w:rPr>
        <w:lastRenderedPageBreak/>
        <w:t>6.</w:t>
      </w:r>
      <w:r>
        <w:rPr>
          <w:noProof/>
        </w:rPr>
        <w:tab/>
        <w:t xml:space="preserve">OSIE </w:t>
      </w:r>
    </w:p>
    <w:p>
      <w:pPr>
        <w:spacing w:after="0"/>
        <w:ind w:left="1701" w:hanging="1701"/>
        <w:rPr>
          <w:rFonts w:eastAsia="Arial Unicode MS"/>
          <w:noProof/>
          <w:szCs w:val="24"/>
        </w:rPr>
      </w:pPr>
      <w:r>
        <w:rPr>
          <w:noProof/>
        </w:rPr>
        <w:t>6.1.</w:t>
      </w:r>
      <w:r>
        <w:rPr>
          <w:noProof/>
        </w:rPr>
        <w:tab/>
        <w:t>Opis każdej osi: …</w:t>
      </w:r>
    </w:p>
    <w:p>
      <w:pPr>
        <w:spacing w:after="0"/>
        <w:ind w:left="1701" w:hanging="1701"/>
        <w:rPr>
          <w:rFonts w:eastAsia="Arial Unicode MS"/>
          <w:noProof/>
          <w:szCs w:val="24"/>
        </w:rPr>
      </w:pPr>
      <w:r>
        <w:rPr>
          <w:noProof/>
        </w:rPr>
        <w:t>6.2.</w:t>
      </w:r>
      <w:r>
        <w:rPr>
          <w:noProof/>
        </w:rPr>
        <w:tab/>
        <w:t>Marka: …</w:t>
      </w:r>
    </w:p>
    <w:p>
      <w:pPr>
        <w:spacing w:after="0"/>
        <w:ind w:left="1701" w:hanging="1701"/>
        <w:rPr>
          <w:rFonts w:eastAsia="Arial Unicode MS"/>
          <w:noProof/>
          <w:szCs w:val="24"/>
        </w:rPr>
      </w:pPr>
      <w:r>
        <w:rPr>
          <w:noProof/>
        </w:rPr>
        <w:t>6.3.</w:t>
      </w:r>
      <w:r>
        <w:rPr>
          <w:noProof/>
        </w:rPr>
        <w:tab/>
        <w:t>Typ: …</w:t>
      </w:r>
    </w:p>
    <w:p>
      <w:pPr>
        <w:spacing w:after="0"/>
        <w:ind w:left="1701" w:hanging="1701"/>
        <w:rPr>
          <w:rFonts w:eastAsia="Arial Unicode MS"/>
          <w:noProof/>
          <w:szCs w:val="24"/>
        </w:rPr>
      </w:pPr>
      <w:r>
        <w:rPr>
          <w:noProof/>
        </w:rPr>
        <w:t>6.4.</w:t>
      </w:r>
      <w:r>
        <w:rPr>
          <w:noProof/>
        </w:rPr>
        <w:tab/>
        <w:t>Położenie osi unoszonej(-ych): …</w:t>
      </w:r>
    </w:p>
    <w:p>
      <w:pPr>
        <w:spacing w:after="0"/>
        <w:ind w:left="1701" w:hanging="1701"/>
        <w:rPr>
          <w:rFonts w:eastAsia="Arial Unicode MS"/>
          <w:noProof/>
          <w:szCs w:val="24"/>
        </w:rPr>
      </w:pPr>
      <w:r>
        <w:rPr>
          <w:noProof/>
        </w:rPr>
        <w:t>6.5.</w:t>
      </w:r>
      <w:r>
        <w:rPr>
          <w:noProof/>
        </w:rPr>
        <w:tab/>
        <w:t>Położenie osi przenoszącej(-ych) obciążenie: …</w:t>
      </w:r>
    </w:p>
    <w:p>
      <w:pPr>
        <w:spacing w:before="360"/>
        <w:ind w:left="1701" w:hanging="1701"/>
        <w:jc w:val="left"/>
        <w:rPr>
          <w:rFonts w:eastAsia="Arial Unicode MS"/>
          <w:bCs/>
          <w:noProof/>
          <w:szCs w:val="24"/>
        </w:rPr>
      </w:pPr>
      <w:r>
        <w:rPr>
          <w:noProof/>
        </w:rPr>
        <w:t>6.</w:t>
      </w:r>
      <w:r>
        <w:rPr>
          <w:noProof/>
        </w:rPr>
        <w:tab/>
        <w:t xml:space="preserve">ZAWIESZENIE </w:t>
      </w:r>
    </w:p>
    <w:p>
      <w:pPr>
        <w:spacing w:before="240" w:after="0"/>
        <w:ind w:left="1701" w:hanging="1701"/>
        <w:rPr>
          <w:rFonts w:eastAsia="Arial Unicode MS"/>
          <w:noProof/>
          <w:szCs w:val="24"/>
        </w:rPr>
      </w:pPr>
      <w:r>
        <w:rPr>
          <w:noProof/>
        </w:rPr>
        <w:t>6.2.</w:t>
      </w:r>
      <w:r>
        <w:rPr>
          <w:noProof/>
        </w:rPr>
        <w:tab/>
        <w:t>Typ i konstrukcja zawieszenia każdej osi lub koła: …</w:t>
      </w:r>
    </w:p>
    <w:p>
      <w:pPr>
        <w:spacing w:after="0"/>
        <w:ind w:left="1701" w:hanging="1701"/>
        <w:rPr>
          <w:rFonts w:eastAsia="Arial Unicode MS"/>
          <w:noProof/>
          <w:szCs w:val="24"/>
        </w:rPr>
      </w:pPr>
      <w:r>
        <w:rPr>
          <w:noProof/>
        </w:rPr>
        <w:t>6.2.1.</w:t>
      </w:r>
      <w:r>
        <w:rPr>
          <w:noProof/>
        </w:rPr>
        <w:tab/>
        <w:t>Regulacja poziomu: tak/nie/opcja (</w:t>
      </w:r>
      <w:r>
        <w:rPr>
          <w:noProof/>
          <w:vertAlign w:val="superscript"/>
        </w:rPr>
        <w:t>1</w:t>
      </w:r>
      <w:r>
        <w:rPr>
          <w:noProof/>
        </w:rPr>
        <w:t>)</w:t>
      </w:r>
    </w:p>
    <w:p>
      <w:pPr>
        <w:spacing w:after="0"/>
        <w:ind w:left="1701" w:hanging="1701"/>
        <w:rPr>
          <w:rFonts w:eastAsia="Arial Unicode MS"/>
          <w:noProof/>
          <w:szCs w:val="24"/>
        </w:rPr>
      </w:pPr>
      <w:r>
        <w:rPr>
          <w:noProof/>
        </w:rPr>
        <w:t>6.2.3.</w:t>
      </w:r>
      <w:r>
        <w:rPr>
          <w:noProof/>
        </w:rPr>
        <w:tab/>
        <w:t>Zawieszenie pneumatyczne osi napędzanej(-ych): tak/nie (</w:t>
      </w:r>
      <w:r>
        <w:rPr>
          <w:noProof/>
          <w:vertAlign w:val="superscript"/>
        </w:rPr>
        <w:t>1</w:t>
      </w:r>
      <w:r>
        <w:rPr>
          <w:noProof/>
        </w:rPr>
        <w:t>)</w:t>
      </w:r>
    </w:p>
    <w:p>
      <w:pPr>
        <w:spacing w:after="0"/>
        <w:ind w:left="1701" w:hanging="1701"/>
        <w:rPr>
          <w:rFonts w:eastAsia="Arial Unicode MS"/>
          <w:noProof/>
          <w:szCs w:val="24"/>
        </w:rPr>
      </w:pPr>
      <w:r>
        <w:rPr>
          <w:noProof/>
        </w:rPr>
        <w:t>6.2.3.1.</w:t>
      </w:r>
      <w:r>
        <w:rPr>
          <w:noProof/>
        </w:rPr>
        <w:tab/>
        <w:t>Zawieszenie osi napędzanej równoważne zawieszeniu pneumatycznemu: tak/nie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Zawieszenie pneumatyczne osi nienapędzanej(-ych): tak/nie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Zawieszenie osi nienapędzanej(-ych) równoważne zawieszeniu pneumatycznemu: tak/nie (</w:t>
      </w:r>
      <w:r>
        <w:rPr>
          <w:noProof/>
          <w:vertAlign w:val="superscript"/>
        </w:rPr>
        <w:t>1</w:t>
      </w:r>
      <w:r>
        <w:rPr>
          <w:noProof/>
        </w:rPr>
        <w:t>)</w:t>
      </w:r>
    </w:p>
    <w:p>
      <w:pPr>
        <w:spacing w:before="240"/>
        <w:ind w:left="1701" w:hanging="1701"/>
        <w:jc w:val="left"/>
        <w:rPr>
          <w:rFonts w:eastAsia="Arial Unicode MS"/>
          <w:bCs/>
          <w:noProof/>
          <w:szCs w:val="24"/>
        </w:rPr>
      </w:pPr>
      <w:r>
        <w:rPr>
          <w:noProof/>
        </w:rPr>
        <w:t>6.6.1.</w:t>
      </w:r>
      <w:r>
        <w:rPr>
          <w:noProof/>
        </w:rPr>
        <w:tab/>
      </w:r>
      <w:r>
        <w:rPr>
          <w:i/>
          <w:noProof/>
        </w:rPr>
        <w:t>Zespół(-oły) opona/koło</w:t>
      </w:r>
      <w:r>
        <w:rPr>
          <w:noProof/>
        </w:rPr>
        <w:t xml:space="preserve"> </w:t>
      </w:r>
    </w:p>
    <w:p>
      <w:pPr>
        <w:spacing w:after="0"/>
        <w:ind w:left="2268" w:hanging="567"/>
        <w:rPr>
          <w:rFonts w:eastAsia="Arial Unicode MS"/>
          <w:noProof/>
          <w:szCs w:val="24"/>
        </w:rPr>
      </w:pPr>
      <w:r>
        <w:rPr>
          <w:noProof/>
        </w:rPr>
        <w:t>a)</w:t>
      </w:r>
      <w:r>
        <w:rPr>
          <w:noProof/>
        </w:rPr>
        <w:tab/>
        <w:t>w przypadku opon wskazać oznaczenie rozmiaru, wskaźnik nośności, indeks prędkości, opór toczenia zgodnie z ISO 28580 (jeżeli ma zastosowanie)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w przypadku kół wskazać wymiar(-y) obręczy i osadzenie(-a))</w:t>
      </w:r>
    </w:p>
    <w:p>
      <w:pPr>
        <w:spacing w:after="0"/>
        <w:ind w:left="1701" w:hanging="1701"/>
        <w:rPr>
          <w:rFonts w:eastAsia="Arial Unicode MS"/>
          <w:noProof/>
          <w:szCs w:val="24"/>
        </w:rPr>
      </w:pPr>
      <w:r>
        <w:rPr>
          <w:noProof/>
        </w:rPr>
        <w:t>7.6.1.1.</w:t>
      </w:r>
      <w:r>
        <w:rPr>
          <w:noProof/>
        </w:rPr>
        <w:tab/>
        <w:t>Osie</w:t>
      </w:r>
    </w:p>
    <w:p>
      <w:pPr>
        <w:spacing w:after="0"/>
        <w:ind w:left="1701" w:hanging="1701"/>
        <w:rPr>
          <w:rFonts w:eastAsia="Arial Unicode MS"/>
          <w:noProof/>
          <w:szCs w:val="24"/>
        </w:rPr>
      </w:pPr>
      <w:r>
        <w:rPr>
          <w:noProof/>
        </w:rPr>
        <w:t>7.6.1.1.1.</w:t>
      </w:r>
      <w:r>
        <w:rPr>
          <w:noProof/>
        </w:rPr>
        <w:tab/>
        <w:t>Oś 1: …</w:t>
      </w:r>
    </w:p>
    <w:p>
      <w:pPr>
        <w:spacing w:after="0"/>
        <w:ind w:left="1701" w:hanging="1701"/>
        <w:rPr>
          <w:rFonts w:eastAsia="Arial Unicode MS"/>
          <w:noProof/>
          <w:szCs w:val="24"/>
        </w:rPr>
      </w:pPr>
      <w:r>
        <w:rPr>
          <w:noProof/>
        </w:rPr>
        <w:t>7.6.1.1.2.</w:t>
      </w:r>
      <w:r>
        <w:rPr>
          <w:noProof/>
        </w:rPr>
        <w:tab/>
        <w:t>Oś 2: …</w:t>
      </w:r>
    </w:p>
    <w:p>
      <w:pPr>
        <w:ind w:left="2070" w:hanging="369"/>
        <w:rPr>
          <w:rFonts w:eastAsia="Arial Unicode MS"/>
          <w:noProof/>
          <w:szCs w:val="24"/>
        </w:rPr>
      </w:pPr>
      <w:r>
        <w:rPr>
          <w:noProof/>
        </w:rPr>
        <w:t>itd.</w:t>
      </w:r>
    </w:p>
    <w:p>
      <w:pPr>
        <w:spacing w:after="0"/>
        <w:ind w:left="1701" w:hanging="1701"/>
        <w:rPr>
          <w:rFonts w:eastAsia="Arial Unicode MS"/>
          <w:noProof/>
          <w:szCs w:val="24"/>
        </w:rPr>
      </w:pPr>
      <w:r>
        <w:rPr>
          <w:noProof/>
        </w:rPr>
        <w:t>7.6.1.2.</w:t>
      </w:r>
      <w:r>
        <w:rPr>
          <w:noProof/>
        </w:rPr>
        <w:tab/>
        <w:t>Koło zapasowe, jeżeli występuje: …</w:t>
      </w:r>
    </w:p>
    <w:p>
      <w:pPr>
        <w:spacing w:before="240"/>
        <w:ind w:left="1701" w:hanging="1701"/>
        <w:jc w:val="left"/>
        <w:rPr>
          <w:rFonts w:eastAsia="Arial Unicode MS"/>
          <w:bCs/>
          <w:noProof/>
          <w:szCs w:val="24"/>
        </w:rPr>
      </w:pPr>
      <w:r>
        <w:rPr>
          <w:noProof/>
        </w:rPr>
        <w:t>7.6.2.</w:t>
      </w:r>
      <w:r>
        <w:rPr>
          <w:noProof/>
        </w:rPr>
        <w:tab/>
      </w:r>
      <w:r>
        <w:rPr>
          <w:i/>
          <w:noProof/>
        </w:rPr>
        <w:t>Górna i dolna granica promieni tocznych</w:t>
      </w:r>
      <w:r>
        <w:rPr>
          <w:noProof/>
        </w:rPr>
        <w:t xml:space="preserve"> </w:t>
      </w:r>
    </w:p>
    <w:p>
      <w:pPr>
        <w:spacing w:after="0"/>
        <w:ind w:left="1701" w:hanging="1701"/>
        <w:rPr>
          <w:rFonts w:eastAsia="Arial Unicode MS"/>
          <w:noProof/>
          <w:szCs w:val="24"/>
        </w:rPr>
      </w:pPr>
      <w:r>
        <w:rPr>
          <w:noProof/>
        </w:rPr>
        <w:t>7.6.2.1.</w:t>
      </w:r>
      <w:r>
        <w:rPr>
          <w:noProof/>
        </w:rPr>
        <w:tab/>
        <w:t>Oś 1: …</w:t>
      </w:r>
    </w:p>
    <w:p>
      <w:pPr>
        <w:spacing w:after="0"/>
        <w:ind w:left="1701" w:hanging="1701"/>
        <w:rPr>
          <w:rFonts w:eastAsia="Arial Unicode MS"/>
          <w:noProof/>
          <w:szCs w:val="24"/>
        </w:rPr>
      </w:pPr>
      <w:r>
        <w:rPr>
          <w:noProof/>
        </w:rPr>
        <w:t>7.6.2.2.</w:t>
      </w:r>
      <w:r>
        <w:rPr>
          <w:noProof/>
        </w:rPr>
        <w:tab/>
        <w:t>Oś 2: …</w:t>
      </w:r>
    </w:p>
    <w:p>
      <w:pPr>
        <w:ind w:left="1701"/>
        <w:rPr>
          <w:rFonts w:eastAsia="Arial Unicode MS"/>
          <w:noProof/>
          <w:szCs w:val="24"/>
        </w:rPr>
      </w:pPr>
      <w:r>
        <w:rPr>
          <w:noProof/>
        </w:rPr>
        <w:t>itd.</w:t>
      </w:r>
    </w:p>
    <w:p>
      <w:pPr>
        <w:spacing w:before="360"/>
        <w:ind w:left="1701" w:hanging="1701"/>
        <w:jc w:val="left"/>
        <w:rPr>
          <w:rFonts w:eastAsia="Arial Unicode MS"/>
          <w:bCs/>
          <w:noProof/>
          <w:szCs w:val="24"/>
        </w:rPr>
      </w:pPr>
      <w:r>
        <w:rPr>
          <w:noProof/>
        </w:rPr>
        <w:t>8.</w:t>
      </w:r>
      <w:r>
        <w:rPr>
          <w:noProof/>
        </w:rPr>
        <w:tab/>
        <w:t xml:space="preserve">UKŁAD KIEROWNICZY </w:t>
      </w:r>
    </w:p>
    <w:p>
      <w:pPr>
        <w:spacing w:before="240"/>
        <w:ind w:left="1701" w:hanging="1701"/>
        <w:jc w:val="left"/>
        <w:rPr>
          <w:rFonts w:eastAsia="Arial Unicode MS"/>
          <w:b/>
          <w:bCs/>
          <w:noProof/>
          <w:szCs w:val="24"/>
        </w:rPr>
      </w:pPr>
      <w:r>
        <w:rPr>
          <w:noProof/>
        </w:rPr>
        <w:t>8.2.</w:t>
      </w:r>
      <w:r>
        <w:rPr>
          <w:noProof/>
        </w:rPr>
        <w:tab/>
      </w:r>
      <w:r>
        <w:rPr>
          <w:b/>
          <w:noProof/>
        </w:rPr>
        <w:t xml:space="preserve">Przekładnia kierownicza i koło kierownicy </w:t>
      </w:r>
    </w:p>
    <w:p>
      <w:pPr>
        <w:spacing w:after="0"/>
        <w:ind w:left="1701" w:hanging="1701"/>
        <w:rPr>
          <w:rFonts w:eastAsia="Arial Unicode MS"/>
          <w:noProof/>
          <w:szCs w:val="24"/>
        </w:rPr>
      </w:pPr>
      <w:r>
        <w:rPr>
          <w:noProof/>
        </w:rPr>
        <w:t>8.2.1.</w:t>
      </w:r>
      <w:r>
        <w:rPr>
          <w:noProof/>
        </w:rPr>
        <w:tab/>
        <w:t>Typ przekładni kierowniczej (wyszczególnić dla części przedniej i tylnej, jeżeli ma zastosowanie): …</w:t>
      </w:r>
    </w:p>
    <w:p>
      <w:pPr>
        <w:spacing w:after="0"/>
        <w:ind w:left="1701" w:hanging="1701"/>
        <w:rPr>
          <w:rFonts w:eastAsia="Arial Unicode MS"/>
          <w:noProof/>
          <w:szCs w:val="24"/>
        </w:rPr>
      </w:pPr>
      <w:r>
        <w:rPr>
          <w:noProof/>
        </w:rPr>
        <w:lastRenderedPageBreak/>
        <w:t>8.2.2.</w:t>
      </w:r>
      <w:r>
        <w:rPr>
          <w:noProof/>
        </w:rPr>
        <w:tab/>
        <w:t>Połączenie z kołami (w tym środki inne niż mechaniczne; wyszczególnić dla części przedniej i tylnej, jeżeli ma zastosowanie): …</w:t>
      </w:r>
    </w:p>
    <w:p>
      <w:pPr>
        <w:spacing w:after="0"/>
        <w:ind w:left="1701" w:hanging="1701"/>
        <w:rPr>
          <w:rFonts w:eastAsia="Arial Unicode MS"/>
          <w:noProof/>
          <w:szCs w:val="24"/>
        </w:rPr>
      </w:pPr>
      <w:r>
        <w:rPr>
          <w:noProof/>
        </w:rPr>
        <w:t>8.2.3.</w:t>
      </w:r>
      <w:r>
        <w:rPr>
          <w:noProof/>
        </w:rPr>
        <w:tab/>
        <w:t>Sposób wspomagania, jeżeli występuje: …</w:t>
      </w:r>
    </w:p>
    <w:p>
      <w:pPr>
        <w:spacing w:before="360"/>
        <w:ind w:left="1701" w:hanging="1701"/>
        <w:jc w:val="left"/>
        <w:rPr>
          <w:rFonts w:eastAsia="Arial Unicode MS"/>
          <w:bCs/>
          <w:noProof/>
          <w:szCs w:val="24"/>
        </w:rPr>
      </w:pPr>
      <w:r>
        <w:rPr>
          <w:noProof/>
        </w:rPr>
        <w:t>9.</w:t>
      </w:r>
      <w:r>
        <w:rPr>
          <w:noProof/>
        </w:rPr>
        <w:tab/>
        <w:t xml:space="preserve">UKŁAD HAMULCOWY </w:t>
      </w:r>
    </w:p>
    <w:p>
      <w:pPr>
        <w:spacing w:before="240" w:after="0"/>
        <w:ind w:left="1701" w:hanging="1701"/>
        <w:rPr>
          <w:rFonts w:eastAsia="Arial Unicode MS"/>
          <w:noProof/>
          <w:szCs w:val="24"/>
        </w:rPr>
      </w:pPr>
      <w:r>
        <w:rPr>
          <w:noProof/>
        </w:rPr>
        <w:t>9.5.</w:t>
      </w:r>
      <w:r>
        <w:rPr>
          <w:noProof/>
        </w:rPr>
        <w:tab/>
        <w:t>Układ przeciwblokujący: tak/nie/opcja (</w:t>
      </w:r>
      <w:r>
        <w:rPr>
          <w:noProof/>
          <w:vertAlign w:val="superscript"/>
        </w:rPr>
        <w:t>1</w:t>
      </w:r>
      <w:r>
        <w:rPr>
          <w:noProof/>
        </w:rPr>
        <w:t>)</w:t>
      </w:r>
    </w:p>
    <w:p>
      <w:pPr>
        <w:spacing w:before="240" w:after="0"/>
        <w:ind w:left="1701" w:hanging="1701"/>
        <w:rPr>
          <w:rFonts w:eastAsia="Arial Unicode MS"/>
          <w:noProof/>
          <w:szCs w:val="24"/>
        </w:rPr>
      </w:pPr>
      <w:r>
        <w:rPr>
          <w:noProof/>
        </w:rPr>
        <w:t>9.9.</w:t>
      </w:r>
      <w:r>
        <w:rPr>
          <w:noProof/>
        </w:rPr>
        <w:tab/>
        <w:t>Krótki opis wyposażenia hamulcowego zgodnie z pkt 2.6 regulaminu EKG ONZ nr 13-H: …</w:t>
      </w:r>
    </w:p>
    <w:p>
      <w:pPr>
        <w:spacing w:before="240" w:after="0"/>
        <w:ind w:left="1701" w:hanging="1701"/>
        <w:rPr>
          <w:rFonts w:eastAsia="Arial Unicode MS"/>
          <w:noProof/>
          <w:szCs w:val="24"/>
        </w:rPr>
      </w:pPr>
      <w:r>
        <w:rPr>
          <w:noProof/>
        </w:rPr>
        <w:t>9.11.</w:t>
      </w:r>
      <w:r>
        <w:rPr>
          <w:noProof/>
        </w:rPr>
        <w:tab/>
        <w:t>Dane szczegółowe dotyczące typu(-ów) układów hamulcowych o długotrwałym działaniu: …</w:t>
      </w:r>
    </w:p>
    <w:p>
      <w:pPr>
        <w:spacing w:before="480" w:after="0"/>
        <w:ind w:left="1701" w:hanging="1701"/>
        <w:jc w:val="left"/>
        <w:rPr>
          <w:rFonts w:eastAsia="Arial Unicode MS"/>
          <w:bCs/>
          <w:noProof/>
          <w:szCs w:val="24"/>
        </w:rPr>
      </w:pPr>
      <w:r>
        <w:rPr>
          <w:noProof/>
        </w:rPr>
        <w:t>10.</w:t>
      </w:r>
      <w:r>
        <w:rPr>
          <w:noProof/>
        </w:rPr>
        <w:tab/>
        <w:t xml:space="preserve">NADWOZIE </w:t>
      </w:r>
    </w:p>
    <w:p>
      <w:pPr>
        <w:spacing w:after="0"/>
        <w:ind w:left="1701" w:hanging="1701"/>
        <w:rPr>
          <w:rFonts w:eastAsia="Arial Unicode MS"/>
          <w:noProof/>
          <w:szCs w:val="24"/>
        </w:rPr>
      </w:pPr>
      <w:r>
        <w:rPr>
          <w:noProof/>
        </w:rPr>
        <w:t>10.1.</w:t>
      </w:r>
      <w:r>
        <w:rPr>
          <w:noProof/>
        </w:rPr>
        <w:tab/>
        <w:t>Typ nadwozia z wykorzystaniem kodów określonych w części C załącznika II: …</w:t>
      </w:r>
    </w:p>
    <w:p>
      <w:pPr>
        <w:ind w:left="1701" w:hanging="1701"/>
        <w:jc w:val="left"/>
        <w:rPr>
          <w:rFonts w:eastAsia="Arial Unicode MS"/>
          <w:b/>
          <w:bCs/>
          <w:noProof/>
          <w:szCs w:val="24"/>
        </w:rPr>
      </w:pPr>
      <w:r>
        <w:rPr>
          <w:noProof/>
        </w:rPr>
        <w:t>10.3.</w:t>
      </w:r>
      <w:r>
        <w:rPr>
          <w:noProof/>
        </w:rPr>
        <w:tab/>
      </w:r>
      <w:r>
        <w:rPr>
          <w:b/>
          <w:noProof/>
        </w:rPr>
        <w:t xml:space="preserve">Drzwi kierowcy i pasażerów, zamki i zawiasy </w:t>
      </w:r>
    </w:p>
    <w:p>
      <w:pPr>
        <w:spacing w:after="0"/>
        <w:ind w:left="1701" w:hanging="1701"/>
        <w:rPr>
          <w:rFonts w:eastAsia="Arial Unicode MS"/>
          <w:noProof/>
          <w:szCs w:val="24"/>
        </w:rPr>
      </w:pPr>
      <w:r>
        <w:rPr>
          <w:noProof/>
        </w:rPr>
        <w:t>10.3.1.</w:t>
      </w:r>
      <w:r>
        <w:rPr>
          <w:noProof/>
        </w:rPr>
        <w:tab/>
        <w:t>Układ i liczba drzwi: …</w:t>
      </w:r>
    </w:p>
    <w:p>
      <w:pPr>
        <w:ind w:left="1701" w:hanging="1701"/>
        <w:jc w:val="left"/>
        <w:rPr>
          <w:rFonts w:eastAsia="Arial Unicode MS"/>
          <w:b/>
          <w:bCs/>
          <w:noProof/>
          <w:szCs w:val="24"/>
        </w:rPr>
      </w:pPr>
      <w:r>
        <w:rPr>
          <w:noProof/>
        </w:rPr>
        <w:t>10.9.</w:t>
      </w:r>
      <w:r>
        <w:rPr>
          <w:noProof/>
        </w:rPr>
        <w:tab/>
      </w:r>
      <w:r>
        <w:rPr>
          <w:b/>
          <w:noProof/>
        </w:rPr>
        <w:t xml:space="preserve">Urządzenia widzenia pośredniego </w:t>
      </w:r>
    </w:p>
    <w:p>
      <w:pPr>
        <w:spacing w:after="0"/>
        <w:ind w:left="1701" w:hanging="1701"/>
        <w:rPr>
          <w:rFonts w:eastAsia="Arial Unicode MS"/>
          <w:noProof/>
          <w:szCs w:val="24"/>
        </w:rPr>
      </w:pPr>
      <w:r>
        <w:rPr>
          <w:noProof/>
        </w:rPr>
        <w:t>10.9.1.</w:t>
      </w:r>
      <w:r>
        <w:rPr>
          <w:noProof/>
        </w:rPr>
        <w:tab/>
        <w:t>Lusterka wsteczne, podać dla każdego lusterka wstecznego:</w:t>
      </w:r>
    </w:p>
    <w:p>
      <w:pPr>
        <w:spacing w:after="0"/>
        <w:ind w:left="1701" w:hanging="1701"/>
        <w:rPr>
          <w:rFonts w:eastAsia="Arial Unicode MS"/>
          <w:noProof/>
          <w:szCs w:val="24"/>
        </w:rPr>
      </w:pPr>
      <w:r>
        <w:rPr>
          <w:noProof/>
        </w:rPr>
        <w:t>10.9.1.1.</w:t>
      </w:r>
      <w:r>
        <w:rPr>
          <w:noProof/>
        </w:rPr>
        <w:tab/>
        <w:t>Marka: …</w:t>
      </w:r>
    </w:p>
    <w:p>
      <w:pPr>
        <w:spacing w:after="0"/>
        <w:ind w:left="1701" w:hanging="1701"/>
        <w:rPr>
          <w:rFonts w:eastAsia="Arial Unicode MS"/>
          <w:noProof/>
          <w:szCs w:val="24"/>
        </w:rPr>
      </w:pPr>
      <w:r>
        <w:rPr>
          <w:noProof/>
        </w:rPr>
        <w:t>10.9.1.2.</w:t>
      </w:r>
      <w:r>
        <w:rPr>
          <w:noProof/>
        </w:rPr>
        <w:tab/>
        <w:t>Znak homologacji typu: …</w:t>
      </w:r>
    </w:p>
    <w:p>
      <w:pPr>
        <w:spacing w:after="0"/>
        <w:ind w:left="1701" w:hanging="1701"/>
        <w:rPr>
          <w:rFonts w:eastAsia="Arial Unicode MS"/>
          <w:noProof/>
          <w:szCs w:val="24"/>
        </w:rPr>
      </w:pPr>
      <w:r>
        <w:rPr>
          <w:noProof/>
        </w:rPr>
        <w:t>10.9.1.3.</w:t>
      </w:r>
      <w:r>
        <w:rPr>
          <w:noProof/>
        </w:rPr>
        <w:tab/>
        <w:t>Wariant: …</w:t>
      </w:r>
    </w:p>
    <w:p>
      <w:pPr>
        <w:spacing w:after="0"/>
        <w:ind w:left="1701" w:hanging="1701"/>
        <w:rPr>
          <w:rFonts w:eastAsia="Arial Unicode MS"/>
          <w:noProof/>
          <w:szCs w:val="24"/>
        </w:rPr>
      </w:pPr>
      <w:r>
        <w:rPr>
          <w:noProof/>
        </w:rPr>
        <w:t>10.9.1.6.</w:t>
      </w:r>
      <w:r>
        <w:rPr>
          <w:noProof/>
        </w:rPr>
        <w:tab/>
        <w:t>Wyposażenie dodatkowe, które może wpływać na pole widzenia do tyłu: …</w:t>
      </w:r>
    </w:p>
    <w:p>
      <w:pPr>
        <w:spacing w:after="0"/>
        <w:ind w:left="1701" w:hanging="1701"/>
        <w:rPr>
          <w:rFonts w:eastAsia="Arial Unicode MS"/>
          <w:noProof/>
          <w:szCs w:val="24"/>
        </w:rPr>
      </w:pPr>
      <w:r>
        <w:rPr>
          <w:noProof/>
        </w:rPr>
        <w:t>10.9.2.</w:t>
      </w:r>
      <w:r>
        <w:rPr>
          <w:noProof/>
        </w:rPr>
        <w:tab/>
        <w:t>Urządzenia do widzenia pośredniego inne niż lusterka: …</w:t>
      </w:r>
    </w:p>
    <w:p>
      <w:pPr>
        <w:spacing w:after="0"/>
        <w:ind w:left="1701" w:hanging="1701"/>
        <w:rPr>
          <w:rFonts w:eastAsia="Arial Unicode MS"/>
          <w:noProof/>
          <w:szCs w:val="24"/>
        </w:rPr>
      </w:pPr>
      <w:r>
        <w:rPr>
          <w:noProof/>
        </w:rPr>
        <w:t>10.9.2.1.</w:t>
      </w:r>
      <w:r>
        <w:rPr>
          <w:noProof/>
        </w:rPr>
        <w:tab/>
        <w:t>Typ i opis urządzenia: …</w:t>
      </w:r>
    </w:p>
    <w:p>
      <w:pPr>
        <w:ind w:left="1701" w:hanging="1701"/>
        <w:jc w:val="left"/>
        <w:rPr>
          <w:rFonts w:eastAsia="Arial Unicode MS"/>
          <w:b/>
          <w:bCs/>
          <w:noProof/>
          <w:szCs w:val="24"/>
        </w:rPr>
      </w:pPr>
      <w:r>
        <w:rPr>
          <w:noProof/>
        </w:rPr>
        <w:t>10.10.</w:t>
      </w:r>
      <w:r>
        <w:rPr>
          <w:noProof/>
        </w:rPr>
        <w:tab/>
      </w:r>
      <w:r>
        <w:rPr>
          <w:b/>
          <w:noProof/>
        </w:rPr>
        <w:t xml:space="preserve">Układ wnętrza </w:t>
      </w:r>
    </w:p>
    <w:p>
      <w:pPr>
        <w:ind w:left="1701" w:hanging="1701"/>
        <w:jc w:val="left"/>
        <w:rPr>
          <w:rFonts w:eastAsia="Arial Unicode MS"/>
          <w:noProof/>
          <w:szCs w:val="24"/>
        </w:rPr>
      </w:pPr>
      <w:r>
        <w:rPr>
          <w:noProof/>
        </w:rPr>
        <w:t>10.10.3.</w:t>
      </w:r>
      <w:r>
        <w:rPr>
          <w:noProof/>
        </w:rPr>
        <w:tab/>
      </w:r>
      <w:r>
        <w:rPr>
          <w:i/>
          <w:noProof/>
        </w:rPr>
        <w:t>Siedzenia</w:t>
      </w:r>
      <w:r>
        <w:rPr>
          <w:noProof/>
        </w:rPr>
        <w:t xml:space="preserve"> </w:t>
      </w:r>
    </w:p>
    <w:p>
      <w:pPr>
        <w:spacing w:after="0"/>
        <w:ind w:left="1701" w:hanging="1701"/>
        <w:rPr>
          <w:rFonts w:eastAsia="Arial Unicode MS"/>
          <w:noProof/>
          <w:szCs w:val="24"/>
        </w:rPr>
      </w:pPr>
      <w:r>
        <w:rPr>
          <w:noProof/>
        </w:rPr>
        <w:t>10.10.3.1.</w:t>
      </w:r>
      <w:r>
        <w:rPr>
          <w:noProof/>
        </w:rPr>
        <w:tab/>
        <w:t>Liczba miejsc siedzących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Umiejscowienie i układ: …</w:t>
      </w:r>
    </w:p>
    <w:p>
      <w:pPr>
        <w:spacing w:after="0"/>
        <w:ind w:left="1701" w:hanging="1701"/>
        <w:rPr>
          <w:rFonts w:eastAsia="Arial Unicode MS"/>
          <w:noProof/>
          <w:szCs w:val="24"/>
        </w:rPr>
      </w:pPr>
      <w:r>
        <w:rPr>
          <w:noProof/>
        </w:rPr>
        <w:t>10.10.3.2.</w:t>
      </w:r>
      <w:r>
        <w:rPr>
          <w:noProof/>
        </w:rPr>
        <w:tab/>
        <w:t>Siedzenie(-a) przeznaczone do wykorzystania jedynie w czasie postoju pojazdu: …</w:t>
      </w:r>
    </w:p>
    <w:p>
      <w:pPr>
        <w:spacing w:after="0"/>
        <w:ind w:left="1701" w:hanging="1701"/>
        <w:rPr>
          <w:rFonts w:eastAsia="Arial Unicode MS"/>
          <w:noProof/>
          <w:szCs w:val="24"/>
        </w:rPr>
      </w:pPr>
      <w:r>
        <w:rPr>
          <w:noProof/>
        </w:rPr>
        <w:t>10.10.4.1.</w:t>
      </w:r>
      <w:r>
        <w:rPr>
          <w:noProof/>
        </w:rPr>
        <w:tab/>
        <w:t>Typy zagłówków: zintegrowane/demontowalne/oddzielne (</w:t>
      </w:r>
      <w:r>
        <w:rPr>
          <w:noProof/>
          <w:vertAlign w:val="superscript"/>
        </w:rPr>
        <w:t>1</w:t>
      </w:r>
      <w:r>
        <w:rPr>
          <w:noProof/>
        </w:rPr>
        <w:t>)</w:t>
      </w:r>
    </w:p>
    <w:p>
      <w:pPr>
        <w:spacing w:after="0"/>
        <w:ind w:left="1701" w:hanging="1701"/>
        <w:rPr>
          <w:rFonts w:eastAsia="Arial Unicode MS"/>
          <w:noProof/>
          <w:szCs w:val="24"/>
        </w:rPr>
      </w:pPr>
      <w:r>
        <w:rPr>
          <w:noProof/>
        </w:rPr>
        <w:t>10.10.4.2.</w:t>
      </w:r>
      <w:r>
        <w:rPr>
          <w:noProof/>
        </w:rPr>
        <w:tab/>
        <w:t>Numer(-y) homologacji typu, jeżeli istnieje(-ą): …</w:t>
      </w:r>
    </w:p>
    <w:p>
      <w:pPr>
        <w:spacing w:after="0"/>
        <w:ind w:left="1701" w:hanging="1701"/>
        <w:rPr>
          <w:rFonts w:eastAsia="Arial Unicode MS"/>
          <w:noProof/>
          <w:szCs w:val="24"/>
        </w:rPr>
      </w:pPr>
      <w:r>
        <w:rPr>
          <w:noProof/>
        </w:rPr>
        <w:t>10.10.8</w:t>
      </w:r>
      <w:r>
        <w:rPr>
          <w:noProof/>
        </w:rPr>
        <w:tab/>
        <w:t>Gaz wykorzystywany jako czynnik chłodniczy w układzie klimatyzacji: …</w:t>
      </w:r>
    </w:p>
    <w:p>
      <w:pPr>
        <w:spacing w:after="0"/>
        <w:ind w:left="1701" w:hanging="1701"/>
        <w:rPr>
          <w:rFonts w:eastAsia="Arial Unicode MS"/>
          <w:noProof/>
          <w:szCs w:val="24"/>
        </w:rPr>
      </w:pPr>
      <w:r>
        <w:rPr>
          <w:noProof/>
        </w:rPr>
        <w:t>10.10.8.1.</w:t>
      </w:r>
      <w:r>
        <w:rPr>
          <w:noProof/>
        </w:rPr>
        <w:tab/>
        <w:t>Układ klimatyzacji jest zaprojektowany tak, aby zawierał fluorowe gazy cieplarniane o współczynniku globalnego ocieplenia wyższym niż 150: tak/nie (</w:t>
      </w:r>
      <w:r>
        <w:rPr>
          <w:noProof/>
          <w:vertAlign w:val="superscript"/>
        </w:rPr>
        <w:t>1</w:t>
      </w:r>
      <w:r>
        <w:rPr>
          <w:noProof/>
        </w:rPr>
        <w:t>)</w:t>
      </w:r>
    </w:p>
    <w:p>
      <w:pPr>
        <w:spacing w:after="240"/>
        <w:ind w:left="1701" w:hanging="1701"/>
        <w:rPr>
          <w:rFonts w:eastAsia="Arial Unicode MS"/>
          <w:noProof/>
          <w:szCs w:val="24"/>
        </w:rPr>
      </w:pPr>
      <w:r>
        <w:rPr>
          <w:noProof/>
        </w:rPr>
        <w:lastRenderedPageBreak/>
        <w:t>10.12.2.</w:t>
      </w:r>
      <w:r>
        <w:rPr>
          <w:noProof/>
        </w:rPr>
        <w:tab/>
        <w:t>Rodzaj i umiejscowienie dodatkowych urządzeń przytrzymujących (wskazać tak/nie/opcja):</w:t>
      </w:r>
    </w:p>
    <w:p>
      <w:pPr>
        <w:rPr>
          <w:noProof/>
        </w:rPr>
      </w:pPr>
      <w:r>
        <w:rPr>
          <w:noProof/>
        </w:rPr>
        <w:br w:type="page"/>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20"/>
        <w:gridCol w:w="616"/>
        <w:gridCol w:w="1266"/>
        <w:gridCol w:w="1404"/>
        <w:gridCol w:w="1589"/>
      </w:tblGrid>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noProof/>
                <w:sz w:val="22"/>
                <w:szCs w:val="24"/>
              </w:rPr>
            </w:pPr>
            <w:r>
              <w:rPr>
                <w:noProof/>
                <w:sz w:val="22"/>
              </w:rPr>
              <w:lastRenderedPageBreak/>
              <w:t>(L = lewa strona, R = prawa strona, C = środek)</w:t>
            </w:r>
          </w:p>
        </w:tc>
      </w:tr>
      <w:tr>
        <w:trPr>
          <w:trHeight w:val="340"/>
          <w:tblCellSpacing w:w="0" w:type="dxa"/>
        </w:trPr>
        <w:tc>
          <w:tcPr>
            <w:tcW w:w="3036" w:type="dxa"/>
            <w:gridSpan w:val="2"/>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bCs/>
                <w:noProof/>
                <w:sz w:val="22"/>
                <w:szCs w:val="24"/>
              </w:rPr>
            </w:pPr>
          </w:p>
        </w:tc>
        <w:tc>
          <w:tcPr>
            <w:tcW w:w="126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Przednia poduszka powietrzna</w:t>
            </w:r>
          </w:p>
        </w:tc>
        <w:tc>
          <w:tcPr>
            <w:tcW w:w="1404" w:type="dxa"/>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bCs/>
                <w:noProof/>
                <w:sz w:val="22"/>
                <w:szCs w:val="24"/>
              </w:rPr>
            </w:pPr>
            <w:r>
              <w:rPr>
                <w:noProof/>
                <w:sz w:val="22"/>
              </w:rPr>
              <w:t>Boczna poduszka powietrzna</w:t>
            </w:r>
          </w:p>
        </w:tc>
        <w:tc>
          <w:tcPr>
            <w:tcW w:w="1589"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Napinacz pasa bezpieczeństwa</w:t>
            </w: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33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56"/>
              <w:gridCol w:w="574"/>
            </w:tblGrid>
            <w:tr>
              <w:trPr>
                <w:tblCellSpacing w:w="15" w:type="dxa"/>
              </w:trPr>
              <w:tc>
                <w:tcPr>
                  <w:tcW w:w="3672" w:type="pct"/>
                  <w:vAlign w:val="center"/>
                  <w:hideMark/>
                </w:tcPr>
                <w:p>
                  <w:pPr>
                    <w:spacing w:after="0"/>
                    <w:ind w:left="1701" w:hanging="1701"/>
                    <w:rPr>
                      <w:rFonts w:eastAsia="Arial Unicode MS"/>
                      <w:noProof/>
                      <w:sz w:val="22"/>
                      <w:szCs w:val="24"/>
                    </w:rPr>
                  </w:pPr>
                  <w:r>
                    <w:rPr>
                      <w:noProof/>
                      <w:sz w:val="22"/>
                    </w:rPr>
                    <w:t>Pierwszy rząd siedzeń</w:t>
                  </w:r>
                </w:p>
              </w:tc>
              <w:tc>
                <w:tcPr>
                  <w:tcW w:w="1135" w:type="pct"/>
                  <w:vAlign w:val="center"/>
                </w:tcPr>
                <w:p>
                  <w:pPr>
                    <w:spacing w:after="0"/>
                    <w:ind w:left="1701" w:hanging="1701"/>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60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23"/>
              <w:gridCol w:w="1184"/>
            </w:tblGrid>
            <w:tr>
              <w:trPr>
                <w:tblCellSpacing w:w="15" w:type="dxa"/>
              </w:trPr>
              <w:tc>
                <w:tcPr>
                  <w:tcW w:w="1378" w:type="dxa"/>
                  <w:vAlign w:val="center"/>
                  <w:hideMark/>
                </w:tcPr>
                <w:p>
                  <w:pPr>
                    <w:spacing w:after="0"/>
                    <w:jc w:val="left"/>
                    <w:rPr>
                      <w:rFonts w:eastAsia="Arial Unicode MS"/>
                      <w:noProof/>
                      <w:sz w:val="22"/>
                      <w:szCs w:val="24"/>
                    </w:rPr>
                  </w:pPr>
                  <w:r>
                    <w:rPr>
                      <w:noProof/>
                      <w:sz w:val="22"/>
                    </w:rPr>
                    <w:t xml:space="preserve">Drugi rząd </w:t>
                  </w:r>
                  <w:r>
                    <w:rPr>
                      <w:rFonts w:eastAsia="Arial Unicode MS"/>
                      <w:noProof/>
                      <w:sz w:val="22"/>
                      <w:szCs w:val="24"/>
                    </w:rPr>
                    <w:br/>
                  </w:r>
                  <w:r>
                    <w:rPr>
                      <w:noProof/>
                      <w:sz w:val="22"/>
                    </w:rPr>
                    <w:t>siedzeń(</w:t>
                  </w:r>
                  <w:r>
                    <w:rPr>
                      <w:noProof/>
                      <w:sz w:val="22"/>
                      <w:vertAlign w:val="superscript"/>
                    </w:rPr>
                    <w:t>*</w:t>
                  </w:r>
                  <w:r>
                    <w:rPr>
                      <w:noProof/>
                      <w:sz w:val="22"/>
                    </w:rPr>
                    <w:t xml:space="preserve">) </w:t>
                  </w:r>
                </w:p>
              </w:tc>
              <w:tc>
                <w:tcPr>
                  <w:tcW w:w="1139" w:type="dxa"/>
                  <w:vAlign w:val="center"/>
                </w:tcPr>
                <w:p>
                  <w:pPr>
                    <w:spacing w:after="0"/>
                    <w:ind w:left="289"/>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573" w:hanging="573"/>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0"/>
              </w:rPr>
              <w:t>Tabelę w razie potrzeby można rozszerzyć w celu uwzględnienia pojazdów mających więcej niż dwa rzędy siedzeń lub pojazdów, które mają na swojej szerokości więcej niż trzy siedzenia.</w:t>
            </w:r>
          </w:p>
        </w:tc>
      </w:tr>
    </w:tbl>
    <w:p>
      <w:pPr>
        <w:spacing w:before="240"/>
        <w:ind w:left="1843" w:hanging="1843"/>
        <w:jc w:val="left"/>
        <w:rPr>
          <w:rFonts w:eastAsia="Arial Unicode MS"/>
          <w:b/>
          <w:bCs/>
          <w:noProof/>
          <w:szCs w:val="24"/>
        </w:rPr>
      </w:pPr>
      <w:r>
        <w:rPr>
          <w:noProof/>
        </w:rPr>
        <w:t>10.17.</w:t>
      </w:r>
      <w:r>
        <w:rPr>
          <w:noProof/>
        </w:rPr>
        <w:tab/>
      </w:r>
      <w:r>
        <w:rPr>
          <w:b/>
          <w:noProof/>
        </w:rPr>
        <w:t xml:space="preserve">Tabliczki znamionowe </w:t>
      </w:r>
    </w:p>
    <w:p>
      <w:pPr>
        <w:spacing w:after="0"/>
        <w:ind w:left="1843" w:hanging="1843"/>
        <w:rPr>
          <w:rFonts w:eastAsia="Arial Unicode MS"/>
          <w:noProof/>
          <w:szCs w:val="24"/>
        </w:rPr>
      </w:pPr>
      <w:r>
        <w:rPr>
          <w:noProof/>
        </w:rPr>
        <w:t>10.17.1.</w:t>
      </w:r>
      <w:r>
        <w:rPr>
          <w:noProof/>
        </w:rPr>
        <w:tab/>
        <w:t>Fotografie lub rysunki położenia tabliczek znamionowych i oznakowania identyfikacyjnego oraz numer identyfikacyjny pojazdu: …</w:t>
      </w:r>
    </w:p>
    <w:p>
      <w:pPr>
        <w:spacing w:after="0"/>
        <w:ind w:left="1843" w:hanging="1843"/>
        <w:rPr>
          <w:rFonts w:eastAsia="Arial Unicode MS"/>
          <w:noProof/>
          <w:szCs w:val="24"/>
        </w:rPr>
      </w:pPr>
      <w:r>
        <w:rPr>
          <w:noProof/>
        </w:rPr>
        <w:t>10.17.2.</w:t>
      </w:r>
      <w:r>
        <w:rPr>
          <w:noProof/>
        </w:rPr>
        <w:tab/>
        <w:t>Fotografie lub rysunki tabliczki znamionowej i oznakowania identyfikacyjnego (przykład wypełnionej i zwymiarowanej tabliczki): …</w:t>
      </w:r>
    </w:p>
    <w:p>
      <w:pPr>
        <w:spacing w:after="0"/>
        <w:ind w:left="1843" w:hanging="1843"/>
        <w:rPr>
          <w:rFonts w:eastAsia="Arial Unicode MS"/>
          <w:noProof/>
          <w:szCs w:val="24"/>
        </w:rPr>
      </w:pPr>
      <w:r>
        <w:rPr>
          <w:noProof/>
        </w:rPr>
        <w:t>10.17.3.</w:t>
      </w:r>
      <w:r>
        <w:rPr>
          <w:noProof/>
        </w:rPr>
        <w:tab/>
        <w:t>Fotografie lub rysunki numeru identyfikacyjnego pojazdu (przykład wypełnionej i zwymiarowanej tabliczki): …</w:t>
      </w:r>
    </w:p>
    <w:p>
      <w:pPr>
        <w:spacing w:after="0"/>
        <w:ind w:left="1843" w:hanging="1843"/>
        <w:rPr>
          <w:rFonts w:eastAsia="Arial Unicode MS"/>
          <w:noProof/>
          <w:szCs w:val="24"/>
        </w:rPr>
      </w:pPr>
      <w:r>
        <w:rPr>
          <w:noProof/>
        </w:rPr>
        <w:t>10.17.4.1.</w:t>
      </w:r>
      <w:r>
        <w:rPr>
          <w:noProof/>
        </w:rPr>
        <w:tab/>
        <w:t xml:space="preserve">Należy wyjaśnić znaczenie znaków w członie VIN opisującym pojazd oraz, w stosownych przypadkach, w członie VIN identyfikującym pojazd, </w:t>
      </w:r>
      <w:r>
        <w:rPr>
          <w:noProof/>
        </w:rPr>
        <w:lastRenderedPageBreak/>
        <w:t>stosowanych w celu spełnienia wymogów pkt 5.3 normy ISO 3779-1983: …</w:t>
      </w:r>
    </w:p>
    <w:p>
      <w:pPr>
        <w:spacing w:after="0"/>
        <w:ind w:left="1843" w:hanging="1843"/>
        <w:rPr>
          <w:rFonts w:eastAsia="Arial Unicode MS"/>
          <w:noProof/>
          <w:szCs w:val="24"/>
        </w:rPr>
      </w:pPr>
      <w:r>
        <w:rPr>
          <w:noProof/>
        </w:rPr>
        <w:t>10.17.4.2.</w:t>
      </w:r>
      <w:r>
        <w:rPr>
          <w:noProof/>
        </w:rPr>
        <w:tab/>
        <w:t>Jeżeli znaki w członie VIN opisującym pojazd są stosowane w celu spełnienia wymogów pkt 5.4 normy ISO 3779-1983, należy wskazać te znaki: …</w:t>
      </w:r>
    </w:p>
    <w:p>
      <w:pPr>
        <w:spacing w:before="240"/>
        <w:ind w:left="1701" w:hanging="1701"/>
        <w:jc w:val="left"/>
        <w:rPr>
          <w:rFonts w:eastAsia="Arial Unicode MS"/>
          <w:b/>
          <w:bCs/>
          <w:noProof/>
          <w:szCs w:val="24"/>
        </w:rPr>
      </w:pPr>
      <w:r>
        <w:rPr>
          <w:noProof/>
        </w:rPr>
        <w:t>10.22.</w:t>
      </w:r>
      <w:r>
        <w:rPr>
          <w:noProof/>
        </w:rPr>
        <w:tab/>
      </w:r>
      <w:r>
        <w:rPr>
          <w:b/>
          <w:noProof/>
        </w:rPr>
        <w:t xml:space="preserve">Przednie zabezpieczenie przed wjechaniem pod pojazd </w:t>
      </w:r>
    </w:p>
    <w:p>
      <w:pPr>
        <w:spacing w:after="0"/>
        <w:ind w:left="1701" w:hanging="1701"/>
        <w:rPr>
          <w:rFonts w:eastAsia="Arial Unicode MS"/>
          <w:noProof/>
          <w:szCs w:val="24"/>
        </w:rPr>
      </w:pPr>
      <w:r>
        <w:rPr>
          <w:noProof/>
        </w:rPr>
        <w:t>10.22.0.</w:t>
      </w:r>
      <w:r>
        <w:rPr>
          <w:noProof/>
        </w:rPr>
        <w:tab/>
        <w:t>Występowanie: tak/nie/częściowo (</w:t>
      </w:r>
      <w:r>
        <w:rPr>
          <w:noProof/>
          <w:vertAlign w:val="superscript"/>
        </w:rPr>
        <w:t>1</w:t>
      </w:r>
      <w:r>
        <w:rPr>
          <w:noProof/>
        </w:rPr>
        <w:t>)</w:t>
      </w:r>
    </w:p>
    <w:p>
      <w:pPr>
        <w:spacing w:before="240"/>
        <w:ind w:left="1701" w:hanging="1701"/>
        <w:jc w:val="left"/>
        <w:rPr>
          <w:rFonts w:eastAsia="Arial Unicode MS"/>
          <w:b/>
          <w:bCs/>
          <w:noProof/>
          <w:szCs w:val="24"/>
        </w:rPr>
      </w:pPr>
      <w:r>
        <w:rPr>
          <w:noProof/>
        </w:rPr>
        <w:t>10.23.</w:t>
      </w:r>
      <w:r>
        <w:rPr>
          <w:noProof/>
        </w:rPr>
        <w:tab/>
      </w:r>
      <w:r>
        <w:rPr>
          <w:b/>
          <w:noProof/>
        </w:rPr>
        <w:t xml:space="preserve">Ochrona pieszych </w:t>
      </w:r>
    </w:p>
    <w:p>
      <w:pPr>
        <w:spacing w:after="0"/>
        <w:ind w:left="1701" w:hanging="1701"/>
        <w:rPr>
          <w:rFonts w:eastAsia="Arial Unicode MS"/>
          <w:noProof/>
          <w:szCs w:val="24"/>
        </w:rPr>
      </w:pPr>
      <w:r>
        <w:rPr>
          <w:noProof/>
        </w:rPr>
        <w:t>10.23.1.</w:t>
      </w:r>
      <w:r>
        <w:rPr>
          <w:noProof/>
        </w:rPr>
        <w:tab/>
        <w:t>Szczegółowy opis zawierający zdjęcia lub rysunki pojazdu odnoszące się do struktury, wymiarów, właściwych linii odniesienia i materiałów, z których wykonana jest przednia część pojazdu (wewnętrzna i zewnętrzna), wraz ze szczegółowymi informacjami dotyczącymi zainstalowanych aktywnych systemów zabezpieczeń</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10.24.</w:t>
            </w:r>
          </w:p>
        </w:tc>
        <w:tc>
          <w:tcPr>
            <w:tcW w:w="4077" w:type="pct"/>
            <w:hideMark/>
          </w:tcPr>
          <w:p>
            <w:pPr>
              <w:spacing w:before="240" w:after="0"/>
              <w:rPr>
                <w:rFonts w:eastAsia="Arial Unicode MS"/>
                <w:noProof/>
                <w:szCs w:val="24"/>
              </w:rPr>
            </w:pPr>
            <w:r>
              <w:rPr>
                <w:noProof/>
              </w:rPr>
              <w:t>Przednie układy zabezpieczające</w:t>
            </w:r>
          </w:p>
        </w:tc>
      </w:tr>
      <w:tr>
        <w:trPr>
          <w:tblCellSpacing w:w="0" w:type="dxa"/>
        </w:trPr>
        <w:tc>
          <w:tcPr>
            <w:tcW w:w="923" w:type="pct"/>
          </w:tcPr>
          <w:p>
            <w:pPr>
              <w:spacing w:after="0"/>
              <w:rPr>
                <w:rFonts w:eastAsia="Arial Unicode MS"/>
                <w:noProof/>
                <w:szCs w:val="24"/>
              </w:rPr>
            </w:pPr>
            <w:r>
              <w:rPr>
                <w:noProof/>
              </w:rPr>
              <w:t>10.24.1.</w:t>
            </w:r>
          </w:p>
        </w:tc>
        <w:tc>
          <w:tcPr>
            <w:tcW w:w="4077" w:type="pct"/>
          </w:tcPr>
          <w:p>
            <w:pPr>
              <w:spacing w:after="0"/>
              <w:rPr>
                <w:rFonts w:eastAsia="Arial Unicode MS"/>
                <w:noProof/>
                <w:szCs w:val="24"/>
              </w:rPr>
            </w:pPr>
            <w:r>
              <w:rPr>
                <w:noProof/>
              </w:rPr>
              <w:t>Schemat ogólny (rysunki lub zdjęcia) wskazujący położenie i zamocowanie przednich układów zabezpieczających:</w:t>
            </w:r>
          </w:p>
        </w:tc>
      </w:tr>
      <w:tr>
        <w:trPr>
          <w:tblCellSpacing w:w="0" w:type="dxa"/>
        </w:trPr>
        <w:tc>
          <w:tcPr>
            <w:tcW w:w="923" w:type="pct"/>
          </w:tcPr>
          <w:p>
            <w:pPr>
              <w:spacing w:after="0"/>
              <w:rPr>
                <w:rFonts w:eastAsia="Arial Unicode MS"/>
                <w:noProof/>
                <w:szCs w:val="24"/>
              </w:rPr>
            </w:pPr>
            <w:r>
              <w:rPr>
                <w:noProof/>
              </w:rPr>
              <w:t>10.24.3.</w:t>
            </w:r>
          </w:p>
        </w:tc>
        <w:tc>
          <w:tcPr>
            <w:tcW w:w="4077" w:type="pct"/>
          </w:tcPr>
          <w:p>
            <w:pPr>
              <w:spacing w:after="0"/>
              <w:rPr>
                <w:rFonts w:eastAsia="Arial Unicode MS"/>
                <w:noProof/>
                <w:szCs w:val="24"/>
              </w:rPr>
            </w:pPr>
            <w:r>
              <w:rPr>
                <w:noProof/>
              </w:rPr>
              <w:t>Wyczerpujące informacje dotyczące wymaganych mocowań oraz pełna instrukcja montażu, łącznie z wymogami dotyczącymi momentu dokręcania:</w:t>
            </w:r>
          </w:p>
        </w:tc>
      </w:tr>
    </w:tbl>
    <w:p>
      <w:pPr>
        <w:spacing w:before="360"/>
        <w:ind w:left="1701" w:hanging="1701"/>
        <w:jc w:val="left"/>
        <w:rPr>
          <w:rFonts w:eastAsia="Arial Unicode MS"/>
          <w:bCs/>
          <w:noProof/>
          <w:szCs w:val="24"/>
        </w:rPr>
      </w:pPr>
      <w:r>
        <w:rPr>
          <w:noProof/>
        </w:rPr>
        <w:t>11.</w:t>
      </w:r>
      <w:r>
        <w:rPr>
          <w:noProof/>
        </w:rPr>
        <w:tab/>
        <w:t xml:space="preserve">POŁĄCZENIA MIĘDZY POJAZDAMI CIĄGNĄCYMI I PRZYCZEPAMI LUB NACZEPAMI </w:t>
      </w:r>
    </w:p>
    <w:p>
      <w:pPr>
        <w:spacing w:before="240" w:after="0"/>
        <w:ind w:left="1701" w:hanging="1701"/>
        <w:rPr>
          <w:rFonts w:eastAsia="Arial Unicode MS"/>
          <w:noProof/>
          <w:szCs w:val="24"/>
        </w:rPr>
      </w:pPr>
      <w:r>
        <w:rPr>
          <w:noProof/>
        </w:rPr>
        <w:t>11.1.</w:t>
      </w:r>
      <w:r>
        <w:rPr>
          <w:noProof/>
        </w:rPr>
        <w:tab/>
        <w:t>Klasa i typ urządzenia(-eń) sprzęgającego(-ych) zamontowanego(-ych) lub do zamontowania: …</w:t>
      </w:r>
    </w:p>
    <w:p>
      <w:pPr>
        <w:spacing w:before="240" w:after="0"/>
        <w:ind w:left="1701" w:hanging="1701"/>
        <w:rPr>
          <w:rFonts w:eastAsia="Arial Unicode MS"/>
          <w:noProof/>
          <w:szCs w:val="24"/>
        </w:rPr>
      </w:pPr>
      <w:r>
        <w:rPr>
          <w:noProof/>
        </w:rPr>
        <w:t>11.3.</w:t>
      </w:r>
      <w:r>
        <w:rPr>
          <w:noProof/>
        </w:rPr>
        <w:tab/>
        <w:t>Instrukcje zamocowania sprzęgu do pojazdu oraz fotografie lub rysunki punktów mocowania do pojazdu podanych przez producenta; dodatkowe informacje, jeżeli stosowanie sprzęgu danego typu ogranicza się do niektórych wariantów lub wersji typu pojazdów: …</w:t>
      </w:r>
    </w:p>
    <w:p>
      <w:pPr>
        <w:spacing w:before="240" w:after="0"/>
        <w:ind w:left="1701" w:hanging="1701"/>
        <w:rPr>
          <w:rFonts w:eastAsia="Arial Unicode MS"/>
          <w:noProof/>
          <w:szCs w:val="24"/>
        </w:rPr>
      </w:pPr>
      <w:r>
        <w:rPr>
          <w:noProof/>
        </w:rPr>
        <w:t>11.4.</w:t>
      </w:r>
      <w:r>
        <w:rPr>
          <w:noProof/>
        </w:rPr>
        <w:tab/>
        <w:t>Informacje o wyposażeniu w specjalne zaczepy do ciągnięcia lub płyty montażowe: …</w:t>
      </w:r>
    </w:p>
    <w:p>
      <w:pPr>
        <w:spacing w:before="240" w:after="0"/>
        <w:ind w:left="1701" w:hanging="1701"/>
        <w:rPr>
          <w:rFonts w:eastAsia="Arial Unicode MS"/>
          <w:noProof/>
          <w:szCs w:val="24"/>
        </w:rPr>
      </w:pPr>
      <w:r>
        <w:rPr>
          <w:noProof/>
        </w:rPr>
        <w:t>11.5.</w:t>
      </w:r>
      <w:r>
        <w:rPr>
          <w:noProof/>
        </w:rPr>
        <w:tab/>
        <w:t>Numer(-y) homologacji typu: …</w:t>
      </w:r>
    </w:p>
    <w:p>
      <w:pPr>
        <w:spacing w:before="360"/>
        <w:ind w:left="1701" w:hanging="1701"/>
        <w:jc w:val="left"/>
        <w:rPr>
          <w:rFonts w:eastAsia="Arial Unicode MS"/>
          <w:bCs/>
          <w:noProof/>
          <w:szCs w:val="24"/>
        </w:rPr>
      </w:pPr>
      <w:r>
        <w:rPr>
          <w:noProof/>
        </w:rPr>
        <w:t>12.</w:t>
      </w:r>
      <w:r>
        <w:rPr>
          <w:noProof/>
        </w:rPr>
        <w:tab/>
        <w:t xml:space="preserve">RÓŻNE </w:t>
      </w:r>
    </w:p>
    <w:p>
      <w:pPr>
        <w:spacing w:before="240" w:after="0"/>
        <w:ind w:left="1701" w:hanging="1701"/>
        <w:rPr>
          <w:rFonts w:eastAsia="Arial Unicode MS"/>
          <w:noProof/>
          <w:szCs w:val="24"/>
        </w:rPr>
      </w:pPr>
      <w:r>
        <w:rPr>
          <w:noProof/>
        </w:rPr>
        <w:t>12.7.1.</w:t>
      </w:r>
      <w:r>
        <w:rPr>
          <w:noProof/>
        </w:rPr>
        <w:tab/>
        <w:t>Pojazd wyposażony w urządzenie radarowe bliskiego zasięgu w paśmie 24 GHz: tak/nie (</w:t>
      </w:r>
      <w:r>
        <w:rPr>
          <w:noProof/>
          <w:vertAlign w:val="superscript"/>
        </w:rPr>
        <w:t>1</w:t>
      </w:r>
      <w:r>
        <w:rPr>
          <w:noProof/>
        </w:rPr>
        <w:t>)</w:t>
      </w:r>
    </w:p>
    <w:p>
      <w:pPr>
        <w:spacing w:before="360"/>
        <w:ind w:left="1701" w:hanging="1701"/>
        <w:jc w:val="left"/>
        <w:rPr>
          <w:rFonts w:eastAsia="Arial Unicode MS"/>
          <w:bCs/>
          <w:noProof/>
          <w:szCs w:val="24"/>
        </w:rPr>
      </w:pPr>
      <w:r>
        <w:rPr>
          <w:noProof/>
        </w:rPr>
        <w:t>13.</w:t>
      </w:r>
      <w:r>
        <w:rPr>
          <w:noProof/>
        </w:rPr>
        <w:tab/>
        <w:t xml:space="preserve">PRZEPISY SZCZEGÓLNE DOTYCZĄCE AUTOBUSÓW I AUTOKARÓW </w:t>
      </w:r>
    </w:p>
    <w:p>
      <w:pPr>
        <w:spacing w:after="0"/>
        <w:ind w:left="1701" w:hanging="1701"/>
        <w:rPr>
          <w:rFonts w:eastAsia="Arial Unicode MS"/>
          <w:noProof/>
          <w:szCs w:val="24"/>
        </w:rPr>
      </w:pPr>
      <w:r>
        <w:rPr>
          <w:noProof/>
        </w:rPr>
        <w:t>13.1.</w:t>
      </w:r>
      <w:r>
        <w:rPr>
          <w:noProof/>
        </w:rPr>
        <w:tab/>
      </w:r>
      <w:r>
        <w:rPr>
          <w:b/>
          <w:noProof/>
        </w:rPr>
        <w:t>Klasa pojazdu:</w:t>
      </w:r>
      <w:r>
        <w:rPr>
          <w:noProof/>
        </w:rPr>
        <w:t xml:space="preserve"> klasa I/klasa II/klasa III/klasa A/klasa B(</w:t>
      </w:r>
      <w:r>
        <w:rPr>
          <w:noProof/>
          <w:vertAlign w:val="superscript"/>
        </w:rPr>
        <w:t>1</w:t>
      </w:r>
      <w:r>
        <w:rPr>
          <w:noProof/>
        </w:rPr>
        <w:t>)</w:t>
      </w:r>
    </w:p>
    <w:p>
      <w:pPr>
        <w:spacing w:after="0"/>
        <w:ind w:left="1701" w:hanging="1701"/>
        <w:rPr>
          <w:rFonts w:eastAsia="Arial Unicode MS"/>
          <w:noProof/>
          <w:szCs w:val="24"/>
        </w:rPr>
      </w:pPr>
      <w:r>
        <w:rPr>
          <w:noProof/>
        </w:rPr>
        <w:lastRenderedPageBreak/>
        <w:t>13.1.2.</w:t>
      </w:r>
      <w:r>
        <w:rPr>
          <w:noProof/>
        </w:rPr>
        <w:tab/>
        <w:t>Typy podwozia, na którym może zostać zainstalowane nadwozie mające homologację typu (producent(-ci) oraz typy pojazdów): …</w:t>
      </w:r>
    </w:p>
    <w:p>
      <w:pPr>
        <w:spacing w:after="0"/>
        <w:ind w:left="1701" w:hanging="1701"/>
        <w:rPr>
          <w:rFonts w:eastAsia="Arial Unicode MS"/>
          <w:noProof/>
          <w:szCs w:val="24"/>
        </w:rPr>
      </w:pPr>
      <w:r>
        <w:rPr>
          <w:noProof/>
        </w:rPr>
        <w:t>13.3.</w:t>
      </w:r>
      <w:r>
        <w:rPr>
          <w:noProof/>
        </w:rPr>
        <w:tab/>
      </w:r>
      <w:r>
        <w:rPr>
          <w:b/>
          <w:noProof/>
        </w:rPr>
        <w:t>Liczba pasażerów</w:t>
      </w:r>
      <w:r>
        <w:rPr>
          <w:noProof/>
        </w:rPr>
        <w:t xml:space="preserve"> (siedzących i stojących)</w:t>
      </w:r>
    </w:p>
    <w:p>
      <w:pPr>
        <w:spacing w:after="0"/>
        <w:ind w:left="1701" w:hanging="1701"/>
        <w:rPr>
          <w:rFonts w:eastAsia="Arial Unicode MS"/>
          <w:noProof/>
          <w:szCs w:val="24"/>
        </w:rPr>
      </w:pPr>
      <w:r>
        <w:rPr>
          <w:noProof/>
        </w:rPr>
        <w:t>13.3.1.</w:t>
      </w:r>
      <w:r>
        <w:rPr>
          <w:noProof/>
        </w:rPr>
        <w:tab/>
        <w:t>Łącznie (N): …</w:t>
      </w:r>
    </w:p>
    <w:p>
      <w:pPr>
        <w:spacing w:after="0"/>
        <w:ind w:left="1701" w:hanging="1701"/>
        <w:rPr>
          <w:rFonts w:eastAsia="Arial Unicode MS"/>
          <w:noProof/>
          <w:szCs w:val="24"/>
        </w:rPr>
      </w:pPr>
      <w:r>
        <w:rPr>
          <w:noProof/>
        </w:rPr>
        <w:t>13.3.2.</w:t>
      </w:r>
      <w:r>
        <w:rPr>
          <w:noProof/>
        </w:rPr>
        <w:tab/>
        <w:t>Pokład górny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13.3.3.</w:t>
      </w:r>
      <w:r>
        <w:rPr>
          <w:noProof/>
        </w:rPr>
        <w:tab/>
        <w:t>Pokład dolny (N</w:t>
      </w:r>
      <w:r>
        <w:rPr>
          <w:noProof/>
          <w:vertAlign w:val="subscript"/>
        </w:rPr>
        <w:t>b</w:t>
      </w:r>
      <w:r>
        <w:rPr>
          <w:noProof/>
        </w:rPr>
        <w:t>) (</w:t>
      </w:r>
      <w:r>
        <w:rPr>
          <w:noProof/>
          <w:vertAlign w:val="superscript"/>
        </w:rPr>
        <w:t>1</w:t>
      </w:r>
      <w:r>
        <w:rPr>
          <w:noProof/>
        </w:rPr>
        <w:t>): …</w:t>
      </w:r>
    </w:p>
    <w:p>
      <w:pPr>
        <w:spacing w:before="240" w:after="0"/>
        <w:ind w:left="1701" w:hanging="1701"/>
        <w:rPr>
          <w:rFonts w:eastAsia="Arial Unicode MS"/>
          <w:noProof/>
          <w:szCs w:val="24"/>
        </w:rPr>
      </w:pPr>
      <w:r>
        <w:rPr>
          <w:noProof/>
        </w:rPr>
        <w:t>13.4.</w:t>
      </w:r>
      <w:r>
        <w:rPr>
          <w:noProof/>
        </w:rPr>
        <w:tab/>
      </w:r>
      <w:r>
        <w:rPr>
          <w:b/>
          <w:noProof/>
        </w:rPr>
        <w:t>Liczba pasażerów</w:t>
      </w:r>
      <w:r>
        <w:rPr>
          <w:noProof/>
        </w:rPr>
        <w:t xml:space="preserve"> (siedzących)</w:t>
      </w:r>
    </w:p>
    <w:p>
      <w:pPr>
        <w:spacing w:after="0"/>
        <w:ind w:left="1701" w:hanging="1701"/>
        <w:rPr>
          <w:rFonts w:eastAsia="Arial Unicode MS"/>
          <w:noProof/>
          <w:szCs w:val="24"/>
        </w:rPr>
      </w:pPr>
      <w:r>
        <w:rPr>
          <w:noProof/>
        </w:rPr>
        <w:t>13.4.1.</w:t>
      </w:r>
      <w:r>
        <w:rPr>
          <w:noProof/>
        </w:rPr>
        <w:tab/>
        <w:t>Łącznie (A): …</w:t>
      </w:r>
    </w:p>
    <w:p>
      <w:pPr>
        <w:spacing w:after="0"/>
        <w:ind w:left="1701" w:hanging="1701"/>
        <w:rPr>
          <w:rFonts w:eastAsia="Arial Unicode MS"/>
          <w:noProof/>
          <w:szCs w:val="24"/>
        </w:rPr>
      </w:pPr>
      <w:r>
        <w:rPr>
          <w:noProof/>
        </w:rPr>
        <w:t>13.4.2.</w:t>
      </w:r>
      <w:r>
        <w:rPr>
          <w:noProof/>
        </w:rPr>
        <w:tab/>
        <w:t>Pokład górny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13.4.3.</w:t>
      </w:r>
      <w:r>
        <w:rPr>
          <w:noProof/>
        </w:rPr>
        <w:tab/>
        <w:t>Pokład dolny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13.4.4.</w:t>
      </w:r>
      <w:r>
        <w:rPr>
          <w:noProof/>
        </w:rPr>
        <w:tab/>
        <w:t>Liczba miejsc dla wózków inwalidzkich dla pojazdów kategorii M</w:t>
      </w:r>
      <w:r>
        <w:rPr>
          <w:noProof/>
          <w:vertAlign w:val="subscript"/>
        </w:rPr>
        <w:t>2</w:t>
      </w:r>
      <w:r>
        <w:rPr>
          <w:noProof/>
        </w:rPr>
        <w:t xml:space="preserve"> i M</w:t>
      </w:r>
      <w:r>
        <w:rPr>
          <w:noProof/>
          <w:vertAlign w:val="subscript"/>
        </w:rPr>
        <w:t>3</w:t>
      </w:r>
      <w:r>
        <w:rPr>
          <w:noProof/>
        </w:rPr>
        <w:t>: …</w:t>
      </w:r>
    </w:p>
    <w:p>
      <w:pPr>
        <w:spacing w:before="360"/>
        <w:ind w:left="1701" w:hanging="1701"/>
        <w:jc w:val="left"/>
        <w:rPr>
          <w:rFonts w:eastAsia="Arial Unicode MS"/>
          <w:bCs/>
          <w:noProof/>
          <w:szCs w:val="24"/>
        </w:rPr>
      </w:pPr>
      <w:r>
        <w:rPr>
          <w:noProof/>
        </w:rPr>
        <w:t>16.</w:t>
      </w:r>
      <w:r>
        <w:rPr>
          <w:noProof/>
        </w:rPr>
        <w:tab/>
        <w:t>DOSTĘP DO INFORMACJI O NAPRAWACH I OBSŁUDZE TECHNICZNEJ POJAZDU</w:t>
      </w:r>
    </w:p>
    <w:p>
      <w:pPr>
        <w:spacing w:after="0"/>
        <w:ind w:left="1701" w:hanging="1701"/>
        <w:rPr>
          <w:rFonts w:eastAsia="Arial Unicode MS"/>
          <w:noProof/>
          <w:szCs w:val="24"/>
        </w:rPr>
      </w:pPr>
      <w:r>
        <w:rPr>
          <w:noProof/>
        </w:rPr>
        <w:t>16.1.</w:t>
      </w:r>
      <w:r>
        <w:rPr>
          <w:noProof/>
        </w:rPr>
        <w:tab/>
        <w:t>Adres głównej strony internetowej zapewniającej dostęp do informacji dotyczących naprawy i konserwacji pojazdów: …</w:t>
      </w:r>
    </w:p>
    <w:p>
      <w:pPr>
        <w:spacing w:before="0" w:after="200" w:line="276" w:lineRule="auto"/>
        <w:jc w:val="left"/>
        <w:rPr>
          <w:rFonts w:eastAsia="Arial Unicode MS"/>
          <w:bCs/>
          <w:noProof/>
          <w:szCs w:val="24"/>
        </w:rPr>
      </w:pPr>
      <w:r>
        <w:rPr>
          <w:noProof/>
        </w:rPr>
        <w:br w:type="page"/>
      </w:r>
    </w:p>
    <w:p>
      <w:pPr>
        <w:spacing w:before="360" w:after="360"/>
        <w:ind w:left="567" w:hanging="567"/>
        <w:jc w:val="center"/>
        <w:rPr>
          <w:rFonts w:eastAsia="Arial Unicode MS"/>
          <w:b/>
          <w:bCs/>
          <w:noProof/>
          <w:szCs w:val="24"/>
        </w:rPr>
      </w:pPr>
      <w:r>
        <w:rPr>
          <w:noProof/>
        </w:rPr>
        <w:lastRenderedPageBreak/>
        <w:t>B.</w:t>
      </w:r>
      <w:r>
        <w:rPr>
          <w:noProof/>
        </w:rPr>
        <w:tab/>
      </w:r>
      <w:r>
        <w:rPr>
          <w:b/>
          <w:noProof/>
        </w:rPr>
        <w:t>Kategoria O</w:t>
      </w:r>
    </w:p>
    <w:p>
      <w:pPr>
        <w:ind w:left="1701" w:hanging="1701"/>
        <w:jc w:val="left"/>
        <w:rPr>
          <w:rFonts w:eastAsia="Arial Unicode MS"/>
          <w:b/>
          <w:bCs/>
          <w:noProof/>
          <w:szCs w:val="24"/>
        </w:rPr>
      </w:pPr>
      <w:r>
        <w:rPr>
          <w:noProof/>
        </w:rPr>
        <w:t>1.</w:t>
      </w:r>
      <w:r>
        <w:rPr>
          <w:noProof/>
        </w:rPr>
        <w:tab/>
      </w:r>
      <w:r>
        <w:rPr>
          <w:b/>
          <w:noProof/>
        </w:rPr>
        <w:t xml:space="preserve">INFORMACJE OGÓLNE </w:t>
      </w:r>
    </w:p>
    <w:p>
      <w:pPr>
        <w:spacing w:before="240" w:after="0"/>
        <w:ind w:left="1701" w:hanging="1701"/>
        <w:rPr>
          <w:rFonts w:eastAsia="Arial Unicode MS"/>
          <w:noProof/>
          <w:szCs w:val="24"/>
        </w:rPr>
      </w:pPr>
      <w:r>
        <w:rPr>
          <w:noProof/>
        </w:rPr>
        <w:t>1.1.</w:t>
      </w:r>
      <w:r>
        <w:rPr>
          <w:noProof/>
        </w:rPr>
        <w:tab/>
        <w:t>Marka (nazwa handlowa producenta): …</w:t>
      </w:r>
    </w:p>
    <w:p>
      <w:pPr>
        <w:spacing w:after="0"/>
        <w:ind w:left="1701" w:hanging="1701"/>
        <w:rPr>
          <w:rFonts w:eastAsia="Arial Unicode MS"/>
          <w:noProof/>
          <w:szCs w:val="24"/>
        </w:rPr>
      </w:pPr>
      <w:r>
        <w:rPr>
          <w:noProof/>
        </w:rPr>
        <w:t>1.2.</w:t>
      </w:r>
      <w:r>
        <w:rPr>
          <w:noProof/>
        </w:rPr>
        <w:tab/>
        <w:t>Typ: …</w:t>
      </w:r>
    </w:p>
    <w:p>
      <w:pPr>
        <w:spacing w:after="0"/>
        <w:ind w:left="1701" w:hanging="1701"/>
        <w:rPr>
          <w:rFonts w:eastAsia="Arial Unicode MS"/>
          <w:noProof/>
          <w:szCs w:val="24"/>
        </w:rPr>
      </w:pPr>
      <w:r>
        <w:rPr>
          <w:noProof/>
        </w:rPr>
        <w:t>1.2.1.</w:t>
      </w:r>
      <w:r>
        <w:rPr>
          <w:noProof/>
        </w:rPr>
        <w:tab/>
        <w:t>Nazwa(-y) handlowa(-e) (o ile występuje(-ą)): …</w:t>
      </w:r>
    </w:p>
    <w:p>
      <w:pPr>
        <w:spacing w:after="0"/>
        <w:ind w:left="1701" w:hanging="1701"/>
        <w:rPr>
          <w:rFonts w:eastAsia="Arial Unicode MS"/>
          <w:noProof/>
          <w:szCs w:val="24"/>
        </w:rPr>
      </w:pPr>
      <w:r>
        <w:rPr>
          <w:noProof/>
        </w:rPr>
        <w:t>1.3.</w:t>
      </w:r>
      <w:r>
        <w:rPr>
          <w:noProof/>
        </w:rPr>
        <w:tab/>
        <w:t>Sposób identyfikacji typu, jeśli oznaczono na pojeździe(</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Umiejscowienie tego oznakowania: …</w:t>
      </w:r>
    </w:p>
    <w:p>
      <w:pPr>
        <w:spacing w:after="0"/>
        <w:ind w:left="1701" w:hanging="1701"/>
        <w:rPr>
          <w:rFonts w:eastAsia="Arial Unicode MS"/>
          <w:noProof/>
          <w:szCs w:val="24"/>
        </w:rPr>
      </w:pPr>
      <w:r>
        <w:rPr>
          <w:noProof/>
        </w:rPr>
        <w:t>1.4.</w:t>
      </w:r>
      <w:r>
        <w:rPr>
          <w:noProof/>
        </w:rPr>
        <w:tab/>
        <w:t>Kategoria pojazdu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Klasyfikacja(-e) według towarów niebezpiecznych, do przewozu których przeznaczony jest pojazd: …</w:t>
      </w:r>
    </w:p>
    <w:p>
      <w:pPr>
        <w:spacing w:after="0"/>
        <w:ind w:left="1701" w:hanging="1701"/>
        <w:rPr>
          <w:rFonts w:eastAsia="Arial Unicode MS"/>
          <w:noProof/>
          <w:szCs w:val="24"/>
        </w:rPr>
      </w:pPr>
      <w:r>
        <w:rPr>
          <w:noProof/>
        </w:rPr>
        <w:t>1.5.</w:t>
      </w:r>
      <w:r>
        <w:rPr>
          <w:noProof/>
        </w:rPr>
        <w:tab/>
        <w:t>Nazwa przedsiębiorstwa i adres producenta: …</w:t>
      </w:r>
    </w:p>
    <w:p>
      <w:pPr>
        <w:spacing w:after="0"/>
        <w:ind w:left="1701" w:hanging="1701"/>
        <w:rPr>
          <w:rFonts w:eastAsia="Arial Unicode MS"/>
          <w:noProof/>
          <w:szCs w:val="24"/>
        </w:rPr>
      </w:pPr>
      <w:r>
        <w:rPr>
          <w:noProof/>
        </w:rPr>
        <w:t>1.8.</w:t>
      </w:r>
      <w:r>
        <w:rPr>
          <w:noProof/>
        </w:rPr>
        <w:tab/>
        <w:t>Nazwy i adresy zakładów montażowych: …</w:t>
      </w:r>
    </w:p>
    <w:p>
      <w:pPr>
        <w:spacing w:after="0"/>
        <w:ind w:left="1701" w:hanging="1701"/>
        <w:rPr>
          <w:rFonts w:eastAsia="Arial Unicode MS"/>
          <w:noProof/>
          <w:szCs w:val="24"/>
        </w:rPr>
      </w:pPr>
      <w:r>
        <w:rPr>
          <w:noProof/>
        </w:rPr>
        <w:t>1.9.</w:t>
      </w:r>
      <w:r>
        <w:rPr>
          <w:noProof/>
        </w:rPr>
        <w:tab/>
        <w:t>Nazwa i adres przedstawiciela producenta (jeżeli istnieje): …</w:t>
      </w:r>
    </w:p>
    <w:p>
      <w:pPr>
        <w:spacing w:before="240"/>
        <w:ind w:left="1701" w:hanging="1701"/>
        <w:jc w:val="left"/>
        <w:rPr>
          <w:rFonts w:eastAsia="Arial Unicode MS"/>
          <w:bCs/>
          <w:noProof/>
          <w:szCs w:val="24"/>
        </w:rPr>
      </w:pPr>
      <w:r>
        <w:rPr>
          <w:noProof/>
        </w:rPr>
        <w:t>2.</w:t>
      </w:r>
      <w:r>
        <w:rPr>
          <w:noProof/>
        </w:rPr>
        <w:tab/>
        <w:t xml:space="preserve">OGÓLNE CECHY KONSTRUKCYJNE POJAZDU </w:t>
      </w:r>
    </w:p>
    <w:p>
      <w:pPr>
        <w:spacing w:after="0"/>
        <w:ind w:left="1701" w:hanging="1701"/>
        <w:rPr>
          <w:rFonts w:eastAsia="Arial Unicode MS"/>
          <w:noProof/>
          <w:szCs w:val="24"/>
        </w:rPr>
      </w:pPr>
      <w:r>
        <w:rPr>
          <w:noProof/>
        </w:rPr>
        <w:t>2.1.</w:t>
      </w:r>
      <w:r>
        <w:rPr>
          <w:noProof/>
        </w:rPr>
        <w:tab/>
        <w:t>Fotografie lub rysunki egzemplarza typu pojazdu: …</w:t>
      </w:r>
    </w:p>
    <w:p>
      <w:pPr>
        <w:spacing w:after="0"/>
        <w:ind w:left="1701" w:hanging="1701"/>
        <w:rPr>
          <w:rFonts w:eastAsia="Arial Unicode MS"/>
          <w:noProof/>
          <w:szCs w:val="24"/>
        </w:rPr>
      </w:pPr>
      <w:r>
        <w:rPr>
          <w:noProof/>
        </w:rPr>
        <w:t>2.3.</w:t>
      </w:r>
      <w:r>
        <w:rPr>
          <w:noProof/>
        </w:rPr>
        <w:tab/>
        <w:t>Liczba osi i kół: …</w:t>
      </w:r>
    </w:p>
    <w:p>
      <w:pPr>
        <w:spacing w:after="0"/>
        <w:ind w:left="1701" w:hanging="1701"/>
        <w:rPr>
          <w:rFonts w:eastAsia="Arial Unicode MS"/>
          <w:noProof/>
          <w:szCs w:val="24"/>
        </w:rPr>
      </w:pPr>
      <w:r>
        <w:rPr>
          <w:noProof/>
        </w:rPr>
        <w:t>2.3.1.</w:t>
      </w:r>
      <w:r>
        <w:rPr>
          <w:noProof/>
        </w:rPr>
        <w:tab/>
        <w:t>Liczba i położenie osi z kołami bliźniaczymi: …</w:t>
      </w:r>
    </w:p>
    <w:p>
      <w:pPr>
        <w:spacing w:after="0"/>
        <w:ind w:left="1701" w:hanging="1701"/>
        <w:rPr>
          <w:rFonts w:eastAsia="Arial Unicode MS"/>
          <w:noProof/>
          <w:szCs w:val="24"/>
        </w:rPr>
      </w:pPr>
      <w:r>
        <w:rPr>
          <w:noProof/>
        </w:rPr>
        <w:t>2.3.2.</w:t>
      </w:r>
      <w:r>
        <w:rPr>
          <w:noProof/>
        </w:rPr>
        <w:tab/>
        <w:t>Liczba i pozycja osi kierowanych: …</w:t>
      </w:r>
    </w:p>
    <w:p>
      <w:pPr>
        <w:spacing w:after="0"/>
        <w:ind w:left="1701" w:hanging="1701"/>
        <w:rPr>
          <w:rFonts w:eastAsia="Arial Unicode MS"/>
          <w:noProof/>
          <w:szCs w:val="24"/>
        </w:rPr>
      </w:pPr>
      <w:r>
        <w:rPr>
          <w:noProof/>
        </w:rPr>
        <w:t>2.4.</w:t>
      </w:r>
      <w:r>
        <w:rPr>
          <w:noProof/>
        </w:rPr>
        <w:tab/>
        <w:t>Podwozie (jeśli istnieje) (rysunek ogólny): …</w:t>
      </w:r>
    </w:p>
    <w:p>
      <w:pPr>
        <w:spacing w:after="0"/>
        <w:ind w:left="1701" w:hanging="1701"/>
        <w:rPr>
          <w:rFonts w:eastAsia="Arial Unicode MS"/>
          <w:noProof/>
          <w:szCs w:val="24"/>
        </w:rPr>
      </w:pPr>
      <w:r>
        <w:rPr>
          <w:noProof/>
        </w:rPr>
        <w:t>2.9.</w:t>
      </w:r>
      <w:r>
        <w:rPr>
          <w:noProof/>
        </w:rPr>
        <w:tab/>
        <w:t>Określić, czy pojazd ciągnący jest przeznaczony do ciągnięcia naczep lub innych przyczep i określić, czy przyczepa jest naczepą, przyczepą z wózkiem skrętnym, z osią centralną czy ze sztywnym dyszlem: …</w:t>
      </w:r>
    </w:p>
    <w:p>
      <w:pPr>
        <w:spacing w:after="0"/>
        <w:ind w:left="1701" w:hanging="1701"/>
        <w:rPr>
          <w:rFonts w:eastAsia="Arial Unicode MS"/>
          <w:noProof/>
          <w:szCs w:val="24"/>
        </w:rPr>
      </w:pPr>
      <w:r>
        <w:rPr>
          <w:noProof/>
        </w:rPr>
        <w:t>2.10.</w:t>
      </w:r>
      <w:r>
        <w:rPr>
          <w:noProof/>
        </w:rPr>
        <w:tab/>
        <w:t>określić, czy pojazd jest specjalnie zaprojektowany do przewozu towarów w określonej temperaturze: …</w:t>
      </w:r>
    </w:p>
    <w:p>
      <w:pPr>
        <w:spacing w:before="240" w:after="240"/>
        <w:ind w:left="1701" w:hanging="1701"/>
        <w:jc w:val="left"/>
        <w:rPr>
          <w:rFonts w:eastAsia="Arial Unicode MS"/>
          <w:bCs/>
          <w:noProof/>
          <w:szCs w:val="24"/>
        </w:rPr>
      </w:pPr>
      <w:r>
        <w:rPr>
          <w:noProof/>
        </w:rPr>
        <w:t>3.</w:t>
      </w:r>
      <w:r>
        <w:rPr>
          <w:noProof/>
        </w:rPr>
        <w:tab/>
        <w:t>MASY I WYMIARY (</w:t>
      </w:r>
      <w:r>
        <w:rPr>
          <w:noProof/>
          <w:vertAlign w:val="superscript"/>
        </w:rPr>
        <w:t>f</w:t>
      </w:r>
      <w:r>
        <w:rPr>
          <w:noProof/>
        </w:rPr>
        <w:t>)(</w:t>
      </w:r>
      <w:r>
        <w:rPr>
          <w:noProof/>
          <w:vertAlign w:val="superscript"/>
        </w:rPr>
        <w:t>g</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(w kg i mm) (w razie potrzeby należy odwołać się do rysunku)</w:t>
      </w:r>
    </w:p>
    <w:p>
      <w:pPr>
        <w:spacing w:before="240"/>
        <w:ind w:left="1701" w:hanging="1701"/>
        <w:jc w:val="left"/>
        <w:rPr>
          <w:rFonts w:eastAsia="Arial Unicode MS"/>
          <w:b/>
          <w:bCs/>
          <w:noProof/>
          <w:szCs w:val="24"/>
        </w:rPr>
      </w:pPr>
      <w:r>
        <w:rPr>
          <w:noProof/>
        </w:rPr>
        <w:t>3.1.</w:t>
      </w:r>
      <w:r>
        <w:rPr>
          <w:noProof/>
        </w:rPr>
        <w:tab/>
      </w:r>
      <w:r>
        <w:rPr>
          <w:b/>
          <w:noProof/>
        </w:rPr>
        <w:t xml:space="preserve">Rozstaw(-y) osi (przy pełnym obciążeniu) </w:t>
      </w:r>
      <w:r>
        <w:rPr>
          <w:noProof/>
        </w:rPr>
        <w:t>(</w:t>
      </w:r>
      <w:r>
        <w:rPr>
          <w:noProof/>
          <w:vertAlign w:val="superscript"/>
        </w:rPr>
        <w:t>g1</w:t>
      </w:r>
      <w:r>
        <w:rPr>
          <w:noProof/>
        </w:rPr>
        <w:t>):</w:t>
      </w:r>
      <w:r>
        <w:rPr>
          <w:b/>
          <w:noProof/>
        </w:rPr>
        <w:t xml:space="preserve"> </w:t>
      </w:r>
    </w:p>
    <w:p>
      <w:pPr>
        <w:spacing w:after="0"/>
        <w:ind w:left="1701" w:hanging="1701"/>
        <w:rPr>
          <w:rFonts w:eastAsia="Arial Unicode MS"/>
          <w:noProof/>
          <w:szCs w:val="24"/>
        </w:rPr>
      </w:pPr>
      <w:r>
        <w:rPr>
          <w:noProof/>
        </w:rPr>
        <w:t>3.1.1.</w:t>
      </w:r>
      <w:r>
        <w:rPr>
          <w:noProof/>
        </w:rPr>
        <w:tab/>
      </w:r>
      <w:r>
        <w:rPr>
          <w:i/>
          <w:noProof/>
        </w:rPr>
        <w:t>Pojazdy dwuosiowe</w:t>
      </w:r>
      <w:r>
        <w:rPr>
          <w:noProof/>
        </w:rPr>
        <w:t>: …</w:t>
      </w:r>
    </w:p>
    <w:p>
      <w:pPr>
        <w:spacing w:before="240"/>
        <w:ind w:left="1701" w:hanging="1701"/>
        <w:jc w:val="left"/>
        <w:rPr>
          <w:rFonts w:eastAsia="Arial Unicode MS"/>
          <w:bCs/>
          <w:noProof/>
          <w:szCs w:val="24"/>
        </w:rPr>
      </w:pPr>
      <w:r>
        <w:rPr>
          <w:noProof/>
        </w:rPr>
        <w:t>3.1.2.</w:t>
      </w:r>
      <w:r>
        <w:rPr>
          <w:noProof/>
        </w:rPr>
        <w:tab/>
      </w:r>
      <w:r>
        <w:rPr>
          <w:i/>
          <w:noProof/>
        </w:rPr>
        <w:t>Pojazdy o co najmniej trzech osiach</w:t>
      </w:r>
      <w:r>
        <w:rPr>
          <w:noProof/>
        </w:rPr>
        <w:t xml:space="preserve"> </w:t>
      </w:r>
    </w:p>
    <w:p>
      <w:pPr>
        <w:spacing w:after="0"/>
        <w:ind w:left="1701" w:hanging="1701"/>
        <w:rPr>
          <w:rFonts w:eastAsia="Arial Unicode MS"/>
          <w:noProof/>
          <w:szCs w:val="24"/>
        </w:rPr>
      </w:pPr>
      <w:r>
        <w:rPr>
          <w:noProof/>
        </w:rPr>
        <w:t>3.1.2.1.</w:t>
      </w:r>
      <w:r>
        <w:rPr>
          <w:noProof/>
        </w:rPr>
        <w:tab/>
        <w:t>Rozstaw osi pomiędzy kolejnymi osiami, od osi najbardziej wysuniętej do przodu do osi najbardziej wysuniętej do tyłu: …</w:t>
      </w:r>
    </w:p>
    <w:p>
      <w:pPr>
        <w:spacing w:after="0"/>
        <w:ind w:left="1701" w:hanging="1701"/>
        <w:rPr>
          <w:rFonts w:eastAsia="Arial Unicode MS"/>
          <w:noProof/>
          <w:szCs w:val="24"/>
        </w:rPr>
      </w:pPr>
      <w:r>
        <w:rPr>
          <w:noProof/>
        </w:rPr>
        <w:t>3.1.2.2.</w:t>
      </w:r>
      <w:r>
        <w:rPr>
          <w:noProof/>
        </w:rPr>
        <w:tab/>
        <w:t>Całkowity rozstaw osi: …</w:t>
      </w:r>
    </w:p>
    <w:p>
      <w:pPr>
        <w:spacing w:after="0"/>
        <w:ind w:left="1701" w:hanging="1701"/>
        <w:rPr>
          <w:rFonts w:eastAsia="Arial Unicode MS"/>
          <w:noProof/>
          <w:szCs w:val="24"/>
        </w:rPr>
      </w:pPr>
      <w:r>
        <w:rPr>
          <w:noProof/>
        </w:rPr>
        <w:t>3.3.1.</w:t>
      </w:r>
      <w:r>
        <w:rPr>
          <w:noProof/>
        </w:rPr>
        <w:tab/>
        <w:t>Rozstaw kół każdej osi kierowanej (</w:t>
      </w:r>
      <w:r>
        <w:rPr>
          <w:noProof/>
          <w:vertAlign w:val="superscript"/>
        </w:rPr>
        <w:t>g4</w:t>
      </w:r>
      <w:r>
        <w:rPr>
          <w:noProof/>
        </w:rPr>
        <w:t>): …</w:t>
      </w:r>
    </w:p>
    <w:p>
      <w:pPr>
        <w:spacing w:after="0"/>
        <w:ind w:left="1701" w:hanging="1701"/>
        <w:rPr>
          <w:rFonts w:eastAsia="Arial Unicode MS"/>
          <w:noProof/>
          <w:szCs w:val="24"/>
        </w:rPr>
      </w:pPr>
      <w:r>
        <w:rPr>
          <w:noProof/>
        </w:rPr>
        <w:lastRenderedPageBreak/>
        <w:t>3.3.2.</w:t>
      </w:r>
      <w:r>
        <w:rPr>
          <w:noProof/>
        </w:rPr>
        <w:tab/>
        <w:t>Rozstaw kół wszystkich pozostałych osi (</w:t>
      </w:r>
      <w:r>
        <w:rPr>
          <w:noProof/>
          <w:vertAlign w:val="superscript"/>
        </w:rPr>
        <w:t>g4</w:t>
      </w:r>
      <w:r>
        <w:rPr>
          <w:noProof/>
        </w:rPr>
        <w:t>): …</w:t>
      </w:r>
    </w:p>
    <w:p>
      <w:pPr>
        <w:ind w:left="1701" w:hanging="1701"/>
        <w:jc w:val="left"/>
        <w:rPr>
          <w:rFonts w:eastAsia="Arial Unicode MS"/>
          <w:b/>
          <w:bCs/>
          <w:noProof/>
          <w:szCs w:val="24"/>
        </w:rPr>
      </w:pPr>
      <w:r>
        <w:rPr>
          <w:noProof/>
        </w:rPr>
        <w:t>3.4.</w:t>
      </w:r>
      <w:r>
        <w:rPr>
          <w:noProof/>
        </w:rPr>
        <w:tab/>
      </w:r>
      <w:r>
        <w:rPr>
          <w:b/>
          <w:noProof/>
        </w:rPr>
        <w:t>Zakres wymiarów pojazdu</w:t>
      </w:r>
      <w:r>
        <w:rPr>
          <w:noProof/>
        </w:rPr>
        <w:t xml:space="preserve"> (gabarytowych)</w:t>
      </w:r>
      <w:r>
        <w:rPr>
          <w:b/>
          <w:noProof/>
        </w:rPr>
        <w:t xml:space="preserve"> </w:t>
      </w:r>
    </w:p>
    <w:p>
      <w:pPr>
        <w:ind w:left="1701" w:hanging="1701"/>
        <w:jc w:val="left"/>
        <w:rPr>
          <w:rFonts w:eastAsia="Arial Unicode MS"/>
          <w:bCs/>
          <w:noProof/>
          <w:szCs w:val="24"/>
        </w:rPr>
      </w:pPr>
      <w:r>
        <w:rPr>
          <w:noProof/>
        </w:rPr>
        <w:t>3.4.1.</w:t>
      </w:r>
      <w:r>
        <w:rPr>
          <w:noProof/>
        </w:rPr>
        <w:tab/>
      </w:r>
      <w:r>
        <w:rPr>
          <w:i/>
          <w:noProof/>
        </w:rPr>
        <w:t>Dla podwozia bez zabudowy</w:t>
      </w:r>
      <w:r>
        <w:rPr>
          <w:noProof/>
        </w:rPr>
        <w:t xml:space="preserve"> </w:t>
      </w:r>
    </w:p>
    <w:p>
      <w:pPr>
        <w:spacing w:after="0"/>
        <w:ind w:left="1701" w:hanging="1701"/>
        <w:rPr>
          <w:rFonts w:eastAsia="Arial Unicode MS"/>
          <w:noProof/>
          <w:szCs w:val="24"/>
        </w:rPr>
      </w:pPr>
      <w:r>
        <w:rPr>
          <w:noProof/>
        </w:rPr>
        <w:t>3.4.1.1.</w:t>
      </w:r>
      <w:r>
        <w:rPr>
          <w:noProof/>
        </w:rPr>
        <w:tab/>
        <w:t>Długość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Maksymalna dopuszczalna długość: …</w:t>
      </w:r>
    </w:p>
    <w:p>
      <w:pPr>
        <w:spacing w:after="0"/>
        <w:ind w:left="1701" w:hanging="1701"/>
        <w:rPr>
          <w:rFonts w:eastAsia="Arial Unicode MS"/>
          <w:noProof/>
          <w:szCs w:val="24"/>
        </w:rPr>
      </w:pPr>
      <w:r>
        <w:rPr>
          <w:noProof/>
        </w:rPr>
        <w:t>3.4.1.1.2.</w:t>
      </w:r>
      <w:r>
        <w:rPr>
          <w:noProof/>
        </w:rPr>
        <w:tab/>
        <w:t>Minimalna dopuszczalna długość (wg deklaracji producenta): …</w:t>
      </w:r>
    </w:p>
    <w:p>
      <w:pPr>
        <w:spacing w:after="0"/>
        <w:ind w:left="1701" w:hanging="1701"/>
        <w:rPr>
          <w:rFonts w:eastAsia="Arial Unicode MS"/>
          <w:noProof/>
          <w:szCs w:val="24"/>
        </w:rPr>
      </w:pPr>
      <w:r>
        <w:rPr>
          <w:noProof/>
        </w:rPr>
        <w:t>3.4.1.1.3.</w:t>
      </w:r>
      <w:r>
        <w:rPr>
          <w:noProof/>
        </w:rPr>
        <w:tab/>
        <w:t>W przypadku przyczep, maksymalna dopuszczalna długość dyszla (</w:t>
      </w:r>
      <w:r>
        <w:rPr>
          <w:noProof/>
          <w:vertAlign w:val="superscript"/>
        </w:rPr>
        <w:t>g6</w:t>
      </w:r>
      <w:r>
        <w:rPr>
          <w:noProof/>
        </w:rPr>
        <w:t>): …</w:t>
      </w:r>
    </w:p>
    <w:p>
      <w:pPr>
        <w:spacing w:after="0"/>
        <w:ind w:left="1701" w:hanging="1701"/>
        <w:rPr>
          <w:rFonts w:eastAsia="Arial Unicode MS"/>
          <w:noProof/>
          <w:szCs w:val="24"/>
        </w:rPr>
      </w:pPr>
      <w:r>
        <w:rPr>
          <w:noProof/>
        </w:rPr>
        <w:t>3.4.1.2.</w:t>
      </w:r>
      <w:r>
        <w:rPr>
          <w:noProof/>
        </w:rPr>
        <w:tab/>
        <w:t>Szerokość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Maksymalna dopuszczalna szerokość: …</w:t>
      </w:r>
    </w:p>
    <w:p>
      <w:pPr>
        <w:spacing w:after="0"/>
        <w:ind w:left="1701" w:hanging="1701"/>
        <w:rPr>
          <w:rFonts w:eastAsia="Arial Unicode MS"/>
          <w:noProof/>
          <w:szCs w:val="24"/>
        </w:rPr>
      </w:pPr>
      <w:r>
        <w:rPr>
          <w:noProof/>
        </w:rPr>
        <w:t>3.4.1.2.2.</w:t>
      </w:r>
      <w:r>
        <w:rPr>
          <w:noProof/>
        </w:rPr>
        <w:tab/>
        <w:t>Minimalna dopuszczalna szerokość: …</w:t>
      </w:r>
    </w:p>
    <w:p>
      <w:pPr>
        <w:ind w:left="1701" w:hanging="1701"/>
        <w:jc w:val="left"/>
        <w:rPr>
          <w:rFonts w:eastAsia="Arial Unicode MS"/>
          <w:bCs/>
          <w:noProof/>
          <w:szCs w:val="24"/>
        </w:rPr>
      </w:pPr>
      <w:r>
        <w:rPr>
          <w:noProof/>
        </w:rPr>
        <w:t>3.4.2.</w:t>
      </w:r>
      <w:r>
        <w:rPr>
          <w:noProof/>
        </w:rPr>
        <w:tab/>
      </w:r>
      <w:r>
        <w:rPr>
          <w:i/>
          <w:noProof/>
        </w:rPr>
        <w:t>W przypadku podwozia z zabudową</w:t>
      </w:r>
      <w:r>
        <w:rPr>
          <w:noProof/>
        </w:rPr>
        <w:t xml:space="preserve"> </w:t>
      </w:r>
    </w:p>
    <w:p>
      <w:pPr>
        <w:spacing w:after="0"/>
        <w:ind w:left="1701" w:hanging="1701"/>
        <w:rPr>
          <w:rFonts w:eastAsia="Arial Unicode MS"/>
          <w:noProof/>
          <w:szCs w:val="24"/>
        </w:rPr>
      </w:pPr>
      <w:r>
        <w:rPr>
          <w:noProof/>
        </w:rPr>
        <w:t>3.4.2.1.</w:t>
      </w:r>
      <w:r>
        <w:rPr>
          <w:noProof/>
        </w:rPr>
        <w:tab/>
        <w:t>Długość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Długość przestrzeni ładunkowej: …</w:t>
      </w:r>
    </w:p>
    <w:p>
      <w:pPr>
        <w:spacing w:after="0"/>
        <w:ind w:left="1701" w:hanging="1701"/>
        <w:rPr>
          <w:rFonts w:eastAsia="Arial Unicode MS"/>
          <w:noProof/>
          <w:szCs w:val="24"/>
        </w:rPr>
      </w:pPr>
      <w:r>
        <w:rPr>
          <w:noProof/>
        </w:rPr>
        <w:t>3.4.2.1.2.</w:t>
      </w:r>
      <w:r>
        <w:rPr>
          <w:noProof/>
        </w:rPr>
        <w:tab/>
        <w:t>W przypadku przyczep, maksymalna dopuszczalna długość dyszla (</w:t>
      </w:r>
      <w:r>
        <w:rPr>
          <w:noProof/>
          <w:vertAlign w:val="superscript"/>
        </w:rPr>
        <w:t>g6</w:t>
      </w:r>
      <w:r>
        <w:rPr>
          <w:noProof/>
        </w:rPr>
        <w:t>): …</w:t>
      </w:r>
    </w:p>
    <w:p>
      <w:pPr>
        <w:spacing w:after="0"/>
        <w:ind w:left="1701" w:hanging="1701"/>
        <w:rPr>
          <w:rFonts w:eastAsia="Arial Unicode MS"/>
          <w:noProof/>
          <w:szCs w:val="24"/>
        </w:rPr>
      </w:pPr>
      <w:r>
        <w:rPr>
          <w:noProof/>
        </w:rPr>
        <w:t>3.4.2.2.</w:t>
      </w:r>
      <w:r>
        <w:rPr>
          <w:noProof/>
        </w:rPr>
        <w:tab/>
        <w:t>Szerokość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Grubość ścian (w przypadku pojazdów przeznaczonych do przewozu towarów w regulowanej temperaturze): …</w:t>
      </w:r>
    </w:p>
    <w:p>
      <w:pPr>
        <w:spacing w:after="0"/>
        <w:ind w:left="1701" w:hanging="1701"/>
        <w:rPr>
          <w:rFonts w:eastAsia="Arial Unicode MS"/>
          <w:noProof/>
          <w:szCs w:val="24"/>
        </w:rPr>
      </w:pPr>
      <w:r>
        <w:rPr>
          <w:noProof/>
        </w:rPr>
        <w:t>3.4.2.3.</w:t>
      </w:r>
      <w:r>
        <w:rPr>
          <w:noProof/>
        </w:rPr>
        <w:tab/>
        <w:t>Wysokość (w stanie gotowym do jazdy) (</w:t>
      </w:r>
      <w:r>
        <w:rPr>
          <w:noProof/>
          <w:vertAlign w:val="superscript"/>
        </w:rPr>
        <w:t>g8</w:t>
      </w:r>
      <w:r>
        <w:rPr>
          <w:noProof/>
        </w:rPr>
        <w:t>) (w przypadku zawieszenia o regulowanej wysokości wskazać normalne położenie podczas jazdy): …</w:t>
      </w:r>
    </w:p>
    <w:p>
      <w:pPr>
        <w:spacing w:before="180" w:after="0"/>
        <w:ind w:left="1701" w:hanging="1701"/>
        <w:jc w:val="left"/>
        <w:rPr>
          <w:rFonts w:eastAsia="Arial Unicode MS"/>
          <w:b/>
          <w:bCs/>
          <w:noProof/>
          <w:szCs w:val="24"/>
        </w:rPr>
      </w:pPr>
      <w:r>
        <w:rPr>
          <w:noProof/>
        </w:rPr>
        <w:t>3.6.</w:t>
      </w:r>
      <w:r>
        <w:rPr>
          <w:noProof/>
        </w:rPr>
        <w:tab/>
      </w:r>
      <w:r>
        <w:rPr>
          <w:b/>
          <w:noProof/>
        </w:rPr>
        <w:t>Masa pojazdu w stanie gotowym do jazdy (</w:t>
      </w:r>
      <w:r>
        <w:rPr>
          <w:b/>
          <w:noProof/>
          <w:vertAlign w:val="superscript"/>
        </w:rPr>
        <w:t>h</w:t>
      </w:r>
      <w:r>
        <w:rPr>
          <w:b/>
          <w:noProof/>
        </w:rPr>
        <w:t xml:space="preserve">) </w:t>
      </w:r>
    </w:p>
    <w:p>
      <w:pPr>
        <w:spacing w:before="60" w:after="60"/>
        <w:ind w:left="2268" w:hanging="567"/>
        <w:rPr>
          <w:rFonts w:eastAsia="Arial Unicode MS"/>
          <w:noProof/>
          <w:szCs w:val="24"/>
        </w:rPr>
      </w:pPr>
      <w:r>
        <w:rPr>
          <w:noProof/>
        </w:rPr>
        <w:t>a)</w:t>
      </w:r>
      <w:r>
        <w:rPr>
          <w:noProof/>
        </w:rPr>
        <w:tab/>
        <w:t>minimalna i maksymalna dla każdego wariantu: …</w:t>
      </w:r>
    </w:p>
    <w:p>
      <w:pPr>
        <w:spacing w:before="60" w:after="60"/>
        <w:ind w:left="2268" w:hanging="567"/>
        <w:rPr>
          <w:rFonts w:eastAsia="Arial Unicode MS"/>
          <w:noProof/>
          <w:szCs w:val="24"/>
        </w:rPr>
      </w:pPr>
      <w:r>
        <w:rPr>
          <w:noProof/>
        </w:rPr>
        <w:t>b)</w:t>
      </w:r>
      <w:r>
        <w:rPr>
          <w:noProof/>
        </w:rPr>
        <w:tab/>
        <w:t>masa każdej wersji (należy dostarczyć zestawienie): …</w:t>
      </w:r>
    </w:p>
    <w:p>
      <w:pPr>
        <w:spacing w:after="0"/>
        <w:ind w:left="1701" w:hanging="1701"/>
        <w:rPr>
          <w:rFonts w:eastAsia="Arial Unicode MS"/>
          <w:noProof/>
          <w:szCs w:val="24"/>
        </w:rPr>
      </w:pPr>
      <w:r>
        <w:rPr>
          <w:noProof/>
        </w:rPr>
        <w:t>3.6.1.</w:t>
      </w:r>
      <w:r>
        <w:rPr>
          <w:noProof/>
        </w:rPr>
        <w:tab/>
        <w:t>Rozkład tej masy na osie i, w przypadku naczepy, przyczepy z osią centralną lub przyczepy ze sztywnym dyszlem, masa w punkcie sprzęgu: …</w:t>
      </w:r>
    </w:p>
    <w:p>
      <w:pPr>
        <w:spacing w:before="60" w:after="60"/>
        <w:ind w:left="2268" w:hanging="567"/>
        <w:rPr>
          <w:rFonts w:eastAsia="Arial Unicode MS"/>
          <w:noProof/>
          <w:szCs w:val="24"/>
        </w:rPr>
      </w:pPr>
      <w:r>
        <w:rPr>
          <w:noProof/>
        </w:rPr>
        <w:t>a)</w:t>
      </w:r>
      <w:r>
        <w:rPr>
          <w:noProof/>
        </w:rPr>
        <w:tab/>
        <w:t>minimalna i maksymalna dla każdego wariantu: …</w:t>
      </w:r>
    </w:p>
    <w:p>
      <w:pPr>
        <w:spacing w:before="60" w:after="60"/>
        <w:ind w:left="2268" w:hanging="567"/>
        <w:rPr>
          <w:rFonts w:eastAsia="Arial Unicode MS"/>
          <w:noProof/>
          <w:szCs w:val="24"/>
        </w:rPr>
      </w:pPr>
      <w:r>
        <w:rPr>
          <w:noProof/>
        </w:rPr>
        <w:t>b)</w:t>
      </w:r>
      <w:r>
        <w:rPr>
          <w:noProof/>
        </w:rPr>
        <w:tab/>
        <w:t>masa każdej wersji (należy dostarczyć zestawienie): …</w:t>
      </w:r>
    </w:p>
    <w:p>
      <w:pPr>
        <w:spacing w:after="0"/>
        <w:ind w:left="1701" w:hanging="1701"/>
        <w:rPr>
          <w:rFonts w:eastAsia="Arial Unicode MS"/>
          <w:noProof/>
          <w:szCs w:val="24"/>
        </w:rPr>
      </w:pPr>
      <w:r>
        <w:rPr>
          <w:noProof/>
        </w:rPr>
        <w:t>3.6.2.</w:t>
      </w:r>
      <w:r>
        <w:rPr>
          <w:noProof/>
        </w:rPr>
        <w:tab/>
        <w:t>Masa wyposażenia dodatkowego (zgodnie z definicją w art. 2 pkt 5 rozporządzenia (UE) nr 1230/2012: …</w:t>
      </w:r>
    </w:p>
    <w:p>
      <w:pPr>
        <w:spacing w:before="200" w:after="0"/>
        <w:ind w:left="1701" w:hanging="1701"/>
        <w:rPr>
          <w:rFonts w:eastAsia="Arial Unicode MS"/>
          <w:noProof/>
          <w:szCs w:val="24"/>
        </w:rPr>
      </w:pPr>
      <w:r>
        <w:rPr>
          <w:noProof/>
        </w:rPr>
        <w:t>3.7.</w:t>
      </w:r>
      <w:r>
        <w:rPr>
          <w:noProof/>
        </w:rPr>
        <w:tab/>
      </w:r>
      <w:r>
        <w:rPr>
          <w:b/>
          <w:noProof/>
        </w:rPr>
        <w:t>Minimalna masa skompletowanego pojazdu</w:t>
      </w:r>
      <w:r>
        <w:rPr>
          <w:noProof/>
        </w:rPr>
        <w:t xml:space="preserve"> podana przez producenta w przypadku pojazdu niekompletnego: …</w:t>
      </w:r>
    </w:p>
    <w:p>
      <w:pPr>
        <w:spacing w:before="240" w:after="0"/>
        <w:ind w:left="1701" w:hanging="1701"/>
        <w:rPr>
          <w:rFonts w:eastAsia="Arial Unicode MS"/>
          <w:noProof/>
          <w:szCs w:val="24"/>
        </w:rPr>
      </w:pPr>
      <w:r>
        <w:rPr>
          <w:noProof/>
        </w:rPr>
        <w:t>3.8.</w:t>
      </w:r>
      <w:r>
        <w:rPr>
          <w:noProof/>
        </w:rPr>
        <w:tab/>
      </w:r>
      <w:r>
        <w:rPr>
          <w:b/>
          <w:noProof/>
        </w:rPr>
        <w:t>Technicznie dopuszczalna maksymalna masa całkowita</w:t>
      </w:r>
      <w:r>
        <w:rPr>
          <w:noProof/>
        </w:rPr>
        <w:t xml:space="preserve"> podana przez producenta (</w:t>
      </w:r>
      <w:r>
        <w:rPr>
          <w:noProof/>
          <w:vertAlign w:val="superscript"/>
        </w:rPr>
        <w:t>i</w:t>
      </w:r>
      <w:r>
        <w:rPr>
          <w:noProof/>
        </w:rPr>
        <w:t>) (</w:t>
      </w:r>
      <w:r>
        <w:rPr>
          <w:noProof/>
          <w:vertAlign w:val="superscript"/>
        </w:rPr>
        <w:t>3</w:t>
      </w:r>
      <w:r>
        <w:rPr>
          <w:noProof/>
        </w:rPr>
        <w:t>): …</w:t>
      </w:r>
    </w:p>
    <w:p>
      <w:pPr>
        <w:spacing w:after="0"/>
        <w:ind w:left="1701" w:hanging="1701"/>
        <w:rPr>
          <w:rFonts w:eastAsia="Arial Unicode MS"/>
          <w:noProof/>
          <w:szCs w:val="24"/>
        </w:rPr>
      </w:pPr>
      <w:r>
        <w:rPr>
          <w:noProof/>
        </w:rPr>
        <w:t>3.8.1.</w:t>
      </w:r>
      <w:r>
        <w:rPr>
          <w:noProof/>
        </w:rPr>
        <w:tab/>
        <w:t>Rozkład tej masy na poszczególne osie i, w przypadku naczepy lub przyczepy z osią centralną, obciążenie w punkcie sprzęgu(</w:t>
      </w:r>
      <w:r>
        <w:rPr>
          <w:noProof/>
          <w:vertAlign w:val="superscript"/>
        </w:rPr>
        <w:t>3</w:t>
      </w:r>
      <w:r>
        <w:rPr>
          <w:noProof/>
        </w:rPr>
        <w:t>): …</w:t>
      </w:r>
    </w:p>
    <w:p>
      <w:pPr>
        <w:spacing w:before="200" w:after="0"/>
        <w:ind w:left="1701" w:hanging="1701"/>
        <w:rPr>
          <w:rFonts w:eastAsia="Arial Unicode MS"/>
          <w:noProof/>
          <w:szCs w:val="24"/>
        </w:rPr>
      </w:pPr>
      <w:r>
        <w:rPr>
          <w:noProof/>
        </w:rPr>
        <w:t>3.9.</w:t>
      </w:r>
      <w:r>
        <w:rPr>
          <w:noProof/>
        </w:rPr>
        <w:tab/>
      </w:r>
      <w:r>
        <w:rPr>
          <w:b/>
          <w:noProof/>
        </w:rPr>
        <w:t>Technicznie dopuszczalna maksymalna masa przypadająca na każdą oś</w:t>
      </w:r>
      <w:r>
        <w:rPr>
          <w:noProof/>
        </w:rPr>
        <w:t>: …</w:t>
      </w:r>
    </w:p>
    <w:p>
      <w:pPr>
        <w:spacing w:before="240" w:after="0"/>
        <w:ind w:left="1701" w:hanging="1701"/>
        <w:rPr>
          <w:rFonts w:eastAsia="Arial Unicode MS"/>
          <w:noProof/>
          <w:szCs w:val="24"/>
        </w:rPr>
      </w:pPr>
      <w:r>
        <w:rPr>
          <w:noProof/>
        </w:rPr>
        <w:lastRenderedPageBreak/>
        <w:t>3.10.</w:t>
      </w:r>
      <w:r>
        <w:rPr>
          <w:noProof/>
        </w:rPr>
        <w:tab/>
      </w:r>
      <w:r>
        <w:rPr>
          <w:b/>
          <w:noProof/>
        </w:rPr>
        <w:t>Technicznie dopuszczalna masa przypadająca na każdą grupę osi:</w:t>
      </w:r>
      <w:r>
        <w:rPr>
          <w:noProof/>
        </w:rPr>
        <w:t xml:space="preserve"> …</w:t>
      </w:r>
    </w:p>
    <w:p>
      <w:pPr>
        <w:spacing w:before="240" w:after="0"/>
        <w:ind w:left="1701" w:hanging="1701"/>
        <w:rPr>
          <w:rFonts w:eastAsia="Arial Unicode MS"/>
          <w:noProof/>
          <w:szCs w:val="24"/>
        </w:rPr>
      </w:pPr>
      <w:r>
        <w:rPr>
          <w:noProof/>
        </w:rPr>
        <w:t>3.12.</w:t>
      </w:r>
      <w:r>
        <w:rPr>
          <w:noProof/>
        </w:rPr>
        <w:tab/>
      </w:r>
      <w:r>
        <w:rPr>
          <w:b/>
          <w:noProof/>
        </w:rPr>
        <w:t>Technicznie dopuszczalna maksymalna masa w punkcie sprzęgu:</w:t>
      </w:r>
      <w:r>
        <w:rPr>
          <w:noProof/>
        </w:rPr>
        <w:t xml:space="preserve"> </w:t>
      </w:r>
    </w:p>
    <w:p>
      <w:pPr>
        <w:spacing w:after="0"/>
        <w:ind w:left="1701" w:hanging="1701"/>
        <w:rPr>
          <w:rFonts w:eastAsia="Arial Unicode MS"/>
          <w:noProof/>
          <w:szCs w:val="24"/>
        </w:rPr>
      </w:pPr>
      <w:r>
        <w:rPr>
          <w:noProof/>
        </w:rPr>
        <w:t>3.12.2.</w:t>
      </w:r>
      <w:r>
        <w:rPr>
          <w:noProof/>
        </w:rPr>
        <w:tab/>
        <w:t>naczepy, przyczepy z osią centralną lub przyczepy ze sztywnym dyszlem: …</w:t>
      </w:r>
    </w:p>
    <w:p>
      <w:pPr>
        <w:spacing w:before="240" w:after="0"/>
        <w:ind w:left="1701" w:hanging="1701"/>
        <w:rPr>
          <w:rFonts w:eastAsia="Arial Unicode MS"/>
          <w:noProof/>
          <w:szCs w:val="24"/>
        </w:rPr>
      </w:pPr>
      <w:r>
        <w:rPr>
          <w:noProof/>
        </w:rPr>
        <w:t>3.16.</w:t>
      </w:r>
      <w:r>
        <w:rPr>
          <w:noProof/>
        </w:rPr>
        <w:tab/>
      </w:r>
      <w:r>
        <w:rPr>
          <w:b/>
          <w:noProof/>
        </w:rPr>
        <w:t>Maksymalne dopuszczalne masy do celów rejestracyjnych i eksploatacyjnych (fakultatywne)</w:t>
      </w:r>
      <w:r>
        <w:rPr>
          <w:noProof/>
        </w:rPr>
        <w:t xml:space="preserve"> </w:t>
      </w:r>
    </w:p>
    <w:p>
      <w:pPr>
        <w:spacing w:after="0"/>
        <w:ind w:left="1701" w:hanging="1701"/>
        <w:rPr>
          <w:rFonts w:eastAsia="Arial Unicode MS"/>
          <w:noProof/>
          <w:szCs w:val="24"/>
        </w:rPr>
      </w:pPr>
      <w:r>
        <w:rPr>
          <w:noProof/>
        </w:rPr>
        <w:t>3.16.1.</w:t>
      </w:r>
      <w:r>
        <w:rPr>
          <w:noProof/>
        </w:rPr>
        <w:tab/>
        <w:t>Maksymalna dopuszczalna masa całkowita do celów rejestracyjnych i eksploatacyjnych: …</w:t>
      </w:r>
    </w:p>
    <w:p>
      <w:pPr>
        <w:spacing w:after="0"/>
        <w:ind w:left="1701" w:hanging="1701"/>
        <w:rPr>
          <w:rFonts w:eastAsia="Arial Unicode MS"/>
          <w:noProof/>
          <w:szCs w:val="24"/>
        </w:rPr>
      </w:pPr>
      <w:r>
        <w:rPr>
          <w:noProof/>
        </w:rPr>
        <w:t>3.16.2.</w:t>
      </w:r>
      <w:r>
        <w:rPr>
          <w:noProof/>
        </w:rPr>
        <w:tab/>
        <w:t>Maksymalna dopuszczalna masa do celów rejestracyjnych i eksploatacyjnych przypadająca na każdą oś oraz, w przypadku naczepy lub przyczepy z osią centralną, podane przez producenta obciążenie w punkcie sprzęgu, o ile jest mniejsze niż technicznie dopuszczalna maksymalna masa w punkcie sprzęgu: …</w:t>
      </w:r>
    </w:p>
    <w:p>
      <w:pPr>
        <w:spacing w:after="0"/>
        <w:ind w:left="1701" w:hanging="1701"/>
        <w:rPr>
          <w:rFonts w:eastAsia="Arial Unicode MS"/>
          <w:noProof/>
          <w:szCs w:val="24"/>
        </w:rPr>
      </w:pPr>
      <w:r>
        <w:rPr>
          <w:noProof/>
        </w:rPr>
        <w:t>3.16.3.</w:t>
      </w:r>
      <w:r>
        <w:rPr>
          <w:noProof/>
        </w:rPr>
        <w:tab/>
        <w:t>Maksymalna dopuszczalna masa do celów rejestracyjnych i eksploatacyjnych przypadająca na każdą grupę osi: …</w:t>
      </w:r>
    </w:p>
    <w:p>
      <w:pPr>
        <w:spacing w:after="0"/>
        <w:ind w:left="1701" w:hanging="1701"/>
        <w:rPr>
          <w:rFonts w:eastAsia="Arial Unicode MS"/>
          <w:noProof/>
          <w:szCs w:val="24"/>
        </w:rPr>
      </w:pPr>
      <w:r>
        <w:rPr>
          <w:noProof/>
        </w:rPr>
        <w:t>3.16.4.</w:t>
      </w:r>
      <w:r>
        <w:rPr>
          <w:noProof/>
        </w:rPr>
        <w:tab/>
        <w:t>Dopuszczalna masa całkowita przyczepy ciągniętej przez pojazd do celów rejestracyjnych i eksploatacyjnych (dopuszcza się wiele zakresów dla każdej konfiguracji technicznej (</w:t>
      </w:r>
      <w:r>
        <w:rPr>
          <w:noProof/>
          <w:vertAlign w:val="superscript"/>
        </w:rPr>
        <w:t>5</w:t>
      </w:r>
      <w:r>
        <w:rPr>
          <w:noProof/>
        </w:rPr>
        <w:t>)): …</w:t>
      </w:r>
    </w:p>
    <w:p>
      <w:pPr>
        <w:spacing w:before="240"/>
        <w:ind w:left="1701" w:hanging="1701"/>
        <w:jc w:val="left"/>
        <w:rPr>
          <w:rFonts w:eastAsia="Arial Unicode MS"/>
          <w:bCs/>
          <w:noProof/>
          <w:szCs w:val="24"/>
        </w:rPr>
      </w:pPr>
      <w:r>
        <w:rPr>
          <w:noProof/>
        </w:rPr>
        <w:t>4.</w:t>
      </w:r>
      <w:r>
        <w:rPr>
          <w:noProof/>
        </w:rPr>
        <w:tab/>
        <w:t xml:space="preserve">UKŁAD NAPĘDOWY </w:t>
      </w:r>
    </w:p>
    <w:p>
      <w:pPr>
        <w:spacing w:after="0"/>
        <w:ind w:left="1701" w:hanging="1701"/>
        <w:rPr>
          <w:rFonts w:eastAsia="Arial Unicode MS"/>
          <w:noProof/>
          <w:szCs w:val="24"/>
        </w:rPr>
      </w:pPr>
      <w:r>
        <w:rPr>
          <w:noProof/>
        </w:rPr>
        <w:t>4.7.</w:t>
      </w:r>
      <w:r>
        <w:rPr>
          <w:noProof/>
        </w:rPr>
        <w:tab/>
        <w:t>Maksymalna projektowa prędkość pojazdu (w km/h) (</w:t>
      </w:r>
      <w:r>
        <w:rPr>
          <w:noProof/>
          <w:vertAlign w:val="superscript"/>
        </w:rPr>
        <w:t>q</w:t>
      </w:r>
      <w:r>
        <w:rPr>
          <w:noProof/>
        </w:rPr>
        <w:t>)</w:t>
      </w:r>
    </w:p>
    <w:p>
      <w:pPr>
        <w:spacing w:before="240"/>
        <w:ind w:left="1701" w:hanging="1701"/>
        <w:jc w:val="left"/>
        <w:rPr>
          <w:rFonts w:eastAsia="Arial Unicode MS"/>
          <w:bCs/>
          <w:noProof/>
          <w:szCs w:val="24"/>
        </w:rPr>
      </w:pPr>
      <w:r>
        <w:rPr>
          <w:noProof/>
        </w:rPr>
        <w:t>5.</w:t>
      </w:r>
      <w:r>
        <w:rPr>
          <w:noProof/>
        </w:rPr>
        <w:tab/>
        <w:t xml:space="preserve">OSIE </w:t>
      </w:r>
    </w:p>
    <w:p>
      <w:pPr>
        <w:spacing w:after="0"/>
        <w:ind w:left="1701" w:hanging="1701"/>
        <w:rPr>
          <w:rFonts w:eastAsia="Arial Unicode MS"/>
          <w:noProof/>
          <w:szCs w:val="24"/>
        </w:rPr>
      </w:pPr>
      <w:r>
        <w:rPr>
          <w:noProof/>
        </w:rPr>
        <w:t>5.1.</w:t>
      </w:r>
      <w:r>
        <w:rPr>
          <w:noProof/>
        </w:rPr>
        <w:tab/>
        <w:t>Opis każdej osi: …</w:t>
      </w:r>
    </w:p>
    <w:p>
      <w:pPr>
        <w:spacing w:after="0"/>
        <w:ind w:left="1701" w:hanging="1701"/>
        <w:rPr>
          <w:rFonts w:eastAsia="Arial Unicode MS"/>
          <w:noProof/>
          <w:szCs w:val="24"/>
        </w:rPr>
      </w:pPr>
      <w:r>
        <w:rPr>
          <w:noProof/>
        </w:rPr>
        <w:t>5.2.</w:t>
      </w:r>
      <w:r>
        <w:rPr>
          <w:noProof/>
        </w:rPr>
        <w:tab/>
        <w:t>Marka: …</w:t>
      </w:r>
    </w:p>
    <w:p>
      <w:pPr>
        <w:spacing w:after="0"/>
        <w:ind w:left="1701" w:hanging="1701"/>
        <w:rPr>
          <w:rFonts w:eastAsia="Arial Unicode MS"/>
          <w:noProof/>
          <w:szCs w:val="24"/>
        </w:rPr>
      </w:pPr>
      <w:r>
        <w:rPr>
          <w:noProof/>
        </w:rPr>
        <w:t>5.3.</w:t>
      </w:r>
      <w:r>
        <w:rPr>
          <w:noProof/>
        </w:rPr>
        <w:tab/>
        <w:t>Typ: …</w:t>
      </w:r>
    </w:p>
    <w:p>
      <w:pPr>
        <w:spacing w:after="0"/>
        <w:ind w:left="1701" w:hanging="1701"/>
        <w:rPr>
          <w:rFonts w:eastAsia="Arial Unicode MS"/>
          <w:noProof/>
          <w:szCs w:val="24"/>
        </w:rPr>
      </w:pPr>
      <w:r>
        <w:rPr>
          <w:noProof/>
        </w:rPr>
        <w:t>5.4.</w:t>
      </w:r>
      <w:r>
        <w:rPr>
          <w:noProof/>
        </w:rPr>
        <w:tab/>
        <w:t>Położenie osi unoszonej(-ych): …</w:t>
      </w:r>
    </w:p>
    <w:p>
      <w:pPr>
        <w:spacing w:after="0"/>
        <w:ind w:left="1701" w:hanging="1701"/>
        <w:rPr>
          <w:rFonts w:eastAsia="Arial Unicode MS"/>
          <w:noProof/>
          <w:szCs w:val="24"/>
        </w:rPr>
      </w:pPr>
      <w:r>
        <w:rPr>
          <w:noProof/>
        </w:rPr>
        <w:t>5.5.</w:t>
      </w:r>
      <w:r>
        <w:rPr>
          <w:noProof/>
        </w:rPr>
        <w:tab/>
        <w:t>Położenie osi przenoszącej(-ych) obciążenie: …</w:t>
      </w:r>
    </w:p>
    <w:p>
      <w:pPr>
        <w:spacing w:before="240"/>
        <w:ind w:left="1701" w:hanging="1701"/>
        <w:jc w:val="left"/>
        <w:rPr>
          <w:rFonts w:eastAsia="Arial Unicode MS"/>
          <w:bCs/>
          <w:noProof/>
          <w:szCs w:val="24"/>
        </w:rPr>
      </w:pPr>
      <w:r>
        <w:rPr>
          <w:noProof/>
        </w:rPr>
        <w:t>6.</w:t>
      </w:r>
      <w:r>
        <w:rPr>
          <w:noProof/>
        </w:rPr>
        <w:tab/>
        <w:t xml:space="preserve">ZAWIESZENIE </w:t>
      </w:r>
    </w:p>
    <w:p>
      <w:pPr>
        <w:spacing w:after="0"/>
        <w:ind w:left="1701" w:hanging="1701"/>
        <w:rPr>
          <w:rFonts w:eastAsia="Arial Unicode MS"/>
          <w:noProof/>
          <w:szCs w:val="24"/>
        </w:rPr>
      </w:pPr>
      <w:r>
        <w:rPr>
          <w:noProof/>
        </w:rPr>
        <w:t>6.2.</w:t>
      </w:r>
      <w:r>
        <w:rPr>
          <w:noProof/>
        </w:rPr>
        <w:tab/>
        <w:t>Typ i konstrukcja zawieszenia każdej osi lub koła: …</w:t>
      </w:r>
    </w:p>
    <w:p>
      <w:pPr>
        <w:spacing w:after="0"/>
        <w:ind w:left="1701" w:hanging="1701"/>
        <w:rPr>
          <w:rFonts w:eastAsia="Arial Unicode MS"/>
          <w:noProof/>
          <w:szCs w:val="24"/>
        </w:rPr>
      </w:pPr>
      <w:r>
        <w:rPr>
          <w:noProof/>
        </w:rPr>
        <w:t>6.2.1.</w:t>
      </w:r>
      <w:r>
        <w:rPr>
          <w:noProof/>
        </w:rPr>
        <w:tab/>
        <w:t>Regulacja poziomu: tak/nie/opcja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Zawieszenie pneumatyczne osi nienapędzanej(-ych): tak/nie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Zawieszenie osi nienapędzanej(-ych) równoważne zawieszeniu pneumatycznemu: tak/nie (</w:t>
      </w:r>
      <w:r>
        <w:rPr>
          <w:noProof/>
          <w:vertAlign w:val="superscript"/>
        </w:rPr>
        <w:t>1</w:t>
      </w:r>
      <w:r>
        <w:rPr>
          <w:noProof/>
        </w:rPr>
        <w:t>)</w:t>
      </w:r>
    </w:p>
    <w:p>
      <w:pPr>
        <w:ind w:left="1701" w:hanging="1701"/>
        <w:jc w:val="left"/>
        <w:rPr>
          <w:rFonts w:eastAsia="Arial Unicode MS"/>
          <w:bCs/>
          <w:noProof/>
          <w:szCs w:val="24"/>
        </w:rPr>
      </w:pPr>
      <w:r>
        <w:rPr>
          <w:noProof/>
        </w:rPr>
        <w:t>6.6.1.</w:t>
      </w:r>
      <w:r>
        <w:rPr>
          <w:noProof/>
        </w:rPr>
        <w:tab/>
      </w:r>
      <w:r>
        <w:rPr>
          <w:i/>
          <w:noProof/>
        </w:rPr>
        <w:t>Zespół(-oły) opona/koło</w:t>
      </w:r>
      <w:r>
        <w:rPr>
          <w:noProof/>
        </w:rPr>
        <w:t xml:space="preserve"> </w:t>
      </w:r>
    </w:p>
    <w:p>
      <w:pPr>
        <w:spacing w:after="0"/>
        <w:ind w:left="2268" w:hanging="567"/>
        <w:rPr>
          <w:rFonts w:eastAsia="Arial Unicode MS"/>
          <w:noProof/>
          <w:szCs w:val="24"/>
        </w:rPr>
      </w:pPr>
      <w:r>
        <w:rPr>
          <w:noProof/>
        </w:rPr>
        <w:t>a)</w:t>
      </w:r>
      <w:r>
        <w:rPr>
          <w:noProof/>
        </w:rPr>
        <w:tab/>
        <w:t>w przypadku opon wskazać oznaczenie rozmiaru, wskaźnik nośności, indeks prędkości, opór toczenia zgodnie z ISO 28580 (jeżeli ma zastosowanie) (</w:t>
      </w:r>
      <w:r>
        <w:rPr>
          <w:noProof/>
          <w:vertAlign w:val="superscript"/>
        </w:rPr>
        <w:t>r</w:t>
      </w:r>
      <w:r>
        <w:rPr>
          <w:noProof/>
        </w:rPr>
        <w:t>);</w:t>
      </w:r>
    </w:p>
    <w:p>
      <w:pPr>
        <w:spacing w:after="0"/>
        <w:ind w:left="2268" w:hanging="567"/>
        <w:rPr>
          <w:rFonts w:eastAsia="Arial Unicode MS"/>
          <w:noProof/>
          <w:szCs w:val="24"/>
        </w:rPr>
      </w:pPr>
      <w:r>
        <w:rPr>
          <w:noProof/>
        </w:rPr>
        <w:lastRenderedPageBreak/>
        <w:t>b)</w:t>
      </w:r>
      <w:r>
        <w:rPr>
          <w:noProof/>
        </w:rPr>
        <w:tab/>
        <w:t>w przypadku kół wskazać wymiar(-y) obręczy i osadzenie(-a))</w:t>
      </w:r>
    </w:p>
    <w:p>
      <w:pPr>
        <w:ind w:left="1701" w:hanging="1701"/>
        <w:jc w:val="left"/>
        <w:rPr>
          <w:rFonts w:eastAsia="Arial Unicode MS"/>
          <w:bCs/>
          <w:noProof/>
          <w:szCs w:val="24"/>
        </w:rPr>
      </w:pPr>
      <w:r>
        <w:rPr>
          <w:noProof/>
        </w:rPr>
        <w:t>6.6.1.1.</w:t>
      </w:r>
      <w:r>
        <w:rPr>
          <w:noProof/>
        </w:rPr>
        <w:tab/>
        <w:t xml:space="preserve">Osie </w:t>
      </w:r>
    </w:p>
    <w:p>
      <w:pPr>
        <w:spacing w:after="0"/>
        <w:ind w:left="1701" w:hanging="1701"/>
        <w:rPr>
          <w:rFonts w:eastAsia="Arial Unicode MS"/>
          <w:noProof/>
          <w:szCs w:val="24"/>
        </w:rPr>
      </w:pPr>
      <w:r>
        <w:rPr>
          <w:noProof/>
        </w:rPr>
        <w:t>6.6.1.1.1.</w:t>
      </w:r>
      <w:r>
        <w:rPr>
          <w:noProof/>
        </w:rPr>
        <w:tab/>
        <w:t>Oś 1: …</w:t>
      </w:r>
    </w:p>
    <w:p>
      <w:pPr>
        <w:spacing w:after="0"/>
        <w:ind w:left="1701" w:hanging="1701"/>
        <w:rPr>
          <w:rFonts w:eastAsia="Arial Unicode MS"/>
          <w:noProof/>
          <w:szCs w:val="24"/>
        </w:rPr>
      </w:pPr>
      <w:r>
        <w:rPr>
          <w:noProof/>
        </w:rPr>
        <w:t>6.6.1.1.2.</w:t>
      </w:r>
      <w:r>
        <w:rPr>
          <w:noProof/>
        </w:rPr>
        <w:tab/>
        <w:t>Oś 2: …</w:t>
      </w:r>
    </w:p>
    <w:p>
      <w:pPr>
        <w:ind w:left="1701"/>
        <w:rPr>
          <w:rFonts w:eastAsia="Arial Unicode MS"/>
          <w:noProof/>
          <w:szCs w:val="24"/>
        </w:rPr>
      </w:pPr>
      <w:r>
        <w:rPr>
          <w:noProof/>
        </w:rPr>
        <w:t>itd.</w:t>
      </w:r>
    </w:p>
    <w:p>
      <w:pPr>
        <w:spacing w:after="0"/>
        <w:ind w:left="1701" w:hanging="1701"/>
        <w:rPr>
          <w:rFonts w:eastAsia="Arial Unicode MS"/>
          <w:noProof/>
          <w:szCs w:val="24"/>
        </w:rPr>
      </w:pPr>
      <w:r>
        <w:rPr>
          <w:noProof/>
        </w:rPr>
        <w:t>6.6.1.2.</w:t>
      </w:r>
      <w:r>
        <w:rPr>
          <w:noProof/>
        </w:rPr>
        <w:tab/>
        <w:t>Koło zapasowe, jeżeli występuje: …</w:t>
      </w:r>
    </w:p>
    <w:p>
      <w:pPr>
        <w:ind w:left="1701" w:hanging="1701"/>
        <w:jc w:val="left"/>
        <w:rPr>
          <w:rFonts w:eastAsia="Arial Unicode MS"/>
          <w:bCs/>
          <w:noProof/>
          <w:szCs w:val="24"/>
        </w:rPr>
      </w:pPr>
      <w:r>
        <w:rPr>
          <w:noProof/>
        </w:rPr>
        <w:t>6.6.2.</w:t>
      </w:r>
      <w:r>
        <w:rPr>
          <w:noProof/>
        </w:rPr>
        <w:tab/>
      </w:r>
      <w:r>
        <w:rPr>
          <w:i/>
          <w:noProof/>
        </w:rPr>
        <w:t>Górna i dolna granica promieni tocznych</w:t>
      </w:r>
      <w:r>
        <w:rPr>
          <w:noProof/>
        </w:rPr>
        <w:t xml:space="preserve"> </w:t>
      </w:r>
    </w:p>
    <w:p>
      <w:pPr>
        <w:spacing w:after="0"/>
        <w:ind w:left="1701" w:hanging="1701"/>
        <w:rPr>
          <w:rFonts w:eastAsia="Arial Unicode MS"/>
          <w:noProof/>
          <w:szCs w:val="24"/>
        </w:rPr>
      </w:pPr>
      <w:r>
        <w:rPr>
          <w:noProof/>
        </w:rPr>
        <w:t>6.6.2.1.</w:t>
      </w:r>
      <w:r>
        <w:rPr>
          <w:noProof/>
        </w:rPr>
        <w:tab/>
        <w:t>Oś 1: …</w:t>
      </w:r>
    </w:p>
    <w:p>
      <w:pPr>
        <w:spacing w:after="0"/>
        <w:ind w:left="1701" w:hanging="1701"/>
        <w:rPr>
          <w:rFonts w:eastAsia="Arial Unicode MS"/>
          <w:noProof/>
          <w:szCs w:val="24"/>
        </w:rPr>
      </w:pPr>
      <w:r>
        <w:rPr>
          <w:noProof/>
        </w:rPr>
        <w:t>6.6.2.2.</w:t>
      </w:r>
      <w:r>
        <w:rPr>
          <w:noProof/>
        </w:rPr>
        <w:tab/>
        <w:t>Oś 2: …</w:t>
      </w:r>
    </w:p>
    <w:p>
      <w:pPr>
        <w:ind w:left="1831" w:hanging="130"/>
        <w:rPr>
          <w:rFonts w:eastAsia="Arial Unicode MS"/>
          <w:noProof/>
          <w:szCs w:val="24"/>
        </w:rPr>
      </w:pPr>
      <w:r>
        <w:rPr>
          <w:noProof/>
        </w:rPr>
        <w:t>itd.</w:t>
      </w:r>
    </w:p>
    <w:p>
      <w:pPr>
        <w:spacing w:before="240" w:after="240"/>
        <w:ind w:left="1701" w:hanging="1701"/>
        <w:jc w:val="left"/>
        <w:rPr>
          <w:rFonts w:eastAsia="Arial Unicode MS"/>
          <w:bCs/>
          <w:noProof/>
          <w:szCs w:val="24"/>
        </w:rPr>
      </w:pPr>
      <w:r>
        <w:rPr>
          <w:noProof/>
        </w:rPr>
        <w:t>7.</w:t>
      </w:r>
      <w:r>
        <w:rPr>
          <w:noProof/>
        </w:rPr>
        <w:tab/>
        <w:t xml:space="preserve">UKŁAD KIEROWNICZY </w:t>
      </w:r>
    </w:p>
    <w:p>
      <w:pPr>
        <w:spacing w:before="240"/>
        <w:ind w:left="1701" w:hanging="1701"/>
        <w:jc w:val="left"/>
        <w:rPr>
          <w:rFonts w:eastAsia="Arial Unicode MS"/>
          <w:b/>
          <w:bCs/>
          <w:noProof/>
          <w:szCs w:val="24"/>
        </w:rPr>
      </w:pPr>
      <w:r>
        <w:rPr>
          <w:noProof/>
        </w:rPr>
        <w:t>7.2.</w:t>
      </w:r>
      <w:r>
        <w:rPr>
          <w:noProof/>
        </w:rPr>
        <w:tab/>
      </w:r>
      <w:r>
        <w:rPr>
          <w:b/>
          <w:noProof/>
        </w:rPr>
        <w:t xml:space="preserve">Przekładnia kierownicza i koło kierownicy </w:t>
      </w:r>
    </w:p>
    <w:p>
      <w:pPr>
        <w:spacing w:after="0"/>
        <w:ind w:left="1701" w:hanging="1701"/>
        <w:rPr>
          <w:rFonts w:eastAsia="Arial Unicode MS"/>
          <w:noProof/>
          <w:szCs w:val="24"/>
        </w:rPr>
      </w:pPr>
      <w:r>
        <w:rPr>
          <w:noProof/>
        </w:rPr>
        <w:t>7.2.1.</w:t>
      </w:r>
      <w:r>
        <w:rPr>
          <w:noProof/>
        </w:rPr>
        <w:tab/>
        <w:t>Typ przekładni kierowniczej (wyszczególnić dla części przedniej i tylnej, jeżeli ma zastosowanie): …</w:t>
      </w:r>
    </w:p>
    <w:p>
      <w:pPr>
        <w:spacing w:after="0"/>
        <w:ind w:left="1701" w:hanging="1701"/>
        <w:rPr>
          <w:rFonts w:eastAsia="Arial Unicode MS"/>
          <w:noProof/>
          <w:szCs w:val="24"/>
        </w:rPr>
      </w:pPr>
      <w:r>
        <w:rPr>
          <w:noProof/>
        </w:rPr>
        <w:t>7.2.2.</w:t>
      </w:r>
      <w:r>
        <w:rPr>
          <w:noProof/>
        </w:rPr>
        <w:tab/>
        <w:t>Połączenie z kołami (w tym środki inne niż mechaniczne; wyszczególnić dla części przedniej i tylnej, jeżeli ma zastosowanie): …</w:t>
      </w:r>
    </w:p>
    <w:p>
      <w:pPr>
        <w:spacing w:after="0"/>
        <w:ind w:left="1701" w:hanging="1701"/>
        <w:rPr>
          <w:rFonts w:eastAsia="Arial Unicode MS"/>
          <w:noProof/>
          <w:szCs w:val="24"/>
        </w:rPr>
      </w:pPr>
      <w:r>
        <w:rPr>
          <w:noProof/>
        </w:rPr>
        <w:t>7.2.3.</w:t>
      </w:r>
      <w:r>
        <w:rPr>
          <w:noProof/>
        </w:rPr>
        <w:tab/>
        <w:t>Sposób wspomagania, jeżeli występuje: …</w:t>
      </w:r>
    </w:p>
    <w:p>
      <w:pPr>
        <w:spacing w:before="240" w:after="240"/>
        <w:ind w:left="1701" w:hanging="1701"/>
        <w:jc w:val="left"/>
        <w:rPr>
          <w:rFonts w:eastAsia="Arial Unicode MS"/>
          <w:bCs/>
          <w:noProof/>
          <w:szCs w:val="24"/>
        </w:rPr>
      </w:pPr>
      <w:r>
        <w:rPr>
          <w:noProof/>
        </w:rPr>
        <w:t>8.</w:t>
      </w:r>
      <w:r>
        <w:rPr>
          <w:noProof/>
        </w:rPr>
        <w:tab/>
        <w:t xml:space="preserve">UKŁAD HAMULCOWY </w:t>
      </w:r>
    </w:p>
    <w:p>
      <w:pPr>
        <w:spacing w:after="0"/>
        <w:ind w:left="1701" w:hanging="1701"/>
        <w:rPr>
          <w:rFonts w:eastAsia="Arial Unicode MS"/>
          <w:noProof/>
          <w:szCs w:val="24"/>
        </w:rPr>
      </w:pPr>
      <w:r>
        <w:rPr>
          <w:noProof/>
        </w:rPr>
        <w:t>8.5.</w:t>
      </w:r>
      <w:r>
        <w:rPr>
          <w:noProof/>
        </w:rPr>
        <w:tab/>
        <w:t>Układ przeciwblokujący: tak/nie/opcja (</w:t>
      </w:r>
      <w:r>
        <w:rPr>
          <w:noProof/>
          <w:vertAlign w:val="superscript"/>
        </w:rPr>
        <w:t>1</w:t>
      </w:r>
      <w:r>
        <w:rPr>
          <w:noProof/>
        </w:rPr>
        <w:t>)</w:t>
      </w:r>
    </w:p>
    <w:p>
      <w:pPr>
        <w:spacing w:after="0"/>
        <w:ind w:left="1701" w:hanging="1701"/>
        <w:rPr>
          <w:rFonts w:eastAsia="Arial Unicode MS"/>
          <w:noProof/>
          <w:szCs w:val="24"/>
        </w:rPr>
      </w:pPr>
      <w:r>
        <w:rPr>
          <w:noProof/>
        </w:rPr>
        <w:t>8.9.</w:t>
      </w:r>
      <w:r>
        <w:rPr>
          <w:noProof/>
        </w:rPr>
        <w:tab/>
        <w:t>Krótki opis wyposażenia hamulcowego zgodnie z pkt 2.6 regulaminu EKG ONZ nr 13-H: …</w:t>
      </w:r>
    </w:p>
    <w:p>
      <w:pPr>
        <w:spacing w:before="240" w:after="240"/>
        <w:ind w:left="1701" w:hanging="1701"/>
        <w:jc w:val="left"/>
        <w:rPr>
          <w:rFonts w:eastAsia="Arial Unicode MS"/>
          <w:bCs/>
          <w:noProof/>
          <w:szCs w:val="24"/>
        </w:rPr>
      </w:pPr>
      <w:r>
        <w:rPr>
          <w:noProof/>
        </w:rPr>
        <w:t>9.</w:t>
      </w:r>
      <w:r>
        <w:rPr>
          <w:noProof/>
        </w:rPr>
        <w:tab/>
        <w:t xml:space="preserve">NADWOZIE </w:t>
      </w:r>
    </w:p>
    <w:p>
      <w:pPr>
        <w:spacing w:after="0"/>
        <w:ind w:left="1701" w:hanging="1701"/>
        <w:rPr>
          <w:rFonts w:eastAsia="Arial Unicode MS"/>
          <w:noProof/>
          <w:szCs w:val="24"/>
        </w:rPr>
      </w:pPr>
      <w:r>
        <w:rPr>
          <w:noProof/>
        </w:rPr>
        <w:t>9.1.</w:t>
      </w:r>
      <w:r>
        <w:rPr>
          <w:noProof/>
        </w:rPr>
        <w:tab/>
        <w:t>Typ nadwozia z wykorzystaniem kodów określonych w części C załącznika II: …</w:t>
      </w:r>
    </w:p>
    <w:p>
      <w:pPr>
        <w:spacing w:before="240"/>
        <w:ind w:left="1701" w:hanging="1701"/>
        <w:jc w:val="left"/>
        <w:rPr>
          <w:rFonts w:eastAsia="Arial Unicode MS"/>
          <w:b/>
          <w:bCs/>
          <w:noProof/>
          <w:szCs w:val="24"/>
        </w:rPr>
      </w:pPr>
      <w:r>
        <w:rPr>
          <w:noProof/>
        </w:rPr>
        <w:t>9.17.</w:t>
      </w:r>
      <w:r>
        <w:rPr>
          <w:noProof/>
        </w:rPr>
        <w:tab/>
      </w:r>
      <w:r>
        <w:rPr>
          <w:b/>
          <w:noProof/>
        </w:rPr>
        <w:t xml:space="preserve">Tabliczki znamionowe </w:t>
      </w:r>
    </w:p>
    <w:p>
      <w:pPr>
        <w:spacing w:after="0"/>
        <w:ind w:left="1701" w:hanging="1701"/>
        <w:rPr>
          <w:rFonts w:eastAsia="Arial Unicode MS"/>
          <w:noProof/>
          <w:szCs w:val="24"/>
        </w:rPr>
      </w:pPr>
      <w:r>
        <w:rPr>
          <w:noProof/>
        </w:rPr>
        <w:t>9.17.1.</w:t>
      </w:r>
      <w:r>
        <w:rPr>
          <w:noProof/>
        </w:rPr>
        <w:tab/>
        <w:t>Fotografie lub rysunki położenia tabliczek znamionowych i oznakowania identyfikacyjnego oraz numer identyfikacyjny pojazdu: …</w:t>
      </w:r>
    </w:p>
    <w:p>
      <w:pPr>
        <w:spacing w:after="0"/>
        <w:ind w:left="1701" w:hanging="1701"/>
        <w:rPr>
          <w:rFonts w:eastAsia="Arial Unicode MS"/>
          <w:noProof/>
          <w:szCs w:val="24"/>
        </w:rPr>
      </w:pPr>
      <w:r>
        <w:rPr>
          <w:noProof/>
        </w:rPr>
        <w:t>9.17.2.</w:t>
      </w:r>
      <w:r>
        <w:rPr>
          <w:noProof/>
        </w:rPr>
        <w:tab/>
        <w:t>Fotografie lub rysunki tabliczki znamionowej i oznakowania identyfikacyjnego (przykład wypełnionej i zwymiarowanej tabliczki): …</w:t>
      </w:r>
    </w:p>
    <w:p>
      <w:pPr>
        <w:spacing w:after="0"/>
        <w:ind w:left="1701" w:hanging="1701"/>
        <w:rPr>
          <w:rFonts w:eastAsia="Arial Unicode MS"/>
          <w:noProof/>
          <w:szCs w:val="24"/>
        </w:rPr>
      </w:pPr>
      <w:r>
        <w:rPr>
          <w:noProof/>
        </w:rPr>
        <w:t>9.17.3.</w:t>
      </w:r>
      <w:r>
        <w:rPr>
          <w:noProof/>
        </w:rPr>
        <w:tab/>
        <w:t>Fotografie lub rysunki numeru identyfikacyjnego pojazdu (przykład wypełnionej i zwymiarowanej tabliczki): …</w:t>
      </w:r>
    </w:p>
    <w:p>
      <w:pPr>
        <w:spacing w:after="0"/>
        <w:ind w:left="1701" w:hanging="1701"/>
        <w:rPr>
          <w:rFonts w:eastAsia="Arial Unicode MS"/>
          <w:noProof/>
          <w:szCs w:val="24"/>
        </w:rPr>
      </w:pPr>
      <w:r>
        <w:rPr>
          <w:noProof/>
        </w:rPr>
        <w:t>9.17.4.1.</w:t>
      </w:r>
      <w:r>
        <w:rPr>
          <w:noProof/>
        </w:rPr>
        <w:tab/>
        <w:t>Należy wyjaśnić znaczenie znaków w członie VIN opisującym pojazd oraz, w stosownych przypadkach, w członie VIN identyfikującym pojazd, stosowanych w celu spełnienia wymogów pkt 5.3 normy ISO 3779-1983: …</w:t>
      </w:r>
    </w:p>
    <w:p>
      <w:pPr>
        <w:spacing w:after="0"/>
        <w:ind w:left="1701" w:hanging="1701"/>
        <w:rPr>
          <w:rFonts w:eastAsia="Arial Unicode MS"/>
          <w:noProof/>
          <w:szCs w:val="24"/>
        </w:rPr>
      </w:pPr>
      <w:r>
        <w:rPr>
          <w:noProof/>
        </w:rPr>
        <w:lastRenderedPageBreak/>
        <w:t>9.17.4.2.</w:t>
      </w:r>
      <w:r>
        <w:rPr>
          <w:noProof/>
        </w:rPr>
        <w:tab/>
        <w:t>Jeżeli znaki w członie VIN opisującym pojazd są stosowane w celu spełnienia wymogów pkt 5.4 normy ISO 3779-1983, należy wskazać te znaki: …</w:t>
      </w:r>
    </w:p>
    <w:p>
      <w:pPr>
        <w:spacing w:before="360"/>
        <w:ind w:left="1701" w:hanging="1701"/>
        <w:jc w:val="left"/>
        <w:rPr>
          <w:rFonts w:eastAsia="Arial Unicode MS"/>
          <w:bCs/>
          <w:noProof/>
          <w:szCs w:val="24"/>
        </w:rPr>
      </w:pPr>
      <w:r>
        <w:rPr>
          <w:noProof/>
        </w:rPr>
        <w:t>11.</w:t>
      </w:r>
      <w:r>
        <w:rPr>
          <w:noProof/>
        </w:rPr>
        <w:tab/>
        <w:t xml:space="preserve">POŁĄCZENIA MIĘDZY POJAZDAMI CIĄGNĄCYMI I PRZYCZEPAMI LUB NACZEPAMI </w:t>
      </w:r>
    </w:p>
    <w:p>
      <w:pPr>
        <w:spacing w:after="0"/>
        <w:ind w:left="1701" w:hanging="1701"/>
        <w:rPr>
          <w:rFonts w:eastAsia="Arial Unicode MS"/>
          <w:noProof/>
          <w:szCs w:val="24"/>
        </w:rPr>
      </w:pPr>
      <w:r>
        <w:rPr>
          <w:noProof/>
        </w:rPr>
        <w:t>11.1.</w:t>
      </w:r>
      <w:r>
        <w:rPr>
          <w:noProof/>
        </w:rPr>
        <w:tab/>
        <w:t>Klasa i typ urządzenia(-eń) sprzęgającego(-ych) zamontowanego(-ych) lub do zamontowania: …</w:t>
      </w:r>
    </w:p>
    <w:p>
      <w:pPr>
        <w:spacing w:after="0"/>
        <w:ind w:left="1701" w:hanging="1701"/>
        <w:rPr>
          <w:rFonts w:eastAsia="Arial Unicode MS"/>
          <w:noProof/>
          <w:szCs w:val="24"/>
        </w:rPr>
      </w:pPr>
      <w:r>
        <w:rPr>
          <w:noProof/>
        </w:rPr>
        <w:t>11.5.</w:t>
      </w:r>
      <w:r>
        <w:rPr>
          <w:noProof/>
        </w:rPr>
        <w:tab/>
        <w:t>Numer(-y) homologacji typu: …</w:t>
      </w:r>
    </w:p>
    <w:p>
      <w:pPr>
        <w:spacing w:before="0" w:after="0"/>
        <w:jc w:val="left"/>
        <w:rPr>
          <w:rFonts w:eastAsia="Arial Unicode MS"/>
          <w:noProof/>
          <w:szCs w:val="24"/>
        </w:rPr>
      </w:pPr>
      <w:r>
        <w:rPr>
          <w:rFonts w:eastAsia="Arial Unicode MS"/>
          <w:noProof/>
          <w:color w:val="0070C0"/>
          <w:szCs w:val="24"/>
        </w:rPr>
        <w:pict>
          <v:rect id="_x0000_i1031" style="width:45.35pt;height:.75pt" o:hrpct="100" o:hralign="center" o:hrstd="t" o:hrnoshade="t" o:hr="t" fillcolor="black" stroked="f"/>
        </w:pict>
      </w:r>
    </w:p>
    <w:p>
      <w:pPr>
        <w:spacing w:before="0" w:after="200" w:line="276" w:lineRule="auto"/>
        <w:jc w:val="left"/>
        <w:rPr>
          <w:rFonts w:eastAsia="Arial Unicode MS"/>
          <w:bCs/>
          <w:noProof/>
          <w:szCs w:val="24"/>
        </w:rPr>
      </w:pPr>
      <w:r>
        <w:rPr>
          <w:noProof/>
        </w:rPr>
        <w:br w:type="page"/>
      </w:r>
    </w:p>
    <w:p>
      <w:pPr>
        <w:spacing w:before="720" w:after="360"/>
        <w:jc w:val="center"/>
        <w:rPr>
          <w:rFonts w:eastAsia="Arial Unicode MS"/>
          <w:bCs/>
          <w:noProof/>
          <w:szCs w:val="24"/>
        </w:rPr>
      </w:pPr>
      <w:r>
        <w:rPr>
          <w:noProof/>
        </w:rPr>
        <w:lastRenderedPageBreak/>
        <w:t>CZĘŚĆ II</w:t>
      </w:r>
    </w:p>
    <w:p>
      <w:pPr>
        <w:jc w:val="left"/>
        <w:rPr>
          <w:rFonts w:eastAsia="Arial Unicode MS"/>
          <w:b/>
          <w:bCs/>
          <w:noProof/>
          <w:szCs w:val="24"/>
        </w:rPr>
      </w:pPr>
      <w:r>
        <w:rPr>
          <w:b/>
          <w:noProof/>
        </w:rPr>
        <w:t>Tabela kombinacji danych wymienionych w części I z wersjami i wariantami typu pojazdu</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1007"/>
        <w:gridCol w:w="1254"/>
        <w:gridCol w:w="1253"/>
        <w:gridCol w:w="1254"/>
        <w:gridCol w:w="1390"/>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Nr pozycji</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Wszystkie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Wersja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Wersja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Wersja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Wersja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b/>
          <w:noProof/>
          <w:szCs w:val="24"/>
        </w:rPr>
      </w:pPr>
      <w:r>
        <w:rPr>
          <w:b/>
          <w:i/>
          <w:noProof/>
        </w:rPr>
        <w:t>Objaśnienia</w:t>
      </w:r>
    </w:p>
    <w:p>
      <w:pPr>
        <w:spacing w:after="0"/>
        <w:ind w:left="567" w:hanging="567"/>
        <w:rPr>
          <w:rFonts w:eastAsia="Arial Unicode MS"/>
          <w:noProof/>
          <w:szCs w:val="24"/>
        </w:rPr>
      </w:pPr>
      <w:r>
        <w:rPr>
          <w:noProof/>
        </w:rPr>
        <w:t>a)</w:t>
      </w:r>
      <w:r>
        <w:rPr>
          <w:noProof/>
        </w:rPr>
        <w:tab/>
        <w:t>Dla każdego wariantu w typie sporządza się oddzielną tabelę.</w:t>
      </w:r>
    </w:p>
    <w:p>
      <w:pPr>
        <w:spacing w:after="0"/>
        <w:ind w:left="567" w:hanging="567"/>
        <w:rPr>
          <w:rFonts w:eastAsia="Arial Unicode MS"/>
          <w:noProof/>
          <w:szCs w:val="24"/>
        </w:rPr>
      </w:pPr>
      <w:r>
        <w:rPr>
          <w:noProof/>
        </w:rPr>
        <w:t>b)</w:t>
      </w:r>
      <w:r>
        <w:rPr>
          <w:noProof/>
        </w:rPr>
        <w:tab/>
        <w:t>Dane, w których przypadku nie ma ograniczeń w kombinacji w ramach wariantu, wymienia się w kolumnie „Wszystkie”.</w:t>
      </w:r>
    </w:p>
    <w:p>
      <w:pPr>
        <w:spacing w:after="0"/>
        <w:ind w:left="567" w:hanging="567"/>
        <w:rPr>
          <w:rFonts w:eastAsia="Arial Unicode MS"/>
          <w:noProof/>
          <w:szCs w:val="24"/>
        </w:rPr>
      </w:pPr>
      <w:r>
        <w:rPr>
          <w:noProof/>
        </w:rPr>
        <w:t>c)</w:t>
      </w:r>
      <w:r>
        <w:rPr>
          <w:noProof/>
        </w:rPr>
        <w:tab/>
        <w:t>Informacje, które należy dostarczyć zgodnie z częścią II mogą być przedstawione w innym formacie lub układzie lub łączone z informacjami podanymi zgodnie z częścią I.</w:t>
      </w:r>
    </w:p>
    <w:p>
      <w:pPr>
        <w:spacing w:after="0"/>
        <w:ind w:left="567" w:hanging="567"/>
        <w:rPr>
          <w:rFonts w:eastAsia="Arial Unicode MS"/>
          <w:noProof/>
          <w:szCs w:val="24"/>
        </w:rPr>
      </w:pPr>
      <w:r>
        <w:rPr>
          <w:noProof/>
        </w:rPr>
        <w:t>d)</w:t>
      </w:r>
      <w:r>
        <w:rPr>
          <w:noProof/>
        </w:rPr>
        <w:tab/>
        <w:t>Każdy wariant i każda wersja identyfikowane są przy pomocy kodu alfanumerycznego składającego się z kombinacji liter i cyfr, który należy również wskazać w świadectwie zgodności (załącznik IX) danego pojazdu.</w:t>
      </w:r>
    </w:p>
    <w:p>
      <w:pPr>
        <w:spacing w:after="0"/>
        <w:ind w:left="567" w:hanging="567"/>
        <w:rPr>
          <w:rFonts w:eastAsia="Arial Unicode MS"/>
          <w:noProof/>
          <w:szCs w:val="24"/>
        </w:rPr>
      </w:pPr>
      <w:r>
        <w:rPr>
          <w:noProof/>
        </w:rPr>
        <w:t>e)</w:t>
      </w:r>
      <w:r>
        <w:rPr>
          <w:noProof/>
        </w:rPr>
        <w:tab/>
        <w:t>Warianty objęte częścią III załącznika IV są identyfikowane przy pomocy specjalnego kodu alfanumerycznego.</w:t>
      </w:r>
    </w:p>
    <w:p>
      <w:pPr>
        <w:spacing w:before="0" w:after="0"/>
        <w:jc w:val="left"/>
        <w:rPr>
          <w:rFonts w:eastAsia="Arial Unicode MS"/>
          <w:noProof/>
          <w:color w:val="0070C0"/>
          <w:szCs w:val="24"/>
        </w:rPr>
      </w:pPr>
      <w:r>
        <w:rPr>
          <w:rFonts w:eastAsia="Arial Unicode MS"/>
          <w:noProof/>
          <w:color w:val="0070C0"/>
          <w:szCs w:val="24"/>
        </w:rPr>
        <w:pict>
          <v:rect id="_x0000_i1032" style="width:45.35pt;height:.75pt" o:hrpct="100" o:hralign="center" o:hrstd="t" o:hrnoshade="t" o:hr="t" fillcolor="black" stroked="f"/>
        </w:pict>
      </w:r>
    </w:p>
    <w:p>
      <w:pPr>
        <w:spacing w:before="480"/>
        <w:jc w:val="center"/>
        <w:rPr>
          <w:rFonts w:eastAsia="Arial Unicode MS"/>
          <w:bCs/>
          <w:noProof/>
          <w:szCs w:val="24"/>
        </w:rPr>
      </w:pPr>
      <w:r>
        <w:rPr>
          <w:noProof/>
        </w:rPr>
        <w:br w:type="page"/>
      </w:r>
      <w:r>
        <w:rPr>
          <w:noProof/>
        </w:rPr>
        <w:lastRenderedPageBreak/>
        <w:t>CZĘŚĆ III</w:t>
      </w:r>
    </w:p>
    <w:p>
      <w:pPr>
        <w:jc w:val="center"/>
        <w:rPr>
          <w:rFonts w:eastAsia="Arial Unicode MS"/>
          <w:b/>
          <w:bCs/>
          <w:noProof/>
          <w:szCs w:val="24"/>
        </w:rPr>
      </w:pPr>
      <w:r>
        <w:rPr>
          <w:b/>
          <w:noProof/>
        </w:rPr>
        <w:t>Numery homologacji typu</w:t>
      </w:r>
    </w:p>
    <w:p>
      <w:pPr>
        <w:rPr>
          <w:rFonts w:eastAsia="Arial Unicode MS"/>
          <w:noProof/>
          <w:szCs w:val="24"/>
        </w:rPr>
      </w:pPr>
      <w:r>
        <w:rPr>
          <w:noProof/>
        </w:rPr>
        <w:t>W przypadku homologacji typu układów, oddzielnych zespołów technicznych i komponentów udzielonych zgodnie z aktami prawnymi wymienionymi w załączniku IV, w następującej tabeli należy podać dla tego pojazdu informacje wymagane zgodnie z art. 22. (Należy uwzględnić wszystkie odpowiednie homologacje dla każdego układu, oddzielnego zespołu technicznego i komponentu. Nie jest jednak wymagane podanie w tym miejscu informacji dotyczących komponentów, jeżeli znajdują się w świadectwie homologacji odnoszącym się do warunków montażu.</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3"/>
        <w:gridCol w:w="2118"/>
        <w:gridCol w:w="2578"/>
        <w:gridCol w:w="1524"/>
        <w:gridCol w:w="196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Przedmiot</w:t>
            </w:r>
          </w:p>
        </w:tc>
        <w:tc>
          <w:tcPr>
            <w:tcW w:w="218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Numer homologacji typu lub numer sprawozdania z badań (</w:t>
            </w:r>
            <w:r>
              <w:rPr>
                <w:noProof/>
                <w:sz w:val="20"/>
                <w:vertAlign w:val="superscript"/>
              </w:rPr>
              <w:t>***</w:t>
            </w:r>
            <w:r>
              <w:rPr>
                <w:noProof/>
                <w:sz w:val="20"/>
              </w:rPr>
              <w:t>)</w:t>
            </w:r>
          </w:p>
        </w:tc>
        <w:tc>
          <w:tcPr>
            <w:tcW w:w="268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Państwo członkowskie lub umawiająca się strona (</w:t>
            </w:r>
            <w:r>
              <w:rPr>
                <w:noProof/>
                <w:sz w:val="20"/>
                <w:vertAlign w:val="superscript"/>
              </w:rPr>
              <w:t>*</w:t>
            </w:r>
            <w:r>
              <w:rPr>
                <w:noProof/>
                <w:sz w:val="20"/>
              </w:rPr>
              <w:t>) udzielające homologacji typu (</w:t>
            </w:r>
            <w:r>
              <w:rPr>
                <w:noProof/>
                <w:sz w:val="20"/>
                <w:vertAlign w:val="superscript"/>
              </w:rPr>
              <w:t>**</w:t>
            </w:r>
            <w:r>
              <w:rPr>
                <w:noProof/>
                <w:sz w:val="20"/>
              </w:rPr>
              <w:t>) lub wystawiające sprawozdanie z badań (</w:t>
            </w:r>
            <w:r>
              <w:rPr>
                <w:noProof/>
                <w:sz w:val="20"/>
                <w:vertAlign w:val="superscript"/>
              </w:rPr>
              <w:t>***</w:t>
            </w:r>
            <w:r>
              <w:rPr>
                <w:noProof/>
                <w:sz w:val="20"/>
              </w:rPr>
              <w:t>)</w:t>
            </w:r>
          </w:p>
        </w:tc>
        <w:tc>
          <w:tcPr>
            <w:tcW w:w="15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Data rozszerzenia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Wariant(y)/Wersja(-e)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1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68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55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9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9102" w:type="dxa"/>
            <w:gridSpan w:val="5"/>
            <w:tcBorders>
              <w:top w:val="outset" w:sz="6" w:space="0" w:color="auto"/>
              <w:left w:val="outset" w:sz="6" w:space="0" w:color="auto"/>
              <w:bottom w:val="outset" w:sz="6" w:space="0" w:color="auto"/>
              <w:right w:val="outset" w:sz="6" w:space="0" w:color="auto"/>
            </w:tcBorders>
            <w:vAlign w:val="center"/>
            <w:hideMark/>
          </w:tcPr>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Umawiające się strony Zrewidowanego Porozumienia z 1958 r.</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Powinny być wskazane, jeżeli informacji o nich nie można uzyskać z numeru homologacji typu.</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Powinny być wskazane, jeżeli producent stosuje przepisy art. 40 ust. 1. W takim przypadku w drugiej kolumnie należy podać odpowiedni akt prawny.</w:t>
            </w:r>
          </w:p>
        </w:tc>
      </w:tr>
    </w:tbl>
    <w:p>
      <w:pPr>
        <w:spacing w:after="0"/>
        <w:rPr>
          <w:rFonts w:eastAsia="Arial Unicode MS"/>
          <w:noProof/>
          <w:szCs w:val="24"/>
        </w:rPr>
      </w:pPr>
      <w:r>
        <w:rPr>
          <w:noProof/>
        </w:rPr>
        <w:t>Podpis: …</w:t>
      </w:r>
    </w:p>
    <w:p>
      <w:pPr>
        <w:spacing w:after="0"/>
        <w:rPr>
          <w:rFonts w:eastAsia="Arial Unicode MS"/>
          <w:noProof/>
          <w:szCs w:val="24"/>
        </w:rPr>
      </w:pPr>
      <w:r>
        <w:rPr>
          <w:noProof/>
        </w:rPr>
        <w:t>Stanowisko w przedsiębiorstwie: …</w:t>
      </w:r>
    </w:p>
    <w:p>
      <w:pPr>
        <w:spacing w:after="0"/>
        <w:rPr>
          <w:rFonts w:eastAsia="Arial Unicode MS"/>
          <w:noProof/>
          <w:szCs w:val="24"/>
        </w:rPr>
      </w:pPr>
      <w:r>
        <w:rPr>
          <w:noProof/>
        </w:rPr>
        <w:t>Data: …</w:t>
      </w:r>
    </w:p>
    <w:p>
      <w:pPr>
        <w:spacing w:before="0" w:after="0"/>
        <w:jc w:val="left"/>
        <w:rPr>
          <w:rFonts w:eastAsia="Arial Unicode MS"/>
          <w:noProof/>
          <w:color w:val="0070C0"/>
          <w:szCs w:val="24"/>
        </w:rPr>
      </w:pPr>
      <w:r>
        <w:rPr>
          <w:rFonts w:eastAsia="Arial Unicode MS"/>
          <w:noProof/>
          <w:color w:val="0070C0"/>
          <w:szCs w:val="24"/>
        </w:rPr>
        <w:pict>
          <v:rect id="_x0000_i1033" style="width:45.35pt;height:.75pt" o:hrpct="100" o:hralign="center" o:hrstd="t" o:hrnoshade="t" o:hr="t" fillcolor="black" stroked="f"/>
        </w:pict>
      </w:r>
    </w:p>
    <w:p>
      <w:pPr>
        <w:pStyle w:val="Annexetitre"/>
        <w:rPr>
          <w:noProof/>
        </w:rPr>
      </w:pPr>
      <w:r>
        <w:rPr>
          <w:noProof/>
        </w:rPr>
        <w:br w:type="page"/>
      </w:r>
      <w:r>
        <w:rPr>
          <w:noProof/>
        </w:rPr>
        <w:lastRenderedPageBreak/>
        <w:t>ZAŁĄCZNIK IV</w:t>
      </w:r>
    </w:p>
    <w:p>
      <w:pPr>
        <w:spacing w:before="240" w:after="240"/>
        <w:jc w:val="center"/>
        <w:rPr>
          <w:rFonts w:eastAsia="Arial Unicode MS"/>
          <w:b/>
          <w:bCs/>
          <w:noProof/>
          <w:szCs w:val="24"/>
        </w:rPr>
      </w:pPr>
      <w:r>
        <w:rPr>
          <w:b/>
          <w:noProof/>
        </w:rPr>
        <w:t>WYMOGI DO CELÓW HOMOLOGACJI TYPU UE POJAZDÓW, UKŁADÓW, KOMPONENTÓW LUB ODDZIELNYCH ZESPOŁÓW TECHNICZNYCH</w:t>
      </w:r>
    </w:p>
    <w:p>
      <w:pPr>
        <w:spacing w:after="240"/>
        <w:jc w:val="center"/>
        <w:rPr>
          <w:rFonts w:eastAsia="Arial Unicode MS"/>
          <w:bCs/>
          <w:noProof/>
          <w:szCs w:val="24"/>
        </w:rPr>
      </w:pPr>
      <w:r>
        <w:rPr>
          <w:noProof/>
        </w:rPr>
        <w:t>CZĘŚĆ I</w:t>
      </w:r>
    </w:p>
    <w:p>
      <w:pPr>
        <w:spacing w:before="0" w:after="240"/>
        <w:jc w:val="center"/>
        <w:rPr>
          <w:rFonts w:eastAsia="Arial Unicode MS"/>
          <w:b/>
          <w:bCs/>
          <w:noProof/>
          <w:szCs w:val="24"/>
        </w:rPr>
      </w:pPr>
      <w:r>
        <w:rPr>
          <w:b/>
          <w:noProof/>
        </w:rPr>
        <w:t>Akty prawne dotyczące homologacji typu UE pojazdów produkowanych w nieograniczonych seriach</w:t>
      </w:r>
    </w:p>
    <w:tbl>
      <w:tblPr>
        <w:tblW w:w="937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600"/>
        <w:gridCol w:w="1250"/>
        <w:gridCol w:w="527"/>
        <w:gridCol w:w="527"/>
        <w:gridCol w:w="527"/>
        <w:gridCol w:w="527"/>
        <w:gridCol w:w="527"/>
        <w:gridCol w:w="527"/>
        <w:gridCol w:w="498"/>
        <w:gridCol w:w="498"/>
        <w:gridCol w:w="498"/>
        <w:gridCol w:w="498"/>
        <w:gridCol w:w="870"/>
      </w:tblGrid>
      <w:tr>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Pozycja</w:t>
            </w:r>
          </w:p>
        </w:tc>
        <w:tc>
          <w:tcPr>
            <w:tcW w:w="1275"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Przedmiot</w:t>
            </w:r>
          </w:p>
        </w:tc>
        <w:tc>
          <w:tcPr>
            <w:tcW w:w="1614"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Akt prawny</w:t>
            </w:r>
          </w:p>
        </w:tc>
        <w:tc>
          <w:tcPr>
            <w:tcW w:w="5154"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Stosowanie</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r>
      <w:tr>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20"/>
                <w:szCs w:val="20"/>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18"/>
                <w:szCs w:val="18"/>
              </w:rPr>
            </w:pPr>
          </w:p>
        </w:tc>
        <w:tc>
          <w:tcPr>
            <w:tcW w:w="1614"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b/>
                <w:bC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18"/>
                <w:szCs w:val="18"/>
              </w:rPr>
            </w:pPr>
            <w:r>
              <w:rPr>
                <w:noProof/>
                <w:sz w:val="18"/>
              </w:rPr>
              <w:t xml:space="preserve">Oddzielny zespół techniczny lub </w:t>
            </w:r>
            <w:r>
              <w:rPr>
                <w:rFonts w:eastAsia="Arial Unicode MS"/>
                <w:bCs/>
                <w:noProof/>
                <w:sz w:val="18"/>
                <w:szCs w:val="18"/>
              </w:rPr>
              <w:br/>
            </w:r>
            <w:r>
              <w:rPr>
                <w:noProof/>
                <w:sz w:val="18"/>
              </w:rPr>
              <w:t>część</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Poziom hałasu</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Rozporządzenie Parlamentu Europejskiego i Rady (UE) nr 540/2014</w:t>
            </w:r>
            <w:r>
              <w:rPr>
                <w:rStyle w:val="FootnoteReference"/>
                <w:noProof/>
                <w:sz w:val="18"/>
              </w:rPr>
              <w:footnoteReference w:id="15"/>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Emisje (Euro 5 i Euro 6) z lekkich pojazdów dostawczych lub osobowych/dostęp do informacji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Zabezpieczenia przeciwpożarowe (zbiorniki paliwa ciekłego)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34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Urządzenia zabezpieczające przed wjechaniem pod tył pojazdu (RUPD) i ich montaż; zabezpieczenie przed wjechaniem pod tył pojazdu (RUP)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58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Miejsce do montowania i mocowania tylnych tablic rejestracyjnych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Rozporządzenie Komisji (UE) nr 1003/2010</w:t>
            </w:r>
            <w:r>
              <w:rPr>
                <w:rStyle w:val="FootnoteReference"/>
                <w:noProof/>
                <w:sz w:val="18"/>
              </w:rPr>
              <w:footnoteReference w:id="16"/>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Układy kierownicze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79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Dostęp do pojazdu i jego zwrotność (stopnie służące do wsiadania, stopnie nadwozia i uchwyty)</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rozporządzenie (UE) nr 130/2012</w:t>
            </w:r>
            <w:r>
              <w:rPr>
                <w:rStyle w:val="FootnoteReference"/>
                <w:noProof/>
                <w:sz w:val="18"/>
              </w:rPr>
              <w:footnoteReference w:id="17"/>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Zamki i elementy mocowania drzwi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Dźwiękowe urządzenia ostrzegawcze i sygnały dźwiękowe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28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Urządzenia widzenia pośredniego i ich instalacja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46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Pojazdy i przyczepy w zakresie hamowania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13</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Samochody osobowe w zakresie hamowania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13-H</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Kompatybilność elektromagnetyczna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Wyposażenie wnętrza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Zabezpieczenie pojazdów silnikowych przed ich nieuprawnionym użyciem</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18</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Zabezpieczenie pojazdów silnikowych przed ich nieuprawnionym użyciem</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Ochrona kierowcy przed układem kierowniczym w przypadku uderzenia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Siedzenia, ich kotwiczenia i zagłówki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Siedzenia dużych pojazdów pasażerskich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80</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Wystające elementy zewnętrzne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26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Dostęp do pojazdu i jego zwrotność (bieg wsteczny)</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Rozporządzenie (UE) nr 130/2012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Zespół prędkościomierza oraz jego montaż</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39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Tabliczka znamionowa producenta oraz numer identyfikacyjny pojazdu</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Rozporządzenie (UE) nr 19/2011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Kotwiczenia pasów bezpieczeństwa, systemy kotwiczenia ISOFIX i kotwiczenia górnego paska mocującego ISOFIX</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Instalacja urządzeń oświetleniowych i sygnalizacji świetlnej w pojazdach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Urządzenia odblaskowe pojazdów silnikowych i ich przyczep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Przednie i tylne światła pozycyjne, światła hamowania oraz światła obrysowe górne pojazdów silnikowych i ich przyczep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Światła do jazdy dziennej przeznaczone dla pojazdów silnikowych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87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Światła pozycyjne boczne przeznaczone do pojazdów silnikowych i ich przyczep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91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Światła kierunku jazdy pojazdów silnikowych i ich przyczep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Urządzenia do oświetlenia tylnych tablic rejestracyjnych pojazdów silnikowych i ich przyczep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Samochodowe halogenowe reflektory typu „sealed beam” z europejskimi asymetrycznymi światłami mijania lub światłami drogowymi lub z obydwoma tymi światłami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31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Żarówki stosowane w homologowanych reflektorach pojazdów silnikowych i ich przyczep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37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25C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Reflektory pojazdów silnikowych wyposażone w wyładowcze źródła światła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98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Wyładowcze źródła światła do homologowanych świateł wyładowczych pojazdów silnikowych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99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Reflektory pojazdów silnikowych wyposażone w żarówki lub moduły LED i emitujące asymetryczne światło mijania lub światło drogowe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Systemy adaptacyjne oświetlenia głównego (AFS) w pojazdach silnikowych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Przednie światła przeciwmgłowe pojazdów silnikowych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Zaczep holowniczy</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Rozporządzenie (UE) nr 1005/2010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Tylne światła przeciwmgłowe pojazdów silnikowych i ich przyczep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38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Światła cofania pojazdów silnikowych i ich przyczep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Światła postojowe pojazdów silnikowych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77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Pasy bezpieczeństwa, urządzenia przytrzymujące, urządzenia przytrzymujące dla dzieci oraz urządzenia przytrzymujące dla dzieci ISOFIX</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Pole widzenia do przodu</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Rozmieszczenie i oznaczenie ręcznych urządzeń sterujących, kontrolek i wskaźników</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Odszraniające i odmgławiające instalacje szyby przedniej</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Rozporządzenie Komisji (UE) nr 672/2010</w:t>
            </w:r>
            <w:r>
              <w:rPr>
                <w:rStyle w:val="FootnoteReference"/>
                <w:noProof/>
                <w:sz w:val="18"/>
              </w:rPr>
              <w:footnoteReference w:id="18"/>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Instalacje wycieraczek i spryskiwaczy szyby przedniej</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Rozporządzenie Komisji (UE) nr 1008/2010</w:t>
            </w:r>
            <w:r>
              <w:rPr>
                <w:rStyle w:val="FootnoteReference"/>
                <w:noProof/>
                <w:sz w:val="18"/>
              </w:rPr>
              <w:footnoteReference w:id="19"/>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Układy ogrzewania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122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Osłony kół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Rozporządzenie (UE) nr 1009/2010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Zagłówki wbudowane lub niewbudowane w siedzenia pojazdów</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Emisje (Euro VI) pojazdy ciężarowe/dostęp do informacji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Zabezpieczenia boczne pojazdów ciężarowych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73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Osłony przeciwrozbryzgowe kół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Rozporządzenie (UE) nr 109/2011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Masy i wymiary</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Rozporządzenie (UE) nr 1230/2012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Materiały oszklenia bezpiecznego i ich montaż w pojazdach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43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Opony</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Dyrektywa 92/23/EWG</w:t>
            </w:r>
            <w:r>
              <w:rPr>
                <w:rStyle w:val="FootnoteReference"/>
                <w:noProof/>
                <w:sz w:val="18"/>
              </w:rPr>
              <w:footnoteReference w:id="20"/>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Montaż opon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Rozporządzenie Komisji (UE) nr 458/2011</w:t>
            </w:r>
            <w:r>
              <w:rPr>
                <w:rStyle w:val="FootnoteReference"/>
                <w:noProof/>
                <w:sz w:val="18"/>
              </w:rPr>
              <w:footnoteReference w:id="21"/>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Opony pneumatyczne do pojazdów silnikowych i ich przyczep (klasa C1)</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30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Opony pneumatyczne do pojazdów użytkowych i ich przyczep (klasy C2 i C3)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54</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Emisja hałasu toczenia opon, przyczepność opon na mokrych nawierzchniach oraz opór toczenia opon (klasy C1, C2 i C3)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Zespoły zapasowe do użytku tymczasowego, opony/system typu „run flat” oraz system monitorowania ciśnienia w oponach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64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Ograniczanie prędkości pojazdów</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89</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Masy i wymiary</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Rozporządzenie (UE) nr 1230/2012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Pojazdy użytkowe w zakresie ich wystających elementów zewnętrznych znajdujących się przed tylną ścianą kabiny</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61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Mechaniczne części sprzęgające zespołów pojazdów</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55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Krótki sprzęg; montaż homologowanego typu krótkiego sprzęgu</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102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Palność materiałów używanych w konstrukcji wnętrza niektórych kategorii pojazdów silnikowych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118</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Pojazdy kategorii M</w:t>
            </w:r>
            <w:r>
              <w:rPr>
                <w:noProof/>
                <w:sz w:val="18"/>
                <w:vertAlign w:val="subscript"/>
              </w:rPr>
              <w:t>2</w:t>
            </w:r>
            <w:r>
              <w:rPr>
                <w:noProof/>
                <w:sz w:val="18"/>
              </w:rPr>
              <w:t xml:space="preserve"> i M</w:t>
            </w:r>
            <w:r>
              <w:rPr>
                <w:noProof/>
                <w:sz w:val="18"/>
                <w:vertAlign w:val="subscript"/>
              </w:rPr>
              <w:t>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107</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Wytrzymałość konstrukcji nośnej dużych pojazdów pasażerskich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66</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Ochrona osób przebywających w pojeździe w przypadku zderzenia czołowego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94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Ochrona osób przebywających w pojeździe w przypadku zderzenia bocznego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95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(puste)</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Pojazdy przeznaczone do przewozu towarów niebezpiecznych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105</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Urządzenia zabezpieczające przed wjechaniem pod przód pojazdu (FUPD) i ich montaż; zabezpieczenie przed wjechaniem pod przód pojazdu (FUP)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93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rPr>
            </w:pPr>
            <w:r>
              <w:rPr>
                <w:noProof/>
                <w:sz w:val="18"/>
              </w:rPr>
              <w:t>Ochrona pieszych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Rozporządzenie Parlamentu Europejskiego i Rady (WE) nr 78/2009</w:t>
            </w:r>
            <w:r>
              <w:rPr>
                <w:rStyle w:val="FootnoteReference"/>
                <w:noProof/>
                <w:sz w:val="18"/>
              </w:rPr>
              <w:footnoteReference w:id="22"/>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Zdolność do recyklingu</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Dyrektywa 2005/64/WE Parlamentu Europejskiego i Rady</w:t>
            </w:r>
            <w:r>
              <w:rPr>
                <w:rStyle w:val="FootnoteReference"/>
                <w:noProof/>
                <w:sz w:val="18"/>
              </w:rPr>
              <w:footnoteReference w:id="23"/>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(puste)</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Układy klimatyzacji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Dyrektywa 2006/40/WE Parlamentu Europejskiego i Rady</w:t>
            </w:r>
            <w:r>
              <w:rPr>
                <w:rStyle w:val="FootnoteReference"/>
                <w:noProof/>
                <w:sz w:val="18"/>
              </w:rPr>
              <w:footnoteReference w:id="24"/>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Instalacja wodorowa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Bezpieczeństwo ogólne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64</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Sygnalizatory zmiany biegów</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Rozporządzenie (UE) nr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Zaawansowany system hamowania awaryjnego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Rozporządzenie Komisji (UE) nr 347/2012</w:t>
            </w:r>
            <w:r>
              <w:rPr>
                <w:rStyle w:val="FootnoteReference"/>
                <w:noProof/>
                <w:sz w:val="18"/>
              </w:rPr>
              <w:footnoteReference w:id="25"/>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System ostrzegania przed niezamierzoną zmianą pasa ruchu</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Rozporządzenie Komisji (UE) nr 351/2012</w:t>
            </w:r>
            <w:r>
              <w:rPr>
                <w:rStyle w:val="FootnoteReference"/>
                <w:noProof/>
                <w:sz w:val="18"/>
              </w:rPr>
              <w:footnoteReference w:id="26"/>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Określone komponenty wykorzystujące skroplony gaz ropopochodny (LPG) oraz ich instalacja w pojazdach silnikowych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67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Systemy alarmowe pojazdów</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97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Bezpieczeństwo elektryczne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100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70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Określone komponenty wykorzystujące sprężony gaz ziemny oraz ich instalacja w pojazdach silnikowych</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110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71</w:t>
            </w:r>
          </w:p>
        </w:tc>
        <w:tc>
          <w:tcPr>
            <w:tcW w:w="127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18"/>
                <w:szCs w:val="18"/>
              </w:rPr>
            </w:pPr>
            <w:r>
              <w:rPr>
                <w:noProof/>
                <w:sz w:val="18"/>
              </w:rPr>
              <w:t>Wytrzymałość kabiny</w:t>
            </w:r>
          </w:p>
        </w:tc>
        <w:tc>
          <w:tcPr>
            <w:tcW w:w="1614"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18"/>
                <w:szCs w:val="18"/>
              </w:rPr>
            </w:pPr>
            <w:r>
              <w:rPr>
                <w:noProof/>
                <w:sz w:val="18"/>
              </w:rPr>
              <w:t>Rozporządzenie (WE) nr 661/2009</w:t>
            </w:r>
          </w:p>
          <w:p>
            <w:pPr>
              <w:spacing w:before="60" w:after="60"/>
              <w:jc w:val="left"/>
              <w:rPr>
                <w:rFonts w:eastAsia="Arial Unicode MS"/>
                <w:noProof/>
                <w:sz w:val="18"/>
                <w:szCs w:val="18"/>
              </w:rPr>
            </w:pPr>
            <w:r>
              <w:rPr>
                <w:noProof/>
                <w:sz w:val="18"/>
              </w:rPr>
              <w:t>Regulamin EKG ONZ nr 29</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 xml:space="preserve">x </w:t>
            </w: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8501" w:type="dxa"/>
            <w:gridSpan w:val="13"/>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Cs/>
                <w:noProof/>
                <w:sz w:val="18"/>
                <w:szCs w:val="18"/>
              </w:rPr>
            </w:pPr>
            <w:r>
              <w:rPr>
                <w:b/>
                <w:noProof/>
                <w:sz w:val="18"/>
              </w:rPr>
              <w:t>Objaśnienia</w:t>
            </w:r>
          </w:p>
          <w:p>
            <w:pPr>
              <w:spacing w:after="0"/>
              <w:ind w:left="376" w:hanging="376"/>
              <w:rPr>
                <w:rFonts w:eastAsia="Arial Unicode MS"/>
                <w:noProof/>
                <w:sz w:val="18"/>
                <w:szCs w:val="18"/>
              </w:rPr>
            </w:pPr>
            <w:r>
              <w:rPr>
                <w:noProof/>
                <w:sz w:val="18"/>
              </w:rPr>
              <w:t>X</w:t>
            </w:r>
            <w:r>
              <w:rPr>
                <w:noProof/>
              </w:rPr>
              <w:tab/>
            </w:r>
            <w:r>
              <w:rPr>
                <w:noProof/>
                <w:sz w:val="18"/>
              </w:rPr>
              <w:t>Odpowiedni akt prawny.</w:t>
            </w:r>
          </w:p>
          <w:p>
            <w:pPr>
              <w:spacing w:after="0"/>
              <w:ind w:left="376" w:hanging="376"/>
              <w:rPr>
                <w:rFonts w:eastAsia="Arial Unicode MS"/>
                <w:noProof/>
                <w:sz w:val="18"/>
                <w:szCs w:val="18"/>
              </w:rPr>
            </w:pPr>
            <w:r>
              <w:rPr>
                <w:noProof/>
                <w:sz w:val="18"/>
              </w:rPr>
              <w:t xml:space="preserve"> (</w:t>
            </w:r>
            <w:r>
              <w:rPr>
                <w:noProof/>
                <w:sz w:val="18"/>
                <w:vertAlign w:val="superscript"/>
              </w:rPr>
              <w:t>1</w:t>
            </w:r>
            <w:r>
              <w:rPr>
                <w:noProof/>
                <w:sz w:val="18"/>
              </w:rPr>
              <w:t>)</w:t>
            </w:r>
            <w:r>
              <w:rPr>
                <w:noProof/>
              </w:rPr>
              <w:tab/>
            </w:r>
            <w:r>
              <w:rPr>
                <w:noProof/>
                <w:sz w:val="18"/>
              </w:rPr>
              <w:t>Dla pojazdów o masie odniesienia nieprzekraczającej 2 610 kg. Na wniosek producenta rozporządzenie (WE) nr 715/2007 może mieć zastosowanie do pojazdów o masie odniesienia nieprzekraczającej 2 840 kg.</w:t>
            </w:r>
          </w:p>
          <w:p>
            <w:pPr>
              <w:spacing w:after="0"/>
              <w:ind w:left="376" w:hanging="376"/>
              <w:rPr>
                <w:rFonts w:eastAsia="Arial Unicode MS"/>
                <w:noProof/>
                <w:sz w:val="18"/>
                <w:szCs w:val="18"/>
              </w:rPr>
            </w:pPr>
            <w:r>
              <w:rPr>
                <w:noProof/>
                <w:sz w:val="18"/>
              </w:rPr>
              <w:t>(</w:t>
            </w:r>
            <w:r>
              <w:rPr>
                <w:noProof/>
                <w:sz w:val="18"/>
                <w:vertAlign w:val="superscript"/>
              </w:rPr>
              <w:t>2</w:t>
            </w:r>
            <w:r>
              <w:rPr>
                <w:noProof/>
                <w:sz w:val="18"/>
              </w:rPr>
              <w:t>)</w:t>
            </w:r>
            <w:r>
              <w:rPr>
                <w:noProof/>
              </w:rPr>
              <w:tab/>
            </w:r>
            <w:r>
              <w:rPr>
                <w:noProof/>
                <w:sz w:val="18"/>
              </w:rPr>
              <w:t>W przypadku pojazdów wyposażonych w instalację LPG lub CNG wymagana jest homologacja typu pojazdu zgodnie z regulaminem EKG ONZ nr 67 lub regulaminem EKG ONZ nr 110.</w:t>
            </w:r>
          </w:p>
          <w:p>
            <w:pPr>
              <w:spacing w:after="0"/>
              <w:ind w:left="376" w:hanging="376"/>
              <w:rPr>
                <w:rFonts w:eastAsia="Arial Unicode MS"/>
                <w:noProof/>
                <w:sz w:val="18"/>
                <w:szCs w:val="18"/>
              </w:rPr>
            </w:pPr>
            <w:r>
              <w:rPr>
                <w:noProof/>
                <w:sz w:val="18"/>
              </w:rPr>
              <w:t>(</w:t>
            </w:r>
            <w:r>
              <w:rPr>
                <w:noProof/>
                <w:sz w:val="18"/>
                <w:vertAlign w:val="superscript"/>
              </w:rPr>
              <w:t>3</w:t>
            </w:r>
            <w:r>
              <w:rPr>
                <w:noProof/>
                <w:sz w:val="18"/>
              </w:rPr>
              <w:t>)</w:t>
            </w:r>
            <w:r>
              <w:rPr>
                <w:noProof/>
              </w:rPr>
              <w:tab/>
            </w:r>
            <w:r>
              <w:rPr>
                <w:noProof/>
                <w:sz w:val="18"/>
              </w:rPr>
              <w:t xml:space="preserve">Zgodnie z art. 12 i 13 rozporządzenia (WE) nr 661/2009 wymagane jest zainstalowanie systemu elektronicznej kontroli stateczności (ESC). </w:t>
            </w:r>
          </w:p>
          <w:p>
            <w:pPr>
              <w:spacing w:after="0"/>
              <w:ind w:left="376" w:hanging="376"/>
              <w:rPr>
                <w:rFonts w:eastAsia="Arial Unicode MS"/>
                <w:noProof/>
                <w:sz w:val="18"/>
                <w:szCs w:val="18"/>
              </w:rPr>
            </w:pPr>
            <w:r>
              <w:rPr>
                <w:noProof/>
                <w:sz w:val="18"/>
              </w:rPr>
              <w:t>(</w:t>
            </w:r>
            <w:r>
              <w:rPr>
                <w:noProof/>
                <w:sz w:val="18"/>
                <w:vertAlign w:val="superscript"/>
              </w:rPr>
              <w:t>4</w:t>
            </w:r>
            <w:r>
              <w:rPr>
                <w:noProof/>
                <w:sz w:val="18"/>
              </w:rPr>
              <w:t>)</w:t>
            </w:r>
            <w:r>
              <w:rPr>
                <w:noProof/>
              </w:rPr>
              <w:tab/>
            </w:r>
            <w:r>
              <w:rPr>
                <w:noProof/>
                <w:sz w:val="18"/>
              </w:rPr>
              <w:t xml:space="preserve">Zgodnie z art. 12 i 13 rozporządzenia (WE) nr 661/2009 wymagane jest zainstalowanie systemu elektronicznej kontroli stateczności (ESC). </w:t>
            </w:r>
          </w:p>
          <w:p>
            <w:pPr>
              <w:spacing w:after="0"/>
              <w:ind w:left="376" w:hanging="376"/>
              <w:rPr>
                <w:rFonts w:eastAsia="Arial Unicode MS"/>
                <w:noProof/>
                <w:sz w:val="18"/>
                <w:szCs w:val="18"/>
              </w:rPr>
            </w:pPr>
            <w:r>
              <w:rPr>
                <w:noProof/>
                <w:sz w:val="18"/>
              </w:rPr>
              <w:t>(</w:t>
            </w:r>
            <w:r>
              <w:rPr>
                <w:noProof/>
                <w:sz w:val="18"/>
                <w:vertAlign w:val="superscript"/>
              </w:rPr>
              <w:t>4A</w:t>
            </w:r>
            <w:r>
              <w:rPr>
                <w:noProof/>
                <w:sz w:val="18"/>
              </w:rPr>
              <w:t>)</w:t>
            </w:r>
            <w:r>
              <w:rPr>
                <w:noProof/>
              </w:rPr>
              <w:tab/>
            </w:r>
            <w:r>
              <w:rPr>
                <w:noProof/>
                <w:sz w:val="18"/>
              </w:rPr>
              <w:t>O ile jest zamontowane, urządzenie zabezpieczające musi spełniać wymogi regulaminu EKG ONZ nr 18.</w:t>
            </w:r>
          </w:p>
          <w:p>
            <w:pPr>
              <w:spacing w:after="0"/>
              <w:ind w:left="376" w:hanging="376"/>
              <w:rPr>
                <w:rFonts w:eastAsia="Arial Unicode MS"/>
                <w:noProof/>
                <w:sz w:val="18"/>
                <w:szCs w:val="18"/>
              </w:rPr>
            </w:pPr>
            <w:r>
              <w:rPr>
                <w:noProof/>
                <w:sz w:val="18"/>
              </w:rPr>
              <w:t>(</w:t>
            </w:r>
            <w:r>
              <w:rPr>
                <w:noProof/>
                <w:sz w:val="18"/>
                <w:vertAlign w:val="superscript"/>
              </w:rPr>
              <w:t>4B</w:t>
            </w:r>
            <w:r>
              <w:rPr>
                <w:noProof/>
                <w:sz w:val="18"/>
              </w:rPr>
              <w:t>)</w:t>
            </w:r>
            <w:r>
              <w:rPr>
                <w:noProof/>
              </w:rPr>
              <w:tab/>
            </w:r>
            <w:r>
              <w:rPr>
                <w:noProof/>
                <w:sz w:val="18"/>
              </w:rPr>
              <w:t>Niniejsze rozporządzenie ma zastosowanie do siedzeń, które nie są objęte zakresem regulaminu EKG ONZ nr 80.</w:t>
            </w:r>
          </w:p>
          <w:p>
            <w:pPr>
              <w:spacing w:after="0"/>
              <w:ind w:left="376" w:hanging="376"/>
              <w:rPr>
                <w:rFonts w:eastAsia="Arial Unicode MS"/>
                <w:noProof/>
                <w:sz w:val="18"/>
                <w:szCs w:val="18"/>
              </w:rPr>
            </w:pPr>
            <w:r>
              <w:rPr>
                <w:noProof/>
                <w:sz w:val="18"/>
              </w:rPr>
              <w:t>(</w:t>
            </w:r>
            <w:r>
              <w:rPr>
                <w:noProof/>
                <w:sz w:val="18"/>
                <w:vertAlign w:val="superscript"/>
              </w:rPr>
              <w:t>9</w:t>
            </w:r>
            <w:r>
              <w:rPr>
                <w:noProof/>
                <w:sz w:val="18"/>
              </w:rPr>
              <w:t>)</w:t>
            </w:r>
            <w:r>
              <w:rPr>
                <w:noProof/>
              </w:rPr>
              <w:tab/>
            </w:r>
            <w:r>
              <w:rPr>
                <w:noProof/>
                <w:sz w:val="18"/>
              </w:rPr>
              <w:t>W przypadku pojazdów o masie odniesienia przekraczającej 2 610 kg, które nie posiadają homologacji typu (na wniosek producenta i pod warunkiem, że masa odniesienia nie przekracza 2 840 kg) na mocy rozporządzenia (WE) nr 715/2007.</w:t>
            </w:r>
          </w:p>
          <w:p>
            <w:pPr>
              <w:spacing w:after="0"/>
              <w:ind w:left="376" w:hanging="376"/>
              <w:rPr>
                <w:rFonts w:eastAsia="Arial Unicode MS"/>
                <w:noProof/>
                <w:sz w:val="18"/>
                <w:szCs w:val="18"/>
              </w:rPr>
            </w:pPr>
            <w:r>
              <w:rPr>
                <w:noProof/>
                <w:sz w:val="18"/>
              </w:rPr>
              <w:t>(</w:t>
            </w:r>
            <w:r>
              <w:rPr>
                <w:noProof/>
                <w:sz w:val="18"/>
                <w:vertAlign w:val="superscript"/>
              </w:rPr>
              <w:t>9A</w:t>
            </w:r>
            <w:r>
              <w:rPr>
                <w:noProof/>
                <w:sz w:val="18"/>
              </w:rPr>
              <w:t>)</w:t>
            </w:r>
            <w:r>
              <w:rPr>
                <w:noProof/>
              </w:rPr>
              <w:tab/>
            </w:r>
            <w:r>
              <w:rPr>
                <w:noProof/>
                <w:sz w:val="18"/>
              </w:rPr>
              <w:t>Stosuje się wyłącznie w przypadku, gdy wyposażenie takich pojazdów wchodzi w zakres regulaminu EKG ONZ nr 64. System monitorowania ciśnienia w oponach pojazdów kategorii M1 jest obowiązkowy zgodnie z art. 9 ust. 2 rozporządzenia (WE) nr 661/2009.</w:t>
            </w:r>
          </w:p>
          <w:p>
            <w:pPr>
              <w:spacing w:after="0"/>
              <w:ind w:left="376" w:hanging="376"/>
              <w:rPr>
                <w:rFonts w:eastAsia="Arial Unicode MS"/>
                <w:noProof/>
                <w:sz w:val="18"/>
                <w:szCs w:val="18"/>
              </w:rPr>
            </w:pPr>
            <w:r>
              <w:rPr>
                <w:noProof/>
                <w:sz w:val="18"/>
              </w:rPr>
              <w:t>(</w:t>
            </w:r>
            <w:r>
              <w:rPr>
                <w:noProof/>
                <w:sz w:val="18"/>
                <w:vertAlign w:val="superscript"/>
              </w:rPr>
              <w:t>10</w:t>
            </w:r>
            <w:r>
              <w:rPr>
                <w:noProof/>
                <w:sz w:val="18"/>
              </w:rPr>
              <w:t>)</w:t>
            </w:r>
            <w:r>
              <w:rPr>
                <w:noProof/>
              </w:rPr>
              <w:tab/>
            </w:r>
            <w:r>
              <w:rPr>
                <w:noProof/>
                <w:sz w:val="18"/>
              </w:rPr>
              <w:t>Stosuje się jedynie do pojazdów wyposażonych w sprzęg(-i).</w:t>
            </w:r>
          </w:p>
          <w:p>
            <w:pPr>
              <w:spacing w:after="0"/>
              <w:ind w:left="376" w:hanging="376"/>
              <w:rPr>
                <w:rFonts w:eastAsia="Arial Unicode MS"/>
                <w:noProof/>
                <w:sz w:val="18"/>
                <w:szCs w:val="18"/>
              </w:rPr>
            </w:pPr>
            <w:r>
              <w:rPr>
                <w:noProof/>
                <w:sz w:val="18"/>
              </w:rPr>
              <w:t>(</w:t>
            </w:r>
            <w:r>
              <w:rPr>
                <w:noProof/>
                <w:sz w:val="18"/>
                <w:vertAlign w:val="superscript"/>
              </w:rPr>
              <w:t>11</w:t>
            </w:r>
            <w:r>
              <w:rPr>
                <w:noProof/>
                <w:sz w:val="18"/>
              </w:rPr>
              <w:t>)</w:t>
            </w:r>
            <w:r>
              <w:rPr>
                <w:noProof/>
              </w:rPr>
              <w:tab/>
            </w:r>
            <w:r>
              <w:rPr>
                <w:noProof/>
                <w:sz w:val="18"/>
              </w:rPr>
              <w:t>Stosuje się do pojazdów o technicznie dopuszczalnej maksymalnej masie całkowitej nieprzekraczającej 2,5 tony.</w:t>
            </w:r>
          </w:p>
          <w:p>
            <w:pPr>
              <w:spacing w:after="0"/>
              <w:ind w:left="376" w:hanging="376"/>
              <w:rPr>
                <w:rFonts w:eastAsia="Arial Unicode MS"/>
                <w:noProof/>
                <w:sz w:val="18"/>
                <w:szCs w:val="18"/>
              </w:rPr>
            </w:pPr>
            <w:r>
              <w:rPr>
                <w:noProof/>
                <w:sz w:val="18"/>
              </w:rPr>
              <w:t>(</w:t>
            </w:r>
            <w:r>
              <w:rPr>
                <w:noProof/>
                <w:sz w:val="18"/>
                <w:vertAlign w:val="superscript"/>
              </w:rPr>
              <w:t>12</w:t>
            </w:r>
            <w:r>
              <w:rPr>
                <w:noProof/>
                <w:sz w:val="18"/>
              </w:rPr>
              <w:t>)</w:t>
            </w:r>
            <w:r>
              <w:rPr>
                <w:noProof/>
              </w:rPr>
              <w:tab/>
            </w:r>
            <w:r>
              <w:rPr>
                <w:noProof/>
                <w:sz w:val="18"/>
              </w:rPr>
              <w:t>Dotyczy wyłącznie pojazdów, których „punkt odniesienia siedzenia (punkt »R«)” najniższego siedzenia znajduje się nie wyżej niż 700 mm nad poziomem jezdni.</w:t>
            </w:r>
          </w:p>
          <w:p>
            <w:pPr>
              <w:spacing w:before="60" w:after="0"/>
              <w:ind w:left="374" w:hanging="374"/>
              <w:rPr>
                <w:rFonts w:eastAsia="Arial Unicode MS"/>
                <w:noProof/>
                <w:sz w:val="18"/>
                <w:szCs w:val="18"/>
              </w:rPr>
            </w:pPr>
            <w:r>
              <w:rPr>
                <w:noProof/>
                <w:sz w:val="18"/>
              </w:rPr>
              <w:t>(</w:t>
            </w:r>
            <w:r>
              <w:rPr>
                <w:noProof/>
                <w:sz w:val="18"/>
                <w:vertAlign w:val="superscript"/>
              </w:rPr>
              <w:t>13</w:t>
            </w:r>
            <w:r>
              <w:rPr>
                <w:noProof/>
                <w:sz w:val="18"/>
              </w:rPr>
              <w:t>)</w:t>
            </w:r>
            <w:r>
              <w:rPr>
                <w:noProof/>
              </w:rPr>
              <w:tab/>
            </w:r>
            <w:r>
              <w:rPr>
                <w:noProof/>
                <w:sz w:val="18"/>
              </w:rPr>
              <w:t>Stosuje się tylko wtedy, gdy producent stara się o homologację typu pojazdów przeznaczonych do transportu towarów niebezpiecznych.</w:t>
            </w:r>
          </w:p>
          <w:p>
            <w:pPr>
              <w:spacing w:before="60" w:after="0"/>
              <w:ind w:left="374" w:hanging="374"/>
              <w:rPr>
                <w:rFonts w:eastAsia="Arial Unicode MS"/>
                <w:noProof/>
                <w:sz w:val="18"/>
                <w:szCs w:val="18"/>
              </w:rPr>
            </w:pPr>
            <w:r>
              <w:rPr>
                <w:noProof/>
                <w:sz w:val="18"/>
              </w:rPr>
              <w:t>(</w:t>
            </w:r>
            <w:r>
              <w:rPr>
                <w:noProof/>
                <w:sz w:val="18"/>
                <w:vertAlign w:val="superscript"/>
              </w:rPr>
              <w:t>14</w:t>
            </w:r>
            <w:r>
              <w:rPr>
                <w:noProof/>
                <w:sz w:val="18"/>
              </w:rPr>
              <w:t>)</w:t>
            </w:r>
            <w:r>
              <w:rPr>
                <w:noProof/>
              </w:rPr>
              <w:tab/>
            </w:r>
            <w:r>
              <w:rPr>
                <w:noProof/>
                <w:sz w:val="18"/>
              </w:rPr>
              <w:t>Dotyczy tylko pojazdów kategorii N</w:t>
            </w:r>
            <w:r>
              <w:rPr>
                <w:noProof/>
                <w:sz w:val="18"/>
                <w:vertAlign w:val="subscript"/>
              </w:rPr>
              <w:t>1</w:t>
            </w:r>
            <w:r>
              <w:rPr>
                <w:noProof/>
                <w:sz w:val="18"/>
              </w:rPr>
              <w:t>, klasy I zgodne z opisem w załączniku I do rozporządzenia (WE) nr 715/2007.</w:t>
            </w:r>
          </w:p>
          <w:p>
            <w:pPr>
              <w:spacing w:before="60" w:after="0"/>
              <w:ind w:left="374" w:hanging="374"/>
              <w:rPr>
                <w:rFonts w:eastAsia="Arial Unicode MS"/>
                <w:noProof/>
                <w:sz w:val="18"/>
                <w:szCs w:val="18"/>
              </w:rPr>
            </w:pPr>
            <w:r>
              <w:rPr>
                <w:noProof/>
                <w:sz w:val="18"/>
              </w:rPr>
              <w:t>(</w:t>
            </w:r>
            <w:r>
              <w:rPr>
                <w:noProof/>
                <w:sz w:val="18"/>
                <w:vertAlign w:val="superscript"/>
              </w:rPr>
              <w:t>15</w:t>
            </w:r>
            <w:r>
              <w:rPr>
                <w:noProof/>
                <w:sz w:val="18"/>
              </w:rPr>
              <w:t>)</w:t>
            </w:r>
            <w:r>
              <w:rPr>
                <w:noProof/>
              </w:rPr>
              <w:tab/>
            </w:r>
            <w:r>
              <w:rPr>
                <w:noProof/>
                <w:sz w:val="18"/>
              </w:rPr>
              <w:t>Zgodność z rozporządzeniem (WE) nr 661/2009 jest obowiązkowa, nie przewidziano jednak homologacji typu odnoszącej się do tego numeru pozycji, ponieważ jego zakres odpowiada połączeniu następujących oddzielnych pozycji: 3A, 3B, 4A, 5A, 6A, 6B, 7A, 8A, 9A, 9B, 10A, 12A, 13A, 13B, 14A, 15A, 15B, 16A, 17A, 17B, 18A, 19A, 20A, 21A, 22A, 22B, 22C, 23A, 24A, 25A, 25B, 25C, 25D, 25E, 25F, 26A, 27A, 28A, 29A, 30A, 31A, 32A, 33A, 34A, 35A, 36A, 37A, 38A, 42A, 43A, 44A, 45A, 46A, 46B, 46C, 46D, 46E, 47A, 48A, 49A, 50A, 50B, 51A, 52A, 52B, 53A, 54A, 56A, 57A oraz 64–71. Serie poprawek do regulaminów EKG ONZ, które stosuje się obowiązkowo, są wymienione w załączniku IV do rozporządzenia (WE) nr 661/2009. Serie poprawek przyjęte w okresie późniejszym akceptowane są jako alternatywne.</w:t>
            </w:r>
          </w:p>
        </w:tc>
        <w:tc>
          <w:tcPr>
            <w:tcW w:w="877" w:type="dxa"/>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
                <w:bCs/>
                <w:noProof/>
                <w:sz w:val="18"/>
                <w:szCs w:val="18"/>
              </w:rPr>
            </w:pPr>
          </w:p>
        </w:tc>
      </w:tr>
    </w:tbl>
    <w:p>
      <w:pPr>
        <w:spacing w:before="0" w:after="0"/>
        <w:jc w:val="left"/>
        <w:rPr>
          <w:rFonts w:eastAsia="Arial Unicode MS"/>
          <w:noProof/>
          <w:color w:val="0070C0"/>
          <w:szCs w:val="24"/>
        </w:rPr>
      </w:pPr>
      <w:r>
        <w:rPr>
          <w:rFonts w:eastAsia="Arial Unicode MS"/>
          <w:noProof/>
          <w:color w:val="0070C0"/>
          <w:szCs w:val="24"/>
        </w:rPr>
        <w:pict>
          <v:rect id="_x0000_i1034" style="width:45.35pt;height:.75pt" o:hrpct="100" o:hralign="center" o:hrstd="t" o:hrnoshade="t" o:hr="t" fillcolor="black" stroked="f"/>
        </w:pict>
      </w:r>
    </w:p>
    <w:p>
      <w:pPr>
        <w:jc w:val="center"/>
        <w:rPr>
          <w:i/>
          <w:noProof/>
        </w:rPr>
      </w:pPr>
      <w:r>
        <w:rPr>
          <w:noProof/>
        </w:rPr>
        <w:br w:type="page"/>
      </w:r>
      <w:r>
        <w:rPr>
          <w:i/>
          <w:noProof/>
        </w:rPr>
        <w:lastRenderedPageBreak/>
        <w:t>Dodatek 1</w:t>
      </w:r>
    </w:p>
    <w:p>
      <w:pPr>
        <w:spacing w:before="360"/>
        <w:rPr>
          <w:rFonts w:eastAsia="Arial Unicode MS"/>
          <w:b/>
          <w:bCs/>
          <w:noProof/>
          <w:szCs w:val="24"/>
        </w:rPr>
      </w:pPr>
      <w:r>
        <w:rPr>
          <w:b/>
          <w:noProof/>
        </w:rPr>
        <w:t>Akty prawne dotyczące homologacji typu UE pojazdów produkowanych w małych seriach zgodnie z art. 39</w:t>
      </w:r>
    </w:p>
    <w:p>
      <w:pPr>
        <w:jc w:val="center"/>
        <w:rPr>
          <w:rFonts w:eastAsia="Arial Unicode MS"/>
          <w:bCs/>
          <w:noProof/>
          <w:szCs w:val="24"/>
        </w:rPr>
      </w:pPr>
      <w:r>
        <w:rPr>
          <w:i/>
          <w:noProof/>
        </w:rPr>
        <w:t>Tabela 1</w:t>
      </w:r>
      <w:r>
        <w:rPr>
          <w:noProof/>
        </w:rPr>
        <w:t xml:space="preserve"> </w:t>
      </w:r>
    </w:p>
    <w:p>
      <w:pPr>
        <w:jc w:val="center"/>
        <w:rPr>
          <w:rFonts w:eastAsia="Arial Unicode MS"/>
          <w:b/>
          <w:bCs/>
          <w:noProof/>
          <w:szCs w:val="24"/>
        </w:rPr>
      </w:pPr>
      <w:r>
        <w:rPr>
          <w:b/>
          <w:noProof/>
        </w:rPr>
        <w:t>Pojazdy kategorii M</w:t>
      </w:r>
      <w:r>
        <w:rPr>
          <w:b/>
          <w:noProof/>
          <w:vertAlign w:val="subscript"/>
        </w:rPr>
        <w:t>1</w:t>
      </w:r>
      <w:r>
        <w:rPr>
          <w:b/>
          <w:noProof/>
        </w:rPr>
        <w:t xml:space="preserve"> </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97"/>
        <w:gridCol w:w="1701"/>
        <w:gridCol w:w="1701"/>
        <w:gridCol w:w="1560"/>
        <w:gridCol w:w="3543"/>
      </w:tblGrid>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Pozycja</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Przedmiot</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Akt prawny</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Kwestie szczegółowe</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Zastosowanie i wymagania szczegółowe</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Poziom hałasu</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 xml:space="preserve">dyrektywa 70/157/EWG </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Poziom hałasu</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Rozporządzenie (UE) nr 540/2014</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Emisje (Euro 5 i Euro 6) z lekkich pojazdów dostawczych lub osobowych/dostęp do informacji</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715/2007</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Pokładowy układ diagnostyczny (OBD)</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Pojazd musi być wyposażony w układ OBD, który spełnia wymagania art. 4 ust. 1 i 2 rozporządzenia (WE) nr 692/2008 (układ OBD musi być zaprojektowany w taki sposób, aby rejestrować przynajmniej nieprawidłowe działanie układu sterowania silnikiem).</w:t>
            </w:r>
          </w:p>
          <w:p>
            <w:pPr>
              <w:spacing w:before="60" w:after="60"/>
              <w:rPr>
                <w:rFonts w:eastAsia="Arial Unicode MS"/>
                <w:noProof/>
                <w:sz w:val="20"/>
                <w:szCs w:val="20"/>
              </w:rPr>
            </w:pPr>
            <w:r>
              <w:rPr>
                <w:noProof/>
                <w:sz w:val="20"/>
              </w:rPr>
              <w:t>Musi być możliwa komunikacja interfejsu OBD z powszechnie używanymi narzędziami diagnostycznymi.</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Zgodność eksploatacyjna</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Nie dotyczy</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w:t>
            </w:r>
            <w:r>
              <w:rPr>
                <w:noProof/>
              </w:rPr>
              <w:tab/>
            </w:r>
            <w:r>
              <w:rPr>
                <w:noProof/>
                <w:sz w:val="20"/>
              </w:rPr>
              <w:t>Dostęp do informacji</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Wystarczy, że producent zapewnia dostęp do informacji dotyczących naprawy i konserwacji pojazdów w łatwy i prosty sposób. </w:t>
            </w:r>
          </w:p>
        </w:tc>
      </w:tr>
      <w:tr>
        <w:trPr>
          <w:tblCellSpacing w:w="0" w:type="dxa"/>
        </w:trPr>
        <w:tc>
          <w:tcPr>
            <w:tcW w:w="597" w:type="dxa"/>
            <w:vMerge/>
            <w:tcBorders>
              <w:left w:val="outset" w:sz="6" w:space="0" w:color="auto"/>
              <w:bottom w:val="outset" w:sz="6" w:space="0" w:color="auto"/>
              <w:right w:val="outset" w:sz="6" w:space="0" w:color="auto"/>
            </w:tcBorders>
            <w:vAlign w:val="center"/>
          </w:tcPr>
          <w:p>
            <w:pPr>
              <w:spacing w:after="0"/>
              <w:jc w:val="center"/>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left w:w="0" w:type="dxa"/>
                <w:right w:w="0" w:type="dxa"/>
              </w:tblCellMar>
              <w:tblLook w:val="04A0" w:firstRow="1" w:lastRow="0" w:firstColumn="1" w:lastColumn="0" w:noHBand="0" w:noVBand="1"/>
            </w:tblPr>
            <w:tblGrid>
              <w:gridCol w:w="243"/>
              <w:gridCol w:w="1227"/>
            </w:tblGrid>
            <w:tr>
              <w:trPr>
                <w:tblCellSpacing w:w="0" w:type="dxa"/>
              </w:trPr>
              <w:tc>
                <w:tcPr>
                  <w:tcW w:w="234" w:type="dxa"/>
                  <w:hideMark/>
                </w:tcPr>
                <w:p>
                  <w:pPr>
                    <w:spacing w:after="0"/>
                    <w:rPr>
                      <w:rFonts w:eastAsia="Times New Roman"/>
                      <w:noProof/>
                      <w:sz w:val="20"/>
                      <w:szCs w:val="20"/>
                    </w:rPr>
                  </w:pPr>
                  <w:r>
                    <w:rPr>
                      <w:noProof/>
                      <w:sz w:val="20"/>
                    </w:rPr>
                    <w:t>d)</w:t>
                  </w:r>
                </w:p>
              </w:tc>
              <w:tc>
                <w:tcPr>
                  <w:tcW w:w="1184" w:type="dxa"/>
                  <w:hideMark/>
                </w:tcPr>
                <w:p>
                  <w:pPr>
                    <w:spacing w:after="0"/>
                    <w:rPr>
                      <w:rFonts w:eastAsia="Times New Roman"/>
                      <w:noProof/>
                      <w:sz w:val="20"/>
                      <w:szCs w:val="20"/>
                    </w:rPr>
                  </w:pPr>
                  <w:r>
                    <w:rPr>
                      <w:noProof/>
                      <w:sz w:val="20"/>
                    </w:rPr>
                    <w:t>Pomiar mocy</w:t>
                  </w:r>
                </w:p>
              </w:tc>
            </w:tr>
          </w:tbl>
          <w:p>
            <w:pPr>
              <w:spacing w:after="0"/>
              <w:rPr>
                <w:rFonts w:eastAsia="Times New Roman"/>
                <w:noProof/>
                <w:sz w:val="20"/>
                <w:szCs w:val="20"/>
              </w:rPr>
            </w:pPr>
          </w:p>
        </w:tc>
        <w:tc>
          <w:tcPr>
            <w:tcW w:w="3543"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(w przypadku gdy producent stosuje silnik od innego producenta)</w:t>
            </w:r>
            <w:r>
              <w:rPr>
                <w:noProof/>
                <w:sz w:val="20"/>
              </w:rPr>
              <w:t xml:space="preserve"> </w:t>
            </w:r>
          </w:p>
          <w:p>
            <w:pPr>
              <w:spacing w:before="60" w:after="60"/>
              <w:rPr>
                <w:rFonts w:eastAsia="Times New Roman"/>
                <w:noProof/>
                <w:sz w:val="20"/>
                <w:szCs w:val="20"/>
              </w:rPr>
            </w:pPr>
            <w:r>
              <w:rPr>
                <w:noProof/>
                <w:sz w:val="20"/>
              </w:rPr>
              <w:t>Akceptuje się dane producenta silnika dotyczące badań na hamowni, pod warunkiem że układ sterowania silnika jest identyczny (tj. co najmniej posiada taki sam sterownik elektroniczny (ECU)).</w:t>
            </w:r>
          </w:p>
          <w:p>
            <w:pPr>
              <w:spacing w:before="60" w:after="60"/>
              <w:rPr>
                <w:rFonts w:eastAsia="Times New Roman"/>
                <w:noProof/>
                <w:sz w:val="20"/>
                <w:szCs w:val="20"/>
              </w:rPr>
            </w:pPr>
            <w:r>
              <w:rPr>
                <w:noProof/>
                <w:sz w:val="20"/>
              </w:rPr>
              <w:t>Badanie mocy wyjściowej można przeprowadzić na hamowni podwoziowej. Należy wziąć pod uwagę straty mocy w układzie przeniesienia napędu.</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814"/>
        <w:gridCol w:w="1936"/>
        <w:gridCol w:w="1545"/>
        <w:gridCol w:w="3225"/>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Pozycja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Przedmiot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Akt prawny</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Kwestie szczegółowe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Zastosowanie i wymagania szczegółowe</w:t>
            </w:r>
          </w:p>
        </w:tc>
      </w:tr>
      <w:tr>
        <w:trPr>
          <w:cantSplit/>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Zabezpieczenia przeciwpożarowe (zbiorniki paliwa ciekłego)</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34</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Zbiorniki paliwa ciekłego</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Montaż w pojeździe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Urządzenia zabezpieczające przed wjechaniem pod tył pojazdu (RUPD) i ich montaż; zabezpieczenie przed wjechaniem pod tył pojazdu (RUP)</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58</w:t>
            </w:r>
          </w:p>
        </w:tc>
        <w:tc>
          <w:tcPr>
            <w:tcW w:w="1560"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0"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Miejsce do montowania i mocowania tylnych tablic rejestracyjnych</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Rozporządzenie (UE) nr 1003/2010</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Układy kierownicze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79</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Układy mechaniczne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przepisy pkt 5 regulaminu EKG ONZ nr 79.</w:t>
            </w:r>
          </w:p>
          <w:p>
            <w:pPr>
              <w:spacing w:before="60" w:after="60"/>
              <w:rPr>
                <w:rFonts w:eastAsia="Arial Unicode MS"/>
                <w:noProof/>
                <w:sz w:val="20"/>
                <w:szCs w:val="20"/>
              </w:rPr>
            </w:pPr>
            <w:r>
              <w:rPr>
                <w:noProof/>
                <w:sz w:val="20"/>
              </w:rPr>
              <w:t>Przeprowadza się wszystkie badania określone w pkt 6.2 regulaminu EKG ONZ nr 79 oraz stosuje się wymogi pkt 6.1 regulaminu EKG ONZ nr 79.</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Złożone układy elektronicznego sterowania pojazdu</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wszystkie wymogi załącznika 6 do regulaminu EKG ONZ nr 79.</w:t>
            </w:r>
          </w:p>
          <w:p>
            <w:pPr>
              <w:spacing w:before="60" w:after="60"/>
              <w:rPr>
                <w:rFonts w:eastAsia="Arial Unicode MS"/>
                <w:noProof/>
                <w:sz w:val="20"/>
                <w:szCs w:val="20"/>
              </w:rPr>
            </w:pPr>
            <w:r>
              <w:rPr>
                <w:noProof/>
                <w:sz w:val="20"/>
              </w:rPr>
              <w:t>Zgodność z tymi wymogami może być sprawdzona wyłącznie przez służbę techniczną.</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Zamki i elementy mocowania drzwi</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11</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Wymagania ogólne (pkt 5 regulaminu EKG ONZ nr 11)</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wszystkie wymagania.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Wymagania dotyczące osiągów (pkt 6 regulaminu EKG ONZ nr 11)</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tylko wymogi pkt 6.1.5.4 i 6.3 regulaminu EKG ONZ nr 11.</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Dźwiękowe </w:t>
            </w:r>
            <w:r>
              <w:rPr>
                <w:noProof/>
                <w:sz w:val="20"/>
              </w:rPr>
              <w:lastRenderedPageBreak/>
              <w:t>urządzenia ostrzegawcze i sygnały dźwiękowe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 xml:space="preserve">Rozporządzenie (WE) </w:t>
            </w:r>
            <w:r>
              <w:rPr>
                <w:noProof/>
                <w:sz w:val="20"/>
              </w:rPr>
              <w:lastRenderedPageBreak/>
              <w:t>nr 661/2009</w:t>
            </w:r>
          </w:p>
          <w:p>
            <w:pPr>
              <w:spacing w:before="60" w:after="60"/>
              <w:jc w:val="left"/>
              <w:rPr>
                <w:rFonts w:eastAsia="Arial Unicode MS"/>
                <w:noProof/>
                <w:sz w:val="20"/>
                <w:szCs w:val="20"/>
              </w:rPr>
            </w:pPr>
            <w:r>
              <w:rPr>
                <w:noProof/>
                <w:sz w:val="20"/>
              </w:rPr>
              <w:t>Regulamin EKG ONZ nr 28</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lastRenderedPageBreak/>
              <w:t>a)</w:t>
            </w:r>
            <w:r>
              <w:rPr>
                <w:noProof/>
              </w:rPr>
              <w:tab/>
            </w:r>
            <w:r>
              <w:rPr>
                <w:noProof/>
                <w:sz w:val="20"/>
              </w:rPr>
              <w:t>Komponenty</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Montaż w pojeździe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831"/>
        <w:gridCol w:w="1928"/>
        <w:gridCol w:w="1560"/>
        <w:gridCol w:w="320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Pozycja</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Przedmiot</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Akt prawny</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Kwestie szczegółowe</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Zastosowanie i wymagania szczegółowe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8A</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Urządzenia widzenia pośredniego i ich instalacja</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46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Komponenty</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b)</w:t>
            </w:r>
            <w:r>
              <w:rPr>
                <w:noProof/>
              </w:rPr>
              <w:tab/>
            </w:r>
            <w:r>
              <w:rPr>
                <w:noProof/>
                <w:sz w:val="20"/>
              </w:rPr>
              <w:t>Montaż w pojeździe</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9B</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Hamowanie</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13-H</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Wymagania w zakresie konstrukcji i badań</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r>
              <w:rPr>
                <w:noProof/>
                <w:sz w:val="20"/>
              </w:rPr>
              <w:t>b)</w:t>
            </w:r>
            <w:r>
              <w:rPr>
                <w:noProof/>
              </w:rPr>
              <w:tab/>
            </w:r>
            <w:r>
              <w:rPr>
                <w:noProof/>
                <w:sz w:val="20"/>
              </w:rPr>
              <w:t>Elektroniczna kontrola stateczności (ESC) i układ wspomagania hamowania (BAS)</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Montaż BAS i ESC nie jest wymagany. Jeśli są one zamontowane, to muszą być zgodne z wymaganiami regulaminu EKG ONZ nr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10A</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Kompatybilność elektromagnetyczna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12A</w:t>
            </w:r>
          </w:p>
        </w:tc>
        <w:tc>
          <w:tcPr>
            <w:tcW w:w="184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Wyposażenie wnętrza</w:t>
            </w:r>
          </w:p>
        </w:tc>
        <w:tc>
          <w:tcPr>
            <w:tcW w:w="1987"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21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Układ wnętrza</w:t>
            </w:r>
          </w:p>
        </w:tc>
        <w:tc>
          <w:tcPr>
            <w:tcW w:w="3393"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 Wymagania dotyczące promieni i występu przełączników, przełączników gałkowych itp., urządzeń sterowniczych i kontrolnych oraz ogólnego wyposażenia wnętrza</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 wniosek producenta można odstąpić od wymogów pkt 5.1–5.6 regulaminu EKG ONZ nr 21.</w:t>
            </w:r>
          </w:p>
          <w:p>
            <w:pPr>
              <w:spacing w:before="60" w:after="60"/>
              <w:rPr>
                <w:rFonts w:eastAsia="Arial Unicode MS"/>
                <w:noProof/>
                <w:sz w:val="20"/>
                <w:szCs w:val="20"/>
              </w:rPr>
            </w:pPr>
            <w:r>
              <w:rPr>
                <w:noProof/>
                <w:sz w:val="20"/>
              </w:rPr>
              <w:t>Stosuje się wymogi pkt 5.2 regulaminu EKG ONZ nr 21 z wyjątkiem jego pkt 5.2.3.1, 5.2.3.2 i 5.2.4.</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Badania pochłaniania energii przez górną deskę rozdzielczą</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Badania pochłaniania energii przez górną deskę rozdzielczą przeprowadza się jedynie, jeżeli pojazd nie jest wyposażony w co najmniej dwie przednie poduszki powietrzne lub dwa czteropunktowe pasy bezpieczeństwa.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Badanie pochłaniania energii przez tylną część siedzenia</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Nie dotyczy</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Elektryczne sterowanie okien, ruchomych części dachu oraz układów przegradzających.</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wszystkie wymogi pkt 5.8 regulaminu EKG ONZ nr 21.</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810"/>
        <w:gridCol w:w="1905"/>
        <w:gridCol w:w="12"/>
        <w:gridCol w:w="1656"/>
        <w:gridCol w:w="3137"/>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Pozycja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Przedmiot</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Akt prawny</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Kwestie szczegółowe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Zastosowanie i wymagania szczegółowe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Zabezpieczenie pojazdów silnikowych przed ich nieuprawnionym użyciem</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116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Można stosować przepisy określone w pkt 8.3.1.1.1 regulaminu EKG ONZ nr 116 zamiast przepisów określonych w pkt 8.3.1.1.2 tegoż regulaminu, niezależnie od rodzaju mechanizmu napędowego.</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849"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Ochrona kierowcy przed układem kierowniczym w przypadku uderzenia</w:t>
            </w:r>
          </w:p>
        </w:tc>
        <w:tc>
          <w:tcPr>
            <w:tcW w:w="1987" w:type="dxa"/>
            <w:gridSpan w:val="2"/>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12</w:t>
            </w:r>
          </w:p>
        </w:tc>
        <w:tc>
          <w:tcPr>
            <w:tcW w:w="1562" w:type="dxa"/>
            <w:tcBorders>
              <w:top w:val="outset" w:sz="6" w:space="0" w:color="auto"/>
              <w:left w:val="outset" w:sz="6" w:space="0" w:color="auto"/>
              <w:bottom w:val="outset" w:sz="6" w:space="0" w:color="auto"/>
              <w:right w:val="outset" w:sz="6" w:space="0" w:color="auto"/>
            </w:tcBorders>
            <w:hideMark/>
          </w:tcPr>
          <w:p>
            <w:pPr>
              <w:spacing w:before="0"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9"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gridSpan w:val="2"/>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Badania są wymagane, jeżeli pojazd nie został przebadany zgodnie z regulaminem EKG ONZ nr 94 (zob. pkt 53A)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Siedzenia, ich kotwiczenia i zagłówki</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Wymagania ogólne</w:t>
            </w:r>
          </w:p>
          <w:p>
            <w:pPr>
              <w:spacing w:after="0"/>
              <w:ind w:left="238" w:hanging="238"/>
              <w:jc w:val="left"/>
              <w:rPr>
                <w:rFonts w:eastAsia="Arial Unicode MS"/>
                <w:noProof/>
                <w:sz w:val="20"/>
                <w:szCs w:val="20"/>
              </w:rPr>
            </w:pPr>
            <w:r>
              <w:rPr>
                <w:noProof/>
                <w:sz w:val="20"/>
              </w:rPr>
              <w:t>(i) Specyfikacje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wymogi pkt 5.2 regulaminu EKG ONZ nr 17 z wyjątkiem pkt 5.2.3 tego regulaminu.</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Badania wytrzymałościowe oparć siedzeń i zagłówków</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wymogi pkt 6.2 regulaminu EKG ONZ nr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Badania odblokowania i regulacji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Badanie wykonuje się zgodnie z wymogami załącznika 7 do regulaminu EKG ONZ nr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Zagłówki</w:t>
            </w:r>
          </w:p>
          <w:p>
            <w:pPr>
              <w:spacing w:after="0"/>
              <w:ind w:left="238" w:hanging="238"/>
              <w:jc w:val="left"/>
              <w:rPr>
                <w:rFonts w:eastAsia="Arial Unicode MS"/>
                <w:noProof/>
                <w:sz w:val="20"/>
                <w:szCs w:val="20"/>
              </w:rPr>
            </w:pPr>
            <w:r>
              <w:rPr>
                <w:noProof/>
                <w:sz w:val="20"/>
              </w:rPr>
              <w:t>(i) Specyfikacje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wymogi pkt 5.4, 5.5, 5.6, 5.10, 5.11 i 5.12 regulaminu EKG ONZ nr 17 z wyjątkiem pkt 5.5.2 tego regulaminu.</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Badania wytrzymałościowe zagłówków</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Przeprowadza się badanie określone w pkt 6.4 regulaminu EKG ONZ nr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Wymogi specjalne dotyczące ochrony znajdujących się w pojeździe osób przed przemieszczającym się bagażem</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 wniosek producenta można odstąpić od wymagań określonych w załączniku 9 do regulaminu E KG ONZ nr 26.</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Wystające elementy zewnętrzne</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26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Specyfikacje ogólne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wymogi pkt 5 regulaminu EKG ONZ nr 26.</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 xml:space="preserve">b) Specyfikacje </w:t>
            </w:r>
            <w:r>
              <w:rPr>
                <w:noProof/>
                <w:sz w:val="20"/>
              </w:rPr>
              <w:lastRenderedPageBreak/>
              <w:t>szczegółowe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 xml:space="preserve">Stosuje się wymogi pkt 6 regulaminu </w:t>
            </w:r>
            <w:r>
              <w:rPr>
                <w:noProof/>
                <w:sz w:val="20"/>
              </w:rPr>
              <w:lastRenderedPageBreak/>
              <w:t>EKG ONZ nr 26.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Dostęp do pojazdu i jego zwrotność</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Rozporządzenie (UE) nr 130/2012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Pozycja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Przedmiot</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Akt prawny</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Kwestie szczegółowe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Zastosowanie i wymagania szczegółowe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Zespół prędkościomierza oraz jego montaż</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39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18A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Tabliczka znamionowa producenta oraz numer identyfikacyjny pojazdu</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Rozporządzenie (WE) nr 661/2009</w:t>
            </w:r>
          </w:p>
          <w:p>
            <w:pPr>
              <w:spacing w:before="60" w:after="60"/>
              <w:jc w:val="left"/>
              <w:rPr>
                <w:rFonts w:eastAsia="Arial Unicode MS"/>
                <w:bCs/>
                <w:noProof/>
                <w:sz w:val="20"/>
                <w:szCs w:val="20"/>
              </w:rPr>
            </w:pPr>
            <w:r>
              <w:rPr>
                <w:noProof/>
                <w:sz w:val="20"/>
              </w:rPr>
              <w:t>Rozporządzenie (UE) nr 19/2011</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Kotwiczenia pasów bezpieczeństwa, systemy kotwiczenia ISOFIX i kotwiczenia górnego paska mocującego ISOFIX</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Instalacja urządzeń oświetleniowych i sygnalizacji świetlnej w pojazdach</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48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Światła do jazdy dziennej montuje się w nowym typie pojazdu.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Urządzenia odblaskowe pojazdów silnikowych i ich przyczep</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Przednie i tylne światła pozycyjne, światła hamowania oraz światła obrysowe górne pojazdów silnikowych i ich przyczep</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Światła do jazdy dziennej przeznaczone dla pojazdów silnikowych</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87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Światła pozycyjne </w:t>
            </w:r>
            <w:r>
              <w:rPr>
                <w:noProof/>
                <w:sz w:val="20"/>
              </w:rPr>
              <w:lastRenderedPageBreak/>
              <w:t>boczne przeznaczone do pojazdów silnikowych i ich przyczep</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 xml:space="preserve">Rozporządzenie (WE) </w:t>
            </w:r>
            <w:r>
              <w:rPr>
                <w:noProof/>
                <w:sz w:val="20"/>
              </w:rPr>
              <w:lastRenderedPageBreak/>
              <w:t>nr 661/2009</w:t>
            </w:r>
          </w:p>
          <w:p>
            <w:pPr>
              <w:spacing w:before="60" w:after="60"/>
              <w:jc w:val="left"/>
              <w:rPr>
                <w:rFonts w:eastAsia="Arial Unicode MS"/>
                <w:noProof/>
                <w:sz w:val="20"/>
                <w:szCs w:val="20"/>
              </w:rPr>
            </w:pPr>
            <w:r>
              <w:rPr>
                <w:noProof/>
                <w:sz w:val="20"/>
              </w:rPr>
              <w:t>Regulamin EKG ONZ nr 91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Światła kierunku jazdy pojazdów silnikowych i ich przyczep</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Urządzenia do oświetlenia tylnych tablic rejestracyjnych pojazdów silnikowych i ich przyczep</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825"/>
        <w:gridCol w:w="1942"/>
        <w:gridCol w:w="1528"/>
        <w:gridCol w:w="3225"/>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Pozycja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Przedmiot</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Akt prawny</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Kwestie szczegółowe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Zastosowanie i wymagania szczegółowe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Samochodowe halogenowe reflektory typu „sealed beam” z europejskimi asymetrycznymi światłami mijania lub światłami drogowymi lub z obydwoma tymi światłami</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31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Żarówki stosowane w homologowanych reflektorach pojazdów silnikowych i ich przyczep</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37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Reflektory pojazdów silnikowych wyposażone w wyładowcze źródła światła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98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Wyładowcze źródła światła do homologowanych świateł wyładowczych pojazdów silnikowych</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99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Reflektory pojazdów silnikowych wyposażone w żarówki lub moduły LED i emitujące asymetryczne światło mijania lub światło drogowe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Systemy adaptacyjne oświetlenia głównego (AFS) w pojazdach silnikowych</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123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Przednie światła przeciwmgłowe pojazdów silnikowych</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Zaczep holowniczy</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lastRenderedPageBreak/>
              <w:t>Rozporządzenie (UE) nr 1005/2010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Tylne światła przeciwmgłowe pojazdów silnikowych i ich przyczep</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38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816"/>
        <w:gridCol w:w="1941"/>
        <w:gridCol w:w="1538"/>
        <w:gridCol w:w="3225"/>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Pozycja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Przedmiot</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Akt prawny</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center"/>
              <w:rPr>
                <w:rFonts w:eastAsia="Arial Unicode MS"/>
                <w:noProof/>
                <w:sz w:val="20"/>
                <w:szCs w:val="20"/>
              </w:rPr>
            </w:pPr>
            <w:r>
              <w:rPr>
                <w:noProof/>
                <w:sz w:val="20"/>
              </w:rPr>
              <w:t>Kwestie szczegółowe</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Zastosowanie i wymagania szczegółowe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Światła cofania pojazdów silnikowych i ich przyczep</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23</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Światła postojowe pojazdów silnikowych</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77</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Pasy bezpieczeństwa, urządzenia przytrzymujące, urządzenia przytrzymujące dla dzieci oraz urządzenia przytrzymujące dla dzieci ISOFIX</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16</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Komponenty</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Wymagania dotyczące montażu</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Pole widzenia do przodu</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125</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Rozmieszczenie i oznaczenie ręcznych urządzeń sterujących, kontrolek i wskaźników</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121</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Odszraniające i odmgławiające instalacje szyby przedniej</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Rozporządzenie (UE) nr 672/2010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Odszranianie szyby przedniej</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wyłącznie pkt 1.1.1 załącznika II do rozporządzenia (UE) nr 672/2010, pod warunkiem że na całą powierzchnię szyby przedniej skierowany jest strumień ciepłego powietrza lub szyba ta jest elektrycznie ogrzewana na całej swojej powierzchni.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Odmgławianie szyby przedniej</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wyłącznie pkt 1.2.1 załącznika II do rozporządzenia (UE) nr 672/2010, pod warunkiem że na całą powierzchnię szyby przedniej skierowany jest strumień ciepłego powietrza lub szyba ta jest elektrycznie ogrzewana na całej swojej powierzchni.</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Instalacje wycieraczek i spryskiwaczy szyby przedniej</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Rozporządzenie (UE) nr 1008/2010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Wycieraczki szyby przedniej</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pkt 1.1–1.1.10 załącznika III do rozporządzenia (UE) nr 1008/2010.</w:t>
            </w:r>
          </w:p>
          <w:p>
            <w:pPr>
              <w:spacing w:before="60" w:after="60"/>
              <w:rPr>
                <w:rFonts w:eastAsia="Arial Unicode MS"/>
                <w:noProof/>
                <w:sz w:val="20"/>
                <w:szCs w:val="20"/>
              </w:rPr>
            </w:pPr>
            <w:r>
              <w:rPr>
                <w:noProof/>
                <w:sz w:val="20"/>
              </w:rPr>
              <w:t>Przeprowadza się jedynie badanie opisane w pkt 2.1.10 załącznika III do rozporządzenia (UE) nr 1008/2010.</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Spryskiwacz szyby przedniej</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przepisy pkt 1.2 załącznika III do rozporządzenia (UE) nr 1008/2010 z wyjątkiem pkt 1.2.2, 1.2.3 i 1.2.5.</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813"/>
        <w:gridCol w:w="1939"/>
        <w:gridCol w:w="1526"/>
        <w:gridCol w:w="3242"/>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Pozycja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Przedmiot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Akt prawny</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Kwestie szczegółowe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Zastosowanie i wymagania szczegółowe</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Układ ogrzewania</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Montaż układu ogrzewania nie jest wymagany.</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Wszystkie układy ogrzewania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wymogi pkt 5.3 i 6 regulaminu EKG ONZ nr 122.</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Układy ogrzewania zasilane LPG</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wymogi załącznika 8 do regulaminu EKG ONZ nr 122.</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Osłony kół</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Rozporządzenie (UE) nr 1009/2010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38A</w:t>
            </w:r>
          </w:p>
        </w:tc>
        <w:tc>
          <w:tcPr>
            <w:tcW w:w="1841"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Zagłówki</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25</w:t>
            </w:r>
          </w:p>
        </w:tc>
        <w:tc>
          <w:tcPr>
            <w:tcW w:w="1559"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41A</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Emisje (Euro VI) pojazdy ciężarowe/dostęp do informacji</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595/2009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Z wyjątkiem zbioru wymagań odnoszących się do OBD i dostępu do informacji.</w:t>
            </w:r>
          </w:p>
        </w:tc>
      </w:tr>
      <w:tr>
        <w:trPr>
          <w:tblCellSpacing w:w="0" w:type="dxa"/>
        </w:trPr>
        <w:tc>
          <w:tcPr>
            <w:tcW w:w="457" w:type="dxa"/>
            <w:vMerge/>
            <w:tcBorders>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841"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85"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430"/>
            </w:tblGrid>
            <w:tr>
              <w:trPr>
                <w:tblCellSpacing w:w="0" w:type="dxa"/>
              </w:trPr>
              <w:tc>
                <w:tcPr>
                  <w:tcW w:w="6" w:type="dxa"/>
                  <w:hideMark/>
                </w:tcPr>
                <w:p>
                  <w:pPr>
                    <w:spacing w:after="0"/>
                    <w:rPr>
                      <w:rFonts w:eastAsia="Times New Roman"/>
                      <w:noProof/>
                      <w:sz w:val="20"/>
                      <w:szCs w:val="20"/>
                    </w:rPr>
                  </w:pPr>
                </w:p>
              </w:tc>
              <w:tc>
                <w:tcPr>
                  <w:tcW w:w="1433" w:type="dxa"/>
                  <w:hideMark/>
                </w:tcPr>
                <w:p>
                  <w:pPr>
                    <w:spacing w:after="0"/>
                    <w:rPr>
                      <w:rFonts w:eastAsia="Times New Roman"/>
                      <w:noProof/>
                      <w:sz w:val="20"/>
                      <w:szCs w:val="20"/>
                    </w:rPr>
                  </w:pPr>
                  <w:r>
                    <w:rPr>
                      <w:noProof/>
                      <w:sz w:val="20"/>
                    </w:rPr>
                    <w:t>Pomiar mocy</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(w przypadku gdy producent stosuje silnik od innego producenta)</w:t>
            </w:r>
            <w:r>
              <w:rPr>
                <w:noProof/>
                <w:sz w:val="20"/>
              </w:rPr>
              <w:t xml:space="preserve"> </w:t>
            </w:r>
          </w:p>
          <w:p>
            <w:pPr>
              <w:spacing w:before="60" w:after="60"/>
              <w:rPr>
                <w:rFonts w:eastAsia="Times New Roman"/>
                <w:noProof/>
                <w:sz w:val="20"/>
                <w:szCs w:val="20"/>
              </w:rPr>
            </w:pPr>
            <w:r>
              <w:rPr>
                <w:noProof/>
                <w:sz w:val="20"/>
              </w:rPr>
              <w:t>Akceptuje się dane producenta silnika dotyczące badań na hamowni, pod warunkiem że układ sterowania silnika jest identyczny (tj. co najmniej posiada taki sam sterownik elektroniczny (ECU)).</w:t>
            </w:r>
          </w:p>
          <w:p>
            <w:pPr>
              <w:spacing w:before="60" w:after="60"/>
              <w:rPr>
                <w:rFonts w:eastAsia="Times New Roman"/>
                <w:noProof/>
                <w:sz w:val="20"/>
                <w:szCs w:val="20"/>
              </w:rPr>
            </w:pPr>
            <w:r>
              <w:rPr>
                <w:noProof/>
                <w:sz w:val="20"/>
              </w:rPr>
              <w:t>Badanie mocy wyjściowej można przeprowadzić na hamowni podwoziowej. Należy wziąć pod uwagę straty mocy w układzie przeniesienia napędu.</w:t>
            </w:r>
            <w:r>
              <w:rPr>
                <w:noProof/>
                <w:sz w:val="20"/>
                <w:highlight w:val="yellow"/>
              </w:rPr>
              <w:t xml:space="preserve"> </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Masy i wymiary</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Rozporządzenie (UE) nr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Na wniosek producenta można odstąpić od badania zdolności ruszania pod wzniesienie przy maksymalnej masie całkowitej zespołu pojazdów, opisanego w pkt 5.1 części A załącznika I do rozporządzenia (UE) nr 1230/2012.</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Materiały oszklenia bezpiecznego i ich montaż w pojazdach</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 xml:space="preserve">Regulamin EKG ONZ </w:t>
            </w:r>
            <w:r>
              <w:rPr>
                <w:noProof/>
                <w:sz w:val="20"/>
              </w:rPr>
              <w:lastRenderedPageBreak/>
              <w:t>nr 43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lastRenderedPageBreak/>
              <w:t>a) 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Montaż</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46</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Opony</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dyrektywa 92/23/EWG</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1801"/>
        <w:gridCol w:w="1931"/>
        <w:gridCol w:w="1536"/>
        <w:gridCol w:w="3251"/>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rPr>
              <w:lastRenderedPageBreak/>
              <w:br w:type="page"/>
            </w:r>
            <w:r>
              <w:rPr>
                <w:noProof/>
                <w:sz w:val="20"/>
              </w:rPr>
              <w:t>Pozycja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Przedmiot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Akt prawny</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Kwestie szczegółowe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Zastosowanie i wymagania szczegółowe</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Montaż opon</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Rozporządzenie (WE) nr 661/2009</w:t>
            </w:r>
          </w:p>
          <w:p>
            <w:pPr>
              <w:spacing w:before="60" w:after="0"/>
              <w:jc w:val="left"/>
              <w:rPr>
                <w:rFonts w:eastAsia="Arial Unicode MS"/>
                <w:noProof/>
                <w:sz w:val="20"/>
                <w:szCs w:val="20"/>
              </w:rPr>
            </w:pPr>
            <w:r>
              <w:rPr>
                <w:noProof/>
                <w:sz w:val="20"/>
              </w:rPr>
              <w:t>Rozporządzenie (UE) nr 458/2011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Terminy stopniowego stosowania są określone w art. 13 rozporządzenia (WE) nr 661/2009.</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46B</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Opony pneumatyczne do pojazdów silnikowych i ich przyczep (klasa C1)</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Rozporządzenie (WE) nr 661/2009</w:t>
            </w:r>
          </w:p>
          <w:p>
            <w:pPr>
              <w:spacing w:before="60" w:after="0"/>
              <w:jc w:val="left"/>
              <w:rPr>
                <w:rFonts w:eastAsia="Arial Unicode MS"/>
                <w:noProof/>
                <w:sz w:val="20"/>
                <w:szCs w:val="20"/>
              </w:rPr>
            </w:pPr>
            <w:r>
              <w:rPr>
                <w:noProof/>
                <w:sz w:val="20"/>
              </w:rPr>
              <w:t>Regulamin EKG ONZ nr 30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46D</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Emisja hałasu toczenia opon, przyczepność opon na mokrych nawierzchniach oraz opór toczenia opon (klasy C1, C2 i C3)</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Rozporządzenie (WE) nr 661/2009</w:t>
            </w:r>
          </w:p>
          <w:p>
            <w:pPr>
              <w:spacing w:before="60" w:after="0"/>
              <w:jc w:val="left"/>
              <w:rPr>
                <w:rFonts w:eastAsia="Arial Unicode MS"/>
                <w:noProof/>
                <w:sz w:val="20"/>
                <w:szCs w:val="20"/>
              </w:rPr>
            </w:pPr>
            <w:r>
              <w:rPr>
                <w:noProof/>
                <w:sz w:val="20"/>
              </w:rPr>
              <w:t>Regulamin EKG ONZ nr 117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46E</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Zespoły zapasowe do użytku tymczasowego, opony/system typu „run flat” oraz system monitorowania ciśnienia w oponach</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Rozporządzenie (WE) nr 661/2009</w:t>
            </w:r>
          </w:p>
          <w:p>
            <w:pPr>
              <w:spacing w:before="60" w:after="0"/>
              <w:jc w:val="left"/>
              <w:rPr>
                <w:rFonts w:eastAsia="Arial Unicode MS"/>
                <w:noProof/>
                <w:sz w:val="20"/>
                <w:szCs w:val="20"/>
              </w:rPr>
            </w:pPr>
            <w:r>
              <w:rPr>
                <w:noProof/>
                <w:sz w:val="20"/>
              </w:rPr>
              <w:t>Regulamin EKG ONZ nr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Montaż systemów monitorowania ciśnienia w oponach (TPMS)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Montaż TPMS nie jest wymagany.</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50A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Mechaniczne części sprzęgające zespołów pojazdów</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Rozporządzenie (WE) nr 661/2009</w:t>
            </w:r>
          </w:p>
          <w:p>
            <w:pPr>
              <w:spacing w:before="60" w:after="0"/>
              <w:jc w:val="left"/>
              <w:rPr>
                <w:rFonts w:eastAsia="Arial Unicode MS"/>
                <w:noProof/>
                <w:sz w:val="20"/>
                <w:szCs w:val="20"/>
              </w:rPr>
            </w:pPr>
            <w:r>
              <w:rPr>
                <w:noProof/>
                <w:sz w:val="20"/>
              </w:rPr>
              <w:t>Regulamin EKG ONZ nr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Montaż</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53A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Ochrona osób przebywających w pojeździe w przypadku zderzenia czołowego</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Rozporządzenie (WE) nr 661/2009</w:t>
            </w:r>
          </w:p>
          <w:p>
            <w:pPr>
              <w:spacing w:before="60" w:after="0"/>
              <w:jc w:val="left"/>
              <w:rPr>
                <w:rFonts w:eastAsia="Arial Unicode MS"/>
                <w:noProof/>
                <w:sz w:val="20"/>
                <w:szCs w:val="20"/>
              </w:rPr>
            </w:pPr>
            <w:r>
              <w:rPr>
                <w:noProof/>
                <w:sz w:val="20"/>
              </w:rPr>
              <w:t>Regulamin EKG ONZ nr 94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r>
              <w:rPr>
                <w:noProof/>
                <w:sz w:val="20"/>
              </w:rPr>
              <w:t>Wymogi regulaminu EKG ONZ nr 94 stosuje się do pojazdów wyposażonych w przednie poduszki powietrzne. Pojazdy niewyposażone w poduszki powietrzne muszą spełniać wymogi określone w pkt 14A niniejszej tabeli.</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Ochrona osób przebywających w pojeździe w przypadku zderzenia bocznego</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95</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Badanie z użyciem modelu głowy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Producent dostarcza służbie technicznej odpowiednie informacje dotyczące możliwego uderzenia głowy manekina w konstrukcję pojazdu lub szybę boczną, jeśli jest zrobiona ze szkła wielowarstwowego.</w:t>
            </w:r>
          </w:p>
          <w:p>
            <w:pPr>
              <w:spacing w:before="60" w:after="0"/>
              <w:rPr>
                <w:rFonts w:eastAsia="Arial Unicode MS"/>
                <w:noProof/>
                <w:sz w:val="20"/>
                <w:szCs w:val="20"/>
              </w:rPr>
            </w:pPr>
            <w:r>
              <w:rPr>
                <w:noProof/>
                <w:sz w:val="20"/>
              </w:rPr>
              <w:t xml:space="preserve">Jeśli dowiedziono, że może nastąpić takie uderzenie, przeprowadza się badanie częściowe z użyciem modelu głowy opisane w pkt 3.1 załącznika 8 do regulaminu EKG ONZ nr 95 oraz należy spełnić kryterium określone w </w:t>
            </w:r>
            <w:r>
              <w:rPr>
                <w:noProof/>
                <w:sz w:val="20"/>
              </w:rPr>
              <w:lastRenderedPageBreak/>
              <w:t>pkt 5.2.1.1 regulaminu EKG ONZ nr 95.</w:t>
            </w:r>
          </w:p>
          <w:p>
            <w:pPr>
              <w:spacing w:before="60" w:after="0"/>
              <w:rPr>
                <w:rFonts w:eastAsia="Arial Unicode MS"/>
                <w:noProof/>
                <w:sz w:val="20"/>
                <w:szCs w:val="20"/>
              </w:rPr>
            </w:pPr>
            <w:r>
              <w:rPr>
                <w:noProof/>
                <w:sz w:val="20"/>
              </w:rPr>
              <w:t xml:space="preserve">Za zgodą służby technicznej, zamiast badania określonego w regulaminie EKG ONZ nr 95 można zastosować procedurę badania opisaną w załączniku 4 do regulaminu EKG ONZ nr 21. </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1802"/>
        <w:gridCol w:w="1933"/>
        <w:gridCol w:w="1526"/>
        <w:gridCol w:w="18"/>
        <w:gridCol w:w="324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Pozycja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Przedmiot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Akt prawny</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Kwestie szczegółowe</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Zastosowanie i wymagania szczegółowe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bCs/>
                <w:noProof/>
                <w:sz w:val="20"/>
                <w:szCs w:val="20"/>
              </w:rPr>
            </w:pPr>
            <w:r>
              <w:rPr>
                <w:noProof/>
                <w:sz w:val="20"/>
              </w:rPr>
              <w:t>58</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Ochrona pieszych</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Rozporządzenie (WE) nr 78/2009</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Wymagania techniczne mające zastosowanie do pojazdu</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Nie dotyczy</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1841"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85"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Przednie układy zabezpieczające</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59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Zdolność do recyklingu</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Dyrektywa 2005/64/WE</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Nie dotyczy – Stosuje się tylko art. 7 dotyczący ponownego użycia komponentów.</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Układy klimatyzacji</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Dyrektywa 2006/40/WE</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Fluorowane gazy cieplarniane o współczynniku globalnego ocieplenia wyższym niż 150 są dozwolone do dnia 31 grudnia 2016 r.</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Instalacja wodorowa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79/2009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Bezpieczeństwo ogólne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Zob. objaśnienie (</w:t>
            </w:r>
            <w:r>
              <w:rPr>
                <w:noProof/>
                <w:sz w:val="20"/>
                <w:vertAlign w:val="superscript"/>
              </w:rPr>
              <w:t>15</w:t>
            </w:r>
            <w:r>
              <w:rPr>
                <w:noProof/>
                <w:sz w:val="20"/>
              </w:rPr>
              <w:t>) do tabeli w części I załącznika IV zawierającej wykaz aktów prawnych do celów homologacji typu UE pojazdów produkowanych w nieograniczonych seriach.</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Sygnalizatory zmiany biegów</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Rozporządzenie (UE) nr 65/2012</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Nie dotyczy</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Określone komponenty wykorzystujące skroplony gaz ropopochodny (LPG) oraz ich instalacja w pojazdach silnikowych</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67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Montaż</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Systemy alarmowe pojazdów</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97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Montaż</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Bezpieczeństwo elektryczne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 xml:space="preserve">Regulamin EKG ONZ </w:t>
            </w:r>
            <w:r>
              <w:rPr>
                <w:noProof/>
                <w:sz w:val="20"/>
              </w:rPr>
              <w:lastRenderedPageBreak/>
              <w:t>nr 100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70</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Określone komponenty wykorzystujące sprężony gaz ziemny oraz ich instalacja w pojazdach silnikowych</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110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Montaż</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bl>
    <w:p>
      <w:pPr>
        <w:spacing w:before="100" w:beforeAutospacing="1" w:after="100" w:afterAutospacing="1"/>
        <w:ind w:hanging="480"/>
        <w:rPr>
          <w:rFonts w:eastAsia="Arial Unicode MS"/>
          <w:noProof/>
          <w:szCs w:val="24"/>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8520"/>
      </w:tblGrid>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Arial Unicode MS"/>
                <w:noProof/>
                <w:sz w:val="20"/>
                <w:szCs w:val="20"/>
              </w:rPr>
            </w:pPr>
            <w:r>
              <w:rPr>
                <w:b/>
                <w:noProof/>
                <w:sz w:val="18"/>
              </w:rPr>
              <w:lastRenderedPageBreak/>
              <w:t xml:space="preserve">Objaśnienia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X</w:t>
            </w:r>
          </w:p>
        </w:tc>
        <w:tc>
          <w:tcPr>
            <w:tcW w:w="8740" w:type="dxa"/>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Pełne stosowanie aktu prawnego w następujący sposób:</w:t>
            </w:r>
          </w:p>
          <w:p>
            <w:pPr>
              <w:ind w:left="398" w:hanging="398"/>
              <w:rPr>
                <w:rFonts w:eastAsia="Arial Unicode MS"/>
                <w:noProof/>
                <w:sz w:val="20"/>
                <w:szCs w:val="20"/>
              </w:rPr>
            </w:pPr>
            <w:r>
              <w:rPr>
                <w:noProof/>
                <w:sz w:val="20"/>
              </w:rPr>
              <w:t>a)</w:t>
            </w:r>
            <w:r>
              <w:rPr>
                <w:noProof/>
              </w:rPr>
              <w:tab/>
            </w:r>
            <w:r>
              <w:rPr>
                <w:noProof/>
                <w:sz w:val="20"/>
              </w:rPr>
              <w:t>wydaje się świadectwo homologacji typu;</w:t>
            </w:r>
          </w:p>
          <w:p>
            <w:pPr>
              <w:ind w:left="398" w:hanging="398"/>
              <w:rPr>
                <w:rFonts w:eastAsia="Arial Unicode MS"/>
                <w:noProof/>
                <w:sz w:val="20"/>
                <w:szCs w:val="20"/>
              </w:rPr>
            </w:pPr>
            <w:r>
              <w:rPr>
                <w:noProof/>
                <w:sz w:val="20"/>
              </w:rPr>
              <w:t>b)</w:t>
            </w:r>
            <w:r>
              <w:rPr>
                <w:noProof/>
              </w:rPr>
              <w:tab/>
            </w:r>
            <w:r>
              <w:rPr>
                <w:noProof/>
                <w:sz w:val="20"/>
              </w:rPr>
              <w:t>badania i kontrole są przeprowadzane przez służbę techniczną lub producenta zgodnie z warunkami określonymi w art. 71–85;</w:t>
            </w:r>
          </w:p>
          <w:p>
            <w:pPr>
              <w:ind w:left="398" w:hanging="398"/>
              <w:rPr>
                <w:rFonts w:eastAsia="Arial Unicode MS"/>
                <w:noProof/>
                <w:sz w:val="20"/>
                <w:szCs w:val="20"/>
              </w:rPr>
            </w:pPr>
            <w:r>
              <w:rPr>
                <w:noProof/>
                <w:sz w:val="20"/>
              </w:rPr>
              <w:t>c)</w:t>
            </w:r>
            <w:r>
              <w:rPr>
                <w:noProof/>
              </w:rPr>
              <w:tab/>
            </w:r>
            <w:r>
              <w:rPr>
                <w:noProof/>
                <w:sz w:val="20"/>
              </w:rPr>
              <w:t>sprawozdanie z badań sporządzane jest zgodnie z przepisami załącznika V;</w:t>
            </w:r>
          </w:p>
          <w:p>
            <w:pPr>
              <w:ind w:left="397" w:hanging="397"/>
              <w:rPr>
                <w:rFonts w:eastAsia="Arial Unicode MS"/>
                <w:noProof/>
                <w:sz w:val="20"/>
                <w:szCs w:val="20"/>
              </w:rPr>
            </w:pPr>
            <w:r>
              <w:rPr>
                <w:noProof/>
                <w:sz w:val="20"/>
              </w:rPr>
              <w:t>d)</w:t>
            </w:r>
            <w:r>
              <w:rPr>
                <w:noProof/>
              </w:rPr>
              <w:tab/>
            </w:r>
            <w:r>
              <w:rPr>
                <w:noProof/>
                <w:sz w:val="20"/>
              </w:rPr>
              <w:t>zapewnia się zgodność produkcji.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Stosowanie aktu prawnego w następujący sposób:</w:t>
            </w:r>
          </w:p>
          <w:p>
            <w:pPr>
              <w:ind w:left="398" w:hanging="398"/>
              <w:rPr>
                <w:rFonts w:eastAsia="Arial Unicode MS"/>
                <w:noProof/>
                <w:sz w:val="20"/>
                <w:szCs w:val="20"/>
              </w:rPr>
            </w:pPr>
            <w:r>
              <w:rPr>
                <w:noProof/>
                <w:sz w:val="20"/>
              </w:rPr>
              <w:t>a)</w:t>
            </w:r>
            <w:r>
              <w:rPr>
                <w:noProof/>
              </w:rPr>
              <w:tab/>
            </w:r>
            <w:r>
              <w:rPr>
                <w:noProof/>
                <w:sz w:val="20"/>
              </w:rPr>
              <w:t>należy spełnić wszystkie wymagania aktu prawnego, o ile nie określono inaczej;</w:t>
            </w:r>
          </w:p>
          <w:p>
            <w:pPr>
              <w:ind w:left="398" w:hanging="398"/>
              <w:rPr>
                <w:rFonts w:eastAsia="Arial Unicode MS"/>
                <w:noProof/>
                <w:sz w:val="20"/>
                <w:szCs w:val="20"/>
              </w:rPr>
            </w:pPr>
            <w:r>
              <w:rPr>
                <w:noProof/>
                <w:sz w:val="20"/>
              </w:rPr>
              <w:t>b)</w:t>
            </w:r>
            <w:r>
              <w:rPr>
                <w:noProof/>
              </w:rPr>
              <w:tab/>
            </w:r>
            <w:r>
              <w:rPr>
                <w:noProof/>
                <w:sz w:val="20"/>
              </w:rPr>
              <w:t>świadectwo homologacji typu nie jest wymagane;</w:t>
            </w:r>
          </w:p>
          <w:p>
            <w:pPr>
              <w:ind w:left="398" w:hanging="398"/>
              <w:rPr>
                <w:rFonts w:eastAsia="Arial Unicode MS"/>
                <w:noProof/>
                <w:sz w:val="20"/>
                <w:szCs w:val="20"/>
              </w:rPr>
            </w:pPr>
            <w:r>
              <w:rPr>
                <w:noProof/>
                <w:sz w:val="20"/>
              </w:rPr>
              <w:t>c)</w:t>
            </w:r>
            <w:r>
              <w:rPr>
                <w:noProof/>
              </w:rPr>
              <w:tab/>
            </w:r>
            <w:r>
              <w:rPr>
                <w:noProof/>
                <w:sz w:val="20"/>
              </w:rPr>
              <w:t>badania i kontrole są przeprowadzane przez służbę techniczną lub producenta zgodnie z warunkami określonymi w art. 71–85;</w:t>
            </w:r>
          </w:p>
          <w:p>
            <w:pPr>
              <w:ind w:left="398" w:hanging="398"/>
              <w:rPr>
                <w:rFonts w:eastAsia="Arial Unicode MS"/>
                <w:noProof/>
                <w:sz w:val="20"/>
                <w:szCs w:val="20"/>
              </w:rPr>
            </w:pPr>
            <w:r>
              <w:rPr>
                <w:noProof/>
                <w:sz w:val="20"/>
              </w:rPr>
              <w:t>d)</w:t>
            </w:r>
            <w:r>
              <w:rPr>
                <w:noProof/>
              </w:rPr>
              <w:tab/>
            </w:r>
            <w:r>
              <w:rPr>
                <w:noProof/>
                <w:sz w:val="20"/>
              </w:rPr>
              <w:t>sprawozdanie z badań sporządzane jest zgodnie z przepisami załącznika V;</w:t>
            </w:r>
          </w:p>
          <w:p>
            <w:pPr>
              <w:spacing w:after="100" w:afterAutospacing="1"/>
              <w:ind w:left="398" w:hanging="398"/>
              <w:rPr>
                <w:rFonts w:eastAsia="Arial Unicode MS"/>
                <w:noProof/>
                <w:sz w:val="20"/>
                <w:szCs w:val="20"/>
              </w:rPr>
            </w:pPr>
            <w:r>
              <w:rPr>
                <w:noProof/>
                <w:sz w:val="20"/>
              </w:rPr>
              <w:t>e)</w:t>
            </w:r>
            <w:r>
              <w:rPr>
                <w:noProof/>
              </w:rPr>
              <w:tab/>
            </w:r>
            <w:r>
              <w:rPr>
                <w:noProof/>
                <w:sz w:val="20"/>
              </w:rPr>
              <w:t>zapewnia się zgodność produkcji.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B</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Stosowanie aktu prawnego w następujący sposób:</w:t>
            </w:r>
          </w:p>
          <w:p>
            <w:pPr>
              <w:spacing w:after="100" w:afterAutospacing="1"/>
              <w:rPr>
                <w:rFonts w:eastAsia="Arial Unicode MS"/>
                <w:noProof/>
                <w:sz w:val="20"/>
                <w:szCs w:val="20"/>
              </w:rPr>
            </w:pPr>
            <w:r>
              <w:rPr>
                <w:noProof/>
                <w:sz w:val="20"/>
              </w:rPr>
              <w:t>Jak w przypadku lit. „A”, z tym że za zgodą organu udzielającego homologacji producent może sam przeprowadzać badania i kontrole.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C</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Stosowanie aktu prawnego w następujący sposób:</w:t>
            </w:r>
          </w:p>
          <w:p>
            <w:pPr>
              <w:ind w:left="398" w:hanging="398"/>
              <w:rPr>
                <w:rFonts w:eastAsia="Arial Unicode MS"/>
                <w:noProof/>
                <w:sz w:val="20"/>
                <w:szCs w:val="20"/>
              </w:rPr>
            </w:pPr>
            <w:r>
              <w:rPr>
                <w:noProof/>
                <w:sz w:val="20"/>
              </w:rPr>
              <w:t>a)</w:t>
            </w:r>
            <w:r>
              <w:rPr>
                <w:noProof/>
              </w:rPr>
              <w:tab/>
            </w:r>
            <w:r>
              <w:rPr>
                <w:noProof/>
                <w:sz w:val="20"/>
              </w:rPr>
              <w:t>spełnione muszą być jedynie wymogi techniczne zawarte w akcie prawnym, niezależnie od jakichkolwiek przepisów przejściowych;</w:t>
            </w:r>
          </w:p>
          <w:p>
            <w:pPr>
              <w:ind w:left="398" w:hanging="398"/>
              <w:rPr>
                <w:rFonts w:eastAsia="Arial Unicode MS"/>
                <w:noProof/>
                <w:sz w:val="20"/>
                <w:szCs w:val="20"/>
              </w:rPr>
            </w:pPr>
            <w:r>
              <w:rPr>
                <w:noProof/>
                <w:sz w:val="20"/>
              </w:rPr>
              <w:t>b)</w:t>
            </w:r>
            <w:r>
              <w:rPr>
                <w:noProof/>
              </w:rPr>
              <w:tab/>
            </w:r>
            <w:r>
              <w:rPr>
                <w:noProof/>
                <w:sz w:val="20"/>
              </w:rPr>
              <w:t>świadectwo homologacji typu nie jest wymagane;</w:t>
            </w:r>
          </w:p>
          <w:p>
            <w:pPr>
              <w:ind w:left="398" w:hanging="398"/>
              <w:rPr>
                <w:rFonts w:eastAsia="Arial Unicode MS"/>
                <w:noProof/>
                <w:sz w:val="20"/>
                <w:szCs w:val="20"/>
              </w:rPr>
            </w:pPr>
            <w:r>
              <w:rPr>
                <w:noProof/>
                <w:sz w:val="20"/>
              </w:rPr>
              <w:t>c)</w:t>
            </w:r>
            <w:r>
              <w:rPr>
                <w:noProof/>
              </w:rPr>
              <w:tab/>
            </w:r>
            <w:r>
              <w:rPr>
                <w:noProof/>
                <w:sz w:val="20"/>
              </w:rPr>
              <w:t>badania i kontrole są przeprowadzane przez służbę techniczną lub producenta (zob. decyzje w przypadku lit. „B”);</w:t>
            </w:r>
          </w:p>
          <w:p>
            <w:pPr>
              <w:ind w:left="398" w:hanging="398"/>
              <w:rPr>
                <w:rFonts w:eastAsia="Arial Unicode MS"/>
                <w:noProof/>
                <w:sz w:val="20"/>
                <w:szCs w:val="20"/>
              </w:rPr>
            </w:pPr>
            <w:r>
              <w:rPr>
                <w:noProof/>
                <w:sz w:val="20"/>
              </w:rPr>
              <w:t>d)</w:t>
            </w:r>
            <w:r>
              <w:rPr>
                <w:noProof/>
              </w:rPr>
              <w:tab/>
            </w:r>
            <w:r>
              <w:rPr>
                <w:noProof/>
                <w:sz w:val="20"/>
              </w:rPr>
              <w:t>sprawozdanie z badań sporządzane jest zgodnie z przepisami załącznika V;</w:t>
            </w:r>
          </w:p>
          <w:p>
            <w:pPr>
              <w:spacing w:after="100" w:afterAutospacing="1"/>
              <w:ind w:left="398" w:hanging="398"/>
              <w:rPr>
                <w:rFonts w:eastAsia="Arial Unicode MS"/>
                <w:noProof/>
                <w:sz w:val="20"/>
                <w:szCs w:val="20"/>
              </w:rPr>
            </w:pPr>
            <w:r>
              <w:rPr>
                <w:noProof/>
                <w:sz w:val="20"/>
              </w:rPr>
              <w:t>e) zapewnia się zgodność produkcji.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D</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Jak w przypadku decyzji w lit. „B” i „C”, z tym że wystarczy poświadczenie zgodności przedłożone przez producenta. Sprawozdanie z badań nie jest wymagane.</w:t>
            </w:r>
          </w:p>
          <w:p>
            <w:pPr>
              <w:spacing w:after="100" w:afterAutospacing="1"/>
              <w:rPr>
                <w:rFonts w:eastAsia="Arial Unicode MS"/>
                <w:noProof/>
                <w:sz w:val="20"/>
                <w:szCs w:val="20"/>
              </w:rPr>
            </w:pPr>
            <w:r>
              <w:rPr>
                <w:noProof/>
                <w:sz w:val="20"/>
              </w:rPr>
              <w:t>W razie potrzeby organ udzielający homologacji lub służba techniczna mogą wymagać dodatkowych informacji lub dalszych dowodów.</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Nie dotyczy</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Akt prawny nie ma zastosowania. Może być jednak nałożony obowiązek zgodności z jednym lub wieloma szczegółowymi aspektami zawartymi w akcie prawnym.</w:t>
            </w:r>
          </w:p>
        </w:tc>
      </w:tr>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ind w:left="127"/>
              <w:rPr>
                <w:rFonts w:eastAsia="Arial Unicode MS"/>
                <w:noProof/>
                <w:sz w:val="20"/>
                <w:szCs w:val="20"/>
              </w:rPr>
            </w:pPr>
            <w:r>
              <w:rPr>
                <w:noProof/>
                <w:sz w:val="20"/>
              </w:rPr>
              <w:t xml:space="preserve">Serie poprawek do regulaminów EKG ONZ, które należy stosować, są wymienione w załączniku IV do rozporządzenia </w:t>
            </w:r>
            <w:r>
              <w:rPr>
                <w:rFonts w:eastAsia="Arial Unicode MS"/>
                <w:noProof/>
                <w:sz w:val="20"/>
                <w:szCs w:val="20"/>
              </w:rPr>
              <w:br/>
            </w:r>
            <w:r>
              <w:rPr>
                <w:noProof/>
                <w:sz w:val="20"/>
              </w:rPr>
              <w:t>(WE) nr 661/2009. Serie poprawek przyjęte w okresie późniejszym akceptowane są jako alternatywne.</w:t>
            </w:r>
          </w:p>
        </w:tc>
      </w:tr>
    </w:tbl>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r>
      <w:r>
        <w:rPr>
          <w:i/>
          <w:noProof/>
        </w:rPr>
        <w:lastRenderedPageBreak/>
        <w:t>Tabela 2</w:t>
      </w:r>
      <w:r>
        <w:rPr>
          <w:noProof/>
        </w:rPr>
        <w:t xml:space="preserve"> </w:t>
      </w:r>
    </w:p>
    <w:p>
      <w:pPr>
        <w:spacing w:before="240" w:after="240"/>
        <w:jc w:val="center"/>
        <w:rPr>
          <w:rFonts w:eastAsia="Arial Unicode MS"/>
          <w:bCs/>
          <w:noProof/>
          <w:szCs w:val="24"/>
        </w:rPr>
      </w:pPr>
      <w:r>
        <w:rPr>
          <w:b/>
          <w:noProof/>
        </w:rPr>
        <w:t>Pojazdy kategorii N</w:t>
      </w:r>
      <w:r>
        <w:rPr>
          <w:b/>
          <w:noProof/>
          <w:vertAlign w:val="subscript"/>
        </w:rPr>
        <w:t>1</w:t>
      </w:r>
      <w:r>
        <w:rPr>
          <w:rStyle w:val="FootnoteReference"/>
          <w:noProof/>
        </w:rPr>
        <w:footnoteReference w:id="27"/>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1689"/>
        <w:gridCol w:w="1801"/>
        <w:gridCol w:w="1664"/>
        <w:gridCol w:w="3365"/>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Pozycja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Przedmiot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Akt prawny</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Kwestie szczegółowe</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Zastosowanie i wymagania szczegółowe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Poziom hałasu</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Rozporządzenie (UE) nr 540/2014</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70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Emisje (Euro 5 i Euro 6) z lekkich pojazdów dostawczych lub osobowych/dostęp do informacji</w:t>
            </w:r>
          </w:p>
        </w:tc>
        <w:tc>
          <w:tcPr>
            <w:tcW w:w="1842"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715/2007</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OBD</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Pojazd musi być wyposażony w układ OBD, który spełnia wymagania art. 4 ust. 1 i 2 rozporządzenia (WE) nr 692/2008 (układ OBD musi być zaprojektowany w taki sposób, aby rejestrować przynajmniej nieprawidłowe działanie układu sterowania silnikiem).</w:t>
            </w:r>
          </w:p>
          <w:p>
            <w:pPr>
              <w:spacing w:before="60" w:after="60"/>
              <w:rPr>
                <w:rFonts w:eastAsia="Arial Unicode MS"/>
                <w:noProof/>
                <w:sz w:val="20"/>
                <w:szCs w:val="20"/>
              </w:rPr>
            </w:pPr>
            <w:r>
              <w:rPr>
                <w:noProof/>
                <w:sz w:val="20"/>
              </w:rPr>
              <w:t>Musi być możliwa komunikacja interfejsu OBD z powszechnie używanymi narzędziami diagnostycznymi.</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Zgodność eksploatacyjna</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Nie dotyczy</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Dostęp do informacji</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Wystarczy, że producent zapewnia dostęp do informacji dotyczących naprawy i konserwacji pojazdów w łatwy i prosty sposób.</w:t>
            </w:r>
          </w:p>
        </w:tc>
      </w:tr>
      <w:tr>
        <w:trPr>
          <w:tblCellSpacing w:w="0" w:type="dxa"/>
        </w:trPr>
        <w:tc>
          <w:tcPr>
            <w:tcW w:w="0" w:type="auto"/>
            <w:vMerge/>
            <w:tcBorders>
              <w:left w:val="outset" w:sz="6" w:space="0" w:color="auto"/>
              <w:bottom w:val="outset" w:sz="6" w:space="0" w:color="auto"/>
              <w:right w:val="outset" w:sz="6" w:space="0" w:color="auto"/>
            </w:tcBorders>
            <w:vAlign w:val="center"/>
          </w:tcPr>
          <w:p>
            <w:pPr>
              <w:spacing w:after="0"/>
              <w:rPr>
                <w:rFonts w:eastAsia="Arial Unicode MS"/>
                <w:noProof/>
                <w:sz w:val="20"/>
                <w:szCs w:val="20"/>
              </w:rPr>
            </w:pPr>
          </w:p>
        </w:tc>
        <w:tc>
          <w:tcPr>
            <w:tcW w:w="1700"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842"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204"/>
              <w:gridCol w:w="1370"/>
            </w:tblGrid>
            <w:tr>
              <w:trPr>
                <w:tblCellSpacing w:w="0" w:type="dxa"/>
              </w:trPr>
              <w:tc>
                <w:tcPr>
                  <w:tcW w:w="0" w:type="auto"/>
                  <w:hideMark/>
                </w:tcPr>
                <w:p>
                  <w:pPr>
                    <w:spacing w:before="60" w:after="0"/>
                    <w:rPr>
                      <w:rFonts w:eastAsia="Times New Roman"/>
                      <w:noProof/>
                      <w:sz w:val="20"/>
                      <w:szCs w:val="20"/>
                    </w:rPr>
                  </w:pPr>
                  <w:r>
                    <w:rPr>
                      <w:noProof/>
                      <w:sz w:val="20"/>
                    </w:rPr>
                    <w:t>d)</w:t>
                  </w:r>
                </w:p>
              </w:tc>
              <w:tc>
                <w:tcPr>
                  <w:tcW w:w="0" w:type="auto"/>
                  <w:hideMark/>
                </w:tcPr>
                <w:p>
                  <w:pPr>
                    <w:spacing w:before="60" w:after="0"/>
                    <w:rPr>
                      <w:rFonts w:eastAsia="Times New Roman"/>
                      <w:noProof/>
                      <w:sz w:val="20"/>
                      <w:szCs w:val="20"/>
                    </w:rPr>
                  </w:pPr>
                  <w:r>
                    <w:rPr>
                      <w:noProof/>
                      <w:sz w:val="20"/>
                    </w:rPr>
                    <w:t xml:space="preserve"> Pomiar mocy</w:t>
                  </w:r>
                </w:p>
              </w:tc>
            </w:tr>
          </w:tbl>
          <w:p>
            <w:pPr>
              <w:spacing w:before="60" w:after="0"/>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(w przypadku gdy producent stosuje silnik od innego producenta)</w:t>
            </w:r>
            <w:r>
              <w:rPr>
                <w:noProof/>
                <w:sz w:val="20"/>
              </w:rPr>
              <w:t xml:space="preserve"> </w:t>
            </w:r>
          </w:p>
          <w:p>
            <w:pPr>
              <w:spacing w:before="60" w:after="0"/>
              <w:rPr>
                <w:rFonts w:eastAsia="Times New Roman"/>
                <w:noProof/>
                <w:sz w:val="20"/>
                <w:szCs w:val="20"/>
              </w:rPr>
            </w:pPr>
            <w:r>
              <w:rPr>
                <w:noProof/>
                <w:sz w:val="20"/>
              </w:rPr>
              <w:t>Akceptuje się dane producenta silnika dotyczące badań na hamowni, pod warunkiem że układ sterowania silnika jest identyczny (tj. co najmniej posiada taki sam sterownik elektroniczny (ECU)).</w:t>
            </w:r>
          </w:p>
          <w:p>
            <w:pPr>
              <w:spacing w:before="60" w:after="0"/>
              <w:rPr>
                <w:rFonts w:eastAsia="Times New Roman"/>
                <w:noProof/>
                <w:sz w:val="20"/>
                <w:szCs w:val="20"/>
              </w:rPr>
            </w:pPr>
            <w:r>
              <w:rPr>
                <w:noProof/>
                <w:sz w:val="20"/>
              </w:rPr>
              <w:t>Badanie mocy wyjściowej można przeprowadzić na hamowni podwoziowej. Należy wziąć pod uwagę straty mocy w układzie przeniesienia napędu.</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3A</w:t>
            </w:r>
          </w:p>
        </w:tc>
        <w:tc>
          <w:tcPr>
            <w:tcW w:w="170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Zabezpieczenia przeciwpożarowe (zbiorniki paliwa ciekłego)</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34</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Zbiorniki paliwa ciekłego</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Montaż w pojeździe</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700"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Urządzenia zabezpieczające przed wjechaniem </w:t>
            </w:r>
            <w:r>
              <w:rPr>
                <w:noProof/>
                <w:sz w:val="20"/>
              </w:rPr>
              <w:lastRenderedPageBreak/>
              <w:t>pod tył pojazdu (RUPD) i ich montaż; zabezpieczenie przed wjechaniem pod tył pojazdu (RUP)</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Rozporządzenie (WE) nr 661/2009</w:t>
            </w:r>
          </w:p>
          <w:p>
            <w:pPr>
              <w:spacing w:before="60" w:after="60"/>
              <w:jc w:val="left"/>
              <w:rPr>
                <w:rFonts w:eastAsia="Times New Roman"/>
                <w:noProof/>
                <w:sz w:val="20"/>
                <w:szCs w:val="20"/>
              </w:rPr>
            </w:pPr>
            <w:r>
              <w:rPr>
                <w:noProof/>
                <w:sz w:val="20"/>
              </w:rPr>
              <w:lastRenderedPageBreak/>
              <w:t>Regulamin EKG ONZ nr 58</w:t>
            </w:r>
          </w:p>
        </w:tc>
        <w:tc>
          <w:tcPr>
            <w:tcW w:w="1701"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4A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Miejsce do montowania i mocowania tylnych tablic rejestracyjnych</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Rozporządzenie (UE) nr 1003/2010</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649"/>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Pozycja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Przedmiot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Akt prawny</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Kwestie szczegółowe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Zastosowanie i wymagania szczegółowe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5A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Układy kierownicze</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Rozporządzenie (WE) nr 661/2009</w:t>
            </w:r>
          </w:p>
          <w:p>
            <w:pPr>
              <w:spacing w:before="60" w:after="60"/>
              <w:jc w:val="left"/>
              <w:rPr>
                <w:rFonts w:eastAsia="Arial Unicode MS"/>
                <w:bCs/>
                <w:noProof/>
                <w:sz w:val="20"/>
                <w:szCs w:val="20"/>
              </w:rPr>
            </w:pPr>
            <w:r>
              <w:rPr>
                <w:noProof/>
                <w:sz w:val="20"/>
              </w:rPr>
              <w:t>Regulamin EKG ONZ nr 79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a) Układy mechaniczne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Stosuje się przepisy pkt 5 regulaminu EKG ONZ nr 79.01.</w:t>
            </w:r>
          </w:p>
          <w:p>
            <w:pPr>
              <w:spacing w:before="60" w:after="60"/>
              <w:rPr>
                <w:rFonts w:eastAsia="Arial Unicode MS"/>
                <w:bCs/>
                <w:noProof/>
                <w:sz w:val="20"/>
                <w:szCs w:val="20"/>
              </w:rPr>
            </w:pPr>
            <w:r>
              <w:rPr>
                <w:noProof/>
                <w:sz w:val="20"/>
              </w:rPr>
              <w:t>Przeprowadza się wszystkie badania określone w pkt 6.2 regulaminu EKG ONZ nr 79 oraz stosuje się wymogi pkt 6.1 regulaminu EKG ONZ nr 79.</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b) Złożone układy elektronicznego sterowania pojazdu</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Stosuje się wszystkie wymogi załącznika 6 do regulaminu EKG ONZ nr 79.</w:t>
            </w:r>
          </w:p>
          <w:p>
            <w:pPr>
              <w:spacing w:before="60" w:after="60"/>
              <w:rPr>
                <w:rFonts w:eastAsia="Arial Unicode MS"/>
                <w:bCs/>
                <w:noProof/>
                <w:sz w:val="20"/>
                <w:szCs w:val="20"/>
              </w:rPr>
            </w:pPr>
            <w:r>
              <w:rPr>
                <w:noProof/>
                <w:sz w:val="20"/>
              </w:rPr>
              <w:t>Zgodność z tymi wymogami może być sprawdzona wyłącznie przez służbę techniczną.</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Zamki i elementy mocowania drzwi</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Wymagania ogólne (pkt 5 regulaminu EKG ONZ nr 11)</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wszystkie wymogi.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Wymagania dotyczące osiągów (pkt 6 regulaminu EKG ONZ nr 11)</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tylko wymogi pkt 6.1.5.4 i 6.3 regulaminu EKG ONZ nr 11.</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Dźwiękowe urządzenia ostrzegawcze i sygnały dźwiękowe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28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Montaż w pojeździe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Urządzenia widzenia pośredniego i ich </w:t>
            </w:r>
            <w:r>
              <w:rPr>
                <w:noProof/>
                <w:sz w:val="20"/>
              </w:rPr>
              <w:lastRenderedPageBreak/>
              <w:t>instalacja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Rozporządzenie (WE) nr 661/2009</w:t>
            </w:r>
          </w:p>
          <w:p>
            <w:pPr>
              <w:spacing w:before="60" w:after="60"/>
              <w:jc w:val="left"/>
              <w:rPr>
                <w:rFonts w:eastAsia="Arial Unicode MS"/>
                <w:noProof/>
                <w:sz w:val="20"/>
                <w:szCs w:val="20"/>
              </w:rPr>
            </w:pPr>
            <w:r>
              <w:rPr>
                <w:noProof/>
                <w:sz w:val="20"/>
              </w:rPr>
              <w:t xml:space="preserve">Regulamin EKG ONZ </w:t>
            </w:r>
            <w:r>
              <w:rPr>
                <w:noProof/>
                <w:sz w:val="20"/>
              </w:rPr>
              <w:lastRenderedPageBreak/>
              <w:t>nr 46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lastRenderedPageBreak/>
              <w:t>a) 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 xml:space="preserve">b) Montaż w </w:t>
            </w:r>
            <w:r>
              <w:rPr>
                <w:noProof/>
                <w:sz w:val="20"/>
              </w:rPr>
              <w:lastRenderedPageBreak/>
              <w:t>pojeździe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9A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Pojazdy i przyczepy w zakresie hamowania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Wymagania w zakresie konstrukcji i badań</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ESC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Montaż ESC nie jest wymagany. Jeśli ESC jest zamontowany, to musi być on zgodny z wymaganiami regulaminu EKG ONZ nr 13.</w:t>
            </w:r>
          </w:p>
        </w:tc>
      </w:tr>
    </w:tbl>
    <w:p>
      <w:pPr>
        <w:rPr>
          <w:noProof/>
        </w:rPr>
      </w:pPr>
    </w:p>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701"/>
        <w:gridCol w:w="1901"/>
        <w:gridCol w:w="1553"/>
        <w:gridCol w:w="3365"/>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Pozycja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Przedmiot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Akt prawny</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Kwestie szczegółowe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Zastosowanie i wymagania szczegółowe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9B</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Samochody osobowe w zakresie hamowania</w:t>
            </w:r>
          </w:p>
        </w:tc>
        <w:tc>
          <w:tcPr>
            <w:tcW w:w="1910" w:type="dxa"/>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Rozporządzenie (WE) nr 661/2009</w:t>
            </w:r>
          </w:p>
          <w:p>
            <w:pPr>
              <w:spacing w:before="60" w:after="60"/>
              <w:rPr>
                <w:rFonts w:eastAsia="Arial Unicode MS"/>
                <w:bCs/>
                <w:noProof/>
                <w:sz w:val="20"/>
                <w:szCs w:val="20"/>
              </w:rPr>
            </w:pPr>
            <w:r>
              <w:rPr>
                <w:noProof/>
                <w:sz w:val="20"/>
              </w:rPr>
              <w:t>Regulamin EKG ONZ nr 13-H</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Wymagania w zakresie konstrukcji i badań</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Elektroniczna kontrola stateczności (ESC) i układy wspomagania hamowania (BAS)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Montaż BAS i ESC nie jest wymagany. Jeśli są one zamontowane, to muszą być zgodne z wymaganiami regulaminu EKG ONZ nr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Kompatybilność elektromagnetyczna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Rozporządzenie (WE) nr 661/2009</w:t>
            </w:r>
          </w:p>
          <w:p>
            <w:pPr>
              <w:spacing w:before="60" w:after="60"/>
              <w:jc w:val="left"/>
              <w:rPr>
                <w:rFonts w:eastAsia="Arial Unicode MS"/>
                <w:bCs/>
                <w:noProof/>
                <w:sz w:val="20"/>
                <w:szCs w:val="20"/>
              </w:rPr>
            </w:pPr>
            <w:r>
              <w:rPr>
                <w:noProof/>
                <w:sz w:val="20"/>
              </w:rPr>
              <w:t>Regulamin EKG ONZ nr 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Zabezpieczenie pojazdów silnikowych przed ich nieuprawnionym użyciem</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Rozporządzenie (WE) nr 661/2009</w:t>
            </w:r>
          </w:p>
          <w:p>
            <w:pPr>
              <w:spacing w:before="60" w:after="60"/>
              <w:jc w:val="left"/>
              <w:rPr>
                <w:rFonts w:eastAsia="Arial Unicode MS"/>
                <w:bCs/>
                <w:noProof/>
                <w:sz w:val="20"/>
                <w:szCs w:val="20"/>
              </w:rPr>
            </w:pPr>
            <w:r>
              <w:rPr>
                <w:noProof/>
                <w:sz w:val="20"/>
              </w:rPr>
              <w:t>Regulamin EKG ONZ nr 116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r>
              <w:rPr>
                <w:rFonts w:eastAsia="Arial Unicode MS"/>
                <w:bCs/>
                <w:noProof/>
                <w:sz w:val="20"/>
                <w:szCs w:val="20"/>
              </w:rPr>
              <w:br/>
            </w:r>
            <w:r>
              <w:rPr>
                <w:noProof/>
                <w:sz w:val="20"/>
              </w:rPr>
              <w:t>Można stosować przepisy określone w pkt 8.3.1.1.1 regulaminu EKG ONZ nr 116 zamiast przepisów określonych w pkt 8.3.1.1.2 tegoż regulaminu, niezależnie od rodzaju mechanizmu napędowego.</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14A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Ochrona kierowcy przed układem kierowniczym w przypadku uderzenia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Rozporządzenie (WE) nr 661/2009</w:t>
            </w:r>
          </w:p>
          <w:p>
            <w:pPr>
              <w:spacing w:before="40" w:after="60"/>
              <w:jc w:val="left"/>
              <w:rPr>
                <w:rFonts w:eastAsia="Arial Unicode MS"/>
                <w:noProof/>
                <w:sz w:val="20"/>
                <w:szCs w:val="20"/>
              </w:rPr>
            </w:pPr>
            <w:r>
              <w:rPr>
                <w:noProof/>
                <w:sz w:val="20"/>
              </w:rPr>
              <w:t>Regulamin EKG ONZ nr 12</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a) Badanie zderzeniowe</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Badanie jest wymagane.</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b) Badanie uderzenia manekina w koło kierownicy</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Nie jest wymagane, jeżeli koło kierownicy jest wyposażone w poduszkę powietrzną.</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c) Badanie z użyciem modelu głowy</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Nie jest wymagane, jeżeli koło kierownicy jest wyposażone w poduszkę powietrzną.</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Siedzenia, ich kotwiczenia i zagłówki</w:t>
            </w:r>
          </w:p>
        </w:tc>
        <w:tc>
          <w:tcPr>
            <w:tcW w:w="1910" w:type="dxa"/>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Rozporządzenie (WE) nr 661/2009</w:t>
            </w:r>
          </w:p>
          <w:p>
            <w:pPr>
              <w:spacing w:before="40" w:after="40"/>
              <w:ind w:right="97"/>
              <w:jc w:val="left"/>
              <w:rPr>
                <w:rFonts w:eastAsia="Arial Unicode MS"/>
                <w:noProof/>
                <w:sz w:val="20"/>
                <w:szCs w:val="20"/>
              </w:rPr>
            </w:pPr>
            <w:r>
              <w:rPr>
                <w:noProof/>
                <w:sz w:val="20"/>
              </w:rPr>
              <w:t>Regulamin EKG ONZ nr 17</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Dostęp do pojazdu i jego zwrotność</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Rozporządzenie (UE) nr 130/2012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Zespół prędkościomierza oraz jego montaż</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39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lastRenderedPageBreak/>
              <w:t>18A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Tabliczka znamionowa producenta oraz numer identyfikacyjny pojazdu</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Rozporządzenie (UE) nr 19/2011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649"/>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lastRenderedPageBreak/>
              <w:t>Pozycja</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Przedmiot</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Akt prawny</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Kwestie szczegółowe</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Zastosowanie i wymagania szczegółowe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19A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Kotwiczenia pasów bezpieczeństwa, systemy kotwiczenia ISOFIX i kotwiczenia górnego paska mocującego ISOFIX</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Rozporządzenie (WE) nr 661/2009</w:t>
            </w:r>
          </w:p>
          <w:p>
            <w:pPr>
              <w:jc w:val="left"/>
              <w:rPr>
                <w:noProof/>
                <w:sz w:val="20"/>
                <w:szCs w:val="20"/>
              </w:rPr>
            </w:pPr>
            <w:r>
              <w:rPr>
                <w:noProof/>
                <w:sz w:val="20"/>
              </w:rPr>
              <w:t>Regulamin EKG ONZ nr 14</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20A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Instalacja urządzeń oświetleniowych i sygnalizacji świetlnej w pojazdach silnikowych</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Rozporządzenie (WE) nr 661/2009</w:t>
            </w:r>
          </w:p>
          <w:p>
            <w:pPr>
              <w:jc w:val="left"/>
              <w:rPr>
                <w:noProof/>
                <w:sz w:val="20"/>
                <w:szCs w:val="20"/>
              </w:rPr>
            </w:pPr>
            <w:r>
              <w:rPr>
                <w:noProof/>
                <w:sz w:val="20"/>
              </w:rPr>
              <w:t>Regulamin EKG ONZ nr 48</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Światła do jazdy dziennej montuje się w nowym typie pojazdu.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21A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Urządzenia odblaskowe pojazdów silnikowych i ich przyczep</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Rozporządzenie (WE) nr 661/2009</w:t>
            </w:r>
          </w:p>
          <w:p>
            <w:pPr>
              <w:jc w:val="left"/>
              <w:rPr>
                <w:noProof/>
                <w:sz w:val="20"/>
                <w:szCs w:val="20"/>
              </w:rPr>
            </w:pPr>
            <w:r>
              <w:rPr>
                <w:noProof/>
                <w:sz w:val="20"/>
              </w:rPr>
              <w:t>Regulamin EKG ONZ nr 3</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22A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Przednie i tylne światła pozycyjne, światła hamowania oraz światła obrysowe górne pojazdów silnikowych i ich przyczep</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Rozporządzenie (WE) nr 661/2009</w:t>
            </w:r>
          </w:p>
          <w:p>
            <w:pPr>
              <w:jc w:val="left"/>
              <w:rPr>
                <w:noProof/>
                <w:sz w:val="20"/>
                <w:szCs w:val="20"/>
              </w:rPr>
            </w:pPr>
            <w:r>
              <w:rPr>
                <w:noProof/>
                <w:sz w:val="20"/>
              </w:rPr>
              <w:t>Regulamin EKG ONZ nr 7</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Światła do jazdy dziennej przeznaczone dla pojazdów silnikowych</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87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22C</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Światła pozycyjne boczne przeznaczone do pojazdów silnikowych i ich przyczep</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91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Światła kierunku jazdy pojazdów silnikowych i ich przyczep</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6</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24A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 xml:space="preserve">Urządzenia do oświetlenia tylnych tablic </w:t>
            </w:r>
            <w:r>
              <w:rPr>
                <w:noProof/>
                <w:sz w:val="20"/>
              </w:rPr>
              <w:lastRenderedPageBreak/>
              <w:t>rejestracyjnych pojazdów silnikowych i ich przyczep</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Rozporządzenie (WE) nr 661/2009</w:t>
            </w:r>
          </w:p>
          <w:p>
            <w:pPr>
              <w:spacing w:before="60" w:after="60"/>
              <w:jc w:val="left"/>
              <w:rPr>
                <w:rFonts w:eastAsia="Arial Unicode MS"/>
                <w:noProof/>
                <w:sz w:val="20"/>
                <w:szCs w:val="20"/>
              </w:rPr>
            </w:pPr>
            <w:r>
              <w:rPr>
                <w:noProof/>
                <w:sz w:val="20"/>
              </w:rPr>
              <w:t xml:space="preserve">Regulamin EKG ONZ </w:t>
            </w:r>
            <w:r>
              <w:rPr>
                <w:noProof/>
                <w:sz w:val="20"/>
              </w:rPr>
              <w:lastRenderedPageBreak/>
              <w:t>nr 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25A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Samochodowe halogenowe reflektory typu „sealed beam” z europejskimi asymetrycznymi światłami mijania lub światłami drogowymi lub z obydwoma tymi światłami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31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649"/>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Pozycja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Przedmiot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Akt prawny</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Kwestie szczegółowe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Zastosowanie i wymagania szczegółowe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25B</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Żarówki stosowane w homologowanych reflektorach pojazdów silnikowych i ich przyczep</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Rozporządzenie (WE) nr 661/2009</w:t>
            </w:r>
          </w:p>
          <w:p>
            <w:pPr>
              <w:spacing w:before="60" w:after="60"/>
              <w:jc w:val="left"/>
              <w:rPr>
                <w:rFonts w:eastAsia="Arial Unicode MS"/>
                <w:bCs/>
                <w:noProof/>
                <w:sz w:val="20"/>
                <w:szCs w:val="20"/>
              </w:rPr>
            </w:pPr>
            <w:r>
              <w:rPr>
                <w:noProof/>
                <w:sz w:val="20"/>
              </w:rPr>
              <w:t>Regulamin EKG ONZ nr 37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25C</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Reflektory pojazdów silnikowych wyposażone w wyładowcze źródła światła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Rozporządzenie (WE) nr 661/2009</w:t>
            </w:r>
          </w:p>
          <w:p>
            <w:pPr>
              <w:spacing w:before="60" w:after="60"/>
              <w:jc w:val="left"/>
              <w:rPr>
                <w:rFonts w:eastAsia="Arial Unicode MS"/>
                <w:bCs/>
                <w:noProof/>
                <w:sz w:val="20"/>
                <w:szCs w:val="20"/>
              </w:rPr>
            </w:pPr>
            <w:r>
              <w:rPr>
                <w:noProof/>
                <w:sz w:val="20"/>
              </w:rPr>
              <w:t>Regulamin EKG ONZ nr 98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Wyładowcze źródła światła do homologowanych świateł wyładowczych pojazdów silnikowych</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Rozporządzenie (WE) nr 661/2009</w:t>
            </w:r>
          </w:p>
          <w:p>
            <w:pPr>
              <w:spacing w:before="60" w:after="60"/>
              <w:jc w:val="left"/>
              <w:rPr>
                <w:rFonts w:eastAsia="Arial Unicode MS"/>
                <w:bCs/>
                <w:noProof/>
                <w:sz w:val="20"/>
                <w:szCs w:val="20"/>
              </w:rPr>
            </w:pPr>
            <w:r>
              <w:rPr>
                <w:noProof/>
                <w:sz w:val="20"/>
              </w:rPr>
              <w:t>Regulamin EKG ONZ nr 99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Reflektory pojazdów silnikowych wyposażone w żarówki lub moduły LED i emitujące asymetryczne światło mijania lub światło drogowe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Rozporządzenie (WE) nr 661/2009</w:t>
            </w:r>
          </w:p>
          <w:p>
            <w:pPr>
              <w:spacing w:before="60" w:after="60"/>
              <w:jc w:val="left"/>
              <w:rPr>
                <w:rFonts w:eastAsia="Arial Unicode MS"/>
                <w:bCs/>
                <w:noProof/>
                <w:sz w:val="20"/>
                <w:szCs w:val="20"/>
              </w:rPr>
            </w:pPr>
            <w:r>
              <w:rPr>
                <w:noProof/>
                <w:sz w:val="20"/>
              </w:rPr>
              <w:t>Regulamin EKG ONZ nr 112</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25F</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Systemy adaptacyjne oświetlenia głównego (AFS) w pojazdach silnikowych</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26A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Przednie światła przeciwmgłowe pojazdów silnikowych</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27A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Zaczep holowniczy</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Rozporządzenie (UE) nr 1005/2010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28A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Tylne światła przeciwmgłowe pojazdów silnikowych i ich </w:t>
            </w:r>
            <w:r>
              <w:rPr>
                <w:noProof/>
                <w:sz w:val="20"/>
              </w:rPr>
              <w:lastRenderedPageBreak/>
              <w:t>przyczep</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Rozporządzenie (WE) nr 661/2009</w:t>
            </w:r>
          </w:p>
          <w:p>
            <w:pPr>
              <w:spacing w:before="60" w:after="60"/>
              <w:jc w:val="left"/>
              <w:rPr>
                <w:rFonts w:eastAsia="Arial Unicode MS"/>
                <w:noProof/>
                <w:sz w:val="20"/>
                <w:szCs w:val="20"/>
              </w:rPr>
            </w:pPr>
            <w:r>
              <w:rPr>
                <w:noProof/>
                <w:sz w:val="20"/>
              </w:rPr>
              <w:t xml:space="preserve">Regulamin EKG ONZ </w:t>
            </w:r>
            <w:r>
              <w:rPr>
                <w:noProof/>
                <w:sz w:val="20"/>
              </w:rPr>
              <w:lastRenderedPageBreak/>
              <w:t>nr 38</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29A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Światła cofania pojazdów silnikowych i ich przyczep</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Światła postojowe pojazdów silnikowych</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77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767"/>
        <w:gridCol w:w="1889"/>
        <w:gridCol w:w="1543"/>
        <w:gridCol w:w="332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Pozycja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Przedmiot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Akt prawny</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Kwestie szczegółowe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Zastosowanie i wymagania szczegółowe</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31A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Pasy bezpieczeństwa, urządzenia przytrzymujące, urządzenia przytrzymujące dla dzieci oraz urządzenia przytrzymujące dla dzieci ISOFIX</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Wymagania dotyczące montażu</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Rozmieszczenie i oznaczenie ręcznych urządzeń sterujących, kontrolek i wskaźników</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121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34A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Odszraniające i odmgławiające instalacje szyby przedniej</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Rozporządzenie (UE) nr 672/2010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Nie dotyczy</w:t>
            </w:r>
          </w:p>
          <w:p>
            <w:pPr>
              <w:spacing w:before="60" w:after="60"/>
              <w:rPr>
                <w:rFonts w:eastAsia="Arial Unicode MS"/>
                <w:noProof/>
                <w:sz w:val="20"/>
                <w:szCs w:val="20"/>
              </w:rPr>
            </w:pPr>
            <w:r>
              <w:rPr>
                <w:noProof/>
                <w:sz w:val="20"/>
              </w:rPr>
              <w:t>Pojazd musi być wyposażony w odpowiednie instalacje odszraniające i odmgławiające szyby przedniej.</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35A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Instalacje wycieraczek i spryskiwaczy szyby przedniej</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Rozporządzenie (UE) nr 1008/2010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Nie dotyczy</w:t>
            </w:r>
          </w:p>
          <w:p>
            <w:pPr>
              <w:spacing w:before="60" w:after="60"/>
              <w:rPr>
                <w:rFonts w:eastAsia="Arial Unicode MS"/>
                <w:noProof/>
                <w:sz w:val="20"/>
                <w:szCs w:val="20"/>
              </w:rPr>
            </w:pPr>
            <w:r>
              <w:rPr>
                <w:noProof/>
                <w:sz w:val="20"/>
              </w:rPr>
              <w:t>Pojazd musi być wyposażony w odpowiednie instalacje wycieraczek i spryskiwaczy szyby przedniej.</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Układ ogrzewania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Montaż układu ogrzewania nie jest wymagany.</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Wszystkie układy ogrzewania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wymogi pkt 5.3 i 6 regulaminu EKG ONZ nr 122.</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układy ogrzewania zasilane LPG</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Stosuje się wymogi załącznika 8 do regulaminu EKG ONZ nr 122.</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40" w:after="40"/>
              <w:rPr>
                <w:rFonts w:eastAsia="Arial Unicode MS"/>
                <w:noProof/>
                <w:sz w:val="20"/>
                <w:szCs w:val="20"/>
              </w:rPr>
            </w:pPr>
            <w:r>
              <w:rPr>
                <w:noProof/>
                <w:sz w:val="20"/>
              </w:rPr>
              <w:lastRenderedPageBreak/>
              <w:t>41A</w:t>
            </w:r>
          </w:p>
        </w:tc>
        <w:tc>
          <w:tcPr>
            <w:tcW w:w="0" w:type="auto"/>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Emisje (Euro VI) pojazdy ciężarowe/dostęp do informacji</w:t>
            </w:r>
          </w:p>
        </w:tc>
        <w:tc>
          <w:tcPr>
            <w:tcW w:w="1910" w:type="dxa"/>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Rozporządzenie (WE) nr 595/2009</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w:t>
            </w:r>
          </w:p>
          <w:p>
            <w:pPr>
              <w:spacing w:before="40" w:after="40"/>
              <w:rPr>
                <w:rFonts w:eastAsia="Arial Unicode MS"/>
                <w:noProof/>
                <w:sz w:val="20"/>
                <w:szCs w:val="20"/>
              </w:rPr>
            </w:pPr>
            <w:r>
              <w:rPr>
                <w:noProof/>
                <w:sz w:val="20"/>
              </w:rPr>
              <w:t>Z wyjątkiem zbioru wymagań odnoszących się do OBD i dostępu do informacji.</w:t>
            </w:r>
          </w:p>
        </w:tc>
      </w:tr>
      <w:tr>
        <w:trPr>
          <w:tblCellSpacing w:w="0" w:type="dxa"/>
        </w:trPr>
        <w:tc>
          <w:tcPr>
            <w:tcW w:w="0" w:type="auto"/>
            <w:vMerge/>
            <w:tcBorders>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0" w:type="auto"/>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910" w:type="dxa"/>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8"/>
              <w:gridCol w:w="1445"/>
            </w:tblGrid>
            <w:tr>
              <w:trPr>
                <w:tblCellSpacing w:w="0" w:type="dxa"/>
              </w:trPr>
              <w:tc>
                <w:tcPr>
                  <w:tcW w:w="0" w:type="auto"/>
                  <w:hideMark/>
                </w:tcPr>
                <w:p>
                  <w:pPr>
                    <w:spacing w:after="0"/>
                    <w:rPr>
                      <w:rFonts w:eastAsia="Times New Roman"/>
                      <w:noProof/>
                      <w:sz w:val="20"/>
                      <w:szCs w:val="20"/>
                    </w:rPr>
                  </w:pPr>
                </w:p>
              </w:tc>
              <w:tc>
                <w:tcPr>
                  <w:tcW w:w="0" w:type="auto"/>
                  <w:hideMark/>
                </w:tcPr>
                <w:p>
                  <w:pPr>
                    <w:spacing w:after="0"/>
                    <w:rPr>
                      <w:rFonts w:eastAsia="Times New Roman"/>
                      <w:noProof/>
                      <w:sz w:val="20"/>
                      <w:szCs w:val="20"/>
                    </w:rPr>
                  </w:pPr>
                  <w:r>
                    <w:rPr>
                      <w:noProof/>
                      <w:sz w:val="20"/>
                    </w:rPr>
                    <w:t>Pomiar mocy</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(w przypadku gdy producent stosuje silnik od innego producenta)</w:t>
            </w:r>
            <w:r>
              <w:rPr>
                <w:noProof/>
                <w:sz w:val="20"/>
              </w:rPr>
              <w:t xml:space="preserve"> </w:t>
            </w:r>
          </w:p>
          <w:p>
            <w:pPr>
              <w:spacing w:before="60" w:after="60"/>
              <w:rPr>
                <w:rFonts w:eastAsia="Times New Roman"/>
                <w:noProof/>
                <w:sz w:val="20"/>
                <w:szCs w:val="20"/>
              </w:rPr>
            </w:pPr>
            <w:r>
              <w:rPr>
                <w:noProof/>
                <w:sz w:val="20"/>
              </w:rPr>
              <w:t>Akceptuje się dane producenta silnika dotyczące badań na hamowni, pod warunkiem że układ sterowania silnika jest identyczny (tj. co najmniej posiada taki sam sterownik elektroniczny (ECU)).</w:t>
            </w:r>
          </w:p>
          <w:p>
            <w:pPr>
              <w:spacing w:before="60" w:after="60"/>
              <w:rPr>
                <w:rFonts w:eastAsia="Times New Roman"/>
                <w:noProof/>
                <w:sz w:val="20"/>
                <w:szCs w:val="20"/>
              </w:rPr>
            </w:pPr>
            <w:r>
              <w:rPr>
                <w:noProof/>
                <w:sz w:val="20"/>
              </w:rPr>
              <w:t>Badanie mocy wyjściowej można przeprowadzić na hamowni podwoziowej. Należy wziąć pod uwagę straty mocy w układzie przeniesienia napędu.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Osłony przeciwrozbryzgowe kół</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Rozporządzenie (UE) nr 109/2011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649"/>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lastRenderedPageBreak/>
              <w:t>Pozycja</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Przedmiot</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Akt prawny</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Kwestie szczegółowe</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Zastosowanie i wymagania szczegółowe</w:t>
            </w:r>
          </w:p>
        </w:tc>
      </w:tr>
      <w:tr>
        <w:trPr>
          <w:tblCellSpacing w:w="0" w:type="dxa"/>
        </w:trPr>
        <w:tc>
          <w:tcPr>
            <w:tcW w:w="0" w:type="auto"/>
            <w:vMerge w:val="restart"/>
            <w:tcBorders>
              <w:top w:val="outset" w:sz="6" w:space="0" w:color="auto"/>
              <w:left w:val="outset" w:sz="6" w:space="0" w:color="auto"/>
              <w:right w:val="outset" w:sz="6" w:space="0" w:color="auto"/>
            </w:tcBorders>
          </w:tcPr>
          <w:p>
            <w:pPr>
              <w:jc w:val="center"/>
              <w:rPr>
                <w:noProof/>
                <w:sz w:val="20"/>
                <w:szCs w:val="20"/>
              </w:rPr>
            </w:pPr>
            <w:r>
              <w:rPr>
                <w:noProof/>
                <w:sz w:val="20"/>
              </w:rPr>
              <w:t>45A</w:t>
            </w:r>
          </w:p>
        </w:tc>
        <w:tc>
          <w:tcPr>
            <w:tcW w:w="0" w:type="auto"/>
            <w:vMerge w:val="restart"/>
            <w:tcBorders>
              <w:top w:val="outset" w:sz="6" w:space="0" w:color="auto"/>
              <w:left w:val="outset" w:sz="6" w:space="0" w:color="auto"/>
              <w:right w:val="outset" w:sz="6" w:space="0" w:color="auto"/>
            </w:tcBorders>
          </w:tcPr>
          <w:p>
            <w:pPr>
              <w:jc w:val="left"/>
              <w:rPr>
                <w:noProof/>
                <w:sz w:val="20"/>
                <w:szCs w:val="20"/>
              </w:rPr>
            </w:pPr>
            <w:r>
              <w:rPr>
                <w:noProof/>
                <w:sz w:val="20"/>
              </w:rPr>
              <w:t>Materiały oszklenia bezpiecznego i ich montaż w pojazdach</w:t>
            </w:r>
          </w:p>
        </w:tc>
        <w:tc>
          <w:tcPr>
            <w:tcW w:w="1910" w:type="dxa"/>
            <w:vMerge w:val="restart"/>
            <w:tcBorders>
              <w:top w:val="outset" w:sz="6" w:space="0" w:color="auto"/>
              <w:left w:val="outset" w:sz="6" w:space="0" w:color="auto"/>
              <w:right w:val="outset" w:sz="6" w:space="0" w:color="auto"/>
            </w:tcBorders>
          </w:tcPr>
          <w:p>
            <w:pPr>
              <w:jc w:val="left"/>
              <w:rPr>
                <w:noProof/>
                <w:sz w:val="20"/>
                <w:szCs w:val="20"/>
              </w:rPr>
            </w:pPr>
            <w:r>
              <w:rPr>
                <w:noProof/>
                <w:sz w:val="20"/>
              </w:rPr>
              <w:t>Rozporządzenie (WE) nr 661/2009</w:t>
            </w:r>
          </w:p>
          <w:p>
            <w:pPr>
              <w:jc w:val="left"/>
              <w:rPr>
                <w:noProof/>
                <w:sz w:val="20"/>
                <w:szCs w:val="20"/>
              </w:rPr>
            </w:pPr>
            <w:r>
              <w:rPr>
                <w:noProof/>
                <w:sz w:val="20"/>
              </w:rPr>
              <w:t>Regulamin EKG ONZ nr 43</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a) Komponenty</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tcPr>
          <w:p>
            <w:pPr>
              <w:jc w:val="center"/>
              <w:rPr>
                <w:noProof/>
                <w:sz w:val="20"/>
                <w:szCs w:val="20"/>
              </w:rPr>
            </w:pPr>
          </w:p>
        </w:tc>
        <w:tc>
          <w:tcPr>
            <w:tcW w:w="0" w:type="auto"/>
            <w:vMerge/>
            <w:tcBorders>
              <w:left w:val="outset" w:sz="6" w:space="0" w:color="auto"/>
              <w:bottom w:val="outset" w:sz="6" w:space="0" w:color="auto"/>
              <w:right w:val="outset" w:sz="6" w:space="0" w:color="auto"/>
            </w:tcBorders>
          </w:tcPr>
          <w:p>
            <w:pPr>
              <w:jc w:val="left"/>
              <w:rPr>
                <w:noProof/>
                <w:sz w:val="20"/>
                <w:szCs w:val="20"/>
              </w:rPr>
            </w:pPr>
          </w:p>
        </w:tc>
        <w:tc>
          <w:tcPr>
            <w:tcW w:w="1910" w:type="dxa"/>
            <w:vMerge/>
            <w:tcBorders>
              <w:left w:val="outset" w:sz="6" w:space="0" w:color="auto"/>
              <w:bottom w:val="outset" w:sz="6" w:space="0" w:color="auto"/>
              <w:right w:val="outset" w:sz="6" w:space="0" w:color="auto"/>
            </w:tcBorders>
          </w:tcPr>
          <w:p>
            <w:pPr>
              <w:jc w:val="left"/>
              <w:rPr>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 Montaż</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Opony</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dyrektywa 92/23/EWG</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Komponenty</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46A</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Montaż opon</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Rozporządzenie (WE) nr 661/2009</w:t>
            </w:r>
          </w:p>
          <w:p>
            <w:pPr>
              <w:jc w:val="left"/>
              <w:rPr>
                <w:noProof/>
                <w:sz w:val="20"/>
                <w:szCs w:val="20"/>
              </w:rPr>
            </w:pPr>
            <w:r>
              <w:rPr>
                <w:noProof/>
                <w:sz w:val="20"/>
              </w:rPr>
              <w:t>Rozporządzenie (UE) nr 458/2011</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Terminy stopniowego stosowania są określone w art. 13 rozporządzenia (WE) nr 661/2009.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46B</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Opony pneumatyczne do pojazdów silnikowych i ich przyczep (klasa C1)</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Rozporządzenie (WE) nr 661/2009</w:t>
            </w:r>
          </w:p>
          <w:p>
            <w:pPr>
              <w:jc w:val="left"/>
              <w:rPr>
                <w:noProof/>
                <w:sz w:val="20"/>
                <w:szCs w:val="20"/>
              </w:rPr>
            </w:pPr>
            <w:r>
              <w:rPr>
                <w:noProof/>
                <w:sz w:val="20"/>
              </w:rPr>
              <w:t>Regulamin EKG ONZ nr 30</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Komponenty</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46C</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Opony pneumatyczne do pojazdów użytkowych i ich przyczep (klasy C2 i C3)</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Rozporządzenie (WE) nr 661/2009</w:t>
            </w:r>
          </w:p>
          <w:p>
            <w:pPr>
              <w:jc w:val="left"/>
              <w:rPr>
                <w:noProof/>
                <w:sz w:val="20"/>
                <w:szCs w:val="20"/>
              </w:rPr>
            </w:pPr>
            <w:r>
              <w:rPr>
                <w:noProof/>
                <w:sz w:val="20"/>
              </w:rPr>
              <w:t>Regulamin EKG ONZ nr 54</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Komponenty</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46D</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Emisja hałasu toczenia opon, przyczepność opon na mokrych nawierzchniach oraz opór toczenia opon (klasy C1, C2 i C3)</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Rozporządzenie (WE) nr 661/2009</w:t>
            </w:r>
          </w:p>
          <w:p>
            <w:pPr>
              <w:jc w:val="left"/>
              <w:rPr>
                <w:noProof/>
                <w:sz w:val="20"/>
                <w:szCs w:val="20"/>
              </w:rPr>
            </w:pPr>
            <w:r>
              <w:rPr>
                <w:noProof/>
                <w:sz w:val="20"/>
              </w:rPr>
              <w:t>Regulamin EKG ONZ nr 117</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Komponenty</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46E</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Zespoły zapasowe do użytku tymczasowego, opony/system typu „run flat” oraz system monitorowania ciśnienia w oponach</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Montaż systemów monitorowania ciśnienia w oponach</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p>
            <w:pPr>
              <w:spacing w:before="40" w:after="40"/>
              <w:rPr>
                <w:rFonts w:eastAsia="Arial Unicode MS"/>
                <w:noProof/>
                <w:sz w:val="20"/>
                <w:szCs w:val="20"/>
              </w:rPr>
            </w:pPr>
            <w:r>
              <w:rPr>
                <w:noProof/>
                <w:sz w:val="20"/>
              </w:rPr>
              <w:t>Montaż TPMS nie jest wymagany</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1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Masy i wymiary</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Rozporządzenie (WE) </w:t>
            </w:r>
            <w:r>
              <w:rPr>
                <w:noProof/>
                <w:sz w:val="20"/>
              </w:rPr>
              <w:lastRenderedPageBreak/>
              <w:t>nr 661/2009</w:t>
            </w:r>
          </w:p>
          <w:p>
            <w:pPr>
              <w:spacing w:before="60" w:after="60"/>
              <w:jc w:val="left"/>
              <w:rPr>
                <w:rFonts w:eastAsia="Arial Unicode MS"/>
                <w:noProof/>
                <w:sz w:val="20"/>
                <w:szCs w:val="20"/>
              </w:rPr>
            </w:pPr>
            <w:r>
              <w:rPr>
                <w:noProof/>
                <w:sz w:val="20"/>
              </w:rPr>
              <w:t>Rozporządzenie (UE) nr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Badanie zdolności ruszania pod wzniesienie przy maksymalnej masie całkowitej zespołu pojazdów</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Na wniosek producenta można odstąpić od badania zdolności ruszania pod wzniesienie przy maksymalnej masie całkowitej zespołu pojazdów, opisanego w pkt 5.1 części A załącznika 1 do rozporządzenia (UE) nr 1230/2012.</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649"/>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Pozycja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Przedmiot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Akt prawny</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Kwestie szczegółowe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Zastosowanie i wymagania szczegółowe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49A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Pojazdy użytkowe w zakresie ich wystających elementów zewnętrznych znajdujących się przed tylną ścianą kabiny</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Rozporządzenie (WE) nr 661/2009</w:t>
            </w:r>
          </w:p>
          <w:p>
            <w:pPr>
              <w:spacing w:before="60" w:after="60"/>
              <w:jc w:val="left"/>
              <w:rPr>
                <w:rFonts w:eastAsia="Arial Unicode MS"/>
                <w:bCs/>
                <w:noProof/>
                <w:sz w:val="20"/>
                <w:szCs w:val="20"/>
              </w:rPr>
            </w:pPr>
            <w:r>
              <w:rPr>
                <w:noProof/>
                <w:sz w:val="20"/>
              </w:rPr>
              <w:t>Regulamin EKG ONZ nr 61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Specyfikacje ogólne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Stosuje się wymogi pkt 5 regulaminu EKG ONZ nr 61.</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Specyfikacje szczegółowe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Stosuje się wymogi pkt 6 regulaminu EKG ONZ nr 61.</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50A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Mechaniczne części sprzęgające zespołów pojazdów</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Rozporządzenie (WE) nr 661/2009</w:t>
            </w:r>
          </w:p>
          <w:p>
            <w:pPr>
              <w:spacing w:before="60" w:after="60"/>
              <w:jc w:val="left"/>
              <w:rPr>
                <w:rFonts w:eastAsia="Arial Unicode MS"/>
                <w:bCs/>
                <w:noProof/>
                <w:sz w:val="20"/>
                <w:szCs w:val="20"/>
              </w:rPr>
            </w:pPr>
            <w:r>
              <w:rPr>
                <w:noProof/>
                <w:sz w:val="20"/>
              </w:rPr>
              <w:t>Regulamin EKG ONZ nr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Montaż</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54A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Ochrona osób przebywających w pojeździe w przypadku zderzenia bocznego</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Rozporządzenie (WE) nr 661/2009</w:t>
            </w:r>
          </w:p>
          <w:p>
            <w:pPr>
              <w:spacing w:before="60" w:after="60"/>
              <w:jc w:val="left"/>
              <w:rPr>
                <w:rFonts w:eastAsia="Arial Unicode MS"/>
                <w:bCs/>
                <w:noProof/>
                <w:sz w:val="20"/>
                <w:szCs w:val="20"/>
              </w:rPr>
            </w:pPr>
            <w:r>
              <w:rPr>
                <w:noProof/>
                <w:sz w:val="20"/>
              </w:rPr>
              <w:t>Regulamin EKG ONZ nr 95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Badanie z użyciem modelu głowy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Producent dostarcza służbie technicznej odpowiednie informacje dotyczące możliwego uderzenia głowy manekina w konstrukcję pojazdu lub szybę boczną, jeśli jest zrobiona ze szkła wielowarstwowego.</w:t>
            </w:r>
          </w:p>
          <w:p>
            <w:pPr>
              <w:spacing w:before="60" w:after="60"/>
              <w:rPr>
                <w:rFonts w:eastAsia="Arial Unicode MS"/>
                <w:bCs/>
                <w:noProof/>
                <w:sz w:val="20"/>
                <w:szCs w:val="20"/>
              </w:rPr>
            </w:pPr>
            <w:r>
              <w:rPr>
                <w:noProof/>
                <w:sz w:val="20"/>
              </w:rPr>
              <w:t>Jeśli dowiedziono, że może nastąpić takie uderzenie, przeprowadza się badanie częściowe z użyciem modelu głowy opisane w pkt 3.1 załącznika 8 do regulaminu EKG ONZ nr 95 oraz należy spełnić kryterium określone w pkt 5.2.1.1 regulaminu EKG ONZ nr 95.</w:t>
            </w:r>
          </w:p>
          <w:p>
            <w:pPr>
              <w:spacing w:before="60" w:after="60"/>
              <w:rPr>
                <w:rFonts w:eastAsia="Arial Unicode MS"/>
                <w:bCs/>
                <w:noProof/>
                <w:sz w:val="20"/>
                <w:szCs w:val="20"/>
              </w:rPr>
            </w:pPr>
            <w:r>
              <w:rPr>
                <w:noProof/>
                <w:sz w:val="20"/>
              </w:rPr>
              <w:t>Za zgodą służby technicznej, zamiast wspomnianego powyżej badania określonego w regulaminie EKG ONZ nr 95 można zastosować procedurę badania opisaną w załączniku 4 do regulaminu EKG ONZ nr 21.</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56</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Pojazdy przeznaczone do przewozu towarów niebezpiecznych</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Rozporządzenie (WE) nr 661/2009</w:t>
            </w:r>
          </w:p>
          <w:p>
            <w:pPr>
              <w:spacing w:before="60" w:after="60"/>
              <w:jc w:val="left"/>
              <w:rPr>
                <w:rFonts w:eastAsia="Arial Unicode MS"/>
                <w:bCs/>
                <w:noProof/>
                <w:sz w:val="20"/>
                <w:szCs w:val="20"/>
              </w:rPr>
            </w:pPr>
            <w:r>
              <w:rPr>
                <w:noProof/>
                <w:sz w:val="20"/>
              </w:rPr>
              <w:t>Regulamin EKG ONZ nr 105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Ochrona pieszych</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78/2009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Wymagania techniczne mające zastosowanie do pojazdu</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Nie dotyczy</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Przednie układy zabezpieczające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Zdolność do recyklingu</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Dyrektywa 2005/64/WE</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Nie dotyczy</w:t>
            </w:r>
          </w:p>
          <w:p>
            <w:pPr>
              <w:spacing w:before="60" w:after="60"/>
              <w:rPr>
                <w:rFonts w:eastAsia="Arial Unicode MS"/>
                <w:noProof/>
                <w:sz w:val="20"/>
                <w:szCs w:val="20"/>
              </w:rPr>
            </w:pPr>
            <w:r>
              <w:rPr>
                <w:noProof/>
                <w:sz w:val="20"/>
              </w:rPr>
              <w:t xml:space="preserve">Stosuje się tylko art. 7 dotyczący </w:t>
            </w:r>
            <w:r>
              <w:rPr>
                <w:noProof/>
                <w:sz w:val="20"/>
              </w:rPr>
              <w:lastRenderedPageBreak/>
              <w:t>ponownego użycia części.</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1649"/>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Pozycja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Przedmiot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Akt prawny</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Kwestie szczegółowe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Zastosowanie i wymagania szczegółowe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61</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Układy klimatyzacji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Dyrektywa 2006/40/WE</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Fluorowane gazy cieplarniane o współczynniku globalnego ocieplenia wyższym niż 150 są dozwolone do dnia 31 grudnia 2016 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Instalacja wodorowa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79/2009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Bezpieczeństwo ogólne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Zob. objaśnienie (</w:t>
            </w:r>
            <w:r>
              <w:rPr>
                <w:noProof/>
                <w:sz w:val="20"/>
                <w:vertAlign w:val="superscript"/>
              </w:rPr>
              <w:t>15</w:t>
            </w:r>
            <w:r>
              <w:rPr>
                <w:noProof/>
                <w:sz w:val="20"/>
              </w:rPr>
              <w:t>) do tabeli w części I załącznika IV zawierającej wykaz aktów prawnych do celów homologacji typu UE pojazdów produkowanych w nieograniczonych seriach.</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67</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Określone komponenty wykorzystujące skroplony gaz ropopochodny (LPG) oraz ich instalacja w pojazdach silnikowych</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67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Montaż</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Systemy alarmowe pojazdów</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661/2009</w:t>
            </w:r>
          </w:p>
          <w:p>
            <w:pPr>
              <w:spacing w:before="60" w:after="60"/>
              <w:jc w:val="left"/>
              <w:rPr>
                <w:rFonts w:eastAsia="Arial Unicode MS"/>
                <w:noProof/>
                <w:sz w:val="20"/>
                <w:szCs w:val="20"/>
              </w:rPr>
            </w:pPr>
            <w:r>
              <w:rPr>
                <w:noProof/>
                <w:sz w:val="20"/>
              </w:rPr>
              <w:t>Regulamin EKG ONZ nr 97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Montaż</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Bezpieczeństwo elektryczne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Rozporządzenie (WE) nr 661/2009</w:t>
            </w:r>
          </w:p>
          <w:p>
            <w:pPr>
              <w:spacing w:before="60" w:after="60"/>
              <w:rPr>
                <w:rFonts w:eastAsia="Arial Unicode MS"/>
                <w:noProof/>
                <w:sz w:val="20"/>
                <w:szCs w:val="20"/>
              </w:rPr>
            </w:pPr>
            <w:r>
              <w:rPr>
                <w:noProof/>
                <w:sz w:val="20"/>
              </w:rPr>
              <w:t>Regulamin EKG ONZ nr 100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70</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Określone komponenty wykorzystujące sprężony gaz ziemny oraz ich instalacja w pojazdach silnikowych</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Rozporządzenie (WE) nr 661/2009</w:t>
            </w:r>
          </w:p>
          <w:p>
            <w:pPr>
              <w:spacing w:before="60" w:after="60"/>
              <w:rPr>
                <w:rFonts w:eastAsia="Arial Unicode MS"/>
                <w:noProof/>
                <w:sz w:val="20"/>
                <w:szCs w:val="20"/>
              </w:rPr>
            </w:pPr>
            <w:r>
              <w:rPr>
                <w:noProof/>
                <w:sz w:val="20"/>
              </w:rPr>
              <w:t>Regulamin EKG ONZ nr 110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Komponenty</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Montaż</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71</w:t>
            </w:r>
          </w:p>
        </w:tc>
        <w:tc>
          <w:tcPr>
            <w:tcW w:w="0" w:type="auto"/>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Wytrzymałość kabiny</w:t>
            </w:r>
          </w:p>
        </w:tc>
        <w:tc>
          <w:tcPr>
            <w:tcW w:w="1910" w:type="dxa"/>
            <w:tcBorders>
              <w:top w:val="outset" w:sz="6" w:space="0" w:color="auto"/>
              <w:left w:val="outset" w:sz="6" w:space="0" w:color="auto"/>
              <w:bottom w:val="outset" w:sz="6" w:space="0" w:color="auto"/>
              <w:right w:val="outset" w:sz="6" w:space="0" w:color="auto"/>
            </w:tcBorders>
          </w:tcPr>
          <w:p>
            <w:pPr>
              <w:widowControl w:val="0"/>
              <w:spacing w:after="240"/>
              <w:ind w:left="22"/>
              <w:jc w:val="left"/>
              <w:rPr>
                <w:noProof/>
                <w:sz w:val="20"/>
              </w:rPr>
            </w:pPr>
            <w:r>
              <w:rPr>
                <w:noProof/>
                <w:sz w:val="20"/>
              </w:rPr>
              <w:t>Rozporządzenie (WE) nr 661/2009</w:t>
            </w:r>
          </w:p>
          <w:p>
            <w:pPr>
              <w:spacing w:after="0"/>
              <w:rPr>
                <w:rFonts w:eastAsia="Arial Unicode MS"/>
                <w:noProof/>
                <w:sz w:val="20"/>
                <w:szCs w:val="20"/>
              </w:rPr>
            </w:pPr>
            <w:r>
              <w:rPr>
                <w:noProof/>
                <w:sz w:val="20"/>
              </w:rPr>
              <w:t>Regulamin EKG ONZ nr 29</w:t>
            </w:r>
          </w:p>
        </w:tc>
        <w:tc>
          <w:tcPr>
            <w:tcW w:w="1559" w:type="dxa"/>
            <w:tcBorders>
              <w:top w:val="outset" w:sz="6" w:space="0" w:color="auto"/>
              <w:left w:val="outset" w:sz="6" w:space="0" w:color="auto"/>
              <w:bottom w:val="outset" w:sz="6" w:space="0" w:color="auto"/>
              <w:right w:val="outset" w:sz="6" w:space="0" w:color="auto"/>
            </w:tcBorders>
          </w:tcPr>
          <w:p>
            <w:pPr>
              <w:spacing w:before="60" w:after="6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C</w:t>
            </w:r>
          </w:p>
        </w:tc>
      </w:tr>
    </w:tbl>
    <w:p>
      <w:pPr>
        <w:spacing w:after="0"/>
        <w:jc w:val="center"/>
        <w:rPr>
          <w:rFonts w:eastAsia="Arial Unicode MS"/>
          <w:i/>
          <w:iCs/>
          <w:noProof/>
          <w:szCs w:val="24"/>
        </w:rPr>
      </w:pPr>
      <w:r>
        <w:rPr>
          <w:noProof/>
        </w:rPr>
        <w:br w:type="page"/>
      </w:r>
      <w:r>
        <w:rPr>
          <w:i/>
          <w:noProof/>
        </w:rPr>
        <w:lastRenderedPageBreak/>
        <w:t>Dodatek 2</w:t>
      </w:r>
    </w:p>
    <w:p>
      <w:pPr>
        <w:rPr>
          <w:rFonts w:eastAsia="Arial Unicode MS"/>
          <w:b/>
          <w:bCs/>
          <w:noProof/>
          <w:szCs w:val="24"/>
        </w:rPr>
      </w:pPr>
      <w:r>
        <w:rPr>
          <w:b/>
          <w:noProof/>
        </w:rPr>
        <w:t>Wymogi dotyczące homologacji indywidualnej UE pojazdu zgodnie z art. 42</w:t>
      </w:r>
    </w:p>
    <w:p>
      <w:pPr>
        <w:ind w:left="567" w:hanging="567"/>
        <w:rPr>
          <w:rFonts w:eastAsia="Arial Unicode MS"/>
          <w:bCs/>
          <w:noProof/>
          <w:szCs w:val="24"/>
        </w:rPr>
      </w:pPr>
      <w:r>
        <w:rPr>
          <w:noProof/>
        </w:rPr>
        <w:t>1.</w:t>
      </w:r>
      <w:r>
        <w:rPr>
          <w:noProof/>
        </w:rPr>
        <w:tab/>
        <w:t>ZASTOSOWANIE</w:t>
      </w:r>
    </w:p>
    <w:p>
      <w:pPr>
        <w:spacing w:after="0"/>
        <w:rPr>
          <w:rFonts w:eastAsia="Arial Unicode MS"/>
          <w:noProof/>
          <w:szCs w:val="24"/>
        </w:rPr>
      </w:pPr>
      <w:r>
        <w:rPr>
          <w:noProof/>
        </w:rPr>
        <w:t>Do celów stosowania niniejszego dodatku pojazd uznaje się za nowy, jeżeli:</w:t>
      </w:r>
    </w:p>
    <w:p>
      <w:pPr>
        <w:spacing w:after="0"/>
        <w:ind w:left="567" w:hanging="567"/>
        <w:rPr>
          <w:rFonts w:eastAsia="Arial Unicode MS"/>
          <w:noProof/>
          <w:szCs w:val="24"/>
        </w:rPr>
      </w:pPr>
      <w:r>
        <w:rPr>
          <w:noProof/>
        </w:rPr>
        <w:t>a)</w:t>
      </w:r>
      <w:r>
        <w:rPr>
          <w:noProof/>
        </w:rPr>
        <w:tab/>
        <w:t>nie był jeszcze nigdy zarejestrowany; lub</w:t>
      </w:r>
    </w:p>
    <w:p>
      <w:pPr>
        <w:spacing w:after="0"/>
        <w:ind w:left="567" w:hanging="567"/>
        <w:rPr>
          <w:rFonts w:eastAsia="Arial Unicode MS"/>
          <w:noProof/>
          <w:szCs w:val="24"/>
        </w:rPr>
      </w:pPr>
      <w:r>
        <w:rPr>
          <w:noProof/>
        </w:rPr>
        <w:t>b)</w:t>
      </w:r>
      <w:r>
        <w:rPr>
          <w:noProof/>
        </w:rPr>
        <w:tab/>
        <w:t>od chwili rejestracji pojazdu do chwili złożenia wniosku o homologację indywidualną pojazdu upłynęło mniej niż 6 miesięcy.</w:t>
      </w:r>
    </w:p>
    <w:p>
      <w:pPr>
        <w:spacing w:after="100" w:afterAutospacing="1"/>
        <w:ind w:left="567"/>
        <w:rPr>
          <w:rFonts w:eastAsia="Arial Unicode MS"/>
          <w:noProof/>
          <w:szCs w:val="24"/>
        </w:rPr>
      </w:pPr>
      <w:r>
        <w:rPr>
          <w:noProof/>
        </w:rPr>
        <w:t>Pojazd uznaje się za zarejestrowany, jeżeli otrzymał stałe, tymczasowe lub krótkookresowe zezwolenie administracyjne na dopuszczenie do ruchu drogowego, pociągające za sobą identyfikację pojazdu i nadanie numeru rejestracyjnego (</w:t>
      </w:r>
      <w:r>
        <w:rPr>
          <w:noProof/>
          <w:vertAlign w:val="superscript"/>
        </w:rPr>
        <w:t>1</w:t>
      </w:r>
      <w:r>
        <w:rPr>
          <w:noProof/>
        </w:rPr>
        <w:t>).</w:t>
      </w:r>
    </w:p>
    <w:p>
      <w:pPr>
        <w:ind w:left="567" w:hanging="567"/>
        <w:rPr>
          <w:rFonts w:eastAsia="Arial Unicode MS"/>
          <w:bCs/>
          <w:noProof/>
          <w:szCs w:val="24"/>
        </w:rPr>
      </w:pPr>
      <w:r>
        <w:rPr>
          <w:noProof/>
        </w:rPr>
        <w:t>1.</w:t>
      </w:r>
      <w:r>
        <w:rPr>
          <w:noProof/>
        </w:rPr>
        <w:tab/>
        <w:t xml:space="preserve">PRZEPISY ADMINISTRACYJNE </w:t>
      </w:r>
    </w:p>
    <w:p>
      <w:pPr>
        <w:ind w:left="567" w:hanging="567"/>
        <w:rPr>
          <w:rFonts w:eastAsia="Arial Unicode MS"/>
          <w:b/>
          <w:bCs/>
          <w:noProof/>
          <w:szCs w:val="24"/>
        </w:rPr>
      </w:pPr>
      <w:r>
        <w:rPr>
          <w:noProof/>
        </w:rPr>
        <w:t>1.1.</w:t>
      </w:r>
      <w:r>
        <w:rPr>
          <w:noProof/>
        </w:rPr>
        <w:tab/>
      </w:r>
      <w:r>
        <w:rPr>
          <w:b/>
          <w:noProof/>
        </w:rPr>
        <w:t xml:space="preserve">Przypisanie kategorii pojazdu </w:t>
      </w:r>
    </w:p>
    <w:p>
      <w:pPr>
        <w:spacing w:after="0"/>
        <w:ind w:left="567"/>
        <w:rPr>
          <w:rFonts w:eastAsia="Arial Unicode MS"/>
          <w:noProof/>
          <w:szCs w:val="24"/>
        </w:rPr>
      </w:pPr>
      <w:r>
        <w:rPr>
          <w:noProof/>
        </w:rPr>
        <w:t>Pojazdom przypisuje się odpowiednią kategorię zgodnie z kryteriami określonymi w załączniku II w następujący sposób:</w:t>
      </w:r>
    </w:p>
    <w:p>
      <w:pPr>
        <w:spacing w:after="0"/>
        <w:ind w:left="1134" w:hanging="567"/>
        <w:rPr>
          <w:rFonts w:eastAsia="Arial Unicode MS"/>
          <w:noProof/>
          <w:szCs w:val="24"/>
        </w:rPr>
      </w:pPr>
      <w:r>
        <w:rPr>
          <w:noProof/>
        </w:rPr>
        <w:t>a)</w:t>
      </w:r>
      <w:r>
        <w:rPr>
          <w:noProof/>
        </w:rPr>
        <w:tab/>
        <w:t>bierze się pod uwagę faktyczną liczbę miejsc siedzących; oraz</w:t>
      </w:r>
    </w:p>
    <w:p>
      <w:pPr>
        <w:spacing w:after="0"/>
        <w:ind w:left="1134" w:hanging="567"/>
        <w:rPr>
          <w:rFonts w:eastAsia="Arial Unicode MS"/>
          <w:noProof/>
          <w:szCs w:val="24"/>
        </w:rPr>
      </w:pPr>
      <w:r>
        <w:rPr>
          <w:noProof/>
        </w:rPr>
        <w:t>b)</w:t>
      </w:r>
      <w:r>
        <w:rPr>
          <w:noProof/>
        </w:rPr>
        <w:tab/>
        <w:t>za technicznie dopuszczalną maksymalną masę całkowitą pojazdu przyjmuje się masę maksymalną podaną przez producenta w kraju pochodzenia i dostępną w oficjalnej dokumentacji producenta.</w:t>
      </w:r>
    </w:p>
    <w:p>
      <w:pPr>
        <w:spacing w:after="0"/>
        <w:ind w:left="567"/>
        <w:rPr>
          <w:rFonts w:eastAsia="Arial Unicode MS"/>
          <w:noProof/>
          <w:szCs w:val="24"/>
        </w:rPr>
      </w:pPr>
      <w:r>
        <w:rPr>
          <w:noProof/>
        </w:rPr>
        <w:t>Jeżeli niemożliwe jest proste ustalenie kategorii pojazdu z uwagi na budowę nadwozia, to stosuje się warunki określone w załączniku II.</w:t>
      </w:r>
    </w:p>
    <w:p>
      <w:pPr>
        <w:ind w:left="567" w:hanging="567"/>
        <w:rPr>
          <w:rFonts w:eastAsia="Arial Unicode MS"/>
          <w:b/>
          <w:bCs/>
          <w:noProof/>
          <w:szCs w:val="24"/>
        </w:rPr>
      </w:pPr>
      <w:r>
        <w:rPr>
          <w:noProof/>
        </w:rPr>
        <w:t>1.2.</w:t>
      </w:r>
      <w:r>
        <w:rPr>
          <w:noProof/>
        </w:rPr>
        <w:tab/>
      </w:r>
      <w:r>
        <w:rPr>
          <w:b/>
          <w:noProof/>
        </w:rPr>
        <w:t xml:space="preserve">Wniosek o homologację indywidualną pojazdu </w:t>
      </w:r>
    </w:p>
    <w:p>
      <w:pPr>
        <w:spacing w:after="0"/>
        <w:ind w:left="1134" w:hanging="567"/>
        <w:rPr>
          <w:rFonts w:eastAsia="Arial Unicode MS"/>
          <w:noProof/>
          <w:szCs w:val="24"/>
        </w:rPr>
      </w:pPr>
      <w:r>
        <w:rPr>
          <w:noProof/>
        </w:rPr>
        <w:t>a)</w:t>
      </w:r>
      <w:r>
        <w:rPr>
          <w:noProof/>
        </w:rPr>
        <w:tab/>
        <w:t>Wnioskodawca składa wniosek do organu udzielającego homologacji, załączając wszelką istotną dokumentację niezbędną do przeprowadzenia procedury homologacji.</w:t>
      </w:r>
    </w:p>
    <w:p>
      <w:pPr>
        <w:spacing w:after="100" w:afterAutospacing="1"/>
        <w:ind w:left="1134"/>
        <w:rPr>
          <w:rFonts w:eastAsia="Arial Unicode MS"/>
          <w:noProof/>
          <w:szCs w:val="24"/>
        </w:rPr>
      </w:pPr>
      <w:r>
        <w:rPr>
          <w:noProof/>
        </w:rPr>
        <w:t>Wniosek o dopuszczenie zostaje odrzucony, jeżeli przedłożona dokumentacja jest niekompletna, sfałszowana lub podrobiona.</w:t>
      </w:r>
    </w:p>
    <w:p>
      <w:pPr>
        <w:spacing w:after="0"/>
        <w:ind w:left="1134" w:hanging="567"/>
        <w:rPr>
          <w:rFonts w:eastAsia="Arial Unicode MS"/>
          <w:noProof/>
          <w:szCs w:val="24"/>
        </w:rPr>
      </w:pPr>
      <w:r>
        <w:rPr>
          <w:noProof/>
        </w:rPr>
        <w:t>b)</w:t>
      </w:r>
      <w:r>
        <w:rPr>
          <w:noProof/>
        </w:rPr>
        <w:tab/>
        <w:t>Dla danego pojazdu można złożyć tylko jeden wniosek tylko w jednym państwie członkowskim. Organ udzielający homologacji może zażądać od wnioskodawcy zobowiązania się na piśmie, że złoży on tylko jeden wniosek w państwie członkowskim organu udzielającego homologacji.</w:t>
      </w:r>
    </w:p>
    <w:p>
      <w:pPr>
        <w:spacing w:after="0"/>
        <w:ind w:left="1134"/>
        <w:rPr>
          <w:rFonts w:eastAsia="Arial Unicode MS"/>
          <w:noProof/>
          <w:szCs w:val="24"/>
        </w:rPr>
      </w:pPr>
      <w:r>
        <w:rPr>
          <w:noProof/>
        </w:rPr>
        <w:t xml:space="preserve">Dany pojazd oznacza fizyczny pojazd o jasno określonym numerze identyfikacyjnym pojazdu. </w:t>
      </w:r>
    </w:p>
    <w:p>
      <w:pPr>
        <w:spacing w:after="0"/>
        <w:ind w:left="1134"/>
        <w:rPr>
          <w:rFonts w:eastAsia="Arial Unicode MS"/>
          <w:noProof/>
          <w:szCs w:val="24"/>
        </w:rPr>
      </w:pPr>
      <w:r>
        <w:rPr>
          <w:noProof/>
        </w:rPr>
        <w:t>Wnioskodawca może jednak złożyć wniosek o homologację indywidualną UE pojazdu w innym państwie członkowskim w odniesieniu do innego pojazdu o właściwościach technicznych takich samych lub zbliżonych do właściwości pojazdu, który otrzymał homologację indywidualną UE pojazdu.</w:t>
      </w:r>
    </w:p>
    <w:p>
      <w:pPr>
        <w:spacing w:after="0"/>
        <w:rPr>
          <w:rFonts w:eastAsia="Arial Unicode MS"/>
          <w:bCs/>
          <w:noProof/>
          <w:sz w:val="20"/>
          <w:szCs w:val="20"/>
        </w:rPr>
      </w:pPr>
      <w:r>
        <w:rPr>
          <w:noProof/>
          <w:sz w:val="20"/>
        </w:rPr>
        <w:t>___________________________________</w:t>
      </w:r>
    </w:p>
    <w:p>
      <w:pPr>
        <w:spacing w:after="0"/>
        <w:ind w:left="567" w:hanging="567"/>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W razie braku dokumentu rejestracyjnego pojazdu właściwy organ może skorzystać z dostępnych dowodów w postaci dokumentacji potwierdzającej datę produkcji lub pierwszy zakup.</w:t>
      </w:r>
    </w:p>
    <w:p>
      <w:pPr>
        <w:spacing w:after="0"/>
        <w:ind w:left="1134" w:hanging="567"/>
        <w:rPr>
          <w:rFonts w:eastAsia="Arial Unicode MS"/>
          <w:noProof/>
          <w:szCs w:val="24"/>
        </w:rPr>
      </w:pPr>
      <w:r>
        <w:rPr>
          <w:noProof/>
        </w:rPr>
        <w:lastRenderedPageBreak/>
        <w:t>c)</w:t>
      </w:r>
      <w:r>
        <w:rPr>
          <w:noProof/>
        </w:rPr>
        <w:tab/>
        <w:t>Wzór formularza wniosku i sposób przedstawienia dokumentacji określa organ udzielający homologacji.</w:t>
      </w:r>
    </w:p>
    <w:p>
      <w:pPr>
        <w:spacing w:before="100" w:beforeAutospacing="1" w:after="100" w:afterAutospacing="1"/>
        <w:ind w:left="1134"/>
        <w:rPr>
          <w:rFonts w:eastAsia="Arial Unicode MS"/>
          <w:noProof/>
          <w:szCs w:val="24"/>
        </w:rPr>
      </w:pPr>
      <w:r>
        <w:rPr>
          <w:noProof/>
        </w:rPr>
        <w:t>Wymagane dane szczegółowe dotyczące pojazdu mogą obejmować tylko odpowiednio wybrane informacje z załącznika I.</w:t>
      </w:r>
    </w:p>
    <w:p>
      <w:pPr>
        <w:spacing w:after="0"/>
        <w:ind w:left="1134" w:hanging="567"/>
        <w:rPr>
          <w:rFonts w:eastAsia="Arial Unicode MS"/>
          <w:noProof/>
          <w:szCs w:val="24"/>
        </w:rPr>
      </w:pPr>
      <w:r>
        <w:rPr>
          <w:noProof/>
        </w:rPr>
        <w:t>d)</w:t>
      </w:r>
      <w:r>
        <w:rPr>
          <w:noProof/>
        </w:rPr>
        <w:tab/>
        <w:t>Wymagania techniczne, jakie musi spełniać pojazd, znajdują się w sekcji 4.</w:t>
      </w:r>
    </w:p>
    <w:p>
      <w:pPr>
        <w:spacing w:before="100" w:beforeAutospacing="1" w:after="100" w:afterAutospacing="1"/>
        <w:ind w:left="1134"/>
        <w:rPr>
          <w:rFonts w:eastAsia="Arial Unicode MS"/>
          <w:noProof/>
          <w:szCs w:val="24"/>
        </w:rPr>
      </w:pPr>
      <w:r>
        <w:rPr>
          <w:noProof/>
        </w:rPr>
        <w:t>Wymagania techniczne są wymaganiami stosowanymi do nowych pojazdów należących do typu pojazdu będącego aktualnie w produkcji w chwili złożenia wniosku.</w:t>
      </w:r>
    </w:p>
    <w:p>
      <w:pPr>
        <w:spacing w:after="0"/>
        <w:ind w:left="1134" w:hanging="567"/>
        <w:rPr>
          <w:rFonts w:eastAsia="Arial Unicode MS"/>
          <w:noProof/>
          <w:szCs w:val="24"/>
        </w:rPr>
      </w:pPr>
      <w:r>
        <w:rPr>
          <w:noProof/>
        </w:rPr>
        <w:t>e)</w:t>
      </w:r>
      <w:r>
        <w:rPr>
          <w:noProof/>
        </w:rPr>
        <w:tab/>
        <w:t>W odniesieniu do badań wymaganych na podstawie określonych aktów prawnych wymienionych w niniejszym załączniku wnioskodawca składa poświadczenie zgodności z uznanymi normami lub przepisami międzynarodowymi. Poświadczenie to może wydać tylko producent pojazdu.</w:t>
      </w:r>
    </w:p>
    <w:p>
      <w:pPr>
        <w:spacing w:before="100" w:beforeAutospacing="1" w:after="100" w:afterAutospacing="1"/>
        <w:ind w:left="1134"/>
        <w:rPr>
          <w:rFonts w:eastAsia="Arial Unicode MS"/>
          <w:noProof/>
          <w:szCs w:val="24"/>
        </w:rPr>
      </w:pPr>
      <w:r>
        <w:rPr>
          <w:noProof/>
        </w:rPr>
        <w:t xml:space="preserve">„Poświadczenie zgodności” oznacza poświadczenie wydane przez biuro lub dział w strukturze organizacyjnej producenta, które zostały należycie upoważnione przez kierownictwo do przyjmowania w imieniu producenta pełnej odpowiedzialności prawnej w odniesieniu do projektu i konstrukcji pojazdu. </w:t>
      </w:r>
    </w:p>
    <w:p>
      <w:pPr>
        <w:spacing w:before="100" w:beforeAutospacing="1" w:after="100" w:afterAutospacing="1"/>
        <w:ind w:left="1134"/>
        <w:rPr>
          <w:rFonts w:eastAsia="Arial Unicode MS"/>
          <w:noProof/>
          <w:szCs w:val="24"/>
        </w:rPr>
      </w:pPr>
      <w:r>
        <w:rPr>
          <w:noProof/>
        </w:rPr>
        <w:t>Akty prawne, w stosunku do których wymagane jest złożenie poświadczenia zgodności, wymienione są w sekcji 4.</w:t>
      </w:r>
    </w:p>
    <w:p>
      <w:pPr>
        <w:spacing w:before="100" w:beforeAutospacing="1" w:after="100" w:afterAutospacing="1"/>
        <w:ind w:left="1134"/>
        <w:rPr>
          <w:rFonts w:eastAsia="Arial Unicode MS"/>
          <w:noProof/>
          <w:szCs w:val="24"/>
        </w:rPr>
      </w:pPr>
      <w:r>
        <w:rPr>
          <w:noProof/>
        </w:rPr>
        <w:t>W przypadku powstania wątpliwości dotyczących poświadczenia zgodności można zażądać od wnioskodawcy uzyskania od producenta dowodów, w tym sprawozdania z badań, na potwierdzenie poświadczenia producenta.</w:t>
      </w:r>
    </w:p>
    <w:p>
      <w:pPr>
        <w:spacing w:before="360"/>
        <w:ind w:left="567" w:hanging="567"/>
        <w:rPr>
          <w:rFonts w:eastAsia="Arial Unicode MS"/>
          <w:b/>
          <w:bCs/>
          <w:noProof/>
          <w:szCs w:val="24"/>
        </w:rPr>
      </w:pPr>
      <w:r>
        <w:rPr>
          <w:noProof/>
        </w:rPr>
        <w:t>1.3.</w:t>
      </w:r>
      <w:r>
        <w:rPr>
          <w:noProof/>
        </w:rPr>
        <w:tab/>
      </w:r>
      <w:r>
        <w:rPr>
          <w:b/>
          <w:noProof/>
        </w:rPr>
        <w:t xml:space="preserve">Służby techniczne odpowiedzialne za homologację indywidualną pojazdu </w:t>
      </w:r>
    </w:p>
    <w:p>
      <w:pPr>
        <w:spacing w:before="240" w:after="0"/>
        <w:ind w:left="1134" w:hanging="567"/>
        <w:rPr>
          <w:rFonts w:eastAsia="Arial Unicode MS"/>
          <w:noProof/>
          <w:szCs w:val="24"/>
        </w:rPr>
      </w:pPr>
      <w:r>
        <w:rPr>
          <w:noProof/>
        </w:rPr>
        <w:t>a)</w:t>
      </w:r>
      <w:r>
        <w:rPr>
          <w:noProof/>
        </w:rPr>
        <w:tab/>
        <w:t>Służby techniczne odpowiedzialne za homologację indywidualną pojazdu należą do kategorii A, o której mowa w art. 72 ust. 1.</w:t>
      </w:r>
    </w:p>
    <w:p>
      <w:pPr>
        <w:spacing w:before="240" w:after="0"/>
        <w:ind w:left="1134" w:hanging="567"/>
        <w:rPr>
          <w:rFonts w:eastAsia="Arial Unicode MS"/>
          <w:noProof/>
          <w:szCs w:val="24"/>
        </w:rPr>
      </w:pPr>
      <w:r>
        <w:rPr>
          <w:noProof/>
        </w:rPr>
        <w:t>b)</w:t>
      </w:r>
      <w:r>
        <w:rPr>
          <w:noProof/>
        </w:rPr>
        <w:tab/>
        <w:t>Na zasadzie odstępstwa od wymogu wykazania zgodności z normami wymienionymi w dodatku 1 do załącznika V służby techniczne stosują następujące normy:</w:t>
      </w:r>
    </w:p>
    <w:p>
      <w:pPr>
        <w:spacing w:after="0"/>
        <w:ind w:left="1701" w:hanging="567"/>
        <w:rPr>
          <w:rFonts w:eastAsia="Arial Unicode MS"/>
          <w:noProof/>
          <w:szCs w:val="24"/>
        </w:rPr>
      </w:pPr>
      <w:r>
        <w:rPr>
          <w:noProof/>
        </w:rPr>
        <w:t>(i)</w:t>
      </w:r>
      <w:r>
        <w:rPr>
          <w:noProof/>
        </w:rPr>
        <w:tab/>
        <w:t>EN ISO/IEC 17025:2005, jeżeli same wykonują badania;</w:t>
      </w:r>
    </w:p>
    <w:p>
      <w:pPr>
        <w:spacing w:after="0"/>
        <w:ind w:left="1701" w:hanging="567"/>
        <w:rPr>
          <w:rFonts w:eastAsia="Arial Unicode MS"/>
          <w:noProof/>
          <w:szCs w:val="24"/>
        </w:rPr>
      </w:pPr>
      <w:r>
        <w:rPr>
          <w:noProof/>
        </w:rPr>
        <w:t>(ii)</w:t>
      </w:r>
      <w:r>
        <w:rPr>
          <w:noProof/>
        </w:rPr>
        <w:tab/>
        <w:t>EN ISO/IEC 17020:2012, jeżeli sprawdzają zgodność pojazdu z wymaganiami określonymi w niniejszym dodatku.</w:t>
      </w:r>
    </w:p>
    <w:p>
      <w:pPr>
        <w:spacing w:before="240" w:after="0"/>
        <w:ind w:left="1134" w:hanging="567"/>
        <w:rPr>
          <w:rFonts w:eastAsia="Arial Unicode MS"/>
          <w:noProof/>
          <w:szCs w:val="24"/>
        </w:rPr>
      </w:pPr>
      <w:r>
        <w:rPr>
          <w:noProof/>
        </w:rPr>
        <w:t>c)</w:t>
      </w:r>
      <w:r>
        <w:rPr>
          <w:noProof/>
        </w:rPr>
        <w:tab/>
        <w:t>Jeżeli na żądanie wnioskodawcy mają być wykonane specjalne badania wymagające specjalnych umiejętności, to wykonuje je jedna ze służb technicznych zgłoszonych do Komisji wybrana przez wnioskodawcę.</w:t>
      </w:r>
    </w:p>
    <w:p>
      <w:pPr>
        <w:spacing w:before="360"/>
        <w:ind w:left="567" w:hanging="567"/>
        <w:rPr>
          <w:rFonts w:eastAsia="Arial Unicode MS"/>
          <w:b/>
          <w:bCs/>
          <w:noProof/>
          <w:szCs w:val="24"/>
        </w:rPr>
      </w:pPr>
      <w:r>
        <w:rPr>
          <w:noProof/>
        </w:rPr>
        <w:br w:type="page"/>
      </w:r>
      <w:r>
        <w:rPr>
          <w:noProof/>
        </w:rPr>
        <w:lastRenderedPageBreak/>
        <w:t>1.4.</w:t>
      </w:r>
      <w:r>
        <w:rPr>
          <w:noProof/>
        </w:rPr>
        <w:tab/>
      </w:r>
      <w:r>
        <w:rPr>
          <w:b/>
          <w:noProof/>
        </w:rPr>
        <w:t xml:space="preserve">Sprawozdania z badań </w:t>
      </w:r>
    </w:p>
    <w:p>
      <w:pPr>
        <w:spacing w:before="360" w:after="0"/>
        <w:ind w:left="1134" w:hanging="567"/>
        <w:rPr>
          <w:rFonts w:eastAsia="Arial Unicode MS"/>
          <w:noProof/>
          <w:szCs w:val="24"/>
        </w:rPr>
      </w:pPr>
      <w:r>
        <w:rPr>
          <w:noProof/>
        </w:rPr>
        <w:t>a)</w:t>
      </w:r>
      <w:r>
        <w:rPr>
          <w:noProof/>
        </w:rPr>
        <w:tab/>
        <w:t>Sprawozdania z badań sporządza się zgodnie z pkt 5.10.2 normy EN ISO/IEC 17025:2005.</w:t>
      </w:r>
    </w:p>
    <w:p>
      <w:pPr>
        <w:spacing w:after="0"/>
        <w:ind w:left="1134" w:hanging="567"/>
        <w:rPr>
          <w:rFonts w:eastAsia="Arial Unicode MS"/>
          <w:noProof/>
          <w:szCs w:val="24"/>
        </w:rPr>
      </w:pPr>
      <w:r>
        <w:rPr>
          <w:noProof/>
        </w:rPr>
        <w:t>b)</w:t>
      </w:r>
      <w:r>
        <w:rPr>
          <w:noProof/>
        </w:rPr>
        <w:tab/>
        <w:t>Sprawozdania z badań sporządza się w jednym z języków Unii Europejskiej określonym przez organ udzielający homologacji.</w:t>
      </w:r>
    </w:p>
    <w:p>
      <w:pPr>
        <w:spacing w:before="100" w:beforeAutospacing="1" w:after="100" w:afterAutospacing="1"/>
        <w:ind w:left="1134"/>
        <w:rPr>
          <w:rFonts w:eastAsia="Arial Unicode MS"/>
          <w:noProof/>
          <w:szCs w:val="24"/>
        </w:rPr>
      </w:pPr>
      <w:r>
        <w:rPr>
          <w:noProof/>
        </w:rPr>
        <w:t>Jeżeli w wyniku stosowania pkt 1.3 lit. c) sprawozdanie z badań wydano w państwie członkowskim innym niż odpowiedzialne za homologację indywidualną pojazdu, to organ udzielający homologacji może zażądać od wnioskodawcy przedłożenia wiernego tłumaczenia sprawozdania z badań.</w:t>
      </w:r>
    </w:p>
    <w:p>
      <w:pPr>
        <w:spacing w:after="0"/>
        <w:ind w:left="1134" w:hanging="600"/>
        <w:rPr>
          <w:rFonts w:eastAsia="Arial Unicode MS"/>
          <w:noProof/>
          <w:szCs w:val="24"/>
        </w:rPr>
      </w:pPr>
      <w:r>
        <w:rPr>
          <w:noProof/>
        </w:rPr>
        <w:t>c)</w:t>
      </w:r>
      <w:r>
        <w:rPr>
          <w:noProof/>
        </w:rPr>
        <w:tab/>
        <w:t>Sprawozdania muszą zawierać opis badanego pojazdu, w tym identyfikację pojazdu. Części mające znaczący wpływ na wyniki badań opisuje się i podaje się ich numery identyfikacyjne.</w:t>
      </w:r>
    </w:p>
    <w:p>
      <w:pPr>
        <w:spacing w:after="0"/>
        <w:ind w:left="1134" w:hanging="600"/>
        <w:rPr>
          <w:rFonts w:eastAsia="Arial Unicode MS"/>
          <w:noProof/>
          <w:szCs w:val="24"/>
        </w:rPr>
      </w:pPr>
      <w:r>
        <w:rPr>
          <w:noProof/>
        </w:rPr>
        <w:t>d)</w:t>
      </w:r>
      <w:r>
        <w:rPr>
          <w:noProof/>
        </w:rPr>
        <w:tab/>
        <w:t>Na żądanie wnioskodawcy sprawozdanie z badania przedłożone dla układu związanego z danym pojazdem może być składane wielokrotnie przez tego samego lub innego wnioskodawcę do celów homologacji indywidualnej innego pojazdu.</w:t>
      </w:r>
    </w:p>
    <w:p>
      <w:pPr>
        <w:spacing w:before="100" w:beforeAutospacing="1" w:after="100" w:afterAutospacing="1"/>
        <w:ind w:left="1134"/>
        <w:rPr>
          <w:rFonts w:eastAsia="Arial Unicode MS"/>
          <w:noProof/>
          <w:szCs w:val="24"/>
        </w:rPr>
      </w:pPr>
      <w:r>
        <w:rPr>
          <w:noProof/>
        </w:rPr>
        <w:t>W takim przypadku organ udzielający homologacji zapewnia właściwą kontrolę zgodności właściwości technicznych pojazdu ze sprawozdaniem z badań.</w:t>
      </w:r>
    </w:p>
    <w:p>
      <w:pPr>
        <w:spacing w:before="100" w:beforeAutospacing="1" w:after="100" w:afterAutospacing="1"/>
        <w:ind w:left="1134"/>
        <w:rPr>
          <w:rFonts w:eastAsia="Arial Unicode MS"/>
          <w:noProof/>
          <w:szCs w:val="24"/>
        </w:rPr>
      </w:pPr>
      <w:r>
        <w:rPr>
          <w:noProof/>
        </w:rPr>
        <w:t>Kontrola pojazdu i dokumentacji towarzyszącej sprawozdaniu z badań musi wykazać, że pojazd, w odniesieniu do którego wnioskuje się o homologację indywidualną, ma takie same właściwości jak pojazd opisany w sprawozdaniu.</w:t>
      </w:r>
    </w:p>
    <w:p>
      <w:pPr>
        <w:spacing w:after="0"/>
        <w:ind w:left="1134" w:hanging="600"/>
        <w:rPr>
          <w:rFonts w:eastAsia="Arial Unicode MS"/>
          <w:noProof/>
          <w:szCs w:val="24"/>
        </w:rPr>
      </w:pPr>
      <w:r>
        <w:rPr>
          <w:noProof/>
        </w:rPr>
        <w:t>e)</w:t>
      </w:r>
      <w:r>
        <w:rPr>
          <w:noProof/>
        </w:rPr>
        <w:tab/>
        <w:t>Można składać tylko poświadczone kopie sprawozdania z badań.</w:t>
      </w:r>
    </w:p>
    <w:p>
      <w:pPr>
        <w:spacing w:after="0"/>
        <w:ind w:left="1134" w:hanging="600"/>
        <w:rPr>
          <w:rFonts w:eastAsia="Arial Unicode MS"/>
          <w:noProof/>
          <w:szCs w:val="24"/>
        </w:rPr>
      </w:pPr>
      <w:r>
        <w:rPr>
          <w:noProof/>
        </w:rPr>
        <w:t>f)</w:t>
      </w:r>
      <w:r>
        <w:rPr>
          <w:noProof/>
        </w:rPr>
        <w:tab/>
        <w:t>Sprawozdania z badań, o których mowa w pkt 1.4 lit. d), nie obejmują sprawozdań sporządzonych w celu udzielenia homologacji indywidualnej pojazdu.</w:t>
      </w:r>
    </w:p>
    <w:tbl>
      <w:tblPr>
        <w:tblW w:w="5078" w:type="pct"/>
        <w:tblCellSpacing w:w="0" w:type="dxa"/>
        <w:tblCellMar>
          <w:left w:w="0" w:type="dxa"/>
          <w:right w:w="0" w:type="dxa"/>
        </w:tblCellMar>
        <w:tblLook w:val="04A0" w:firstRow="1" w:lastRow="0" w:firstColumn="1" w:lastColumn="0" w:noHBand="0" w:noVBand="1"/>
      </w:tblPr>
      <w:tblGrid>
        <w:gridCol w:w="567"/>
        <w:gridCol w:w="8504"/>
        <w:gridCol w:w="142"/>
      </w:tblGrid>
      <w:tr>
        <w:trPr>
          <w:tblCellSpacing w:w="0" w:type="dxa"/>
        </w:trPr>
        <w:tc>
          <w:tcPr>
            <w:tcW w:w="308" w:type="pct"/>
            <w:hideMark/>
          </w:tcPr>
          <w:p>
            <w:pPr>
              <w:spacing w:before="240" w:after="0"/>
              <w:rPr>
                <w:rFonts w:eastAsia="Arial Unicode MS"/>
                <w:noProof/>
                <w:szCs w:val="24"/>
              </w:rPr>
            </w:pPr>
            <w:r>
              <w:rPr>
                <w:noProof/>
              </w:rPr>
              <w:t>1.5.</w:t>
            </w:r>
          </w:p>
        </w:tc>
        <w:tc>
          <w:tcPr>
            <w:tcW w:w="4692" w:type="pct"/>
            <w:gridSpan w:val="2"/>
            <w:hideMark/>
          </w:tcPr>
          <w:p>
            <w:pPr>
              <w:spacing w:before="240" w:after="0"/>
              <w:rPr>
                <w:rFonts w:eastAsia="Arial Unicode MS"/>
                <w:noProof/>
                <w:szCs w:val="24"/>
              </w:rPr>
            </w:pPr>
            <w:r>
              <w:rPr>
                <w:noProof/>
              </w:rPr>
              <w:t>W procedurze homologacji indywidualnej pojazdu każdy pojazd jest fizycznie kontrolowany przez służbę techniczną.</w:t>
            </w:r>
          </w:p>
          <w:p>
            <w:pPr>
              <w:spacing w:after="0"/>
              <w:rPr>
                <w:rFonts w:eastAsia="Arial Unicode MS"/>
                <w:noProof/>
                <w:szCs w:val="24"/>
              </w:rPr>
            </w:pPr>
            <w:r>
              <w:rPr>
                <w:noProof/>
              </w:rPr>
              <w:t>Nie dopuszcza się żadnych wyjątków od tej zasady.</w:t>
            </w:r>
          </w:p>
        </w:tc>
      </w:tr>
      <w:tr>
        <w:trPr>
          <w:tblCellSpacing w:w="0" w:type="dxa"/>
        </w:trPr>
        <w:tc>
          <w:tcPr>
            <w:tcW w:w="0" w:type="auto"/>
            <w:hideMark/>
          </w:tcPr>
          <w:p>
            <w:pPr>
              <w:spacing w:before="240" w:after="0"/>
              <w:rPr>
                <w:rFonts w:eastAsia="Arial Unicode MS"/>
                <w:noProof/>
                <w:szCs w:val="24"/>
              </w:rPr>
            </w:pPr>
            <w:r>
              <w:rPr>
                <w:noProof/>
              </w:rPr>
              <w:t>1.6.</w:t>
            </w:r>
          </w:p>
        </w:tc>
        <w:tc>
          <w:tcPr>
            <w:tcW w:w="4692" w:type="pct"/>
            <w:gridSpan w:val="2"/>
            <w:hideMark/>
          </w:tcPr>
          <w:p>
            <w:pPr>
              <w:spacing w:before="240" w:after="0"/>
              <w:rPr>
                <w:rFonts w:eastAsia="Arial Unicode MS"/>
                <w:noProof/>
                <w:szCs w:val="24"/>
              </w:rPr>
            </w:pPr>
            <w:r>
              <w:rPr>
                <w:noProof/>
              </w:rPr>
              <w:t>Jeżeli organ udzielający homologacji stwierdzi, że pojazd spełnia wymagania techniczne określone w niniejszym dodatku i jest zgodny z opisem zawartym we wniosku, udziela homologacji zgodnie z art. 42.</w:t>
            </w:r>
          </w:p>
        </w:tc>
      </w:tr>
      <w:tr>
        <w:trPr>
          <w:tblCellSpacing w:w="0" w:type="dxa"/>
        </w:trPr>
        <w:tc>
          <w:tcPr>
            <w:tcW w:w="0" w:type="auto"/>
            <w:hideMark/>
          </w:tcPr>
          <w:p>
            <w:pPr>
              <w:spacing w:before="240" w:after="0"/>
              <w:rPr>
                <w:rFonts w:eastAsia="Arial Unicode MS"/>
                <w:noProof/>
                <w:szCs w:val="24"/>
              </w:rPr>
            </w:pPr>
            <w:r>
              <w:rPr>
                <w:noProof/>
              </w:rPr>
              <w:t>1.7.</w:t>
            </w:r>
          </w:p>
        </w:tc>
        <w:tc>
          <w:tcPr>
            <w:tcW w:w="4692" w:type="pct"/>
            <w:gridSpan w:val="2"/>
            <w:hideMark/>
          </w:tcPr>
          <w:p>
            <w:pPr>
              <w:spacing w:before="240" w:after="0"/>
              <w:rPr>
                <w:rFonts w:eastAsia="Arial Unicode MS"/>
                <w:noProof/>
                <w:szCs w:val="24"/>
              </w:rPr>
            </w:pPr>
            <w:r>
              <w:rPr>
                <w:noProof/>
              </w:rPr>
              <w:t>Świadectwo homologacji sporządza się zgodnie ze wzorem D określonym w załączniku VI.</w:t>
            </w:r>
          </w:p>
        </w:tc>
      </w:tr>
      <w:tr>
        <w:trPr>
          <w:gridAfter w:val="1"/>
          <w:wAfter w:w="77" w:type="pct"/>
          <w:tblCellSpacing w:w="0" w:type="dxa"/>
        </w:trPr>
        <w:tc>
          <w:tcPr>
            <w:tcW w:w="0" w:type="auto"/>
            <w:hideMark/>
          </w:tcPr>
          <w:p>
            <w:pPr>
              <w:spacing w:before="240" w:after="0"/>
              <w:rPr>
                <w:rFonts w:eastAsia="Arial Unicode MS"/>
                <w:noProof/>
                <w:szCs w:val="24"/>
              </w:rPr>
            </w:pPr>
            <w:r>
              <w:rPr>
                <w:noProof/>
              </w:rPr>
              <w:t>1.8.</w:t>
            </w:r>
          </w:p>
        </w:tc>
        <w:tc>
          <w:tcPr>
            <w:tcW w:w="0" w:type="auto"/>
            <w:hideMark/>
          </w:tcPr>
          <w:p>
            <w:pPr>
              <w:spacing w:before="240" w:after="0"/>
              <w:rPr>
                <w:rFonts w:eastAsia="Arial Unicode MS"/>
                <w:noProof/>
                <w:szCs w:val="24"/>
              </w:rPr>
            </w:pPr>
            <w:r>
              <w:rPr>
                <w:noProof/>
              </w:rPr>
              <w:t>Organ udzielający homologacji prowadzi ewidencję wszystkich homologacji udzielonych na podstawie art. 42.</w:t>
            </w:r>
          </w:p>
        </w:tc>
      </w:tr>
    </w:tbl>
    <w:p>
      <w:pPr>
        <w:rPr>
          <w:noProof/>
        </w:rPr>
      </w:pPr>
      <w:r>
        <w:rPr>
          <w:noProof/>
        </w:rPr>
        <w:lastRenderedPageBreak/>
        <w:br w:type="page"/>
      </w:r>
    </w:p>
    <w:p>
      <w:pPr>
        <w:spacing w:before="240"/>
        <w:ind w:left="567" w:hanging="567"/>
        <w:rPr>
          <w:rFonts w:eastAsia="Arial Unicode MS"/>
          <w:bCs/>
          <w:noProof/>
          <w:szCs w:val="24"/>
        </w:rPr>
      </w:pPr>
      <w:r>
        <w:rPr>
          <w:noProof/>
        </w:rPr>
        <w:lastRenderedPageBreak/>
        <w:t>2.</w:t>
      </w:r>
      <w:r>
        <w:rPr>
          <w:noProof/>
        </w:rPr>
        <w:tab/>
        <w:t xml:space="preserve">PRZEGLĄD WYMAGAŃ TECHNICZNYCH </w:t>
      </w:r>
    </w:p>
    <w:p>
      <w:pPr>
        <w:spacing w:after="0"/>
        <w:ind w:left="567"/>
        <w:rPr>
          <w:rFonts w:eastAsia="Arial Unicode MS"/>
          <w:noProof/>
          <w:szCs w:val="24"/>
        </w:rPr>
      </w:pPr>
      <w:r>
        <w:rPr>
          <w:noProof/>
        </w:rPr>
        <w:t>Wykaz wymagań technicznych zawarty w sekcji 3 podlega okresowemu przeglądowi w celu uwzględnienia wyników bieżących prac harmonizacyjnych Światowego Forum na rzecz Harmonizacji Przepisów dotyczących Pojazdów (WP.29) w Genewie oraz nowych uregulowań prawnych w państwach trzecich.</w:t>
      </w:r>
    </w:p>
    <w:p>
      <w:pPr>
        <w:spacing w:before="240"/>
        <w:ind w:left="567" w:hanging="567"/>
        <w:rPr>
          <w:rFonts w:eastAsia="Arial Unicode MS"/>
          <w:bCs/>
          <w:noProof/>
          <w:szCs w:val="24"/>
        </w:rPr>
      </w:pPr>
      <w:r>
        <w:rPr>
          <w:noProof/>
        </w:rPr>
        <w:t>3.</w:t>
      </w:r>
      <w:r>
        <w:rPr>
          <w:noProof/>
        </w:rPr>
        <w:tab/>
        <w:t xml:space="preserve">WYMAGANIA TECHNICZNE </w:t>
      </w:r>
    </w:p>
    <w:p>
      <w:pPr>
        <w:spacing w:before="240" w:after="240"/>
        <w:jc w:val="center"/>
        <w:rPr>
          <w:rFonts w:eastAsia="Arial Unicode MS"/>
          <w:noProof/>
          <w:szCs w:val="24"/>
        </w:rPr>
      </w:pPr>
      <w:r>
        <w:rPr>
          <w:b/>
          <w:noProof/>
        </w:rPr>
        <w:t>Część I:</w:t>
      </w:r>
      <w:r>
        <w:rPr>
          <w:noProof/>
        </w:rPr>
        <w:t xml:space="preserve"> </w:t>
      </w:r>
      <w:r>
        <w:rPr>
          <w:b/>
          <w:noProof/>
        </w:rPr>
        <w:t>Pojazdy należące do kategorii M</w:t>
      </w:r>
      <w:r>
        <w:rPr>
          <w:b/>
          <w:noProof/>
          <w:vertAlign w:val="subscript"/>
        </w:rPr>
        <w:t>1</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2423"/>
        <w:gridCol w:w="5315"/>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Pozycja</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Odniesienie do aktu regulacyjnego</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jc w:val="center"/>
              <w:rPr>
                <w:rFonts w:eastAsia="Arial Unicode MS"/>
                <w:bCs/>
                <w:noProof/>
                <w:sz w:val="20"/>
                <w:szCs w:val="20"/>
              </w:rPr>
            </w:pPr>
            <w:r>
              <w:rPr>
                <w:noProof/>
                <w:sz w:val="20"/>
              </w:rPr>
              <w:t>Wymagania alternatywne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Dyrektywa Rady 70/157/EWG</w:t>
            </w:r>
            <w:r>
              <w:rPr>
                <w:rStyle w:val="FootnoteReference"/>
                <w:noProof/>
                <w:sz w:val="20"/>
              </w:rPr>
              <w:footnoteReference w:id="28"/>
            </w:r>
          </w:p>
          <w:p>
            <w:pPr>
              <w:spacing w:before="60" w:after="60"/>
              <w:rPr>
                <w:rFonts w:eastAsia="Arial Unicode MS"/>
                <w:noProof/>
                <w:sz w:val="20"/>
                <w:szCs w:val="20"/>
              </w:rPr>
            </w:pPr>
            <w:r>
              <w:rPr>
                <w:noProof/>
                <w:sz w:val="20"/>
              </w:rPr>
              <w:t>(dopuszczalny poziom hałasu)</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Badanie hałasu przejeżdżającego pojazdu</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Wykonuje się badanie zgodnie z metodą A, o której mowa w załączniku 3 do regulaminu EKG ONZ nr 51.</w:t>
            </w:r>
          </w:p>
          <w:p>
            <w:pPr>
              <w:spacing w:before="60" w:after="60"/>
              <w:ind w:left="522" w:hanging="522"/>
              <w:rPr>
                <w:rFonts w:eastAsia="Arial Unicode MS"/>
                <w:noProof/>
                <w:sz w:val="20"/>
                <w:szCs w:val="20"/>
              </w:rPr>
            </w:pPr>
            <w:r>
              <w:rPr>
                <w:noProof/>
              </w:rPr>
              <w:tab/>
            </w:r>
            <w:r>
              <w:rPr>
                <w:noProof/>
                <w:sz w:val="20"/>
              </w:rPr>
              <w:t>Wartości graniczne zostały określone w pkt 2.1 załącznika I do dyrektywy 70/157/EWG. Dozwolone jest przekroczenie dopuszczalnych wartości granicznych o 1 decybel.</w:t>
            </w:r>
          </w:p>
          <w:p>
            <w:pPr>
              <w:spacing w:before="60" w:after="0"/>
              <w:ind w:left="522" w:hanging="522"/>
              <w:rPr>
                <w:rFonts w:eastAsia="Arial Unicode MS"/>
                <w:noProof/>
                <w:sz w:val="20"/>
                <w:szCs w:val="20"/>
              </w:rPr>
            </w:pPr>
            <w:r>
              <w:rPr>
                <w:noProof/>
                <w:sz w:val="20"/>
              </w:rPr>
              <w:t>b)</w:t>
            </w:r>
            <w:r>
              <w:rPr>
                <w:noProof/>
              </w:rPr>
              <w:tab/>
            </w:r>
            <w:r>
              <w:rPr>
                <w:noProof/>
                <w:sz w:val="20"/>
              </w:rPr>
              <w:t>Tor próbny musi być zgodny z załącznikiem 8 do regulaminu EKG ONZ nr 51. Tor próbny o innych właściwościach można zastosować pod warunkiem przeprowadzenia badań korelacyjnych przez służbę techniczną. W razie konieczności stosuje się współczynnik poprawkowy.</w:t>
            </w:r>
          </w:p>
          <w:p>
            <w:pPr>
              <w:spacing w:before="60" w:after="0"/>
              <w:ind w:left="522" w:hanging="522"/>
              <w:rPr>
                <w:rFonts w:eastAsia="Arial Unicode MS"/>
                <w:noProof/>
                <w:sz w:val="20"/>
                <w:szCs w:val="20"/>
              </w:rPr>
            </w:pPr>
            <w:r>
              <w:rPr>
                <w:noProof/>
                <w:sz w:val="20"/>
              </w:rPr>
              <w:t>c)</w:t>
            </w:r>
            <w:r>
              <w:rPr>
                <w:noProof/>
              </w:rPr>
              <w:tab/>
            </w:r>
            <w:r>
              <w:rPr>
                <w:noProof/>
                <w:sz w:val="20"/>
              </w:rPr>
              <w:t>Układów wydechowych zawierających materiały włókniste nie trzeba poddawać kondycjonowaniu zgodnie z załącznikiem 5 do regulaminu EKG ONZ nr 51.</w:t>
            </w:r>
          </w:p>
          <w:p>
            <w:pPr>
              <w:spacing w:after="0"/>
              <w:ind w:left="522" w:hanging="522"/>
              <w:rPr>
                <w:rFonts w:eastAsia="Arial Unicode MS"/>
                <w:i/>
                <w:iCs/>
                <w:noProof/>
                <w:sz w:val="20"/>
                <w:szCs w:val="20"/>
              </w:rPr>
            </w:pPr>
            <w:r>
              <w:rPr>
                <w:i/>
                <w:noProof/>
                <w:sz w:val="20"/>
              </w:rPr>
              <w:t>Badanie pojazdu nieruchomego</w:t>
            </w:r>
          </w:p>
          <w:p>
            <w:pPr>
              <w:rPr>
                <w:rFonts w:eastAsia="Arial Unicode MS"/>
                <w:noProof/>
                <w:sz w:val="20"/>
                <w:szCs w:val="20"/>
              </w:rPr>
            </w:pPr>
            <w:r>
              <w:rPr>
                <w:noProof/>
                <w:sz w:val="20"/>
              </w:rPr>
              <w:t xml:space="preserve">Badanie należy przeprowadzić zgodnie z pkt 3.2 </w:t>
            </w:r>
            <w:r>
              <w:rPr>
                <w:rFonts w:eastAsia="Arial Unicode MS"/>
                <w:noProof/>
                <w:sz w:val="20"/>
                <w:szCs w:val="20"/>
              </w:rPr>
              <w:br/>
            </w:r>
            <w:r>
              <w:rPr>
                <w:noProof/>
                <w:sz w:val="20"/>
              </w:rPr>
              <w:t>załącznika 3 do regulaminu EKG ONZ nr 51.</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715/2007</w:t>
            </w:r>
          </w:p>
          <w:p>
            <w:pPr>
              <w:spacing w:before="60" w:after="60"/>
              <w:jc w:val="left"/>
              <w:rPr>
                <w:rFonts w:eastAsia="Arial Unicode MS"/>
                <w:noProof/>
                <w:sz w:val="20"/>
                <w:szCs w:val="20"/>
              </w:rPr>
            </w:pPr>
            <w:r>
              <w:rPr>
                <w:noProof/>
                <w:sz w:val="20"/>
              </w:rPr>
              <w:t>(emisje Euro 5 i Euro 6 z lekkich pojazdów dostawczych lub osobowych/dostęp do informacji)</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Emisje z rury wydechowej</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Wykonuje się badanie typu I zgodnie z załącznikiem III do rozporządzenia (WE) nr 692/2008, stosując współczynniki pogorszenia określone w pkt 1.4 załącznika VII do rozporządzenia (WE) nr 692/2008. Stosuje się wartości graniczne określone w tabeli I i tabeli II w załączniku I do rozporządzenia (WE) nr 715/2007.</w:t>
            </w:r>
          </w:p>
          <w:p>
            <w:pPr>
              <w:spacing w:after="0"/>
              <w:ind w:left="522" w:hanging="522"/>
              <w:rPr>
                <w:rFonts w:eastAsia="Arial Unicode MS"/>
                <w:noProof/>
                <w:sz w:val="20"/>
                <w:szCs w:val="20"/>
              </w:rPr>
            </w:pPr>
            <w:r>
              <w:rPr>
                <w:noProof/>
                <w:sz w:val="20"/>
              </w:rPr>
              <w:t>b)</w:t>
            </w:r>
            <w:r>
              <w:rPr>
                <w:noProof/>
              </w:rPr>
              <w:tab/>
            </w:r>
            <w:r>
              <w:rPr>
                <w:noProof/>
                <w:sz w:val="20"/>
              </w:rPr>
              <w:t>Pojazd nie musi wykazywać przejechanych 3 000 km, jak określono w pkt 3.1.1 załącznika 4 do regulaminu EKG ONZ nr 83.</w:t>
            </w:r>
          </w:p>
          <w:p>
            <w:pPr>
              <w:spacing w:after="0"/>
              <w:ind w:left="522" w:hanging="522"/>
              <w:rPr>
                <w:rFonts w:eastAsia="Arial Unicode MS"/>
                <w:noProof/>
                <w:sz w:val="20"/>
                <w:szCs w:val="20"/>
              </w:rPr>
            </w:pPr>
            <w:r>
              <w:rPr>
                <w:noProof/>
                <w:sz w:val="20"/>
              </w:rPr>
              <w:t>c)</w:t>
            </w:r>
            <w:r>
              <w:rPr>
                <w:noProof/>
              </w:rPr>
              <w:tab/>
            </w:r>
            <w:r>
              <w:rPr>
                <w:noProof/>
                <w:sz w:val="20"/>
              </w:rPr>
              <w:t>Do badania stosuje się paliwo wzorcowe określone w załączniku IX do rozporządzenia (WE) nr 692/2008.</w:t>
            </w:r>
          </w:p>
          <w:p>
            <w:pPr>
              <w:spacing w:after="0"/>
              <w:ind w:left="522" w:hanging="522"/>
              <w:rPr>
                <w:rFonts w:eastAsia="Arial Unicode MS"/>
                <w:noProof/>
                <w:sz w:val="20"/>
                <w:szCs w:val="20"/>
              </w:rPr>
            </w:pPr>
            <w:r>
              <w:rPr>
                <w:noProof/>
                <w:sz w:val="20"/>
              </w:rPr>
              <w:t>d)</w:t>
            </w:r>
            <w:r>
              <w:rPr>
                <w:noProof/>
              </w:rPr>
              <w:tab/>
            </w:r>
            <w:r>
              <w:rPr>
                <w:noProof/>
                <w:sz w:val="20"/>
              </w:rPr>
              <w:t xml:space="preserve">Dynamometr ustawia się zgodnie z wymaganiami technicznymi określonymi w pkt 3.2 załącznika 4 do </w:t>
            </w:r>
            <w:r>
              <w:rPr>
                <w:noProof/>
                <w:sz w:val="20"/>
              </w:rPr>
              <w:lastRenderedPageBreak/>
              <w:t>regulaminu EKG ONZ nr 83.</w:t>
            </w:r>
          </w:p>
          <w:p>
            <w:pPr>
              <w:spacing w:after="0"/>
              <w:ind w:left="522" w:hanging="522"/>
              <w:rPr>
                <w:rFonts w:eastAsia="Arial Unicode MS"/>
                <w:noProof/>
                <w:sz w:val="20"/>
                <w:szCs w:val="20"/>
              </w:rPr>
            </w:pPr>
            <w:r>
              <w:rPr>
                <w:noProof/>
                <w:sz w:val="20"/>
              </w:rPr>
              <w:t>e)</w:t>
            </w:r>
            <w:r>
              <w:rPr>
                <w:noProof/>
              </w:rPr>
              <w:tab/>
            </w:r>
            <w:r>
              <w:rPr>
                <w:noProof/>
                <w:sz w:val="20"/>
              </w:rPr>
              <w:t>Badania, o którym mowa w lit. a), nie wykonuje się, jeżeli można wykazać, że pojazd jest zgodny z kalifornijskim kodeksem rozporządzeń, o którym mowa w pkt 2.1.1 załącznika I do rozporządzenia (WE) nr 692/2008.</w:t>
            </w:r>
          </w:p>
          <w:p>
            <w:pPr>
              <w:ind w:left="522" w:hanging="522"/>
              <w:rPr>
                <w:rFonts w:eastAsia="Arial Unicode MS"/>
                <w:i/>
                <w:iCs/>
                <w:noProof/>
                <w:sz w:val="20"/>
                <w:szCs w:val="20"/>
              </w:rPr>
            </w:pPr>
            <w:r>
              <w:rPr>
                <w:i/>
                <w:noProof/>
                <w:sz w:val="20"/>
              </w:rPr>
              <w:t>Emisje par</w:t>
            </w:r>
          </w:p>
          <w:p>
            <w:pPr>
              <w:spacing w:after="0"/>
              <w:rPr>
                <w:rFonts w:eastAsia="Arial Unicode MS"/>
                <w:noProof/>
                <w:sz w:val="20"/>
                <w:szCs w:val="20"/>
              </w:rPr>
            </w:pPr>
            <w:r>
              <w:rPr>
                <w:noProof/>
                <w:sz w:val="20"/>
              </w:rPr>
              <w:t>Pojazdy napędzane silnikiem benzynowym muszą być wyposażone w układ kontroli emisji par (np. filtr z węglem aktywnym).</w:t>
            </w:r>
          </w:p>
          <w:p>
            <w:pPr>
              <w:ind w:left="522" w:hanging="522"/>
              <w:rPr>
                <w:rFonts w:eastAsia="Arial Unicode MS"/>
                <w:i/>
                <w:iCs/>
                <w:noProof/>
                <w:sz w:val="20"/>
                <w:szCs w:val="20"/>
              </w:rPr>
            </w:pPr>
            <w:r>
              <w:rPr>
                <w:i/>
                <w:noProof/>
                <w:sz w:val="20"/>
              </w:rPr>
              <w:t>Emisje ze skrzyni korbowej</w:t>
            </w:r>
          </w:p>
          <w:p>
            <w:pPr>
              <w:spacing w:after="0"/>
              <w:rPr>
                <w:rFonts w:eastAsia="Arial Unicode MS"/>
                <w:noProof/>
                <w:sz w:val="20"/>
                <w:szCs w:val="20"/>
              </w:rPr>
            </w:pPr>
            <w:r>
              <w:rPr>
                <w:noProof/>
                <w:sz w:val="20"/>
              </w:rPr>
              <w:t>Wymagana jest obecność urządzenia do recyklingu gazów ze skrzyni korbowej.</w:t>
            </w:r>
          </w:p>
          <w:p>
            <w:pPr>
              <w:rPr>
                <w:rFonts w:eastAsia="Arial Unicode MS"/>
                <w:noProof/>
                <w:sz w:val="20"/>
                <w:szCs w:val="20"/>
              </w:rPr>
            </w:pPr>
            <w:r>
              <w:rPr>
                <w:i/>
                <w:noProof/>
                <w:sz w:val="20"/>
              </w:rPr>
              <w:t>OBD</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Pojazd musi być wyposażony w pokładowy układ diagnostyczny.</w:t>
            </w:r>
          </w:p>
          <w:p>
            <w:pPr>
              <w:spacing w:before="60" w:after="0"/>
              <w:ind w:left="522" w:hanging="522"/>
              <w:rPr>
                <w:rFonts w:eastAsia="Arial Unicode MS"/>
                <w:noProof/>
                <w:sz w:val="20"/>
                <w:szCs w:val="20"/>
              </w:rPr>
            </w:pPr>
            <w:r>
              <w:rPr>
                <w:noProof/>
                <w:sz w:val="20"/>
              </w:rPr>
              <w:t>b)</w:t>
            </w:r>
            <w:r>
              <w:rPr>
                <w:noProof/>
              </w:rPr>
              <w:tab/>
            </w:r>
            <w:r>
              <w:rPr>
                <w:noProof/>
                <w:sz w:val="20"/>
              </w:rPr>
              <w:t>Musi być możliwa komunikacja interfejsu pokładowego układu diagnostycznego z narzędziami diagnostycznymi powszechnie używanymi do okresowych przeglądów technicznych.</w:t>
            </w:r>
          </w:p>
          <w:p>
            <w:pPr>
              <w:ind w:left="522" w:hanging="522"/>
              <w:rPr>
                <w:rFonts w:eastAsia="Arial Unicode MS"/>
                <w:noProof/>
                <w:sz w:val="20"/>
                <w:szCs w:val="20"/>
              </w:rPr>
            </w:pPr>
            <w:r>
              <w:rPr>
                <w:i/>
                <w:noProof/>
                <w:sz w:val="20"/>
              </w:rPr>
              <w:t>Zadymienie spalin</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Pojazdy wyposażone w silniki wysokoprężne poddaje się badaniom zgodnie z metodami badań określonymi w dodatku 2 do załącznika IV do rozporządzenia (WE) nr 692/2008.</w:t>
            </w:r>
          </w:p>
          <w:p>
            <w:pPr>
              <w:spacing w:after="0"/>
              <w:ind w:left="522" w:hanging="522"/>
              <w:rPr>
                <w:rFonts w:eastAsia="Arial Unicode MS"/>
                <w:noProof/>
                <w:sz w:val="20"/>
                <w:szCs w:val="20"/>
              </w:rPr>
            </w:pPr>
            <w:r>
              <w:rPr>
                <w:noProof/>
                <w:sz w:val="20"/>
              </w:rPr>
              <w:t>b)</w:t>
            </w:r>
            <w:r>
              <w:rPr>
                <w:noProof/>
              </w:rPr>
              <w:tab/>
            </w:r>
            <w:r>
              <w:rPr>
                <w:noProof/>
                <w:sz w:val="20"/>
              </w:rPr>
              <w:t>Skorygowaną wartość współczynnika absorpcji umieszcza się w widocznym i łatwo dostępnym miejscu.</w:t>
            </w:r>
          </w:p>
          <w:p>
            <w:pPr>
              <w:ind w:left="522" w:hanging="522"/>
              <w:rPr>
                <w:rFonts w:eastAsia="Arial Unicode MS"/>
                <w:noProof/>
                <w:sz w:val="20"/>
                <w:szCs w:val="20"/>
              </w:rPr>
            </w:pPr>
            <w:r>
              <w:rPr>
                <w:i/>
                <w:noProof/>
                <w:sz w:val="20"/>
              </w:rPr>
              <w:t>Emisje CO</w:t>
            </w:r>
            <w:r>
              <w:rPr>
                <w:i/>
                <w:noProof/>
                <w:sz w:val="20"/>
                <w:vertAlign w:val="subscript"/>
              </w:rPr>
              <w:t>2</w:t>
            </w:r>
            <w:r>
              <w:rPr>
                <w:i/>
                <w:noProof/>
                <w:sz w:val="20"/>
              </w:rPr>
              <w:t xml:space="preserve"> i zużycie paliwa</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Badanie wykonuje się zgodnie z załącznikiem XII do rozporządzenia (WE) nr 692/2008.</w:t>
            </w:r>
          </w:p>
          <w:p>
            <w:pPr>
              <w:spacing w:after="0"/>
              <w:ind w:left="522" w:hanging="522"/>
              <w:rPr>
                <w:rFonts w:eastAsia="Arial Unicode MS"/>
                <w:noProof/>
                <w:sz w:val="20"/>
                <w:szCs w:val="20"/>
              </w:rPr>
            </w:pPr>
            <w:r>
              <w:rPr>
                <w:noProof/>
                <w:sz w:val="20"/>
              </w:rPr>
              <w:t>b)</w:t>
            </w:r>
            <w:r>
              <w:rPr>
                <w:noProof/>
              </w:rPr>
              <w:tab/>
            </w:r>
            <w:r>
              <w:rPr>
                <w:noProof/>
                <w:sz w:val="20"/>
              </w:rPr>
              <w:t>Pojazd nie musi wykazywać przejechanych 3 000 km, jak określono w pkt 3.1.1 załącznika 4 do regulaminu EKG ONZ nr 83.</w:t>
            </w:r>
          </w:p>
          <w:p>
            <w:pPr>
              <w:spacing w:after="0"/>
              <w:ind w:left="522" w:hanging="522"/>
              <w:rPr>
                <w:rFonts w:eastAsia="Arial Unicode MS"/>
                <w:noProof/>
                <w:sz w:val="20"/>
                <w:szCs w:val="20"/>
              </w:rPr>
            </w:pPr>
            <w:r>
              <w:rPr>
                <w:noProof/>
                <w:sz w:val="20"/>
              </w:rPr>
              <w:t>c)</w:t>
            </w:r>
            <w:r>
              <w:rPr>
                <w:noProof/>
              </w:rPr>
              <w:tab/>
            </w:r>
            <w:r>
              <w:rPr>
                <w:noProof/>
                <w:sz w:val="20"/>
              </w:rPr>
              <w:t>Jeżeli pojazd jest zgodny z kalifornijskim kodeksem rozporządzeń, o którym mowa w pkt 2.1.1 załącznika I do rozporządzenia (WE) nr 692/2008, i w związku z tym nie są wymagane badania emisji z rury wydechowej, państwa członkowskie obliczają emisję CO</w:t>
            </w:r>
            <w:r>
              <w:rPr>
                <w:noProof/>
                <w:sz w:val="20"/>
                <w:vertAlign w:val="subscript"/>
              </w:rPr>
              <w:t>2</w:t>
            </w:r>
            <w:r>
              <w:rPr>
                <w:noProof/>
                <w:sz w:val="20"/>
              </w:rPr>
              <w:t xml:space="preserve"> i zużycie paliwa przy użyciu wzoru podanego w objaśnieniach (</w:t>
            </w:r>
            <w:r>
              <w:rPr>
                <w:noProof/>
                <w:sz w:val="20"/>
                <w:vertAlign w:val="superscript"/>
              </w:rPr>
              <w:t>b</w:t>
            </w:r>
            <w:r>
              <w:rPr>
                <w:noProof/>
                <w:sz w:val="20"/>
              </w:rPr>
              <w:t>) i (</w:t>
            </w:r>
            <w:r>
              <w:rPr>
                <w:noProof/>
                <w:sz w:val="20"/>
                <w:vertAlign w:val="superscript"/>
              </w:rPr>
              <w:t>c</w:t>
            </w:r>
            <w:r>
              <w:rPr>
                <w:noProof/>
                <w:sz w:val="20"/>
              </w:rPr>
              <w:t>).</w:t>
            </w:r>
          </w:p>
          <w:p>
            <w:pPr>
              <w:ind w:left="522" w:hanging="522"/>
              <w:rPr>
                <w:rFonts w:eastAsia="Arial Unicode MS"/>
                <w:i/>
                <w:iCs/>
                <w:noProof/>
                <w:sz w:val="20"/>
                <w:szCs w:val="20"/>
              </w:rPr>
            </w:pPr>
            <w:r>
              <w:rPr>
                <w:i/>
                <w:noProof/>
                <w:sz w:val="20"/>
              </w:rPr>
              <w:t>Dostęp do informacji</w:t>
            </w:r>
          </w:p>
          <w:p>
            <w:pPr>
              <w:ind w:left="522" w:hanging="522"/>
              <w:rPr>
                <w:rFonts w:eastAsia="Arial Unicode MS"/>
                <w:noProof/>
                <w:sz w:val="20"/>
                <w:szCs w:val="20"/>
              </w:rPr>
            </w:pPr>
            <w:r>
              <w:rPr>
                <w:noProof/>
                <w:sz w:val="20"/>
              </w:rPr>
              <w:t>Nie stosuje się przepisów dotyczących dostępu do informacji.</w:t>
            </w:r>
          </w:p>
          <w:p>
            <w:pPr>
              <w:spacing w:after="0"/>
              <w:ind w:left="522" w:hanging="522"/>
              <w:rPr>
                <w:rFonts w:eastAsia="Arial Unicode MS"/>
                <w:bCs/>
                <w:noProof/>
                <w:sz w:val="20"/>
                <w:szCs w:val="20"/>
              </w:rPr>
            </w:pPr>
            <w:r>
              <w:rPr>
                <w:i/>
                <w:noProof/>
                <w:sz w:val="20"/>
              </w:rPr>
              <w:t>Pomiar mocy</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058"/>
            </w:tblGrid>
            <w:tr>
              <w:trPr>
                <w:tblCellSpacing w:w="0" w:type="dxa"/>
              </w:trPr>
              <w:tc>
                <w:tcPr>
                  <w:tcW w:w="0" w:type="auto"/>
                  <w:hideMark/>
                </w:tcPr>
                <w:p>
                  <w:pPr>
                    <w:ind w:left="522" w:hanging="522"/>
                    <w:rPr>
                      <w:rFonts w:eastAsia="Arial Unicode MS"/>
                      <w:noProof/>
                      <w:sz w:val="20"/>
                      <w:szCs w:val="20"/>
                    </w:rPr>
                  </w:pPr>
                  <w:r>
                    <w:rPr>
                      <w:noProof/>
                      <w:sz w:val="20"/>
                    </w:rPr>
                    <w:t>a)</w:t>
                  </w:r>
                </w:p>
              </w:tc>
              <w:tc>
                <w:tcPr>
                  <w:tcW w:w="0" w:type="auto"/>
                  <w:hideMark/>
                </w:tcPr>
                <w:p>
                  <w:pPr>
                    <w:spacing w:after="0"/>
                    <w:ind w:left="522" w:hanging="522"/>
                    <w:rPr>
                      <w:rFonts w:eastAsia="Arial Unicode MS"/>
                      <w:noProof/>
                      <w:sz w:val="20"/>
                      <w:szCs w:val="20"/>
                    </w:rPr>
                  </w:pPr>
                  <w:r>
                    <w:rPr>
                      <w:noProof/>
                    </w:rPr>
                    <w:tab/>
                  </w:r>
                  <w:r>
                    <w:rPr>
                      <w:noProof/>
                      <w:sz w:val="20"/>
                    </w:rPr>
                    <w:t>Wnioskodawca przedkłada oświadczenie wydane przez producenta, określające moc maksymalną silnika w kW i odpowiadającą jej prędkość obrotową silnika w obrotach na minutę.</w:t>
                  </w:r>
                </w:p>
              </w:tc>
            </w:tr>
            <w:tr>
              <w:trPr>
                <w:tblCellSpacing w:w="0" w:type="dxa"/>
              </w:trPr>
              <w:tc>
                <w:tcPr>
                  <w:tcW w:w="0" w:type="auto"/>
                  <w:hideMark/>
                </w:tcPr>
                <w:p>
                  <w:pPr>
                    <w:ind w:left="522" w:hanging="522"/>
                    <w:rPr>
                      <w:rFonts w:eastAsia="Arial Unicode MS"/>
                      <w:noProof/>
                      <w:sz w:val="20"/>
                      <w:szCs w:val="20"/>
                    </w:rPr>
                  </w:pPr>
                  <w:r>
                    <w:rPr>
                      <w:noProof/>
                      <w:sz w:val="20"/>
                    </w:rPr>
                    <w:t>b)</w:t>
                  </w:r>
                </w:p>
              </w:tc>
              <w:tc>
                <w:tcPr>
                  <w:tcW w:w="0" w:type="auto"/>
                  <w:hideMark/>
                </w:tcPr>
                <w:p>
                  <w:pPr>
                    <w:spacing w:after="0"/>
                    <w:ind w:left="522" w:hanging="522"/>
                    <w:rPr>
                      <w:rFonts w:eastAsia="Arial Unicode MS"/>
                      <w:noProof/>
                      <w:sz w:val="20"/>
                      <w:szCs w:val="20"/>
                    </w:rPr>
                  </w:pPr>
                  <w:r>
                    <w:rPr>
                      <w:noProof/>
                    </w:rPr>
                    <w:tab/>
                  </w:r>
                  <w:r>
                    <w:rPr>
                      <w:noProof/>
                      <w:sz w:val="20"/>
                    </w:rPr>
                    <w:t xml:space="preserve">Wnioskodawca może również dostarczyć wykres mocy silnika zawierający te same informacje. </w:t>
                  </w:r>
                </w:p>
              </w:tc>
            </w:tr>
          </w:tbl>
          <w:p>
            <w:pPr>
              <w:ind w:left="522" w:hanging="522"/>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34</w:t>
            </w:r>
          </w:p>
          <w:p>
            <w:pPr>
              <w:spacing w:before="60" w:after="60"/>
              <w:jc w:val="left"/>
              <w:rPr>
                <w:rFonts w:eastAsia="Arial Unicode MS"/>
                <w:noProof/>
                <w:sz w:val="20"/>
                <w:szCs w:val="20"/>
              </w:rPr>
            </w:pPr>
            <w:r>
              <w:rPr>
                <w:noProof/>
                <w:sz w:val="20"/>
              </w:rPr>
              <w:t>(zbiorniki paliwa – tylne zabezpieczenia)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Zbiorniki paliwa</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Zbiorniki paliwa muszą spełniać wymagania pkt 5 regulaminu EKG ONZ nr 34, z wyłączeniem pkt 5.1, 5.2 i 5.12. W szczególności muszą spełniać wymogi pkt 5.9 i 5.9.1, przy czym nie wykonuje się badania wyciekania.</w:t>
            </w:r>
          </w:p>
          <w:p>
            <w:pPr>
              <w:spacing w:after="0"/>
              <w:ind w:left="522" w:hanging="522"/>
              <w:rPr>
                <w:rFonts w:eastAsia="Arial Unicode MS"/>
                <w:noProof/>
                <w:sz w:val="20"/>
                <w:szCs w:val="20"/>
              </w:rPr>
            </w:pPr>
            <w:r>
              <w:rPr>
                <w:noProof/>
                <w:sz w:val="20"/>
              </w:rPr>
              <w:t>b)</w:t>
            </w:r>
            <w:r>
              <w:rPr>
                <w:noProof/>
              </w:rPr>
              <w:tab/>
            </w:r>
            <w:r>
              <w:rPr>
                <w:noProof/>
                <w:sz w:val="20"/>
              </w:rPr>
              <w:t>Zbiorniki na skroplony gaz ropopochodny (LPG) lub sprężony gaz ziemny (CNG) muszą mieć homologację typu zgodnie z, odpowiednio, regulaminem EKG ONZ nr 67 zmienionym serią poprawek 01 lub regulaminem nr 110 (</w:t>
            </w:r>
            <w:r>
              <w:rPr>
                <w:noProof/>
                <w:sz w:val="20"/>
                <w:vertAlign w:val="superscript"/>
              </w:rPr>
              <w:t>a</w:t>
            </w:r>
            <w:r>
              <w:rPr>
                <w:noProof/>
                <w:sz w:val="20"/>
              </w:rPr>
              <w:t>).</w:t>
            </w:r>
          </w:p>
          <w:p>
            <w:pPr>
              <w:ind w:left="522" w:hanging="522"/>
              <w:rPr>
                <w:rFonts w:eastAsia="Arial Unicode MS"/>
                <w:i/>
                <w:iCs/>
                <w:noProof/>
                <w:sz w:val="20"/>
                <w:szCs w:val="20"/>
              </w:rPr>
            </w:pPr>
            <w:r>
              <w:rPr>
                <w:i/>
                <w:noProof/>
                <w:sz w:val="20"/>
              </w:rPr>
              <w:t>Przepisy szczegółowe dotyczące zbiorników paliwa wykonanych z tworzyw sztucznych</w:t>
            </w:r>
          </w:p>
          <w:p>
            <w:pPr>
              <w:spacing w:after="0"/>
              <w:rPr>
                <w:rFonts w:eastAsia="Arial Unicode MS"/>
                <w:noProof/>
                <w:sz w:val="20"/>
                <w:szCs w:val="20"/>
              </w:rPr>
            </w:pPr>
            <w:r>
              <w:rPr>
                <w:noProof/>
                <w:sz w:val="20"/>
              </w:rPr>
              <w:t xml:space="preserve">Wnioskodawca przedkłada poświadczenie wydane przez producenta, że zbiornik paliwa w danym pojeździe, którego numer identyfikacyjny (VIN) musi zostać określony, spełnia wymagania określone co najmniej w jednym z następujących uregulowań: </w:t>
            </w:r>
          </w:p>
          <w:p>
            <w:pPr>
              <w:spacing w:before="60" w:after="60"/>
              <w:ind w:left="522" w:hanging="522"/>
              <w:rPr>
                <w:rFonts w:eastAsia="Arial Unicode MS"/>
                <w:noProof/>
                <w:sz w:val="20"/>
                <w:szCs w:val="20"/>
              </w:rPr>
            </w:pPr>
            <w:r>
              <w:rPr>
                <w:noProof/>
                <w:sz w:val="20"/>
              </w:rPr>
              <w:t>—</w:t>
            </w:r>
            <w:r>
              <w:rPr>
                <w:noProof/>
              </w:rPr>
              <w:tab/>
            </w:r>
            <w:r>
              <w:rPr>
                <w:noProof/>
                <w:sz w:val="20"/>
              </w:rPr>
              <w:t>normie FMVSS nr 301 (Integralność układu paliwowego), lub</w:t>
            </w:r>
          </w:p>
          <w:p>
            <w:pPr>
              <w:spacing w:before="60" w:after="60"/>
              <w:ind w:left="522" w:hanging="522"/>
              <w:rPr>
                <w:rFonts w:eastAsia="Arial Unicode MS"/>
                <w:noProof/>
                <w:sz w:val="20"/>
                <w:szCs w:val="20"/>
              </w:rPr>
            </w:pPr>
            <w:r>
              <w:rPr>
                <w:noProof/>
                <w:sz w:val="20"/>
              </w:rPr>
              <w:t>—</w:t>
            </w:r>
            <w:r>
              <w:rPr>
                <w:noProof/>
              </w:rPr>
              <w:tab/>
            </w:r>
            <w:r>
              <w:rPr>
                <w:noProof/>
                <w:sz w:val="20"/>
              </w:rPr>
              <w:t>załączniku 5 do regulaminu EKG ONZ nr 34.</w:t>
            </w:r>
          </w:p>
          <w:p>
            <w:pPr>
              <w:spacing w:after="60"/>
              <w:ind w:left="522" w:hanging="522"/>
              <w:rPr>
                <w:rFonts w:eastAsia="Arial Unicode MS"/>
                <w:noProof/>
                <w:sz w:val="20"/>
                <w:szCs w:val="20"/>
              </w:rPr>
            </w:pPr>
            <w:r>
              <w:rPr>
                <w:i/>
                <w:noProof/>
                <w:sz w:val="20"/>
              </w:rPr>
              <w:t>Zabezpieczenia tylne</w:t>
            </w:r>
          </w:p>
          <w:p>
            <w:pPr>
              <w:spacing w:after="0"/>
              <w:ind w:left="522" w:hanging="522"/>
              <w:rPr>
                <w:rFonts w:eastAsia="Arial Unicode MS"/>
                <w:noProof/>
                <w:sz w:val="20"/>
                <w:szCs w:val="20"/>
              </w:rPr>
            </w:pPr>
            <w:r>
              <w:rPr>
                <w:noProof/>
                <w:sz w:val="20"/>
              </w:rPr>
              <w:t>Tylna część pojazdu musi być zbudowana zgodnie z pkt 8 i 9 regulaminu EKG ONZ nr 34.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3B</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Regulamin EKG ONZ nr 58</w:t>
            </w:r>
          </w:p>
          <w:p>
            <w:pPr>
              <w:spacing w:before="60" w:after="60"/>
              <w:jc w:val="left"/>
              <w:rPr>
                <w:rFonts w:eastAsia="Arial Unicode MS"/>
                <w:noProof/>
                <w:sz w:val="20"/>
                <w:szCs w:val="20"/>
              </w:rPr>
            </w:pPr>
            <w:r>
              <w:rPr>
                <w:noProof/>
                <w:sz w:val="18"/>
              </w:rPr>
              <w:t>(zabezpieczenie przed wjechaniem pod tył pojazdu)</w:t>
            </w:r>
          </w:p>
        </w:tc>
        <w:tc>
          <w:tcPr>
            <w:tcW w:w="552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r>
              <w:rPr>
                <w:noProof/>
                <w:sz w:val="20"/>
              </w:rPr>
              <w:t>Tylna część pojazdu musi być zbudowana zgodnie z pkt 2 regulaminu EKG ONZ nr 58. Wystarczy, aby spełnione były wymagania określone w pkt 2.3.</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Rozporządzenie (UE) nr 1003/2010</w:t>
            </w:r>
          </w:p>
          <w:p>
            <w:pPr>
              <w:spacing w:before="60" w:after="60"/>
              <w:jc w:val="left"/>
              <w:rPr>
                <w:rFonts w:eastAsia="Arial Unicode MS"/>
                <w:noProof/>
                <w:sz w:val="20"/>
                <w:szCs w:val="20"/>
              </w:rPr>
            </w:pPr>
            <w:r>
              <w:rPr>
                <w:noProof/>
                <w:sz w:val="20"/>
              </w:rPr>
              <w:t>(miejsce na tylną tablicę rejestracyjną)</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97"/>
              <w:rPr>
                <w:rFonts w:eastAsia="Arial Unicode MS"/>
                <w:noProof/>
                <w:sz w:val="20"/>
                <w:szCs w:val="20"/>
              </w:rPr>
            </w:pPr>
            <w:r>
              <w:rPr>
                <w:noProof/>
                <w:sz w:val="20"/>
              </w:rPr>
              <w:t>Miejsce na tablicę rejestracyjną, jej nachylenie, kąty widoczności i położenie muszą spełniać wymagania rozporządzenia (UE) nr 1003/2010.</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79</w:t>
            </w:r>
          </w:p>
          <w:p>
            <w:pPr>
              <w:spacing w:before="60" w:after="60"/>
              <w:jc w:val="left"/>
              <w:rPr>
                <w:rFonts w:eastAsia="Arial Unicode MS"/>
                <w:noProof/>
                <w:sz w:val="20"/>
                <w:szCs w:val="20"/>
              </w:rPr>
            </w:pPr>
            <w:r>
              <w:rPr>
                <w:noProof/>
                <w:sz w:val="20"/>
              </w:rPr>
              <w:t>(siła kierowania)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Układy mechaniczne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Mechanizm kierowniczy musi być zbudowany w sposób zapewniający samocentrowanie. W celu sprawdzenia zgodności z tym wymogiem wykonuje się badanie zgodnie z pkt 6.1.2 i 6.2.1 regulaminu EKG ONZ nr 79.</w:t>
            </w:r>
          </w:p>
          <w:p>
            <w:pPr>
              <w:spacing w:after="0"/>
              <w:ind w:left="522" w:hanging="522"/>
              <w:rPr>
                <w:rFonts w:eastAsia="Arial Unicode MS"/>
                <w:noProof/>
                <w:sz w:val="20"/>
                <w:szCs w:val="20"/>
              </w:rPr>
            </w:pPr>
            <w:r>
              <w:rPr>
                <w:noProof/>
                <w:sz w:val="20"/>
              </w:rPr>
              <w:t>b)</w:t>
            </w:r>
            <w:r>
              <w:rPr>
                <w:noProof/>
              </w:rPr>
              <w:tab/>
            </w:r>
            <w:r>
              <w:rPr>
                <w:noProof/>
                <w:sz w:val="20"/>
              </w:rPr>
              <w:t>Awaria wspomagania układu kierowniczego nie może powodować całkowitej utraty sterowności pojazdu.</w:t>
            </w:r>
          </w:p>
          <w:p>
            <w:pPr>
              <w:rPr>
                <w:rFonts w:eastAsia="Arial Unicode MS"/>
                <w:i/>
                <w:iCs/>
                <w:noProof/>
                <w:sz w:val="20"/>
                <w:szCs w:val="20"/>
              </w:rPr>
            </w:pPr>
            <w:r>
              <w:rPr>
                <w:i/>
                <w:noProof/>
                <w:sz w:val="20"/>
              </w:rPr>
              <w:t>Złożony układ elektronicznego sterowania pojazdu (urządzenia typu „Drive-by-wire”)</w:t>
            </w:r>
          </w:p>
          <w:p>
            <w:pPr>
              <w:rPr>
                <w:rFonts w:eastAsia="Arial Unicode MS"/>
                <w:noProof/>
                <w:sz w:val="20"/>
                <w:szCs w:val="20"/>
              </w:rPr>
            </w:pPr>
            <w:r>
              <w:rPr>
                <w:noProof/>
                <w:sz w:val="20"/>
              </w:rPr>
              <w:t>Złożony układ sterowania elektronicznego jest dopuszczalny wyłącznie wtedy, gdy spełnia wymagania załącznika 6 do regulaminu EKG ONZ nr 79.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11</w:t>
            </w:r>
          </w:p>
          <w:p>
            <w:pPr>
              <w:spacing w:before="60" w:after="60"/>
              <w:jc w:val="left"/>
              <w:rPr>
                <w:rFonts w:eastAsia="Arial Unicode MS"/>
                <w:noProof/>
                <w:sz w:val="20"/>
                <w:szCs w:val="20"/>
              </w:rPr>
            </w:pPr>
            <w:r>
              <w:rPr>
                <w:noProof/>
                <w:sz w:val="20"/>
              </w:rPr>
              <w:t>(zamki i zawiasy drzwi)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Zgodność z pkt 6.1.5.4 regulaminu EKG ONZ nr 11.</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28</w:t>
            </w:r>
          </w:p>
          <w:p>
            <w:pPr>
              <w:spacing w:before="60" w:after="60"/>
              <w:jc w:val="left"/>
              <w:rPr>
                <w:rFonts w:eastAsia="Arial Unicode MS"/>
                <w:noProof/>
                <w:sz w:val="20"/>
                <w:szCs w:val="20"/>
              </w:rPr>
            </w:pPr>
            <w:r>
              <w:rPr>
                <w:noProof/>
                <w:sz w:val="20"/>
              </w:rPr>
              <w:t xml:space="preserve">(dźwiękowy sygnał </w:t>
            </w:r>
            <w:r>
              <w:rPr>
                <w:noProof/>
                <w:sz w:val="20"/>
              </w:rPr>
              <w:lastRenderedPageBreak/>
              <w:t>ostrzegawczy)</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i/>
                <w:iCs/>
                <w:noProof/>
                <w:sz w:val="20"/>
                <w:szCs w:val="20"/>
              </w:rPr>
            </w:pPr>
            <w:r>
              <w:rPr>
                <w:i/>
                <w:noProof/>
                <w:sz w:val="20"/>
              </w:rPr>
              <w:lastRenderedPageBreak/>
              <w:t>Komponenty</w:t>
            </w:r>
          </w:p>
          <w:p>
            <w:pPr>
              <w:spacing w:after="0"/>
              <w:rPr>
                <w:rFonts w:eastAsia="Arial Unicode MS"/>
                <w:noProof/>
                <w:sz w:val="20"/>
                <w:szCs w:val="20"/>
              </w:rPr>
            </w:pPr>
            <w:r>
              <w:rPr>
                <w:noProof/>
                <w:sz w:val="20"/>
              </w:rPr>
              <w:t xml:space="preserve">Dźwiękowe urządzenia ostrzegawcze nie muszą mieć </w:t>
            </w:r>
            <w:r>
              <w:rPr>
                <w:noProof/>
                <w:sz w:val="20"/>
              </w:rPr>
              <w:lastRenderedPageBreak/>
              <w:t>homologacji typu zgodnie z regulaminem EKG ONZ nr 28. Muszą jednak wysyłać ciągły sygnał dźwiękowy zgodnie z wymogiem pkt 6.1.1 regulaminu EKG ONZ nr 28.</w:t>
            </w:r>
          </w:p>
          <w:p>
            <w:pPr>
              <w:rPr>
                <w:rFonts w:eastAsia="Arial Unicode MS"/>
                <w:noProof/>
                <w:sz w:val="20"/>
                <w:szCs w:val="20"/>
              </w:rPr>
            </w:pPr>
            <w:r>
              <w:rPr>
                <w:i/>
                <w:noProof/>
                <w:sz w:val="20"/>
              </w:rPr>
              <w:t>Montaż w pojeździe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Wykonuje się badanie zgodnie z pkt 6.2 regulaminu EKG ONZ nr 28.</w:t>
            </w:r>
          </w:p>
          <w:p>
            <w:pPr>
              <w:spacing w:after="0"/>
              <w:ind w:left="522" w:hanging="522"/>
              <w:rPr>
                <w:rFonts w:eastAsia="Arial Unicode MS"/>
                <w:noProof/>
                <w:sz w:val="20"/>
                <w:szCs w:val="20"/>
              </w:rPr>
            </w:pPr>
            <w:r>
              <w:rPr>
                <w:noProof/>
                <w:sz w:val="20"/>
              </w:rPr>
              <w:t>b)</w:t>
            </w:r>
            <w:r>
              <w:rPr>
                <w:noProof/>
              </w:rPr>
              <w:tab/>
            </w:r>
            <w:r>
              <w:rPr>
                <w:noProof/>
                <w:sz w:val="20"/>
              </w:rPr>
              <w:t>Maksymalny poziom ciśnienia akustycznego musi być zgodny z pkt 6.2.7.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46</w:t>
            </w:r>
          </w:p>
          <w:p>
            <w:pPr>
              <w:spacing w:before="60" w:after="60"/>
              <w:jc w:val="left"/>
              <w:rPr>
                <w:rFonts w:eastAsia="Arial Unicode MS"/>
                <w:noProof/>
                <w:sz w:val="20"/>
                <w:szCs w:val="20"/>
              </w:rPr>
            </w:pPr>
            <w:r>
              <w:rPr>
                <w:noProof/>
                <w:sz w:val="20"/>
              </w:rPr>
              <w:t>(urządzenia widzenia pośredniego)</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Komponenty</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Pojazd musi być wyposażony w lusterka wsteczne określone w pkt 15.2 regulaminu EKG ONZ nr 46.</w:t>
            </w:r>
          </w:p>
          <w:p>
            <w:pPr>
              <w:spacing w:after="0"/>
              <w:ind w:left="522" w:hanging="522"/>
              <w:rPr>
                <w:rFonts w:eastAsia="Arial Unicode MS"/>
                <w:noProof/>
                <w:sz w:val="20"/>
                <w:szCs w:val="20"/>
              </w:rPr>
            </w:pPr>
            <w:r>
              <w:rPr>
                <w:noProof/>
                <w:sz w:val="20"/>
              </w:rPr>
              <w:t>b)</w:t>
            </w:r>
            <w:r>
              <w:rPr>
                <w:noProof/>
              </w:rPr>
              <w:tab/>
            </w:r>
            <w:r>
              <w:rPr>
                <w:noProof/>
                <w:sz w:val="20"/>
              </w:rPr>
              <w:t>Nie muszą mieć one homologacji typu zgodnie z regulaminem EKG ONZ nr 46.</w:t>
            </w:r>
          </w:p>
          <w:p>
            <w:pPr>
              <w:spacing w:after="0"/>
              <w:ind w:left="522" w:hanging="522"/>
              <w:rPr>
                <w:rFonts w:eastAsia="Arial Unicode MS"/>
                <w:noProof/>
                <w:sz w:val="20"/>
                <w:szCs w:val="20"/>
              </w:rPr>
            </w:pPr>
            <w:r>
              <w:rPr>
                <w:noProof/>
                <w:sz w:val="20"/>
              </w:rPr>
              <w:t>c)</w:t>
            </w:r>
            <w:r>
              <w:rPr>
                <w:noProof/>
              </w:rPr>
              <w:tab/>
            </w:r>
            <w:r>
              <w:rPr>
                <w:noProof/>
                <w:sz w:val="20"/>
              </w:rPr>
              <w:t>Promień krzywizny lusterek nie może powodować znaczącego zniekształcenia obrazu. Według uznania służby technicznej promień krzywizny sprawdza się zgodnie z metodą opisaną w załączniku 7 do regulaminu EKG ONZ nr 46. Promienie krzywizny nie mogą być mniejsze niż określone w pkt 6.1.2.2.4 regulaminu EKG ONZ nr 46.</w:t>
            </w:r>
          </w:p>
          <w:p>
            <w:pPr>
              <w:ind w:left="522" w:hanging="522"/>
              <w:rPr>
                <w:rFonts w:eastAsia="Arial Unicode MS"/>
                <w:i/>
                <w:iCs/>
                <w:noProof/>
                <w:sz w:val="20"/>
                <w:szCs w:val="20"/>
              </w:rPr>
            </w:pPr>
            <w:r>
              <w:rPr>
                <w:i/>
                <w:noProof/>
                <w:sz w:val="20"/>
              </w:rPr>
              <w:t>Montaż w pojeździe</w:t>
            </w:r>
          </w:p>
          <w:p>
            <w:pPr>
              <w:spacing w:after="0"/>
              <w:rPr>
                <w:rFonts w:eastAsia="Arial Unicode MS"/>
                <w:noProof/>
                <w:sz w:val="20"/>
                <w:szCs w:val="20"/>
              </w:rPr>
            </w:pPr>
            <w:r>
              <w:rPr>
                <w:noProof/>
                <w:sz w:val="20"/>
              </w:rPr>
              <w:t>Wykonuje się pomiary w celu zapewnienia, by pola widzenia spełniały wymagania, odpowiednio, sekcji 15.2.4 regulaminu EKG ONZ nr 46 albo sekcji 5 załącznika III do dyrektywy 71/127/EWG.</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13-H</w:t>
            </w:r>
          </w:p>
          <w:p>
            <w:pPr>
              <w:spacing w:before="60" w:after="60"/>
              <w:jc w:val="left"/>
              <w:rPr>
                <w:rFonts w:eastAsia="Arial Unicode MS"/>
                <w:noProof/>
                <w:sz w:val="20"/>
                <w:szCs w:val="20"/>
              </w:rPr>
            </w:pPr>
            <w:r>
              <w:rPr>
                <w:noProof/>
                <w:sz w:val="20"/>
              </w:rPr>
              <w:t>(układy hamulcowe)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Przepisy ogólne</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Układ hamulcowy musi być zbudowany zgodnie z pkt 5 regulaminu EKG ONZ nr 13-H.</w:t>
            </w:r>
          </w:p>
          <w:p>
            <w:pPr>
              <w:spacing w:before="60" w:after="0"/>
              <w:ind w:left="522" w:hanging="522"/>
              <w:rPr>
                <w:rFonts w:eastAsia="Arial Unicode MS"/>
                <w:noProof/>
                <w:sz w:val="20"/>
                <w:szCs w:val="20"/>
              </w:rPr>
            </w:pPr>
            <w:r>
              <w:rPr>
                <w:noProof/>
                <w:sz w:val="20"/>
              </w:rPr>
              <w:t>b)</w:t>
            </w:r>
            <w:r>
              <w:rPr>
                <w:noProof/>
              </w:rPr>
              <w:tab/>
            </w:r>
            <w:r>
              <w:rPr>
                <w:noProof/>
                <w:sz w:val="20"/>
              </w:rPr>
              <w:t>Pojazdy muszą być wyposażone w elektroniczny układ przeciwblokujący (ABS) działający na wszystkie koła.</w:t>
            </w:r>
          </w:p>
          <w:p>
            <w:pPr>
              <w:spacing w:before="60" w:after="0"/>
              <w:ind w:left="522" w:hanging="522"/>
              <w:rPr>
                <w:rFonts w:eastAsia="Arial Unicode MS"/>
                <w:noProof/>
                <w:sz w:val="20"/>
                <w:szCs w:val="20"/>
              </w:rPr>
            </w:pPr>
            <w:r>
              <w:rPr>
                <w:noProof/>
                <w:sz w:val="20"/>
              </w:rPr>
              <w:t>c)</w:t>
            </w:r>
            <w:r>
              <w:rPr>
                <w:noProof/>
              </w:rPr>
              <w:tab/>
            </w:r>
            <w:r>
              <w:rPr>
                <w:noProof/>
                <w:sz w:val="20"/>
              </w:rPr>
              <w:t>Skuteczność układu hamulcowego musi być zgodna z załącznikiem III do regulaminu EKG ONZ nr 13-H.</w:t>
            </w:r>
          </w:p>
          <w:p>
            <w:pPr>
              <w:spacing w:before="60" w:after="0"/>
              <w:ind w:left="522" w:hanging="522"/>
              <w:rPr>
                <w:rFonts w:eastAsia="Arial Unicode MS"/>
                <w:noProof/>
                <w:sz w:val="20"/>
                <w:szCs w:val="20"/>
              </w:rPr>
            </w:pPr>
            <w:r>
              <w:rPr>
                <w:noProof/>
                <w:sz w:val="20"/>
              </w:rPr>
              <w:t>d)</w:t>
            </w:r>
            <w:r>
              <w:rPr>
                <w:noProof/>
              </w:rPr>
              <w:tab/>
            </w:r>
            <w:r>
              <w:rPr>
                <w:noProof/>
                <w:sz w:val="20"/>
              </w:rPr>
              <w:t>Do tych celów wykonuje się badania drogowe na torze o nawierzchni wykazującej wysoką przyczepność. Badanie hamulca postojowego wykonuje się przy nachyleniu 18 % (do góry i w dół).</w:t>
            </w:r>
          </w:p>
          <w:p>
            <w:pPr>
              <w:spacing w:before="60" w:after="60"/>
              <w:ind w:left="522"/>
              <w:rPr>
                <w:rFonts w:eastAsia="Arial Unicode MS"/>
                <w:noProof/>
                <w:sz w:val="20"/>
                <w:szCs w:val="20"/>
              </w:rPr>
            </w:pPr>
            <w:r>
              <w:rPr>
                <w:noProof/>
                <w:sz w:val="20"/>
              </w:rPr>
              <w:t>Wykonuje się tylko badania wymienione poniżej w pozycjach „hamulec roboczy” i „hamulec postojowy”. W każdym przypadku pojazd musi być w pełni obciążony.</w:t>
            </w:r>
          </w:p>
          <w:p>
            <w:pPr>
              <w:spacing w:before="60" w:after="0"/>
              <w:ind w:left="522" w:hanging="522"/>
              <w:rPr>
                <w:rFonts w:eastAsia="Arial Unicode MS"/>
                <w:noProof/>
                <w:sz w:val="20"/>
                <w:szCs w:val="20"/>
              </w:rPr>
            </w:pPr>
            <w:r>
              <w:rPr>
                <w:noProof/>
                <w:sz w:val="20"/>
              </w:rPr>
              <w:t>e)</w:t>
            </w:r>
            <w:r>
              <w:rPr>
                <w:noProof/>
              </w:rPr>
              <w:tab/>
            </w:r>
            <w:r>
              <w:rPr>
                <w:noProof/>
                <w:sz w:val="20"/>
              </w:rPr>
              <w:t>Badania drogowego, o którym mowa w lit. d), nie wykonuje się, jeżeli wnioskodawca może przedłożyć poświadczenie wydane przez producenta, że pojazd spełnia wymogi regulaminu EKG ONZ nr 13-H, włącznie z suplementem 5, albo normy FMVSS nr 135.</w:t>
            </w:r>
          </w:p>
          <w:p>
            <w:pPr>
              <w:ind w:left="522" w:hanging="522"/>
              <w:rPr>
                <w:rFonts w:eastAsia="Arial Unicode MS"/>
                <w:noProof/>
                <w:sz w:val="20"/>
                <w:szCs w:val="20"/>
              </w:rPr>
            </w:pPr>
            <w:r>
              <w:rPr>
                <w:i/>
                <w:noProof/>
                <w:sz w:val="20"/>
              </w:rPr>
              <w:t>Hamulec roboczy</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Wykonuje się badanie typu 0 określone w pkt 1.4.2 i 1.4.3 załącznika 3 do regulaminu EKG ONZ nr 13-H.</w:t>
            </w:r>
          </w:p>
          <w:p>
            <w:pPr>
              <w:spacing w:after="0"/>
              <w:ind w:left="522" w:hanging="522"/>
              <w:rPr>
                <w:rFonts w:eastAsia="Arial Unicode MS"/>
                <w:noProof/>
                <w:sz w:val="20"/>
                <w:szCs w:val="20"/>
              </w:rPr>
            </w:pPr>
            <w:r>
              <w:rPr>
                <w:noProof/>
                <w:sz w:val="20"/>
              </w:rPr>
              <w:t>b)</w:t>
            </w:r>
            <w:r>
              <w:rPr>
                <w:noProof/>
              </w:rPr>
              <w:tab/>
            </w:r>
            <w:r>
              <w:rPr>
                <w:noProof/>
                <w:sz w:val="20"/>
              </w:rPr>
              <w:t>Ponadto wykonuje się badanie typu I określone w pkt 1.5 załącznika 3 do regulaminu EKG ONZ nr 13-H.</w:t>
            </w:r>
          </w:p>
          <w:p>
            <w:pPr>
              <w:ind w:left="522" w:hanging="522"/>
              <w:rPr>
                <w:rFonts w:eastAsia="Arial Unicode MS"/>
                <w:i/>
                <w:iCs/>
                <w:noProof/>
                <w:sz w:val="20"/>
                <w:szCs w:val="20"/>
              </w:rPr>
            </w:pPr>
            <w:r>
              <w:rPr>
                <w:i/>
                <w:noProof/>
                <w:sz w:val="20"/>
              </w:rPr>
              <w:t>Hamulec postojowy</w:t>
            </w:r>
          </w:p>
          <w:p>
            <w:pPr>
              <w:spacing w:after="0"/>
              <w:rPr>
                <w:rFonts w:eastAsia="Arial Unicode MS"/>
                <w:noProof/>
                <w:sz w:val="20"/>
                <w:szCs w:val="20"/>
              </w:rPr>
            </w:pPr>
            <w:r>
              <w:rPr>
                <w:noProof/>
                <w:sz w:val="20"/>
              </w:rPr>
              <w:t>Wykonuje się badanie zgodnie z pkt 2.3 załącznika 3 do regulaminu EKG ONZ nr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10</w:t>
            </w:r>
          </w:p>
          <w:p>
            <w:pPr>
              <w:spacing w:before="60" w:after="60"/>
              <w:jc w:val="left"/>
              <w:rPr>
                <w:rFonts w:eastAsia="Arial Unicode MS"/>
                <w:noProof/>
                <w:sz w:val="20"/>
                <w:szCs w:val="20"/>
              </w:rPr>
            </w:pPr>
            <w:r>
              <w:rPr>
                <w:noProof/>
                <w:sz w:val="20"/>
              </w:rPr>
              <w:t>(zakłócenia radioelektryczne (zgodność elektromagnetyczna))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Komponenty</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Podzespoły elektryczne/elektroniczne nie muszą mieć homologacji typu zgodnie z regulaminem EKG ONZ nr 10.</w:t>
            </w:r>
          </w:p>
          <w:p>
            <w:pPr>
              <w:spacing w:after="0"/>
              <w:ind w:left="522" w:hanging="522"/>
              <w:rPr>
                <w:rFonts w:eastAsia="Arial Unicode MS"/>
                <w:noProof/>
                <w:sz w:val="20"/>
                <w:szCs w:val="20"/>
              </w:rPr>
            </w:pPr>
            <w:r>
              <w:rPr>
                <w:noProof/>
                <w:sz w:val="20"/>
              </w:rPr>
              <w:t>b)</w:t>
            </w:r>
            <w:r>
              <w:rPr>
                <w:noProof/>
              </w:rPr>
              <w:tab/>
            </w:r>
            <w:r>
              <w:rPr>
                <w:noProof/>
                <w:sz w:val="20"/>
              </w:rPr>
              <w:t>Urządzenia elektryczne/elektroniczne montowane jako doposażenie muszą jednak spełniać wymogi regulaminu EKG ONZ nr 10.</w:t>
            </w:r>
          </w:p>
          <w:p>
            <w:pPr>
              <w:ind w:left="522" w:hanging="522"/>
              <w:rPr>
                <w:rFonts w:eastAsia="Arial Unicode MS"/>
                <w:i/>
                <w:iCs/>
                <w:noProof/>
                <w:sz w:val="20"/>
                <w:szCs w:val="20"/>
              </w:rPr>
            </w:pPr>
            <w:r>
              <w:rPr>
                <w:i/>
                <w:noProof/>
                <w:sz w:val="20"/>
              </w:rPr>
              <w:t>Emitowane promieniowanie elektromagnetyczne</w:t>
            </w:r>
          </w:p>
          <w:p>
            <w:pPr>
              <w:spacing w:after="0"/>
              <w:rPr>
                <w:rFonts w:eastAsia="Arial Unicode MS"/>
                <w:noProof/>
                <w:sz w:val="20"/>
                <w:szCs w:val="20"/>
              </w:rPr>
            </w:pPr>
            <w:r>
              <w:rPr>
                <w:noProof/>
                <w:sz w:val="20"/>
              </w:rPr>
              <w:t>Wnioskodawca przedkłada poświadczenie wydane przez producenta, że pojazd spełnia wymogi regulaminu EKG ONZ nr 10 lub następujących norm alternatywnych:</w:t>
            </w:r>
          </w:p>
          <w:p>
            <w:pPr>
              <w:spacing w:before="60" w:after="60"/>
              <w:ind w:left="522" w:hanging="522"/>
              <w:rPr>
                <w:rFonts w:eastAsia="Arial Unicode MS"/>
                <w:noProof/>
                <w:sz w:val="20"/>
                <w:szCs w:val="20"/>
              </w:rPr>
            </w:pPr>
            <w:r>
              <w:rPr>
                <w:noProof/>
                <w:sz w:val="20"/>
              </w:rPr>
              <w:t>—</w:t>
            </w:r>
            <w:r>
              <w:rPr>
                <w:noProof/>
              </w:rPr>
              <w:tab/>
            </w:r>
            <w:r>
              <w:rPr>
                <w:noProof/>
                <w:sz w:val="20"/>
              </w:rPr>
              <w:t>Szerokopasmowe promieniowanie elektromagnetyczne: CISPR 12 lub SAE J551-2, lub</w:t>
            </w:r>
          </w:p>
          <w:p>
            <w:pPr>
              <w:spacing w:before="60" w:after="60"/>
              <w:ind w:left="522" w:hanging="522"/>
              <w:rPr>
                <w:rFonts w:eastAsia="Arial Unicode MS"/>
                <w:noProof/>
                <w:sz w:val="20"/>
                <w:szCs w:val="20"/>
              </w:rPr>
            </w:pPr>
            <w:r>
              <w:rPr>
                <w:noProof/>
                <w:sz w:val="20"/>
              </w:rPr>
              <w:t>—</w:t>
            </w:r>
            <w:r>
              <w:rPr>
                <w:noProof/>
              </w:rPr>
              <w:tab/>
            </w:r>
            <w:r>
              <w:rPr>
                <w:noProof/>
                <w:sz w:val="20"/>
              </w:rPr>
              <w:t>wąskopasmowe promieniowanie elektromagnetyczne: CISPR 12 (na zewnątrz pojazdu) lub 25 (wewnątrz pojazdu), lub SAE J551-4 i SAE J1113-41.</w:t>
            </w:r>
          </w:p>
          <w:p>
            <w:pPr>
              <w:ind w:left="522" w:hanging="522"/>
              <w:rPr>
                <w:rFonts w:eastAsia="Arial Unicode MS"/>
                <w:i/>
                <w:iCs/>
                <w:noProof/>
                <w:sz w:val="20"/>
                <w:szCs w:val="20"/>
              </w:rPr>
            </w:pPr>
            <w:r>
              <w:rPr>
                <w:i/>
                <w:noProof/>
                <w:sz w:val="20"/>
              </w:rPr>
              <w:t>Badania odporności</w:t>
            </w:r>
          </w:p>
          <w:p>
            <w:pPr>
              <w:spacing w:after="0"/>
              <w:ind w:left="522" w:hanging="522"/>
              <w:rPr>
                <w:rFonts w:eastAsia="Arial Unicode MS"/>
                <w:noProof/>
                <w:sz w:val="20"/>
                <w:szCs w:val="20"/>
              </w:rPr>
            </w:pPr>
            <w:r>
              <w:rPr>
                <w:noProof/>
                <w:sz w:val="20"/>
              </w:rPr>
              <w:t>Odstępuje się od badań odporności.</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21</w:t>
            </w:r>
          </w:p>
          <w:p>
            <w:pPr>
              <w:spacing w:before="60" w:after="60"/>
              <w:jc w:val="left"/>
              <w:rPr>
                <w:rFonts w:eastAsia="Arial Unicode MS"/>
                <w:noProof/>
                <w:sz w:val="20"/>
                <w:szCs w:val="20"/>
              </w:rPr>
            </w:pPr>
            <w:r>
              <w:rPr>
                <w:noProof/>
                <w:sz w:val="20"/>
              </w:rPr>
              <w:t>(wyposażenie wnętrza)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Układ wnętrza</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Pod względem wymagań dotyczących pochłaniania energii uznaje się, że pojazd spełnia wymogi regulaminu EKG ONZ nr 21, jeżeli jest wyposażony w co najmniej dwie przednie poduszki powietrzne, jedną umieszczoną w kole kierownicy i jedną w tablicy rozdzielczej.</w:t>
            </w:r>
          </w:p>
          <w:p>
            <w:pPr>
              <w:spacing w:after="0"/>
              <w:ind w:left="522" w:hanging="522"/>
              <w:rPr>
                <w:rFonts w:eastAsia="Arial Unicode MS"/>
                <w:noProof/>
                <w:sz w:val="20"/>
                <w:szCs w:val="20"/>
              </w:rPr>
            </w:pPr>
            <w:r>
              <w:rPr>
                <w:noProof/>
                <w:sz w:val="20"/>
              </w:rPr>
              <w:t>b)</w:t>
            </w:r>
            <w:r>
              <w:rPr>
                <w:noProof/>
              </w:rPr>
              <w:tab/>
            </w:r>
            <w:r>
              <w:rPr>
                <w:noProof/>
                <w:sz w:val="20"/>
              </w:rPr>
              <w:t>Jeżeli pojazd jest wyposażony tylko w jedną przednią poduszkę powietrzną umieszczoną w kole kierownicy, tablica rozdzielcza musi być wykonana z materiałów pochłaniających energię.</w:t>
            </w:r>
          </w:p>
          <w:p>
            <w:pPr>
              <w:spacing w:after="0"/>
              <w:ind w:left="522" w:hanging="522"/>
              <w:rPr>
                <w:rFonts w:eastAsia="Arial Unicode MS"/>
                <w:noProof/>
                <w:sz w:val="20"/>
                <w:szCs w:val="20"/>
              </w:rPr>
            </w:pPr>
            <w:r>
              <w:rPr>
                <w:noProof/>
                <w:sz w:val="20"/>
              </w:rPr>
              <w:t>c)</w:t>
            </w:r>
            <w:r>
              <w:rPr>
                <w:noProof/>
              </w:rPr>
              <w:tab/>
            </w:r>
            <w:r>
              <w:rPr>
                <w:noProof/>
                <w:sz w:val="20"/>
              </w:rPr>
              <w:t>Służba techniczna sprawdza, czy w strefach określonych w pkt 5.1–5.7 regulaminu EKG ONZ nr 21 nie ma ostrych krawędzi.</w:t>
            </w:r>
          </w:p>
          <w:p>
            <w:pPr>
              <w:ind w:left="522" w:hanging="522"/>
              <w:rPr>
                <w:rFonts w:eastAsia="Arial Unicode MS"/>
                <w:noProof/>
                <w:sz w:val="20"/>
                <w:szCs w:val="20"/>
              </w:rPr>
            </w:pPr>
            <w:r>
              <w:rPr>
                <w:i/>
                <w:noProof/>
                <w:sz w:val="20"/>
              </w:rPr>
              <w:t>Elektryczne urządzenia sterujące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Elektrycznie sterowane okna, ruchome części dachu oraz układy przegradzające bada się zgodnie z pkt 5.8 regulaminu EKG ONZ nr 21.</w:t>
            </w:r>
          </w:p>
          <w:p>
            <w:pPr>
              <w:spacing w:before="60" w:after="60"/>
              <w:ind w:left="522"/>
              <w:rPr>
                <w:rFonts w:eastAsia="Arial Unicode MS"/>
                <w:noProof/>
                <w:sz w:val="20"/>
                <w:szCs w:val="20"/>
              </w:rPr>
            </w:pPr>
            <w:r>
              <w:rPr>
                <w:noProof/>
                <w:sz w:val="20"/>
              </w:rPr>
              <w:t>Czułość układów automatycznej zmiany kierunku działania, o których mowa w pkt 5.8.3, może odbiegać od wymogów określonych w pkt 5.8.3.1.1 regulaminu EKG ONZ nr 21.</w:t>
            </w:r>
          </w:p>
          <w:p>
            <w:pPr>
              <w:spacing w:after="0"/>
              <w:ind w:left="522" w:hanging="522"/>
              <w:rPr>
                <w:rFonts w:eastAsia="Arial Unicode MS"/>
                <w:noProof/>
                <w:sz w:val="20"/>
                <w:szCs w:val="20"/>
              </w:rPr>
            </w:pPr>
            <w:r>
              <w:rPr>
                <w:noProof/>
                <w:sz w:val="20"/>
              </w:rPr>
              <w:t>b)</w:t>
            </w:r>
            <w:r>
              <w:rPr>
                <w:noProof/>
              </w:rPr>
              <w:tab/>
            </w:r>
            <w:r>
              <w:rPr>
                <w:noProof/>
                <w:sz w:val="20"/>
              </w:rPr>
              <w:t>Elektrycznie opuszczane szyby, których nie można zamknąć przy wyłączonym zapłonie, są zwolnione z wymogów dotyczących układów automatycznej zmiany kierunku działania.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w:t>
            </w:r>
            <w:r>
              <w:rPr>
                <w:noProof/>
              </w:rPr>
              <w:t> </w:t>
            </w:r>
            <w:r>
              <w:rPr>
                <w:noProof/>
                <w:sz w:val="20"/>
              </w:rPr>
              <w:t>18</w:t>
            </w:r>
          </w:p>
          <w:p>
            <w:pPr>
              <w:spacing w:before="60" w:after="60"/>
              <w:jc w:val="left"/>
              <w:rPr>
                <w:rFonts w:eastAsia="Arial Unicode MS"/>
                <w:noProof/>
                <w:sz w:val="20"/>
                <w:szCs w:val="20"/>
              </w:rPr>
            </w:pPr>
            <w:r>
              <w:rPr>
                <w:noProof/>
                <w:sz w:val="20"/>
              </w:rPr>
              <w:t>(zabezpieczenie przed kradzieżą i urządzenie unieruchamiające)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W celu zabezpieczenia przed bezprawnym użyciem pojazd musi być wyposażony w:</w:t>
            </w:r>
          </w:p>
          <w:p>
            <w:pPr>
              <w:spacing w:before="60" w:after="60"/>
              <w:ind w:left="1089" w:hanging="522"/>
              <w:rPr>
                <w:rFonts w:eastAsia="Arial Unicode MS"/>
                <w:noProof/>
                <w:sz w:val="20"/>
                <w:szCs w:val="20"/>
              </w:rPr>
            </w:pPr>
            <w:r>
              <w:rPr>
                <w:noProof/>
                <w:sz w:val="20"/>
              </w:rPr>
              <w:t>—</w:t>
            </w:r>
            <w:r>
              <w:rPr>
                <w:noProof/>
              </w:rPr>
              <w:tab/>
            </w:r>
            <w:r>
              <w:rPr>
                <w:noProof/>
                <w:sz w:val="20"/>
              </w:rPr>
              <w:t>urządzenie blokujące określone w pkt 2.3 regulaminu EKG ONZ nr 18, oraz</w:t>
            </w:r>
          </w:p>
          <w:p>
            <w:pPr>
              <w:spacing w:before="60" w:after="60"/>
              <w:ind w:left="1089" w:hanging="522"/>
              <w:rPr>
                <w:rFonts w:eastAsia="Arial Unicode MS"/>
                <w:noProof/>
                <w:sz w:val="20"/>
                <w:szCs w:val="20"/>
              </w:rPr>
            </w:pPr>
            <w:r>
              <w:rPr>
                <w:noProof/>
                <w:sz w:val="20"/>
              </w:rPr>
              <w:t>—</w:t>
            </w:r>
            <w:r>
              <w:rPr>
                <w:noProof/>
              </w:rPr>
              <w:tab/>
            </w:r>
            <w:r>
              <w:rPr>
                <w:noProof/>
                <w:sz w:val="20"/>
              </w:rPr>
              <w:t>urządzenie unieruchamiające spełniające wymagania techniczne określone w pkt 5 regulaminu EKG ONZ nr 18;</w:t>
            </w:r>
          </w:p>
          <w:p>
            <w:pPr>
              <w:spacing w:before="60" w:after="60"/>
              <w:ind w:left="522" w:hanging="522"/>
              <w:rPr>
                <w:rFonts w:eastAsia="Arial Unicode MS"/>
                <w:noProof/>
                <w:sz w:val="20"/>
                <w:szCs w:val="20"/>
              </w:rPr>
            </w:pPr>
            <w:r>
              <w:rPr>
                <w:noProof/>
                <w:sz w:val="20"/>
              </w:rPr>
              <w:t>b)</w:t>
            </w:r>
            <w:r>
              <w:rPr>
                <w:noProof/>
              </w:rPr>
              <w:tab/>
            </w:r>
            <w:r>
              <w:rPr>
                <w:noProof/>
                <w:sz w:val="20"/>
              </w:rPr>
              <w:t>Jeżeli, zgodnie z lit. a) powyżej, pojazd musi być dodatkowo wyposażony w urządzenie unieruchamiające, to urządzenie to musi należeć do typu homologowanego zgodnie z regulaminem EKG ONZ nr 18, nr 97 lub nr 116.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12</w:t>
            </w:r>
          </w:p>
          <w:p>
            <w:pPr>
              <w:spacing w:before="60" w:after="60"/>
              <w:jc w:val="left"/>
              <w:rPr>
                <w:rFonts w:eastAsia="Arial Unicode MS"/>
                <w:noProof/>
                <w:sz w:val="20"/>
                <w:szCs w:val="20"/>
              </w:rPr>
            </w:pPr>
            <w:r>
              <w:rPr>
                <w:noProof/>
                <w:sz w:val="20"/>
              </w:rPr>
              <w:t>(bezpieczne układy kierownicze)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Wnioskodawca przedkłada poświadczenie wydane przez producenta, że dany pojazd, którego numer VIN musi zostać określony, spełnia wymagania określone co najmniej w jednym z następujących uregulowań:</w:t>
            </w:r>
          </w:p>
          <w:p>
            <w:pPr>
              <w:spacing w:before="60" w:after="60"/>
              <w:ind w:left="1089" w:hanging="522"/>
              <w:rPr>
                <w:rFonts w:eastAsia="Arial Unicode MS"/>
                <w:noProof/>
                <w:sz w:val="20"/>
                <w:szCs w:val="20"/>
              </w:rPr>
            </w:pPr>
            <w:r>
              <w:rPr>
                <w:noProof/>
                <w:sz w:val="20"/>
              </w:rPr>
              <w:t>—</w:t>
            </w:r>
            <w:r>
              <w:rPr>
                <w:noProof/>
              </w:rPr>
              <w:tab/>
            </w:r>
            <w:r>
              <w:rPr>
                <w:noProof/>
                <w:sz w:val="20"/>
              </w:rPr>
              <w:t>regulaminie EKG ONZ nr 12,</w:t>
            </w:r>
          </w:p>
          <w:p>
            <w:pPr>
              <w:spacing w:before="60" w:after="60"/>
              <w:ind w:left="1089" w:hanging="522"/>
              <w:rPr>
                <w:rFonts w:eastAsia="Arial Unicode MS"/>
                <w:noProof/>
                <w:sz w:val="20"/>
                <w:szCs w:val="20"/>
              </w:rPr>
            </w:pPr>
            <w:r>
              <w:rPr>
                <w:noProof/>
                <w:sz w:val="20"/>
              </w:rPr>
              <w:t>—</w:t>
            </w:r>
            <w:r>
              <w:rPr>
                <w:noProof/>
              </w:rPr>
              <w:tab/>
            </w:r>
            <w:r>
              <w:rPr>
                <w:noProof/>
                <w:sz w:val="20"/>
              </w:rPr>
              <w:t>normie FMVSS nr 203 (Zabezpieczenie kierowcy w przypadku zderzenia zapewniane przez układ kierowniczy), w tym FMVSS nr 204 (Przemieszczanie się do tyłu kierownicy),</w:t>
            </w:r>
          </w:p>
          <w:p>
            <w:pPr>
              <w:spacing w:before="60" w:after="60"/>
              <w:ind w:left="1089" w:hanging="522"/>
              <w:rPr>
                <w:rFonts w:eastAsia="Arial Unicode MS"/>
                <w:noProof/>
                <w:sz w:val="20"/>
                <w:szCs w:val="20"/>
              </w:rPr>
            </w:pPr>
            <w:r>
              <w:rPr>
                <w:noProof/>
                <w:sz w:val="20"/>
              </w:rPr>
              <w:t>—</w:t>
            </w:r>
            <w:r>
              <w:rPr>
                <w:noProof/>
              </w:rPr>
              <w:tab/>
            </w:r>
            <w:r>
              <w:rPr>
                <w:noProof/>
                <w:sz w:val="20"/>
              </w:rPr>
              <w:t>art. 11 JSRRV.</w:t>
            </w:r>
          </w:p>
          <w:p>
            <w:pPr>
              <w:spacing w:before="60" w:after="60"/>
              <w:ind w:left="522" w:hanging="522"/>
              <w:rPr>
                <w:rFonts w:eastAsia="Arial Unicode MS"/>
                <w:noProof/>
                <w:sz w:val="20"/>
                <w:szCs w:val="20"/>
              </w:rPr>
            </w:pPr>
            <w:r>
              <w:rPr>
                <w:noProof/>
                <w:sz w:val="20"/>
              </w:rPr>
              <w:t>b)</w:t>
            </w:r>
            <w:r>
              <w:rPr>
                <w:noProof/>
              </w:rPr>
              <w:tab/>
            </w:r>
            <w:r>
              <w:rPr>
                <w:noProof/>
                <w:sz w:val="20"/>
              </w:rPr>
              <w:t>Na życzenie wnioskodawcy na pojeździe produkcyjnym można wykonać badanie zgodnie z załącznikiem 3 do regulaminu EKG ONZ nr 12.</w:t>
            </w:r>
          </w:p>
          <w:p>
            <w:pPr>
              <w:spacing w:before="60" w:after="60"/>
              <w:ind w:left="522"/>
              <w:rPr>
                <w:rFonts w:eastAsia="Arial Unicode MS"/>
                <w:noProof/>
                <w:sz w:val="20"/>
                <w:szCs w:val="20"/>
              </w:rPr>
            </w:pPr>
            <w:r>
              <w:rPr>
                <w:noProof/>
                <w:sz w:val="20"/>
              </w:rPr>
              <w:t xml:space="preserve">Badanie przeprowadza służba techniczna, która została </w:t>
            </w:r>
            <w:r>
              <w:rPr>
                <w:noProof/>
                <w:sz w:val="20"/>
              </w:rPr>
              <w:lastRenderedPageBreak/>
              <w:t>wyznaczona do przeprowadzania tego badania. Wnioskodawca otrzymuje od tej służby technicznej szczegółowe sprawozdanie.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17</w:t>
            </w:r>
          </w:p>
          <w:p>
            <w:pPr>
              <w:spacing w:before="60" w:after="60"/>
              <w:jc w:val="left"/>
              <w:rPr>
                <w:rFonts w:eastAsia="Arial Unicode MS"/>
                <w:noProof/>
                <w:sz w:val="20"/>
                <w:szCs w:val="20"/>
              </w:rPr>
            </w:pPr>
            <w:r>
              <w:rPr>
                <w:noProof/>
                <w:sz w:val="20"/>
              </w:rPr>
              <w:t>(wytrzymałość siedzeń – zagłówki)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Siedzenia, kotwiczenia siedzeń i układy regulacji</w:t>
            </w:r>
          </w:p>
          <w:p>
            <w:pPr>
              <w:spacing w:before="60" w:after="0"/>
              <w:rPr>
                <w:rFonts w:eastAsia="Arial Unicode MS"/>
                <w:noProof/>
                <w:sz w:val="20"/>
                <w:szCs w:val="20"/>
              </w:rPr>
            </w:pPr>
            <w:r>
              <w:rPr>
                <w:noProof/>
                <w:sz w:val="20"/>
              </w:rPr>
              <w:t>Wnioskodawca przedkłada poświadczenie wydane przez producenta, że dany pojazd, którego numer VIN musi zostać określony, spełnia wymagania określone co najmniej w jednym z następujących uregulowań:</w:t>
            </w:r>
          </w:p>
          <w:p>
            <w:pPr>
              <w:spacing w:before="60" w:after="60"/>
              <w:ind w:left="522" w:hanging="522"/>
              <w:rPr>
                <w:rFonts w:eastAsia="Arial Unicode MS"/>
                <w:noProof/>
                <w:sz w:val="20"/>
                <w:szCs w:val="20"/>
              </w:rPr>
            </w:pPr>
            <w:r>
              <w:rPr>
                <w:noProof/>
                <w:sz w:val="20"/>
              </w:rPr>
              <w:t>—</w:t>
            </w:r>
            <w:r>
              <w:rPr>
                <w:noProof/>
              </w:rPr>
              <w:tab/>
            </w:r>
            <w:r>
              <w:rPr>
                <w:noProof/>
                <w:sz w:val="20"/>
              </w:rPr>
              <w:t>regulaminie EKG ONZ nr 17; lub</w:t>
            </w:r>
          </w:p>
          <w:p>
            <w:pPr>
              <w:spacing w:before="60" w:after="60"/>
              <w:ind w:left="522" w:hanging="522"/>
              <w:rPr>
                <w:rFonts w:eastAsia="Arial Unicode MS"/>
                <w:noProof/>
                <w:sz w:val="20"/>
                <w:szCs w:val="20"/>
              </w:rPr>
            </w:pPr>
            <w:r>
              <w:rPr>
                <w:noProof/>
                <w:sz w:val="20"/>
              </w:rPr>
              <w:t>—</w:t>
            </w:r>
            <w:r>
              <w:rPr>
                <w:noProof/>
              </w:rPr>
              <w:tab/>
            </w:r>
            <w:r>
              <w:rPr>
                <w:noProof/>
                <w:sz w:val="20"/>
              </w:rPr>
              <w:t>normie FMVSS nr 207 (Siedzenia).</w:t>
            </w:r>
          </w:p>
          <w:p>
            <w:pPr>
              <w:spacing w:after="0"/>
              <w:ind w:left="522" w:hanging="522"/>
              <w:rPr>
                <w:rFonts w:eastAsia="Arial Unicode MS"/>
                <w:noProof/>
                <w:sz w:val="20"/>
                <w:szCs w:val="20"/>
              </w:rPr>
            </w:pPr>
            <w:r>
              <w:rPr>
                <w:i/>
                <w:noProof/>
                <w:sz w:val="20"/>
              </w:rPr>
              <w:t>Zagłówki</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Jeżeli poświadczenie oparte jest na normie FMVSS nr 207, to zagłówki muszą dodatkowo spełniać wymagania pkt 5 i załącznika 4 do regulaminu EKG ONZ nr 17.</w:t>
            </w:r>
          </w:p>
          <w:p>
            <w:pPr>
              <w:spacing w:before="60" w:after="0"/>
              <w:ind w:left="522" w:hanging="522"/>
              <w:rPr>
                <w:rFonts w:eastAsia="Arial Unicode MS"/>
                <w:noProof/>
                <w:sz w:val="20"/>
                <w:szCs w:val="20"/>
              </w:rPr>
            </w:pPr>
            <w:r>
              <w:rPr>
                <w:noProof/>
                <w:sz w:val="20"/>
              </w:rPr>
              <w:t>b)</w:t>
            </w:r>
            <w:r>
              <w:rPr>
                <w:noProof/>
              </w:rPr>
              <w:tab/>
            </w:r>
            <w:r>
              <w:rPr>
                <w:noProof/>
                <w:sz w:val="20"/>
              </w:rPr>
              <w:t>Wykonuje się tylko badania opisane w pkt 5.12, 6.5, 6.6 i 6.7 regulaminu EKG ONZ nr 17.</w:t>
            </w:r>
          </w:p>
          <w:p>
            <w:pPr>
              <w:spacing w:before="60" w:after="0"/>
              <w:ind w:left="522" w:hanging="522"/>
              <w:rPr>
                <w:rFonts w:eastAsia="Arial Unicode MS"/>
                <w:noProof/>
                <w:sz w:val="20"/>
                <w:szCs w:val="20"/>
              </w:rPr>
            </w:pPr>
            <w:r>
              <w:rPr>
                <w:noProof/>
                <w:sz w:val="20"/>
              </w:rPr>
              <w:t>c)</w:t>
            </w:r>
            <w:r>
              <w:rPr>
                <w:noProof/>
              </w:rPr>
              <w:tab/>
            </w:r>
            <w:r>
              <w:rPr>
                <w:noProof/>
                <w:sz w:val="20"/>
              </w:rPr>
              <w:t>W przeciwnym razie wnioskodawca przedkłada poświadczenie wydane przez producenta, że dany pojazd, którego numer VIN musi być określony, spełnia wymagania określone w normie FMVSS nr 202a (Zagłówki).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17</w:t>
            </w:r>
          </w:p>
          <w:p>
            <w:pPr>
              <w:spacing w:before="60" w:after="60"/>
              <w:jc w:val="left"/>
              <w:rPr>
                <w:rFonts w:eastAsia="Arial Unicode MS"/>
                <w:noProof/>
                <w:sz w:val="20"/>
                <w:szCs w:val="20"/>
              </w:rPr>
            </w:pPr>
            <w:r>
              <w:rPr>
                <w:noProof/>
                <w:sz w:val="20"/>
              </w:rPr>
              <w:t>(wystające elementy zewnętrzne)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Zewnętrzna powierzchnia nadwozia musi spełniać wymagania ogólne zawarte w pkt 5 regulaminu EKG ONZ nr 17.</w:t>
            </w:r>
          </w:p>
          <w:p>
            <w:pPr>
              <w:spacing w:before="60" w:after="60"/>
              <w:ind w:left="522" w:hanging="522"/>
              <w:rPr>
                <w:rFonts w:eastAsia="Arial Unicode MS"/>
                <w:noProof/>
                <w:sz w:val="20"/>
                <w:szCs w:val="20"/>
              </w:rPr>
            </w:pPr>
            <w:r>
              <w:rPr>
                <w:noProof/>
                <w:sz w:val="20"/>
              </w:rPr>
              <w:t>b)</w:t>
            </w:r>
            <w:r>
              <w:rPr>
                <w:noProof/>
              </w:rPr>
              <w:tab/>
            </w:r>
            <w:r>
              <w:rPr>
                <w:noProof/>
                <w:sz w:val="20"/>
              </w:rPr>
              <w:t>Według uznania służby technicznej sprawdza się zgodność z przepisami pkt 6.1, 6.5, 6.6, 6.7, 6.8 i 6.11 regulaminu EKG ONZ nr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39</w:t>
            </w:r>
          </w:p>
          <w:p>
            <w:pPr>
              <w:spacing w:before="60" w:after="60"/>
              <w:jc w:val="left"/>
              <w:rPr>
                <w:rFonts w:eastAsia="Arial Unicode MS"/>
                <w:noProof/>
                <w:sz w:val="20"/>
                <w:szCs w:val="20"/>
              </w:rPr>
            </w:pPr>
            <w:r>
              <w:rPr>
                <w:noProof/>
                <w:sz w:val="20"/>
              </w:rPr>
              <w:t>(prędkościomierz – bieg wsteczny)</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i/>
                <w:noProof/>
                <w:sz w:val="20"/>
              </w:rPr>
              <w:t>Wyposażenie prędkościomierza</w:t>
            </w:r>
            <w:r>
              <w:rPr>
                <w:noProof/>
                <w:sz w:val="20"/>
              </w:rPr>
              <w:t xml:space="preserve"> </w:t>
            </w:r>
          </w:p>
          <w:p>
            <w:pPr>
              <w:spacing w:before="60" w:after="60"/>
              <w:ind w:left="522" w:hanging="522"/>
              <w:rPr>
                <w:rFonts w:eastAsia="Arial Unicode MS"/>
                <w:noProof/>
                <w:sz w:val="20"/>
                <w:szCs w:val="20"/>
              </w:rPr>
            </w:pPr>
            <w:r>
              <w:rPr>
                <w:noProof/>
                <w:sz w:val="20"/>
              </w:rPr>
              <w:t>a)</w:t>
            </w:r>
            <w:r>
              <w:rPr>
                <w:noProof/>
              </w:rPr>
              <w:tab/>
            </w:r>
            <w:r>
              <w:rPr>
                <w:noProof/>
                <w:sz w:val="20"/>
              </w:rPr>
              <w:t>Tarcza musi spełniać wymogi pkt 5.1–5.1.4 regulaminu EKG ONZ nr 39.</w:t>
            </w:r>
          </w:p>
          <w:p>
            <w:pPr>
              <w:spacing w:before="60" w:after="60"/>
              <w:ind w:left="522" w:hanging="522"/>
              <w:rPr>
                <w:rFonts w:eastAsia="Arial Unicode MS"/>
                <w:noProof/>
                <w:sz w:val="20"/>
                <w:szCs w:val="20"/>
              </w:rPr>
            </w:pPr>
            <w:r>
              <w:rPr>
                <w:noProof/>
                <w:sz w:val="20"/>
              </w:rPr>
              <w:t>b)</w:t>
            </w:r>
            <w:r>
              <w:rPr>
                <w:noProof/>
              </w:rPr>
              <w:tab/>
            </w:r>
            <w:r>
              <w:rPr>
                <w:noProof/>
                <w:sz w:val="20"/>
              </w:rPr>
              <w:t>Jeżeli służba techniczna chce sprawdzić, czy prędkościomierz jest skalibrowany z wystarczającą dokładnością, może zażądać wykonania badań określonych w pkt 5.2 regulaminu EKG ONZ nr 39.</w:t>
            </w:r>
          </w:p>
          <w:p>
            <w:pPr>
              <w:spacing w:before="60" w:after="0"/>
              <w:ind w:left="522" w:hanging="522"/>
              <w:rPr>
                <w:rFonts w:eastAsia="Arial Unicode MS"/>
                <w:i/>
                <w:iCs/>
                <w:noProof/>
                <w:sz w:val="20"/>
                <w:szCs w:val="20"/>
              </w:rPr>
            </w:pPr>
            <w:r>
              <w:rPr>
                <w:i/>
                <w:noProof/>
                <w:sz w:val="20"/>
              </w:rPr>
              <w:t>Bieg wsteczny</w:t>
            </w:r>
          </w:p>
          <w:p>
            <w:pPr>
              <w:spacing w:before="60" w:after="0"/>
              <w:ind w:left="522" w:hanging="522"/>
              <w:rPr>
                <w:rFonts w:eastAsia="Arial Unicode MS"/>
                <w:noProof/>
                <w:sz w:val="20"/>
                <w:szCs w:val="20"/>
              </w:rPr>
            </w:pPr>
            <w:r>
              <w:rPr>
                <w:noProof/>
                <w:sz w:val="20"/>
              </w:rPr>
              <w:t>Mechanizm przekładni musi obejmować bieg wsteczny.</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(UE) nr 19/2011</w:t>
            </w:r>
          </w:p>
          <w:p>
            <w:pPr>
              <w:spacing w:before="60" w:after="60"/>
              <w:jc w:val="left"/>
              <w:rPr>
                <w:rFonts w:eastAsia="Arial Unicode MS"/>
                <w:noProof/>
                <w:sz w:val="20"/>
                <w:szCs w:val="20"/>
              </w:rPr>
            </w:pPr>
            <w:r>
              <w:rPr>
                <w:noProof/>
                <w:sz w:val="20"/>
              </w:rPr>
              <w:t>(tabliczki znamionowe)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Numer identyfikacyjny pojazdu</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Pojazd musi być wyposażony w numer identyfikacyjny pojazdu składający się z co najmniej 8 i nie więcej niż 17 znaków. Numer identyfikacyjny pojazdu zawierający 17 znaków musi spełniać wymagania określone w normach ISO 3779:1983 i 3780:1983.</w:t>
            </w:r>
          </w:p>
          <w:p>
            <w:pPr>
              <w:spacing w:before="60" w:after="0"/>
              <w:ind w:left="522" w:hanging="522"/>
              <w:rPr>
                <w:rFonts w:eastAsia="Arial Unicode MS"/>
                <w:noProof/>
                <w:sz w:val="20"/>
                <w:szCs w:val="20"/>
              </w:rPr>
            </w:pPr>
            <w:r>
              <w:rPr>
                <w:noProof/>
                <w:sz w:val="20"/>
              </w:rPr>
              <w:t>b)</w:t>
            </w:r>
            <w:r>
              <w:rPr>
                <w:noProof/>
              </w:rPr>
              <w:tab/>
            </w:r>
            <w:r>
              <w:rPr>
                <w:noProof/>
                <w:sz w:val="20"/>
              </w:rPr>
              <w:t>Numer identyfikacyjny pojazdu musi być umieszczony w widocznym i łatwo dostępnym miejscu w taki sposób, aby nie można go było usunąć lub zniszczyć.</w:t>
            </w:r>
          </w:p>
          <w:p>
            <w:pPr>
              <w:spacing w:before="60" w:after="0"/>
              <w:ind w:left="522" w:hanging="522"/>
              <w:rPr>
                <w:rFonts w:eastAsia="Arial Unicode MS"/>
                <w:noProof/>
                <w:sz w:val="20"/>
                <w:szCs w:val="20"/>
              </w:rPr>
            </w:pPr>
            <w:r>
              <w:rPr>
                <w:noProof/>
                <w:sz w:val="20"/>
              </w:rPr>
              <w:t>c)</w:t>
            </w:r>
            <w:r>
              <w:rPr>
                <w:noProof/>
              </w:rPr>
              <w:tab/>
            </w:r>
            <w:r>
              <w:rPr>
                <w:noProof/>
                <w:sz w:val="20"/>
              </w:rPr>
              <w:t xml:space="preserve">Jeżeli na podwoziu ani nadwoziu nie wytłoczono numeru identyfikacyjnego pojazdu, to państwo członkowskie może zażądać późniejszego umieszczenia numeru VIN na pojeździe zgodnie z wymogami prawa krajowego. W takim przypadku operacja umieszczenia numeru jest nadzorowana przez właściwy organ państwa </w:t>
            </w:r>
            <w:r>
              <w:rPr>
                <w:noProof/>
                <w:sz w:val="20"/>
              </w:rPr>
              <w:lastRenderedPageBreak/>
              <w:t>członkowskiego.</w:t>
            </w:r>
          </w:p>
          <w:p>
            <w:pPr>
              <w:spacing w:before="60" w:after="60"/>
              <w:ind w:left="522" w:hanging="522"/>
              <w:rPr>
                <w:rFonts w:eastAsia="Arial Unicode MS"/>
                <w:i/>
                <w:iCs/>
                <w:noProof/>
                <w:sz w:val="20"/>
                <w:szCs w:val="20"/>
              </w:rPr>
            </w:pPr>
            <w:r>
              <w:rPr>
                <w:i/>
                <w:noProof/>
                <w:sz w:val="20"/>
              </w:rPr>
              <w:t>Tabliczka znamionowa</w:t>
            </w:r>
          </w:p>
          <w:p>
            <w:pPr>
              <w:spacing w:before="60" w:after="0"/>
              <w:rPr>
                <w:rFonts w:eastAsia="Arial Unicode MS"/>
                <w:noProof/>
                <w:sz w:val="20"/>
                <w:szCs w:val="20"/>
              </w:rPr>
            </w:pPr>
            <w:r>
              <w:rPr>
                <w:noProof/>
                <w:sz w:val="20"/>
              </w:rPr>
              <w:t>Pojazd musi być wyposażony w tabliczkę identyfikacyjną zamontowaną przez producenta pojazdu.</w:t>
            </w:r>
          </w:p>
          <w:p>
            <w:pPr>
              <w:spacing w:before="60" w:after="0"/>
              <w:rPr>
                <w:rFonts w:eastAsia="Arial Unicode MS"/>
                <w:noProof/>
                <w:sz w:val="20"/>
                <w:szCs w:val="20"/>
              </w:rPr>
            </w:pPr>
            <w:r>
              <w:rPr>
                <w:noProof/>
                <w:sz w:val="20"/>
              </w:rPr>
              <w:t>Po udzieleniu homologacji przez organ udzielający homologacji nie wymaga się umieszczenia dodatkowych tabliczek.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14 (punkty kotwiczenia pasów bezpieczeństwa)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Wnioskodawca przedkłada poświadczenie wydane przez producenta, że dany pojazd, którego numer VIN musi zostać określony, spełnia wymagania określone co najmniej w jednym z następujących uregulowań:</w:t>
            </w:r>
          </w:p>
          <w:p>
            <w:pPr>
              <w:spacing w:before="60" w:after="60"/>
              <w:ind w:left="522" w:hanging="522"/>
              <w:rPr>
                <w:rFonts w:eastAsia="Arial Unicode MS"/>
                <w:noProof/>
                <w:sz w:val="20"/>
                <w:szCs w:val="20"/>
              </w:rPr>
            </w:pPr>
            <w:r>
              <w:rPr>
                <w:noProof/>
                <w:sz w:val="20"/>
              </w:rPr>
              <w:t>—</w:t>
            </w:r>
            <w:r>
              <w:rPr>
                <w:noProof/>
              </w:rPr>
              <w:tab/>
            </w:r>
            <w:r>
              <w:rPr>
                <w:noProof/>
                <w:sz w:val="20"/>
              </w:rPr>
              <w:t>regulaminie EKG ONZ nr 14;</w:t>
            </w:r>
          </w:p>
          <w:p>
            <w:pPr>
              <w:spacing w:before="60" w:after="60"/>
              <w:ind w:left="522" w:hanging="522"/>
              <w:rPr>
                <w:rFonts w:eastAsia="Arial Unicode MS"/>
                <w:noProof/>
                <w:sz w:val="20"/>
                <w:szCs w:val="20"/>
              </w:rPr>
            </w:pPr>
            <w:r>
              <w:rPr>
                <w:noProof/>
                <w:sz w:val="20"/>
              </w:rPr>
              <w:t>—</w:t>
            </w:r>
            <w:r>
              <w:rPr>
                <w:noProof/>
              </w:rPr>
              <w:tab/>
            </w:r>
            <w:r>
              <w:rPr>
                <w:noProof/>
                <w:sz w:val="20"/>
              </w:rPr>
              <w:t>normie FMVSS nr 210 (Punkty kotwiczenia zespołów pasów bezpieczeństwa), lub</w:t>
            </w:r>
          </w:p>
          <w:p>
            <w:pPr>
              <w:spacing w:before="60" w:after="60"/>
              <w:ind w:left="522" w:hanging="522"/>
              <w:rPr>
                <w:rFonts w:eastAsia="Arial Unicode MS"/>
                <w:noProof/>
                <w:sz w:val="20"/>
                <w:szCs w:val="20"/>
              </w:rPr>
            </w:pPr>
            <w:r>
              <w:rPr>
                <w:noProof/>
                <w:sz w:val="20"/>
              </w:rPr>
              <w:t>—</w:t>
            </w:r>
            <w:r>
              <w:rPr>
                <w:noProof/>
              </w:rPr>
              <w:tab/>
            </w:r>
            <w:r>
              <w:rPr>
                <w:noProof/>
                <w:sz w:val="20"/>
              </w:rPr>
              <w:t>art. 22–3 JSRRV.</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48 (instalacja urządzeń oświetleniowych i sygnalizacji świetlnej)</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Instalacja urządzeń oświetleniowych musi spełniać wymagania regulaminu EKG ONZ nr 48 zmienionego serią poprawek 03, z wyłączeniem wymagań załączników 5 i 6 do tego regulaminu.</w:t>
            </w:r>
          </w:p>
          <w:p>
            <w:pPr>
              <w:spacing w:before="60" w:after="60"/>
              <w:ind w:left="522" w:hanging="522"/>
              <w:rPr>
                <w:rFonts w:eastAsia="Arial Unicode MS"/>
                <w:noProof/>
                <w:sz w:val="20"/>
                <w:szCs w:val="20"/>
              </w:rPr>
            </w:pPr>
            <w:r>
              <w:rPr>
                <w:noProof/>
                <w:sz w:val="20"/>
              </w:rPr>
              <w:t>b)</w:t>
            </w:r>
            <w:r>
              <w:rPr>
                <w:noProof/>
              </w:rPr>
              <w:tab/>
            </w:r>
            <w:r>
              <w:rPr>
                <w:noProof/>
                <w:sz w:val="20"/>
              </w:rPr>
              <w:t>Nie zezwala się na odstępstwa od wymagań dotyczących liczby, podstawowej budowy, połączeń elektrycznych oraz barwy światła emitowanego lub odbijanego przez światła i urządzenia sygnalizacji świetlnej, o których mowa w pozycjach 21–26 i 28–30.</w:t>
            </w:r>
          </w:p>
          <w:p>
            <w:pPr>
              <w:spacing w:before="60" w:after="60"/>
              <w:ind w:left="522" w:hanging="522"/>
              <w:rPr>
                <w:rFonts w:eastAsia="Arial Unicode MS"/>
                <w:noProof/>
                <w:sz w:val="20"/>
                <w:szCs w:val="20"/>
              </w:rPr>
            </w:pPr>
            <w:r>
              <w:rPr>
                <w:noProof/>
                <w:sz w:val="20"/>
              </w:rPr>
              <w:t>c)</w:t>
            </w:r>
            <w:r>
              <w:rPr>
                <w:noProof/>
              </w:rPr>
              <w:tab/>
            </w:r>
            <w:r>
              <w:rPr>
                <w:noProof/>
                <w:sz w:val="20"/>
              </w:rPr>
              <w:t>Jeżeli w celu spełnienia wymagań określonych w lit. a) pojazd musi być doposażony w światła lub urządzenia sygnalizacji świetlnej, to muszą one być opatrzone znakiem homologacji typu UE.</w:t>
            </w:r>
          </w:p>
          <w:p>
            <w:pPr>
              <w:spacing w:before="60" w:after="60"/>
              <w:ind w:left="522" w:hanging="522"/>
              <w:rPr>
                <w:rFonts w:eastAsia="Arial Unicode MS"/>
                <w:noProof/>
                <w:sz w:val="20"/>
                <w:szCs w:val="20"/>
              </w:rPr>
            </w:pPr>
            <w:r>
              <w:rPr>
                <w:noProof/>
                <w:sz w:val="20"/>
              </w:rPr>
              <w:t>d)</w:t>
            </w:r>
            <w:r>
              <w:rPr>
                <w:noProof/>
              </w:rPr>
              <w:tab/>
            </w:r>
            <w:r>
              <w:rPr>
                <w:noProof/>
                <w:sz w:val="20"/>
              </w:rPr>
              <w:t>Światła wyposażone w wyładowcze źródło światła mogą być stosowane tylko w połączeniu z urządzeniem do oczyszczania reflektorów oraz automatycznym urządzeniem do poziomowania reflektorów, w stosownych przypadkach.</w:t>
            </w:r>
          </w:p>
          <w:p>
            <w:pPr>
              <w:spacing w:before="60" w:after="60"/>
              <w:ind w:left="522" w:hanging="522"/>
              <w:rPr>
                <w:rFonts w:eastAsia="Arial Unicode MS"/>
                <w:noProof/>
                <w:sz w:val="20"/>
                <w:szCs w:val="20"/>
              </w:rPr>
            </w:pPr>
            <w:r>
              <w:rPr>
                <w:noProof/>
                <w:sz w:val="20"/>
              </w:rPr>
              <w:t>e)</w:t>
            </w:r>
            <w:r>
              <w:rPr>
                <w:noProof/>
              </w:rPr>
              <w:tab/>
            </w:r>
            <w:r>
              <w:rPr>
                <w:noProof/>
                <w:sz w:val="20"/>
              </w:rPr>
              <w:t>Światła mijania muszą być dostosowane do kierunku ruchu obowiązującego w państwie, w którym pojazd jest homologowany.</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3 (urządzenia odblaskowe)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 razie konieczności z tyłu pojazdu umieszcza się dwa dodatkowe urządzenia odblaskowe opatrzone znakiem homologacji WE, których położenie musi być zgodne z regulaminem EKG ONZ nr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Regulaminy EKG ONZ nr 7, 87 i 91</w:t>
            </w:r>
          </w:p>
          <w:p>
            <w:pPr>
              <w:spacing w:before="60" w:after="60"/>
              <w:jc w:val="left"/>
              <w:rPr>
                <w:rFonts w:eastAsia="Arial Unicode MS"/>
                <w:noProof/>
                <w:sz w:val="20"/>
                <w:szCs w:val="20"/>
              </w:rPr>
            </w:pPr>
            <w:r>
              <w:rPr>
                <w:noProof/>
                <w:sz w:val="20"/>
              </w:rPr>
              <w:t>(światła obrysowe, światła pozycyjne przednie (boczne), światła pozycyjne tylne (boczne), światła hamowania, światła pozycyjne boczne, światła do jazdy dziennej)</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Nie stosuje się wymagań określonych w regulaminach EKG ONZ nr 7, 87 i 91. Służba techniczna sprawdza jednak prawidłowe działanie świateł.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6 (światła kierunku jazdy)</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Nie stosuje się wymagań określonych w regulaminie nr 6. Służba techniczna sprawdza jednak prawidłowe działanie </w:t>
            </w:r>
            <w:r>
              <w:rPr>
                <w:noProof/>
                <w:sz w:val="20"/>
              </w:rPr>
              <w:lastRenderedPageBreak/>
              <w:t>świateł.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Regulamin EKG ONZ nr 4 (oświetlenie tylnej tablicy rejestracyjnej)</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Nie stosuje się wymagań określonych w regulaminie nr 4. Służba techniczna sprawdza jednak prawidłowe działanie świateł.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Regulaminy EKG ONZ nr 98, 112 i 123 (reflektory (w tym żarówki))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Oświetlenie wytwarzane przez światło mijania reflektorów zamontowanych w pojeździe sprawdza się zgodnie z pkt 6 regulaminu EKG ONZ nr 112 dotyczącego reflektorów z asymetrycznym światłem mijania. Do tego celu można wykorzystać tolerancje określone w załączniku 5 do tego regulaminu.</w:t>
            </w:r>
          </w:p>
          <w:p>
            <w:pPr>
              <w:spacing w:before="60" w:after="0"/>
              <w:ind w:left="522" w:hanging="522"/>
              <w:rPr>
                <w:rFonts w:eastAsia="Arial Unicode MS"/>
                <w:noProof/>
                <w:sz w:val="20"/>
                <w:szCs w:val="20"/>
              </w:rPr>
            </w:pPr>
            <w:r>
              <w:rPr>
                <w:noProof/>
                <w:sz w:val="20"/>
              </w:rPr>
              <w:t>b)</w:t>
            </w:r>
            <w:r>
              <w:rPr>
                <w:noProof/>
              </w:rPr>
              <w:tab/>
            </w:r>
            <w:r>
              <w:rPr>
                <w:noProof/>
                <w:sz w:val="20"/>
              </w:rPr>
              <w:t>Te same wymogi muszą być spełnione w odniesieniu do świateł mijania reflektorów objętych regulaminem EKG ONZ nr 98 lub nr 123.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19 (przednie światła przeciwmgłowe)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Nie stosuje się wymagań określonych w regulaminie nr 19. Służba techniczna sprawdza jednak prawidłowe działanie świateł, jeżeli są zamontowane.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Rozporządzenie (UE) nr 1005/2010</w:t>
            </w:r>
          </w:p>
          <w:p>
            <w:pPr>
              <w:spacing w:after="0"/>
              <w:jc w:val="left"/>
              <w:rPr>
                <w:rFonts w:eastAsia="Arial Unicode MS"/>
                <w:noProof/>
                <w:sz w:val="20"/>
                <w:szCs w:val="20"/>
              </w:rPr>
            </w:pPr>
            <w:r>
              <w:rPr>
                <w:noProof/>
                <w:sz w:val="20"/>
              </w:rPr>
              <w:t>(haki holownicze)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Nie stosuje się wymagań określonych w rozporządzeniu (UE) nr 1005/2010.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38 (tylne światła przeciwmgłowe)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Nie stosuje się wymagań określonych w regulaminie nr 38. Służba techniczna sprawdza jednak prawidłowe działanie świateł.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23 (tylne światła przeciwmgłowe)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Nie stosuje się wymagań określonych w regulaminie nr 23. Służba techniczna sprawdza jednak prawidłowe działanie świateł, jeżeli są zamontowane.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77 (światła postojowe)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Nie stosuje się wymagań określonych w regulaminie nr 77. Służba techniczna sprawdza jednak prawidłowe działanie świateł, jeżeli są zamontowane.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16 (pasy bezpieczeństwa i urządzenia przytrzymujące)</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Komponenty</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Pasy bezpieczeństwa nie muszą mieć homologacji typu zgodnie z regulaminem EKG ONZ nr 16.</w:t>
            </w:r>
          </w:p>
          <w:p>
            <w:pPr>
              <w:spacing w:after="0"/>
              <w:ind w:left="522" w:hanging="522"/>
              <w:rPr>
                <w:rFonts w:eastAsia="Arial Unicode MS"/>
                <w:noProof/>
                <w:sz w:val="20"/>
                <w:szCs w:val="20"/>
              </w:rPr>
            </w:pPr>
            <w:r>
              <w:rPr>
                <w:noProof/>
                <w:sz w:val="20"/>
              </w:rPr>
              <w:t>b)</w:t>
            </w:r>
            <w:r>
              <w:rPr>
                <w:noProof/>
              </w:rPr>
              <w:tab/>
            </w:r>
            <w:r>
              <w:rPr>
                <w:noProof/>
                <w:sz w:val="20"/>
              </w:rPr>
              <w:t>Każdy pas bezpieczeństwa musi jednak mieć etykietę identyfikacyjną.</w:t>
            </w:r>
          </w:p>
          <w:p>
            <w:pPr>
              <w:spacing w:after="0"/>
              <w:ind w:left="522" w:hanging="522"/>
              <w:rPr>
                <w:rFonts w:eastAsia="Arial Unicode MS"/>
                <w:noProof/>
                <w:sz w:val="20"/>
                <w:szCs w:val="20"/>
              </w:rPr>
            </w:pPr>
            <w:r>
              <w:rPr>
                <w:noProof/>
                <w:sz w:val="20"/>
              </w:rPr>
              <w:t>c)</w:t>
            </w:r>
            <w:r>
              <w:rPr>
                <w:noProof/>
              </w:rPr>
              <w:tab/>
            </w:r>
            <w:r>
              <w:rPr>
                <w:noProof/>
                <w:sz w:val="20"/>
              </w:rPr>
              <w:t>Wskazania na etykiecie muszą być zgodne z decyzją dotyczącą kotwiczeń pasów bezpieczeństwa (zob. pozycja 19).</w:t>
            </w:r>
          </w:p>
          <w:p>
            <w:pPr>
              <w:spacing w:after="0"/>
              <w:ind w:left="522" w:hanging="522"/>
              <w:rPr>
                <w:rFonts w:eastAsia="Arial Unicode MS"/>
                <w:noProof/>
                <w:sz w:val="20"/>
                <w:szCs w:val="20"/>
              </w:rPr>
            </w:pPr>
            <w:r>
              <w:rPr>
                <w:i/>
                <w:noProof/>
                <w:sz w:val="20"/>
              </w:rPr>
              <w:t>Wymagania dotyczące montażu</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Pojazd musi być wyposażony w pasy bezpieczeństwa zgodnie z wymaganiami określonymi w załączniku XVI do regulaminu EKG ONZ nr 16.</w:t>
            </w:r>
          </w:p>
          <w:p>
            <w:pPr>
              <w:spacing w:after="0"/>
              <w:ind w:left="522" w:hanging="522"/>
              <w:rPr>
                <w:rFonts w:eastAsia="Arial Unicode MS"/>
                <w:noProof/>
                <w:sz w:val="20"/>
                <w:szCs w:val="20"/>
              </w:rPr>
            </w:pPr>
            <w:r>
              <w:rPr>
                <w:noProof/>
                <w:sz w:val="20"/>
              </w:rPr>
              <w:t>b)</w:t>
            </w:r>
            <w:r>
              <w:rPr>
                <w:noProof/>
              </w:rPr>
              <w:tab/>
            </w:r>
            <w:r>
              <w:rPr>
                <w:noProof/>
                <w:sz w:val="20"/>
              </w:rPr>
              <w:t>Jeżeli zgodnie z lit. a) pojazd musi być doposażony w dodatkowe pasy bezpieczeństwa, to muszą one należeć do typu homologowanego zgodnie z regulaminem EKG ONZ nr 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Regulamin EKG ONZ nr 125 (pole widzenia z </w:t>
            </w:r>
            <w:r>
              <w:rPr>
                <w:noProof/>
                <w:sz w:val="20"/>
              </w:rPr>
              <w:lastRenderedPageBreak/>
              <w:t>przodu)</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lastRenderedPageBreak/>
              <w:t>a)</w:t>
            </w:r>
            <w:r>
              <w:rPr>
                <w:noProof/>
              </w:rPr>
              <w:tab/>
            </w:r>
            <w:r>
              <w:rPr>
                <w:noProof/>
                <w:sz w:val="20"/>
              </w:rPr>
              <w:t xml:space="preserve">W obrębie 180° pola widzenia kierowcy do przodu, określonego w pkt 5.1.3 regulaminu EKG ONZ nr 125, </w:t>
            </w:r>
            <w:r>
              <w:rPr>
                <w:noProof/>
                <w:sz w:val="20"/>
              </w:rPr>
              <w:lastRenderedPageBreak/>
              <w:t>nie mogą znajdować się żadne przeszkody.</w:t>
            </w:r>
          </w:p>
          <w:p>
            <w:pPr>
              <w:spacing w:before="60" w:after="60"/>
              <w:ind w:left="522" w:hanging="522"/>
              <w:rPr>
                <w:rFonts w:eastAsia="Arial Unicode MS"/>
                <w:noProof/>
                <w:sz w:val="20"/>
                <w:szCs w:val="20"/>
              </w:rPr>
            </w:pPr>
            <w:r>
              <w:rPr>
                <w:noProof/>
                <w:sz w:val="20"/>
              </w:rPr>
              <w:t>b)</w:t>
            </w:r>
            <w:r>
              <w:rPr>
                <w:noProof/>
              </w:rPr>
              <w:tab/>
            </w:r>
            <w:r>
              <w:rPr>
                <w:noProof/>
                <w:sz w:val="20"/>
              </w:rPr>
              <w:t>Na zasadzie odstępstwa od lit. a), słupków „A” i wyposażenia wymienionego w pkt 5.1.3 regulaminu EKG ONZ nr 125 nie uważa się za przeszkodę.</w:t>
            </w:r>
          </w:p>
          <w:p>
            <w:pPr>
              <w:spacing w:before="60" w:after="60"/>
              <w:ind w:left="522" w:hanging="522"/>
              <w:rPr>
                <w:rFonts w:eastAsia="Arial Unicode MS"/>
                <w:noProof/>
                <w:sz w:val="20"/>
                <w:szCs w:val="20"/>
              </w:rPr>
            </w:pPr>
            <w:r>
              <w:rPr>
                <w:noProof/>
                <w:sz w:val="20"/>
              </w:rPr>
              <w:t>c)</w:t>
            </w:r>
            <w:r>
              <w:rPr>
                <w:noProof/>
              </w:rPr>
              <w:tab/>
            </w:r>
            <w:r>
              <w:rPr>
                <w:noProof/>
                <w:sz w:val="20"/>
              </w:rPr>
              <w:t>Liczba słupków „A” nie może być większa niż 2.</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121 (oznaczanie urządzeń sterujących, kontrolek i wskaźników)</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Symbole, których obecność jest obowiązkowa na podstawie regulaminu EKG ONZ nr 121, w tym barwa odpowiadających im kontrolek, muszą spełniać wymogi tego regulaminu EKG ONZ.</w:t>
            </w:r>
          </w:p>
          <w:p>
            <w:pPr>
              <w:spacing w:before="60" w:after="60"/>
              <w:ind w:left="522" w:hanging="522"/>
              <w:rPr>
                <w:rFonts w:eastAsia="Arial Unicode MS"/>
                <w:noProof/>
                <w:sz w:val="20"/>
                <w:szCs w:val="20"/>
              </w:rPr>
            </w:pPr>
            <w:r>
              <w:rPr>
                <w:noProof/>
                <w:sz w:val="20"/>
              </w:rPr>
              <w:t>b)</w:t>
            </w:r>
            <w:r>
              <w:rPr>
                <w:noProof/>
              </w:rPr>
              <w:tab/>
            </w:r>
            <w:r>
              <w:rPr>
                <w:noProof/>
                <w:sz w:val="20"/>
              </w:rPr>
              <w:t>W przeciwnym razie służba techniczna sprawdza, czy symbole, kontrolki i wskaźniki zamontowane w pojeździe dostarczają kierowcy zrozumiałe informacje dotyczące działania odpowiednich urządzeń sterujących.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(UE) nr 672/2010 (odszranianie/odmgławianie)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Pojazd musi być wyposażony w odpowiednie urządzenia do odszraniania i odmgławiania szyby przedniej.</w:t>
            </w:r>
          </w:p>
          <w:p>
            <w:pPr>
              <w:spacing w:before="60" w:after="60"/>
              <w:rPr>
                <w:rFonts w:eastAsia="Arial Unicode MS"/>
                <w:noProof/>
                <w:sz w:val="20"/>
                <w:szCs w:val="20"/>
              </w:rPr>
            </w:pPr>
            <w:r>
              <w:rPr>
                <w:noProof/>
                <w:sz w:val="20"/>
              </w:rPr>
              <w:t>Urządzenie do odszraniania szyby przedniej uznaje się za „odpowiednie”, jeżeli spełnia co najmniej wymagania pkt 1.1.1 załącznika II do rozporządzenia (UE) nr 672/2010.</w:t>
            </w:r>
          </w:p>
          <w:p>
            <w:pPr>
              <w:spacing w:before="60" w:after="60"/>
              <w:rPr>
                <w:rFonts w:eastAsia="Arial Unicode MS"/>
                <w:noProof/>
                <w:sz w:val="20"/>
                <w:szCs w:val="20"/>
              </w:rPr>
            </w:pPr>
            <w:r>
              <w:rPr>
                <w:noProof/>
                <w:sz w:val="20"/>
              </w:rPr>
              <w:t>Urządzenie do odmgławiania szyby przedniej uznaje się za „odpowiednie”, jeżeli spełnia co najmniej wymagania pkt 1.2.1 załącznika II do rozporządzenia (UE) nr 672/2010.</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35</w:t>
            </w:r>
          </w:p>
        </w:tc>
        <w:tc>
          <w:tcPr>
            <w:tcW w:w="236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r>
              <w:rPr>
                <w:noProof/>
                <w:sz w:val="20"/>
              </w:rPr>
              <w:t>Rozporządzenie (UE) nr 1008/2010 (spryskiwacze/wycieraczki)</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97"/>
              <w:rPr>
                <w:rFonts w:eastAsia="Arial Unicode MS"/>
                <w:noProof/>
                <w:sz w:val="20"/>
                <w:szCs w:val="20"/>
              </w:rPr>
            </w:pPr>
            <w:r>
              <w:rPr>
                <w:noProof/>
                <w:sz w:val="20"/>
              </w:rPr>
              <w:t>Pojazd musi być wyposażony w odpowiednie spryskiwacze i wycieraczki szyby przedniej.</w:t>
            </w:r>
          </w:p>
          <w:p>
            <w:pPr>
              <w:spacing w:after="0"/>
              <w:ind w:left="97"/>
              <w:rPr>
                <w:rFonts w:eastAsia="Arial Unicode MS"/>
                <w:noProof/>
                <w:sz w:val="20"/>
                <w:szCs w:val="20"/>
              </w:rPr>
            </w:pPr>
            <w:r>
              <w:rPr>
                <w:noProof/>
              </w:rPr>
              <w:t>Spryskiwacze i wycieraczki szyby przedniej uznaje się za „odpowiednie”, jeżeli spełniają co najmniej wymagania określone w pkt 1.1.5 załącznika III do rozporządzenia (UE) nr 1008/2010.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jc w:val="center"/>
              <w:rPr>
                <w:rFonts w:eastAsia="Arial Unicode MS"/>
                <w:noProof/>
                <w:sz w:val="20"/>
                <w:szCs w:val="20"/>
              </w:rPr>
            </w:pPr>
            <w:r>
              <w:rPr>
                <w:noProof/>
                <w:sz w:val="20"/>
              </w:rPr>
              <w:t>36</w:t>
            </w:r>
          </w:p>
        </w:tc>
        <w:tc>
          <w:tcPr>
            <w:tcW w:w="2364" w:type="dxa"/>
            <w:tcBorders>
              <w:top w:val="outset" w:sz="6" w:space="0" w:color="auto"/>
              <w:left w:val="outset" w:sz="6" w:space="0" w:color="auto"/>
              <w:bottom w:val="outset" w:sz="6" w:space="0" w:color="auto"/>
              <w:right w:val="outset" w:sz="6" w:space="0" w:color="auto"/>
            </w:tcBorders>
            <w:hideMark/>
          </w:tcPr>
          <w:p>
            <w:pPr>
              <w:spacing w:before="60"/>
              <w:jc w:val="left"/>
              <w:rPr>
                <w:rFonts w:eastAsia="Arial Unicode MS"/>
                <w:noProof/>
                <w:sz w:val="20"/>
                <w:szCs w:val="20"/>
              </w:rPr>
            </w:pPr>
            <w:r>
              <w:rPr>
                <w:noProof/>
                <w:sz w:val="20"/>
              </w:rPr>
              <w:t>Regulamin EKG ONZ nr 122 (układy ogrzewania)</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Przedział pasażerski musi być wyposażony w układ ogrzewania.</w:t>
            </w:r>
          </w:p>
          <w:p>
            <w:pPr>
              <w:spacing w:before="60"/>
              <w:ind w:left="522" w:hanging="522"/>
              <w:rPr>
                <w:rFonts w:eastAsia="Arial Unicode MS"/>
                <w:noProof/>
                <w:sz w:val="20"/>
                <w:szCs w:val="20"/>
              </w:rPr>
            </w:pPr>
            <w:r>
              <w:rPr>
                <w:noProof/>
                <w:sz w:val="20"/>
              </w:rPr>
              <w:t>b)</w:t>
            </w:r>
            <w:r>
              <w:rPr>
                <w:noProof/>
              </w:rPr>
              <w:tab/>
            </w:r>
            <w:r>
              <w:rPr>
                <w:noProof/>
                <w:sz w:val="20"/>
              </w:rPr>
              <w:t>Grzejniki spalinowe oraz ich instalacja muszą spełniać wymagania załącznika 7 do regulaminu EKG ONZ nr 122. Ponadto grzejniki spalinowe zasilane LPG i układy ogrzewania zasilane LPG muszą spełniać wymagania określone w załączniku 8 do regulaminu EKG ONZ nr 122.</w:t>
            </w:r>
          </w:p>
          <w:p>
            <w:pPr>
              <w:spacing w:before="60"/>
              <w:ind w:left="522" w:hanging="522"/>
              <w:rPr>
                <w:rFonts w:eastAsia="Arial Unicode MS"/>
                <w:noProof/>
                <w:sz w:val="20"/>
                <w:szCs w:val="20"/>
              </w:rPr>
            </w:pPr>
            <w:r>
              <w:rPr>
                <w:noProof/>
                <w:sz w:val="20"/>
              </w:rPr>
              <w:t>c)</w:t>
            </w:r>
            <w:r>
              <w:rPr>
                <w:noProof/>
              </w:rPr>
              <w:tab/>
            </w:r>
            <w:r>
              <w:rPr>
                <w:noProof/>
                <w:sz w:val="20"/>
              </w:rPr>
              <w:t>Dodatkowe układy ogrzewania montowane jako doposażenie muszą spełniać wymagania określone w tym regulaminie EKG ONZ nr 122.</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(UE) nr 1009/2010 (osłony kół)</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Pojazd musi być zaprojektowany w taki sposób, aby chronić innych użytkowników drogi przed wyrzucanymi spod kół kamieniami, błotem, lodem, śniegiem i wodą oraz minimalizować zagrożenia związane z kontaktem z poruszającymi się kołami.</w:t>
            </w:r>
          </w:p>
          <w:p>
            <w:pPr>
              <w:spacing w:before="60"/>
              <w:ind w:left="522" w:hanging="522"/>
              <w:rPr>
                <w:rFonts w:eastAsia="Arial Unicode MS"/>
                <w:noProof/>
                <w:sz w:val="20"/>
                <w:szCs w:val="20"/>
              </w:rPr>
            </w:pPr>
            <w:r>
              <w:rPr>
                <w:noProof/>
                <w:sz w:val="20"/>
              </w:rPr>
              <w:t>b)</w:t>
            </w:r>
            <w:r>
              <w:rPr>
                <w:noProof/>
              </w:rPr>
              <w:tab/>
            </w:r>
            <w:r>
              <w:rPr>
                <w:noProof/>
                <w:sz w:val="20"/>
              </w:rPr>
              <w:t>Służba techniczna może sprawdzić zgodność z wymaganiami technicznymi określonymi w załączniku II do rozporządzenia (UE) nr 1009/2010.</w:t>
            </w:r>
          </w:p>
          <w:p>
            <w:pPr>
              <w:spacing w:before="60" w:after="0"/>
              <w:ind w:left="522" w:hanging="522"/>
              <w:rPr>
                <w:rFonts w:eastAsia="Arial Unicode MS"/>
                <w:noProof/>
                <w:sz w:val="20"/>
                <w:szCs w:val="20"/>
              </w:rPr>
            </w:pPr>
            <w:r>
              <w:rPr>
                <w:noProof/>
                <w:sz w:val="20"/>
              </w:rPr>
              <w:t>c)</w:t>
            </w:r>
            <w:r>
              <w:rPr>
                <w:noProof/>
              </w:rPr>
              <w:tab/>
            </w:r>
            <w:r>
              <w:rPr>
                <w:noProof/>
                <w:sz w:val="20"/>
              </w:rPr>
              <w:t>Nie stosuje się przepisów sekcji 3 załącznika I do tego rozporządzenia.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jc w:val="center"/>
              <w:rPr>
                <w:rFonts w:eastAsia="Arial Unicode MS"/>
                <w:noProof/>
                <w:sz w:val="20"/>
                <w:szCs w:val="20"/>
              </w:rPr>
            </w:pPr>
            <w:r>
              <w:rPr>
                <w:noProof/>
                <w:sz w:val="20"/>
              </w:rPr>
              <w:lastRenderedPageBreak/>
              <w:t>38</w:t>
            </w:r>
          </w:p>
        </w:tc>
        <w:tc>
          <w:tcPr>
            <w:tcW w:w="2364" w:type="dxa"/>
            <w:tcBorders>
              <w:top w:val="outset" w:sz="6" w:space="0" w:color="auto"/>
              <w:left w:val="outset" w:sz="6" w:space="0" w:color="auto"/>
              <w:bottom w:val="outset" w:sz="6" w:space="0" w:color="auto"/>
              <w:right w:val="outset" w:sz="6" w:space="0" w:color="auto"/>
            </w:tcBorders>
            <w:hideMark/>
          </w:tcPr>
          <w:p>
            <w:pPr>
              <w:jc w:val="left"/>
              <w:rPr>
                <w:rFonts w:eastAsia="Arial Unicode MS"/>
                <w:noProof/>
                <w:sz w:val="20"/>
                <w:szCs w:val="20"/>
              </w:rPr>
            </w:pPr>
            <w:r>
              <w:rPr>
                <w:noProof/>
                <w:sz w:val="20"/>
              </w:rPr>
              <w:t>Regulamin EKG ONZ nr 25 (zagłówki)</w:t>
            </w:r>
          </w:p>
        </w:tc>
        <w:tc>
          <w:tcPr>
            <w:tcW w:w="5528" w:type="dxa"/>
            <w:tcBorders>
              <w:top w:val="outset" w:sz="6" w:space="0" w:color="auto"/>
              <w:left w:val="outset" w:sz="6" w:space="0" w:color="auto"/>
              <w:bottom w:val="outset" w:sz="6" w:space="0" w:color="auto"/>
              <w:right w:val="outset" w:sz="6" w:space="0" w:color="auto"/>
            </w:tcBorders>
            <w:hideMark/>
          </w:tcPr>
          <w:p>
            <w:pPr>
              <w:ind w:left="522" w:hanging="522"/>
              <w:rPr>
                <w:rFonts w:eastAsia="Arial Unicode MS"/>
                <w:noProof/>
                <w:sz w:val="20"/>
                <w:szCs w:val="20"/>
              </w:rPr>
            </w:pPr>
            <w:r>
              <w:rPr>
                <w:noProof/>
                <w:sz w:val="20"/>
              </w:rPr>
              <w:t>Nie stosuje się wymogów regulaminu EKG ONZ nr 25.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(UE) nr 1230/2012 (masy i wymiary)</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Muszą być spełnione wymagania sekcji 1 części A załącznika I do rozporządzenia (UE) nr 1230/2012.</w:t>
            </w:r>
          </w:p>
          <w:p>
            <w:pPr>
              <w:spacing w:before="60" w:after="60"/>
              <w:ind w:left="522" w:hanging="522"/>
              <w:rPr>
                <w:rFonts w:eastAsia="Arial Unicode MS"/>
                <w:noProof/>
                <w:sz w:val="20"/>
                <w:szCs w:val="20"/>
              </w:rPr>
            </w:pPr>
            <w:r>
              <w:rPr>
                <w:noProof/>
                <w:sz w:val="20"/>
              </w:rPr>
              <w:t>b)</w:t>
            </w:r>
            <w:r>
              <w:rPr>
                <w:noProof/>
              </w:rPr>
              <w:tab/>
            </w:r>
            <w:r>
              <w:rPr>
                <w:noProof/>
                <w:sz w:val="20"/>
              </w:rPr>
              <w:t>Do celów lit. a) pod uwagę bierze się następujące masy:</w:t>
            </w:r>
          </w:p>
          <w:p>
            <w:pPr>
              <w:spacing w:before="60" w:after="60"/>
              <w:ind w:left="1089" w:hanging="522"/>
              <w:rPr>
                <w:rFonts w:eastAsia="Arial Unicode MS"/>
                <w:noProof/>
                <w:sz w:val="20"/>
                <w:szCs w:val="20"/>
              </w:rPr>
            </w:pPr>
            <w:r>
              <w:rPr>
                <w:noProof/>
                <w:sz w:val="20"/>
              </w:rPr>
              <w:t>—</w:t>
            </w:r>
            <w:r>
              <w:rPr>
                <w:noProof/>
              </w:rPr>
              <w:tab/>
            </w:r>
            <w:r>
              <w:rPr>
                <w:noProof/>
                <w:sz w:val="20"/>
              </w:rPr>
              <w:t>masę pojazdu gotowego do jazdy zdefiniowaną w pkt 2.6 załącznika I do rozporządzenia (UE) nr 1230/2012, zmierzoną przez służbę techniczną, oraz</w:t>
            </w:r>
          </w:p>
          <w:p>
            <w:pPr>
              <w:spacing w:before="60" w:after="60"/>
              <w:ind w:left="1089" w:hanging="522"/>
              <w:rPr>
                <w:rFonts w:eastAsia="Arial Unicode MS"/>
                <w:noProof/>
                <w:sz w:val="20"/>
                <w:szCs w:val="20"/>
              </w:rPr>
            </w:pPr>
            <w:r>
              <w:rPr>
                <w:noProof/>
                <w:sz w:val="20"/>
              </w:rPr>
              <w:t>—</w:t>
            </w:r>
            <w:r>
              <w:rPr>
                <w:noProof/>
              </w:rPr>
              <w:tab/>
            </w:r>
            <w:r>
              <w:rPr>
                <w:noProof/>
                <w:sz w:val="20"/>
              </w:rPr>
              <w:t>masy całkowite podane przez producenta pojazdu albo umieszczone na tabliczce producenta, w tym na naklejkach lub w ramach informacji zawartych w instrukcji obsługi pojazdu. Masy te uznaje się za technicznie dopuszczalne maksymalne masy całkowite pojazdu.</w:t>
            </w:r>
          </w:p>
          <w:p>
            <w:pPr>
              <w:spacing w:before="60"/>
              <w:ind w:left="522" w:hanging="522"/>
              <w:rPr>
                <w:rFonts w:eastAsia="Arial Unicode MS"/>
                <w:noProof/>
                <w:sz w:val="20"/>
                <w:szCs w:val="20"/>
              </w:rPr>
            </w:pPr>
            <w:r>
              <w:rPr>
                <w:noProof/>
                <w:sz w:val="20"/>
              </w:rPr>
              <w:t>c)</w:t>
            </w:r>
            <w:r>
              <w:rPr>
                <w:noProof/>
              </w:rPr>
              <w:tab/>
            </w:r>
            <w:r>
              <w:rPr>
                <w:noProof/>
                <w:sz w:val="20"/>
              </w:rPr>
              <w:t>Odstępstwa od maksymalnych dopuszczalnych wymiarów są niedozwolone.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(UE) nr 1230/2012 (oszklenie bezpieczne)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Komponenty</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Szyby muszą być wykonane ze szkła bezpiecznego hartowanego albo wielowarstwowego.</w:t>
            </w:r>
          </w:p>
          <w:p>
            <w:pPr>
              <w:spacing w:before="60" w:after="0"/>
              <w:ind w:left="522" w:hanging="522"/>
              <w:rPr>
                <w:rFonts w:eastAsia="Arial Unicode MS"/>
                <w:noProof/>
                <w:sz w:val="20"/>
                <w:szCs w:val="20"/>
              </w:rPr>
            </w:pPr>
            <w:r>
              <w:rPr>
                <w:noProof/>
                <w:sz w:val="20"/>
              </w:rPr>
              <w:t>b)</w:t>
            </w:r>
            <w:r>
              <w:rPr>
                <w:noProof/>
              </w:rPr>
              <w:tab/>
            </w:r>
            <w:r>
              <w:rPr>
                <w:noProof/>
                <w:sz w:val="20"/>
              </w:rPr>
              <w:t>Szyby wykonane z tworzywa sztucznego można montować tylko w położeniach za słupkiem „B”.</w:t>
            </w:r>
          </w:p>
          <w:p>
            <w:pPr>
              <w:spacing w:before="60" w:after="0"/>
              <w:ind w:left="522" w:hanging="522"/>
              <w:rPr>
                <w:rFonts w:eastAsia="Arial Unicode MS"/>
                <w:noProof/>
                <w:sz w:val="20"/>
                <w:szCs w:val="20"/>
              </w:rPr>
            </w:pPr>
            <w:r>
              <w:rPr>
                <w:noProof/>
                <w:sz w:val="20"/>
              </w:rPr>
              <w:t>c)</w:t>
            </w:r>
            <w:r>
              <w:rPr>
                <w:noProof/>
              </w:rPr>
              <w:tab/>
            </w:r>
            <w:r>
              <w:rPr>
                <w:noProof/>
                <w:sz w:val="20"/>
              </w:rPr>
              <w:t>Szyby nie muszą być homologowane zgodnie z rozporządzeniem (UE) nr 1230/2012.</w:t>
            </w:r>
          </w:p>
          <w:p>
            <w:pPr>
              <w:spacing w:before="60" w:after="0"/>
              <w:ind w:left="522" w:hanging="522"/>
              <w:rPr>
                <w:rFonts w:eastAsia="Arial Unicode MS"/>
                <w:noProof/>
                <w:sz w:val="20"/>
                <w:szCs w:val="20"/>
              </w:rPr>
            </w:pPr>
            <w:r>
              <w:rPr>
                <w:i/>
                <w:noProof/>
                <w:sz w:val="20"/>
              </w:rPr>
              <w:t>Montaż</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Stosuje się wymogi dotyczące montażu określone w załączniku 21 do regulaminu EKG ONZ nr 43.</w:t>
            </w:r>
          </w:p>
          <w:p>
            <w:pPr>
              <w:spacing w:before="60" w:after="0"/>
              <w:ind w:left="522" w:hanging="522"/>
              <w:rPr>
                <w:rFonts w:eastAsia="Arial Unicode MS"/>
                <w:noProof/>
                <w:sz w:val="20"/>
                <w:szCs w:val="20"/>
              </w:rPr>
            </w:pPr>
            <w:r>
              <w:rPr>
                <w:noProof/>
                <w:sz w:val="20"/>
              </w:rPr>
              <w:t>b)</w:t>
            </w:r>
            <w:r>
              <w:rPr>
                <w:noProof/>
              </w:rPr>
              <w:tab/>
            </w:r>
            <w:r>
              <w:rPr>
                <w:noProof/>
                <w:sz w:val="20"/>
              </w:rPr>
              <w:t>Na szybie przedniej i na szybach położonych przed słupkiem „B” zabrania się umieszczania folii przyciemnianych, które zmniejszają normalne przepuszczanie światła do poziomu poniżej wymaganego minimum.</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Dyrektywa 92/23/EWG</w:t>
            </w:r>
          </w:p>
          <w:p>
            <w:pPr>
              <w:spacing w:before="60" w:after="60"/>
              <w:rPr>
                <w:rFonts w:eastAsia="Arial Unicode MS"/>
                <w:noProof/>
                <w:sz w:val="20"/>
                <w:szCs w:val="20"/>
              </w:rPr>
            </w:pPr>
            <w:r>
              <w:rPr>
                <w:noProof/>
                <w:sz w:val="20"/>
              </w:rPr>
              <w:t>(opony)</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i/>
                <w:iCs/>
                <w:noProof/>
                <w:sz w:val="20"/>
                <w:szCs w:val="20"/>
              </w:rPr>
            </w:pPr>
            <w:r>
              <w:rPr>
                <w:i/>
                <w:noProof/>
                <w:sz w:val="20"/>
              </w:rPr>
              <w:t>Komponenty</w:t>
            </w:r>
          </w:p>
          <w:p>
            <w:pPr>
              <w:spacing w:after="0"/>
              <w:rPr>
                <w:rFonts w:eastAsia="Arial Unicode MS"/>
                <w:noProof/>
                <w:sz w:val="20"/>
                <w:szCs w:val="20"/>
              </w:rPr>
            </w:pPr>
            <w:r>
              <w:rPr>
                <w:noProof/>
                <w:sz w:val="20"/>
              </w:rPr>
              <w:t>Opony muszą być opatrzone znakiem homologacji typu WE, w tym symbolem „s” (oznaczającym hałas).</w:t>
            </w:r>
          </w:p>
          <w:p>
            <w:pPr>
              <w:spacing w:before="60" w:after="0"/>
              <w:rPr>
                <w:rFonts w:eastAsia="Arial Unicode MS"/>
                <w:noProof/>
                <w:sz w:val="20"/>
                <w:szCs w:val="20"/>
              </w:rPr>
            </w:pPr>
            <w:r>
              <w:rPr>
                <w:i/>
                <w:noProof/>
                <w:sz w:val="20"/>
              </w:rPr>
              <w:t>Montaż</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Wymiary, wskaźnik nośności oraz indeks prędkości opon muszą spełniać wymogi załącznika IV do dyrektywy 92/23/EWG.</w:t>
            </w:r>
          </w:p>
          <w:p>
            <w:pPr>
              <w:spacing w:before="60" w:after="0"/>
              <w:ind w:left="522" w:hanging="522"/>
              <w:rPr>
                <w:rFonts w:eastAsia="Arial Unicode MS"/>
                <w:noProof/>
                <w:sz w:val="20"/>
                <w:szCs w:val="20"/>
              </w:rPr>
            </w:pPr>
            <w:r>
              <w:rPr>
                <w:noProof/>
                <w:sz w:val="20"/>
              </w:rPr>
              <w:t>b)</w:t>
            </w:r>
            <w:r>
              <w:rPr>
                <w:noProof/>
              </w:rPr>
              <w:tab/>
            </w:r>
            <w:r>
              <w:rPr>
                <w:noProof/>
                <w:sz w:val="20"/>
              </w:rPr>
              <w:t>Indeks prędkości opony musi być zgodny z maksymalną prędkością konstrukcyjną pojazdu.</w:t>
            </w:r>
          </w:p>
          <w:p>
            <w:pPr>
              <w:spacing w:before="60" w:after="0"/>
              <w:ind w:left="522"/>
              <w:rPr>
                <w:rFonts w:eastAsia="Arial Unicode MS"/>
                <w:noProof/>
                <w:sz w:val="20"/>
                <w:szCs w:val="20"/>
              </w:rPr>
            </w:pPr>
            <w:r>
              <w:rPr>
                <w:noProof/>
                <w:sz w:val="20"/>
              </w:rPr>
              <w:t>Wymóg ten stosuje się niezależnie od obecności ogranicznika prędkości.</w:t>
            </w:r>
          </w:p>
          <w:p>
            <w:pPr>
              <w:spacing w:before="60" w:after="0"/>
              <w:ind w:left="522" w:hanging="522"/>
              <w:rPr>
                <w:rFonts w:eastAsia="Arial Unicode MS"/>
                <w:noProof/>
                <w:sz w:val="20"/>
                <w:szCs w:val="20"/>
              </w:rPr>
            </w:pPr>
            <w:r>
              <w:rPr>
                <w:noProof/>
                <w:sz w:val="20"/>
              </w:rPr>
              <w:t>c)</w:t>
            </w:r>
            <w:r>
              <w:rPr>
                <w:noProof/>
              </w:rPr>
              <w:tab/>
            </w:r>
            <w:r>
              <w:rPr>
                <w:noProof/>
                <w:sz w:val="20"/>
              </w:rPr>
              <w:t>Prędkość maksymalną pojazdu podaje producent pojazdu. Służba techniczna może jednak ocenić maksymalną prędkość konstrukcyjną pojazdu na podstawie mocy maksymalnej silnika, maksymalnej prędkości obrotowej oraz danych dotyczących łańcucha kinematycznego.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Regulamin EKG ONZ nr 55 </w:t>
            </w:r>
            <w:r>
              <w:rPr>
                <w:noProof/>
                <w:sz w:val="20"/>
              </w:rPr>
              <w:lastRenderedPageBreak/>
              <w:t>(urządzenia sprzęgające)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lastRenderedPageBreak/>
              <w:t>Oddzielne zespoły techniczne</w:t>
            </w:r>
            <w:r>
              <w:rPr>
                <w:noProof/>
                <w:sz w:val="20"/>
              </w:rPr>
              <w:t xml:space="preserve"> </w:t>
            </w:r>
          </w:p>
          <w:p>
            <w:pPr>
              <w:spacing w:after="0"/>
              <w:ind w:left="522" w:hanging="522"/>
              <w:rPr>
                <w:rFonts w:eastAsia="Arial Unicode MS"/>
                <w:noProof/>
                <w:sz w:val="20"/>
                <w:szCs w:val="20"/>
              </w:rPr>
            </w:pPr>
            <w:r>
              <w:rPr>
                <w:noProof/>
                <w:sz w:val="20"/>
              </w:rPr>
              <w:lastRenderedPageBreak/>
              <w:t>a)</w:t>
            </w:r>
            <w:r>
              <w:rPr>
                <w:noProof/>
              </w:rPr>
              <w:tab/>
            </w:r>
            <w:r>
              <w:rPr>
                <w:noProof/>
                <w:sz w:val="20"/>
              </w:rPr>
              <w:t>Urządzenia sprzęgające pochodzące od producentów oryginalnego wyposażenia (OEM), przeznaczone do ciągnięcia przyczepy o masie maksymalnej nieprzekraczającej 1 500 kg, nie muszą mieć homologacji typu zgodnie z regulaminem EKG ONZ nr 55.</w:t>
            </w:r>
          </w:p>
          <w:p>
            <w:pPr>
              <w:spacing w:before="60" w:after="0"/>
              <w:ind w:left="522"/>
              <w:rPr>
                <w:rFonts w:eastAsia="Arial Unicode MS"/>
                <w:noProof/>
                <w:sz w:val="20"/>
                <w:szCs w:val="20"/>
              </w:rPr>
            </w:pPr>
            <w:r>
              <w:rPr>
                <w:noProof/>
                <w:sz w:val="20"/>
              </w:rPr>
              <w:t>Urządzenie sprzęgające uznaje się za wyposażenie pochodzące od producenta oryginalnego wyposażenia (OEM), jeżeli jest opisane w instrukcji obsługi pojazdu lub w innym równoważnym dokumencie informacyjnym przekazywanym nabywcy przez producenta pojazdu.</w:t>
            </w:r>
          </w:p>
          <w:p>
            <w:pPr>
              <w:spacing w:before="60" w:after="0"/>
              <w:ind w:left="522"/>
              <w:rPr>
                <w:rFonts w:eastAsia="Arial Unicode MS"/>
                <w:noProof/>
                <w:sz w:val="20"/>
                <w:szCs w:val="20"/>
              </w:rPr>
            </w:pPr>
            <w:r>
              <w:rPr>
                <w:noProof/>
                <w:sz w:val="20"/>
              </w:rPr>
              <w:t>Jeżeli takie urządzenie sprzęgające jest homologowane razem z pojazdem, to w świadectwie homologacji zamieszcza się odpowiednią informację, że właściciel ponosi odpowiedzialność za zapewnienie zgodności z urządzeniem sprzęgającym zamocowanym w przyczepie.</w:t>
            </w:r>
          </w:p>
          <w:p>
            <w:pPr>
              <w:spacing w:after="0"/>
              <w:ind w:left="522" w:hanging="522"/>
              <w:rPr>
                <w:rFonts w:eastAsia="Arial Unicode MS"/>
                <w:noProof/>
                <w:sz w:val="20"/>
                <w:szCs w:val="20"/>
              </w:rPr>
            </w:pPr>
            <w:r>
              <w:rPr>
                <w:noProof/>
                <w:sz w:val="20"/>
              </w:rPr>
              <w:t>b)</w:t>
            </w:r>
            <w:r>
              <w:rPr>
                <w:noProof/>
              </w:rPr>
              <w:tab/>
            </w:r>
            <w:r>
              <w:rPr>
                <w:noProof/>
                <w:sz w:val="20"/>
              </w:rPr>
              <w:t>Urządzenia sprzęgające inne niż te, o których mowa w lit. a), oraz urządzenia sprzęgające montowane jako doposażenie muszą mieć homologację typu zgodnie z regulaminem EKG ONZ nr 55.</w:t>
            </w:r>
          </w:p>
          <w:p>
            <w:pPr>
              <w:spacing w:before="60" w:after="0"/>
              <w:ind w:left="522" w:hanging="522"/>
              <w:rPr>
                <w:rFonts w:eastAsia="Arial Unicode MS"/>
                <w:i/>
                <w:iCs/>
                <w:noProof/>
                <w:sz w:val="20"/>
                <w:szCs w:val="20"/>
              </w:rPr>
            </w:pPr>
            <w:r>
              <w:rPr>
                <w:i/>
                <w:noProof/>
                <w:sz w:val="20"/>
              </w:rPr>
              <w:t>Montaż w pojeździe</w:t>
            </w:r>
          </w:p>
          <w:p>
            <w:pPr>
              <w:spacing w:before="60" w:after="60"/>
              <w:rPr>
                <w:rFonts w:eastAsia="Arial Unicode MS"/>
                <w:noProof/>
                <w:sz w:val="20"/>
                <w:szCs w:val="20"/>
              </w:rPr>
            </w:pPr>
            <w:r>
              <w:rPr>
                <w:noProof/>
                <w:sz w:val="20"/>
              </w:rPr>
              <w:t>Służba techniczna sprawdza, czy montaż urządzeń sprzęgających jest zgodny z pkt 6 regulaminu EKG ONZ nr 55.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Regulamin EKG ONZ nr 94 (zderzenie czołowe) (</w:t>
            </w:r>
            <w:r>
              <w:rPr>
                <w:noProof/>
                <w:sz w:val="20"/>
                <w:vertAlign w:val="superscript"/>
              </w:rPr>
              <w:t>e</w:t>
            </w:r>
            <w:r>
              <w:rPr>
                <w:noProof/>
                <w:sz w:val="20"/>
              </w:rPr>
              <w: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Wnioskodawca przedkłada poświadczenie wydane przez producenta, że dany pojazd, którego numer VIN musi zostać określony, spełnia wymagania określone co najmniej w jednym z następujących uregulowań:</w:t>
            </w:r>
          </w:p>
          <w:p>
            <w:pPr>
              <w:spacing w:before="60" w:after="0"/>
              <w:ind w:left="1089" w:hanging="522"/>
              <w:rPr>
                <w:rFonts w:eastAsia="Arial Unicode MS"/>
                <w:noProof/>
                <w:sz w:val="20"/>
                <w:szCs w:val="20"/>
              </w:rPr>
            </w:pPr>
            <w:r>
              <w:rPr>
                <w:noProof/>
                <w:sz w:val="20"/>
              </w:rPr>
              <w:t>—</w:t>
            </w:r>
            <w:r>
              <w:rPr>
                <w:noProof/>
              </w:rPr>
              <w:tab/>
            </w:r>
            <w:r>
              <w:rPr>
                <w:noProof/>
                <w:sz w:val="20"/>
              </w:rPr>
              <w:t>regulaminie EKG ONZ nr 94,</w:t>
            </w:r>
          </w:p>
          <w:p>
            <w:pPr>
              <w:spacing w:before="60" w:after="0"/>
              <w:ind w:left="1089" w:hanging="522"/>
              <w:rPr>
                <w:rFonts w:eastAsia="Arial Unicode MS"/>
                <w:noProof/>
                <w:sz w:val="20"/>
                <w:szCs w:val="20"/>
              </w:rPr>
            </w:pPr>
            <w:r>
              <w:rPr>
                <w:noProof/>
                <w:sz w:val="20"/>
              </w:rPr>
              <w:t>—</w:t>
            </w:r>
            <w:r>
              <w:rPr>
                <w:noProof/>
              </w:rPr>
              <w:tab/>
            </w:r>
            <w:r>
              <w:rPr>
                <w:noProof/>
                <w:sz w:val="20"/>
              </w:rPr>
              <w:t>normie FMVSS nr 208 (Ochrona pasażerów przed zderzeniem),</w:t>
            </w:r>
          </w:p>
          <w:p>
            <w:pPr>
              <w:spacing w:before="60" w:after="0"/>
              <w:ind w:left="1089" w:hanging="522"/>
              <w:rPr>
                <w:rFonts w:eastAsia="Arial Unicode MS"/>
                <w:noProof/>
                <w:sz w:val="20"/>
                <w:szCs w:val="20"/>
              </w:rPr>
            </w:pPr>
            <w:r>
              <w:rPr>
                <w:noProof/>
                <w:sz w:val="20"/>
              </w:rPr>
              <w:t>—</w:t>
            </w:r>
            <w:r>
              <w:rPr>
                <w:noProof/>
              </w:rPr>
              <w:tab/>
            </w:r>
            <w:r>
              <w:rPr>
                <w:noProof/>
                <w:sz w:val="20"/>
              </w:rPr>
              <w:t>art. 18 JSRRV.</w:t>
            </w:r>
          </w:p>
          <w:p>
            <w:pPr>
              <w:spacing w:after="60"/>
              <w:ind w:left="522" w:hanging="522"/>
              <w:rPr>
                <w:rFonts w:eastAsia="Arial Unicode MS"/>
                <w:noProof/>
                <w:sz w:val="20"/>
                <w:szCs w:val="20"/>
              </w:rPr>
            </w:pPr>
            <w:r>
              <w:rPr>
                <w:noProof/>
                <w:sz w:val="20"/>
              </w:rPr>
              <w:t>b)</w:t>
            </w:r>
            <w:r>
              <w:rPr>
                <w:noProof/>
              </w:rPr>
              <w:tab/>
            </w:r>
            <w:r>
              <w:rPr>
                <w:noProof/>
                <w:sz w:val="20"/>
              </w:rPr>
              <w:t>Na życzenie wnioskodawcy na pojeździe produkcyjnym można wykonać badanie zgodnie z pkt 5 regulaminu EKG ONZ nr 94.</w:t>
            </w:r>
          </w:p>
          <w:p>
            <w:pPr>
              <w:spacing w:after="60"/>
              <w:ind w:left="522"/>
              <w:rPr>
                <w:rFonts w:eastAsia="Arial Unicode MS"/>
                <w:noProof/>
                <w:sz w:val="20"/>
                <w:szCs w:val="20"/>
              </w:rPr>
            </w:pPr>
            <w:r>
              <w:rPr>
                <w:noProof/>
                <w:sz w:val="20"/>
              </w:rPr>
              <w:t>Badanie przeprowadza służba techniczna, która została wyznaczona do przeprowadzania tego badania. Wnioskodawca otrzymuje od tej służby technicznej szczegółowe sprawozdanie.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Regulamin EKG ONZ nr 95 (uderzenie z boku)</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Wnioskodawca przedkłada poświadczenie wydane przez producenta, że dany pojazd, którego numer VIN musi zostać określony, spełnia wymagania określone co najmniej w jednym z następujących uregulowań:</w:t>
            </w:r>
          </w:p>
          <w:p>
            <w:pPr>
              <w:spacing w:after="0"/>
              <w:ind w:left="1089" w:hanging="522"/>
              <w:rPr>
                <w:rFonts w:eastAsia="Arial Unicode MS"/>
                <w:noProof/>
                <w:sz w:val="20"/>
                <w:szCs w:val="20"/>
              </w:rPr>
            </w:pPr>
            <w:r>
              <w:rPr>
                <w:noProof/>
                <w:sz w:val="20"/>
              </w:rPr>
              <w:t>—</w:t>
            </w:r>
            <w:r>
              <w:rPr>
                <w:noProof/>
              </w:rPr>
              <w:tab/>
            </w:r>
            <w:r>
              <w:rPr>
                <w:noProof/>
                <w:sz w:val="20"/>
              </w:rPr>
              <w:t>regulaminie EKG ONZ nr 95,</w:t>
            </w:r>
          </w:p>
          <w:p>
            <w:pPr>
              <w:spacing w:after="0"/>
              <w:ind w:left="1089" w:hanging="522"/>
              <w:rPr>
                <w:rFonts w:eastAsia="Arial Unicode MS"/>
                <w:noProof/>
                <w:sz w:val="20"/>
                <w:szCs w:val="20"/>
              </w:rPr>
            </w:pPr>
            <w:r>
              <w:rPr>
                <w:noProof/>
                <w:sz w:val="20"/>
              </w:rPr>
              <w:t>—</w:t>
            </w:r>
            <w:r>
              <w:rPr>
                <w:noProof/>
              </w:rPr>
              <w:tab/>
            </w:r>
            <w:r>
              <w:rPr>
                <w:noProof/>
                <w:sz w:val="20"/>
              </w:rPr>
              <w:t>normie FMVSS nr 214 (Ochrona przed uderzeniem z boku),</w:t>
            </w:r>
          </w:p>
          <w:p>
            <w:pPr>
              <w:spacing w:after="0"/>
              <w:ind w:left="1089" w:hanging="522"/>
              <w:rPr>
                <w:rFonts w:eastAsia="Arial Unicode MS"/>
                <w:noProof/>
                <w:sz w:val="20"/>
                <w:szCs w:val="20"/>
              </w:rPr>
            </w:pPr>
            <w:r>
              <w:rPr>
                <w:noProof/>
                <w:sz w:val="20"/>
              </w:rPr>
              <w:t>—</w:t>
            </w:r>
            <w:r>
              <w:rPr>
                <w:noProof/>
              </w:rPr>
              <w:tab/>
            </w:r>
            <w:r>
              <w:rPr>
                <w:noProof/>
                <w:sz w:val="20"/>
              </w:rPr>
              <w:t>art. 18 JSRRV.</w:t>
            </w:r>
          </w:p>
          <w:p>
            <w:pPr>
              <w:spacing w:after="60"/>
              <w:ind w:left="522" w:hanging="522"/>
              <w:rPr>
                <w:rFonts w:eastAsia="Arial Unicode MS"/>
                <w:noProof/>
                <w:sz w:val="20"/>
                <w:szCs w:val="20"/>
              </w:rPr>
            </w:pPr>
            <w:r>
              <w:rPr>
                <w:noProof/>
                <w:sz w:val="20"/>
              </w:rPr>
              <w:t>b)</w:t>
            </w:r>
            <w:r>
              <w:rPr>
                <w:noProof/>
              </w:rPr>
              <w:tab/>
            </w:r>
            <w:r>
              <w:rPr>
                <w:noProof/>
                <w:sz w:val="20"/>
              </w:rPr>
              <w:t>Na życzenie wnioskodawcy na pojeździe produkcyjnym można wykonać badanie zgodnie z sekcją 5 regulaminu EKG ONZ nr 95.</w:t>
            </w:r>
          </w:p>
          <w:p>
            <w:pPr>
              <w:spacing w:after="60"/>
              <w:ind w:left="522"/>
              <w:rPr>
                <w:rFonts w:eastAsia="Arial Unicode MS"/>
                <w:noProof/>
                <w:sz w:val="20"/>
                <w:szCs w:val="20"/>
              </w:rPr>
            </w:pPr>
            <w:r>
              <w:rPr>
                <w:noProof/>
                <w:sz w:val="20"/>
              </w:rPr>
              <w:t xml:space="preserve">Badanie przeprowadza służba techniczna, która została </w:t>
            </w:r>
            <w:r>
              <w:rPr>
                <w:noProof/>
                <w:sz w:val="20"/>
              </w:rPr>
              <w:lastRenderedPageBreak/>
              <w:t xml:space="preserve">wyznaczona do przeprowadzania tego badania. Wnioskodawca otrzymuje od tej służby technicznej szczegółowe sprawozdanie. </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78/2009</w:t>
            </w:r>
          </w:p>
          <w:p>
            <w:pPr>
              <w:spacing w:before="60" w:after="60"/>
              <w:jc w:val="left"/>
              <w:rPr>
                <w:rFonts w:eastAsia="Arial Unicode MS"/>
                <w:noProof/>
                <w:sz w:val="20"/>
                <w:szCs w:val="20"/>
              </w:rPr>
            </w:pPr>
            <w:r>
              <w:rPr>
                <w:noProof/>
                <w:sz w:val="20"/>
              </w:rPr>
              <w:t>(ochrona pieszych)</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Układ wspomagania hamowania</w:t>
            </w:r>
          </w:p>
          <w:p>
            <w:pPr>
              <w:spacing w:before="60" w:after="60"/>
              <w:rPr>
                <w:rFonts w:eastAsia="Arial Unicode MS"/>
                <w:noProof/>
                <w:sz w:val="20"/>
                <w:szCs w:val="20"/>
              </w:rPr>
            </w:pPr>
            <w:r>
              <w:rPr>
                <w:noProof/>
                <w:sz w:val="20"/>
              </w:rPr>
              <w:t>Pojazdy muszą być wyposażone w elektroniczny układ przeciwblokujący (ABS) działający na wszystkie koła.</w:t>
            </w:r>
          </w:p>
          <w:p>
            <w:pPr>
              <w:spacing w:before="60" w:after="60"/>
              <w:ind w:left="522" w:hanging="522"/>
              <w:rPr>
                <w:rFonts w:eastAsia="Arial Unicode MS"/>
                <w:i/>
                <w:iCs/>
                <w:noProof/>
                <w:sz w:val="20"/>
                <w:szCs w:val="20"/>
              </w:rPr>
            </w:pPr>
            <w:r>
              <w:rPr>
                <w:i/>
                <w:noProof/>
                <w:sz w:val="20"/>
              </w:rPr>
              <w:t>Ochrona pieszych</w:t>
            </w:r>
          </w:p>
          <w:p>
            <w:pPr>
              <w:spacing w:before="60" w:after="60"/>
              <w:rPr>
                <w:rFonts w:eastAsia="Arial Unicode MS"/>
                <w:noProof/>
                <w:sz w:val="20"/>
                <w:szCs w:val="20"/>
              </w:rPr>
            </w:pPr>
            <w:r>
              <w:rPr>
                <w:noProof/>
                <w:sz w:val="20"/>
              </w:rPr>
              <w:t>Stosuje się wymogi rozporządzenia (WE) nr 78/2009.</w:t>
            </w:r>
          </w:p>
          <w:p>
            <w:pPr>
              <w:spacing w:before="60" w:after="60"/>
              <w:ind w:left="522" w:hanging="522"/>
              <w:rPr>
                <w:rFonts w:eastAsia="Arial Unicode MS"/>
                <w:i/>
                <w:iCs/>
                <w:noProof/>
                <w:sz w:val="20"/>
                <w:szCs w:val="20"/>
              </w:rPr>
            </w:pPr>
            <w:r>
              <w:rPr>
                <w:i/>
                <w:noProof/>
                <w:sz w:val="20"/>
              </w:rPr>
              <w:t>Przednie układy zabezpieczające</w:t>
            </w:r>
          </w:p>
          <w:p>
            <w:pPr>
              <w:spacing w:before="60" w:after="60"/>
              <w:rPr>
                <w:rFonts w:eastAsia="Arial Unicode MS"/>
                <w:noProof/>
                <w:sz w:val="20"/>
                <w:szCs w:val="20"/>
              </w:rPr>
            </w:pPr>
            <w:r>
              <w:rPr>
                <w:noProof/>
                <w:sz w:val="20"/>
              </w:rPr>
              <w:t>Przednie układy zabezpieczające zamontowane w pojazdach muszą mieć homologację typu zgodnie z rozporządzeniem (WE) nr 78/2009, a ich montaż musi być zgodny z wymaganiami określonymi w sekcji 6 załącznika I do tego rozporządzenia.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Dyrektywa 2005/64/WE</w:t>
            </w:r>
          </w:p>
          <w:p>
            <w:pPr>
              <w:spacing w:before="60" w:after="60"/>
              <w:rPr>
                <w:rFonts w:eastAsia="Arial Unicode MS"/>
                <w:noProof/>
                <w:sz w:val="20"/>
                <w:szCs w:val="20"/>
              </w:rPr>
            </w:pPr>
            <w:r>
              <w:rPr>
                <w:noProof/>
                <w:sz w:val="20"/>
              </w:rPr>
              <w:t>(zdolność do recyklingu)</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Nie stosuje się wymagań tej dyrektywy.</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Dyrektywa 2006/40/WE</w:t>
            </w:r>
          </w:p>
          <w:p>
            <w:pPr>
              <w:spacing w:before="60" w:after="60"/>
              <w:jc w:val="left"/>
              <w:rPr>
                <w:rFonts w:eastAsia="Arial Unicode MS"/>
                <w:noProof/>
                <w:sz w:val="20"/>
                <w:szCs w:val="20"/>
              </w:rPr>
            </w:pPr>
            <w:r>
              <w:rPr>
                <w:noProof/>
                <w:sz w:val="20"/>
              </w:rPr>
              <w:t>(układ klimatyzacji)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Stosuje się wymagania tej dyrektywy.</w:t>
            </w:r>
          </w:p>
        </w:tc>
      </w:tr>
    </w:tbl>
    <w:p>
      <w:pPr>
        <w:spacing w:after="240"/>
        <w:jc w:val="center"/>
        <w:rPr>
          <w:rFonts w:eastAsia="Arial Unicode MS"/>
          <w:b/>
          <w:bCs/>
          <w:noProof/>
          <w:szCs w:val="24"/>
          <w:vertAlign w:val="subscript"/>
        </w:rPr>
      </w:pPr>
      <w:r>
        <w:rPr>
          <w:noProof/>
        </w:rPr>
        <w:br w:type="page"/>
      </w:r>
      <w:r>
        <w:rPr>
          <w:b/>
          <w:noProof/>
        </w:rPr>
        <w:lastRenderedPageBreak/>
        <w:t>Część II:</w:t>
      </w:r>
      <w:r>
        <w:rPr>
          <w:noProof/>
        </w:rPr>
        <w:t xml:space="preserve"> </w:t>
      </w:r>
      <w:r>
        <w:rPr>
          <w:b/>
          <w:noProof/>
        </w:rPr>
        <w:t>Pojazdy należące do kategorii N</w:t>
      </w:r>
      <w:r>
        <w:rPr>
          <w:b/>
          <w:noProof/>
          <w:vertAlign w:val="subscript"/>
        </w:rPr>
        <w:t>1</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2504"/>
        <w:gridCol w:w="5234"/>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Pozycja</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Odniesienie do aktu regulacyjnego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jc w:val="center"/>
              <w:rPr>
                <w:rFonts w:eastAsia="Arial Unicode MS"/>
                <w:bCs/>
                <w:noProof/>
                <w:sz w:val="20"/>
                <w:szCs w:val="20"/>
              </w:rPr>
            </w:pPr>
            <w:r>
              <w:rPr>
                <w:noProof/>
                <w:sz w:val="20"/>
              </w:rPr>
              <w:t>Wymagania alternatywne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506"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Rozporządzenie (WE) nr 715/2007</w:t>
            </w:r>
          </w:p>
          <w:p>
            <w:pPr>
              <w:spacing w:before="60" w:after="60"/>
              <w:jc w:val="left"/>
              <w:rPr>
                <w:rFonts w:eastAsia="Arial Unicode MS"/>
                <w:noProof/>
                <w:sz w:val="20"/>
                <w:szCs w:val="20"/>
              </w:rPr>
            </w:pPr>
            <w:r>
              <w:rPr>
                <w:noProof/>
                <w:sz w:val="20"/>
              </w:rPr>
              <w:t>Emisje (Euro 5 i Euro 6) z lekkich pojazdów dostawczych lub osobowych/dostęp do informacji</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Emisje z rury wydechowej</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Wykonuje się badanie typu I zgodnie z załącznikiem III do rozporządzenia (WE) nr 692/2008, stosując współczynniki pogorszenia określone w pkt 1.4 załącznika VII do rozporządzenia (WE) nr 692/2008. Stosuje się wartości graniczne określone w tabeli I i tabeli II w załączniku I do rozporządzenia (WE) nr 715/2007.</w:t>
            </w:r>
          </w:p>
          <w:p>
            <w:pPr>
              <w:spacing w:before="60" w:after="0"/>
              <w:ind w:left="380" w:hanging="380"/>
              <w:rPr>
                <w:rFonts w:eastAsia="Arial Unicode MS"/>
                <w:noProof/>
                <w:sz w:val="20"/>
                <w:szCs w:val="20"/>
              </w:rPr>
            </w:pPr>
            <w:r>
              <w:rPr>
                <w:noProof/>
                <w:sz w:val="20"/>
              </w:rPr>
              <w:t>b)</w:t>
            </w:r>
            <w:r>
              <w:rPr>
                <w:noProof/>
              </w:rPr>
              <w:tab/>
            </w:r>
            <w:r>
              <w:rPr>
                <w:noProof/>
                <w:sz w:val="20"/>
              </w:rPr>
              <w:t>Pojazd nie musi wykazywać przejechanych 3 000 km, jak określono w pkt 3.1.1 załącznika 4 do regulaminu EKG ONZ nr 83.</w:t>
            </w:r>
          </w:p>
          <w:p>
            <w:pPr>
              <w:spacing w:before="60" w:after="0"/>
              <w:ind w:left="380" w:hanging="380"/>
              <w:rPr>
                <w:rFonts w:eastAsia="Arial Unicode MS"/>
                <w:noProof/>
                <w:sz w:val="20"/>
                <w:szCs w:val="20"/>
              </w:rPr>
            </w:pPr>
            <w:r>
              <w:rPr>
                <w:noProof/>
                <w:sz w:val="20"/>
              </w:rPr>
              <w:t>c)</w:t>
            </w:r>
            <w:r>
              <w:rPr>
                <w:noProof/>
              </w:rPr>
              <w:tab/>
            </w:r>
            <w:r>
              <w:rPr>
                <w:noProof/>
                <w:sz w:val="20"/>
              </w:rPr>
              <w:t>Do badania stosuje się paliwo wzorcowe określone w załączniku IX do rozporządzenia (WE) nr 692/2008.</w:t>
            </w:r>
          </w:p>
          <w:p>
            <w:pPr>
              <w:spacing w:before="60" w:after="0"/>
              <w:ind w:left="380" w:hanging="380"/>
              <w:rPr>
                <w:rFonts w:eastAsia="Arial Unicode MS"/>
                <w:noProof/>
                <w:sz w:val="20"/>
                <w:szCs w:val="20"/>
              </w:rPr>
            </w:pPr>
            <w:r>
              <w:rPr>
                <w:noProof/>
                <w:sz w:val="20"/>
              </w:rPr>
              <w:t>d)</w:t>
            </w:r>
            <w:r>
              <w:rPr>
                <w:noProof/>
              </w:rPr>
              <w:tab/>
            </w:r>
            <w:r>
              <w:rPr>
                <w:noProof/>
                <w:sz w:val="20"/>
              </w:rPr>
              <w:t>Dynamometr ustawia się zgodnie z wymaganiami technicznymi określonymi w pkt 3.2 załącznika 4 do regulaminu EKG ONZ nr 83.</w:t>
            </w:r>
          </w:p>
          <w:p>
            <w:pPr>
              <w:spacing w:before="60" w:after="0"/>
              <w:ind w:left="380" w:hanging="380"/>
              <w:rPr>
                <w:rFonts w:eastAsia="Arial Unicode MS"/>
                <w:noProof/>
                <w:sz w:val="20"/>
                <w:szCs w:val="20"/>
              </w:rPr>
            </w:pPr>
            <w:r>
              <w:rPr>
                <w:noProof/>
                <w:sz w:val="20"/>
              </w:rPr>
              <w:t>e)</w:t>
            </w:r>
            <w:r>
              <w:rPr>
                <w:noProof/>
              </w:rPr>
              <w:tab/>
            </w:r>
            <w:r>
              <w:rPr>
                <w:noProof/>
                <w:sz w:val="20"/>
              </w:rPr>
              <w:t>Badania, o którym mowa w lit. a), nie wykonuje się, jeżeli można wykazać, że pojazd jest zgodny z kalifornijskim kodeksem rozporządzeń, o którym mowa w pkt 2 załącznika I do rozporządzenia (WE) nr 692/2008.</w:t>
            </w:r>
          </w:p>
          <w:p>
            <w:pPr>
              <w:spacing w:after="0"/>
              <w:ind w:left="380" w:hanging="380"/>
              <w:rPr>
                <w:rFonts w:eastAsia="Arial Unicode MS"/>
                <w:i/>
                <w:iCs/>
                <w:noProof/>
                <w:sz w:val="20"/>
                <w:szCs w:val="20"/>
              </w:rPr>
            </w:pPr>
            <w:r>
              <w:rPr>
                <w:i/>
                <w:noProof/>
                <w:sz w:val="20"/>
              </w:rPr>
              <w:t>Emisje par</w:t>
            </w:r>
          </w:p>
          <w:p>
            <w:pPr>
              <w:spacing w:before="60" w:after="0"/>
              <w:rPr>
                <w:rFonts w:eastAsia="Arial Unicode MS"/>
                <w:noProof/>
                <w:sz w:val="20"/>
                <w:szCs w:val="20"/>
              </w:rPr>
            </w:pPr>
            <w:r>
              <w:rPr>
                <w:noProof/>
                <w:sz w:val="20"/>
              </w:rPr>
              <w:t>Pojazdy napędzane silnikiem benzynowym muszą być wyposażone w układ kontroli emisji par (np. filtr z węglem aktywnym).</w:t>
            </w:r>
          </w:p>
          <w:p>
            <w:pPr>
              <w:spacing w:after="0"/>
              <w:ind w:left="380" w:hanging="380"/>
              <w:rPr>
                <w:rFonts w:eastAsia="Arial Unicode MS"/>
                <w:i/>
                <w:iCs/>
                <w:noProof/>
                <w:sz w:val="20"/>
                <w:szCs w:val="20"/>
              </w:rPr>
            </w:pPr>
            <w:r>
              <w:rPr>
                <w:i/>
                <w:noProof/>
                <w:sz w:val="20"/>
              </w:rPr>
              <w:t>Emisje ze skrzyni korbowej</w:t>
            </w:r>
          </w:p>
          <w:p>
            <w:pPr>
              <w:spacing w:before="60" w:after="0"/>
              <w:rPr>
                <w:rFonts w:eastAsia="Arial Unicode MS"/>
                <w:noProof/>
                <w:sz w:val="20"/>
                <w:szCs w:val="20"/>
              </w:rPr>
            </w:pPr>
            <w:r>
              <w:rPr>
                <w:noProof/>
                <w:sz w:val="20"/>
              </w:rPr>
              <w:t>Wymagana jest obecność urządzenia do recyklingu gazów ze skrzyni korbowej.</w:t>
            </w:r>
          </w:p>
          <w:p>
            <w:pPr>
              <w:spacing w:after="0"/>
              <w:ind w:left="380" w:hanging="380"/>
              <w:rPr>
                <w:rFonts w:eastAsia="Arial Unicode MS"/>
                <w:i/>
                <w:iCs/>
                <w:noProof/>
                <w:sz w:val="20"/>
                <w:szCs w:val="20"/>
              </w:rPr>
            </w:pPr>
            <w:r>
              <w:rPr>
                <w:i/>
                <w:noProof/>
                <w:sz w:val="20"/>
              </w:rPr>
              <w:t>OBD</w:t>
            </w:r>
          </w:p>
          <w:p>
            <w:pPr>
              <w:spacing w:before="60" w:after="0"/>
              <w:rPr>
                <w:rFonts w:eastAsia="Arial Unicode MS"/>
                <w:noProof/>
                <w:sz w:val="20"/>
                <w:szCs w:val="20"/>
              </w:rPr>
            </w:pPr>
            <w:r>
              <w:rPr>
                <w:noProof/>
                <w:sz w:val="20"/>
              </w:rPr>
              <w:t>Pojazd musi być wyposażony w pokładowy układ diagnostyczny.</w:t>
            </w:r>
          </w:p>
          <w:p>
            <w:pPr>
              <w:spacing w:before="60" w:after="0"/>
              <w:rPr>
                <w:rFonts w:eastAsia="Arial Unicode MS"/>
                <w:noProof/>
                <w:sz w:val="20"/>
                <w:szCs w:val="20"/>
              </w:rPr>
            </w:pPr>
            <w:r>
              <w:rPr>
                <w:noProof/>
                <w:sz w:val="20"/>
              </w:rPr>
              <w:t>Musi być możliwa komunikacja interfejsu pokładowego układu diagnostycznego z narzędziami diagnostycznymi powszechnie używanymi do okresowych przeglądów technicznych.</w:t>
            </w:r>
          </w:p>
          <w:p>
            <w:pPr>
              <w:spacing w:before="60" w:after="0"/>
              <w:ind w:left="380" w:hanging="380"/>
              <w:rPr>
                <w:rFonts w:eastAsia="Arial Unicode MS"/>
                <w:noProof/>
                <w:sz w:val="20"/>
                <w:szCs w:val="20"/>
              </w:rPr>
            </w:pPr>
            <w:r>
              <w:rPr>
                <w:i/>
                <w:noProof/>
                <w:sz w:val="20"/>
              </w:rPr>
              <w:t>Zadymienie spalin</w:t>
            </w:r>
            <w:r>
              <w:rPr>
                <w:noProof/>
                <w:sz w:val="20"/>
              </w:rPr>
              <w:t xml:space="preserve"> </w:t>
            </w:r>
          </w:p>
          <w:p>
            <w:pPr>
              <w:spacing w:before="60" w:after="0"/>
              <w:ind w:left="380" w:hanging="380"/>
              <w:rPr>
                <w:rFonts w:eastAsia="Arial Unicode MS"/>
                <w:noProof/>
                <w:sz w:val="20"/>
                <w:szCs w:val="20"/>
              </w:rPr>
            </w:pPr>
            <w:r>
              <w:rPr>
                <w:noProof/>
                <w:sz w:val="20"/>
              </w:rPr>
              <w:t>a) Pojazdy wyposażone w silniki wysokoprężne poddaje się badaniom zgodnie z metodami badań określonymi w dodatku 2 do załącznika IV do rozporządzenia (WE) nr 692/2008.</w:t>
            </w:r>
          </w:p>
          <w:p>
            <w:pPr>
              <w:spacing w:before="60" w:after="0"/>
              <w:ind w:left="380" w:hanging="380"/>
              <w:rPr>
                <w:rFonts w:eastAsia="Arial Unicode MS"/>
                <w:noProof/>
                <w:sz w:val="20"/>
                <w:szCs w:val="20"/>
              </w:rPr>
            </w:pPr>
            <w:r>
              <w:rPr>
                <w:noProof/>
                <w:sz w:val="20"/>
              </w:rPr>
              <w:t>b) Skorygowaną wartość współczynnika absorpcji umieszcza się w widocznym i łatwo dostępnym miejscu.</w:t>
            </w:r>
          </w:p>
          <w:p>
            <w:pPr>
              <w:spacing w:after="0"/>
              <w:ind w:left="380" w:hanging="380"/>
              <w:rPr>
                <w:rFonts w:eastAsia="Arial Unicode MS"/>
                <w:noProof/>
                <w:sz w:val="20"/>
                <w:szCs w:val="20"/>
              </w:rPr>
            </w:pPr>
            <w:r>
              <w:rPr>
                <w:i/>
                <w:noProof/>
                <w:sz w:val="20"/>
              </w:rPr>
              <w:t>Emisje CO</w:t>
            </w:r>
            <w:r>
              <w:rPr>
                <w:i/>
                <w:noProof/>
                <w:sz w:val="20"/>
                <w:vertAlign w:val="subscript"/>
              </w:rPr>
              <w:t>2</w:t>
            </w:r>
            <w:r>
              <w:rPr>
                <w:i/>
                <w:noProof/>
                <w:sz w:val="20"/>
              </w:rPr>
              <w:t xml:space="preserve"> i zużycie paliwa</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Badanie wykonuje się zgodnie z załącznikiem XII do rozporządzenia (WE) nr 692/2008.</w:t>
            </w:r>
          </w:p>
          <w:p>
            <w:pPr>
              <w:spacing w:after="0"/>
              <w:ind w:left="380" w:hanging="380"/>
              <w:rPr>
                <w:rFonts w:eastAsia="Arial Unicode MS"/>
                <w:noProof/>
                <w:sz w:val="20"/>
                <w:szCs w:val="20"/>
              </w:rPr>
            </w:pPr>
            <w:r>
              <w:rPr>
                <w:noProof/>
                <w:sz w:val="20"/>
              </w:rPr>
              <w:t>b)</w:t>
            </w:r>
            <w:r>
              <w:rPr>
                <w:noProof/>
              </w:rPr>
              <w:tab/>
            </w:r>
            <w:r>
              <w:rPr>
                <w:noProof/>
                <w:sz w:val="20"/>
              </w:rPr>
              <w:t>Pojazd nie musi wykazywać przejechanych 3 000 km, jak określono w pkt 3.1.1 załącznika 4 do regulaminu EKG ONZ nr 83.</w:t>
            </w:r>
          </w:p>
          <w:p>
            <w:pPr>
              <w:spacing w:after="0"/>
              <w:ind w:left="380" w:hanging="380"/>
              <w:rPr>
                <w:rFonts w:eastAsia="Arial Unicode MS"/>
                <w:noProof/>
                <w:sz w:val="20"/>
                <w:szCs w:val="20"/>
              </w:rPr>
            </w:pPr>
            <w:r>
              <w:rPr>
                <w:noProof/>
                <w:sz w:val="20"/>
              </w:rPr>
              <w:lastRenderedPageBreak/>
              <w:t>c)</w:t>
            </w:r>
            <w:r>
              <w:rPr>
                <w:noProof/>
              </w:rPr>
              <w:tab/>
            </w:r>
            <w:r>
              <w:rPr>
                <w:noProof/>
                <w:sz w:val="20"/>
              </w:rPr>
              <w:t>Jeżeli pojazd jest zgodny z kalifornijskim kodeksem rozporządzeń, o którym mowa w pkt 2 załącznika I do rozporządzenia Komisji (WE) nr 692/2008, i w związku z tym nie są wymagane badania emisji z rury wydechowej, państwa członkowskie obliczają emisję CO</w:t>
            </w:r>
            <w:r>
              <w:rPr>
                <w:noProof/>
                <w:sz w:val="20"/>
                <w:vertAlign w:val="subscript"/>
              </w:rPr>
              <w:t>2</w:t>
            </w:r>
            <w:r>
              <w:rPr>
                <w:noProof/>
                <w:sz w:val="20"/>
              </w:rPr>
              <w:t xml:space="preserve"> i zużycie paliwa przy użyciu wzoru podanego w objaśnieniach (</w:t>
            </w:r>
            <w:r>
              <w:rPr>
                <w:noProof/>
                <w:sz w:val="20"/>
                <w:vertAlign w:val="superscript"/>
              </w:rPr>
              <w:t>b</w:t>
            </w:r>
            <w:r>
              <w:rPr>
                <w:noProof/>
                <w:sz w:val="20"/>
              </w:rPr>
              <w:t>) i (</w:t>
            </w:r>
            <w:r>
              <w:rPr>
                <w:noProof/>
                <w:sz w:val="20"/>
                <w:vertAlign w:val="superscript"/>
              </w:rPr>
              <w:t>c</w:t>
            </w:r>
            <w:r>
              <w:rPr>
                <w:noProof/>
                <w:sz w:val="20"/>
              </w:rPr>
              <w:t>).</w:t>
            </w:r>
          </w:p>
          <w:p>
            <w:pPr>
              <w:spacing w:after="0"/>
              <w:ind w:left="380" w:hanging="380"/>
              <w:rPr>
                <w:rFonts w:eastAsia="Arial Unicode MS"/>
                <w:i/>
                <w:iCs/>
                <w:noProof/>
                <w:sz w:val="20"/>
                <w:szCs w:val="20"/>
              </w:rPr>
            </w:pPr>
            <w:r>
              <w:rPr>
                <w:i/>
                <w:noProof/>
                <w:sz w:val="20"/>
              </w:rPr>
              <w:t>Dostęp do informacji</w:t>
            </w:r>
          </w:p>
          <w:p>
            <w:pPr>
              <w:spacing w:after="0"/>
              <w:ind w:left="380" w:hanging="380"/>
              <w:rPr>
                <w:rFonts w:eastAsia="Arial Unicode MS"/>
                <w:noProof/>
                <w:sz w:val="20"/>
                <w:szCs w:val="20"/>
              </w:rPr>
            </w:pPr>
            <w:r>
              <w:rPr>
                <w:noProof/>
                <w:sz w:val="20"/>
              </w:rPr>
              <w:t>Nie stosuje się przepisów dotyczących dostępu do informacji.</w:t>
            </w:r>
          </w:p>
          <w:p>
            <w:pPr>
              <w:spacing w:after="0"/>
              <w:rPr>
                <w:rFonts w:eastAsia="Arial Unicode MS"/>
                <w:bCs/>
                <w:noProof/>
                <w:sz w:val="20"/>
                <w:szCs w:val="20"/>
              </w:rPr>
            </w:pPr>
            <w:r>
              <w:rPr>
                <w:i/>
                <w:noProof/>
                <w:sz w:val="20"/>
              </w:rPr>
              <w:t>Pomiar mocy</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4977"/>
            </w:tblGrid>
            <w:tr>
              <w:trPr>
                <w:tblCellSpacing w:w="0" w:type="dxa"/>
              </w:trPr>
              <w:tc>
                <w:tcPr>
                  <w:tcW w:w="0" w:type="auto"/>
                  <w:hideMark/>
                </w:tcPr>
                <w:p>
                  <w:pPr>
                    <w:spacing w:after="0"/>
                    <w:ind w:left="380" w:hanging="380"/>
                    <w:rPr>
                      <w:rFonts w:eastAsia="Arial Unicode MS"/>
                      <w:noProof/>
                      <w:sz w:val="20"/>
                      <w:szCs w:val="20"/>
                    </w:rPr>
                  </w:pPr>
                  <w:r>
                    <w:rPr>
                      <w:noProof/>
                      <w:sz w:val="20"/>
                    </w:rPr>
                    <w:t>a)</w:t>
                  </w:r>
                </w:p>
              </w:tc>
              <w:tc>
                <w:tcPr>
                  <w:tcW w:w="0" w:type="auto"/>
                  <w:hideMark/>
                </w:tcPr>
                <w:p>
                  <w:pPr>
                    <w:spacing w:after="0"/>
                    <w:ind w:left="380" w:hanging="380"/>
                    <w:rPr>
                      <w:rFonts w:eastAsia="Arial Unicode MS"/>
                      <w:noProof/>
                      <w:sz w:val="20"/>
                      <w:szCs w:val="20"/>
                    </w:rPr>
                  </w:pPr>
                  <w:r>
                    <w:rPr>
                      <w:noProof/>
                    </w:rPr>
                    <w:tab/>
                  </w:r>
                  <w:r>
                    <w:rPr>
                      <w:noProof/>
                      <w:sz w:val="20"/>
                    </w:rPr>
                    <w:t>Wnioskodawca przedkłada oświadczenie wydane przez producenta, określające moc maksymalną silnika w kW i odpowiadającą jej prędkość obrotową silnika w obrotach na minutę.</w:t>
                  </w:r>
                </w:p>
              </w:tc>
            </w:tr>
            <w:tr>
              <w:trPr>
                <w:tblCellSpacing w:w="0" w:type="dxa"/>
              </w:trPr>
              <w:tc>
                <w:tcPr>
                  <w:tcW w:w="0" w:type="auto"/>
                  <w:hideMark/>
                </w:tcPr>
                <w:p>
                  <w:pPr>
                    <w:spacing w:after="0"/>
                    <w:ind w:left="380" w:hanging="380"/>
                    <w:rPr>
                      <w:rFonts w:eastAsia="Arial Unicode MS"/>
                      <w:noProof/>
                      <w:sz w:val="20"/>
                      <w:szCs w:val="20"/>
                    </w:rPr>
                  </w:pPr>
                  <w:r>
                    <w:rPr>
                      <w:noProof/>
                      <w:sz w:val="20"/>
                    </w:rPr>
                    <w:t>b)</w:t>
                  </w:r>
                </w:p>
              </w:tc>
              <w:tc>
                <w:tcPr>
                  <w:tcW w:w="0" w:type="auto"/>
                  <w:hideMark/>
                </w:tcPr>
                <w:p>
                  <w:pPr>
                    <w:spacing w:after="0"/>
                    <w:ind w:left="380" w:hanging="380"/>
                    <w:rPr>
                      <w:rFonts w:eastAsia="Arial Unicode MS"/>
                      <w:noProof/>
                      <w:sz w:val="20"/>
                      <w:szCs w:val="20"/>
                    </w:rPr>
                  </w:pPr>
                  <w:r>
                    <w:rPr>
                      <w:noProof/>
                    </w:rPr>
                    <w:tab/>
                  </w:r>
                  <w:r>
                    <w:rPr>
                      <w:noProof/>
                      <w:sz w:val="20"/>
                    </w:rPr>
                    <w:t>Wnioskodawca może również dostarczyć wykres mocy silnika zawierający te same informacje.</w:t>
                  </w:r>
                </w:p>
              </w:tc>
            </w:tr>
          </w:tbl>
          <w:p>
            <w:pPr>
              <w:spacing w:after="0"/>
              <w:ind w:left="380" w:hanging="380"/>
              <w:rPr>
                <w:rFonts w:eastAsia="Arial Unicode MS"/>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34 (Zbiorniki paliwa – tylne zabezpieczenia)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Zbiorniki paliwa</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Zbiorniki paliwa muszą spełniać wymagania pkt 5 regulaminu EKG ONZ nr 34, z wyłączeniem pkt 5.1, 5.2 i 5.12. W szczególności muszą spełniać wymogi pkt 5.9 i 5.9.1, przy czym nie wykonuje się badania wyciekania.</w:t>
            </w:r>
          </w:p>
          <w:p>
            <w:pPr>
              <w:spacing w:after="0"/>
              <w:ind w:left="380" w:hanging="380"/>
              <w:rPr>
                <w:rFonts w:eastAsia="Arial Unicode MS"/>
                <w:noProof/>
                <w:sz w:val="20"/>
                <w:szCs w:val="20"/>
              </w:rPr>
            </w:pPr>
            <w:r>
              <w:rPr>
                <w:noProof/>
                <w:sz w:val="20"/>
              </w:rPr>
              <w:t>b)</w:t>
            </w:r>
            <w:r>
              <w:rPr>
                <w:noProof/>
              </w:rPr>
              <w:tab/>
            </w:r>
            <w:r>
              <w:rPr>
                <w:noProof/>
                <w:sz w:val="20"/>
              </w:rPr>
              <w:t>Zbiorniki na skroplony gaz ropopochodny (LPG) lub sprężony gaz ziemny (CNG) muszą mieć homologację typu zgodnie z, odpowiednio, regulaminem EKG ONZ nr 67 zmienionym serią poprawek 01 lub regulaminem nr 110 (</w:t>
            </w:r>
            <w:r>
              <w:rPr>
                <w:noProof/>
                <w:sz w:val="20"/>
                <w:vertAlign w:val="superscript"/>
              </w:rPr>
              <w:t>a</w:t>
            </w:r>
            <w:r>
              <w:rPr>
                <w:noProof/>
                <w:sz w:val="20"/>
              </w:rPr>
              <w:t>).</w:t>
            </w:r>
          </w:p>
          <w:p>
            <w:pPr>
              <w:ind w:left="380" w:hanging="380"/>
              <w:rPr>
                <w:rFonts w:eastAsia="Arial Unicode MS"/>
                <w:i/>
                <w:iCs/>
                <w:noProof/>
                <w:sz w:val="20"/>
                <w:szCs w:val="20"/>
              </w:rPr>
            </w:pPr>
            <w:r>
              <w:rPr>
                <w:i/>
                <w:noProof/>
                <w:sz w:val="20"/>
              </w:rPr>
              <w:t>Przepisy szczegółowe dotyczące zbiorników paliwa wykonanych z tworzyw sztucznych</w:t>
            </w:r>
          </w:p>
          <w:p>
            <w:pPr>
              <w:spacing w:after="0"/>
              <w:rPr>
                <w:rFonts w:eastAsia="Arial Unicode MS"/>
                <w:noProof/>
                <w:sz w:val="20"/>
                <w:szCs w:val="20"/>
              </w:rPr>
            </w:pPr>
            <w:r>
              <w:rPr>
                <w:noProof/>
                <w:sz w:val="20"/>
              </w:rPr>
              <w:t>Wnioskodawca przedkłada poświadczenie wydane przez producenta, że zbiornik paliwa w danym pojeździe, którego numer VIN musi zostać określony, spełnia wymagania określone co najmniej w jednym z następujących uregulowań:</w:t>
            </w:r>
          </w:p>
          <w:p>
            <w:pPr>
              <w:spacing w:before="60" w:after="60"/>
              <w:ind w:left="380" w:hanging="380"/>
              <w:rPr>
                <w:rFonts w:eastAsia="Arial Unicode MS"/>
                <w:noProof/>
                <w:sz w:val="20"/>
                <w:szCs w:val="20"/>
              </w:rPr>
            </w:pPr>
            <w:r>
              <w:rPr>
                <w:noProof/>
                <w:sz w:val="20"/>
              </w:rPr>
              <w:t>—</w:t>
            </w:r>
            <w:r>
              <w:rPr>
                <w:noProof/>
              </w:rPr>
              <w:tab/>
            </w:r>
            <w:r>
              <w:rPr>
                <w:noProof/>
                <w:sz w:val="20"/>
              </w:rPr>
              <w:t>normie FMVSS nr 301 (Integralność układu paliwowego),</w:t>
            </w:r>
          </w:p>
          <w:p>
            <w:pPr>
              <w:spacing w:before="60" w:after="60"/>
              <w:ind w:left="380" w:hanging="380"/>
              <w:rPr>
                <w:rFonts w:eastAsia="Arial Unicode MS"/>
                <w:noProof/>
                <w:sz w:val="20"/>
                <w:szCs w:val="20"/>
              </w:rPr>
            </w:pPr>
            <w:r>
              <w:rPr>
                <w:noProof/>
                <w:sz w:val="20"/>
              </w:rPr>
              <w:t>—</w:t>
            </w:r>
            <w:r>
              <w:rPr>
                <w:noProof/>
              </w:rPr>
              <w:tab/>
            </w:r>
            <w:r>
              <w:rPr>
                <w:noProof/>
                <w:sz w:val="20"/>
              </w:rPr>
              <w:t>załączniku 5 do regulaminu EKG ONZ nr 34.</w:t>
            </w:r>
          </w:p>
          <w:p>
            <w:pPr>
              <w:ind w:left="380" w:hanging="380"/>
              <w:rPr>
                <w:rFonts w:eastAsia="Arial Unicode MS"/>
                <w:noProof/>
                <w:sz w:val="20"/>
                <w:szCs w:val="20"/>
              </w:rPr>
            </w:pPr>
            <w:r>
              <w:rPr>
                <w:i/>
                <w:noProof/>
                <w:sz w:val="20"/>
              </w:rPr>
              <w:t>Zabezpieczenia tylne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Tylna część pojazdu musi być zbudowana zgodnie z pkt 8 i 9 regulaminu EKG ONZ nr 34.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(UE) nr 1003/2010</w:t>
            </w:r>
          </w:p>
          <w:p>
            <w:pPr>
              <w:spacing w:before="60" w:after="60"/>
              <w:jc w:val="left"/>
              <w:rPr>
                <w:rFonts w:eastAsia="Arial Unicode MS"/>
                <w:noProof/>
                <w:sz w:val="20"/>
                <w:szCs w:val="20"/>
              </w:rPr>
            </w:pPr>
            <w:r>
              <w:rPr>
                <w:noProof/>
                <w:sz w:val="20"/>
              </w:rPr>
              <w:t>(miejsce na tylną tablicę rejestracyjną)</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Miejsce na tablicę rejestracyjną, jej nachylenie, kąty widoczności i położenie muszą spełniać wymagania rozporządzenia (UE) nr 1003/2010.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79 (Siła kierowania)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Układy mechaniczne</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Mechanizm kierowniczy musi być zbudowany w sposób zapewniający samocentrowanie. W celu sprawdzenia zgodności z tym wymogiem wykonuje się badanie zgodnie z pkt 6.1.2 i 6.2.1 regulaminu EKG ONZ nr 79.</w:t>
            </w:r>
          </w:p>
          <w:p>
            <w:pPr>
              <w:spacing w:after="0"/>
              <w:ind w:left="380" w:hanging="380"/>
              <w:rPr>
                <w:rFonts w:eastAsia="Arial Unicode MS"/>
                <w:noProof/>
                <w:sz w:val="20"/>
                <w:szCs w:val="20"/>
              </w:rPr>
            </w:pPr>
            <w:r>
              <w:rPr>
                <w:noProof/>
                <w:sz w:val="20"/>
              </w:rPr>
              <w:t>b)</w:t>
            </w:r>
            <w:r>
              <w:rPr>
                <w:noProof/>
              </w:rPr>
              <w:tab/>
            </w:r>
            <w:r>
              <w:rPr>
                <w:noProof/>
                <w:sz w:val="20"/>
              </w:rPr>
              <w:t>Awaria wspomagania układu kierowniczego nie może powodować całkowitej utraty sterowności pojazdu.</w:t>
            </w:r>
          </w:p>
          <w:p>
            <w:pPr>
              <w:rPr>
                <w:rFonts w:eastAsia="Arial Unicode MS"/>
                <w:i/>
                <w:iCs/>
                <w:noProof/>
                <w:sz w:val="20"/>
                <w:szCs w:val="20"/>
              </w:rPr>
            </w:pPr>
            <w:r>
              <w:rPr>
                <w:i/>
                <w:noProof/>
                <w:sz w:val="20"/>
              </w:rPr>
              <w:lastRenderedPageBreak/>
              <w:t>Złożony układ elektronicznego sterowania pojazdu (urządzenia typu „Drive-by-wire”)</w:t>
            </w:r>
          </w:p>
          <w:p>
            <w:pPr>
              <w:spacing w:after="0"/>
              <w:rPr>
                <w:rFonts w:eastAsia="Arial Unicode MS"/>
                <w:noProof/>
                <w:sz w:val="20"/>
                <w:szCs w:val="20"/>
              </w:rPr>
            </w:pPr>
            <w:r>
              <w:rPr>
                <w:noProof/>
                <w:sz w:val="20"/>
              </w:rPr>
              <w:t>Złożony układ sterowania elektronicznego jest dopuszczalny wyłącznie wtedy, gdy spełnia wymagania załącznika 6 do regulaminu EKG ONZ nr 79.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11 (Zamki i zawiasy drzwi)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Zgodność z pkt 6.1.5.4 regulaminu EKG ONZ nr 11</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28 (Dźwiękowy sygnał ostrzegawczy)</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Komponenty</w:t>
            </w:r>
          </w:p>
          <w:p>
            <w:pPr>
              <w:spacing w:after="0"/>
              <w:rPr>
                <w:rFonts w:eastAsia="Arial Unicode MS"/>
                <w:noProof/>
                <w:sz w:val="20"/>
                <w:szCs w:val="20"/>
              </w:rPr>
            </w:pPr>
            <w:r>
              <w:rPr>
                <w:noProof/>
                <w:sz w:val="20"/>
              </w:rPr>
              <w:t>Dźwiękowe urządzenia ostrzegawcze nie muszą mieć homologacji typu zgodnie z regulaminem EKG ONZ nr 28. Muszą jednak wysyłać ciągły sygnał dźwiękowy zgodnie z wymogiem pkt 6.1.1 regulaminu EKG ONZ nr 28.</w:t>
            </w:r>
          </w:p>
          <w:p>
            <w:pPr>
              <w:spacing w:before="60" w:after="0"/>
              <w:rPr>
                <w:rFonts w:eastAsia="Arial Unicode MS"/>
                <w:noProof/>
                <w:sz w:val="20"/>
                <w:szCs w:val="20"/>
              </w:rPr>
            </w:pPr>
            <w:r>
              <w:rPr>
                <w:i/>
                <w:noProof/>
                <w:sz w:val="20"/>
              </w:rPr>
              <w:t>Montaż w pojeździe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Wykonuje się badanie zgodnie z pkt 6.2 regulaminu EKG ONZ nr 28.</w:t>
            </w:r>
          </w:p>
          <w:p>
            <w:pPr>
              <w:spacing w:before="60"/>
              <w:ind w:left="380" w:hanging="380"/>
              <w:rPr>
                <w:rFonts w:eastAsia="Arial Unicode MS"/>
                <w:noProof/>
                <w:sz w:val="20"/>
                <w:szCs w:val="20"/>
              </w:rPr>
            </w:pPr>
            <w:r>
              <w:rPr>
                <w:noProof/>
                <w:sz w:val="20"/>
              </w:rPr>
              <w:t>b)</w:t>
            </w:r>
            <w:r>
              <w:rPr>
                <w:noProof/>
              </w:rPr>
              <w:tab/>
            </w:r>
            <w:r>
              <w:rPr>
                <w:noProof/>
                <w:sz w:val="20"/>
              </w:rPr>
              <w:t>Maksymalny poziom ciśnienia akustycznego musi być zgodny z pkt 6.2.7.</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46 (Urządzenia widzenia pośredniego)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Komponenty</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Pojazd musi być wyposażony w lusterka wsteczne określone w pkt 15.2 regulaminu EKG ONZ nr 46.</w:t>
            </w:r>
          </w:p>
          <w:p>
            <w:pPr>
              <w:spacing w:before="60" w:after="0"/>
              <w:ind w:left="380" w:hanging="380"/>
              <w:rPr>
                <w:rFonts w:eastAsia="Arial Unicode MS"/>
                <w:noProof/>
                <w:sz w:val="20"/>
                <w:szCs w:val="20"/>
              </w:rPr>
            </w:pPr>
            <w:r>
              <w:rPr>
                <w:noProof/>
                <w:sz w:val="20"/>
              </w:rPr>
              <w:t>b)</w:t>
            </w:r>
            <w:r>
              <w:rPr>
                <w:noProof/>
              </w:rPr>
              <w:tab/>
            </w:r>
            <w:r>
              <w:rPr>
                <w:noProof/>
                <w:sz w:val="20"/>
              </w:rPr>
              <w:t>Nie muszą mieć one homologacji typu zgodnie z regulaminem EKG ONZ nr 46.</w:t>
            </w:r>
          </w:p>
          <w:p>
            <w:pPr>
              <w:spacing w:before="60" w:after="0"/>
              <w:ind w:left="380" w:hanging="380"/>
              <w:rPr>
                <w:rFonts w:eastAsia="Arial Unicode MS"/>
                <w:noProof/>
                <w:sz w:val="20"/>
                <w:szCs w:val="20"/>
              </w:rPr>
            </w:pPr>
            <w:r>
              <w:rPr>
                <w:noProof/>
                <w:sz w:val="20"/>
              </w:rPr>
              <w:t>c)</w:t>
            </w:r>
            <w:r>
              <w:rPr>
                <w:noProof/>
              </w:rPr>
              <w:tab/>
            </w:r>
            <w:r>
              <w:rPr>
                <w:noProof/>
                <w:sz w:val="20"/>
              </w:rPr>
              <w:t>Promień krzywizny lusterek nie może powodować znaczącego zniekształcenia obrazu. Według uznania służby technicznej promień krzywizny sprawdza się zgodnie z metodą opisaną w dodatku 1 do załącznika 7 do regulaminu EKG ONZ nr 46. Promienie krzywizny nie mogą być mniejsze niż określone w pkt 6.1.2.2.4 regulaminu EKG ONZ nr 46.</w:t>
            </w:r>
          </w:p>
          <w:p>
            <w:pPr>
              <w:ind w:left="380" w:hanging="380"/>
              <w:rPr>
                <w:rFonts w:eastAsia="Arial Unicode MS"/>
                <w:i/>
                <w:iCs/>
                <w:noProof/>
                <w:sz w:val="20"/>
                <w:szCs w:val="20"/>
              </w:rPr>
            </w:pPr>
            <w:r>
              <w:rPr>
                <w:i/>
                <w:noProof/>
                <w:sz w:val="20"/>
              </w:rPr>
              <w:t>Montaż w pojeździe</w:t>
            </w:r>
          </w:p>
          <w:p>
            <w:pPr>
              <w:spacing w:after="0"/>
              <w:rPr>
                <w:rFonts w:eastAsia="Arial Unicode MS"/>
                <w:noProof/>
                <w:sz w:val="20"/>
                <w:szCs w:val="20"/>
              </w:rPr>
            </w:pPr>
            <w:r>
              <w:rPr>
                <w:noProof/>
                <w:sz w:val="20"/>
              </w:rPr>
              <w:t>Wykonuje się pomiary w celu zapewnienia, by pola widzenia spełniały wymagania pkt 15.2.4 regulaminu EKG ONZ nr 46.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13-H</w:t>
            </w:r>
          </w:p>
          <w:p>
            <w:pPr>
              <w:spacing w:before="60" w:after="60"/>
              <w:jc w:val="left"/>
              <w:rPr>
                <w:rFonts w:eastAsia="Arial Unicode MS"/>
                <w:noProof/>
                <w:sz w:val="20"/>
                <w:szCs w:val="20"/>
              </w:rPr>
            </w:pPr>
            <w:r>
              <w:rPr>
                <w:noProof/>
                <w:sz w:val="20"/>
              </w:rPr>
              <w:t>(układy hamulcowe)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Przepisy ogólne</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Układ hamulcowy musi być zbudowany zgodnie z pkt 5 regulaminu EKG ONZ nr 13-H.</w:t>
            </w:r>
          </w:p>
          <w:p>
            <w:pPr>
              <w:spacing w:after="0"/>
              <w:ind w:left="380" w:hanging="380"/>
              <w:rPr>
                <w:rFonts w:eastAsia="Arial Unicode MS"/>
                <w:noProof/>
                <w:sz w:val="20"/>
                <w:szCs w:val="20"/>
              </w:rPr>
            </w:pPr>
            <w:r>
              <w:rPr>
                <w:noProof/>
                <w:sz w:val="20"/>
              </w:rPr>
              <w:t>b)</w:t>
            </w:r>
            <w:r>
              <w:rPr>
                <w:noProof/>
              </w:rPr>
              <w:tab/>
            </w:r>
            <w:r>
              <w:rPr>
                <w:noProof/>
                <w:sz w:val="20"/>
              </w:rPr>
              <w:t>Pojazdy muszą być wyposażone w elektroniczny układ przeciwblokujący (ABS) działający na wszystkie koła.</w:t>
            </w:r>
          </w:p>
          <w:p>
            <w:pPr>
              <w:spacing w:after="0"/>
              <w:ind w:left="380" w:hanging="380"/>
              <w:rPr>
                <w:rFonts w:eastAsia="Arial Unicode MS"/>
                <w:noProof/>
                <w:sz w:val="20"/>
                <w:szCs w:val="20"/>
              </w:rPr>
            </w:pPr>
            <w:r>
              <w:rPr>
                <w:noProof/>
                <w:sz w:val="20"/>
              </w:rPr>
              <w:t>c)</w:t>
            </w:r>
            <w:r>
              <w:rPr>
                <w:noProof/>
              </w:rPr>
              <w:tab/>
            </w:r>
            <w:r>
              <w:rPr>
                <w:noProof/>
                <w:sz w:val="20"/>
              </w:rPr>
              <w:t>Skuteczność układu hamulcowego musi być zgodna z załącznikiem III do regulaminu EKG ONZ nr 13-H.</w:t>
            </w:r>
          </w:p>
          <w:p>
            <w:pPr>
              <w:spacing w:after="0"/>
              <w:ind w:left="380" w:hanging="380"/>
              <w:rPr>
                <w:rFonts w:eastAsia="Arial Unicode MS"/>
                <w:noProof/>
                <w:sz w:val="20"/>
                <w:szCs w:val="20"/>
              </w:rPr>
            </w:pPr>
            <w:r>
              <w:rPr>
                <w:noProof/>
                <w:sz w:val="20"/>
              </w:rPr>
              <w:t>d)</w:t>
            </w:r>
            <w:r>
              <w:rPr>
                <w:noProof/>
              </w:rPr>
              <w:tab/>
            </w:r>
            <w:r>
              <w:rPr>
                <w:noProof/>
                <w:sz w:val="20"/>
              </w:rPr>
              <w:t>Do tych celów wykonuje się badania drogowe na torze o nawierzchni wykazującej wysoką przyczepność. Badanie hamulca postojowego wykonuje się przy nachyleniu 18 % (do góry i w dół).</w:t>
            </w:r>
          </w:p>
          <w:p>
            <w:pPr>
              <w:spacing w:before="60" w:after="60"/>
              <w:ind w:left="380"/>
              <w:rPr>
                <w:rFonts w:eastAsia="Arial Unicode MS"/>
                <w:noProof/>
                <w:sz w:val="20"/>
                <w:szCs w:val="20"/>
              </w:rPr>
            </w:pPr>
            <w:r>
              <w:rPr>
                <w:noProof/>
                <w:sz w:val="20"/>
              </w:rPr>
              <w:t>Wykonuje się tylko badania wymienione poniżej w pozycjach „hamulec roboczy” i „hamulec postojowy”. W każdym przypadku pojazd musi być w pełni obciążony.</w:t>
            </w:r>
          </w:p>
          <w:p>
            <w:pPr>
              <w:spacing w:after="0"/>
              <w:ind w:left="380" w:hanging="380"/>
              <w:rPr>
                <w:rFonts w:eastAsia="Arial Unicode MS"/>
                <w:noProof/>
                <w:sz w:val="20"/>
                <w:szCs w:val="20"/>
              </w:rPr>
            </w:pPr>
            <w:r>
              <w:rPr>
                <w:noProof/>
                <w:sz w:val="20"/>
              </w:rPr>
              <w:t>e)</w:t>
            </w:r>
            <w:r>
              <w:rPr>
                <w:noProof/>
              </w:rPr>
              <w:tab/>
            </w:r>
            <w:r>
              <w:rPr>
                <w:noProof/>
                <w:sz w:val="20"/>
              </w:rPr>
              <w:t xml:space="preserve">Badania drogowego, o którym mowa w lit. c), nie </w:t>
            </w:r>
            <w:r>
              <w:rPr>
                <w:noProof/>
                <w:sz w:val="20"/>
              </w:rPr>
              <w:lastRenderedPageBreak/>
              <w:t>wykonuje się, jeżeli wnioskodawca może przedłożyć poświadczenie wydane przez producenta, że pojazd spełnia wymogi regulaminu EKG ONZ nr 13-H, włącznie z suplementem 5, albo normy FMVSS nr 135.</w:t>
            </w:r>
          </w:p>
          <w:p>
            <w:pPr>
              <w:ind w:left="380" w:hanging="380"/>
              <w:rPr>
                <w:rFonts w:eastAsia="Arial Unicode MS"/>
                <w:noProof/>
                <w:sz w:val="20"/>
                <w:szCs w:val="20"/>
              </w:rPr>
            </w:pPr>
            <w:r>
              <w:rPr>
                <w:i/>
                <w:noProof/>
                <w:sz w:val="20"/>
              </w:rPr>
              <w:t>Hamulec roboczy</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Wykonuje się badanie typu 0 określone w pkt 1.4.2 i 1.4.3 załącznika 3 do regulaminu EKG ONZ nr 13-H.</w:t>
            </w:r>
          </w:p>
          <w:p>
            <w:pPr>
              <w:spacing w:after="0"/>
              <w:ind w:left="380" w:hanging="380"/>
              <w:rPr>
                <w:rFonts w:eastAsia="Arial Unicode MS"/>
                <w:noProof/>
                <w:sz w:val="20"/>
                <w:szCs w:val="20"/>
              </w:rPr>
            </w:pPr>
            <w:r>
              <w:rPr>
                <w:noProof/>
                <w:sz w:val="20"/>
              </w:rPr>
              <w:t>b)</w:t>
            </w:r>
            <w:r>
              <w:rPr>
                <w:noProof/>
              </w:rPr>
              <w:tab/>
            </w:r>
            <w:r>
              <w:rPr>
                <w:noProof/>
                <w:sz w:val="20"/>
              </w:rPr>
              <w:t>Ponadto wykonuje się badanie typu I określone w pkt 1.5 załącznika 3 do regulaminu EKG ONZ nr 13-H.</w:t>
            </w:r>
          </w:p>
          <w:p>
            <w:pPr>
              <w:ind w:left="380" w:hanging="380"/>
              <w:rPr>
                <w:rFonts w:eastAsia="Arial Unicode MS"/>
                <w:i/>
                <w:iCs/>
                <w:noProof/>
                <w:sz w:val="20"/>
                <w:szCs w:val="20"/>
              </w:rPr>
            </w:pPr>
            <w:r>
              <w:rPr>
                <w:i/>
                <w:noProof/>
                <w:sz w:val="20"/>
              </w:rPr>
              <w:t>Hamulec postojowy</w:t>
            </w:r>
          </w:p>
          <w:p>
            <w:pPr>
              <w:spacing w:after="0"/>
              <w:rPr>
                <w:rFonts w:eastAsia="Arial Unicode MS"/>
                <w:noProof/>
                <w:sz w:val="20"/>
                <w:szCs w:val="20"/>
              </w:rPr>
            </w:pPr>
            <w:r>
              <w:rPr>
                <w:noProof/>
                <w:sz w:val="20"/>
              </w:rPr>
              <w:t>Wykonuje się badanie zgodnie z pkt 2.3 załącznika 3 do regulaminu EKG ONZ nr 13-H.</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10 (Zakłócenia radioelektryczne (zgodność elektromagnetyczna))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Komponenty</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Podzespoły elektryczne/elektroniczne nie muszą mieć homologacji typu zgodnie z regulaminem EKG ONZ nr 10.</w:t>
            </w:r>
          </w:p>
          <w:p>
            <w:pPr>
              <w:spacing w:before="60" w:after="0"/>
              <w:ind w:left="380" w:hanging="380"/>
              <w:rPr>
                <w:rFonts w:eastAsia="Arial Unicode MS"/>
                <w:noProof/>
                <w:sz w:val="20"/>
                <w:szCs w:val="20"/>
              </w:rPr>
            </w:pPr>
            <w:r>
              <w:rPr>
                <w:noProof/>
                <w:sz w:val="20"/>
              </w:rPr>
              <w:t>b)</w:t>
            </w:r>
            <w:r>
              <w:rPr>
                <w:noProof/>
              </w:rPr>
              <w:tab/>
            </w:r>
            <w:r>
              <w:rPr>
                <w:noProof/>
                <w:sz w:val="20"/>
              </w:rPr>
              <w:t>Urządzenia elektryczne/elektroniczne montowane jako doposażenie muszą jednak spełniać wymogi regulaminu EKG ONZ nr 10.</w:t>
            </w:r>
          </w:p>
          <w:p>
            <w:pPr>
              <w:spacing w:before="60" w:after="0"/>
              <w:ind w:left="380" w:hanging="380"/>
              <w:rPr>
                <w:rFonts w:eastAsia="Arial Unicode MS"/>
                <w:i/>
                <w:iCs/>
                <w:noProof/>
                <w:sz w:val="20"/>
                <w:szCs w:val="20"/>
              </w:rPr>
            </w:pPr>
            <w:r>
              <w:rPr>
                <w:i/>
                <w:noProof/>
                <w:sz w:val="20"/>
              </w:rPr>
              <w:t>Emitowane promieniowanie elektromagnetyczne</w:t>
            </w:r>
          </w:p>
          <w:p>
            <w:pPr>
              <w:spacing w:before="60" w:after="0"/>
              <w:rPr>
                <w:rFonts w:eastAsia="Arial Unicode MS"/>
                <w:noProof/>
                <w:sz w:val="20"/>
                <w:szCs w:val="20"/>
              </w:rPr>
            </w:pPr>
            <w:r>
              <w:rPr>
                <w:noProof/>
                <w:sz w:val="20"/>
              </w:rPr>
              <w:t>Wnioskodawca przedkłada poświadczenie wydane przez producenta, że pojazd spełnia wymogi regulaminu EKG ONZ nr 10 lub następujących norm alternatywnych:</w:t>
            </w:r>
          </w:p>
          <w:p>
            <w:pPr>
              <w:spacing w:before="60" w:after="60"/>
              <w:ind w:left="380" w:hanging="380"/>
              <w:rPr>
                <w:rFonts w:eastAsia="Arial Unicode MS"/>
                <w:noProof/>
                <w:sz w:val="20"/>
                <w:szCs w:val="20"/>
              </w:rPr>
            </w:pPr>
            <w:r>
              <w:rPr>
                <w:noProof/>
                <w:sz w:val="20"/>
              </w:rPr>
              <w:t>—</w:t>
            </w:r>
            <w:r>
              <w:rPr>
                <w:noProof/>
              </w:rPr>
              <w:tab/>
            </w:r>
            <w:r>
              <w:rPr>
                <w:noProof/>
                <w:sz w:val="20"/>
              </w:rPr>
              <w:t>Szerokopasmowe promieniowanie elektromagnetyczne: CISPR 12 lub SAE J551-2,</w:t>
            </w:r>
          </w:p>
          <w:p>
            <w:pPr>
              <w:spacing w:before="60" w:after="60"/>
              <w:ind w:left="380" w:hanging="380"/>
              <w:rPr>
                <w:rFonts w:eastAsia="Arial Unicode MS"/>
                <w:noProof/>
                <w:sz w:val="20"/>
                <w:szCs w:val="20"/>
              </w:rPr>
            </w:pPr>
            <w:r>
              <w:rPr>
                <w:noProof/>
                <w:sz w:val="20"/>
              </w:rPr>
              <w:t>—</w:t>
            </w:r>
            <w:r>
              <w:rPr>
                <w:noProof/>
              </w:rPr>
              <w:tab/>
            </w:r>
            <w:r>
              <w:rPr>
                <w:noProof/>
                <w:sz w:val="20"/>
              </w:rPr>
              <w:t>wąskopasmowe promieniowanie elektromagnetyczne: CISPR 12 (na zewnątrz pojazdu) lub 25 (wewnątrz pojazdu), lub SAE J551-4 i SAE J1113-41.</w:t>
            </w:r>
          </w:p>
          <w:p>
            <w:pPr>
              <w:spacing w:before="60" w:after="0"/>
              <w:ind w:left="380" w:hanging="380"/>
              <w:rPr>
                <w:rFonts w:eastAsia="Arial Unicode MS"/>
                <w:i/>
                <w:iCs/>
                <w:noProof/>
                <w:sz w:val="20"/>
                <w:szCs w:val="20"/>
              </w:rPr>
            </w:pPr>
            <w:r>
              <w:rPr>
                <w:i/>
                <w:noProof/>
                <w:sz w:val="20"/>
              </w:rPr>
              <w:t>Badania odporności</w:t>
            </w:r>
          </w:p>
          <w:p>
            <w:pPr>
              <w:spacing w:before="60" w:after="0"/>
              <w:ind w:left="380" w:hanging="380"/>
              <w:rPr>
                <w:rFonts w:eastAsia="Arial Unicode MS"/>
                <w:noProof/>
                <w:sz w:val="20"/>
                <w:szCs w:val="20"/>
              </w:rPr>
            </w:pPr>
            <w:r>
              <w:rPr>
                <w:noProof/>
                <w:sz w:val="20"/>
              </w:rPr>
              <w:t>Odstępuje się od badań odporności.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116</w:t>
            </w:r>
          </w:p>
          <w:p>
            <w:pPr>
              <w:spacing w:before="60" w:after="60"/>
              <w:jc w:val="left"/>
              <w:rPr>
                <w:rFonts w:eastAsia="Arial Unicode MS"/>
                <w:noProof/>
                <w:sz w:val="20"/>
                <w:szCs w:val="20"/>
              </w:rPr>
            </w:pPr>
            <w:r>
              <w:rPr>
                <w:noProof/>
                <w:sz w:val="20"/>
              </w:rPr>
              <w:t xml:space="preserve">(zabezpieczenie przed kradzieżą i urządzenie unieruchamiające) </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W celu zabezpieczenia przed bezprawnym użyciem pojazd musi być wyposażony w urządzenie blokujące określone w pkt 5.1.2 regulaminu EKG ONZ nr 116.</w:t>
            </w:r>
          </w:p>
          <w:p>
            <w:pPr>
              <w:spacing w:before="60" w:after="60"/>
              <w:ind w:left="380" w:hanging="380"/>
              <w:rPr>
                <w:rFonts w:eastAsia="Arial Unicode MS"/>
                <w:noProof/>
                <w:sz w:val="20"/>
                <w:szCs w:val="20"/>
              </w:rPr>
            </w:pPr>
            <w:r>
              <w:rPr>
                <w:noProof/>
                <w:sz w:val="20"/>
              </w:rPr>
              <w:t>b)</w:t>
            </w:r>
            <w:r>
              <w:rPr>
                <w:noProof/>
              </w:rPr>
              <w:tab/>
            </w:r>
            <w:r>
              <w:rPr>
                <w:noProof/>
                <w:sz w:val="20"/>
              </w:rPr>
              <w:t>Jeżeli zamontowano urządzenie unieruchamiające, to musi ono spełniać wymagania techniczne określone w pkt 8.1.1 regulaminu EKG ONZ nr 116.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12 (Bezpieczne układy kierownicze)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Wnioskodawca przedkłada poświadczenie wydane przez producenta, że dany pojazd, którego numer VIN musi zostać określony, spełnia wymagania określone co najmniej w jednym z następujących uregulowań:</w:t>
            </w:r>
          </w:p>
          <w:p>
            <w:pPr>
              <w:spacing w:before="60" w:after="60"/>
              <w:ind w:left="805" w:hanging="380"/>
              <w:rPr>
                <w:rFonts w:eastAsia="Arial Unicode MS"/>
                <w:noProof/>
                <w:sz w:val="20"/>
                <w:szCs w:val="20"/>
              </w:rPr>
            </w:pPr>
            <w:r>
              <w:rPr>
                <w:noProof/>
                <w:sz w:val="20"/>
              </w:rPr>
              <w:t>—</w:t>
            </w:r>
            <w:r>
              <w:rPr>
                <w:noProof/>
              </w:rPr>
              <w:tab/>
            </w:r>
            <w:r>
              <w:rPr>
                <w:noProof/>
                <w:sz w:val="20"/>
              </w:rPr>
              <w:t>regulaminie EKG ONZ nr 12,</w:t>
            </w:r>
          </w:p>
          <w:p>
            <w:pPr>
              <w:spacing w:before="60" w:after="60"/>
              <w:ind w:left="805" w:hanging="380"/>
              <w:rPr>
                <w:rFonts w:eastAsia="Arial Unicode MS"/>
                <w:noProof/>
                <w:sz w:val="20"/>
                <w:szCs w:val="20"/>
              </w:rPr>
            </w:pPr>
            <w:r>
              <w:rPr>
                <w:noProof/>
                <w:sz w:val="20"/>
              </w:rPr>
              <w:t>—</w:t>
            </w:r>
            <w:r>
              <w:rPr>
                <w:noProof/>
              </w:rPr>
              <w:tab/>
            </w:r>
            <w:r>
              <w:rPr>
                <w:noProof/>
                <w:sz w:val="20"/>
              </w:rPr>
              <w:t>normie FMVSS nr 203 (Zabezpieczenie kierowcy w przypadku zderzenia zapewniane przez układ kierowniczy), w tym FMVSS nr 204 (Przemieszczanie się do tyłu kierownicy),</w:t>
            </w:r>
          </w:p>
          <w:p>
            <w:pPr>
              <w:spacing w:before="60" w:after="60"/>
              <w:ind w:left="805" w:hanging="380"/>
              <w:rPr>
                <w:rFonts w:eastAsia="Arial Unicode MS"/>
                <w:noProof/>
                <w:sz w:val="20"/>
                <w:szCs w:val="20"/>
              </w:rPr>
            </w:pPr>
            <w:r>
              <w:rPr>
                <w:noProof/>
                <w:sz w:val="20"/>
              </w:rPr>
              <w:t>—</w:t>
            </w:r>
            <w:r>
              <w:rPr>
                <w:noProof/>
              </w:rPr>
              <w:tab/>
            </w:r>
            <w:r>
              <w:rPr>
                <w:noProof/>
                <w:sz w:val="20"/>
              </w:rPr>
              <w:t>art. 11 JSRRV.</w:t>
            </w:r>
          </w:p>
          <w:p>
            <w:pPr>
              <w:spacing w:before="60" w:after="60"/>
              <w:ind w:left="380" w:hanging="380"/>
              <w:rPr>
                <w:rFonts w:eastAsia="Arial Unicode MS"/>
                <w:noProof/>
                <w:sz w:val="20"/>
                <w:szCs w:val="20"/>
              </w:rPr>
            </w:pPr>
            <w:r>
              <w:rPr>
                <w:noProof/>
                <w:sz w:val="20"/>
              </w:rPr>
              <w:t>b)</w:t>
            </w:r>
            <w:r>
              <w:rPr>
                <w:noProof/>
              </w:rPr>
              <w:tab/>
            </w:r>
            <w:r>
              <w:rPr>
                <w:noProof/>
                <w:sz w:val="20"/>
              </w:rPr>
              <w:t xml:space="preserve">Na życzenie wnioskodawcy na pojeździe produkcyjnym można wykonać badanie zgodnie z załącznikiem 3 do regulaminu EKG ONZ nr 12. Badanie przeprowadza służba techniczna, która została wyznaczona do </w:t>
            </w:r>
            <w:r>
              <w:rPr>
                <w:noProof/>
                <w:sz w:val="20"/>
              </w:rPr>
              <w:lastRenderedPageBreak/>
              <w:t>przeprowadzania tego badania. Wnioskodawca otrzymuje od tej służby technicznej szczegółowe sprawozdanie.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17 (Wytrzymałość siedzeń – zagłówki)</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Siedzenia, kotwiczenia siedzeń i układy regulacji</w:t>
            </w:r>
          </w:p>
          <w:p>
            <w:pPr>
              <w:spacing w:after="0"/>
              <w:rPr>
                <w:rFonts w:eastAsia="Arial Unicode MS"/>
                <w:noProof/>
                <w:sz w:val="20"/>
                <w:szCs w:val="20"/>
              </w:rPr>
            </w:pPr>
            <w:r>
              <w:rPr>
                <w:noProof/>
                <w:sz w:val="20"/>
              </w:rPr>
              <w:t>Siedzenia i ich systemy regulacji muszą spełniać wymogi załącznika pkt 5.3 do regulaminu EKG ONZ nr 17.</w:t>
            </w:r>
          </w:p>
          <w:p>
            <w:pPr>
              <w:spacing w:before="60" w:after="0"/>
              <w:rPr>
                <w:rFonts w:eastAsia="Arial Unicode MS"/>
                <w:noProof/>
                <w:sz w:val="20"/>
                <w:szCs w:val="20"/>
              </w:rPr>
            </w:pPr>
            <w:r>
              <w:rPr>
                <w:i/>
                <w:noProof/>
                <w:sz w:val="20"/>
              </w:rPr>
              <w:t>Zagłówki</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Zagłówki muszą spełniać wymagania określone w pkt 5 regulaminu EKG ONZ nr 17 oraz w załączniku 4 do regulaminu EKG ONZ nr 17.</w:t>
            </w:r>
          </w:p>
          <w:p>
            <w:pPr>
              <w:spacing w:after="0"/>
              <w:ind w:left="380" w:hanging="380"/>
              <w:rPr>
                <w:rFonts w:eastAsia="Arial Unicode MS"/>
                <w:noProof/>
                <w:sz w:val="20"/>
                <w:szCs w:val="20"/>
              </w:rPr>
            </w:pPr>
            <w:r>
              <w:rPr>
                <w:noProof/>
                <w:sz w:val="20"/>
              </w:rPr>
              <w:t>b)</w:t>
            </w:r>
            <w:r>
              <w:rPr>
                <w:noProof/>
              </w:rPr>
              <w:tab/>
            </w:r>
            <w:r>
              <w:rPr>
                <w:noProof/>
                <w:sz w:val="20"/>
              </w:rPr>
              <w:t>Wykonuje się tylko badania opisane w pkt 5.12, 6.5, 6.6 i 6.7 regulaminu EKG ONZ nr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39 (Prędkościomierz – bieg wsteczny)</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Wyposażenie prędkościomierza</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Tarcza musi spełniać wymogi pkt 5.1–5.14 regulaminu EKG ONZ nr 39.</w:t>
            </w:r>
          </w:p>
          <w:p>
            <w:pPr>
              <w:spacing w:after="0"/>
              <w:ind w:left="380" w:hanging="380"/>
              <w:rPr>
                <w:rFonts w:eastAsia="Arial Unicode MS"/>
                <w:noProof/>
                <w:sz w:val="20"/>
                <w:szCs w:val="20"/>
              </w:rPr>
            </w:pPr>
            <w:r>
              <w:rPr>
                <w:noProof/>
                <w:sz w:val="20"/>
              </w:rPr>
              <w:t>b)</w:t>
            </w:r>
            <w:r>
              <w:rPr>
                <w:noProof/>
              </w:rPr>
              <w:tab/>
            </w:r>
            <w:r>
              <w:rPr>
                <w:noProof/>
                <w:sz w:val="20"/>
              </w:rPr>
              <w:t>Jeżeli służba techniczna ma uzasadnione powody, aby uważać, że prędkościomierz nie jest skalibrowany z wystarczającą dokładnością, może zażądać wykonania badań określonych w pkt 5.2 regulaminu EKG ONZ nr 39.</w:t>
            </w:r>
          </w:p>
          <w:p>
            <w:pPr>
              <w:spacing w:before="60" w:after="0"/>
              <w:ind w:left="380" w:hanging="380"/>
              <w:rPr>
                <w:rFonts w:eastAsia="Arial Unicode MS"/>
                <w:i/>
                <w:iCs/>
                <w:noProof/>
                <w:sz w:val="20"/>
                <w:szCs w:val="20"/>
              </w:rPr>
            </w:pPr>
            <w:r>
              <w:rPr>
                <w:i/>
                <w:noProof/>
                <w:sz w:val="20"/>
              </w:rPr>
              <w:t>Bieg wsteczny</w:t>
            </w:r>
          </w:p>
          <w:p>
            <w:pPr>
              <w:spacing w:before="60" w:after="60"/>
              <w:ind w:left="380" w:hanging="380"/>
              <w:rPr>
                <w:rFonts w:eastAsia="Arial Unicode MS"/>
                <w:noProof/>
                <w:sz w:val="20"/>
                <w:szCs w:val="20"/>
              </w:rPr>
            </w:pPr>
            <w:r>
              <w:rPr>
                <w:noProof/>
                <w:sz w:val="20"/>
              </w:rPr>
              <w:t>Mechanizm przekładni musi obejmować bieg wsteczny.</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(UE) nr 19/2011 (Tabliczki znamionowe)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Numer identyfikacyjny pojazdu</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Pojazd musi być wyposażony w numer identyfikacyjny pojazdu składający się z co najmniej 8 i nie więcej niż 17 znaków. Numer identyfikacyjny pojazdu zawierający 17 znaków musi spełniać wymagania określone w normach ISO 3779:1983 i 3780:1983.</w:t>
            </w:r>
          </w:p>
          <w:p>
            <w:pPr>
              <w:spacing w:before="60" w:after="0"/>
              <w:ind w:left="380" w:hanging="380"/>
              <w:rPr>
                <w:rFonts w:eastAsia="Arial Unicode MS"/>
                <w:noProof/>
                <w:sz w:val="20"/>
                <w:szCs w:val="20"/>
              </w:rPr>
            </w:pPr>
            <w:r>
              <w:rPr>
                <w:noProof/>
                <w:sz w:val="20"/>
              </w:rPr>
              <w:t>b)</w:t>
            </w:r>
            <w:r>
              <w:rPr>
                <w:noProof/>
              </w:rPr>
              <w:tab/>
            </w:r>
            <w:r>
              <w:rPr>
                <w:noProof/>
                <w:sz w:val="20"/>
              </w:rPr>
              <w:t>Numer identyfikacyjny pojazdu musi być umieszczony w widocznym i łatwo dostępnym miejscu w taki sposób, aby nie można go było usunąć lub zniszczyć.</w:t>
            </w:r>
          </w:p>
          <w:p>
            <w:pPr>
              <w:spacing w:before="60" w:after="0"/>
              <w:ind w:left="380" w:hanging="380"/>
              <w:rPr>
                <w:rFonts w:eastAsia="Arial Unicode MS"/>
                <w:noProof/>
                <w:sz w:val="20"/>
                <w:szCs w:val="20"/>
              </w:rPr>
            </w:pPr>
            <w:r>
              <w:rPr>
                <w:noProof/>
                <w:sz w:val="20"/>
              </w:rPr>
              <w:t>c)</w:t>
            </w:r>
            <w:r>
              <w:rPr>
                <w:noProof/>
              </w:rPr>
              <w:tab/>
            </w:r>
            <w:r>
              <w:rPr>
                <w:noProof/>
                <w:sz w:val="20"/>
              </w:rPr>
              <w:t>Jeżeli na podwoziu ani nadwoziu nie wytłoczono numeru identyfikacyjnego pojazdu, to państwo członkowskie może zażądać późniejszego umieszczenia takiego numeru na pojeździe zgodnie z wymogami prawa krajowego. W takim przypadku operacja umieszczenia numeru jest nadzorowana przez właściwy organ państwa członkowskiego.</w:t>
            </w:r>
          </w:p>
          <w:p>
            <w:pPr>
              <w:spacing w:before="60" w:after="0"/>
              <w:ind w:left="380" w:hanging="380"/>
              <w:rPr>
                <w:rFonts w:eastAsia="Arial Unicode MS"/>
                <w:i/>
                <w:iCs/>
                <w:noProof/>
                <w:sz w:val="20"/>
                <w:szCs w:val="20"/>
              </w:rPr>
            </w:pPr>
            <w:r>
              <w:rPr>
                <w:i/>
                <w:noProof/>
                <w:sz w:val="20"/>
              </w:rPr>
              <w:t>Tabliczka znamionowa</w:t>
            </w:r>
          </w:p>
          <w:p>
            <w:pPr>
              <w:spacing w:before="60" w:after="0"/>
              <w:rPr>
                <w:rFonts w:eastAsia="Arial Unicode MS"/>
                <w:noProof/>
                <w:sz w:val="20"/>
                <w:szCs w:val="20"/>
              </w:rPr>
            </w:pPr>
            <w:r>
              <w:rPr>
                <w:noProof/>
                <w:sz w:val="20"/>
              </w:rPr>
              <w:t>Pojazd musi być wyposażony w tabliczkę identyfikacyjną zamontowaną przez producenta pojazdu.</w:t>
            </w:r>
          </w:p>
          <w:p>
            <w:pPr>
              <w:spacing w:before="60" w:after="0"/>
              <w:rPr>
                <w:rFonts w:eastAsia="Arial Unicode MS"/>
                <w:noProof/>
                <w:sz w:val="20"/>
                <w:szCs w:val="20"/>
              </w:rPr>
            </w:pPr>
            <w:r>
              <w:rPr>
                <w:noProof/>
                <w:sz w:val="20"/>
              </w:rPr>
              <w:t>Po udzieleniu homologacji nie wymaga się umieszczenia dodatkowych tabliczek.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Regulamin EKG ONZ nr 14 </w:t>
            </w:r>
          </w:p>
          <w:p>
            <w:pPr>
              <w:spacing w:before="60" w:after="60"/>
              <w:jc w:val="left"/>
              <w:rPr>
                <w:rFonts w:eastAsia="Arial Unicode MS"/>
                <w:noProof/>
                <w:sz w:val="20"/>
                <w:szCs w:val="20"/>
              </w:rPr>
            </w:pPr>
            <w:r>
              <w:rPr>
                <w:noProof/>
                <w:sz w:val="20"/>
              </w:rPr>
              <w:t>(Punkty kotwiczenia pasów bezpieczeństwa)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Wnioskodawca przedkłada poświadczenie wydane przez producenta, że dany pojazd, którego numer VIN musi zostać określony, spełnia wymagania określone co najmniej w jednym z następujących uregulowań:</w:t>
            </w:r>
          </w:p>
          <w:p>
            <w:pPr>
              <w:spacing w:before="60" w:after="0"/>
              <w:ind w:left="380" w:hanging="380"/>
              <w:rPr>
                <w:rFonts w:eastAsia="Arial Unicode MS"/>
                <w:noProof/>
                <w:sz w:val="20"/>
                <w:szCs w:val="20"/>
              </w:rPr>
            </w:pPr>
            <w:r>
              <w:rPr>
                <w:noProof/>
                <w:sz w:val="20"/>
              </w:rPr>
              <w:t>—</w:t>
            </w:r>
            <w:r>
              <w:rPr>
                <w:noProof/>
              </w:rPr>
              <w:tab/>
            </w:r>
            <w:r>
              <w:rPr>
                <w:noProof/>
                <w:sz w:val="20"/>
              </w:rPr>
              <w:t>regulaminie EKG ONZ nr 14,</w:t>
            </w:r>
          </w:p>
          <w:p>
            <w:pPr>
              <w:spacing w:before="60" w:after="0"/>
              <w:ind w:left="380" w:hanging="380"/>
              <w:rPr>
                <w:rFonts w:eastAsia="Arial Unicode MS"/>
                <w:noProof/>
                <w:sz w:val="20"/>
                <w:szCs w:val="20"/>
              </w:rPr>
            </w:pPr>
            <w:r>
              <w:rPr>
                <w:noProof/>
                <w:sz w:val="20"/>
              </w:rPr>
              <w:t>—</w:t>
            </w:r>
            <w:r>
              <w:rPr>
                <w:noProof/>
              </w:rPr>
              <w:tab/>
            </w:r>
            <w:r>
              <w:rPr>
                <w:noProof/>
                <w:sz w:val="20"/>
              </w:rPr>
              <w:t>normie FMVSS nr 210 (Punkty kotwiczenia zespołów pasów bezpieczeństwa),</w:t>
            </w:r>
          </w:p>
          <w:p>
            <w:pPr>
              <w:spacing w:before="60" w:after="0"/>
              <w:ind w:left="380" w:hanging="380"/>
              <w:rPr>
                <w:rFonts w:eastAsia="Arial Unicode MS"/>
                <w:noProof/>
                <w:sz w:val="20"/>
                <w:szCs w:val="20"/>
              </w:rPr>
            </w:pPr>
            <w:r>
              <w:rPr>
                <w:noProof/>
                <w:sz w:val="20"/>
              </w:rPr>
              <w:t>—</w:t>
            </w:r>
            <w:r>
              <w:rPr>
                <w:noProof/>
              </w:rPr>
              <w:tab/>
            </w:r>
            <w:r>
              <w:rPr>
                <w:noProof/>
                <w:sz w:val="20"/>
              </w:rPr>
              <w:t>art. 22–3 JSRRV.</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48 (instalacja urządzeń oświetleniowych i sygnalizacji świetlnej)</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Instalacja urządzeń oświetleniowych musi spełniać wymagania podstawowe regulaminu EKG ONZ nr 48 zmienionego serią poprawek 03, z wyłączeniem wymagań załączników 5 i 6 do regulaminu EKG ONZ nr 48.</w:t>
            </w:r>
          </w:p>
          <w:p>
            <w:pPr>
              <w:spacing w:before="60" w:after="60"/>
              <w:ind w:left="380" w:hanging="380"/>
              <w:rPr>
                <w:rFonts w:eastAsia="Arial Unicode MS"/>
                <w:noProof/>
                <w:sz w:val="20"/>
                <w:szCs w:val="20"/>
              </w:rPr>
            </w:pPr>
            <w:r>
              <w:rPr>
                <w:noProof/>
                <w:sz w:val="20"/>
              </w:rPr>
              <w:t>b)</w:t>
            </w:r>
            <w:r>
              <w:rPr>
                <w:noProof/>
              </w:rPr>
              <w:tab/>
            </w:r>
            <w:r>
              <w:rPr>
                <w:noProof/>
                <w:sz w:val="20"/>
              </w:rPr>
              <w:t>Nie zezwala się na odstępstwa od wymagań dotyczących liczby, podstawowej budowy, połączeń elektrycznych oraz barwy światła emitowanego lub odbijanego przez światła i urządzenia sygnalizacji świetlnej, o których mowa w pozycjach 21–26 i 28–30.</w:t>
            </w:r>
          </w:p>
          <w:p>
            <w:pPr>
              <w:spacing w:before="60" w:after="60"/>
              <w:ind w:left="380" w:hanging="380"/>
              <w:rPr>
                <w:rFonts w:eastAsia="Arial Unicode MS"/>
                <w:noProof/>
                <w:sz w:val="20"/>
                <w:szCs w:val="20"/>
              </w:rPr>
            </w:pPr>
            <w:r>
              <w:rPr>
                <w:noProof/>
                <w:sz w:val="20"/>
              </w:rPr>
              <w:t>c)</w:t>
            </w:r>
            <w:r>
              <w:rPr>
                <w:noProof/>
              </w:rPr>
              <w:tab/>
            </w:r>
            <w:r>
              <w:rPr>
                <w:noProof/>
                <w:sz w:val="20"/>
              </w:rPr>
              <w:t>Jeżeli w celu spełnienia wymagań określonych w lit. a) pojazd musi być doposażony w światła lub urządzenia sygnalizacji świetlnej, to muszą one być opatrzone znakiem homologacji typu UE.</w:t>
            </w:r>
          </w:p>
          <w:p>
            <w:pPr>
              <w:spacing w:before="60" w:after="60"/>
              <w:ind w:left="380" w:hanging="380"/>
              <w:rPr>
                <w:rFonts w:eastAsia="Arial Unicode MS"/>
                <w:noProof/>
                <w:sz w:val="20"/>
                <w:szCs w:val="20"/>
              </w:rPr>
            </w:pPr>
            <w:r>
              <w:rPr>
                <w:noProof/>
                <w:sz w:val="20"/>
              </w:rPr>
              <w:t>d)</w:t>
            </w:r>
            <w:r>
              <w:rPr>
                <w:noProof/>
              </w:rPr>
              <w:tab/>
            </w:r>
            <w:r>
              <w:rPr>
                <w:noProof/>
                <w:sz w:val="20"/>
              </w:rPr>
              <w:t>Światła wyposażone w wyładowcze źródło światła mogą być stosowane tylko w połączeniu z urządzeniem do oczyszczania reflektorów oraz automatycznym urządzeniem do poziomowania reflektorów, w stosownych przypadkach.</w:t>
            </w:r>
          </w:p>
          <w:p>
            <w:pPr>
              <w:spacing w:before="60" w:after="60"/>
              <w:ind w:left="380" w:hanging="380"/>
              <w:rPr>
                <w:rFonts w:eastAsia="Arial Unicode MS"/>
                <w:noProof/>
                <w:sz w:val="20"/>
                <w:szCs w:val="20"/>
              </w:rPr>
            </w:pPr>
            <w:r>
              <w:rPr>
                <w:noProof/>
                <w:sz w:val="20"/>
              </w:rPr>
              <w:t>e)</w:t>
            </w:r>
            <w:r>
              <w:rPr>
                <w:noProof/>
              </w:rPr>
              <w:tab/>
            </w:r>
            <w:r>
              <w:rPr>
                <w:noProof/>
                <w:sz w:val="20"/>
              </w:rPr>
              <w:t>Światła mijania muszą być dostosowane do kierunku ruchu obowiązującego w państwie, w którym pojazd jest homologowany.</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3 (urządzenia odblaskowe)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 razie konieczności z tyłu pojazdu umieszcza się dwa dodatkowe urządzenia odblaskowe opatrzone znakiem homologacji WE, których położenie musi być zgodne z regulaminem EKG ONZ nr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Regulaminy EKG ONZ nr 7, 87 i 91</w:t>
            </w:r>
          </w:p>
          <w:p>
            <w:pPr>
              <w:spacing w:before="60" w:after="60"/>
              <w:jc w:val="left"/>
              <w:rPr>
                <w:rFonts w:eastAsia="Arial Unicode MS"/>
                <w:noProof/>
                <w:sz w:val="20"/>
                <w:szCs w:val="20"/>
              </w:rPr>
            </w:pPr>
            <w:r>
              <w:rPr>
                <w:noProof/>
                <w:sz w:val="20"/>
              </w:rPr>
              <w:t>(światła obrysowe, światła pozycyjne przednie (boczne), światła pozycyjne tylne (boczne), światła hamowania, światła pozycyjne boczne, światła do jazdy dziennej)</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Nie stosuje się wymagań określonych w regulaminach EKG ONZ nr 7, 87 i 91. Służba techniczna sprawdza jednak prawidłowe działanie świateł.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6 (światła kierunku jazdy)</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Nie stosuje się wymagań określonych w regulaminie nr 6. Służba techniczna sprawdza jednak prawidłowe działanie świateł.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4 (oświetlenie tylnej tablicy rejestracyjnej)</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Nie stosuje się wymagań określonych w regulaminie nr 4. Służba techniczna sprawdza jednak prawidłowe działanie świateł.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Regulaminy EKG ONZ nr 98, 112 i 123 (reflektory (w tym żarówki))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Oświetlenie wytwarzane przez światło mijania reflektorów zamontowanych na pojeździe sprawdza się zgodnie z przepisami pkt 6 regulaminu EKG ONZ nr 112 dotyczącego reflektorów z asymetrycznym światłem mijania. Do tego celu można wykorzystać tolerancje określone w załączniku 5 do tego regulaminu.</w:t>
            </w:r>
          </w:p>
          <w:p>
            <w:pPr>
              <w:spacing w:before="60" w:after="60"/>
              <w:ind w:left="380" w:hanging="380"/>
              <w:rPr>
                <w:rFonts w:eastAsia="Arial Unicode MS"/>
                <w:noProof/>
                <w:sz w:val="20"/>
                <w:szCs w:val="20"/>
              </w:rPr>
            </w:pPr>
            <w:r>
              <w:rPr>
                <w:noProof/>
                <w:sz w:val="20"/>
              </w:rPr>
              <w:t>b)</w:t>
            </w:r>
            <w:r>
              <w:rPr>
                <w:noProof/>
              </w:rPr>
              <w:tab/>
            </w:r>
            <w:r>
              <w:rPr>
                <w:noProof/>
                <w:sz w:val="20"/>
              </w:rPr>
              <w:t>Te same wymogi stosuje się w odniesieniu do świateł mijania reflektorów objętych regulaminem EKG ONZ nr 98 lub nr 123.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Regulamin EKG ONZ nr 19 (przednie światła </w:t>
            </w:r>
            <w:r>
              <w:rPr>
                <w:noProof/>
                <w:sz w:val="20"/>
              </w:rPr>
              <w:lastRenderedPageBreak/>
              <w:t>przeciwmgłowe)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 xml:space="preserve">Odstępuje się od wymogów regulaminu EKG ONZ nr 19. Służba techniczna sprawdza jednak prawidłowe działanie </w:t>
            </w:r>
            <w:r>
              <w:rPr>
                <w:noProof/>
                <w:sz w:val="20"/>
              </w:rPr>
              <w:lastRenderedPageBreak/>
              <w:t>świateł, jeżeli są zamontowane.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(UE) nr 1005/2010 (Haki holownicze)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Odstępuje się od wymogów rozporządzenia (UE) nr 1005/2010.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38 (tylne światła przeciwmgłowe)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Odstępuje się od wymogów regulaminu EKG ONZ nr 38. Służba techniczna sprawdza jednak prawidłowe działanie świateł.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Regulamin EKG ONZ nr 23 </w:t>
            </w:r>
          </w:p>
          <w:p>
            <w:pPr>
              <w:spacing w:before="60" w:after="60"/>
              <w:jc w:val="left"/>
              <w:rPr>
                <w:rFonts w:eastAsia="Arial Unicode MS"/>
                <w:noProof/>
                <w:sz w:val="20"/>
                <w:szCs w:val="20"/>
              </w:rPr>
            </w:pPr>
            <w:r>
              <w:rPr>
                <w:noProof/>
                <w:sz w:val="20"/>
              </w:rPr>
              <w:t>(Światła cofania)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Odstępuje się od wymogów regulaminu EKG ONZ nr 23. Służba techniczna sprawdza jednak prawidłowe działanie świateł, jeżeli są zamontowane.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77 (światła postojowe)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Odstępuje się od wymogów regulaminu EKG ONZ nr 77. Służba techniczna sprawdza jednak prawidłowe działanie świateł, jeżeli są zamontowane.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16 (pasy bezpieczeństwa i urządzenia przytrzymujące)</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Komponenty</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Pasy bezpieczeństwa nie muszą mieć homologacji typu zgodnie z regulaminem EKG ONZ nr 16.</w:t>
            </w:r>
          </w:p>
          <w:p>
            <w:pPr>
              <w:spacing w:after="0"/>
              <w:ind w:left="380" w:hanging="380"/>
              <w:rPr>
                <w:rFonts w:eastAsia="Arial Unicode MS"/>
                <w:noProof/>
                <w:sz w:val="20"/>
                <w:szCs w:val="20"/>
              </w:rPr>
            </w:pPr>
            <w:r>
              <w:rPr>
                <w:noProof/>
                <w:sz w:val="20"/>
              </w:rPr>
              <w:t>b)</w:t>
            </w:r>
            <w:r>
              <w:rPr>
                <w:noProof/>
              </w:rPr>
              <w:tab/>
            </w:r>
            <w:r>
              <w:rPr>
                <w:noProof/>
                <w:sz w:val="20"/>
              </w:rPr>
              <w:t>Każdy pas bezpieczeństwa musi jednak mieć etykietę identyfikacyjną.</w:t>
            </w:r>
          </w:p>
          <w:p>
            <w:pPr>
              <w:spacing w:after="0"/>
              <w:ind w:left="380" w:hanging="380"/>
              <w:rPr>
                <w:rFonts w:eastAsia="Arial Unicode MS"/>
                <w:noProof/>
                <w:sz w:val="20"/>
                <w:szCs w:val="20"/>
              </w:rPr>
            </w:pPr>
            <w:r>
              <w:rPr>
                <w:noProof/>
                <w:sz w:val="20"/>
              </w:rPr>
              <w:t>c)</w:t>
            </w:r>
            <w:r>
              <w:rPr>
                <w:noProof/>
              </w:rPr>
              <w:tab/>
            </w:r>
            <w:r>
              <w:rPr>
                <w:noProof/>
                <w:sz w:val="20"/>
              </w:rPr>
              <w:t>Wskazania na etykiecie muszą być zgodne z decyzją dotyczącą kotwiczeń pasów bezpieczeństwa (zob. pozycja 19).</w:t>
            </w:r>
          </w:p>
          <w:p>
            <w:pPr>
              <w:ind w:left="380" w:hanging="380"/>
              <w:rPr>
                <w:rFonts w:eastAsia="Arial Unicode MS"/>
                <w:noProof/>
                <w:sz w:val="20"/>
                <w:szCs w:val="20"/>
              </w:rPr>
            </w:pPr>
            <w:r>
              <w:rPr>
                <w:i/>
                <w:noProof/>
                <w:sz w:val="20"/>
              </w:rPr>
              <w:t>Wymagania dotyczące montażu</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Pojazd musi być wyposażony w pasy bezpieczeństwa zgodnie z wymaganiami określonymi w załączniku XVI do regulaminu EKG ONZ nr 16.</w:t>
            </w:r>
          </w:p>
          <w:p>
            <w:pPr>
              <w:spacing w:after="0"/>
              <w:ind w:left="380" w:hanging="380"/>
              <w:rPr>
                <w:rFonts w:eastAsia="Arial Unicode MS"/>
                <w:noProof/>
                <w:sz w:val="20"/>
                <w:szCs w:val="20"/>
              </w:rPr>
            </w:pPr>
            <w:r>
              <w:rPr>
                <w:noProof/>
                <w:sz w:val="20"/>
              </w:rPr>
              <w:t>b)</w:t>
            </w:r>
            <w:r>
              <w:rPr>
                <w:noProof/>
              </w:rPr>
              <w:tab/>
            </w:r>
            <w:r>
              <w:rPr>
                <w:noProof/>
                <w:sz w:val="20"/>
              </w:rPr>
              <w:t>Jeżeli zgodnie z lit. a) pojazd musi być doposażony w dodatkowe pasy bezpieczeństwa, to muszą one należeć do typu homologowanego zgodnie z regulaminem EKG ONZ nr 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121 (oznaczanie urządzeń sterujących, kontrolek i wskaźników)</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Symbole, których obecność jest obowiązkowa na podstawie regulaminu EKG ONZ nr 121, w tym barwa odpowiadających im kontrolek, muszą spełniać wymogi tego regulaminu EKG ONZ.</w:t>
            </w:r>
          </w:p>
          <w:p>
            <w:pPr>
              <w:spacing w:before="60" w:after="60"/>
              <w:ind w:left="380" w:hanging="380"/>
              <w:rPr>
                <w:rFonts w:eastAsia="Arial Unicode MS"/>
                <w:noProof/>
                <w:sz w:val="20"/>
                <w:szCs w:val="20"/>
              </w:rPr>
            </w:pPr>
            <w:r>
              <w:rPr>
                <w:noProof/>
                <w:sz w:val="20"/>
              </w:rPr>
              <w:t>b)</w:t>
            </w:r>
            <w:r>
              <w:rPr>
                <w:noProof/>
              </w:rPr>
              <w:tab/>
            </w:r>
            <w:r>
              <w:rPr>
                <w:noProof/>
                <w:sz w:val="20"/>
              </w:rPr>
              <w:t>W przeciwnym razie służba techniczna sprawdza, czy symbole, kontrolki i wskaźniki zamontowane w pojeździe dostarczają kierowcy zrozumiałe informacje dotyczące działania odpowiednich urządzeń sterujących.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(UE) nr 672/2010</w:t>
            </w:r>
          </w:p>
          <w:p>
            <w:pPr>
              <w:spacing w:before="60" w:after="60"/>
              <w:jc w:val="left"/>
              <w:rPr>
                <w:rFonts w:eastAsia="Arial Unicode MS"/>
                <w:noProof/>
                <w:sz w:val="20"/>
                <w:szCs w:val="20"/>
              </w:rPr>
            </w:pPr>
            <w:r>
              <w:rPr>
                <w:noProof/>
                <w:sz w:val="20"/>
              </w:rPr>
              <w:t>(Odszranianie/odmgławianie)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Pojazd musi być wyposażony w odpowiednie urządzenia do odszraniania i odmgławiania szyby przedniej.</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Rozporządzenie (UE) nr 1008/2010 </w:t>
            </w:r>
          </w:p>
          <w:p>
            <w:pPr>
              <w:spacing w:before="60" w:after="60"/>
              <w:jc w:val="left"/>
              <w:rPr>
                <w:rFonts w:eastAsia="Arial Unicode MS"/>
                <w:noProof/>
                <w:sz w:val="20"/>
                <w:szCs w:val="20"/>
              </w:rPr>
            </w:pPr>
            <w:r>
              <w:rPr>
                <w:noProof/>
                <w:sz w:val="20"/>
              </w:rPr>
              <w:t>(Spryskiwacze/wycieraczki)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Pojazd musi być wyposażony w odpowiednie spryskiwacze i wycieraczki szyby przedniej.</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122</w:t>
            </w:r>
          </w:p>
          <w:p>
            <w:pPr>
              <w:spacing w:before="60" w:after="60"/>
              <w:jc w:val="left"/>
              <w:rPr>
                <w:rFonts w:eastAsia="Arial Unicode MS"/>
                <w:noProof/>
                <w:sz w:val="20"/>
                <w:szCs w:val="20"/>
              </w:rPr>
            </w:pPr>
            <w:r>
              <w:rPr>
                <w:noProof/>
                <w:sz w:val="20"/>
              </w:rPr>
              <w:t>(układy ogrzewania)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Przedział pasażerski musi być wyposażony w układ ogrzewania.</w:t>
            </w:r>
          </w:p>
          <w:p>
            <w:pPr>
              <w:spacing w:before="60" w:after="60"/>
              <w:ind w:left="380" w:hanging="380"/>
              <w:rPr>
                <w:rFonts w:eastAsia="Arial Unicode MS"/>
                <w:noProof/>
                <w:sz w:val="20"/>
                <w:szCs w:val="20"/>
              </w:rPr>
            </w:pPr>
            <w:r>
              <w:rPr>
                <w:noProof/>
                <w:sz w:val="20"/>
              </w:rPr>
              <w:t>b)</w:t>
            </w:r>
            <w:r>
              <w:rPr>
                <w:noProof/>
              </w:rPr>
              <w:tab/>
            </w:r>
            <w:r>
              <w:rPr>
                <w:noProof/>
                <w:sz w:val="20"/>
              </w:rPr>
              <w:t xml:space="preserve">Grzejniki spalinowe oraz ich instalacja muszą spełniać </w:t>
            </w:r>
            <w:r>
              <w:rPr>
                <w:noProof/>
                <w:sz w:val="20"/>
              </w:rPr>
              <w:lastRenderedPageBreak/>
              <w:t>wymagania załącznika 7 do regulaminu EKG ONZ nr 122. Ponadto grzejniki spalinowe zasilane LPG i układy ogrzewania zasilane LPG muszą spełniać wymagania określone w załączniku 8 do regulaminu EKG ONZ nr 122.</w:t>
            </w:r>
          </w:p>
          <w:p>
            <w:pPr>
              <w:spacing w:before="60" w:after="60"/>
              <w:ind w:left="380" w:hanging="380"/>
              <w:rPr>
                <w:rFonts w:eastAsia="Arial Unicode MS"/>
                <w:noProof/>
                <w:sz w:val="20"/>
                <w:szCs w:val="20"/>
              </w:rPr>
            </w:pPr>
            <w:r>
              <w:rPr>
                <w:noProof/>
                <w:sz w:val="20"/>
              </w:rPr>
              <w:t>c)</w:t>
            </w:r>
            <w:r>
              <w:rPr>
                <w:noProof/>
              </w:rPr>
              <w:tab/>
            </w:r>
            <w:r>
              <w:rPr>
                <w:noProof/>
                <w:sz w:val="20"/>
              </w:rPr>
              <w:t>Dodatkowe układy ogrzewania montowane jako doposażenie muszą spełniać wymagania określone w regulaminie EKG ONZ nr 122.</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lastRenderedPageBreak/>
              <w:t>41a</w:t>
            </w:r>
          </w:p>
        </w:tc>
        <w:tc>
          <w:tcPr>
            <w:tcW w:w="250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595/2009</w:t>
            </w:r>
          </w:p>
          <w:p>
            <w:pPr>
              <w:spacing w:before="60" w:after="60"/>
              <w:jc w:val="left"/>
              <w:rPr>
                <w:rFonts w:eastAsia="Times New Roman"/>
                <w:noProof/>
                <w:sz w:val="20"/>
                <w:szCs w:val="20"/>
              </w:rPr>
            </w:pPr>
            <w:r>
              <w:rPr>
                <w:noProof/>
                <w:sz w:val="20"/>
              </w:rPr>
              <w:t>Emisje (Euro VI) pochodzące z pojazdów ciężarowych – OBD</w:t>
            </w:r>
          </w:p>
        </w:tc>
        <w:tc>
          <w:tcPr>
            <w:tcW w:w="5386" w:type="dxa"/>
            <w:tcBorders>
              <w:top w:val="outset" w:sz="6" w:space="0" w:color="auto"/>
              <w:left w:val="outset" w:sz="6" w:space="0" w:color="auto"/>
              <w:bottom w:val="outset" w:sz="6" w:space="0" w:color="auto"/>
              <w:right w:val="outset" w:sz="6" w:space="0" w:color="auto"/>
            </w:tcBorders>
          </w:tcPr>
          <w:p>
            <w:pPr>
              <w:spacing w:after="0"/>
              <w:rPr>
                <w:rFonts w:eastAsia="Times New Roman"/>
                <w:bCs/>
                <w:noProof/>
                <w:sz w:val="20"/>
                <w:szCs w:val="20"/>
              </w:rPr>
            </w:pPr>
            <w:r>
              <w:rPr>
                <w:i/>
                <w:noProof/>
                <w:sz w:val="20"/>
              </w:rPr>
              <w:t>Emisje z rury wydechowej</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4977"/>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Wykonuje się badanie zgodnie z załącznikiem III do rozporządzenia (UE) nr 582/2011, stosując współczynniki pogorszenia określone w pkt 3.6.1 załącznika VI do rozporządzenia (UE) nr 582/2011.</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Stosuje się wartości graniczne określone w tabeli w załączniku I do rozporządzenia (WE) nr 595/2009.</w:t>
                  </w:r>
                </w:p>
              </w:tc>
            </w:tr>
            <w:tr>
              <w:trPr>
                <w:tblCellSpacing w:w="0" w:type="dxa"/>
              </w:trPr>
              <w:tc>
                <w:tcPr>
                  <w:tcW w:w="0" w:type="auto"/>
                  <w:hideMark/>
                </w:tcPr>
                <w:p>
                  <w:pPr>
                    <w:spacing w:after="0"/>
                    <w:rPr>
                      <w:rFonts w:eastAsia="Times New Roman"/>
                      <w:noProof/>
                      <w:sz w:val="20"/>
                      <w:szCs w:val="20"/>
                    </w:rPr>
                  </w:pPr>
                  <w:r>
                    <w:rPr>
                      <w:noProof/>
                      <w:sz w:val="20"/>
                    </w:rPr>
                    <w:t>c)</w:t>
                  </w:r>
                </w:p>
              </w:tc>
              <w:tc>
                <w:tcPr>
                  <w:tcW w:w="0" w:type="auto"/>
                  <w:hideMark/>
                </w:tcPr>
                <w:p>
                  <w:pPr>
                    <w:spacing w:after="0"/>
                    <w:rPr>
                      <w:rFonts w:eastAsia="Times New Roman"/>
                      <w:noProof/>
                      <w:sz w:val="20"/>
                      <w:szCs w:val="20"/>
                    </w:rPr>
                  </w:pPr>
                  <w:r>
                    <w:rPr>
                      <w:noProof/>
                      <w:sz w:val="20"/>
                    </w:rPr>
                    <w:t>Do badania stosuje się paliwo wzorcowe określone w załączniku IX do rozporządzenia (UE) nr 582/2011.</w:t>
                  </w:r>
                </w:p>
              </w:tc>
            </w:tr>
          </w:tbl>
          <w:p>
            <w:pPr>
              <w:spacing w:before="240"/>
              <w:rPr>
                <w:rFonts w:eastAsia="Times New Roman"/>
                <w:bCs/>
                <w:noProof/>
                <w:sz w:val="20"/>
                <w:szCs w:val="20"/>
              </w:rPr>
            </w:pPr>
            <w:r>
              <w:rPr>
                <w:i/>
                <w:noProof/>
                <w:sz w:val="20"/>
              </w:rPr>
              <w:t>Emisje CO</w:t>
            </w:r>
            <w:r>
              <w:rPr>
                <w:i/>
                <w:noProof/>
                <w:sz w:val="20"/>
                <w:vertAlign w:val="subscript"/>
              </w:rPr>
              <w:t>2</w:t>
            </w:r>
            <w:r>
              <w:rPr>
                <w:noProof/>
                <w:sz w:val="20"/>
              </w:rPr>
              <w:t xml:space="preserve"> </w:t>
            </w:r>
          </w:p>
          <w:p>
            <w:pPr>
              <w:spacing w:after="0"/>
              <w:rPr>
                <w:rFonts w:eastAsia="Times New Roman"/>
                <w:noProof/>
                <w:sz w:val="20"/>
                <w:szCs w:val="20"/>
              </w:rPr>
            </w:pPr>
            <w:r>
              <w:rPr>
                <w:noProof/>
                <w:sz w:val="20"/>
              </w:rPr>
              <w:t>Emisje CO</w:t>
            </w:r>
            <w:r>
              <w:rPr>
                <w:noProof/>
                <w:sz w:val="20"/>
                <w:vertAlign w:val="subscript"/>
              </w:rPr>
              <w:t>2</w:t>
            </w:r>
            <w:r>
              <w:rPr>
                <w:noProof/>
                <w:sz w:val="20"/>
              </w:rPr>
              <w:t xml:space="preserve"> i zużycie paliwa ustalane są zgodnie z załącznikiem VIII do rozporządzenia (UE) nr 582/2011.</w:t>
            </w:r>
          </w:p>
          <w:p>
            <w:pPr>
              <w:spacing w:before="240"/>
              <w:rPr>
                <w:rFonts w:eastAsia="Times New Roman"/>
                <w:bCs/>
                <w:noProof/>
                <w:sz w:val="20"/>
                <w:szCs w:val="20"/>
              </w:rPr>
            </w:pPr>
            <w:r>
              <w:rPr>
                <w:i/>
                <w:noProof/>
                <w:sz w:val="20"/>
              </w:rPr>
              <w:t>OBD</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4977"/>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Pojazd musi być wyposażony w pokładowy układ diagnostyczny.</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Interfejs OBD musi być zdolny do komunikowania się z zewnętrznym narzędziem skanującym opisanym w załączniku X do rozporządzenia (UE) nr 582/2011.</w:t>
                  </w:r>
                </w:p>
              </w:tc>
            </w:tr>
          </w:tbl>
          <w:p>
            <w:pPr>
              <w:spacing w:before="240"/>
              <w:rPr>
                <w:rFonts w:eastAsia="Times New Roman"/>
                <w:bCs/>
                <w:noProof/>
                <w:sz w:val="20"/>
                <w:szCs w:val="20"/>
              </w:rPr>
            </w:pPr>
            <w:r>
              <w:rPr>
                <w:i/>
                <w:noProof/>
                <w:sz w:val="20"/>
              </w:rPr>
              <w:t>Wymagania zapewniające właściwe działanie środków kontroli NO</w:t>
            </w:r>
            <w:r>
              <w:rPr>
                <w:i/>
                <w:noProof/>
                <w:sz w:val="20"/>
                <w:vertAlign w:val="subscript"/>
              </w:rPr>
              <w:t>x</w:t>
            </w:r>
            <w:r>
              <w:rPr>
                <w:noProof/>
                <w:sz w:val="20"/>
              </w:rPr>
              <w:t xml:space="preserve"> </w:t>
            </w:r>
          </w:p>
          <w:p>
            <w:pPr>
              <w:spacing w:after="0"/>
              <w:rPr>
                <w:rFonts w:eastAsia="Times New Roman"/>
                <w:noProof/>
                <w:sz w:val="20"/>
                <w:szCs w:val="20"/>
              </w:rPr>
            </w:pPr>
            <w:r>
              <w:rPr>
                <w:noProof/>
                <w:sz w:val="20"/>
              </w:rPr>
              <w:t>Pojazd musi być wyposażony w system zapewniający właściwe działanie środków kontroli NO</w:t>
            </w:r>
            <w:r>
              <w:rPr>
                <w:noProof/>
                <w:sz w:val="20"/>
                <w:vertAlign w:val="subscript"/>
              </w:rPr>
              <w:t>x</w:t>
            </w:r>
            <w:r>
              <w:rPr>
                <w:noProof/>
                <w:sz w:val="20"/>
              </w:rPr>
              <w:t xml:space="preserve"> zgodnie z załącznikiem XIII do rozporządzenia (UE) nr 582/2011. </w:t>
            </w:r>
          </w:p>
          <w:p>
            <w:pPr>
              <w:spacing w:after="0"/>
              <w:rPr>
                <w:rFonts w:eastAsia="Times New Roman"/>
                <w:bCs/>
                <w:noProof/>
                <w:sz w:val="20"/>
                <w:szCs w:val="20"/>
              </w:rPr>
            </w:pPr>
            <w:r>
              <w:rPr>
                <w:i/>
                <w:noProof/>
                <w:sz w:val="20"/>
              </w:rPr>
              <w:t>Pomiar mocy</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4977"/>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Wnioskodawca przedkłada oświadczenie wydane przez producenta, określające moc maksymalną silnika w kW i odpowiadającą jej prędkość obrotową silnika.</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Wnioskodawca może również dostarczyć wykres mocy silnika zawierający te same informacje.</w:t>
                  </w:r>
                </w:p>
              </w:tc>
            </w:tr>
          </w:tbl>
          <w:p>
            <w:pPr>
              <w:spacing w:after="0"/>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43</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Komponenty</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Szyby muszą być wykonane ze szkła bezpiecznego hartowanego albo wielowarstwowego.</w:t>
            </w:r>
          </w:p>
          <w:p>
            <w:pPr>
              <w:spacing w:before="60" w:after="0"/>
              <w:ind w:left="380" w:hanging="380"/>
              <w:rPr>
                <w:rFonts w:eastAsia="Arial Unicode MS"/>
                <w:noProof/>
                <w:sz w:val="20"/>
                <w:szCs w:val="20"/>
              </w:rPr>
            </w:pPr>
            <w:r>
              <w:rPr>
                <w:noProof/>
                <w:sz w:val="20"/>
              </w:rPr>
              <w:t>b)</w:t>
            </w:r>
            <w:r>
              <w:rPr>
                <w:noProof/>
              </w:rPr>
              <w:tab/>
            </w:r>
            <w:r>
              <w:rPr>
                <w:noProof/>
                <w:sz w:val="20"/>
              </w:rPr>
              <w:t>Szyby wykonane z tworzywa sztucznego można montować tylko w położeniach za słupkiem „B”.</w:t>
            </w:r>
          </w:p>
          <w:p>
            <w:pPr>
              <w:spacing w:before="60" w:after="0"/>
              <w:ind w:left="380" w:hanging="380"/>
              <w:rPr>
                <w:rFonts w:eastAsia="Arial Unicode MS"/>
                <w:noProof/>
                <w:sz w:val="20"/>
                <w:szCs w:val="20"/>
              </w:rPr>
            </w:pPr>
            <w:r>
              <w:rPr>
                <w:noProof/>
                <w:sz w:val="20"/>
              </w:rPr>
              <w:t>c)</w:t>
            </w:r>
            <w:r>
              <w:rPr>
                <w:noProof/>
              </w:rPr>
              <w:tab/>
            </w:r>
            <w:r>
              <w:rPr>
                <w:noProof/>
                <w:sz w:val="20"/>
              </w:rPr>
              <w:t>Szyby nie muszą być homologowane zgodnie z regulaminem EKG ONZ nr 43.</w:t>
            </w:r>
          </w:p>
          <w:p>
            <w:pPr>
              <w:ind w:left="380" w:hanging="380"/>
              <w:rPr>
                <w:rFonts w:eastAsia="Arial Unicode MS"/>
                <w:noProof/>
                <w:sz w:val="20"/>
                <w:szCs w:val="20"/>
              </w:rPr>
            </w:pPr>
            <w:r>
              <w:rPr>
                <w:i/>
                <w:noProof/>
                <w:sz w:val="20"/>
              </w:rPr>
              <w:t>Montaż</w:t>
            </w:r>
            <w:r>
              <w:rPr>
                <w:noProof/>
                <w:sz w:val="20"/>
              </w:rPr>
              <w:t xml:space="preserve"> </w:t>
            </w:r>
          </w:p>
          <w:p>
            <w:pPr>
              <w:spacing w:before="60" w:after="0"/>
              <w:ind w:left="380" w:hanging="380"/>
              <w:rPr>
                <w:rFonts w:eastAsia="Arial Unicode MS"/>
                <w:noProof/>
                <w:sz w:val="20"/>
                <w:szCs w:val="20"/>
              </w:rPr>
            </w:pPr>
            <w:r>
              <w:rPr>
                <w:noProof/>
                <w:sz w:val="20"/>
              </w:rPr>
              <w:lastRenderedPageBreak/>
              <w:t>a)</w:t>
            </w:r>
            <w:r>
              <w:rPr>
                <w:noProof/>
              </w:rPr>
              <w:tab/>
            </w:r>
            <w:r>
              <w:rPr>
                <w:noProof/>
                <w:sz w:val="20"/>
              </w:rPr>
              <w:t>Stosuje się wymogi dotyczące montażu określone w załączniku 21 do regulaminu EKG ONZ nr 43.</w:t>
            </w:r>
          </w:p>
          <w:p>
            <w:pPr>
              <w:spacing w:before="60" w:after="0"/>
              <w:ind w:left="380" w:hanging="380"/>
              <w:rPr>
                <w:rFonts w:eastAsia="Arial Unicode MS"/>
                <w:noProof/>
                <w:sz w:val="20"/>
                <w:szCs w:val="20"/>
              </w:rPr>
            </w:pPr>
            <w:r>
              <w:rPr>
                <w:noProof/>
                <w:sz w:val="20"/>
              </w:rPr>
              <w:t>b)</w:t>
            </w:r>
            <w:r>
              <w:rPr>
                <w:noProof/>
              </w:rPr>
              <w:tab/>
            </w:r>
            <w:r>
              <w:rPr>
                <w:noProof/>
                <w:sz w:val="20"/>
              </w:rPr>
              <w:t>Na szybie przedniej i na szybach położonych przed słupkiem „B” zabrania się umieszczania folii przyciemnianych, które zmniejszają normalne przepuszczanie światła do poziomu poniżej wymaganego minimum.</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Komisji (UE) nr 458/2011</w:t>
            </w:r>
          </w:p>
          <w:p>
            <w:pPr>
              <w:spacing w:before="60" w:after="60"/>
              <w:jc w:val="left"/>
              <w:rPr>
                <w:rFonts w:eastAsia="Arial Unicode MS"/>
                <w:noProof/>
                <w:sz w:val="20"/>
                <w:szCs w:val="20"/>
              </w:rPr>
            </w:pPr>
            <w:r>
              <w:rPr>
                <w:noProof/>
                <w:sz w:val="20"/>
              </w:rPr>
              <w:t>(montaż opon)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i/>
                <w:noProof/>
                <w:sz w:val="20"/>
              </w:rPr>
              <w:t>Montaż</w:t>
            </w:r>
          </w:p>
          <w:p>
            <w:pPr>
              <w:spacing w:before="60" w:after="60"/>
              <w:ind w:left="380" w:hanging="380"/>
              <w:jc w:val="left"/>
              <w:rPr>
                <w:rFonts w:eastAsia="Arial Unicode MS"/>
                <w:noProof/>
                <w:sz w:val="20"/>
                <w:szCs w:val="20"/>
              </w:rPr>
            </w:pPr>
            <w:r>
              <w:rPr>
                <w:noProof/>
                <w:sz w:val="20"/>
              </w:rPr>
              <w:t>a)</w:t>
            </w:r>
            <w:r>
              <w:rPr>
                <w:noProof/>
              </w:rPr>
              <w:tab/>
            </w:r>
            <w:r>
              <w:rPr>
                <w:noProof/>
                <w:sz w:val="20"/>
              </w:rPr>
              <w:t>Wymiary, wskaźnik nośności oraz indeks prędkości opon muszą spełniać wymogi rozporządzenia Komisji (UE) nr 458/2011.</w:t>
            </w:r>
          </w:p>
          <w:p>
            <w:pPr>
              <w:spacing w:before="60" w:after="0"/>
              <w:ind w:left="380" w:hanging="380"/>
              <w:rPr>
                <w:rFonts w:eastAsia="Arial Unicode MS"/>
                <w:noProof/>
                <w:sz w:val="20"/>
                <w:szCs w:val="20"/>
              </w:rPr>
            </w:pPr>
            <w:r>
              <w:rPr>
                <w:noProof/>
                <w:sz w:val="20"/>
              </w:rPr>
              <w:t>b)</w:t>
            </w:r>
            <w:r>
              <w:rPr>
                <w:noProof/>
              </w:rPr>
              <w:tab/>
            </w:r>
            <w:r>
              <w:rPr>
                <w:noProof/>
                <w:sz w:val="20"/>
              </w:rPr>
              <w:t>Indeks prędkości opony musi być zgodny z maksymalną prędkością konstrukcyjną pojazdu.</w:t>
            </w:r>
          </w:p>
          <w:p>
            <w:pPr>
              <w:spacing w:before="60" w:after="0"/>
              <w:ind w:left="380" w:hanging="380"/>
              <w:rPr>
                <w:rFonts w:eastAsia="Arial Unicode MS"/>
                <w:noProof/>
                <w:sz w:val="20"/>
                <w:szCs w:val="20"/>
              </w:rPr>
            </w:pPr>
            <w:r>
              <w:rPr>
                <w:noProof/>
                <w:sz w:val="20"/>
              </w:rPr>
              <w:t>c)</w:t>
            </w:r>
            <w:r>
              <w:rPr>
                <w:noProof/>
              </w:rPr>
              <w:tab/>
            </w:r>
            <w:r>
              <w:rPr>
                <w:noProof/>
                <w:sz w:val="20"/>
              </w:rPr>
              <w:t>Wymóg ten stosuje się niezależnie od obecności ogranicznika prędkości.</w:t>
            </w:r>
          </w:p>
          <w:p>
            <w:pPr>
              <w:spacing w:before="60" w:after="0"/>
              <w:ind w:left="380" w:hanging="380"/>
              <w:rPr>
                <w:rFonts w:eastAsia="Arial Unicode MS"/>
                <w:noProof/>
                <w:sz w:val="20"/>
                <w:szCs w:val="20"/>
              </w:rPr>
            </w:pPr>
            <w:r>
              <w:rPr>
                <w:noProof/>
                <w:sz w:val="20"/>
              </w:rPr>
              <w:t>d)</w:t>
            </w:r>
            <w:r>
              <w:rPr>
                <w:noProof/>
              </w:rPr>
              <w:tab/>
            </w:r>
            <w:r>
              <w:rPr>
                <w:noProof/>
                <w:sz w:val="20"/>
              </w:rPr>
              <w:t>Prędkość maksymalną pojazdu podaje producent pojazdu. Służba techniczna może jednak ocenić maksymalną prędkość konstrukcyjną pojazdu na podstawie mocy maksymalnej silnika, maksymalnej prędkości obrotowej oraz danych dotyczących łańcucha kinematycznego.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46B</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30</w:t>
            </w:r>
          </w:p>
          <w:p>
            <w:pPr>
              <w:spacing w:before="60" w:after="60"/>
              <w:jc w:val="left"/>
              <w:rPr>
                <w:rFonts w:eastAsia="Arial Unicode MS"/>
                <w:noProof/>
                <w:sz w:val="20"/>
                <w:szCs w:val="20"/>
              </w:rPr>
            </w:pPr>
            <w:r>
              <w:rPr>
                <w:noProof/>
                <w:sz w:val="20"/>
              </w:rPr>
              <w:t>(opony C1)</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Komponenty</w:t>
            </w:r>
          </w:p>
          <w:p>
            <w:pPr>
              <w:spacing w:after="0"/>
              <w:rPr>
                <w:rFonts w:eastAsia="Arial Unicode MS"/>
                <w:noProof/>
                <w:sz w:val="20"/>
                <w:szCs w:val="20"/>
              </w:rPr>
            </w:pPr>
            <w:r>
              <w:rPr>
                <w:noProof/>
                <w:sz w:val="20"/>
              </w:rPr>
              <w:t>Opony muszą być opatrzone znakiem homologacji typu „E”.</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117</w:t>
            </w:r>
          </w:p>
          <w:p>
            <w:pPr>
              <w:spacing w:before="60" w:after="60"/>
              <w:jc w:val="left"/>
              <w:rPr>
                <w:rFonts w:eastAsia="Arial Unicode MS"/>
                <w:noProof/>
                <w:sz w:val="20"/>
                <w:szCs w:val="20"/>
              </w:rPr>
            </w:pPr>
            <w:r>
              <w:rPr>
                <w:noProof/>
                <w:sz w:val="20"/>
              </w:rPr>
              <w:t>(emisja hałasu toczenia opon, przyczepność opon na mokrych nawierzchniach oraz opór toczenia)</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Komponenty</w:t>
            </w:r>
          </w:p>
          <w:p>
            <w:pPr>
              <w:spacing w:after="0"/>
              <w:rPr>
                <w:rFonts w:eastAsia="Arial Unicode MS"/>
                <w:noProof/>
                <w:sz w:val="20"/>
                <w:szCs w:val="20"/>
              </w:rPr>
            </w:pPr>
            <w:r>
              <w:rPr>
                <w:noProof/>
                <w:sz w:val="20"/>
              </w:rPr>
              <w:t>Opony muszą być opatrzone znakiem homologacji typu „E”.</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Rozporządzenie (WE) nr 661/2009 </w:t>
            </w:r>
          </w:p>
          <w:p>
            <w:pPr>
              <w:spacing w:before="60" w:after="60"/>
              <w:jc w:val="left"/>
              <w:rPr>
                <w:rFonts w:eastAsia="Arial Unicode MS"/>
                <w:noProof/>
                <w:sz w:val="20"/>
                <w:szCs w:val="20"/>
              </w:rPr>
            </w:pPr>
            <w:r>
              <w:rPr>
                <w:noProof/>
                <w:sz w:val="20"/>
              </w:rPr>
              <w:t>Regulamin EKG ONZ nr 64</w:t>
            </w:r>
          </w:p>
          <w:p>
            <w:pPr>
              <w:spacing w:before="60" w:after="60"/>
              <w:jc w:val="left"/>
              <w:rPr>
                <w:rFonts w:eastAsia="Arial Unicode MS"/>
                <w:noProof/>
                <w:sz w:val="20"/>
                <w:szCs w:val="20"/>
              </w:rPr>
            </w:pPr>
            <w:r>
              <w:rPr>
                <w:noProof/>
                <w:sz w:val="20"/>
              </w:rPr>
              <w:t>(zespoły zapasowe do użytku tymczasowego, opony typu „run flat”, emisja hałasu toczenia opon, przyczepność opon na mokrych nawierzchniach oraz opór toczenia)</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Komponenty</w:t>
            </w:r>
          </w:p>
          <w:p>
            <w:pPr>
              <w:spacing w:after="0"/>
              <w:rPr>
                <w:rFonts w:eastAsia="Arial Unicode MS"/>
                <w:noProof/>
                <w:sz w:val="20"/>
                <w:szCs w:val="20"/>
              </w:rPr>
            </w:pPr>
            <w:r>
              <w:rPr>
                <w:noProof/>
                <w:sz w:val="20"/>
              </w:rPr>
              <w:t>Opony muszą być opatrzone znakiem homologacji typu „E”.</w:t>
            </w:r>
          </w:p>
          <w:p>
            <w:pPr>
              <w:spacing w:after="0"/>
              <w:rPr>
                <w:rFonts w:eastAsia="Arial Unicode MS"/>
                <w:noProof/>
                <w:sz w:val="20"/>
                <w:szCs w:val="20"/>
              </w:rPr>
            </w:pPr>
            <w:r>
              <w:rPr>
                <w:noProof/>
                <w:sz w:val="20"/>
              </w:rPr>
              <w:t>Montaż TPMS nie jest wymagany.</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(UE) nr 1230/2012</w:t>
            </w:r>
          </w:p>
          <w:p>
            <w:pPr>
              <w:spacing w:before="60" w:after="60"/>
              <w:jc w:val="left"/>
              <w:rPr>
                <w:rFonts w:eastAsia="Arial Unicode MS"/>
                <w:noProof/>
                <w:sz w:val="20"/>
                <w:szCs w:val="20"/>
              </w:rPr>
            </w:pPr>
            <w:r>
              <w:rPr>
                <w:noProof/>
                <w:sz w:val="20"/>
              </w:rPr>
              <w:t>(masy i wymiary)</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Należy spełnić wymagania załącznika I część A do rozporządzenia (UE) nr 1230/2012.</w:t>
            </w:r>
          </w:p>
          <w:p>
            <w:pPr>
              <w:spacing w:before="60" w:after="60"/>
              <w:ind w:left="380"/>
              <w:rPr>
                <w:rFonts w:eastAsia="Arial Unicode MS"/>
                <w:noProof/>
                <w:sz w:val="20"/>
                <w:szCs w:val="20"/>
              </w:rPr>
            </w:pPr>
            <w:r>
              <w:rPr>
                <w:noProof/>
                <w:sz w:val="20"/>
              </w:rPr>
              <w:t>Nie muszą być jednak spełnione wymagania określone w załączniku I część A pkt 5.</w:t>
            </w:r>
          </w:p>
          <w:p>
            <w:pPr>
              <w:spacing w:before="60" w:after="60"/>
              <w:ind w:left="380" w:hanging="380"/>
              <w:rPr>
                <w:rFonts w:eastAsia="Arial Unicode MS"/>
                <w:noProof/>
                <w:sz w:val="20"/>
                <w:szCs w:val="20"/>
              </w:rPr>
            </w:pPr>
            <w:r>
              <w:rPr>
                <w:noProof/>
                <w:sz w:val="20"/>
              </w:rPr>
              <w:t>b)</w:t>
            </w:r>
            <w:r>
              <w:rPr>
                <w:noProof/>
              </w:rPr>
              <w:tab/>
            </w:r>
            <w:r>
              <w:rPr>
                <w:noProof/>
                <w:sz w:val="20"/>
              </w:rPr>
              <w:t>Do celów lit. a) pod uwagę bierze się następujące masy:</w:t>
            </w:r>
          </w:p>
          <w:p>
            <w:pPr>
              <w:spacing w:before="60" w:after="60"/>
              <w:ind w:left="805" w:hanging="380"/>
              <w:rPr>
                <w:rFonts w:eastAsia="Arial Unicode MS"/>
                <w:noProof/>
                <w:sz w:val="20"/>
                <w:szCs w:val="20"/>
              </w:rPr>
            </w:pPr>
            <w:r>
              <w:rPr>
                <w:noProof/>
                <w:sz w:val="20"/>
              </w:rPr>
              <w:t>—</w:t>
            </w:r>
            <w:r>
              <w:rPr>
                <w:noProof/>
              </w:rPr>
              <w:tab/>
            </w:r>
            <w:r>
              <w:rPr>
                <w:noProof/>
                <w:sz w:val="20"/>
              </w:rPr>
              <w:t>masę pojazdu gotowego do jazdy zdefiniowaną w art. 2 ust. 4 rozporządzenia (UE) nr 1230/2012, zmierzoną przez służbę techniczną, oraz</w:t>
            </w:r>
          </w:p>
          <w:p>
            <w:pPr>
              <w:spacing w:before="60" w:after="60"/>
              <w:ind w:left="805" w:hanging="380"/>
              <w:rPr>
                <w:rFonts w:eastAsia="Arial Unicode MS"/>
                <w:noProof/>
                <w:sz w:val="20"/>
                <w:szCs w:val="20"/>
              </w:rPr>
            </w:pPr>
            <w:r>
              <w:rPr>
                <w:noProof/>
                <w:sz w:val="20"/>
              </w:rPr>
              <w:t>—</w:t>
            </w:r>
            <w:r>
              <w:rPr>
                <w:noProof/>
              </w:rPr>
              <w:tab/>
            </w:r>
            <w:r>
              <w:rPr>
                <w:noProof/>
                <w:sz w:val="20"/>
              </w:rPr>
              <w:t xml:space="preserve">maksymalne masy całkowite podane przez producenta pojazdu albo umieszczone na tabliczce producenta, w tym na naklejkach lub w ramach informacji zawartych w instrukcji obsługi. Masy te </w:t>
            </w:r>
            <w:r>
              <w:rPr>
                <w:noProof/>
                <w:sz w:val="20"/>
              </w:rPr>
              <w:lastRenderedPageBreak/>
              <w:t>uznaje się za technicznie dopuszczalne maksymalne masy całkowite pojazdu.</w:t>
            </w:r>
          </w:p>
          <w:p>
            <w:pPr>
              <w:spacing w:before="60" w:after="60"/>
              <w:ind w:left="380" w:hanging="380"/>
              <w:rPr>
                <w:rFonts w:eastAsia="Arial Unicode MS"/>
                <w:noProof/>
                <w:sz w:val="20"/>
                <w:szCs w:val="20"/>
              </w:rPr>
            </w:pPr>
            <w:r>
              <w:rPr>
                <w:noProof/>
                <w:sz w:val="20"/>
              </w:rPr>
              <w:t>c)</w:t>
            </w:r>
            <w:r>
              <w:rPr>
                <w:noProof/>
              </w:rPr>
              <w:tab/>
            </w:r>
            <w:r>
              <w:rPr>
                <w:noProof/>
                <w:sz w:val="20"/>
              </w:rPr>
              <w:t>Niedozwolone jest dokonywanie przez wnioskodawcę zmian technicznych w celu zmniejszenia technicznie dopuszczalnej maksymalnej masy całkowitej pojazdu do 3,5 tony lub poniżej, aby pojazd mógł otrzymać homologację indywidualną.</w:t>
            </w:r>
          </w:p>
          <w:p>
            <w:pPr>
              <w:spacing w:before="60" w:after="60"/>
              <w:ind w:left="380" w:hanging="380"/>
              <w:rPr>
                <w:rFonts w:eastAsia="Arial Unicode MS"/>
                <w:noProof/>
                <w:sz w:val="20"/>
                <w:szCs w:val="20"/>
              </w:rPr>
            </w:pPr>
            <w:r>
              <w:rPr>
                <w:noProof/>
                <w:sz w:val="20"/>
              </w:rPr>
              <w:t>d)</w:t>
            </w:r>
            <w:r>
              <w:rPr>
                <w:noProof/>
              </w:rPr>
              <w:tab/>
            </w:r>
            <w:r>
              <w:rPr>
                <w:noProof/>
                <w:sz w:val="20"/>
              </w:rPr>
              <w:t>Odstępstwa od maksymalnych dopuszczalnych wymiarów są niedozwolone.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61 (zewnętrzne elementy wystające kabiny)</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Należy spełnić wymogi ogólne określone w załączniku 5 do regulaminu EKG ONZ nr 17.</w:t>
            </w:r>
          </w:p>
          <w:p>
            <w:pPr>
              <w:spacing w:before="60" w:after="60"/>
              <w:ind w:left="380" w:hanging="380"/>
              <w:rPr>
                <w:rFonts w:eastAsia="Arial Unicode MS"/>
                <w:noProof/>
                <w:sz w:val="20"/>
                <w:szCs w:val="20"/>
              </w:rPr>
            </w:pPr>
            <w:r>
              <w:rPr>
                <w:noProof/>
                <w:sz w:val="20"/>
              </w:rPr>
              <w:t>b)</w:t>
            </w:r>
            <w:r>
              <w:rPr>
                <w:noProof/>
              </w:rPr>
              <w:tab/>
            </w:r>
            <w:r>
              <w:rPr>
                <w:noProof/>
                <w:sz w:val="20"/>
              </w:rPr>
              <w:t>Według uznania służby technicznej należy spełnić wymogi określone w pkt 6.1, 6.5, 6.6, 6.7, 6.8 i 6.11 regulaminu EKG ONZ nr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Regulamin EKG ONZ nr 55 (urządzenia sprzęgające)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Oddzielne zespoły techniczne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Urządzenia sprzęgające pochodzące od producentów oryginalnego wyposażenia (OEM), przeznaczone do ciągnięcia przyczepy o masie maksymalnej nieprzekraczającej 1 500 kg, nie muszą mieć homologacji typu zgodnie z regulaminem EKG ONZ nr 55.</w:t>
            </w:r>
          </w:p>
          <w:p>
            <w:pPr>
              <w:spacing w:before="60" w:after="0"/>
              <w:ind w:left="380" w:hanging="380"/>
              <w:rPr>
                <w:rFonts w:eastAsia="Arial Unicode MS"/>
                <w:noProof/>
                <w:sz w:val="20"/>
                <w:szCs w:val="20"/>
              </w:rPr>
            </w:pPr>
            <w:r>
              <w:rPr>
                <w:noProof/>
                <w:sz w:val="20"/>
              </w:rPr>
              <w:t>b)</w:t>
            </w:r>
            <w:r>
              <w:rPr>
                <w:noProof/>
              </w:rPr>
              <w:tab/>
            </w:r>
            <w:r>
              <w:rPr>
                <w:noProof/>
                <w:sz w:val="20"/>
              </w:rPr>
              <w:t>Urządzenie sprzęgające uznaje się za wyposażenie pochodzące od producenta oryginalnego wyposażenia (OEM), jeżeli jest opisane w instrukcji obsługi pojazdu lub w innym równoważnym dokumencie informacyjnym przekazywanym nabywcy przez producenta pojazdu.</w:t>
            </w:r>
          </w:p>
          <w:p>
            <w:pPr>
              <w:spacing w:before="60" w:after="0"/>
              <w:ind w:left="380" w:hanging="380"/>
              <w:rPr>
                <w:rFonts w:eastAsia="Arial Unicode MS"/>
                <w:noProof/>
                <w:sz w:val="20"/>
                <w:szCs w:val="20"/>
              </w:rPr>
            </w:pPr>
            <w:r>
              <w:rPr>
                <w:noProof/>
                <w:sz w:val="20"/>
              </w:rPr>
              <w:t>c)</w:t>
            </w:r>
            <w:r>
              <w:rPr>
                <w:noProof/>
              </w:rPr>
              <w:tab/>
            </w:r>
            <w:r>
              <w:rPr>
                <w:noProof/>
                <w:sz w:val="20"/>
              </w:rPr>
              <w:t>Jeżeli takie urządzenie sprzęgające jest homologowane razem z pojazdem, to w świadectwie homologacji zamieszcza się odpowiednią informację, że właściciel ponosi odpowiedzialność za zapewnienie zgodności z urządzeniem sprzęgającym zamocowanym w przyczepie.</w:t>
            </w:r>
          </w:p>
          <w:p>
            <w:pPr>
              <w:spacing w:before="60" w:after="0"/>
              <w:ind w:left="380" w:hanging="380"/>
              <w:rPr>
                <w:rFonts w:eastAsia="Arial Unicode MS"/>
                <w:noProof/>
                <w:sz w:val="20"/>
                <w:szCs w:val="20"/>
              </w:rPr>
            </w:pPr>
            <w:r>
              <w:rPr>
                <w:noProof/>
                <w:sz w:val="20"/>
              </w:rPr>
              <w:t>d)</w:t>
            </w:r>
            <w:r>
              <w:rPr>
                <w:noProof/>
              </w:rPr>
              <w:tab/>
            </w:r>
            <w:r>
              <w:rPr>
                <w:noProof/>
                <w:sz w:val="20"/>
              </w:rPr>
              <w:t>Urządzenia sprzęgające inne niż te, o których mowa w lit. a), oraz urządzenia sprzęgające montowane jako doposażenie muszą mieć homologację typu zgodnie z regulaminem EKG ONZ nr 55.</w:t>
            </w:r>
          </w:p>
          <w:p>
            <w:pPr>
              <w:spacing w:after="0"/>
              <w:ind w:left="380" w:hanging="380"/>
              <w:rPr>
                <w:rFonts w:eastAsia="Arial Unicode MS"/>
                <w:i/>
                <w:iCs/>
                <w:noProof/>
                <w:sz w:val="20"/>
                <w:szCs w:val="20"/>
              </w:rPr>
            </w:pPr>
            <w:r>
              <w:rPr>
                <w:i/>
                <w:noProof/>
                <w:sz w:val="20"/>
              </w:rPr>
              <w:t>Montaż w pojeździe</w:t>
            </w:r>
          </w:p>
          <w:p>
            <w:pPr>
              <w:spacing w:before="60" w:after="0"/>
              <w:rPr>
                <w:rFonts w:eastAsia="Arial Unicode MS"/>
                <w:noProof/>
                <w:sz w:val="20"/>
                <w:szCs w:val="20"/>
              </w:rPr>
            </w:pPr>
            <w:r>
              <w:rPr>
                <w:noProof/>
                <w:sz w:val="20"/>
              </w:rPr>
              <w:t>Służba techniczna sprawdza, czy montaż urządzeń sprzęgających jest zgodny z pkt 6 regulaminu EKG ONZ nr 55.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Regulamin EKG ONZ nr 95 </w:t>
            </w:r>
          </w:p>
          <w:p>
            <w:pPr>
              <w:spacing w:before="60" w:after="60"/>
              <w:jc w:val="left"/>
              <w:rPr>
                <w:rFonts w:eastAsia="Arial Unicode MS"/>
                <w:noProof/>
                <w:sz w:val="20"/>
                <w:szCs w:val="20"/>
              </w:rPr>
            </w:pPr>
            <w:r>
              <w:rPr>
                <w:noProof/>
                <w:sz w:val="20"/>
              </w:rPr>
              <w:t>(uderzenie z boku)</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noProof/>
                <w:sz w:val="20"/>
              </w:rPr>
              <w:t>a)</w:t>
            </w:r>
            <w:r>
              <w:rPr>
                <w:noProof/>
              </w:rPr>
              <w:tab/>
            </w:r>
            <w:r>
              <w:rPr>
                <w:noProof/>
                <w:sz w:val="20"/>
              </w:rPr>
              <w:t>Wnioskodawca przedkłada poświadczenie wydane przez producenta, że dany pojazd, którego numer VIN musi zostać określony, spełnia wymagania określone co najmniej w jednym z następujących uregulowań:</w:t>
            </w:r>
          </w:p>
          <w:p>
            <w:pPr>
              <w:spacing w:before="0" w:after="0"/>
              <w:ind w:left="805" w:hanging="380"/>
              <w:rPr>
                <w:rFonts w:eastAsia="Arial Unicode MS"/>
                <w:noProof/>
                <w:sz w:val="20"/>
                <w:szCs w:val="20"/>
              </w:rPr>
            </w:pPr>
            <w:r>
              <w:rPr>
                <w:noProof/>
                <w:sz w:val="20"/>
              </w:rPr>
              <w:t>—</w:t>
            </w:r>
            <w:r>
              <w:rPr>
                <w:noProof/>
              </w:rPr>
              <w:tab/>
            </w:r>
            <w:r>
              <w:rPr>
                <w:noProof/>
                <w:sz w:val="20"/>
              </w:rPr>
              <w:t>regulaminie EKG ONZ nr 95,</w:t>
            </w:r>
          </w:p>
          <w:p>
            <w:pPr>
              <w:spacing w:before="0" w:after="0"/>
              <w:ind w:left="805" w:hanging="380"/>
              <w:rPr>
                <w:rFonts w:eastAsia="Arial Unicode MS"/>
                <w:noProof/>
                <w:sz w:val="20"/>
                <w:szCs w:val="20"/>
              </w:rPr>
            </w:pPr>
            <w:r>
              <w:rPr>
                <w:noProof/>
                <w:sz w:val="20"/>
              </w:rPr>
              <w:t>—</w:t>
            </w:r>
            <w:r>
              <w:rPr>
                <w:noProof/>
              </w:rPr>
              <w:tab/>
            </w:r>
            <w:r>
              <w:rPr>
                <w:noProof/>
                <w:sz w:val="20"/>
              </w:rPr>
              <w:t xml:space="preserve">normie FMVSS nr 214 (Ochrona przed uderzeniem z boku), </w:t>
            </w:r>
          </w:p>
          <w:p>
            <w:pPr>
              <w:spacing w:before="0" w:after="0"/>
              <w:ind w:left="805" w:hanging="380"/>
              <w:rPr>
                <w:rFonts w:eastAsia="Arial Unicode MS"/>
                <w:noProof/>
                <w:sz w:val="20"/>
                <w:szCs w:val="20"/>
              </w:rPr>
            </w:pPr>
            <w:r>
              <w:rPr>
                <w:noProof/>
                <w:sz w:val="20"/>
              </w:rPr>
              <w:t>—</w:t>
            </w:r>
            <w:r>
              <w:rPr>
                <w:noProof/>
              </w:rPr>
              <w:tab/>
            </w:r>
            <w:r>
              <w:rPr>
                <w:noProof/>
                <w:sz w:val="20"/>
              </w:rPr>
              <w:t>art. 18 JSRRV.</w:t>
            </w:r>
          </w:p>
          <w:p>
            <w:pPr>
              <w:spacing w:before="60" w:after="60"/>
              <w:ind w:left="380" w:hanging="380"/>
              <w:rPr>
                <w:rFonts w:eastAsia="Arial Unicode MS"/>
                <w:noProof/>
                <w:sz w:val="20"/>
                <w:szCs w:val="20"/>
              </w:rPr>
            </w:pPr>
            <w:r>
              <w:rPr>
                <w:noProof/>
                <w:sz w:val="20"/>
              </w:rPr>
              <w:t>b)</w:t>
            </w:r>
            <w:r>
              <w:rPr>
                <w:noProof/>
              </w:rPr>
              <w:tab/>
            </w:r>
            <w:r>
              <w:rPr>
                <w:noProof/>
                <w:sz w:val="20"/>
              </w:rPr>
              <w:t>Na życzenie wnioskodawcy na pojeździe produkcyjnym można wykonać badanie zgodnie z sekcją 5 regulaminu EKG ONZ nr 95.</w:t>
            </w:r>
          </w:p>
          <w:p>
            <w:pPr>
              <w:spacing w:before="60" w:after="0"/>
              <w:ind w:left="380" w:hanging="380"/>
              <w:rPr>
                <w:rFonts w:eastAsia="Arial Unicode MS"/>
                <w:noProof/>
                <w:sz w:val="20"/>
                <w:szCs w:val="20"/>
              </w:rPr>
            </w:pPr>
            <w:r>
              <w:rPr>
                <w:noProof/>
                <w:sz w:val="20"/>
              </w:rPr>
              <w:t>c)</w:t>
            </w:r>
            <w:r>
              <w:rPr>
                <w:noProof/>
              </w:rPr>
              <w:tab/>
            </w:r>
            <w:r>
              <w:rPr>
                <w:noProof/>
                <w:sz w:val="20"/>
              </w:rPr>
              <w:t>Badanie przeprowadza służba techniczna, która została wyznaczona do przeprowadzania tego badania. Wnioskodawca otrzymuje od tej służby technicznej szczegółowe sprawozdanie.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Regulamin EKG ONZ nr 105 </w:t>
            </w:r>
          </w:p>
          <w:p>
            <w:pPr>
              <w:spacing w:before="60" w:after="0"/>
              <w:jc w:val="left"/>
              <w:rPr>
                <w:rFonts w:eastAsia="Arial Unicode MS"/>
                <w:noProof/>
                <w:sz w:val="20"/>
                <w:szCs w:val="20"/>
              </w:rPr>
            </w:pPr>
            <w:r>
              <w:rPr>
                <w:noProof/>
                <w:sz w:val="20"/>
              </w:rPr>
              <w:t>Pojazdy przeznaczone do transportu towarów niebezpiecznych</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Pojazdy przeznaczone do transportu towarów niebezpiecznych muszą być zgodne z regulaminem EKG ONZ nr 105.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78/2009</w:t>
            </w:r>
          </w:p>
          <w:p>
            <w:pPr>
              <w:spacing w:before="60" w:after="60"/>
              <w:jc w:val="left"/>
              <w:rPr>
                <w:rFonts w:eastAsia="Arial Unicode MS"/>
                <w:noProof/>
                <w:sz w:val="20"/>
                <w:szCs w:val="20"/>
              </w:rPr>
            </w:pPr>
            <w:r>
              <w:rPr>
                <w:noProof/>
                <w:sz w:val="20"/>
              </w:rPr>
              <w:t>(ochrona pieszych)</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i/>
                <w:iCs/>
                <w:noProof/>
                <w:sz w:val="20"/>
                <w:szCs w:val="20"/>
              </w:rPr>
            </w:pPr>
            <w:r>
              <w:rPr>
                <w:i/>
                <w:noProof/>
                <w:sz w:val="20"/>
              </w:rPr>
              <w:t>Układ wspomagania hamowania</w:t>
            </w:r>
          </w:p>
          <w:p>
            <w:pPr>
              <w:spacing w:before="60" w:after="60"/>
              <w:rPr>
                <w:rFonts w:eastAsia="Arial Unicode MS"/>
                <w:noProof/>
                <w:sz w:val="20"/>
                <w:szCs w:val="20"/>
              </w:rPr>
            </w:pPr>
            <w:r>
              <w:rPr>
                <w:noProof/>
                <w:sz w:val="20"/>
              </w:rPr>
              <w:t>Pojazdy muszą być wyposażone w elektroniczny układ przeciwblokujący (ABS) działający na wszystkie koła.</w:t>
            </w:r>
          </w:p>
          <w:p>
            <w:pPr>
              <w:spacing w:after="0"/>
              <w:ind w:left="380" w:hanging="380"/>
              <w:rPr>
                <w:rFonts w:eastAsia="Arial Unicode MS"/>
                <w:i/>
                <w:iCs/>
                <w:noProof/>
                <w:sz w:val="20"/>
                <w:szCs w:val="20"/>
              </w:rPr>
            </w:pPr>
            <w:r>
              <w:rPr>
                <w:i/>
                <w:noProof/>
                <w:sz w:val="20"/>
              </w:rPr>
              <w:t>Ochrona pieszych</w:t>
            </w:r>
          </w:p>
          <w:p>
            <w:pPr>
              <w:spacing w:before="60" w:after="60"/>
              <w:rPr>
                <w:rFonts w:eastAsia="Arial Unicode MS"/>
                <w:noProof/>
                <w:sz w:val="20"/>
                <w:szCs w:val="20"/>
              </w:rPr>
            </w:pPr>
            <w:r>
              <w:rPr>
                <w:noProof/>
                <w:sz w:val="20"/>
              </w:rPr>
              <w:t>Do dnia 24 lutego 2018 r. wymagań rozporządzenia (WE) nr 78/2009 nie stosuje się do pojazdów, których maksymalna masa nie przekracza 2 500 kg, a do dnia 24 sierpnia 2019 r., do pojazdów, których maksymalna masa przekracza 2 500 kg.</w:t>
            </w:r>
          </w:p>
          <w:p>
            <w:pPr>
              <w:spacing w:after="0"/>
              <w:ind w:left="380" w:hanging="380"/>
              <w:rPr>
                <w:rFonts w:eastAsia="Arial Unicode MS"/>
                <w:i/>
                <w:iCs/>
                <w:noProof/>
                <w:sz w:val="20"/>
                <w:szCs w:val="20"/>
              </w:rPr>
            </w:pPr>
            <w:r>
              <w:rPr>
                <w:i/>
                <w:noProof/>
                <w:sz w:val="20"/>
              </w:rPr>
              <w:t>Przednie układy zabezpieczające</w:t>
            </w:r>
          </w:p>
          <w:p>
            <w:pPr>
              <w:spacing w:before="60" w:after="60"/>
              <w:rPr>
                <w:rFonts w:eastAsia="Arial Unicode MS"/>
                <w:noProof/>
                <w:sz w:val="20"/>
                <w:szCs w:val="20"/>
              </w:rPr>
            </w:pPr>
            <w:r>
              <w:rPr>
                <w:noProof/>
                <w:sz w:val="20"/>
              </w:rPr>
              <w:t>Przednie układy zabezpieczające zamontowane w pojazdach muszą mieć jednak homologację typu zgodnie z rozporządzeniem (WE) nr 78/2009, a ich montaż musi być zgodny z wymaganiami określonymi w sekcji 6 załącznika I do tego rozporządzenia.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Dyrektywa 2005/64/WE</w:t>
            </w:r>
          </w:p>
          <w:p>
            <w:pPr>
              <w:spacing w:before="60" w:after="60"/>
              <w:jc w:val="left"/>
              <w:rPr>
                <w:rFonts w:eastAsia="Arial Unicode MS"/>
                <w:noProof/>
                <w:sz w:val="20"/>
                <w:szCs w:val="20"/>
              </w:rPr>
            </w:pPr>
            <w:r>
              <w:rPr>
                <w:noProof/>
                <w:sz w:val="20"/>
              </w:rPr>
              <w:t>(zdolność do recyklingu)</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Nie stosuje się wymagań tej dyrektywy.</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Dyrektywa 2006/40/WE</w:t>
            </w:r>
          </w:p>
          <w:p>
            <w:pPr>
              <w:spacing w:before="60" w:after="60"/>
              <w:jc w:val="left"/>
              <w:rPr>
                <w:rFonts w:eastAsia="Arial Unicode MS"/>
                <w:noProof/>
                <w:sz w:val="20"/>
                <w:szCs w:val="20"/>
              </w:rPr>
            </w:pPr>
            <w:r>
              <w:rPr>
                <w:noProof/>
                <w:sz w:val="20"/>
              </w:rPr>
              <w:t>(układ klimatyzacji)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Stosuje się wymagania tej dyrektywy.</w:t>
            </w:r>
          </w:p>
        </w:tc>
      </w:tr>
    </w:tbl>
    <w:p>
      <w:pPr>
        <w:spacing w:after="0"/>
        <w:ind w:left="567"/>
        <w:rPr>
          <w:rFonts w:eastAsia="Arial Unicode MS"/>
          <w:b/>
          <w:bCs/>
          <w:noProof/>
          <w:sz w:val="20"/>
          <w:szCs w:val="20"/>
        </w:rPr>
      </w:pPr>
    </w:p>
    <w:p>
      <w:pPr>
        <w:spacing w:after="0"/>
        <w:ind w:left="567"/>
        <w:rPr>
          <w:rFonts w:eastAsia="Arial Unicode MS"/>
          <w:b/>
          <w:bCs/>
          <w:noProof/>
          <w:sz w:val="20"/>
          <w:szCs w:val="20"/>
        </w:rPr>
      </w:pPr>
      <w:r>
        <w:rPr>
          <w:b/>
          <w:noProof/>
          <w:sz w:val="20"/>
        </w:rPr>
        <w:t xml:space="preserve">Objaśnienia do dodatku 2 </w:t>
      </w:r>
    </w:p>
    <w:p>
      <w:pPr>
        <w:spacing w:after="0"/>
        <w:ind w:left="1134" w:hanging="567"/>
        <w:rPr>
          <w:rFonts w:eastAsia="Arial Unicode MS"/>
          <w:bCs/>
          <w:noProof/>
          <w:sz w:val="20"/>
          <w:szCs w:val="20"/>
        </w:rPr>
      </w:pPr>
      <w:r>
        <w:rPr>
          <w:noProof/>
          <w:sz w:val="20"/>
        </w:rPr>
        <w:t>1.</w:t>
      </w:r>
      <w:r>
        <w:rPr>
          <w:noProof/>
        </w:rPr>
        <w:tab/>
      </w:r>
      <w:r>
        <w:rPr>
          <w:noProof/>
          <w:sz w:val="20"/>
        </w:rPr>
        <w:t>Skróty użyte w dodatku:</w:t>
      </w:r>
    </w:p>
    <w:p>
      <w:pPr>
        <w:spacing w:before="0" w:after="0"/>
        <w:ind w:left="1134"/>
        <w:rPr>
          <w:rFonts w:eastAsia="Arial Unicode MS"/>
          <w:bCs/>
          <w:noProof/>
          <w:sz w:val="20"/>
          <w:szCs w:val="20"/>
        </w:rPr>
      </w:pPr>
      <w:r>
        <w:rPr>
          <w:noProof/>
          <w:sz w:val="20"/>
        </w:rPr>
        <w:t>„OEM”: wyposażenie oryginalne zapewniane przez producenta</w:t>
      </w:r>
    </w:p>
    <w:p>
      <w:pPr>
        <w:spacing w:before="0" w:after="0"/>
        <w:ind w:left="1134"/>
        <w:rPr>
          <w:rFonts w:eastAsia="Arial Unicode MS"/>
          <w:bCs/>
          <w:noProof/>
          <w:sz w:val="20"/>
          <w:szCs w:val="20"/>
        </w:rPr>
      </w:pPr>
      <w:r>
        <w:rPr>
          <w:noProof/>
          <w:sz w:val="20"/>
        </w:rPr>
        <w:t>„FMVSS”: federalna norma bezpieczeństwa pojazdów silnikowych (Federal Motor Vehicle Safety Standard) Departamentu Transportu Stanów Zjednoczonych</w:t>
      </w:r>
    </w:p>
    <w:p>
      <w:pPr>
        <w:spacing w:before="0" w:after="0"/>
        <w:ind w:left="1134"/>
        <w:rPr>
          <w:rFonts w:eastAsia="Arial Unicode MS"/>
          <w:bCs/>
          <w:noProof/>
          <w:sz w:val="20"/>
          <w:szCs w:val="20"/>
        </w:rPr>
      </w:pPr>
      <w:r>
        <w:rPr>
          <w:noProof/>
          <w:sz w:val="20"/>
        </w:rPr>
        <w:t>„JSRRV”: japońskie przepisy dotyczące bezpieczeństwa pojazdów drogowych (Japan Safety regulations for Road Vehicles)</w:t>
      </w:r>
    </w:p>
    <w:p>
      <w:pPr>
        <w:spacing w:before="0" w:after="0"/>
        <w:ind w:left="1134"/>
        <w:rPr>
          <w:rFonts w:eastAsia="Arial Unicode MS"/>
          <w:bCs/>
          <w:noProof/>
          <w:sz w:val="20"/>
          <w:szCs w:val="20"/>
        </w:rPr>
      </w:pPr>
      <w:r>
        <w:rPr>
          <w:noProof/>
          <w:sz w:val="20"/>
        </w:rPr>
        <w:t>„SAE”: Stowarzyszenie Inżynierów Motoryzacyjnych (Society of Automotive Engineers)</w:t>
      </w:r>
    </w:p>
    <w:p>
      <w:pPr>
        <w:spacing w:before="0" w:after="0"/>
        <w:ind w:left="1134"/>
        <w:rPr>
          <w:rFonts w:eastAsia="Arial Unicode MS"/>
          <w:bCs/>
          <w:noProof/>
          <w:sz w:val="20"/>
          <w:szCs w:val="20"/>
          <w:lang w:val="fr-BE"/>
        </w:rPr>
      </w:pPr>
      <w:r>
        <w:rPr>
          <w:noProof/>
          <w:sz w:val="20"/>
        </w:rPr>
        <w:t xml:space="preserve">„CISPR”: Międzynarodowy Komitet Specjalny ds. </w:t>
      </w:r>
      <w:r>
        <w:rPr>
          <w:noProof/>
          <w:sz w:val="20"/>
          <w:lang w:val="fr-BE"/>
        </w:rPr>
        <w:t xml:space="preserve">Zakłóceń Radioelektrycznych (Comité international spécial des perturbations radioélectriques). </w:t>
      </w:r>
    </w:p>
    <w:p>
      <w:pPr>
        <w:spacing w:after="0"/>
        <w:ind w:left="1134" w:hanging="567"/>
        <w:rPr>
          <w:rFonts w:eastAsia="Arial Unicode MS"/>
          <w:bCs/>
          <w:noProof/>
          <w:sz w:val="20"/>
          <w:szCs w:val="20"/>
        </w:rPr>
      </w:pPr>
      <w:r>
        <w:rPr>
          <w:noProof/>
          <w:sz w:val="20"/>
        </w:rPr>
        <w:t>2.</w:t>
      </w:r>
      <w:r>
        <w:rPr>
          <w:noProof/>
        </w:rPr>
        <w:tab/>
      </w:r>
      <w:r>
        <w:rPr>
          <w:noProof/>
          <w:sz w:val="20"/>
        </w:rPr>
        <w:t>Uwagi:</w:t>
      </w:r>
    </w:p>
    <w:p>
      <w:pPr>
        <w:spacing w:before="60" w:after="0"/>
        <w:ind w:left="1560" w:hanging="426"/>
        <w:rPr>
          <w:rFonts w:eastAsia="Arial Unicode MS"/>
          <w:bCs/>
          <w:noProof/>
          <w:sz w:val="20"/>
          <w:szCs w:val="20"/>
        </w:rPr>
      </w:pPr>
      <w:r>
        <w:rPr>
          <w:noProof/>
          <w:sz w:val="20"/>
        </w:rPr>
        <w:t>a)</w:t>
      </w:r>
      <w:r>
        <w:rPr>
          <w:noProof/>
        </w:rPr>
        <w:tab/>
      </w:r>
      <w:r>
        <w:rPr>
          <w:noProof/>
          <w:sz w:val="20"/>
        </w:rPr>
        <w:t xml:space="preserve">Kompletną instalację LPG lub CNG sprawdza się pod względem zgodności z przepisami odpowiednio regulaminów EKG ONZ nr 67, 110 lub 115; </w:t>
      </w:r>
    </w:p>
    <w:p>
      <w:pPr>
        <w:spacing w:before="60" w:after="0"/>
        <w:ind w:left="1701" w:hanging="567"/>
        <w:rPr>
          <w:rFonts w:eastAsia="Arial Unicode MS"/>
          <w:bCs/>
          <w:noProof/>
          <w:sz w:val="20"/>
          <w:szCs w:val="20"/>
        </w:rPr>
      </w:pPr>
      <w:r>
        <w:rPr>
          <w:noProof/>
          <w:sz w:val="20"/>
        </w:rPr>
        <w:t>b)</w:t>
      </w:r>
      <w:r>
        <w:rPr>
          <w:noProof/>
        </w:rPr>
        <w:tab/>
      </w:r>
      <w:r>
        <w:rPr>
          <w:noProof/>
          <w:sz w:val="20"/>
        </w:rPr>
        <w:t>Wzory do oszacowania CO</w:t>
      </w:r>
      <w:r>
        <w:rPr>
          <w:noProof/>
          <w:sz w:val="20"/>
          <w:vertAlign w:val="subscript"/>
        </w:rPr>
        <w:t>2</w:t>
      </w:r>
      <w:r>
        <w:rPr>
          <w:noProof/>
          <w:sz w:val="20"/>
        </w:rPr>
        <w:t xml:space="preserve"> są następujące:</w:t>
      </w:r>
    </w:p>
    <w:p>
      <w:pPr>
        <w:spacing w:before="60" w:after="0"/>
        <w:ind w:left="1701"/>
        <w:rPr>
          <w:rFonts w:eastAsia="Arial Unicode MS"/>
          <w:bCs/>
          <w:noProof/>
          <w:sz w:val="20"/>
          <w:szCs w:val="20"/>
        </w:rPr>
      </w:pPr>
      <w:r>
        <w:rPr>
          <w:noProof/>
          <w:sz w:val="20"/>
        </w:rPr>
        <w:t xml:space="preserve">Silnik benzynowy i ręczna skrzynia biegów: </w:t>
      </w:r>
    </w:p>
    <w:p>
      <w:pPr>
        <w:spacing w:before="0" w:after="0"/>
        <w:ind w:left="1701"/>
        <w:rPr>
          <w:rFonts w:eastAsia="Arial Unicode MS"/>
          <w:bCs/>
          <w:noProof/>
          <w:sz w:val="20"/>
          <w:szCs w:val="20"/>
        </w:rPr>
      </w:pPr>
      <w:r>
        <w:rPr>
          <w:noProof/>
          <w:sz w:val="20"/>
        </w:rPr>
        <w:t xml:space="preserve">CO 2 = 0,047 m + 0,561 p + 56,621 </w:t>
      </w:r>
    </w:p>
    <w:p>
      <w:pPr>
        <w:spacing w:before="60" w:after="0"/>
        <w:ind w:left="1701"/>
        <w:rPr>
          <w:rFonts w:eastAsia="Arial Unicode MS"/>
          <w:bCs/>
          <w:noProof/>
          <w:sz w:val="20"/>
          <w:szCs w:val="20"/>
        </w:rPr>
      </w:pPr>
      <w:r>
        <w:rPr>
          <w:noProof/>
          <w:sz w:val="20"/>
        </w:rPr>
        <w:t xml:space="preserve">Silnik benzynowy i automatyczna skrzynia biegów: </w:t>
      </w:r>
    </w:p>
    <w:p>
      <w:pPr>
        <w:spacing w:before="0" w:after="0"/>
        <w:ind w:left="1701"/>
        <w:rPr>
          <w:rFonts w:eastAsia="Arial Unicode MS"/>
          <w:bCs/>
          <w:noProof/>
          <w:sz w:val="20"/>
          <w:szCs w:val="20"/>
        </w:rPr>
      </w:pPr>
      <w:r>
        <w:rPr>
          <w:noProof/>
          <w:sz w:val="20"/>
        </w:rPr>
        <w:t xml:space="preserve">CO 2 = 0,102 m + 0,328 p + 9,481 </w:t>
      </w:r>
    </w:p>
    <w:p>
      <w:pPr>
        <w:spacing w:before="60" w:after="0"/>
        <w:ind w:left="1701"/>
        <w:rPr>
          <w:rFonts w:eastAsia="Arial Unicode MS"/>
          <w:bCs/>
          <w:noProof/>
          <w:sz w:val="20"/>
          <w:szCs w:val="20"/>
        </w:rPr>
      </w:pPr>
      <w:r>
        <w:rPr>
          <w:noProof/>
          <w:sz w:val="20"/>
        </w:rPr>
        <w:t xml:space="preserve">Silnik benzynowy i napęd hybrydowy elektryczny: </w:t>
      </w:r>
    </w:p>
    <w:p>
      <w:pPr>
        <w:spacing w:before="0" w:after="0"/>
        <w:ind w:left="1701"/>
        <w:rPr>
          <w:rFonts w:eastAsia="Arial Unicode MS"/>
          <w:bCs/>
          <w:noProof/>
          <w:sz w:val="20"/>
          <w:szCs w:val="20"/>
        </w:rPr>
      </w:pPr>
      <w:r>
        <w:rPr>
          <w:noProof/>
          <w:sz w:val="20"/>
        </w:rPr>
        <w:t xml:space="preserve">CO 2 = 0,116 m – 57,147 </w:t>
      </w:r>
    </w:p>
    <w:p>
      <w:pPr>
        <w:spacing w:before="60" w:after="0"/>
        <w:ind w:left="1701"/>
        <w:rPr>
          <w:rFonts w:eastAsia="Arial Unicode MS"/>
          <w:bCs/>
          <w:noProof/>
          <w:sz w:val="20"/>
          <w:szCs w:val="20"/>
        </w:rPr>
      </w:pPr>
      <w:r>
        <w:rPr>
          <w:noProof/>
          <w:sz w:val="20"/>
        </w:rPr>
        <w:t xml:space="preserve">Silnik wysokoprężny i ręczna skrzynia biegów: </w:t>
      </w:r>
    </w:p>
    <w:p>
      <w:pPr>
        <w:spacing w:before="0" w:after="0"/>
        <w:ind w:left="1701"/>
        <w:rPr>
          <w:rFonts w:eastAsia="Arial Unicode MS"/>
          <w:bCs/>
          <w:noProof/>
          <w:sz w:val="20"/>
          <w:szCs w:val="20"/>
        </w:rPr>
      </w:pPr>
      <w:r>
        <w:rPr>
          <w:noProof/>
          <w:sz w:val="20"/>
        </w:rPr>
        <w:t xml:space="preserve">CO 2 = 0,108 m – 11,371 </w:t>
      </w:r>
    </w:p>
    <w:p>
      <w:pPr>
        <w:spacing w:before="60" w:after="0"/>
        <w:ind w:left="1701"/>
        <w:rPr>
          <w:rFonts w:eastAsia="Arial Unicode MS"/>
          <w:bCs/>
          <w:noProof/>
          <w:sz w:val="20"/>
          <w:szCs w:val="20"/>
        </w:rPr>
      </w:pPr>
      <w:r>
        <w:rPr>
          <w:noProof/>
          <w:sz w:val="20"/>
        </w:rPr>
        <w:t xml:space="preserve">Silnik wysokoprężny i automatyczna skrzynia biegów: </w:t>
      </w:r>
    </w:p>
    <w:p>
      <w:pPr>
        <w:spacing w:before="0" w:after="0"/>
        <w:ind w:left="1701"/>
        <w:rPr>
          <w:rFonts w:eastAsia="Arial Unicode MS"/>
          <w:bCs/>
          <w:noProof/>
          <w:sz w:val="20"/>
          <w:szCs w:val="20"/>
        </w:rPr>
      </w:pPr>
      <w:r>
        <w:rPr>
          <w:noProof/>
          <w:sz w:val="20"/>
        </w:rPr>
        <w:t xml:space="preserve">CO 2 = 0,116 m – 6,432 </w:t>
      </w:r>
    </w:p>
    <w:p>
      <w:pPr>
        <w:spacing w:before="60" w:after="0"/>
        <w:ind w:left="1701"/>
        <w:rPr>
          <w:rFonts w:eastAsia="Arial Unicode MS"/>
          <w:bCs/>
          <w:noProof/>
          <w:sz w:val="20"/>
          <w:szCs w:val="20"/>
        </w:rPr>
      </w:pPr>
      <w:r>
        <w:rPr>
          <w:noProof/>
          <w:sz w:val="20"/>
        </w:rPr>
        <w:lastRenderedPageBreak/>
        <w:t xml:space="preserve">gdzie: CO 2 oznacza łączną masę emisji CO2 w g/km, „m” oznacza masę pojazdu gotowego do jazdy w kg, a „p” oznacza moc maksymalną silnika w kW. </w:t>
      </w:r>
    </w:p>
    <w:p>
      <w:pPr>
        <w:spacing w:after="0"/>
        <w:ind w:left="1701"/>
        <w:rPr>
          <w:rFonts w:eastAsia="Arial Unicode MS"/>
          <w:bCs/>
          <w:noProof/>
          <w:sz w:val="20"/>
          <w:szCs w:val="20"/>
        </w:rPr>
      </w:pPr>
      <w:r>
        <w:rPr>
          <w:noProof/>
          <w:sz w:val="20"/>
        </w:rPr>
        <w:t>Łączną masę CO2 oblicza się do jednego miejsca po przecinku i zaokrągla do najbliższej liczby całkowitej w następujący sposób:</w:t>
      </w:r>
    </w:p>
    <w:p>
      <w:pPr>
        <w:spacing w:before="0" w:after="0"/>
        <w:ind w:left="1701"/>
        <w:rPr>
          <w:rFonts w:eastAsia="Arial Unicode MS"/>
          <w:bCs/>
          <w:noProof/>
          <w:sz w:val="20"/>
          <w:szCs w:val="20"/>
        </w:rPr>
      </w:pPr>
      <w:r>
        <w:rPr>
          <w:noProof/>
          <w:sz w:val="20"/>
        </w:rPr>
        <w:t xml:space="preserve">(i) jeżeli cyfra po przecinku jest mniejsza niż 5, liczbę zaokrągla się w dół; </w:t>
      </w:r>
    </w:p>
    <w:p>
      <w:pPr>
        <w:spacing w:before="0" w:after="0"/>
        <w:ind w:left="1701"/>
        <w:rPr>
          <w:rFonts w:eastAsia="Arial Unicode MS"/>
          <w:bCs/>
          <w:noProof/>
          <w:sz w:val="20"/>
          <w:szCs w:val="20"/>
        </w:rPr>
      </w:pPr>
      <w:r>
        <w:rPr>
          <w:noProof/>
          <w:sz w:val="20"/>
        </w:rPr>
        <w:t xml:space="preserve">(ii) jeżeli cyfra po przecinku jest równa co najmniej 5, liczbę zaokrągla się w górę; </w:t>
      </w:r>
    </w:p>
    <w:p>
      <w:pPr>
        <w:spacing w:after="0"/>
        <w:ind w:left="1701" w:hanging="567"/>
        <w:rPr>
          <w:rFonts w:eastAsia="Arial Unicode MS"/>
          <w:bCs/>
          <w:noProof/>
          <w:sz w:val="20"/>
          <w:szCs w:val="20"/>
        </w:rPr>
      </w:pPr>
      <w:r>
        <w:rPr>
          <w:noProof/>
          <w:sz w:val="20"/>
        </w:rPr>
        <w:t>c)</w:t>
      </w:r>
      <w:r>
        <w:rPr>
          <w:noProof/>
        </w:rPr>
        <w:tab/>
      </w:r>
      <w:r>
        <w:rPr>
          <w:noProof/>
          <w:sz w:val="20"/>
        </w:rPr>
        <w:t xml:space="preserve">Wzory do oszacowania zużycia paliwa są następujące: </w:t>
      </w:r>
    </w:p>
    <w:p>
      <w:pPr>
        <w:spacing w:before="60" w:after="0"/>
        <w:ind w:left="2268" w:hanging="567"/>
        <w:rPr>
          <w:rFonts w:eastAsia="Arial Unicode MS"/>
          <w:bCs/>
          <w:noProof/>
          <w:sz w:val="20"/>
          <w:szCs w:val="20"/>
        </w:rPr>
      </w:pPr>
      <w:r>
        <w:rPr>
          <w:noProof/>
          <w:sz w:val="20"/>
        </w:rPr>
        <w:t xml:space="preserve">CFC = CO 2 x k </w:t>
      </w:r>
      <w:r>
        <w:rPr>
          <w:noProof/>
          <w:sz w:val="20"/>
          <w:vertAlign w:val="superscript"/>
        </w:rPr>
        <w:t>-1</w:t>
      </w:r>
      <w:r>
        <w:rPr>
          <w:noProof/>
          <w:sz w:val="20"/>
        </w:rPr>
        <w:t xml:space="preserve"> </w:t>
      </w:r>
    </w:p>
    <w:p>
      <w:pPr>
        <w:spacing w:before="60" w:after="0"/>
        <w:ind w:left="1701"/>
        <w:rPr>
          <w:rFonts w:eastAsia="Arial Unicode MS"/>
          <w:bCs/>
          <w:noProof/>
          <w:sz w:val="20"/>
          <w:szCs w:val="20"/>
        </w:rPr>
      </w:pPr>
      <w:r>
        <w:rPr>
          <w:noProof/>
          <w:sz w:val="20"/>
        </w:rPr>
        <w:t xml:space="preserve">gdzie: CFC oznacza łączne zużycie paliwa w l/100 km, CO 2 oznacza łączną masę emisji CO2 w g/km po zaokrągleniu zgodnie z zasadą określoną w uwadze 2 lit. b), a „k” oznacza współczynnik równy: </w:t>
      </w:r>
    </w:p>
    <w:p>
      <w:pPr>
        <w:spacing w:after="0"/>
        <w:ind w:left="2268" w:hanging="567"/>
        <w:rPr>
          <w:rFonts w:eastAsia="Arial Unicode MS"/>
          <w:bCs/>
          <w:noProof/>
          <w:sz w:val="20"/>
          <w:szCs w:val="20"/>
        </w:rPr>
      </w:pPr>
      <w:r>
        <w:rPr>
          <w:noProof/>
          <w:sz w:val="20"/>
        </w:rPr>
        <w:t xml:space="preserve">23,81 dla silników benzynowych; </w:t>
      </w:r>
    </w:p>
    <w:p>
      <w:pPr>
        <w:spacing w:after="0"/>
        <w:ind w:left="2268" w:hanging="567"/>
        <w:rPr>
          <w:rFonts w:eastAsia="Arial Unicode MS"/>
          <w:bCs/>
          <w:noProof/>
          <w:sz w:val="20"/>
          <w:szCs w:val="20"/>
        </w:rPr>
      </w:pPr>
      <w:r>
        <w:rPr>
          <w:noProof/>
          <w:sz w:val="20"/>
        </w:rPr>
        <w:t xml:space="preserve">26,49 dla silników wysokoprężnych. </w:t>
      </w:r>
    </w:p>
    <w:p>
      <w:pPr>
        <w:spacing w:before="60" w:after="0"/>
        <w:ind w:left="1701"/>
        <w:rPr>
          <w:rFonts w:eastAsia="Arial Unicode MS"/>
          <w:bCs/>
          <w:noProof/>
          <w:sz w:val="20"/>
          <w:szCs w:val="20"/>
        </w:rPr>
      </w:pPr>
      <w:r>
        <w:rPr>
          <w:noProof/>
          <w:sz w:val="20"/>
        </w:rPr>
        <w:t xml:space="preserve">Łączne zużycie paliwa oblicza się do dwóch miejsc po przecinku i zaokrągla w następujący sposób: </w:t>
      </w:r>
    </w:p>
    <w:p>
      <w:pPr>
        <w:spacing w:before="60" w:after="0"/>
        <w:ind w:left="2268" w:hanging="567"/>
        <w:rPr>
          <w:rFonts w:eastAsia="Arial Unicode MS"/>
          <w:bCs/>
          <w:noProof/>
          <w:sz w:val="20"/>
          <w:szCs w:val="20"/>
        </w:rPr>
      </w:pPr>
      <w:r>
        <w:rPr>
          <w:noProof/>
          <w:sz w:val="20"/>
        </w:rPr>
        <w:t xml:space="preserve">(i) jeżeli druga cyfra po przecinku jest mniejsza niż 5, liczbę zaokrągla się w dół; </w:t>
      </w:r>
    </w:p>
    <w:p>
      <w:pPr>
        <w:spacing w:before="60" w:after="0"/>
        <w:ind w:left="2268" w:hanging="567"/>
        <w:rPr>
          <w:rFonts w:eastAsia="Arial Unicode MS"/>
          <w:bCs/>
          <w:noProof/>
          <w:sz w:val="20"/>
          <w:szCs w:val="20"/>
        </w:rPr>
      </w:pPr>
      <w:r>
        <w:rPr>
          <w:noProof/>
          <w:sz w:val="20"/>
        </w:rPr>
        <w:t xml:space="preserve">(ii) jeżeli druga cyfra po przecinku jest równa co najmniej 5, liczbę zaokrągla się w górę. </w:t>
      </w:r>
    </w:p>
    <w:p>
      <w:pPr>
        <w:spacing w:after="0"/>
        <w:jc w:val="center"/>
        <w:rPr>
          <w:rFonts w:eastAsia="Arial Unicode MS"/>
          <w:bCs/>
          <w:noProof/>
          <w:szCs w:val="24"/>
        </w:rPr>
      </w:pPr>
      <w:r>
        <w:rPr>
          <w:noProof/>
        </w:rPr>
        <w:br w:type="page"/>
      </w:r>
      <w:r>
        <w:rPr>
          <w:noProof/>
        </w:rPr>
        <w:lastRenderedPageBreak/>
        <w:t>CZĘŚĆ II</w:t>
      </w:r>
    </w:p>
    <w:p>
      <w:pPr>
        <w:spacing w:before="240" w:after="240"/>
        <w:jc w:val="center"/>
        <w:rPr>
          <w:rFonts w:eastAsia="Arial Unicode MS"/>
          <w:b/>
          <w:bCs/>
          <w:noProof/>
          <w:szCs w:val="24"/>
        </w:rPr>
      </w:pPr>
      <w:r>
        <w:rPr>
          <w:b/>
          <w:noProof/>
        </w:rPr>
        <w:t>Wykaz regulaminów EKG ONZ uznanych za alternatywne do dyrektyw lub rozporządzeń, o których mowa w części I</w:t>
      </w:r>
    </w:p>
    <w:p>
      <w:pPr>
        <w:spacing w:after="0"/>
        <w:rPr>
          <w:rFonts w:eastAsia="Arial Unicode MS"/>
          <w:noProof/>
          <w:szCs w:val="24"/>
        </w:rPr>
      </w:pPr>
      <w:r>
        <w:rPr>
          <w:noProof/>
        </w:rPr>
        <w:t>W przypadku gdy dokonuje się odniesienia do oddzielnej dyrektywy lub rozporządzenia wskazanych w tabeli w części I, homologacja udzielona na podstawie następujących regulaminów EKG ONZ, do których Wspólnota przystąpiła jako umawiająca się strona Zrewidowanego Porozumienia Europejskiej Komisji Gospodarczej Organizacji Narodów Zjednoczonych z 1958 r. na mocy decyzji Rady 97/836/WE</w:t>
      </w:r>
      <w:r>
        <w:rPr>
          <w:rStyle w:val="FootnoteReference"/>
          <w:noProof/>
        </w:rPr>
        <w:footnoteReference w:id="29"/>
      </w:r>
      <w:r>
        <w:rPr>
          <w:noProof/>
        </w:rPr>
        <w:t xml:space="preserve"> lub kolejnych decyzji Rady, o których mowa w art. 3 ust. 3 tej decyzji, uznawana jest za równoważną homologacji typu UE przyznawanej na mocy oddzielnej dyrektywy lub rozporządzenia.</w:t>
      </w:r>
    </w:p>
    <w:p>
      <w:pPr>
        <w:spacing w:after="240"/>
        <w:rPr>
          <w:rFonts w:eastAsia="Arial Unicode MS"/>
          <w:noProof/>
          <w:szCs w:val="24"/>
        </w:rPr>
      </w:pPr>
      <w:r>
        <w:rPr>
          <w:noProof/>
        </w:rPr>
        <w:t>Każdą dalszą zmianę regulaminów EKG ONZ wymienionych w poniższej tabeli</w:t>
      </w:r>
      <w:r>
        <w:rPr>
          <w:rStyle w:val="FootnoteReference"/>
          <w:noProof/>
        </w:rPr>
        <w:footnoteReference w:id="30"/>
      </w:r>
      <w:r>
        <w:rPr>
          <w:noProof/>
        </w:rPr>
        <w:t xml:space="preserve"> również uważa się za równoważną homologacji typu UE, z zastrzeżeniem decyzji, o której mowa w art. 4 ust. 2 decyzji 97/836/WE.</w:t>
      </w:r>
    </w:p>
    <w:tbl>
      <w:tblPr>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
        <w:gridCol w:w="5229"/>
        <w:gridCol w:w="15"/>
        <w:gridCol w:w="1979"/>
        <w:gridCol w:w="6"/>
        <w:gridCol w:w="1432"/>
      </w:tblGrid>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bC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Przedmiot</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Numer podstawowego regulaminu EKG ONZ</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Seria poprawek</w:t>
            </w:r>
          </w:p>
        </w:tc>
      </w:tr>
      <w:tr>
        <w:trPr>
          <w:tblCellSpacing w:w="0" w:type="dxa"/>
        </w:trPr>
        <w:tc>
          <w:tcPr>
            <w:tcW w:w="456"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w:t>
            </w:r>
            <w:r>
              <w:rPr>
                <w:noProof/>
                <w:sz w:val="20"/>
                <w:vertAlign w:val="superscript"/>
              </w:rPr>
              <w:t>*</w:t>
            </w:r>
            <w:r>
              <w:rPr>
                <w:noProof/>
                <w:sz w:val="20"/>
              </w:rPr>
              <w:t>)</w:t>
            </w: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Dopuszczalny poziom hałasu</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51</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02</w:t>
            </w:r>
          </w:p>
        </w:tc>
      </w:tr>
      <w:tr>
        <w:trPr>
          <w:tblCellSpacing w:w="0" w:type="dxa"/>
        </w:trPr>
        <w:tc>
          <w:tcPr>
            <w:tcW w:w="456"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Zamienne układy tłumienia</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58.</w:t>
            </w:r>
          </w:p>
        </w:tc>
        <w:tc>
          <w:tcPr>
            <w:tcW w:w="5229"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Ochrona pieszych</w:t>
            </w:r>
          </w:p>
        </w:tc>
        <w:tc>
          <w:tcPr>
            <w:tcW w:w="1994" w:type="dxa"/>
            <w:gridSpan w:val="2"/>
            <w:tcBorders>
              <w:top w:val="outset" w:sz="6" w:space="0" w:color="auto"/>
              <w:left w:val="outset" w:sz="6" w:space="0" w:color="auto"/>
              <w:bottom w:val="outset" w:sz="6" w:space="0" w:color="auto"/>
              <w:right w:val="outset" w:sz="6" w:space="0" w:color="auto"/>
            </w:tcBorders>
            <w:hideMark/>
          </w:tcPr>
          <w:p>
            <w:pPr>
              <w:spacing w:before="60" w:after="60"/>
              <w:ind w:right="195"/>
              <w:jc w:val="center"/>
              <w:rPr>
                <w:rFonts w:eastAsia="Times New Roman"/>
                <w:noProof/>
                <w:sz w:val="20"/>
                <w:szCs w:val="20"/>
              </w:rPr>
            </w:pPr>
            <w:r>
              <w:rPr>
                <w:noProof/>
                <w:sz w:val="20"/>
              </w:rPr>
              <w:t>127</w:t>
            </w:r>
          </w:p>
        </w:tc>
        <w:tc>
          <w:tcPr>
            <w:tcW w:w="1438"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Hamowanie (wspomaganie hamulców)</w:t>
            </w: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13-H</w:t>
            </w: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00 (suplement 9 i wyższe)</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65</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Zaawansowany system hamowania awaryjnego</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131</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01</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66</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System ostrzegania przed niezamierzoną zmianą pasa ruchu</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130</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r>
      <w:tr>
        <w:trPr>
          <w:tblCellSpacing w:w="0" w:type="dxa"/>
        </w:trPr>
        <w:tc>
          <w:tcPr>
            <w:tcW w:w="9117" w:type="dxa"/>
            <w:gridSpan w:val="6"/>
            <w:tcBorders>
              <w:top w:val="outset" w:sz="6" w:space="0" w:color="auto"/>
              <w:left w:val="outset" w:sz="6" w:space="0" w:color="auto"/>
              <w:bottom w:val="outset" w:sz="6" w:space="0" w:color="auto"/>
              <w:right w:val="outset" w:sz="6" w:space="0" w:color="auto"/>
            </w:tcBorders>
            <w:vAlign w:val="center"/>
            <w:hideMark/>
          </w:tcPr>
          <w:p>
            <w:pPr>
              <w:spacing w:before="60" w:after="0"/>
              <w:rPr>
                <w:rFonts w:eastAsia="Arial Unicode MS"/>
                <w:noProof/>
                <w:sz w:val="20"/>
                <w:szCs w:val="20"/>
              </w:rPr>
            </w:pPr>
            <w:r>
              <w:rPr>
                <w:noProof/>
                <w:sz w:val="20"/>
              </w:rPr>
              <w:t xml:space="preserve">W przypadku gdy oddzielna dyrektywa lub rozporządzenie zawierają wymagania dotyczące instalacji, stosuje się je również do komponentów i odrębnych zespołów technicznych homologowanych zgodnie z regulaminami EKG ONZ. </w:t>
            </w:r>
          </w:p>
          <w:p>
            <w:pPr>
              <w:spacing w:before="60" w:after="0"/>
              <w:rPr>
                <w:rFonts w:eastAsia="Arial Unicode MS"/>
                <w:noProof/>
                <w:sz w:val="20"/>
                <w:szCs w:val="20"/>
              </w:rPr>
            </w:pPr>
            <w:r>
              <w:rPr>
                <w:noProof/>
                <w:sz w:val="20"/>
              </w:rPr>
              <w:t>(</w:t>
            </w:r>
            <w:r>
              <w:rPr>
                <w:noProof/>
                <w:sz w:val="20"/>
                <w:vertAlign w:val="superscript"/>
              </w:rPr>
              <w:t>*</w:t>
            </w:r>
            <w:r>
              <w:rPr>
                <w:noProof/>
                <w:sz w:val="20"/>
              </w:rPr>
              <w:t>) Numeracja pozycji w niniejszej tabeli odnosi się do numeracji zastosowanej w tabeli w części I.</w:t>
            </w:r>
          </w:p>
        </w:tc>
      </w:tr>
    </w:tbl>
    <w:p>
      <w:pPr>
        <w:spacing w:after="0"/>
        <w:jc w:val="center"/>
        <w:rPr>
          <w:rFonts w:eastAsia="Arial Unicode MS"/>
          <w:bCs/>
          <w:noProof/>
          <w:szCs w:val="24"/>
        </w:rPr>
      </w:pPr>
      <w:r>
        <w:rPr>
          <w:noProof/>
        </w:rPr>
        <w:br w:type="page"/>
      </w:r>
      <w:r>
        <w:rPr>
          <w:noProof/>
        </w:rPr>
        <w:lastRenderedPageBreak/>
        <w:t>CZĘŚĆ III</w:t>
      </w:r>
    </w:p>
    <w:p>
      <w:pPr>
        <w:spacing w:before="240" w:after="240"/>
        <w:jc w:val="center"/>
        <w:rPr>
          <w:rFonts w:eastAsia="Arial Unicode MS"/>
          <w:b/>
          <w:bCs/>
          <w:noProof/>
          <w:szCs w:val="24"/>
        </w:rPr>
      </w:pPr>
      <w:r>
        <w:rPr>
          <w:b/>
          <w:noProof/>
        </w:rPr>
        <w:t>Wykaz aktów prawnych ustanawiających wymagania do celów homologacji typu UE pojazdów specjalnego przeznaczenia</w:t>
      </w:r>
    </w:p>
    <w:p>
      <w:pPr>
        <w:jc w:val="center"/>
        <w:rPr>
          <w:rFonts w:eastAsia="Arial Unicode MS"/>
          <w:i/>
          <w:iCs/>
          <w:noProof/>
          <w:szCs w:val="24"/>
        </w:rPr>
      </w:pPr>
      <w:r>
        <w:rPr>
          <w:i/>
          <w:noProof/>
        </w:rPr>
        <w:t>Dodatek 1</w:t>
      </w:r>
    </w:p>
    <w:p>
      <w:pPr>
        <w:spacing w:before="240" w:after="240"/>
        <w:jc w:val="center"/>
        <w:rPr>
          <w:rFonts w:eastAsia="Arial Unicode MS"/>
          <w:b/>
          <w:bCs/>
          <w:noProof/>
          <w:szCs w:val="24"/>
        </w:rPr>
      </w:pPr>
      <w:r>
        <w:rPr>
          <w:b/>
          <w:noProof/>
        </w:rPr>
        <w:t>Samochody kempingowe, sanitarne i karawany</w:t>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2227"/>
        <w:gridCol w:w="1702"/>
        <w:gridCol w:w="1208"/>
        <w:gridCol w:w="1209"/>
        <w:gridCol w:w="1205"/>
        <w:gridCol w:w="1206"/>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Pozycja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Przedmiot</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Odniesienie do aktu regulacyjnego</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Poziom hałasu</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 xml:space="preserve">dyrektywa 70/157/EWG </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Poziom hałasu</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Rozporządzenie (UE) nr 540/2014</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Emisje (Euro 5 i Euro 6) z lekkich pojazdów dostawczych lub osobowych / dostęp do informacji</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dyrektywa 70/220/EWG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strike/>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Zabezpieczenia przeciwpożarowe (zbiorniki paliwa ciekłego)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3B</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Urządzenia zabezpieczające przed wjechaniem pod tył pojazdu (RUPD) i ich montaż; zabezpieczenie przed wjechaniem pod tył pojazdu (RUP)</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Rozporządzenie (WE) nr 661/2009</w:t>
            </w:r>
          </w:p>
          <w:p>
            <w:pPr>
              <w:spacing w:before="60" w:after="0"/>
              <w:jc w:val="left"/>
              <w:rPr>
                <w:rFonts w:eastAsia="Times New Roman"/>
                <w:noProof/>
                <w:sz w:val="20"/>
                <w:szCs w:val="20"/>
              </w:rPr>
            </w:pPr>
            <w:r>
              <w:rPr>
                <w:noProof/>
                <w:sz w:val="20"/>
              </w:rPr>
              <w:t>Regulamin EKG ONZ nr 58</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4A</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Miejsce do montowania i mocowania tylnych tablic rejestracyjnych</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Rozporządzenie (WE) nr 661/2009</w:t>
            </w:r>
          </w:p>
          <w:p>
            <w:pPr>
              <w:spacing w:before="60" w:after="0"/>
              <w:jc w:val="left"/>
              <w:rPr>
                <w:rFonts w:eastAsia="Times New Roman"/>
                <w:noProof/>
                <w:sz w:val="20"/>
                <w:szCs w:val="20"/>
              </w:rPr>
            </w:pPr>
            <w:r>
              <w:rPr>
                <w:noProof/>
                <w:sz w:val="20"/>
              </w:rPr>
              <w:t>Rozporządzenie (UE) nr 1003/2010</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Układy kierownicze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79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Dostęp do pojazdu i jego zwrotność</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Rozporządzenie (WE) nr 661/2009</w:t>
            </w:r>
          </w:p>
          <w:p>
            <w:pPr>
              <w:spacing w:before="60" w:after="0"/>
              <w:jc w:val="left"/>
              <w:rPr>
                <w:rFonts w:eastAsia="Times New Roman"/>
                <w:noProof/>
                <w:sz w:val="20"/>
                <w:szCs w:val="20"/>
              </w:rPr>
            </w:pPr>
            <w:r>
              <w:rPr>
                <w:noProof/>
                <w:sz w:val="20"/>
              </w:rPr>
              <w:t>Rozporządzenie (UE) nr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Zamki i elementy mocowania drzwi</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Rozporządzenie (WE) nr 661/2009</w:t>
            </w:r>
          </w:p>
          <w:p>
            <w:pPr>
              <w:spacing w:before="60" w:after="0"/>
              <w:jc w:val="left"/>
              <w:rPr>
                <w:rFonts w:eastAsia="Times New Roman"/>
                <w:noProof/>
                <w:sz w:val="20"/>
                <w:szCs w:val="20"/>
              </w:rPr>
            </w:pPr>
            <w:r>
              <w:rPr>
                <w:noProof/>
                <w:sz w:val="20"/>
              </w:rPr>
              <w:t>Regulamin EKG ONZ nr 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B</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G+B</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Dźwiękowe urządzenia ostrzegawcze i sygnały dźwiękowe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28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2213"/>
        <w:gridCol w:w="1685"/>
        <w:gridCol w:w="1215"/>
        <w:gridCol w:w="1215"/>
        <w:gridCol w:w="1214"/>
        <w:gridCol w:w="1215"/>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Pozycja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Przedmiot</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Odniesienie do aktu regulacyjnego</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Urządzenia widzenia pośredniego i ich instalacja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46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Pojazdy i przyczepy w zakresie hamowania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13-H</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G+A</w:t>
            </w:r>
            <w:r>
              <w:rPr>
                <w:noProof/>
                <w:sz w:val="20"/>
                <w:vertAlign w:val="subscript"/>
              </w:rPr>
              <w:t>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Pojazdy i przyczepy w zakresie hamowania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13</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10A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Kompatybilność elektromagnetyczna</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10</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Wyposażenie wnętrza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21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C</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G+C</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Zabezpieczenie pojazdów silnikowych przed ich nieuprawnionym użyciem</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18</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Zabezpieczenie pojazdów silnikowych przed ich nieuprawnionym użyciem</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116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Ochrona kierowcy przed układem kierowniczym w przypadku uderzenia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Siedzenia, ich kotwiczenia i zagłówki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Siedzenia dużych pojazdów pasażerskich</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80</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Wystające elementy zewnętrzne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 xml:space="preserve">Regulamin EKG </w:t>
            </w:r>
            <w:r>
              <w:rPr>
                <w:noProof/>
                <w:sz w:val="20"/>
              </w:rPr>
              <w:lastRenderedPageBreak/>
              <w:t>ONZ nr 26</w:t>
            </w:r>
          </w:p>
        </w:tc>
        <w:tc>
          <w:tcPr>
            <w:tcW w:w="1255"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 xml:space="preserve">X dla kabiny; A+Z dla pozostałej </w:t>
            </w:r>
            <w:r>
              <w:rPr>
                <w:noProof/>
                <w:sz w:val="20"/>
              </w:rPr>
              <w:lastRenderedPageBreak/>
              <w:t>części</w:t>
            </w:r>
          </w:p>
        </w:tc>
        <w:tc>
          <w:tcPr>
            <w:tcW w:w="125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 xml:space="preserve">G dla kabiny; A+Z dla pozostałej </w:t>
            </w:r>
            <w:r>
              <w:rPr>
                <w:noProof/>
                <w:sz w:val="20"/>
              </w:rPr>
              <w:lastRenderedPageBreak/>
              <w:t>części</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Pozycja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Przedmiot</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Odniesienie do aktu regulacyjnego</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Dostęp do pojazdu i jego zwrotność</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Zespół prędkościomierza oraz jego montaż</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Tabliczka znamionowa producenta oraz numer identyfikacyjny pojazdu</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19/2011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Kotwiczenia pasów bezpieczeństwa, systemy kotwiczenia ISOFIX i kotwiczenia górnego paska mocującego ISOFIX</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Instalacja urządzeń oświetleniowych i sygnalizacji świetlnej w pojazdach</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48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A+N</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dla kabiny; A+N dla pozostałej części</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dla kabiny; A+N dla pozostałej części</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dla kabiny; A+N dla pozostałej części</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Urządzenia odblaskowe pojazdów silnikowych i ich przyczep</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Przednie i tylne światła pozycyjne, światła hamowania oraz światła obrysowe górne pojazdów silnikowych i ich przyczep</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Światła do jazdy dziennej przeznaczone dla pojazdów silnikowych</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87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Światła pozycyjne boczne przeznaczone do pojazdów silnikowych i ich przyczep</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Światła kierunku jazdy pojazdów silnikowych i ich przyczep</w:t>
            </w:r>
          </w:p>
        </w:tc>
        <w:tc>
          <w:tcPr>
            <w:tcW w:w="1724"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 xml:space="preserve">Regulamin EKG </w:t>
            </w:r>
            <w:r>
              <w:rPr>
                <w:noProof/>
                <w:sz w:val="20"/>
              </w:rPr>
              <w:lastRenderedPageBreak/>
              <w:t>ONZ nr 6</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2230"/>
        <w:gridCol w:w="1855"/>
        <w:gridCol w:w="1060"/>
        <w:gridCol w:w="1212"/>
        <w:gridCol w:w="1200"/>
        <w:gridCol w:w="1201"/>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Pozycja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Przedmiot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Odniesienie do aktu regulacyjnego</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Urządzenia do oświetlenia tylnych tablic rejestracyjnych pojazdów silnikowych i ich przyczep</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Samochodowe halogenowe reflektory typu „sealed beam” z europejskimi asymetrycznymi światłami mijania lub światłami drogowymi lub z obydwoma tymi światłami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Żarówki stosowane w homologowanych reflektorach pojazdów silnikowych i ich przyczep</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Reflektory pojazdów silnikowych wyposażone w wyładowcze źródła światła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Wyładowcze źródła światła do homologowanych świateł wyładowczych pojazdów silnikowych</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Reflektory pojazdów silnikowych wyposażone w żarówki lub moduły LED i emitujące asymetryczne światło mijania lub światło drogowe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25F</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Systemy adaptacyjne oświetlenia głównego (AFS) w pojazdach silnikowych</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Przednie światła przeciwmgłowe pojazdów silnikowych</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Zaczep holowniczy</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 xml:space="preserve">Rozporządzenie (UE) </w:t>
            </w:r>
            <w:r>
              <w:rPr>
                <w:noProof/>
                <w:sz w:val="20"/>
              </w:rPr>
              <w:lastRenderedPageBreak/>
              <w:t>nr 1005/2010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28A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Tylne światła przeciwmgłowe pojazdów silnikowych i ich przyczep</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2219"/>
        <w:gridCol w:w="1860"/>
        <w:gridCol w:w="1057"/>
        <w:gridCol w:w="1208"/>
        <w:gridCol w:w="1206"/>
        <w:gridCol w:w="1207"/>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Pozycja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Przedmiot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Odniesienie do aktu regulacyjnego</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Światła cofania pojazdów silnikowych i ich przyczep</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Światła postojowe pojazdów silnikowych</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77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Pasy bezpieczeństwa, urządzenia przytrzymujące, urządzenia przytrzymujące dla dzieci oraz urządzenia przytrzymujące dla dzieci ISOFIX</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16</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Pole widzenia do przodu</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125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Rozmieszczenie i oznaczenie ręcznych urządzeń sterujących, kontrolek i wskaźników</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121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Odszraniające i odmgławiające instalacje szyby przedniej</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672/2010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5</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Instalacje wycieraczek i spryskiwaczy szyby przedniej</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1008/2010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6</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Układy ogrzewania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122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Osłony kół</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1009/2010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38A</w:t>
            </w:r>
          </w:p>
        </w:tc>
        <w:tc>
          <w:tcPr>
            <w:tcW w:w="2278" w:type="dxa"/>
            <w:tcBorders>
              <w:top w:val="outset" w:sz="6" w:space="0" w:color="auto"/>
              <w:left w:val="outset" w:sz="6" w:space="0" w:color="auto"/>
              <w:bottom w:val="outset" w:sz="6" w:space="0" w:color="auto"/>
              <w:right w:val="outset" w:sz="6" w:space="0" w:color="auto"/>
            </w:tcBorders>
            <w:hideMark/>
          </w:tcPr>
          <w:p>
            <w:pPr>
              <w:jc w:val="left"/>
              <w:rPr>
                <w:noProof/>
                <w:sz w:val="20"/>
              </w:rPr>
            </w:pPr>
            <w:r>
              <w:rPr>
                <w:noProof/>
                <w:sz w:val="20"/>
              </w:rPr>
              <w:t xml:space="preserve">Zagłówki wbudowane lub niewbudowane w siedzenia pojazdów </w:t>
            </w:r>
          </w:p>
        </w:tc>
        <w:tc>
          <w:tcPr>
            <w:tcW w:w="1886" w:type="dxa"/>
            <w:tcBorders>
              <w:top w:val="outset" w:sz="6" w:space="0" w:color="auto"/>
              <w:left w:val="outset" w:sz="6" w:space="0" w:color="auto"/>
              <w:bottom w:val="outset" w:sz="6" w:space="0" w:color="auto"/>
              <w:right w:val="outset" w:sz="6" w:space="0" w:color="auto"/>
            </w:tcBorders>
            <w:hideMark/>
          </w:tcPr>
          <w:p>
            <w:pPr>
              <w:widowControl w:val="0"/>
              <w:ind w:left="113"/>
              <w:jc w:val="left"/>
              <w:rPr>
                <w:noProof/>
                <w:sz w:val="20"/>
              </w:rPr>
            </w:pPr>
            <w:r>
              <w:rPr>
                <w:noProof/>
                <w:sz w:val="20"/>
              </w:rPr>
              <w:t>Rozporządzenie (WE) nr 661/2009</w:t>
            </w:r>
          </w:p>
          <w:p>
            <w:pPr>
              <w:ind w:left="113"/>
              <w:jc w:val="left"/>
              <w:rPr>
                <w:noProof/>
                <w:sz w:val="20"/>
              </w:rPr>
            </w:pPr>
            <w:r>
              <w:rPr>
                <w:noProof/>
                <w:sz w:val="20"/>
              </w:rPr>
              <w:t xml:space="preserve">Regulamin EKG </w:t>
            </w:r>
            <w:r>
              <w:rPr>
                <w:noProof/>
                <w:sz w:val="20"/>
              </w:rPr>
              <w:lastRenderedPageBreak/>
              <w:t xml:space="preserve">ONZ nr 25 </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D</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D</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44A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Masy i wymiary</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1230/2012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rPr>
          <w:noProof/>
        </w:rPr>
      </w:pP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2221"/>
        <w:gridCol w:w="1855"/>
        <w:gridCol w:w="1060"/>
        <w:gridCol w:w="1212"/>
        <w:gridCol w:w="1204"/>
        <w:gridCol w:w="1205"/>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Pozycja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Przedmiot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Odniesienie do aktu regulacyjnego</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Materiały oszklenia bezpiecznego i ich montaż w pojazdach</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43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Opony</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Dyrektywa 92/23/EWG</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Montaż opon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458/2011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Opony pneumatyczne do pojazdów silnikowych i ich przyczep (klasa C1)</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Opony pneumatyczne do pojazdów użytkowych i ich przyczep (klasy C2 i C3)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54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Emisja hałasu toczenia opon, przyczepność opon na mokrych nawierzchniach oraz opór toczenia opon (klasy C1, C2 i C3)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117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Zespoły zapasowe do użytku tymczasowego, opony/system typu „run flat” oraz system monitorowania ciśnienia w oponach</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64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Ograniczanie prędkości pojazdów</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89</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
        <w:gridCol w:w="2147"/>
        <w:gridCol w:w="1812"/>
        <w:gridCol w:w="1040"/>
        <w:gridCol w:w="1378"/>
        <w:gridCol w:w="1177"/>
        <w:gridCol w:w="1204"/>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Pozycja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Przedmiot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Odniesienie do aktu regulacyjnego</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Masy i wymiary</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1230/2012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Mechaniczne części sprzęgające zespołów pojazdów</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55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Palność materiałów używanych w konstrukcji wnętrza niektórych kategorii pojazdów silnikowych</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118</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dla kabiny; X dla pozostałej części</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Pojazdy kategorii M</w:t>
            </w:r>
            <w:r>
              <w:rPr>
                <w:noProof/>
                <w:sz w:val="20"/>
                <w:vertAlign w:val="subscript"/>
              </w:rPr>
              <w:t>2</w:t>
            </w:r>
            <w:r>
              <w:rPr>
                <w:noProof/>
                <w:sz w:val="20"/>
              </w:rPr>
              <w:t xml:space="preserve"> i M</w:t>
            </w:r>
            <w:r>
              <w:rPr>
                <w:noProof/>
                <w:sz w:val="20"/>
                <w:vertAlign w:val="subscript"/>
              </w:rPr>
              <w:t>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107</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Wytrzymałość konstrukcji nośnej dużych pojazdów pasażerskich</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66</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Ochrona osób przebywających w pojeździe w przypadku zderzenia czołowego</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Ochrona osób przebywających w pojeździe w przypadku zderzenia bocznego</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Ochrona pieszych</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78/2009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Nie dotyczy</w:t>
            </w:r>
          </w:p>
          <w:p>
            <w:pPr>
              <w:spacing w:before="60" w:after="60"/>
              <w:jc w:val="left"/>
              <w:rPr>
                <w:rFonts w:eastAsia="Arial Unicode MS"/>
                <w:noProof/>
                <w:sz w:val="20"/>
                <w:szCs w:val="20"/>
              </w:rPr>
            </w:pPr>
            <w:r>
              <w:rPr>
                <w:noProof/>
                <w:sz w:val="20"/>
              </w:rPr>
              <w:t>Wszelkie przednie układy zabezpieczające dostarczone wraz z pojazdem muszą jednak spełniać odnośne wymagania i być odpowiednio oznakowane.</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Zdolność do recyklingu</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Dyrektywa 2005/64/WE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Nie dotyczy</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Nie dotyczy</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lastRenderedPageBreak/>
              <w:t>61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Układ klimatyzacji</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Dyrektywa 2006/40/WE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G (</w:t>
            </w:r>
            <w:r>
              <w:rPr>
                <w:noProof/>
                <w:color w:val="000000"/>
                <w:sz w:val="20"/>
                <w:vertAlign w:val="superscript"/>
              </w:rPr>
              <w:t>14</w:t>
            </w:r>
            <w:r>
              <w:rPr>
                <w:noProof/>
                <w:color w:val="000000"/>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Instalacja wodorowa</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79/2009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Pozycja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Przedmiot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Odniesienie do aktu regulacyjnego</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2 500 kg(*)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2 500 kg(*)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t>63</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Bezpieczeństwo ogólne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Rozporządzenie (WE) nr 661/2009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64</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Sygnalizatory zmiany biegów</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65/2012</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65</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Zaawansowany system hamowania awaryjnego</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347/2012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 (</w:t>
            </w:r>
            <w:r>
              <w:rPr>
                <w:noProof/>
                <w:sz w:val="20"/>
                <w:vertAlign w:val="superscript"/>
              </w:rPr>
              <w:t>16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 (</w:t>
            </w:r>
            <w:r>
              <w:rPr>
                <w:noProof/>
                <w:sz w:val="20"/>
                <w:vertAlign w:val="superscript"/>
              </w:rPr>
              <w:t>16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66</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System ostrzegania przed niezamierzoną zmianą pasa ruchu</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351/2012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 (</w:t>
            </w:r>
            <w:r>
              <w:rPr>
                <w:noProof/>
                <w:sz w:val="20"/>
                <w:vertAlign w:val="superscript"/>
              </w:rPr>
              <w:t>17</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 (</w:t>
            </w:r>
            <w:r>
              <w:rPr>
                <w:noProof/>
                <w:sz w:val="20"/>
                <w:vertAlign w:val="superscript"/>
              </w:rPr>
              <w:t>17</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67</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Określone komponenty wykorzystujące skroplony gaz ropopochodny (LPG) oraz ich instalacja w pojazdach silnikowych</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67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68</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Systemy alarmowe pojazdów</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69</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Bezpieczeństwo elektryczne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100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70</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Określone komponenty wykorzystujące sprężony gaz ziemny oraz ich instalacja w pojazdach silnikowych</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spacing w:after="0"/>
        <w:rPr>
          <w:rFonts w:eastAsia="Arial Unicode MS"/>
          <w:noProof/>
          <w:sz w:val="20"/>
          <w:szCs w:val="20"/>
        </w:rPr>
      </w:pPr>
      <w:r>
        <w:rPr>
          <w:noProof/>
          <w:sz w:val="20"/>
        </w:rPr>
        <w:t>(</w:t>
      </w:r>
      <w:r>
        <w:rPr>
          <w:noProof/>
          <w:sz w:val="20"/>
          <w:vertAlign w:val="superscript"/>
        </w:rPr>
        <w:t>*</w:t>
      </w:r>
      <w:r>
        <w:rPr>
          <w:noProof/>
          <w:sz w:val="20"/>
        </w:rPr>
        <w:t>) Technicznie dopuszczalna maksymalna masa całkowita pojazdu.</w:t>
      </w:r>
    </w:p>
    <w:p>
      <w:pPr>
        <w:spacing w:after="0"/>
        <w:rPr>
          <w:rFonts w:eastAsia="Arial Unicode MS"/>
          <w:b/>
          <w:bCs/>
          <w:noProof/>
          <w:szCs w:val="24"/>
        </w:rPr>
      </w:pPr>
      <w:r>
        <w:rPr>
          <w:b/>
          <w:noProof/>
        </w:rPr>
        <w:t xml:space="preserve">Dodatkowe wymagania dotyczące pojazdów sanitarnych </w:t>
      </w:r>
    </w:p>
    <w:p>
      <w:pPr>
        <w:spacing w:after="0"/>
        <w:rPr>
          <w:rFonts w:eastAsia="Arial Unicode MS"/>
          <w:noProof/>
          <w:szCs w:val="24"/>
        </w:rPr>
      </w:pPr>
      <w:r>
        <w:rPr>
          <w:noProof/>
        </w:rPr>
        <w:t xml:space="preserve">Przedział dla pacjentów w samochodach sanitarnych musi spełniać wymagania określone w normie EN 1789:2007 +A1: 2010 +A2:2014 „Pojazdy medyczne i ich wyposażenie – Sanitarne pojazdy drogowe” z wyjątkiem pkt 6.5 „Wykaz wyposażenia”. Należy dostarczyć </w:t>
      </w:r>
      <w:r>
        <w:rPr>
          <w:noProof/>
        </w:rPr>
        <w:lastRenderedPageBreak/>
        <w:t>dowód zgodności z tymi wymaganiami wraz ze sprawozdaniem z badań przeprowadzonych przez służbę techniczną. W przypadku gdy przewidziane jest miejsce na wózek inwalidzki, konieczne jest spełnienie określonych w dodatku 3 wymagań dotyczących systemu mocowania wózka inwalidzkiego oraz urządzeń przytrzymujących osobę na wózku.</w:t>
      </w:r>
    </w:p>
    <w:p>
      <w:pPr>
        <w:spacing w:after="0"/>
        <w:rPr>
          <w:rFonts w:eastAsia="Arial Unicode MS"/>
          <w:noProof/>
          <w:szCs w:val="24"/>
        </w:rPr>
      </w:pPr>
      <w:r>
        <w:rPr>
          <w:rFonts w:eastAsia="Arial Unicode MS"/>
          <w:noProof/>
          <w:szCs w:val="24"/>
        </w:rPr>
        <w:pict>
          <v:rect id="_x0000_i1035"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lastRenderedPageBreak/>
        <w:t>Dodatek 2</w:t>
      </w:r>
    </w:p>
    <w:p>
      <w:pPr>
        <w:jc w:val="center"/>
        <w:rPr>
          <w:rFonts w:eastAsia="Arial Unicode MS"/>
          <w:b/>
          <w:bCs/>
          <w:noProof/>
          <w:szCs w:val="24"/>
        </w:rPr>
      </w:pPr>
      <w:r>
        <w:rPr>
          <w:b/>
          <w:noProof/>
        </w:rPr>
        <w:t>Pojazdy opancerzone</w:t>
      </w:r>
    </w:p>
    <w:tbl>
      <w:tblPr>
        <w:tblpPr w:leftFromText="181" w:rightFromText="181" w:vertAnchor="text" w:horzAnchor="margin" w:tblpY="290"/>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
        <w:gridCol w:w="1422"/>
        <w:gridCol w:w="1215"/>
        <w:gridCol w:w="593"/>
        <w:gridCol w:w="593"/>
        <w:gridCol w:w="593"/>
        <w:gridCol w:w="593"/>
        <w:gridCol w:w="593"/>
        <w:gridCol w:w="593"/>
        <w:gridCol w:w="593"/>
        <w:gridCol w:w="593"/>
        <w:gridCol w:w="593"/>
        <w:gridCol w:w="593"/>
      </w:tblGrid>
      <w:tr>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Pozycja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Przedmiot</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Odniesienie do aktu regulacyjnego</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Poziom hałasu</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Rozporządzenie (UE) nr 540/2014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Emisje (Euro 5 i Euro 6) z lekkich pojazdów dostawczych lub osobowych/dostęp do informacji</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Rozporządzenie (WE) nr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Zabezpieczenia przeciwpożarowe (zbiorniki paliwa ciekłego)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Urządzenia zabezpieczające przed wjechaniem pod tył pojazdu (RUPD) i ich montaż; zabezpieczenie przed wjechaniem pod tył pojazdu (RUP)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58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Miejsce do montowania i mocowania tylnych tablic rejestracyjnych</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1003/2010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Układy kierownicze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79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Dostęp do pojazdu i jego zwrotność</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Zamki i elementy mocowania drzwi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Dźwiękowe urządzenia ostrzegawcze i sygnały dźwiękowe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28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Urządzenia widzenia pośredniego i ich instalacja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46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Pojazdy i przyczepy w zakresie hamowania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Samochody osobowe w zakresie hamowania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13-H</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Kompatybilność elektromagnetyczna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Wyposażenie wnętrza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13A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Zabezpieczenie pojazdów silnikowych przed ich nieuprawnionym użyciem</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Zabezpieczenie pojazdów silnikowych przed ich nieuprawnionym użyciem</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Ochrona kierowcy przed układem kierowniczym w przypadku uderzenia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Siedzenia, ich kotwiczenia i zagłówki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Siedzenia dużych pojazdów pasażerskich</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80</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Wystające elementy zewnętrzne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26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Dostęp do pojazdu i jego zwrotność</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Zespół prędkościomierza oraz jego montaż</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18A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Tabliczka znamionowa producenta oraz numer identyfikacyjny pojazdu</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19/2011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Kotwiczenia pasów bezpieczeństwa, systemy kotwiczenia ISOFIX i kotwiczenia górnego paska mocującego ISOFIX</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20A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Instalacja urządzeń oświetleniowych i sygnalizacji świetlnej w pojazdach</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Urządzenia odblaskowe pojazdów silnikowych i ich przyczep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Przednie i tylne światła pozycyjne, światła hamowania oraz światła obrysowe górne pojazdów silnikowych i ich przyczep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Światła do jazdy dziennej przeznaczone dla pojazdów silnikowych</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87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Światła pozycyjne boczne przeznaczone do pojazdów silnikowych i ich przyczep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23A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Światła kierunku jazdy pojazdów silnikowych i ich przyczep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Urządzenia do oświetlenia tylnych tablic rejestracyjnych pojazdów silnikowych i ich przyczep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Samochodowe halogenowe reflektory typu „sealed beam” z europejskimi asymetrycznymi światłami mijania lub światłami drogowymi lub z obydwoma tymi światłami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Żarówki stosowane w homologowanych reflektorach pojazdów silnikowych i ich przyczep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Reflektory pojazdów silnikowych wyposażone w wyładowcze źródła światła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Wyładowcze źródła światła do homologowanych świateł wyładowczych pojazdów silnikowych</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Reflektory pojazdów silnikowych wyposażone w żarówki lub moduły LED i </w:t>
            </w:r>
            <w:r>
              <w:rPr>
                <w:noProof/>
                <w:sz w:val="20"/>
              </w:rPr>
              <w:lastRenderedPageBreak/>
              <w:t>emitujące asymetryczne światło mijania lub światło drogowe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Rozporządzenie (WE) nr 661/2009</w:t>
            </w:r>
          </w:p>
          <w:p>
            <w:pPr>
              <w:spacing w:before="60" w:after="60"/>
              <w:jc w:val="left"/>
              <w:rPr>
                <w:rFonts w:eastAsia="Times New Roman"/>
                <w:noProof/>
                <w:sz w:val="20"/>
                <w:szCs w:val="20"/>
              </w:rPr>
            </w:pPr>
            <w:r>
              <w:rPr>
                <w:noProof/>
                <w:sz w:val="20"/>
              </w:rPr>
              <w:t xml:space="preserve">Regulamin EKG ONZ nr </w:t>
            </w:r>
            <w:r>
              <w:rPr>
                <w:noProof/>
                <w:sz w:val="20"/>
              </w:rPr>
              <w:lastRenderedPageBreak/>
              <w:t>112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25F</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Systemy adaptacyjne oświetlenia głównego (AFS) w pojazdach silnikowych</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Przednie światła przeciwmgłowe pojazdów silnikowych</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Zaczep holowniczy</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1005/2010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Tylne światła przeciwmgłowe pojazdów silnikowych i ich przyczep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Światła cofania pojazdów silnikowych i ich przyczep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Światła postojowe pojazdów silnikowych</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77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Pasy bezpieczeństwa, urządzenia przytrzymujące, urządzenia przytrzymujące dla dzieci oraz urządzenia </w:t>
            </w:r>
            <w:r>
              <w:rPr>
                <w:noProof/>
                <w:sz w:val="20"/>
              </w:rPr>
              <w:lastRenderedPageBreak/>
              <w:t>przytrzymujące dla dzieci ISOFIX</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Rozporządzenie (WE) nr 661/2009</w:t>
            </w:r>
          </w:p>
          <w:p>
            <w:pPr>
              <w:spacing w:before="60" w:after="60"/>
              <w:jc w:val="left"/>
              <w:rPr>
                <w:rFonts w:eastAsia="Times New Roman"/>
                <w:noProof/>
                <w:sz w:val="20"/>
                <w:szCs w:val="20"/>
              </w:rPr>
            </w:pPr>
            <w:r>
              <w:rPr>
                <w:noProof/>
                <w:sz w:val="20"/>
              </w:rPr>
              <w:t>Regulamin EKG ONZ nr 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32A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Pole widzenia do przodu</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S</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Rozmieszczenie i oznaczenie ręcznych urządzeń sterujących, kontrolek i wskaźników</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Odszraniające i odmgławiające instalacje szyby przedniej</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672/2010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Instalacje wycieraczek i spryskiwaczy szyby przedniej</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1008/2010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Układy ogrzewania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122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Osłony kół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1009/2010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Zagłówki wbudowane lub niewbudowane w siedzenia pojazdów</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41A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Emisje (Euro VI) pojazdy ciężarowe/dostę</w:t>
            </w:r>
            <w:r>
              <w:rPr>
                <w:noProof/>
                <w:sz w:val="20"/>
              </w:rPr>
              <w:lastRenderedPageBreak/>
              <w:t>p do informacji</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lastRenderedPageBreak/>
              <w:t>Rozporządzenie (WE) nr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42A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Zabezpieczenia boczne pojazdów ciężarowych</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73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43A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Osłony przeciwrozbryzgowe kół</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109/2011</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Masy i wymiary</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1230/2012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Materiały oszklenia bezpiecznego i ich montaż w pojazdach</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43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Opony</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dyrektywa 92/23/EWG</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Montaż opon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458/2011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Opony pneumatyczne do pojazdów silnikowych i ich przyczep (klasa C1)</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Opony pneumatyczne do pojazdów użytkowych i ich przyczep (klasy C2 i C3)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54</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Emisja hałasu toczenia opon, przyczepność </w:t>
            </w:r>
            <w:r>
              <w:rPr>
                <w:noProof/>
                <w:sz w:val="20"/>
              </w:rPr>
              <w:lastRenderedPageBreak/>
              <w:t>opon na mokrych nawierzchniach oraz opór toczenia opon (klasy C1, C2 i C3)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Rozporządzenie (WE) nr 661/2009</w:t>
            </w:r>
          </w:p>
          <w:p>
            <w:pPr>
              <w:spacing w:before="60" w:after="60"/>
              <w:jc w:val="left"/>
              <w:rPr>
                <w:rFonts w:eastAsia="Times New Roman"/>
                <w:noProof/>
                <w:sz w:val="20"/>
                <w:szCs w:val="20"/>
              </w:rPr>
            </w:pPr>
            <w:r>
              <w:rPr>
                <w:noProof/>
                <w:sz w:val="20"/>
              </w:rPr>
              <w:lastRenderedPageBreak/>
              <w:t>Regulamin EKG ONZ nr 117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46E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Zespoły zapasowe do użytku tymczasowego, opony/system typu „run flat” oraz system monitorowania ciśnienia w oponach</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64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Ograniczanie prędkości pojazdów</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89</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Masy i wymiary</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1230/2012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Pojazdy użytkowe w zakresie ich wystających elementów zewnętrznych znajdujących się przed tylną ścianą kabiny</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61</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Mechaniczne części sprzęgające zespołów pojazdów</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55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Krótki sprzęg; montaż homologowanego typu krótkiego sprzęgu</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102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51A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Palność materiałów używanych w konstrukcji wnętrza niektórych kategorii pojazdów silnikowych</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Pojazdy kategorii M</w:t>
            </w:r>
            <w:r>
              <w:rPr>
                <w:noProof/>
                <w:sz w:val="20"/>
                <w:vertAlign w:val="subscript"/>
              </w:rPr>
              <w:t>2</w:t>
            </w:r>
            <w:r>
              <w:rPr>
                <w:noProof/>
                <w:sz w:val="20"/>
              </w:rPr>
              <w:t xml:space="preserve"> i M</w:t>
            </w:r>
            <w:r>
              <w:rPr>
                <w:noProof/>
                <w:sz w:val="20"/>
                <w:vertAlign w:val="subscript"/>
              </w:rPr>
              <w:t>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107</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Wytrzymałość konstrukcji nośnej dużych pojazdów pasażerskich</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66</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Ochrona osób przebywających w pojeździe w przypadku zderzenia czołowego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Ochrona osób przebywających w pojeździe w przypadku zderzenia bocznego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(puste)</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Pojazdy przeznaczone do przewozu towarów niebezpiecznych</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105</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Urządzenia zabezpieczające przed wjechaniem pod przód pojazdu (FUPD) i ich montaż; zabezpieczenie przed wjechaniem pod </w:t>
            </w:r>
            <w:r>
              <w:rPr>
                <w:noProof/>
                <w:sz w:val="20"/>
              </w:rPr>
              <w:lastRenderedPageBreak/>
              <w:t>przód pojazdu (FUP)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Rozporządzenie (WE) nr 661/2009</w:t>
            </w:r>
          </w:p>
          <w:p>
            <w:pPr>
              <w:spacing w:before="60" w:after="60"/>
              <w:jc w:val="left"/>
              <w:rPr>
                <w:rFonts w:eastAsia="Times New Roman"/>
                <w:noProof/>
                <w:sz w:val="20"/>
                <w:szCs w:val="20"/>
              </w:rPr>
            </w:pPr>
            <w:r>
              <w:rPr>
                <w:noProof/>
                <w:sz w:val="20"/>
              </w:rPr>
              <w:t>Regulamin EKG ONZ nr 93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58</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Ochrona pieszych</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78/2009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Zdolność do recyklingu</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Dyrektywa 2005/64/WE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Nie dotyczy</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60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(puste)</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Układ klimatyzacji</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Dyrektywa 2006/40/WE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r>
              <w:rPr>
                <w:noProof/>
                <w:sz w:val="20"/>
                <w:vertAlign w:val="superscript"/>
              </w:rPr>
              <w:t>14</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Instalacja wodorowa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Rozporządzenie (WE) nr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63</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Bezpieczeństwo ogólne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Rozporządzenie (WE) nr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64</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Sygnalizatory zmiany biegów</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Zaawansowany system hamowania awaryjnego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347/2012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66</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System ostrzegania przed niezamierzoną zmianą pasa ruchu</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351/2012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67</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Określone komponenty wykorzystujące skroplony gaz ropopochodny (LPG) oraz ich instalacja w pojazdach silnikowych</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67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68</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Systemy alarmowe </w:t>
            </w:r>
            <w:r>
              <w:rPr>
                <w:noProof/>
                <w:sz w:val="20"/>
              </w:rPr>
              <w:lastRenderedPageBreak/>
              <w:t>pojazdów</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 xml:space="preserve">Rozporządzenie (WE) nr </w:t>
            </w:r>
            <w:r>
              <w:rPr>
                <w:noProof/>
                <w:sz w:val="20"/>
              </w:rPr>
              <w:lastRenderedPageBreak/>
              <w:t>661/2009</w:t>
            </w:r>
          </w:p>
          <w:p>
            <w:pPr>
              <w:spacing w:before="60" w:after="60"/>
              <w:jc w:val="left"/>
              <w:rPr>
                <w:rFonts w:eastAsia="Times New Roman"/>
                <w:noProof/>
                <w:sz w:val="20"/>
                <w:szCs w:val="20"/>
              </w:rPr>
            </w:pPr>
            <w:r>
              <w:rPr>
                <w:noProof/>
                <w:sz w:val="20"/>
              </w:rPr>
              <w:t>Regulamin EKG ONZ nr 97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69</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Bezpieczeństwo elektryczne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100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Określone komponenty wykorzystujące sprężony gaz ziemny oraz ich instalacja w pojazdach silnikowych</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szCs w:val="24"/>
        </w:rPr>
        <w:pict>
          <v:rect id="_x0000_i1036"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lastRenderedPageBreak/>
        <w:t>Dodatek 3</w:t>
      </w:r>
    </w:p>
    <w:p>
      <w:pPr>
        <w:jc w:val="center"/>
        <w:rPr>
          <w:rFonts w:eastAsia="Arial Unicode MS"/>
          <w:b/>
          <w:bCs/>
          <w:noProof/>
          <w:szCs w:val="24"/>
        </w:rPr>
      </w:pPr>
      <w:r>
        <w:rPr>
          <w:b/>
          <w:noProof/>
        </w:rPr>
        <w:t>Pojazdy przystosowane do przewozu wózków inwalidzkich</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92"/>
        <w:gridCol w:w="4742"/>
        <w:gridCol w:w="2803"/>
        <w:gridCol w:w="664"/>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Pozycja</w:t>
            </w:r>
          </w:p>
        </w:tc>
        <w:tc>
          <w:tcPr>
            <w:tcW w:w="2701" w:type="pct"/>
            <w:hideMark/>
          </w:tcPr>
          <w:p>
            <w:pPr>
              <w:spacing w:before="60" w:after="60"/>
              <w:ind w:left="83" w:right="195"/>
              <w:jc w:val="center"/>
              <w:rPr>
                <w:rFonts w:eastAsia="Times New Roman"/>
                <w:b/>
                <w:bCs/>
                <w:noProof/>
                <w:sz w:val="20"/>
                <w:szCs w:val="20"/>
              </w:rPr>
            </w:pPr>
            <w:r>
              <w:rPr>
                <w:b/>
                <w:noProof/>
                <w:sz w:val="20"/>
              </w:rPr>
              <w:t>Przedmiot</w:t>
            </w:r>
          </w:p>
        </w:tc>
        <w:tc>
          <w:tcPr>
            <w:tcW w:w="1597" w:type="pct"/>
            <w:hideMark/>
          </w:tcPr>
          <w:p>
            <w:pPr>
              <w:spacing w:before="60" w:after="60"/>
              <w:ind w:left="127" w:right="195"/>
              <w:jc w:val="center"/>
              <w:rPr>
                <w:rFonts w:eastAsia="Times New Roman"/>
                <w:b/>
                <w:bCs/>
                <w:noProof/>
                <w:sz w:val="20"/>
                <w:szCs w:val="20"/>
              </w:rPr>
            </w:pPr>
            <w:r>
              <w:rPr>
                <w:b/>
                <w:noProof/>
                <w:sz w:val="20"/>
              </w:rPr>
              <w:t>Akt prawny</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1</w:t>
            </w:r>
          </w:p>
        </w:tc>
      </w:tr>
      <w:tr>
        <w:trPr>
          <w:cantSplit/>
          <w:tblCellSpacing w:w="0" w:type="dxa"/>
        </w:trPr>
        <w:tc>
          <w:tcPr>
            <w:tcW w:w="0" w:type="auto"/>
          </w:tcPr>
          <w:p>
            <w:pPr>
              <w:spacing w:before="60" w:after="60"/>
              <w:jc w:val="center"/>
              <w:rPr>
                <w:rFonts w:eastAsia="Times New Roman"/>
                <w:noProof/>
                <w:sz w:val="20"/>
                <w:szCs w:val="20"/>
              </w:rPr>
            </w:pPr>
            <w:r>
              <w:rPr>
                <w:noProof/>
                <w:sz w:val="20"/>
              </w:rPr>
              <w:t>1A</w:t>
            </w:r>
          </w:p>
        </w:tc>
        <w:tc>
          <w:tcPr>
            <w:tcW w:w="2701" w:type="pct"/>
          </w:tcPr>
          <w:p>
            <w:pPr>
              <w:spacing w:before="60" w:after="60"/>
              <w:ind w:left="83"/>
              <w:jc w:val="left"/>
              <w:rPr>
                <w:rFonts w:eastAsia="Times New Roman"/>
                <w:noProof/>
                <w:sz w:val="22"/>
              </w:rPr>
            </w:pPr>
            <w:r>
              <w:rPr>
                <w:noProof/>
                <w:sz w:val="22"/>
              </w:rPr>
              <w:t>Poziom hałasu</w:t>
            </w:r>
          </w:p>
        </w:tc>
        <w:tc>
          <w:tcPr>
            <w:tcW w:w="1597" w:type="pct"/>
          </w:tcPr>
          <w:p>
            <w:pPr>
              <w:spacing w:before="60" w:after="60"/>
              <w:ind w:left="127"/>
              <w:jc w:val="left"/>
              <w:rPr>
                <w:rFonts w:eastAsia="Times New Roman"/>
                <w:noProof/>
                <w:sz w:val="22"/>
              </w:rPr>
            </w:pPr>
            <w:r>
              <w:rPr>
                <w:noProof/>
                <w:sz w:val="22"/>
              </w:rPr>
              <w:t>Rozporządzenie (UE) nr 540/2014</w:t>
            </w:r>
          </w:p>
        </w:tc>
        <w:tc>
          <w:tcPr>
            <w:tcW w:w="0" w:type="auto"/>
          </w:tcPr>
          <w:p>
            <w:pPr>
              <w:spacing w:before="60" w:after="60"/>
              <w:jc w:val="center"/>
              <w:rPr>
                <w:rFonts w:eastAsia="Times New Roman"/>
                <w:noProof/>
                <w:sz w:val="22"/>
              </w:rPr>
            </w:pPr>
            <w:r>
              <w:rPr>
                <w:noProof/>
                <w:sz w:val="22"/>
              </w:rPr>
              <w:t>G+W</w:t>
            </w:r>
            <w:r>
              <w:rPr>
                <w:noProof/>
                <w:sz w:val="22"/>
                <w:vertAlign w:val="subscript"/>
              </w:rPr>
              <w:t>9</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w:t>
            </w:r>
          </w:p>
        </w:tc>
        <w:tc>
          <w:tcPr>
            <w:tcW w:w="2701" w:type="pct"/>
            <w:hideMark/>
          </w:tcPr>
          <w:p>
            <w:pPr>
              <w:spacing w:before="60" w:after="60"/>
              <w:ind w:left="83"/>
              <w:jc w:val="left"/>
              <w:rPr>
                <w:rFonts w:eastAsia="Times New Roman"/>
                <w:noProof/>
                <w:sz w:val="20"/>
                <w:szCs w:val="20"/>
              </w:rPr>
            </w:pPr>
            <w:r>
              <w:rPr>
                <w:noProof/>
                <w:sz w:val="20"/>
              </w:rPr>
              <w:t>Emisje (Euro 5 i Euro 6) z lekkich pojazdów dostawczych lub osobowych/dostęp do informacji</w:t>
            </w:r>
          </w:p>
        </w:tc>
        <w:tc>
          <w:tcPr>
            <w:tcW w:w="1597" w:type="pct"/>
            <w:hideMark/>
          </w:tcPr>
          <w:p>
            <w:pPr>
              <w:spacing w:before="60" w:after="60"/>
              <w:ind w:left="127"/>
              <w:jc w:val="left"/>
              <w:rPr>
                <w:rFonts w:eastAsia="Times New Roman"/>
                <w:noProof/>
                <w:sz w:val="20"/>
                <w:szCs w:val="20"/>
              </w:rPr>
            </w:pPr>
            <w:r>
              <w:rPr>
                <w:noProof/>
                <w:sz w:val="20"/>
              </w:rPr>
              <w:t>Rozporządzenie (WE) nr 715/2007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701" w:type="pct"/>
            <w:hideMark/>
          </w:tcPr>
          <w:p>
            <w:pPr>
              <w:spacing w:before="60" w:after="60"/>
              <w:ind w:left="83"/>
              <w:jc w:val="left"/>
              <w:rPr>
                <w:rFonts w:eastAsia="Times New Roman"/>
                <w:noProof/>
                <w:sz w:val="20"/>
                <w:szCs w:val="20"/>
              </w:rPr>
            </w:pPr>
            <w:r>
              <w:rPr>
                <w:noProof/>
                <w:sz w:val="20"/>
              </w:rPr>
              <w:t>Zabezpieczenia przeciwpożarowe (zbiorniki paliwa ciekłego)</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34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2</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701" w:type="pct"/>
            <w:hideMark/>
          </w:tcPr>
          <w:p>
            <w:pPr>
              <w:spacing w:before="60" w:after="60"/>
              <w:ind w:left="83"/>
              <w:jc w:val="left"/>
              <w:rPr>
                <w:rFonts w:eastAsia="Times New Roman"/>
                <w:noProof/>
                <w:sz w:val="20"/>
                <w:szCs w:val="20"/>
              </w:rPr>
            </w:pPr>
            <w:r>
              <w:rPr>
                <w:noProof/>
                <w:sz w:val="20"/>
              </w:rPr>
              <w:t>Urządzenia zabezpieczające przed wjechaniem pod tył pojazdu (RUPD) i ich montaż; zabezpieczenie przed wjechaniem pod tył pojazdu (RUP)</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58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701" w:type="pct"/>
            <w:hideMark/>
          </w:tcPr>
          <w:p>
            <w:pPr>
              <w:spacing w:before="60" w:after="60"/>
              <w:ind w:left="83"/>
              <w:jc w:val="left"/>
              <w:rPr>
                <w:rFonts w:eastAsia="Times New Roman"/>
                <w:noProof/>
                <w:sz w:val="20"/>
                <w:szCs w:val="20"/>
              </w:rPr>
            </w:pPr>
            <w:r>
              <w:rPr>
                <w:noProof/>
                <w:sz w:val="20"/>
              </w:rPr>
              <w:t>Miejsce do montowania i mocowania tylnych tablic rejestracyjnych</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701" w:type="pct"/>
            <w:hideMark/>
          </w:tcPr>
          <w:p>
            <w:pPr>
              <w:spacing w:before="60" w:after="60"/>
              <w:ind w:left="83"/>
              <w:jc w:val="left"/>
              <w:rPr>
                <w:rFonts w:eastAsia="Times New Roman"/>
                <w:noProof/>
                <w:sz w:val="20"/>
                <w:szCs w:val="20"/>
              </w:rPr>
            </w:pPr>
            <w:r>
              <w:rPr>
                <w:noProof/>
                <w:sz w:val="20"/>
              </w:rPr>
              <w:t>Układy kierownicze</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79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701" w:type="pct"/>
            <w:hideMark/>
          </w:tcPr>
          <w:p>
            <w:pPr>
              <w:spacing w:before="60" w:after="60"/>
              <w:ind w:left="83"/>
              <w:jc w:val="left"/>
              <w:rPr>
                <w:rFonts w:eastAsia="Times New Roman"/>
                <w:noProof/>
                <w:sz w:val="20"/>
                <w:szCs w:val="20"/>
              </w:rPr>
            </w:pPr>
            <w:r>
              <w:rPr>
                <w:noProof/>
                <w:sz w:val="20"/>
              </w:rPr>
              <w:t>Dostęp do pojazdu i jego zwrotność</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6B</w:t>
            </w:r>
          </w:p>
        </w:tc>
        <w:tc>
          <w:tcPr>
            <w:tcW w:w="2701" w:type="pct"/>
            <w:hideMark/>
          </w:tcPr>
          <w:p>
            <w:pPr>
              <w:spacing w:before="60" w:after="60"/>
              <w:ind w:left="83"/>
              <w:jc w:val="left"/>
              <w:rPr>
                <w:rFonts w:eastAsia="Times New Roman"/>
                <w:noProof/>
                <w:sz w:val="20"/>
                <w:szCs w:val="20"/>
              </w:rPr>
            </w:pPr>
            <w:r>
              <w:rPr>
                <w:noProof/>
                <w:sz w:val="20"/>
              </w:rPr>
              <w:t>Zamki i elementy mocowania drzwi</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701" w:type="pct"/>
            <w:hideMark/>
          </w:tcPr>
          <w:p>
            <w:pPr>
              <w:spacing w:before="60" w:after="60"/>
              <w:ind w:left="83"/>
              <w:jc w:val="left"/>
              <w:rPr>
                <w:rFonts w:eastAsia="Times New Roman"/>
                <w:noProof/>
                <w:sz w:val="20"/>
                <w:szCs w:val="20"/>
              </w:rPr>
            </w:pPr>
            <w:r>
              <w:rPr>
                <w:noProof/>
                <w:sz w:val="20"/>
              </w:rPr>
              <w:t>Dźwiękowe urządzenia ostrzegawcze i sygnały dźwiękowe</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701" w:type="pct"/>
            <w:hideMark/>
          </w:tcPr>
          <w:p>
            <w:pPr>
              <w:spacing w:before="60" w:after="60"/>
              <w:ind w:left="83"/>
              <w:jc w:val="left"/>
              <w:rPr>
                <w:rFonts w:eastAsia="Times New Roman"/>
                <w:noProof/>
                <w:sz w:val="20"/>
                <w:szCs w:val="20"/>
              </w:rPr>
            </w:pPr>
            <w:r>
              <w:rPr>
                <w:noProof/>
                <w:sz w:val="20"/>
              </w:rPr>
              <w:t>Urządzenia widzenia pośredniego i ich instalacja</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9B</w:t>
            </w:r>
          </w:p>
        </w:tc>
        <w:tc>
          <w:tcPr>
            <w:tcW w:w="2701" w:type="pct"/>
            <w:hideMark/>
          </w:tcPr>
          <w:p>
            <w:pPr>
              <w:spacing w:before="60" w:after="60"/>
              <w:ind w:left="83"/>
              <w:jc w:val="left"/>
              <w:rPr>
                <w:rFonts w:eastAsia="Times New Roman"/>
                <w:noProof/>
                <w:sz w:val="20"/>
                <w:szCs w:val="20"/>
              </w:rPr>
            </w:pPr>
            <w:r>
              <w:rPr>
                <w:noProof/>
                <w:sz w:val="20"/>
              </w:rPr>
              <w:t>Samochody osobowe w zakresie hamowania</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13-H</w:t>
            </w:r>
          </w:p>
        </w:tc>
        <w:tc>
          <w:tcPr>
            <w:tcW w:w="0" w:type="auto"/>
            <w:hideMark/>
          </w:tcPr>
          <w:p>
            <w:pPr>
              <w:spacing w:before="60" w:after="60"/>
              <w:jc w:val="center"/>
              <w:rPr>
                <w:rFonts w:eastAsia="Times New Roman"/>
                <w:noProof/>
                <w:sz w:val="20"/>
                <w:szCs w:val="20"/>
              </w:rPr>
            </w:pPr>
            <w:r>
              <w:rPr>
                <w:noProof/>
                <w:sz w:val="20"/>
              </w:rPr>
              <w:t>G+A</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701" w:type="pct"/>
            <w:hideMark/>
          </w:tcPr>
          <w:p>
            <w:pPr>
              <w:spacing w:before="60" w:after="60"/>
              <w:ind w:left="83"/>
              <w:jc w:val="left"/>
              <w:rPr>
                <w:rFonts w:eastAsia="Times New Roman"/>
                <w:noProof/>
                <w:sz w:val="20"/>
                <w:szCs w:val="20"/>
              </w:rPr>
            </w:pPr>
            <w:r>
              <w:rPr>
                <w:noProof/>
                <w:sz w:val="20"/>
              </w:rPr>
              <w:t>Kompatybilność elektromagnetyczna</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12A</w:t>
            </w:r>
          </w:p>
        </w:tc>
        <w:tc>
          <w:tcPr>
            <w:tcW w:w="2701" w:type="pct"/>
            <w:hideMark/>
          </w:tcPr>
          <w:p>
            <w:pPr>
              <w:spacing w:before="60" w:after="60"/>
              <w:ind w:left="83"/>
              <w:jc w:val="left"/>
              <w:rPr>
                <w:rFonts w:eastAsia="Times New Roman"/>
                <w:noProof/>
                <w:sz w:val="20"/>
                <w:szCs w:val="20"/>
              </w:rPr>
            </w:pPr>
            <w:r>
              <w:rPr>
                <w:noProof/>
                <w:sz w:val="20"/>
              </w:rPr>
              <w:t>Wyposażenie wnętrza</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21</w:t>
            </w:r>
          </w:p>
        </w:tc>
        <w:tc>
          <w:tcPr>
            <w:tcW w:w="0" w:type="auto"/>
            <w:hideMark/>
          </w:tcPr>
          <w:p>
            <w:pPr>
              <w:spacing w:before="60" w:after="60"/>
              <w:jc w:val="center"/>
              <w:rPr>
                <w:rFonts w:eastAsia="Times New Roman"/>
                <w:noProof/>
                <w:sz w:val="20"/>
                <w:szCs w:val="20"/>
              </w:rPr>
            </w:pPr>
            <w:r>
              <w:rPr>
                <w:noProof/>
                <w:sz w:val="20"/>
              </w:rPr>
              <w:t>G+C</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13B</w:t>
            </w:r>
          </w:p>
        </w:tc>
        <w:tc>
          <w:tcPr>
            <w:tcW w:w="2701" w:type="pct"/>
            <w:hideMark/>
          </w:tcPr>
          <w:p>
            <w:pPr>
              <w:spacing w:before="60" w:after="60"/>
              <w:ind w:left="83"/>
              <w:jc w:val="left"/>
              <w:rPr>
                <w:rFonts w:eastAsia="Times New Roman"/>
                <w:noProof/>
                <w:sz w:val="20"/>
                <w:szCs w:val="20"/>
              </w:rPr>
            </w:pPr>
            <w:r>
              <w:rPr>
                <w:noProof/>
                <w:sz w:val="20"/>
              </w:rPr>
              <w:t>Zabezpieczenie pojazdów silnikowych przed ich nieuprawnionym użyciem</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14A</w:t>
            </w:r>
          </w:p>
        </w:tc>
        <w:tc>
          <w:tcPr>
            <w:tcW w:w="2701" w:type="pct"/>
            <w:hideMark/>
          </w:tcPr>
          <w:p>
            <w:pPr>
              <w:spacing w:before="60" w:after="60"/>
              <w:ind w:left="83"/>
              <w:jc w:val="left"/>
              <w:rPr>
                <w:rFonts w:eastAsia="Times New Roman"/>
                <w:noProof/>
                <w:sz w:val="20"/>
                <w:szCs w:val="20"/>
              </w:rPr>
            </w:pPr>
            <w:r>
              <w:rPr>
                <w:noProof/>
                <w:sz w:val="20"/>
              </w:rPr>
              <w:t>Ochrona kierowcy przed układem kierowniczym w przypadku uderzenia</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701" w:type="pct"/>
            <w:hideMark/>
          </w:tcPr>
          <w:p>
            <w:pPr>
              <w:spacing w:before="60" w:after="60"/>
              <w:ind w:left="83"/>
              <w:jc w:val="left"/>
              <w:rPr>
                <w:rFonts w:eastAsia="Times New Roman"/>
                <w:noProof/>
                <w:sz w:val="20"/>
                <w:szCs w:val="20"/>
              </w:rPr>
            </w:pPr>
            <w:r>
              <w:rPr>
                <w:noProof/>
                <w:sz w:val="20"/>
              </w:rPr>
              <w:t>Siedzenia, ich kotwiczenia i zagłówki</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3</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16A</w:t>
            </w:r>
          </w:p>
        </w:tc>
        <w:tc>
          <w:tcPr>
            <w:tcW w:w="2701" w:type="pct"/>
            <w:hideMark/>
          </w:tcPr>
          <w:p>
            <w:pPr>
              <w:spacing w:before="60" w:after="60"/>
              <w:ind w:left="83"/>
              <w:jc w:val="left"/>
              <w:rPr>
                <w:rFonts w:eastAsia="Times New Roman"/>
                <w:noProof/>
                <w:sz w:val="20"/>
                <w:szCs w:val="20"/>
              </w:rPr>
            </w:pPr>
            <w:r>
              <w:rPr>
                <w:noProof/>
                <w:sz w:val="20"/>
              </w:rPr>
              <w:t>Wystające elementy zewnętrzne</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26</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701" w:type="pct"/>
            <w:hideMark/>
          </w:tcPr>
          <w:p>
            <w:pPr>
              <w:spacing w:before="60" w:after="60"/>
              <w:ind w:left="83"/>
              <w:jc w:val="left"/>
              <w:rPr>
                <w:rFonts w:eastAsia="Times New Roman"/>
                <w:noProof/>
                <w:sz w:val="20"/>
                <w:szCs w:val="20"/>
              </w:rPr>
            </w:pPr>
            <w:r>
              <w:rPr>
                <w:noProof/>
                <w:sz w:val="20"/>
              </w:rPr>
              <w:t>Dostęp do pojazdu i jego zwrotność</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701" w:type="pct"/>
            <w:hideMark/>
          </w:tcPr>
          <w:p>
            <w:pPr>
              <w:spacing w:before="60" w:after="60"/>
              <w:ind w:left="83"/>
              <w:jc w:val="left"/>
              <w:rPr>
                <w:rFonts w:eastAsia="Times New Roman"/>
                <w:noProof/>
                <w:sz w:val="20"/>
                <w:szCs w:val="20"/>
              </w:rPr>
            </w:pPr>
            <w:r>
              <w:rPr>
                <w:noProof/>
                <w:sz w:val="20"/>
              </w:rPr>
              <w:t>Zespół prędkościomierza oraz jego montaż</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701" w:type="pct"/>
            <w:hideMark/>
          </w:tcPr>
          <w:p>
            <w:pPr>
              <w:spacing w:before="60" w:after="60"/>
              <w:ind w:left="83"/>
              <w:jc w:val="left"/>
              <w:rPr>
                <w:rFonts w:eastAsia="Times New Roman"/>
                <w:noProof/>
                <w:sz w:val="20"/>
                <w:szCs w:val="20"/>
              </w:rPr>
            </w:pPr>
            <w:r>
              <w:rPr>
                <w:noProof/>
                <w:sz w:val="20"/>
              </w:rPr>
              <w:t>Tabliczka znamionowa producenta oraz numer identyfikacyjny pojazdu</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701" w:type="pct"/>
            <w:hideMark/>
          </w:tcPr>
          <w:p>
            <w:pPr>
              <w:spacing w:before="60" w:after="60"/>
              <w:ind w:left="83"/>
              <w:jc w:val="left"/>
              <w:rPr>
                <w:rFonts w:eastAsia="Times New Roman"/>
                <w:noProof/>
                <w:sz w:val="20"/>
                <w:szCs w:val="20"/>
              </w:rPr>
            </w:pPr>
            <w:r>
              <w:rPr>
                <w:noProof/>
                <w:sz w:val="20"/>
              </w:rPr>
              <w:t>Kotwiczenia pasów bezpieczeństwa, systemy kotwiczenia ISOFIX i kotwiczenia górnego paska mocującego ISOFIX</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5</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701" w:type="pct"/>
            <w:hideMark/>
          </w:tcPr>
          <w:p>
            <w:pPr>
              <w:spacing w:before="60" w:after="60"/>
              <w:ind w:left="83"/>
              <w:jc w:val="left"/>
              <w:rPr>
                <w:rFonts w:eastAsia="Times New Roman"/>
                <w:noProof/>
                <w:sz w:val="20"/>
                <w:szCs w:val="20"/>
              </w:rPr>
            </w:pPr>
            <w:r>
              <w:rPr>
                <w:noProof/>
                <w:sz w:val="20"/>
              </w:rPr>
              <w:t>Instalacja urządzeń oświetleniowych i sygnalizacji świetlnej w pojazdach</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48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701" w:type="pct"/>
            <w:hideMark/>
          </w:tcPr>
          <w:p>
            <w:pPr>
              <w:spacing w:before="60" w:after="60"/>
              <w:ind w:left="83"/>
              <w:jc w:val="left"/>
              <w:rPr>
                <w:rFonts w:eastAsia="Times New Roman"/>
                <w:noProof/>
                <w:sz w:val="20"/>
                <w:szCs w:val="20"/>
              </w:rPr>
            </w:pPr>
            <w:r>
              <w:rPr>
                <w:noProof/>
                <w:sz w:val="20"/>
              </w:rPr>
              <w:t>Urządzenia odblaskowe pojazdów silnikowych i ich przyczep</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701" w:type="pct"/>
            <w:hideMark/>
          </w:tcPr>
          <w:p>
            <w:pPr>
              <w:spacing w:before="60" w:after="60"/>
              <w:ind w:left="83"/>
              <w:jc w:val="left"/>
              <w:rPr>
                <w:rFonts w:eastAsia="Times New Roman"/>
                <w:noProof/>
                <w:sz w:val="20"/>
                <w:szCs w:val="20"/>
              </w:rPr>
            </w:pPr>
            <w:r>
              <w:rPr>
                <w:noProof/>
                <w:sz w:val="20"/>
              </w:rPr>
              <w:t>Przednie i tylne światła pozycyjne, światła hamowania oraz światła obrysowe górne pojazdów silnikowych i ich przyczep</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701" w:type="pct"/>
            <w:hideMark/>
          </w:tcPr>
          <w:p>
            <w:pPr>
              <w:spacing w:before="60" w:after="60"/>
              <w:ind w:left="83"/>
              <w:jc w:val="left"/>
              <w:rPr>
                <w:rFonts w:eastAsia="Times New Roman"/>
                <w:noProof/>
                <w:sz w:val="20"/>
                <w:szCs w:val="20"/>
              </w:rPr>
            </w:pPr>
            <w:r>
              <w:rPr>
                <w:noProof/>
                <w:sz w:val="20"/>
              </w:rPr>
              <w:t>Światła do jazdy dziennej przeznaczone dla pojazdów silnikowych</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701" w:type="pct"/>
            <w:hideMark/>
          </w:tcPr>
          <w:p>
            <w:pPr>
              <w:spacing w:before="60" w:after="60"/>
              <w:ind w:left="83"/>
              <w:jc w:val="left"/>
              <w:rPr>
                <w:rFonts w:eastAsia="Times New Roman"/>
                <w:noProof/>
                <w:sz w:val="20"/>
                <w:szCs w:val="20"/>
              </w:rPr>
            </w:pPr>
            <w:r>
              <w:rPr>
                <w:noProof/>
                <w:sz w:val="20"/>
              </w:rPr>
              <w:t>Światła pozycyjne boczne przeznaczone do pojazdów silnikowych i ich przyczep</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701" w:type="pct"/>
            <w:hideMark/>
          </w:tcPr>
          <w:p>
            <w:pPr>
              <w:spacing w:before="60" w:after="60"/>
              <w:ind w:left="83"/>
              <w:jc w:val="left"/>
              <w:rPr>
                <w:rFonts w:eastAsia="Times New Roman"/>
                <w:noProof/>
                <w:sz w:val="20"/>
                <w:szCs w:val="20"/>
              </w:rPr>
            </w:pPr>
            <w:r>
              <w:rPr>
                <w:noProof/>
                <w:sz w:val="20"/>
              </w:rPr>
              <w:t>Światła kierunku jazdy pojazdów silnikowych i ich przyczep</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24A</w:t>
            </w:r>
          </w:p>
        </w:tc>
        <w:tc>
          <w:tcPr>
            <w:tcW w:w="2701" w:type="pct"/>
            <w:hideMark/>
          </w:tcPr>
          <w:p>
            <w:pPr>
              <w:spacing w:before="60" w:after="60"/>
              <w:ind w:left="83"/>
              <w:jc w:val="left"/>
              <w:rPr>
                <w:rFonts w:eastAsia="Times New Roman"/>
                <w:noProof/>
                <w:sz w:val="20"/>
                <w:szCs w:val="20"/>
              </w:rPr>
            </w:pPr>
            <w:r>
              <w:rPr>
                <w:noProof/>
                <w:sz w:val="20"/>
              </w:rPr>
              <w:t>Urządzenia do oświetlenia tylnych tablic rejestracyjnych pojazdów silnikowych i ich przyczep</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701" w:type="pct"/>
            <w:hideMark/>
          </w:tcPr>
          <w:p>
            <w:pPr>
              <w:spacing w:before="60" w:after="60"/>
              <w:ind w:left="83"/>
              <w:jc w:val="left"/>
              <w:rPr>
                <w:rFonts w:eastAsia="Times New Roman"/>
                <w:noProof/>
                <w:sz w:val="20"/>
                <w:szCs w:val="20"/>
              </w:rPr>
            </w:pPr>
            <w:r>
              <w:rPr>
                <w:noProof/>
                <w:sz w:val="20"/>
              </w:rPr>
              <w:t>Samochodowe halogenowe reflektory typu „sealed beam” z europejskimi asymetrycznymi światłami mijania lub światłami drogowymi lub z obydwoma tymi światłami</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701" w:type="pct"/>
            <w:hideMark/>
          </w:tcPr>
          <w:p>
            <w:pPr>
              <w:spacing w:before="60" w:after="60"/>
              <w:ind w:left="83"/>
              <w:jc w:val="left"/>
              <w:rPr>
                <w:rFonts w:eastAsia="Times New Roman"/>
                <w:noProof/>
                <w:sz w:val="20"/>
                <w:szCs w:val="20"/>
              </w:rPr>
            </w:pPr>
            <w:r>
              <w:rPr>
                <w:noProof/>
                <w:sz w:val="20"/>
              </w:rPr>
              <w:t>Żarówki stosowane w homologowanych reflektorach pojazdów silnikowych i ich przyczep</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701" w:type="pct"/>
            <w:hideMark/>
          </w:tcPr>
          <w:p>
            <w:pPr>
              <w:spacing w:before="60" w:after="60"/>
              <w:ind w:left="83"/>
              <w:jc w:val="left"/>
              <w:rPr>
                <w:rFonts w:eastAsia="Times New Roman"/>
                <w:noProof/>
                <w:sz w:val="20"/>
                <w:szCs w:val="20"/>
              </w:rPr>
            </w:pPr>
            <w:r>
              <w:rPr>
                <w:noProof/>
                <w:sz w:val="20"/>
              </w:rPr>
              <w:t>Reflektory pojazdów silnikowych wyposażone w wyładowcze źródła światła</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701" w:type="pct"/>
            <w:hideMark/>
          </w:tcPr>
          <w:p>
            <w:pPr>
              <w:spacing w:before="60" w:after="60"/>
              <w:ind w:left="83"/>
              <w:jc w:val="left"/>
              <w:rPr>
                <w:rFonts w:eastAsia="Times New Roman"/>
                <w:noProof/>
                <w:sz w:val="20"/>
                <w:szCs w:val="20"/>
              </w:rPr>
            </w:pPr>
            <w:r>
              <w:rPr>
                <w:noProof/>
                <w:sz w:val="20"/>
              </w:rPr>
              <w:t>Wyładowcze źródła światła do homologowanych świateł wyładowczych pojazdów silnikowych</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701" w:type="pct"/>
            <w:hideMark/>
          </w:tcPr>
          <w:p>
            <w:pPr>
              <w:spacing w:before="60" w:after="60"/>
              <w:ind w:left="83"/>
              <w:jc w:val="left"/>
              <w:rPr>
                <w:rFonts w:eastAsia="Times New Roman"/>
                <w:noProof/>
                <w:sz w:val="20"/>
                <w:szCs w:val="20"/>
              </w:rPr>
            </w:pPr>
            <w:r>
              <w:rPr>
                <w:noProof/>
                <w:sz w:val="20"/>
              </w:rPr>
              <w:t>Reflektory pojazdów silnikowych wyposażone w żarówki lub moduły LED i emitujące asymetryczne światło mijania lub światło drogowe</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701" w:type="pct"/>
            <w:hideMark/>
          </w:tcPr>
          <w:p>
            <w:pPr>
              <w:spacing w:before="60" w:after="60"/>
              <w:ind w:left="83"/>
              <w:jc w:val="left"/>
              <w:rPr>
                <w:rFonts w:eastAsia="Times New Roman"/>
                <w:noProof/>
                <w:sz w:val="20"/>
                <w:szCs w:val="20"/>
              </w:rPr>
            </w:pPr>
            <w:r>
              <w:rPr>
                <w:noProof/>
                <w:sz w:val="20"/>
              </w:rPr>
              <w:t>Systemy adaptacyjne oświetlenia głównego (AFS) w pojazdach silnikowych</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701" w:type="pct"/>
            <w:hideMark/>
          </w:tcPr>
          <w:p>
            <w:pPr>
              <w:spacing w:before="60" w:after="60"/>
              <w:ind w:left="83"/>
              <w:jc w:val="left"/>
              <w:rPr>
                <w:rFonts w:eastAsia="Times New Roman"/>
                <w:noProof/>
                <w:sz w:val="20"/>
                <w:szCs w:val="20"/>
              </w:rPr>
            </w:pPr>
            <w:r>
              <w:rPr>
                <w:noProof/>
                <w:sz w:val="20"/>
              </w:rPr>
              <w:t>Przednie światła przeciwmgłowe pojazdów silnikowych</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701" w:type="pct"/>
            <w:hideMark/>
          </w:tcPr>
          <w:p>
            <w:pPr>
              <w:spacing w:before="60" w:after="60"/>
              <w:ind w:left="83"/>
              <w:jc w:val="left"/>
              <w:rPr>
                <w:rFonts w:eastAsia="Times New Roman"/>
                <w:noProof/>
                <w:sz w:val="20"/>
                <w:szCs w:val="20"/>
              </w:rPr>
            </w:pPr>
            <w:r>
              <w:rPr>
                <w:noProof/>
                <w:sz w:val="20"/>
              </w:rPr>
              <w:t>Zaczep holowniczy</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1005/2010</w:t>
            </w:r>
          </w:p>
        </w:tc>
        <w:tc>
          <w:tcPr>
            <w:tcW w:w="0" w:type="auto"/>
            <w:hideMark/>
          </w:tcPr>
          <w:p>
            <w:pPr>
              <w:spacing w:before="60" w:after="60"/>
              <w:jc w:val="center"/>
              <w:rPr>
                <w:rFonts w:eastAsia="Times New Roman"/>
                <w:noProof/>
                <w:sz w:val="20"/>
                <w:szCs w:val="20"/>
              </w:rPr>
            </w:pPr>
            <w:r>
              <w:rPr>
                <w:noProof/>
                <w:sz w:val="20"/>
              </w:rPr>
              <w:t>E</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701" w:type="pct"/>
            <w:hideMark/>
          </w:tcPr>
          <w:p>
            <w:pPr>
              <w:spacing w:before="60" w:after="60"/>
              <w:ind w:left="83"/>
              <w:jc w:val="left"/>
              <w:rPr>
                <w:rFonts w:eastAsia="Times New Roman"/>
                <w:noProof/>
                <w:sz w:val="20"/>
                <w:szCs w:val="20"/>
              </w:rPr>
            </w:pPr>
            <w:r>
              <w:rPr>
                <w:noProof/>
                <w:sz w:val="20"/>
              </w:rPr>
              <w:t>Tylne światła przeciwmgłowe pojazdów silnikowych i ich przyczep</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701" w:type="pct"/>
            <w:hideMark/>
          </w:tcPr>
          <w:p>
            <w:pPr>
              <w:spacing w:before="60" w:after="60"/>
              <w:ind w:left="83"/>
              <w:jc w:val="left"/>
              <w:rPr>
                <w:rFonts w:eastAsia="Times New Roman"/>
                <w:noProof/>
                <w:sz w:val="20"/>
                <w:szCs w:val="20"/>
              </w:rPr>
            </w:pPr>
            <w:r>
              <w:rPr>
                <w:noProof/>
                <w:sz w:val="20"/>
              </w:rPr>
              <w:t>Światła cofania pojazdów silnikowych i ich przyczep</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701" w:type="pct"/>
            <w:hideMark/>
          </w:tcPr>
          <w:p>
            <w:pPr>
              <w:spacing w:before="60" w:after="60"/>
              <w:ind w:left="83"/>
              <w:jc w:val="left"/>
              <w:rPr>
                <w:rFonts w:eastAsia="Times New Roman"/>
                <w:noProof/>
                <w:sz w:val="20"/>
                <w:szCs w:val="20"/>
              </w:rPr>
            </w:pPr>
            <w:r>
              <w:rPr>
                <w:noProof/>
                <w:sz w:val="20"/>
              </w:rPr>
              <w:t>Światła postojowe pojazdów silnikowych</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701" w:type="pct"/>
            <w:hideMark/>
          </w:tcPr>
          <w:p>
            <w:pPr>
              <w:spacing w:before="60" w:after="60"/>
              <w:ind w:left="83"/>
              <w:jc w:val="left"/>
              <w:rPr>
                <w:rFonts w:eastAsia="Times New Roman"/>
                <w:noProof/>
                <w:sz w:val="20"/>
                <w:szCs w:val="20"/>
              </w:rPr>
            </w:pPr>
            <w:r>
              <w:rPr>
                <w:noProof/>
                <w:sz w:val="20"/>
              </w:rPr>
              <w:t>Pasy bezpieczeństwa, urządzenia przytrzymujące, urządzenia przytrzymujące dla dzieci oraz urządzenia przytrzymujące dla dzieci ISOFIX</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16</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6</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32A</w:t>
            </w:r>
          </w:p>
        </w:tc>
        <w:tc>
          <w:tcPr>
            <w:tcW w:w="2701" w:type="pct"/>
            <w:hideMark/>
          </w:tcPr>
          <w:p>
            <w:pPr>
              <w:spacing w:before="60" w:after="60"/>
              <w:ind w:left="83"/>
              <w:jc w:val="left"/>
              <w:rPr>
                <w:rFonts w:eastAsia="Times New Roman"/>
                <w:noProof/>
                <w:sz w:val="20"/>
                <w:szCs w:val="20"/>
              </w:rPr>
            </w:pPr>
            <w:r>
              <w:rPr>
                <w:noProof/>
                <w:sz w:val="20"/>
              </w:rPr>
              <w:t>Pole widzenia do przodu</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125</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33A</w:t>
            </w:r>
          </w:p>
        </w:tc>
        <w:tc>
          <w:tcPr>
            <w:tcW w:w="2701" w:type="pct"/>
            <w:hideMark/>
          </w:tcPr>
          <w:p>
            <w:pPr>
              <w:spacing w:before="60" w:after="60"/>
              <w:ind w:left="83"/>
              <w:jc w:val="left"/>
              <w:rPr>
                <w:rFonts w:eastAsia="Times New Roman"/>
                <w:noProof/>
                <w:sz w:val="20"/>
                <w:szCs w:val="20"/>
              </w:rPr>
            </w:pPr>
            <w:r>
              <w:rPr>
                <w:noProof/>
                <w:sz w:val="20"/>
              </w:rPr>
              <w:t>Rozmieszczenie i oznaczenie ręcznych urządzeń sterujących, kontrolek i wskaźników</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701" w:type="pct"/>
            <w:hideMark/>
          </w:tcPr>
          <w:p>
            <w:pPr>
              <w:spacing w:before="60" w:after="60"/>
              <w:ind w:left="83"/>
              <w:jc w:val="left"/>
              <w:rPr>
                <w:rFonts w:eastAsia="Times New Roman"/>
                <w:noProof/>
                <w:sz w:val="20"/>
                <w:szCs w:val="20"/>
              </w:rPr>
            </w:pPr>
            <w:r>
              <w:rPr>
                <w:noProof/>
                <w:sz w:val="20"/>
              </w:rPr>
              <w:t>Odszraniające i odmgławiające instalacje szyby przedniej</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672/2010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701" w:type="pct"/>
            <w:hideMark/>
          </w:tcPr>
          <w:p>
            <w:pPr>
              <w:spacing w:before="60" w:after="60"/>
              <w:ind w:left="83"/>
              <w:jc w:val="left"/>
              <w:rPr>
                <w:rFonts w:eastAsia="Times New Roman"/>
                <w:noProof/>
                <w:sz w:val="20"/>
                <w:szCs w:val="20"/>
              </w:rPr>
            </w:pPr>
            <w:r>
              <w:rPr>
                <w:noProof/>
                <w:sz w:val="20"/>
              </w:rPr>
              <w:t>Instalacje wycieraczek i spryskiwaczy szyby przedniej</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1008/2010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701" w:type="pct"/>
            <w:hideMark/>
          </w:tcPr>
          <w:p>
            <w:pPr>
              <w:spacing w:before="60" w:after="60"/>
              <w:ind w:left="83"/>
              <w:jc w:val="left"/>
              <w:rPr>
                <w:rFonts w:eastAsia="Times New Roman"/>
                <w:noProof/>
                <w:sz w:val="20"/>
                <w:szCs w:val="20"/>
              </w:rPr>
            </w:pPr>
            <w:r>
              <w:rPr>
                <w:noProof/>
                <w:sz w:val="20"/>
              </w:rPr>
              <w:t>Układy ogrzewania</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37A</w:t>
            </w:r>
          </w:p>
        </w:tc>
        <w:tc>
          <w:tcPr>
            <w:tcW w:w="2701" w:type="pct"/>
            <w:hideMark/>
          </w:tcPr>
          <w:p>
            <w:pPr>
              <w:spacing w:before="60" w:after="60"/>
              <w:ind w:left="83"/>
              <w:jc w:val="left"/>
              <w:rPr>
                <w:rFonts w:eastAsia="Times New Roman"/>
                <w:noProof/>
                <w:sz w:val="20"/>
                <w:szCs w:val="20"/>
              </w:rPr>
            </w:pPr>
            <w:r>
              <w:rPr>
                <w:noProof/>
                <w:sz w:val="20"/>
              </w:rPr>
              <w:t>Osłony kół</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1009/2010</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38A</w:t>
            </w:r>
          </w:p>
        </w:tc>
        <w:tc>
          <w:tcPr>
            <w:tcW w:w="2701" w:type="pct"/>
            <w:hideMark/>
          </w:tcPr>
          <w:p>
            <w:pPr>
              <w:spacing w:before="60" w:after="60"/>
              <w:ind w:left="83"/>
              <w:jc w:val="left"/>
              <w:rPr>
                <w:rFonts w:eastAsia="Times New Roman"/>
                <w:noProof/>
                <w:sz w:val="20"/>
                <w:szCs w:val="20"/>
              </w:rPr>
            </w:pPr>
            <w:r>
              <w:rPr>
                <w:noProof/>
                <w:sz w:val="20"/>
              </w:rPr>
              <w:t>Zagłówki wbudowane lub niewbudowane w siedzenia pojazdów</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25</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701" w:type="pct"/>
            <w:hideMark/>
          </w:tcPr>
          <w:p>
            <w:pPr>
              <w:spacing w:before="60" w:after="60"/>
              <w:ind w:left="83"/>
              <w:jc w:val="left"/>
              <w:rPr>
                <w:rFonts w:eastAsia="Times New Roman"/>
                <w:noProof/>
                <w:sz w:val="20"/>
                <w:szCs w:val="20"/>
              </w:rPr>
            </w:pPr>
            <w:r>
              <w:rPr>
                <w:noProof/>
                <w:sz w:val="20"/>
              </w:rPr>
              <w:t>Emisje (Euro VI) pojazdy ciężarowe/dostęp do informacji</w:t>
            </w:r>
          </w:p>
        </w:tc>
        <w:tc>
          <w:tcPr>
            <w:tcW w:w="1597" w:type="pct"/>
            <w:hideMark/>
          </w:tcPr>
          <w:p>
            <w:pPr>
              <w:spacing w:before="60" w:after="60"/>
              <w:ind w:left="127"/>
              <w:jc w:val="left"/>
              <w:rPr>
                <w:rFonts w:eastAsia="Times New Roman"/>
                <w:noProof/>
                <w:sz w:val="20"/>
                <w:szCs w:val="20"/>
              </w:rPr>
            </w:pPr>
            <w:r>
              <w:rPr>
                <w:noProof/>
                <w:sz w:val="20"/>
              </w:rPr>
              <w:t>Rozporządzenie (WE) nr 595/2009</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1</w:t>
            </w:r>
            <w:r>
              <w:rPr>
                <w:noProof/>
                <w:sz w:val="20"/>
              </w:rPr>
              <w:t xml:space="preserve"> (</w:t>
            </w:r>
            <w:r>
              <w:rPr>
                <w:noProof/>
                <w:sz w:val="20"/>
                <w:vertAlign w:val="superscript"/>
              </w:rPr>
              <w:t>9</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44A</w:t>
            </w:r>
          </w:p>
        </w:tc>
        <w:tc>
          <w:tcPr>
            <w:tcW w:w="2701" w:type="pct"/>
            <w:hideMark/>
          </w:tcPr>
          <w:p>
            <w:pPr>
              <w:spacing w:before="60" w:after="60"/>
              <w:ind w:left="83"/>
              <w:jc w:val="left"/>
              <w:rPr>
                <w:rFonts w:eastAsia="Times New Roman"/>
                <w:noProof/>
                <w:sz w:val="20"/>
                <w:szCs w:val="20"/>
              </w:rPr>
            </w:pPr>
            <w:r>
              <w:rPr>
                <w:noProof/>
                <w:sz w:val="20"/>
              </w:rPr>
              <w:t>Masy i wymiary</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1230/2012</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8</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701" w:type="pct"/>
            <w:hideMark/>
          </w:tcPr>
          <w:p>
            <w:pPr>
              <w:spacing w:before="60" w:after="60"/>
              <w:ind w:left="83"/>
              <w:jc w:val="left"/>
              <w:rPr>
                <w:rFonts w:eastAsia="Times New Roman"/>
                <w:noProof/>
                <w:sz w:val="20"/>
                <w:szCs w:val="20"/>
              </w:rPr>
            </w:pPr>
            <w:r>
              <w:rPr>
                <w:noProof/>
                <w:sz w:val="20"/>
              </w:rPr>
              <w:t>Materiały oszklenia bezpiecznego i ich montaż w pojazdach</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43</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701" w:type="pct"/>
            <w:hideMark/>
          </w:tcPr>
          <w:p>
            <w:pPr>
              <w:spacing w:before="60" w:after="60"/>
              <w:ind w:left="83"/>
              <w:jc w:val="left"/>
              <w:rPr>
                <w:rFonts w:eastAsia="Times New Roman"/>
                <w:noProof/>
                <w:sz w:val="20"/>
                <w:szCs w:val="20"/>
              </w:rPr>
            </w:pPr>
            <w:r>
              <w:rPr>
                <w:noProof/>
                <w:sz w:val="20"/>
              </w:rPr>
              <w:t>Opony</w:t>
            </w:r>
          </w:p>
        </w:tc>
        <w:tc>
          <w:tcPr>
            <w:tcW w:w="1597" w:type="pct"/>
            <w:hideMark/>
          </w:tcPr>
          <w:p>
            <w:pPr>
              <w:spacing w:before="60" w:after="60"/>
              <w:ind w:left="127"/>
              <w:jc w:val="left"/>
              <w:rPr>
                <w:rFonts w:eastAsia="Times New Roman"/>
                <w:noProof/>
                <w:sz w:val="20"/>
                <w:szCs w:val="20"/>
              </w:rPr>
            </w:pPr>
            <w:r>
              <w:rPr>
                <w:noProof/>
                <w:sz w:val="20"/>
              </w:rPr>
              <w:t>dyrektywa 92/23/EWG</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701" w:type="pct"/>
            <w:hideMark/>
          </w:tcPr>
          <w:p>
            <w:pPr>
              <w:spacing w:before="60" w:after="60"/>
              <w:ind w:left="83"/>
              <w:jc w:val="left"/>
              <w:rPr>
                <w:rFonts w:eastAsia="Times New Roman"/>
                <w:noProof/>
                <w:sz w:val="20"/>
                <w:szCs w:val="20"/>
              </w:rPr>
            </w:pPr>
            <w:r>
              <w:rPr>
                <w:noProof/>
                <w:sz w:val="20"/>
              </w:rPr>
              <w:t>Montaż opon</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46B</w:t>
            </w:r>
          </w:p>
        </w:tc>
        <w:tc>
          <w:tcPr>
            <w:tcW w:w="2701" w:type="pct"/>
            <w:hideMark/>
          </w:tcPr>
          <w:p>
            <w:pPr>
              <w:spacing w:before="60" w:after="60"/>
              <w:ind w:left="83"/>
              <w:jc w:val="left"/>
              <w:rPr>
                <w:rFonts w:eastAsia="Times New Roman"/>
                <w:noProof/>
                <w:sz w:val="20"/>
                <w:szCs w:val="20"/>
              </w:rPr>
            </w:pPr>
            <w:r>
              <w:rPr>
                <w:noProof/>
                <w:sz w:val="20"/>
              </w:rPr>
              <w:t>Opony pneumatyczne do pojazdów silnikowych i ich przyczep (klasa C1)</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30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701" w:type="pct"/>
            <w:hideMark/>
          </w:tcPr>
          <w:p>
            <w:pPr>
              <w:spacing w:before="60" w:after="60"/>
              <w:ind w:left="83"/>
              <w:jc w:val="left"/>
              <w:rPr>
                <w:rFonts w:eastAsia="Times New Roman"/>
                <w:noProof/>
                <w:sz w:val="20"/>
                <w:szCs w:val="20"/>
              </w:rPr>
            </w:pPr>
            <w:r>
              <w:rPr>
                <w:noProof/>
                <w:sz w:val="20"/>
              </w:rPr>
              <w:t>Emisja hałasu toczenia opon, przyczepność opon na mokrych nawierzchniach oraz opór toczenia opon (klasy C1, C2 i C3)</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46E</w:t>
            </w:r>
          </w:p>
        </w:tc>
        <w:tc>
          <w:tcPr>
            <w:tcW w:w="2701" w:type="pct"/>
            <w:hideMark/>
          </w:tcPr>
          <w:p>
            <w:pPr>
              <w:spacing w:before="60" w:after="60"/>
              <w:ind w:left="83"/>
              <w:jc w:val="left"/>
              <w:rPr>
                <w:rFonts w:eastAsia="Times New Roman"/>
                <w:noProof/>
                <w:sz w:val="20"/>
                <w:szCs w:val="20"/>
              </w:rPr>
            </w:pPr>
            <w:r>
              <w:rPr>
                <w:noProof/>
                <w:sz w:val="20"/>
              </w:rPr>
              <w:t>Zespoły zapasowe do użytku tymczasowego, opony/system typu „run flat” oraz system monitorowania ciśnienia w oponach</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64</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9A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50A</w:t>
            </w:r>
          </w:p>
        </w:tc>
        <w:tc>
          <w:tcPr>
            <w:tcW w:w="2701" w:type="pct"/>
            <w:hideMark/>
          </w:tcPr>
          <w:p>
            <w:pPr>
              <w:spacing w:before="60" w:after="60"/>
              <w:ind w:left="83"/>
              <w:jc w:val="left"/>
              <w:rPr>
                <w:rFonts w:eastAsia="Times New Roman"/>
                <w:noProof/>
                <w:sz w:val="20"/>
                <w:szCs w:val="20"/>
              </w:rPr>
            </w:pPr>
            <w:r>
              <w:rPr>
                <w:noProof/>
                <w:sz w:val="20"/>
              </w:rPr>
              <w:t>Mechaniczne części sprzęgające zespołów pojazdów</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53A</w:t>
            </w:r>
          </w:p>
        </w:tc>
        <w:tc>
          <w:tcPr>
            <w:tcW w:w="2701" w:type="pct"/>
            <w:hideMark/>
          </w:tcPr>
          <w:p>
            <w:pPr>
              <w:spacing w:before="60" w:after="60"/>
              <w:ind w:left="83"/>
              <w:jc w:val="left"/>
              <w:rPr>
                <w:rFonts w:eastAsia="Times New Roman"/>
                <w:noProof/>
                <w:sz w:val="20"/>
                <w:szCs w:val="20"/>
              </w:rPr>
            </w:pPr>
            <w:r>
              <w:rPr>
                <w:noProof/>
                <w:sz w:val="20"/>
              </w:rPr>
              <w:t>Ochrona osób przebywających w pojeździe w przypadku zderzenia czołowego</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94</w:t>
            </w:r>
          </w:p>
        </w:tc>
        <w:tc>
          <w:tcPr>
            <w:tcW w:w="0" w:type="auto"/>
            <w:hideMark/>
          </w:tcPr>
          <w:p>
            <w:pPr>
              <w:spacing w:before="60" w:after="60"/>
              <w:jc w:val="center"/>
              <w:rPr>
                <w:rFonts w:eastAsia="Times New Roman"/>
                <w:noProof/>
                <w:sz w:val="20"/>
                <w:szCs w:val="20"/>
              </w:rPr>
            </w:pPr>
            <w:r>
              <w:rPr>
                <w:noProof/>
                <w:sz w:val="20"/>
              </w:rPr>
              <w:t>Nie dotyczy</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54A</w:t>
            </w:r>
          </w:p>
        </w:tc>
        <w:tc>
          <w:tcPr>
            <w:tcW w:w="2701" w:type="pct"/>
            <w:hideMark/>
          </w:tcPr>
          <w:p>
            <w:pPr>
              <w:spacing w:before="60" w:after="60"/>
              <w:ind w:left="83"/>
              <w:jc w:val="left"/>
              <w:rPr>
                <w:rFonts w:eastAsia="Times New Roman"/>
                <w:noProof/>
                <w:sz w:val="20"/>
                <w:szCs w:val="20"/>
              </w:rPr>
            </w:pPr>
            <w:r>
              <w:rPr>
                <w:noProof/>
                <w:sz w:val="20"/>
              </w:rPr>
              <w:t>Ochrona osób przebywających w pojeździe w przypadku zderzenia bocznego</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95</w:t>
            </w:r>
          </w:p>
        </w:tc>
        <w:tc>
          <w:tcPr>
            <w:tcW w:w="0" w:type="auto"/>
            <w:hideMark/>
          </w:tcPr>
          <w:p>
            <w:pPr>
              <w:spacing w:before="60" w:after="60"/>
              <w:jc w:val="center"/>
              <w:rPr>
                <w:rFonts w:eastAsia="Times New Roman"/>
                <w:noProof/>
                <w:sz w:val="20"/>
                <w:szCs w:val="20"/>
              </w:rPr>
            </w:pPr>
            <w:r>
              <w:rPr>
                <w:noProof/>
                <w:sz w:val="20"/>
              </w:rPr>
              <w:t>Nie dotyczy</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58</w:t>
            </w:r>
          </w:p>
        </w:tc>
        <w:tc>
          <w:tcPr>
            <w:tcW w:w="2701" w:type="pct"/>
            <w:hideMark/>
          </w:tcPr>
          <w:p>
            <w:pPr>
              <w:spacing w:before="60" w:after="60"/>
              <w:ind w:left="83"/>
              <w:jc w:val="left"/>
              <w:rPr>
                <w:rFonts w:eastAsia="Times New Roman"/>
                <w:noProof/>
                <w:sz w:val="20"/>
                <w:szCs w:val="20"/>
              </w:rPr>
            </w:pPr>
            <w:r>
              <w:rPr>
                <w:noProof/>
                <w:sz w:val="20"/>
              </w:rPr>
              <w:t>Ochrona pieszych</w:t>
            </w:r>
          </w:p>
        </w:tc>
        <w:tc>
          <w:tcPr>
            <w:tcW w:w="1597" w:type="pct"/>
            <w:hideMark/>
          </w:tcPr>
          <w:p>
            <w:pPr>
              <w:spacing w:before="60" w:after="60"/>
              <w:ind w:left="127"/>
              <w:jc w:val="left"/>
              <w:rPr>
                <w:rFonts w:eastAsia="Times New Roman"/>
                <w:noProof/>
                <w:sz w:val="20"/>
                <w:szCs w:val="20"/>
              </w:rPr>
            </w:pPr>
            <w:r>
              <w:rPr>
                <w:noProof/>
                <w:sz w:val="20"/>
              </w:rPr>
              <w:t>Rozporządzenie (WE) nr 78/2009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59</w:t>
            </w:r>
          </w:p>
        </w:tc>
        <w:tc>
          <w:tcPr>
            <w:tcW w:w="2701" w:type="pct"/>
            <w:hideMark/>
          </w:tcPr>
          <w:p>
            <w:pPr>
              <w:spacing w:before="60" w:after="60"/>
              <w:ind w:left="83"/>
              <w:jc w:val="left"/>
              <w:rPr>
                <w:rFonts w:eastAsia="Times New Roman"/>
                <w:noProof/>
                <w:sz w:val="20"/>
                <w:szCs w:val="20"/>
              </w:rPr>
            </w:pPr>
            <w:r>
              <w:rPr>
                <w:noProof/>
                <w:sz w:val="20"/>
              </w:rPr>
              <w:t>Zdolność do recyklingu</w:t>
            </w:r>
          </w:p>
        </w:tc>
        <w:tc>
          <w:tcPr>
            <w:tcW w:w="1597" w:type="pct"/>
            <w:hideMark/>
          </w:tcPr>
          <w:p>
            <w:pPr>
              <w:spacing w:before="60" w:after="60"/>
              <w:ind w:left="127"/>
              <w:jc w:val="left"/>
              <w:rPr>
                <w:rFonts w:eastAsia="Times New Roman"/>
                <w:noProof/>
                <w:sz w:val="20"/>
                <w:szCs w:val="20"/>
              </w:rPr>
            </w:pPr>
            <w:r>
              <w:rPr>
                <w:noProof/>
                <w:sz w:val="20"/>
              </w:rPr>
              <w:t>Dyrektywa 2005/64/WE</w:t>
            </w:r>
          </w:p>
        </w:tc>
        <w:tc>
          <w:tcPr>
            <w:tcW w:w="0" w:type="auto"/>
            <w:hideMark/>
          </w:tcPr>
          <w:p>
            <w:pPr>
              <w:spacing w:before="60" w:after="60"/>
              <w:jc w:val="center"/>
              <w:rPr>
                <w:rFonts w:eastAsia="Times New Roman"/>
                <w:noProof/>
                <w:sz w:val="20"/>
                <w:szCs w:val="20"/>
              </w:rPr>
            </w:pPr>
            <w:r>
              <w:rPr>
                <w:noProof/>
                <w:sz w:val="20"/>
              </w:rPr>
              <w:t>Nie dotyczy</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61</w:t>
            </w:r>
          </w:p>
        </w:tc>
        <w:tc>
          <w:tcPr>
            <w:tcW w:w="2701" w:type="pct"/>
            <w:hideMark/>
          </w:tcPr>
          <w:p>
            <w:pPr>
              <w:spacing w:before="60" w:after="60"/>
              <w:ind w:left="83"/>
              <w:jc w:val="left"/>
              <w:rPr>
                <w:rFonts w:eastAsia="Times New Roman"/>
                <w:noProof/>
                <w:sz w:val="20"/>
                <w:szCs w:val="20"/>
              </w:rPr>
            </w:pPr>
            <w:r>
              <w:rPr>
                <w:noProof/>
                <w:sz w:val="20"/>
              </w:rPr>
              <w:t>Układy klimatyzacji</w:t>
            </w:r>
          </w:p>
        </w:tc>
        <w:tc>
          <w:tcPr>
            <w:tcW w:w="1597" w:type="pct"/>
            <w:hideMark/>
          </w:tcPr>
          <w:p>
            <w:pPr>
              <w:spacing w:before="60" w:after="60"/>
              <w:ind w:left="127"/>
              <w:jc w:val="left"/>
              <w:rPr>
                <w:rFonts w:eastAsia="Times New Roman"/>
                <w:noProof/>
                <w:sz w:val="20"/>
                <w:szCs w:val="20"/>
              </w:rPr>
            </w:pPr>
            <w:r>
              <w:rPr>
                <w:noProof/>
                <w:sz w:val="20"/>
              </w:rPr>
              <w:t>Dyrektywa 2006/40/WE</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701" w:type="pct"/>
            <w:hideMark/>
          </w:tcPr>
          <w:p>
            <w:pPr>
              <w:spacing w:before="60" w:after="60"/>
              <w:ind w:left="83"/>
              <w:jc w:val="left"/>
              <w:rPr>
                <w:rFonts w:eastAsia="Times New Roman"/>
                <w:noProof/>
                <w:sz w:val="20"/>
                <w:szCs w:val="20"/>
              </w:rPr>
            </w:pPr>
            <w:r>
              <w:rPr>
                <w:noProof/>
                <w:sz w:val="20"/>
              </w:rPr>
              <w:t>Instalacja wodorowa</w:t>
            </w:r>
          </w:p>
        </w:tc>
        <w:tc>
          <w:tcPr>
            <w:tcW w:w="1597" w:type="pct"/>
            <w:hideMark/>
          </w:tcPr>
          <w:p>
            <w:pPr>
              <w:spacing w:before="60" w:after="60"/>
              <w:ind w:left="127"/>
              <w:jc w:val="left"/>
              <w:rPr>
                <w:rFonts w:eastAsia="Times New Roman"/>
                <w:noProof/>
                <w:sz w:val="20"/>
                <w:szCs w:val="20"/>
              </w:rPr>
            </w:pPr>
            <w:r>
              <w:rPr>
                <w:noProof/>
                <w:sz w:val="20"/>
              </w:rPr>
              <w:t>Rozporządzenie (WE) nr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701" w:type="pct"/>
            <w:hideMark/>
          </w:tcPr>
          <w:p>
            <w:pPr>
              <w:spacing w:before="60" w:after="60"/>
              <w:ind w:left="83"/>
              <w:jc w:val="left"/>
              <w:rPr>
                <w:rFonts w:eastAsia="Times New Roman"/>
                <w:noProof/>
                <w:sz w:val="20"/>
                <w:szCs w:val="20"/>
              </w:rPr>
            </w:pPr>
            <w:r>
              <w:rPr>
                <w:noProof/>
                <w:sz w:val="20"/>
              </w:rPr>
              <w:t>Bezpieczeństwo ogólne</w:t>
            </w:r>
          </w:p>
        </w:tc>
        <w:tc>
          <w:tcPr>
            <w:tcW w:w="1597" w:type="pct"/>
            <w:hideMark/>
          </w:tcPr>
          <w:p>
            <w:pPr>
              <w:spacing w:before="60" w:after="60"/>
              <w:ind w:left="127"/>
              <w:jc w:val="left"/>
              <w:rPr>
                <w:rFonts w:eastAsia="Times New Roman"/>
                <w:noProof/>
                <w:sz w:val="20"/>
                <w:szCs w:val="20"/>
              </w:rPr>
            </w:pPr>
            <w:r>
              <w:rPr>
                <w:noProof/>
                <w:sz w:val="20"/>
              </w:rPr>
              <w:t>Rozporządzenie (WE) nr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64</w:t>
            </w:r>
          </w:p>
        </w:tc>
        <w:tc>
          <w:tcPr>
            <w:tcW w:w="2701" w:type="pct"/>
            <w:hideMark/>
          </w:tcPr>
          <w:p>
            <w:pPr>
              <w:spacing w:before="60" w:after="60"/>
              <w:ind w:left="83"/>
              <w:jc w:val="left"/>
              <w:rPr>
                <w:rFonts w:eastAsia="Times New Roman"/>
                <w:noProof/>
                <w:sz w:val="20"/>
                <w:szCs w:val="20"/>
              </w:rPr>
            </w:pPr>
            <w:r>
              <w:rPr>
                <w:noProof/>
                <w:sz w:val="20"/>
              </w:rPr>
              <w:t>Sygnalizatory zmiany biegów</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65/2012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701" w:type="pct"/>
            <w:hideMark/>
          </w:tcPr>
          <w:p>
            <w:pPr>
              <w:spacing w:before="60" w:after="60"/>
              <w:ind w:left="83"/>
              <w:jc w:val="left"/>
              <w:rPr>
                <w:rFonts w:eastAsia="Times New Roman"/>
                <w:noProof/>
                <w:sz w:val="20"/>
                <w:szCs w:val="20"/>
              </w:rPr>
            </w:pPr>
            <w:r>
              <w:rPr>
                <w:noProof/>
                <w:sz w:val="20"/>
              </w:rPr>
              <w:t>Określone komponenty wykorzystujące skroplony gaz ropopochodny (LPG) oraz ich instalacja w pojazdach silnikowych</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68</w:t>
            </w:r>
          </w:p>
        </w:tc>
        <w:tc>
          <w:tcPr>
            <w:tcW w:w="2701" w:type="pct"/>
            <w:hideMark/>
          </w:tcPr>
          <w:p>
            <w:pPr>
              <w:spacing w:before="60" w:after="60"/>
              <w:ind w:left="83"/>
              <w:jc w:val="left"/>
              <w:rPr>
                <w:rFonts w:eastAsia="Times New Roman"/>
                <w:noProof/>
                <w:sz w:val="20"/>
                <w:szCs w:val="20"/>
              </w:rPr>
            </w:pPr>
            <w:r>
              <w:rPr>
                <w:noProof/>
                <w:sz w:val="20"/>
              </w:rPr>
              <w:t>Systemy alarmowe pojazdów</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97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701" w:type="pct"/>
            <w:hideMark/>
          </w:tcPr>
          <w:p>
            <w:pPr>
              <w:spacing w:before="60" w:after="60"/>
              <w:ind w:left="83"/>
              <w:jc w:val="left"/>
              <w:rPr>
                <w:rFonts w:eastAsia="Times New Roman"/>
                <w:noProof/>
                <w:sz w:val="20"/>
                <w:szCs w:val="20"/>
              </w:rPr>
            </w:pPr>
            <w:r>
              <w:rPr>
                <w:noProof/>
                <w:sz w:val="20"/>
              </w:rPr>
              <w:t>Bezpieczeństwo elektryczne</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701" w:type="pct"/>
            <w:hideMark/>
          </w:tcPr>
          <w:p>
            <w:pPr>
              <w:spacing w:before="60" w:after="60"/>
              <w:ind w:left="83"/>
              <w:jc w:val="left"/>
              <w:rPr>
                <w:rFonts w:eastAsia="Times New Roman"/>
                <w:noProof/>
                <w:sz w:val="20"/>
                <w:szCs w:val="20"/>
              </w:rPr>
            </w:pPr>
            <w:r>
              <w:rPr>
                <w:noProof/>
                <w:sz w:val="20"/>
              </w:rPr>
              <w:t>Określone komponenty wykorzystujące sprężony gaz ziemny oraz ich instalacja w pojazdach silnikowych</w:t>
            </w:r>
          </w:p>
        </w:tc>
        <w:tc>
          <w:tcPr>
            <w:tcW w:w="1597"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110</w:t>
            </w:r>
          </w:p>
        </w:tc>
        <w:tc>
          <w:tcPr>
            <w:tcW w:w="0" w:type="auto"/>
            <w:hideMark/>
          </w:tcPr>
          <w:p>
            <w:pPr>
              <w:spacing w:before="60" w:after="60"/>
              <w:jc w:val="center"/>
              <w:rPr>
                <w:rFonts w:eastAsia="Times New Roman"/>
                <w:noProof/>
                <w:sz w:val="20"/>
                <w:szCs w:val="20"/>
              </w:rPr>
            </w:pPr>
            <w:r>
              <w:rPr>
                <w:noProof/>
                <w:sz w:val="20"/>
              </w:rPr>
              <w:t>X</w:t>
            </w:r>
          </w:p>
        </w:tc>
      </w:tr>
    </w:tbl>
    <w:p>
      <w:pPr>
        <w:spacing w:before="240"/>
        <w:rPr>
          <w:rFonts w:eastAsia="Times New Roman"/>
          <w:b/>
          <w:bCs/>
          <w:noProof/>
          <w:szCs w:val="24"/>
        </w:rPr>
      </w:pPr>
      <w:r>
        <w:rPr>
          <w:b/>
          <w:noProof/>
        </w:rPr>
        <w:t xml:space="preserve">Dodatkowe wymagania dotyczące badania systemu mocowania wózka inwalidzkiego oraz urządzeń przytrzymujących osobę na wózku </w:t>
      </w:r>
    </w:p>
    <w:tbl>
      <w:tblPr>
        <w:tblW w:w="5000" w:type="pct"/>
        <w:tblCellSpacing w:w="0" w:type="dxa"/>
        <w:tblCellMar>
          <w:left w:w="0" w:type="dxa"/>
          <w:right w:w="0" w:type="dxa"/>
        </w:tblCellMar>
        <w:tblLook w:val="04A0" w:firstRow="1" w:lastRow="0" w:firstColumn="1" w:lastColumn="0" w:noHBand="0" w:noVBand="1"/>
      </w:tblPr>
      <w:tblGrid>
        <w:gridCol w:w="9"/>
        <w:gridCol w:w="9062"/>
      </w:tblGrid>
      <w:tr>
        <w:trPr>
          <w:tblCellSpacing w:w="0" w:type="dxa"/>
        </w:trPr>
        <w:tc>
          <w:tcPr>
            <w:tcW w:w="0" w:type="auto"/>
            <w:hideMark/>
          </w:tcPr>
          <w:p>
            <w:pPr>
              <w:spacing w:before="0" w:after="0"/>
              <w:rPr>
                <w:rFonts w:eastAsia="Times New Roman"/>
                <w:noProof/>
                <w:szCs w:val="24"/>
              </w:rPr>
            </w:pPr>
          </w:p>
        </w:tc>
        <w:tc>
          <w:tcPr>
            <w:tcW w:w="0" w:type="auto"/>
            <w:hideMark/>
          </w:tcPr>
          <w:p>
            <w:pPr>
              <w:spacing w:before="0" w:after="0"/>
              <w:rPr>
                <w:rFonts w:eastAsia="Times New Roman"/>
                <w:noProof/>
                <w:szCs w:val="24"/>
              </w:rPr>
            </w:pPr>
            <w:r>
              <w:rPr>
                <w:noProof/>
              </w:rPr>
              <w:t xml:space="preserve">Stosuje się przepisy sekcji 1 oraz odpowiednio sekcji 2 lub 3. </w:t>
            </w:r>
          </w:p>
        </w:tc>
      </w:tr>
    </w:tbl>
    <w:p>
      <w:pPr>
        <w:spacing w:after="0"/>
        <w:rPr>
          <w:rFonts w:eastAsia="Times New Roman"/>
          <w:b/>
          <w:bCs/>
          <w:noProof/>
          <w:szCs w:val="24"/>
        </w:rPr>
      </w:pPr>
      <w:r>
        <w:rPr>
          <w:b/>
          <w:noProof/>
        </w:rPr>
        <w:t>1. Definicje</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1.1.</w:t>
            </w:r>
          </w:p>
        </w:tc>
        <w:tc>
          <w:tcPr>
            <w:tcW w:w="0" w:type="auto"/>
            <w:hideMark/>
          </w:tcPr>
          <w:p>
            <w:pPr>
              <w:spacing w:after="0"/>
              <w:rPr>
                <w:rFonts w:eastAsia="Times New Roman"/>
                <w:noProof/>
                <w:szCs w:val="24"/>
              </w:rPr>
            </w:pPr>
            <w:r>
              <w:rPr>
                <w:noProof/>
              </w:rPr>
              <w:t xml:space="preserve">Zastępczy wózek inwalidzki (ang. </w:t>
            </w:r>
            <w:r>
              <w:rPr>
                <w:i/>
                <w:noProof/>
              </w:rPr>
              <w:t>surrogate wheelchair</w:t>
            </w:r>
            <w:r>
              <w:rPr>
                <w:noProof/>
              </w:rPr>
              <w:t>, SWC) oznacza testowy wózek inwalidzki wielokrotnego użytku z ramą sztywną, określony w sekcji 3 normy ISO 10542-1:2012.</w:t>
            </w:r>
          </w:p>
        </w:tc>
      </w:tr>
      <w:tr>
        <w:trPr>
          <w:tblCellSpacing w:w="0" w:type="dxa"/>
        </w:trPr>
        <w:tc>
          <w:tcPr>
            <w:tcW w:w="0" w:type="auto"/>
            <w:hideMark/>
          </w:tcPr>
          <w:p>
            <w:pPr>
              <w:spacing w:after="0"/>
              <w:rPr>
                <w:rFonts w:eastAsia="Times New Roman"/>
                <w:noProof/>
                <w:szCs w:val="24"/>
              </w:rPr>
            </w:pPr>
            <w:r>
              <w:rPr>
                <w:noProof/>
              </w:rPr>
              <w:t>1.2.</w:t>
            </w:r>
          </w:p>
        </w:tc>
        <w:tc>
          <w:tcPr>
            <w:tcW w:w="0" w:type="auto"/>
            <w:hideMark/>
          </w:tcPr>
          <w:p>
            <w:pPr>
              <w:spacing w:after="0"/>
              <w:rPr>
                <w:rFonts w:eastAsia="Times New Roman"/>
                <w:noProof/>
                <w:szCs w:val="24"/>
              </w:rPr>
            </w:pPr>
            <w:r>
              <w:rPr>
                <w:noProof/>
              </w:rPr>
              <w:t>Punkt P oznacza pozycję biodra osoby siedzącej w zastępczym wózku inwalidzkim, określoną w sekcji 3 normy ISO 10542-1:2012.</w:t>
            </w:r>
          </w:p>
        </w:tc>
      </w:tr>
    </w:tbl>
    <w:p>
      <w:pPr>
        <w:spacing w:after="0"/>
        <w:rPr>
          <w:rFonts w:eastAsia="Times New Roman"/>
          <w:b/>
          <w:bCs/>
          <w:noProof/>
          <w:szCs w:val="24"/>
        </w:rPr>
      </w:pPr>
      <w:r>
        <w:rPr>
          <w:b/>
          <w:noProof/>
        </w:rPr>
        <w:lastRenderedPageBreak/>
        <w:t>2. Wymagania ogólne</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2.1.</w:t>
            </w:r>
          </w:p>
        </w:tc>
        <w:tc>
          <w:tcPr>
            <w:tcW w:w="0" w:type="auto"/>
            <w:hideMark/>
          </w:tcPr>
          <w:p>
            <w:pPr>
              <w:spacing w:before="60" w:after="0"/>
              <w:rPr>
                <w:rFonts w:eastAsia="Times New Roman"/>
                <w:noProof/>
                <w:szCs w:val="24"/>
              </w:rPr>
            </w:pPr>
            <w:r>
              <w:rPr>
                <w:noProof/>
              </w:rPr>
              <w:t xml:space="preserve">Każde miejsce w pojeździe przeznaczone dla wózka inwalidzkiego wyposaża się w kotwiczenia, do których przytwierdza się system mocowania wózka inwalidzkiego oraz urządzeń przytrzymujących osobę na wózku (ang. </w:t>
            </w:r>
            <w:r>
              <w:rPr>
                <w:i/>
                <w:noProof/>
              </w:rPr>
              <w:t>wheelchair tie-down and occupant restraint system</w:t>
            </w:r>
            <w:r>
              <w:rPr>
                <w:noProof/>
              </w:rPr>
              <w:t>, WTORS).</w:t>
            </w:r>
          </w:p>
        </w:tc>
      </w:tr>
      <w:tr>
        <w:trPr>
          <w:tblCellSpacing w:w="0" w:type="dxa"/>
        </w:trPr>
        <w:tc>
          <w:tcPr>
            <w:tcW w:w="0" w:type="auto"/>
            <w:hideMark/>
          </w:tcPr>
          <w:p>
            <w:pPr>
              <w:spacing w:after="0"/>
              <w:rPr>
                <w:rFonts w:eastAsia="Times New Roman"/>
                <w:noProof/>
                <w:szCs w:val="24"/>
              </w:rPr>
            </w:pPr>
            <w:r>
              <w:rPr>
                <w:noProof/>
              </w:rPr>
              <w:t>2.2.</w:t>
            </w:r>
          </w:p>
        </w:tc>
        <w:tc>
          <w:tcPr>
            <w:tcW w:w="0" w:type="auto"/>
            <w:hideMark/>
          </w:tcPr>
          <w:p>
            <w:pPr>
              <w:spacing w:before="60" w:after="0"/>
              <w:rPr>
                <w:rFonts w:eastAsia="Times New Roman"/>
                <w:noProof/>
                <w:szCs w:val="24"/>
              </w:rPr>
            </w:pPr>
            <w:r>
              <w:rPr>
                <w:noProof/>
              </w:rPr>
              <w:t>Dolne kotwiczenia pasów przytrzymujących osobę na wózku są rozmieszczone zgodnie z regulaminem EKG ONZ nr 14-07 pkt 5.4.2.2, w odniesieniu do punktu P wózka zastępczego znajdującego się w położeniu podróżnym ustalonym przez producenta. Skuteczne kotwiczenie górne umieszcza się co najmniej 1 100 mm powyżej płaszczyzny poziomej przechodzącej przez punkty styku tylnych opon wózka zastępczego i podłogi pojazdu. Powyższy warunek musi pozostać spełniony również po przeprowadzeniu badania opisanego w pkt 3 niniejszego dodatku.</w:t>
            </w:r>
          </w:p>
        </w:tc>
      </w:tr>
      <w:tr>
        <w:trPr>
          <w:tblCellSpacing w:w="0" w:type="dxa"/>
        </w:trPr>
        <w:tc>
          <w:tcPr>
            <w:tcW w:w="0" w:type="auto"/>
            <w:hideMark/>
          </w:tcPr>
          <w:p>
            <w:pPr>
              <w:spacing w:after="0"/>
              <w:rPr>
                <w:rFonts w:eastAsia="Times New Roman"/>
                <w:noProof/>
                <w:szCs w:val="24"/>
              </w:rPr>
            </w:pPr>
            <w:r>
              <w:rPr>
                <w:noProof/>
              </w:rPr>
              <w:t>2.3.</w:t>
            </w:r>
          </w:p>
        </w:tc>
        <w:tc>
          <w:tcPr>
            <w:tcW w:w="0" w:type="auto"/>
            <w:hideMark/>
          </w:tcPr>
          <w:p>
            <w:pPr>
              <w:spacing w:before="60" w:after="0"/>
              <w:rPr>
                <w:rFonts w:eastAsia="Times New Roman"/>
                <w:noProof/>
                <w:szCs w:val="24"/>
              </w:rPr>
            </w:pPr>
            <w:r>
              <w:rPr>
                <w:noProof/>
              </w:rPr>
              <w:t>Przeprowadza się ocenę pasa przytrzymującego osobę zajmującą wózek w celu zapewnienia zgodności z przepisami regulaminu EKG ONZ nr 16-06 pkt 8.2.2–8.2.2.4 i 8.3.1–8.3.4.</w:t>
            </w:r>
          </w:p>
        </w:tc>
      </w:tr>
      <w:tr>
        <w:trPr>
          <w:tblCellSpacing w:w="0" w:type="dxa"/>
        </w:trPr>
        <w:tc>
          <w:tcPr>
            <w:tcW w:w="0" w:type="auto"/>
            <w:hideMark/>
          </w:tcPr>
          <w:p>
            <w:pPr>
              <w:spacing w:after="0"/>
              <w:rPr>
                <w:rFonts w:eastAsia="Times New Roman"/>
                <w:noProof/>
                <w:szCs w:val="24"/>
              </w:rPr>
            </w:pPr>
            <w:r>
              <w:rPr>
                <w:noProof/>
              </w:rPr>
              <w:t>2.4.</w:t>
            </w:r>
          </w:p>
        </w:tc>
        <w:tc>
          <w:tcPr>
            <w:tcW w:w="0" w:type="auto"/>
            <w:hideMark/>
          </w:tcPr>
          <w:p>
            <w:pPr>
              <w:spacing w:before="60" w:after="0"/>
              <w:rPr>
                <w:rFonts w:eastAsia="Times New Roman"/>
                <w:noProof/>
                <w:szCs w:val="24"/>
              </w:rPr>
            </w:pPr>
            <w:r>
              <w:rPr>
                <w:noProof/>
              </w:rPr>
              <w:t>Podanie minimalnej liczby kotwiczeń siedzeń dla dzieci ISOFIX nie jest konieczne. W przypadku wielostopniowej homologacji typu, jeżeli przystosowanie pojazdu miało wpływ na system kotwiczenia ISOFIX, system ten poddaje się ponownemu badaniu lub uniemożliwia jego użycie. W tym ostatnim przypadku usuwa się etykiety ISOFIX, a nabywcy pojazdu podaje się odpowiednie informacje.</w:t>
            </w:r>
          </w:p>
        </w:tc>
      </w:tr>
    </w:tbl>
    <w:p>
      <w:pPr>
        <w:spacing w:before="240"/>
        <w:rPr>
          <w:rFonts w:eastAsia="Times New Roman"/>
          <w:b/>
          <w:bCs/>
          <w:noProof/>
          <w:szCs w:val="24"/>
        </w:rPr>
      </w:pPr>
      <w:r>
        <w:rPr>
          <w:b/>
          <w:noProof/>
        </w:rPr>
        <w:t>3. Badanie statyczne w pojeździe</w:t>
      </w:r>
    </w:p>
    <w:p>
      <w:pPr>
        <w:spacing w:after="0"/>
        <w:rPr>
          <w:rFonts w:eastAsia="Times New Roman"/>
          <w:b/>
          <w:bCs/>
          <w:noProof/>
          <w:szCs w:val="24"/>
        </w:rPr>
      </w:pPr>
      <w:r>
        <w:rPr>
          <w:b/>
          <w:noProof/>
        </w:rPr>
        <w:t>3.1. Kotwiczenia urządzeń przytrzymujących osobę na wózku inwalidzkim</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3.1.1.</w:t>
            </w:r>
          </w:p>
        </w:tc>
        <w:tc>
          <w:tcPr>
            <w:tcW w:w="0" w:type="auto"/>
            <w:hideMark/>
          </w:tcPr>
          <w:p>
            <w:pPr>
              <w:spacing w:after="0"/>
              <w:rPr>
                <w:rFonts w:eastAsia="Times New Roman"/>
                <w:noProof/>
                <w:szCs w:val="24"/>
              </w:rPr>
            </w:pPr>
            <w:r>
              <w:rPr>
                <w:noProof/>
              </w:rPr>
              <w:t>Kotwiczenia urządzeń przytrzymujących osobę na wózku inwalidzkim muszą wytrzymać napór sił statycznych przewidzianych w odniesieniu do takich kotwiczeń w regulaminie EKG ONZ nr 14-07 jednocześnie z naporem sił statycznych przyłożonych do kotwiczeń mechanizmu mocowania wózka inwalidzkiego, określonych w pkt 3.2 niniejszego dodatku.</w:t>
            </w:r>
          </w:p>
        </w:tc>
      </w:tr>
    </w:tbl>
    <w:p>
      <w:pPr>
        <w:spacing w:after="0"/>
        <w:rPr>
          <w:rFonts w:eastAsia="Times New Roman"/>
          <w:b/>
          <w:bCs/>
          <w:noProof/>
          <w:szCs w:val="24"/>
        </w:rPr>
      </w:pPr>
      <w:r>
        <w:rPr>
          <w:b/>
          <w:noProof/>
        </w:rPr>
        <w:t>3.2. Kotwiczenia mechanizmu mocowania wózka inwalidzkiego</w:t>
      </w:r>
    </w:p>
    <w:p>
      <w:pPr>
        <w:spacing w:after="0"/>
        <w:rPr>
          <w:rFonts w:eastAsia="Times New Roman"/>
          <w:noProof/>
          <w:szCs w:val="24"/>
        </w:rPr>
      </w:pPr>
      <w:r>
        <w:rPr>
          <w:noProof/>
        </w:rPr>
        <w:t>Kotwiczenia mechanizmu mocowania wózka inwalidzkiego muszą przez co najmniej 0,2 sekundy wytrzymać napór następujących sił, przykładanych za pomocą SWC (lub odpowiedniego wózka zastępczego o rozstawie osi, wysokości siedzenia i punktach przyczepu mechanizmu mocowania spełniających wymagania dotyczące SWC) na wysokości 300 ±100 mm od płaszczyzny, na której stoi SWC:</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3.2.1.</w:t>
            </w:r>
          </w:p>
        </w:tc>
        <w:tc>
          <w:tcPr>
            <w:tcW w:w="0" w:type="auto"/>
            <w:hideMark/>
          </w:tcPr>
          <w:p>
            <w:pPr>
              <w:spacing w:after="0"/>
              <w:rPr>
                <w:rFonts w:eastAsia="Times New Roman"/>
                <w:noProof/>
                <w:szCs w:val="24"/>
              </w:rPr>
            </w:pPr>
            <w:r>
              <w:rPr>
                <w:noProof/>
              </w:rPr>
              <w:t>W przypadku gdy wózek inwalidzki zwrócony jest w kierunku przodu pojazdu, siły 24,5 kN, przyłożonej jednocześnie z siłą przyłożoną do kotwiczeń urządzeń przytrzymujących osobę na wózku, oraz</w:t>
            </w:r>
          </w:p>
        </w:tc>
      </w:tr>
      <w:tr>
        <w:trPr>
          <w:tblCellSpacing w:w="0" w:type="dxa"/>
        </w:trPr>
        <w:tc>
          <w:tcPr>
            <w:tcW w:w="0" w:type="auto"/>
            <w:hideMark/>
          </w:tcPr>
          <w:p>
            <w:pPr>
              <w:spacing w:after="0"/>
              <w:rPr>
                <w:rFonts w:eastAsia="Times New Roman"/>
                <w:noProof/>
                <w:szCs w:val="24"/>
              </w:rPr>
            </w:pPr>
            <w:r>
              <w:rPr>
                <w:noProof/>
              </w:rPr>
              <w:t>3.2.2.</w:t>
            </w:r>
          </w:p>
        </w:tc>
        <w:tc>
          <w:tcPr>
            <w:tcW w:w="0" w:type="auto"/>
            <w:hideMark/>
          </w:tcPr>
          <w:p>
            <w:pPr>
              <w:spacing w:after="0"/>
              <w:rPr>
                <w:rFonts w:eastAsia="Times New Roman"/>
                <w:noProof/>
                <w:szCs w:val="24"/>
              </w:rPr>
            </w:pPr>
            <w:r>
              <w:rPr>
                <w:noProof/>
              </w:rPr>
              <w:t>drugiego badania z zastosowaniem siły statycznej 8,2 kN przyłożonej w kierunku tyłu pojazdu.</w:t>
            </w:r>
          </w:p>
        </w:tc>
      </w:tr>
      <w:tr>
        <w:trPr>
          <w:tblCellSpacing w:w="0" w:type="dxa"/>
        </w:trPr>
        <w:tc>
          <w:tcPr>
            <w:tcW w:w="0" w:type="auto"/>
            <w:hideMark/>
          </w:tcPr>
          <w:p>
            <w:pPr>
              <w:spacing w:after="0"/>
              <w:rPr>
                <w:rFonts w:eastAsia="Times New Roman"/>
                <w:noProof/>
                <w:szCs w:val="24"/>
              </w:rPr>
            </w:pPr>
            <w:r>
              <w:rPr>
                <w:noProof/>
              </w:rPr>
              <w:t>3.2.3.</w:t>
            </w:r>
          </w:p>
        </w:tc>
        <w:tc>
          <w:tcPr>
            <w:tcW w:w="0" w:type="auto"/>
            <w:hideMark/>
          </w:tcPr>
          <w:p>
            <w:pPr>
              <w:spacing w:after="0"/>
              <w:rPr>
                <w:rFonts w:eastAsia="Times New Roman"/>
                <w:noProof/>
                <w:szCs w:val="24"/>
              </w:rPr>
            </w:pPr>
            <w:r>
              <w:rPr>
                <w:noProof/>
              </w:rPr>
              <w:t>W przypadku gdy wózek inwalidzki zwrócony jest w kierunku tyłu pojazdu, siły 8,2 kN, przyłożonej jednocześnie z siłą przyłożoną do kotwiczeń urządzeń przytrzymujących osobę na wózku, oraz</w:t>
            </w:r>
          </w:p>
        </w:tc>
      </w:tr>
      <w:tr>
        <w:trPr>
          <w:tblCellSpacing w:w="0" w:type="dxa"/>
        </w:trPr>
        <w:tc>
          <w:tcPr>
            <w:tcW w:w="0" w:type="auto"/>
            <w:hideMark/>
          </w:tcPr>
          <w:p>
            <w:pPr>
              <w:spacing w:after="0"/>
              <w:rPr>
                <w:rFonts w:eastAsia="Times New Roman"/>
                <w:noProof/>
                <w:szCs w:val="24"/>
              </w:rPr>
            </w:pPr>
            <w:r>
              <w:rPr>
                <w:noProof/>
              </w:rPr>
              <w:t>3.2.4.</w:t>
            </w:r>
          </w:p>
        </w:tc>
        <w:tc>
          <w:tcPr>
            <w:tcW w:w="0" w:type="auto"/>
            <w:hideMark/>
          </w:tcPr>
          <w:p>
            <w:pPr>
              <w:spacing w:after="0"/>
              <w:rPr>
                <w:rFonts w:eastAsia="Times New Roman"/>
                <w:noProof/>
                <w:szCs w:val="24"/>
              </w:rPr>
            </w:pPr>
            <w:r>
              <w:rPr>
                <w:noProof/>
              </w:rPr>
              <w:t>drugiego badania z zastosowaniem siły statycznej 24,5 kN przyłożonej w kierunku przodu pojazdu.</w:t>
            </w:r>
          </w:p>
        </w:tc>
      </w:tr>
    </w:tbl>
    <w:p>
      <w:pPr>
        <w:spacing w:after="0"/>
        <w:rPr>
          <w:rFonts w:eastAsia="Times New Roman"/>
          <w:b/>
          <w:bCs/>
          <w:noProof/>
          <w:szCs w:val="24"/>
        </w:rPr>
      </w:pPr>
      <w:r>
        <w:rPr>
          <w:b/>
          <w:noProof/>
        </w:rPr>
        <w:lastRenderedPageBreak/>
        <w:t>3.3. Komponenty układu</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3.3.1.</w:t>
            </w:r>
          </w:p>
        </w:tc>
        <w:tc>
          <w:tcPr>
            <w:tcW w:w="0" w:type="auto"/>
            <w:hideMark/>
          </w:tcPr>
          <w:p>
            <w:pPr>
              <w:spacing w:after="0"/>
              <w:rPr>
                <w:rFonts w:eastAsia="Times New Roman"/>
                <w:noProof/>
                <w:szCs w:val="24"/>
              </w:rPr>
            </w:pPr>
            <w:r>
              <w:rPr>
                <w:noProof/>
              </w:rPr>
              <w:t>Wszystkie komponenty WTORS muszą spełniać odpowiednie wymagania normy ISO 10542-1:2012. Jednak badanie dynamiczne określone w normie ISO 10542-1:2012 pkt 5.2.2 i 5.2.3 oraz załącznik A przeprowadza się jednocześnie na wszystkich częściach WTORS przy użyciu geometrii kotwiczenia w pojeździe zamiast geometrii badania wyszczególnionej w załączniku A do normy ISO 10542-1:2012. Badanie dynamiczne można przeprowadzać wewnątrz konstrukcji pojazdu lub przy pomocy konstrukcji zastępczej odwzorowującej geometrię kotwiczenia WTORS pojazdu. Lokalizacja każdego kotwiczenia musi mieścić się w zakresie ustalonym w regulaminie EKG ONZ nr 16-06 pkt 7.7.1.</w:t>
            </w:r>
          </w:p>
        </w:tc>
      </w:tr>
      <w:tr>
        <w:trPr>
          <w:tblCellSpacing w:w="0" w:type="dxa"/>
        </w:trPr>
        <w:tc>
          <w:tcPr>
            <w:tcW w:w="0" w:type="auto"/>
            <w:hideMark/>
          </w:tcPr>
          <w:p>
            <w:pPr>
              <w:spacing w:after="0"/>
              <w:rPr>
                <w:rFonts w:eastAsia="Times New Roman"/>
                <w:noProof/>
                <w:szCs w:val="24"/>
              </w:rPr>
            </w:pPr>
            <w:r>
              <w:rPr>
                <w:noProof/>
              </w:rPr>
              <w:t>3.3.2.</w:t>
            </w:r>
          </w:p>
        </w:tc>
        <w:tc>
          <w:tcPr>
            <w:tcW w:w="0" w:type="auto"/>
            <w:hideMark/>
          </w:tcPr>
          <w:p>
            <w:pPr>
              <w:spacing w:after="0"/>
              <w:rPr>
                <w:rFonts w:eastAsia="Times New Roman"/>
                <w:noProof/>
                <w:szCs w:val="24"/>
              </w:rPr>
            </w:pPr>
            <w:r>
              <w:rPr>
                <w:noProof/>
              </w:rPr>
              <w:t>W przypadku gdy urządzenia przytrzymujące osobę na wózku uzyskały homologację zgodnie z regulaminem EKG ONZ nr 16-06, poddaje się je badaniu dynamicznemu w ramach badania całego WTORS, o którym mowa w pkt 3.3.1 niniejszego dodatku, lecz wymagania określone w normie ISO 10542-1:2012 pkt 5.1, 5.3 i 5.4 uznaje się za spełnione.</w:t>
            </w:r>
          </w:p>
        </w:tc>
      </w:tr>
    </w:tbl>
    <w:p>
      <w:pPr>
        <w:spacing w:after="0"/>
        <w:rPr>
          <w:rFonts w:eastAsia="Times New Roman"/>
          <w:b/>
          <w:bCs/>
          <w:noProof/>
          <w:szCs w:val="24"/>
        </w:rPr>
      </w:pPr>
      <w:r>
        <w:rPr>
          <w:b/>
          <w:noProof/>
        </w:rPr>
        <w:t>4. Badanie dynamiczne w pojeździe</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4.1.</w:t>
            </w:r>
          </w:p>
        </w:tc>
        <w:tc>
          <w:tcPr>
            <w:tcW w:w="0" w:type="auto"/>
            <w:hideMark/>
          </w:tcPr>
          <w:p>
            <w:pPr>
              <w:spacing w:after="0"/>
              <w:rPr>
                <w:rFonts w:eastAsia="Times New Roman"/>
                <w:noProof/>
                <w:szCs w:val="24"/>
              </w:rPr>
            </w:pPr>
            <w:r>
              <w:rPr>
                <w:noProof/>
              </w:rPr>
              <w:t>Cały WTORS poddaje się badaniu dynamicznemu w pojeździe zgodnie z normą ISO 10542-1:2012 pkt 5.2.2 i 5.2.3 oraz załącznik A, przy czym bada się wszystkie komponenty/kotwiczenia jednocześnie przy użyciu nieosłoniętego nadwozia pojazdu lub odpowiadającej mu konstrukcji.</w:t>
            </w:r>
          </w:p>
        </w:tc>
      </w:tr>
      <w:tr>
        <w:trPr>
          <w:tblCellSpacing w:w="0" w:type="dxa"/>
        </w:trPr>
        <w:tc>
          <w:tcPr>
            <w:tcW w:w="0" w:type="auto"/>
            <w:hideMark/>
          </w:tcPr>
          <w:p>
            <w:pPr>
              <w:spacing w:after="0"/>
              <w:rPr>
                <w:rFonts w:eastAsia="Times New Roman"/>
                <w:noProof/>
                <w:szCs w:val="24"/>
              </w:rPr>
            </w:pPr>
            <w:r>
              <w:rPr>
                <w:noProof/>
              </w:rPr>
              <w:t>4.2.</w:t>
            </w:r>
          </w:p>
        </w:tc>
        <w:tc>
          <w:tcPr>
            <w:tcW w:w="0" w:type="auto"/>
            <w:hideMark/>
          </w:tcPr>
          <w:p>
            <w:pPr>
              <w:spacing w:after="0"/>
              <w:rPr>
                <w:rFonts w:eastAsia="Times New Roman"/>
                <w:noProof/>
                <w:szCs w:val="24"/>
              </w:rPr>
            </w:pPr>
            <w:r>
              <w:rPr>
                <w:noProof/>
              </w:rPr>
              <w:t>Części składowe WTORS muszą spełniać stosowne wymagania normy ISO 10542-1:2012 pkt 5.1, 5.3 i 5.4. Wymagania te uznaje się za spełnione w przypadku urządzeń przytrzymujących osobę na wózku, jeśli uzyskały one homologację zgodnie z regulaminem EKG ONZ nr 16-06.</w:t>
            </w:r>
          </w:p>
        </w:tc>
      </w:tr>
    </w:tbl>
    <w:p>
      <w:pPr>
        <w:spacing w:after="0"/>
        <w:rPr>
          <w:rFonts w:eastAsia="Arial Unicode MS"/>
          <w:noProof/>
          <w:szCs w:val="24"/>
        </w:rPr>
      </w:pPr>
      <w:r>
        <w:rPr>
          <w:rFonts w:eastAsia="Arial Unicode MS"/>
          <w:noProof/>
          <w:szCs w:val="24"/>
        </w:rPr>
        <w:pict>
          <v:rect id="_x0000_i1037"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lastRenderedPageBreak/>
        <w:t>Dodatek 4</w:t>
      </w:r>
    </w:p>
    <w:p>
      <w:pPr>
        <w:jc w:val="center"/>
        <w:rPr>
          <w:rFonts w:eastAsia="Arial Unicode MS"/>
          <w:b/>
          <w:bCs/>
          <w:noProof/>
          <w:szCs w:val="24"/>
        </w:rPr>
      </w:pPr>
      <w:r>
        <w:rPr>
          <w:b/>
          <w:noProof/>
        </w:rPr>
        <w:t>Inne pojazdy specjalnego przeznaczenia</w:t>
      </w:r>
      <w:r>
        <w:rPr>
          <w:rFonts w:eastAsia="Arial Unicode MS"/>
          <w:b/>
          <w:bCs/>
          <w:noProof/>
          <w:szCs w:val="24"/>
        </w:rPr>
        <w:br/>
      </w:r>
      <w:r>
        <w:rPr>
          <w:b/>
          <w:noProof/>
        </w:rPr>
        <w:t>(w tym grupa pojazdów specjalnych, wielofunkcyjne pojazdy-nośniki osprzętu i przyczepy kempingowe)</w:t>
      </w:r>
    </w:p>
    <w:p>
      <w:pPr>
        <w:rPr>
          <w:noProof/>
        </w:rPr>
      </w:pPr>
      <w:r>
        <w:rPr>
          <w:noProof/>
        </w:rPr>
        <w:t>Wyłączenia przewidziane w niniejszym dodatku są dozwolone tylko w sytuacji, gdy producent wykaże w sposób zadowalający dla organu udzielającego homologacji, że pojazd, ze względu na swoją szczególną funkcję, nie może spełniać wszystkich wymagań określonych w załączniku IV część I.</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92"/>
        <w:gridCol w:w="1786"/>
        <w:gridCol w:w="1319"/>
        <w:gridCol w:w="664"/>
        <w:gridCol w:w="664"/>
        <w:gridCol w:w="664"/>
        <w:gridCol w:w="664"/>
        <w:gridCol w:w="664"/>
        <w:gridCol w:w="446"/>
        <w:gridCol w:w="446"/>
        <w:gridCol w:w="446"/>
        <w:gridCol w:w="446"/>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Pozycja</w:t>
            </w:r>
          </w:p>
        </w:tc>
        <w:tc>
          <w:tcPr>
            <w:tcW w:w="1378" w:type="pct"/>
            <w:hideMark/>
          </w:tcPr>
          <w:p>
            <w:pPr>
              <w:spacing w:before="60" w:after="60"/>
              <w:ind w:right="195"/>
              <w:jc w:val="center"/>
              <w:rPr>
                <w:rFonts w:eastAsia="Times New Roman"/>
                <w:b/>
                <w:bCs/>
                <w:noProof/>
                <w:sz w:val="20"/>
                <w:szCs w:val="20"/>
              </w:rPr>
            </w:pPr>
            <w:r>
              <w:rPr>
                <w:b/>
                <w:noProof/>
                <w:sz w:val="20"/>
              </w:rPr>
              <w:t>Przedmiot</w:t>
            </w:r>
          </w:p>
        </w:tc>
        <w:tc>
          <w:tcPr>
            <w:tcW w:w="879" w:type="pct"/>
            <w:hideMark/>
          </w:tcPr>
          <w:p>
            <w:pPr>
              <w:spacing w:before="60" w:after="60"/>
              <w:ind w:right="195"/>
              <w:jc w:val="center"/>
              <w:rPr>
                <w:rFonts w:eastAsia="Times New Roman"/>
                <w:b/>
                <w:bCs/>
                <w:noProof/>
                <w:sz w:val="20"/>
                <w:szCs w:val="20"/>
              </w:rPr>
            </w:pPr>
            <w:r>
              <w:rPr>
                <w:b/>
                <w:noProof/>
                <w:sz w:val="20"/>
              </w:rPr>
              <w:t>Odniesienie do aktu prawnego</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tcPr>
          <w:p>
            <w:pPr>
              <w:spacing w:before="60" w:after="60"/>
              <w:jc w:val="left"/>
              <w:rPr>
                <w:rFonts w:eastAsia="Times New Roman"/>
                <w:noProof/>
                <w:sz w:val="20"/>
                <w:szCs w:val="20"/>
              </w:rPr>
            </w:pPr>
            <w:r>
              <w:rPr>
                <w:noProof/>
                <w:sz w:val="20"/>
              </w:rPr>
              <w:t>1A</w:t>
            </w:r>
          </w:p>
        </w:tc>
        <w:tc>
          <w:tcPr>
            <w:tcW w:w="1378" w:type="pct"/>
          </w:tcPr>
          <w:p>
            <w:pPr>
              <w:spacing w:before="60" w:after="60"/>
              <w:jc w:val="left"/>
              <w:rPr>
                <w:rFonts w:eastAsia="Times New Roman"/>
                <w:noProof/>
                <w:sz w:val="20"/>
                <w:szCs w:val="20"/>
              </w:rPr>
            </w:pPr>
            <w:r>
              <w:rPr>
                <w:noProof/>
                <w:sz w:val="20"/>
              </w:rPr>
              <w:t>Poziom hałasu</w:t>
            </w:r>
          </w:p>
        </w:tc>
        <w:tc>
          <w:tcPr>
            <w:tcW w:w="879" w:type="pct"/>
          </w:tcPr>
          <w:p>
            <w:pPr>
              <w:spacing w:before="60" w:after="60"/>
              <w:jc w:val="left"/>
              <w:rPr>
                <w:rFonts w:eastAsia="Times New Roman"/>
                <w:noProof/>
                <w:sz w:val="20"/>
                <w:szCs w:val="20"/>
              </w:rPr>
            </w:pPr>
            <w:r>
              <w:rPr>
                <w:noProof/>
                <w:sz w:val="20"/>
              </w:rPr>
              <w:t>Rozporządzenie (UE) nr 540/2014</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w:t>
            </w:r>
          </w:p>
        </w:tc>
        <w:tc>
          <w:tcPr>
            <w:tcW w:w="1378" w:type="pct"/>
            <w:hideMark/>
          </w:tcPr>
          <w:p>
            <w:pPr>
              <w:spacing w:before="60" w:after="60"/>
              <w:jc w:val="left"/>
              <w:rPr>
                <w:rFonts w:eastAsia="Times New Roman"/>
                <w:noProof/>
                <w:sz w:val="20"/>
                <w:szCs w:val="20"/>
              </w:rPr>
            </w:pPr>
            <w:r>
              <w:rPr>
                <w:noProof/>
                <w:sz w:val="20"/>
              </w:rPr>
              <w:t>Emisje (Euro 5 i Euro 6) z lekkich pojazdów dostawczych lub osobowych/dostęp do informacji</w:t>
            </w:r>
          </w:p>
        </w:tc>
        <w:tc>
          <w:tcPr>
            <w:tcW w:w="879" w:type="pct"/>
            <w:hideMark/>
          </w:tcPr>
          <w:p>
            <w:pPr>
              <w:spacing w:before="60" w:after="60"/>
              <w:jc w:val="left"/>
              <w:rPr>
                <w:rFonts w:eastAsia="Times New Roman"/>
                <w:noProof/>
                <w:sz w:val="20"/>
                <w:szCs w:val="20"/>
              </w:rPr>
            </w:pPr>
            <w:r>
              <w:rPr>
                <w:noProof/>
                <w:sz w:val="20"/>
              </w:rPr>
              <w:t>Rozporządzenie (WE) nr 715/2007</w:t>
            </w:r>
          </w:p>
        </w:tc>
        <w:tc>
          <w:tcPr>
            <w:tcW w:w="0" w:type="auto"/>
            <w:hideMark/>
          </w:tcPr>
          <w:p>
            <w:pPr>
              <w:spacing w:before="60" w:after="60"/>
              <w:jc w:val="center"/>
              <w:rPr>
                <w:rFonts w:eastAsia="Times New Roman"/>
                <w:noProof/>
                <w:sz w:val="20"/>
                <w:szCs w:val="20"/>
              </w:rPr>
            </w:pPr>
            <w:r>
              <w:rPr>
                <w:noProof/>
                <w:sz w:val="20"/>
              </w:rPr>
              <w:t>Q(</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3A</w:t>
            </w:r>
          </w:p>
        </w:tc>
        <w:tc>
          <w:tcPr>
            <w:tcW w:w="1378" w:type="pct"/>
            <w:hideMark/>
          </w:tcPr>
          <w:p>
            <w:pPr>
              <w:spacing w:before="60" w:after="60"/>
              <w:jc w:val="left"/>
              <w:rPr>
                <w:rFonts w:eastAsia="Times New Roman"/>
                <w:noProof/>
                <w:sz w:val="20"/>
                <w:szCs w:val="20"/>
              </w:rPr>
            </w:pPr>
            <w:r>
              <w:rPr>
                <w:noProof/>
                <w:sz w:val="20"/>
              </w:rPr>
              <w:t>Zabezpieczenia przeciwpożarowe (zbiorniki paliwa ciekłego)</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34</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3B</w:t>
            </w:r>
          </w:p>
        </w:tc>
        <w:tc>
          <w:tcPr>
            <w:tcW w:w="1378" w:type="pct"/>
            <w:hideMark/>
          </w:tcPr>
          <w:p>
            <w:pPr>
              <w:spacing w:before="60" w:after="60"/>
              <w:jc w:val="left"/>
              <w:rPr>
                <w:rFonts w:eastAsia="Times New Roman"/>
                <w:noProof/>
                <w:sz w:val="20"/>
                <w:szCs w:val="20"/>
              </w:rPr>
            </w:pPr>
            <w:r>
              <w:rPr>
                <w:noProof/>
                <w:sz w:val="20"/>
              </w:rPr>
              <w:t>Urządzenia zabezpieczające przed wjechaniem pod tył pojazdu (RUPD) i ich montaż; zabezpieczenie przed wjechaniem pod tył pojazdu (RUP)</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58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4A</w:t>
            </w:r>
          </w:p>
        </w:tc>
        <w:tc>
          <w:tcPr>
            <w:tcW w:w="1378" w:type="pct"/>
            <w:hideMark/>
          </w:tcPr>
          <w:p>
            <w:pPr>
              <w:spacing w:before="60" w:after="60"/>
              <w:jc w:val="left"/>
              <w:rPr>
                <w:rFonts w:eastAsia="Times New Roman"/>
                <w:noProof/>
                <w:sz w:val="20"/>
                <w:szCs w:val="20"/>
              </w:rPr>
            </w:pPr>
            <w:r>
              <w:rPr>
                <w:noProof/>
                <w:sz w:val="20"/>
              </w:rPr>
              <w:t>Miejsce do montowania i mocowania tylnych tablic rejestracyjnych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1003/2010</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5A</w:t>
            </w:r>
          </w:p>
        </w:tc>
        <w:tc>
          <w:tcPr>
            <w:tcW w:w="1378" w:type="pct"/>
            <w:hideMark/>
          </w:tcPr>
          <w:p>
            <w:pPr>
              <w:spacing w:before="60" w:after="60"/>
              <w:jc w:val="left"/>
              <w:rPr>
                <w:rFonts w:eastAsia="Times New Roman"/>
                <w:noProof/>
                <w:sz w:val="20"/>
                <w:szCs w:val="20"/>
              </w:rPr>
            </w:pPr>
            <w:r>
              <w:rPr>
                <w:noProof/>
                <w:sz w:val="20"/>
              </w:rPr>
              <w:t>Układy kierownicze</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79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6A</w:t>
            </w:r>
          </w:p>
        </w:tc>
        <w:tc>
          <w:tcPr>
            <w:tcW w:w="1378" w:type="pct"/>
            <w:hideMark/>
          </w:tcPr>
          <w:p>
            <w:pPr>
              <w:spacing w:before="60" w:after="60"/>
              <w:jc w:val="left"/>
              <w:rPr>
                <w:rFonts w:eastAsia="Times New Roman"/>
                <w:noProof/>
                <w:sz w:val="20"/>
                <w:szCs w:val="20"/>
              </w:rPr>
            </w:pPr>
            <w:r>
              <w:rPr>
                <w:noProof/>
                <w:sz w:val="20"/>
              </w:rPr>
              <w:t>Dostęp do pojazdu i jego zwrotność</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6B</w:t>
            </w:r>
          </w:p>
        </w:tc>
        <w:tc>
          <w:tcPr>
            <w:tcW w:w="1378" w:type="pct"/>
            <w:hideMark/>
          </w:tcPr>
          <w:p>
            <w:pPr>
              <w:spacing w:before="60" w:after="60"/>
              <w:jc w:val="left"/>
              <w:rPr>
                <w:rFonts w:eastAsia="Times New Roman"/>
                <w:noProof/>
                <w:sz w:val="20"/>
                <w:szCs w:val="20"/>
              </w:rPr>
            </w:pPr>
            <w:r>
              <w:rPr>
                <w:noProof/>
                <w:sz w:val="20"/>
              </w:rPr>
              <w:t>Zamki i elementy mocowania drzwi</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7A</w:t>
            </w:r>
          </w:p>
        </w:tc>
        <w:tc>
          <w:tcPr>
            <w:tcW w:w="1378" w:type="pct"/>
            <w:hideMark/>
          </w:tcPr>
          <w:p>
            <w:pPr>
              <w:spacing w:before="60" w:after="60"/>
              <w:jc w:val="left"/>
              <w:rPr>
                <w:rFonts w:eastAsia="Times New Roman"/>
                <w:noProof/>
                <w:sz w:val="20"/>
                <w:szCs w:val="20"/>
              </w:rPr>
            </w:pPr>
            <w:r>
              <w:rPr>
                <w:noProof/>
                <w:sz w:val="20"/>
              </w:rPr>
              <w:t>Dźwiękowe urządzenia ostrzegawcze i sygnały dźwiękowe</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28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8A</w:t>
            </w:r>
          </w:p>
        </w:tc>
        <w:tc>
          <w:tcPr>
            <w:tcW w:w="1378" w:type="pct"/>
            <w:hideMark/>
          </w:tcPr>
          <w:p>
            <w:pPr>
              <w:spacing w:before="60" w:after="60"/>
              <w:jc w:val="left"/>
              <w:rPr>
                <w:rFonts w:eastAsia="Times New Roman"/>
                <w:noProof/>
                <w:sz w:val="20"/>
                <w:szCs w:val="20"/>
              </w:rPr>
            </w:pPr>
            <w:r>
              <w:rPr>
                <w:noProof/>
                <w:sz w:val="20"/>
              </w:rPr>
              <w:t>Urządzenia widzenia pośredniego i ich instalacja</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46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9A</w:t>
            </w:r>
          </w:p>
        </w:tc>
        <w:tc>
          <w:tcPr>
            <w:tcW w:w="1378" w:type="pct"/>
            <w:hideMark/>
          </w:tcPr>
          <w:p>
            <w:pPr>
              <w:spacing w:before="60" w:after="60"/>
              <w:jc w:val="left"/>
              <w:rPr>
                <w:rFonts w:eastAsia="Times New Roman"/>
                <w:noProof/>
                <w:sz w:val="20"/>
                <w:szCs w:val="20"/>
              </w:rPr>
            </w:pPr>
            <w:r>
              <w:rPr>
                <w:noProof/>
                <w:sz w:val="20"/>
              </w:rPr>
              <w:t>Pojazdy i przyczepy w zakresie hamowania</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13</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9B</w:t>
            </w:r>
          </w:p>
        </w:tc>
        <w:tc>
          <w:tcPr>
            <w:tcW w:w="1378" w:type="pct"/>
            <w:hideMark/>
          </w:tcPr>
          <w:p>
            <w:pPr>
              <w:spacing w:before="60" w:after="60"/>
              <w:jc w:val="left"/>
              <w:rPr>
                <w:rFonts w:eastAsia="Times New Roman"/>
                <w:noProof/>
                <w:sz w:val="20"/>
                <w:szCs w:val="20"/>
              </w:rPr>
            </w:pPr>
            <w:r>
              <w:rPr>
                <w:noProof/>
                <w:sz w:val="20"/>
              </w:rPr>
              <w:t>Samochody osobowe w zakresie hamowania</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13-H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10A</w:t>
            </w:r>
          </w:p>
        </w:tc>
        <w:tc>
          <w:tcPr>
            <w:tcW w:w="1378" w:type="pct"/>
            <w:hideMark/>
          </w:tcPr>
          <w:p>
            <w:pPr>
              <w:spacing w:before="60" w:after="60"/>
              <w:jc w:val="left"/>
              <w:rPr>
                <w:rFonts w:eastAsia="Times New Roman"/>
                <w:noProof/>
                <w:sz w:val="20"/>
                <w:szCs w:val="20"/>
              </w:rPr>
            </w:pPr>
            <w:r>
              <w:rPr>
                <w:noProof/>
                <w:sz w:val="20"/>
              </w:rPr>
              <w:t>Kompatybilność elektromagnetyczna</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13A</w:t>
            </w:r>
          </w:p>
        </w:tc>
        <w:tc>
          <w:tcPr>
            <w:tcW w:w="1378" w:type="pct"/>
            <w:hideMark/>
          </w:tcPr>
          <w:p>
            <w:pPr>
              <w:spacing w:before="60" w:after="60"/>
              <w:jc w:val="left"/>
              <w:rPr>
                <w:rFonts w:eastAsia="Times New Roman"/>
                <w:noProof/>
                <w:sz w:val="20"/>
                <w:szCs w:val="20"/>
              </w:rPr>
            </w:pPr>
            <w:r>
              <w:rPr>
                <w:noProof/>
                <w:sz w:val="20"/>
              </w:rPr>
              <w:t>Zabezpieczenie pojazdów silnikowych przed ich nieuprawnionym użyciem</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18</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13B</w:t>
            </w:r>
          </w:p>
        </w:tc>
        <w:tc>
          <w:tcPr>
            <w:tcW w:w="1378" w:type="pct"/>
            <w:hideMark/>
          </w:tcPr>
          <w:p>
            <w:pPr>
              <w:spacing w:before="60" w:after="60"/>
              <w:jc w:val="left"/>
              <w:rPr>
                <w:rFonts w:eastAsia="Times New Roman"/>
                <w:noProof/>
                <w:sz w:val="20"/>
                <w:szCs w:val="20"/>
              </w:rPr>
            </w:pPr>
            <w:r>
              <w:rPr>
                <w:noProof/>
                <w:sz w:val="20"/>
              </w:rPr>
              <w:t>Zabezpieczenie pojazdów silnikowych przed ich nieuprawnionym użyciem</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116</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14A</w:t>
            </w:r>
          </w:p>
        </w:tc>
        <w:tc>
          <w:tcPr>
            <w:tcW w:w="1378" w:type="pct"/>
            <w:hideMark/>
          </w:tcPr>
          <w:p>
            <w:pPr>
              <w:spacing w:before="60" w:after="60"/>
              <w:jc w:val="left"/>
              <w:rPr>
                <w:rFonts w:eastAsia="Times New Roman"/>
                <w:noProof/>
                <w:sz w:val="20"/>
                <w:szCs w:val="20"/>
              </w:rPr>
            </w:pPr>
            <w:r>
              <w:rPr>
                <w:noProof/>
                <w:sz w:val="20"/>
              </w:rPr>
              <w:t>Ochrona kierowcy przed układem kierowniczym w przypadku uderzenia</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15A</w:t>
            </w:r>
          </w:p>
        </w:tc>
        <w:tc>
          <w:tcPr>
            <w:tcW w:w="1378" w:type="pct"/>
            <w:hideMark/>
          </w:tcPr>
          <w:p>
            <w:pPr>
              <w:spacing w:before="60" w:after="60"/>
              <w:jc w:val="left"/>
              <w:rPr>
                <w:rFonts w:eastAsia="Times New Roman"/>
                <w:noProof/>
                <w:sz w:val="20"/>
                <w:szCs w:val="20"/>
              </w:rPr>
            </w:pPr>
            <w:r>
              <w:rPr>
                <w:noProof/>
                <w:sz w:val="20"/>
              </w:rPr>
              <w:t>Siedzenia, ich kotwiczenia i zagłówki</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17</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15B</w:t>
            </w:r>
          </w:p>
        </w:tc>
        <w:tc>
          <w:tcPr>
            <w:tcW w:w="1378" w:type="pct"/>
            <w:hideMark/>
          </w:tcPr>
          <w:p>
            <w:pPr>
              <w:spacing w:before="60" w:after="60"/>
              <w:jc w:val="left"/>
              <w:rPr>
                <w:rFonts w:eastAsia="Times New Roman"/>
                <w:noProof/>
                <w:sz w:val="20"/>
                <w:szCs w:val="20"/>
              </w:rPr>
            </w:pPr>
            <w:r>
              <w:rPr>
                <w:noProof/>
                <w:sz w:val="20"/>
              </w:rPr>
              <w:t>Siedzenia dużych pojazdów pasażerskich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80</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17A</w:t>
            </w:r>
          </w:p>
        </w:tc>
        <w:tc>
          <w:tcPr>
            <w:tcW w:w="1378" w:type="pct"/>
            <w:hideMark/>
          </w:tcPr>
          <w:p>
            <w:pPr>
              <w:spacing w:before="60" w:after="60"/>
              <w:jc w:val="left"/>
              <w:rPr>
                <w:rFonts w:eastAsia="Times New Roman"/>
                <w:noProof/>
                <w:sz w:val="20"/>
                <w:szCs w:val="20"/>
              </w:rPr>
            </w:pPr>
            <w:r>
              <w:rPr>
                <w:noProof/>
                <w:sz w:val="20"/>
              </w:rPr>
              <w:t>Dostęp do pojazdu i jego zwrotność</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17B</w:t>
            </w:r>
          </w:p>
        </w:tc>
        <w:tc>
          <w:tcPr>
            <w:tcW w:w="1378" w:type="pct"/>
            <w:hideMark/>
          </w:tcPr>
          <w:p>
            <w:pPr>
              <w:spacing w:before="60" w:after="60"/>
              <w:jc w:val="left"/>
              <w:rPr>
                <w:rFonts w:eastAsia="Times New Roman"/>
                <w:noProof/>
                <w:sz w:val="20"/>
                <w:szCs w:val="20"/>
              </w:rPr>
            </w:pPr>
            <w:r>
              <w:rPr>
                <w:noProof/>
                <w:sz w:val="20"/>
              </w:rPr>
              <w:t>Zespół prędkościomierza oraz jego montaż</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18A</w:t>
            </w:r>
          </w:p>
        </w:tc>
        <w:tc>
          <w:tcPr>
            <w:tcW w:w="1378" w:type="pct"/>
            <w:hideMark/>
          </w:tcPr>
          <w:p>
            <w:pPr>
              <w:spacing w:before="60" w:after="60"/>
              <w:jc w:val="left"/>
              <w:rPr>
                <w:rFonts w:eastAsia="Times New Roman"/>
                <w:noProof/>
                <w:sz w:val="20"/>
                <w:szCs w:val="20"/>
              </w:rPr>
            </w:pPr>
            <w:r>
              <w:rPr>
                <w:noProof/>
                <w:sz w:val="20"/>
              </w:rPr>
              <w:t>Tabliczka znamionowa producenta oraz numer identyfikacyjny pojazdu</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19/2011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19A</w:t>
            </w:r>
          </w:p>
        </w:tc>
        <w:tc>
          <w:tcPr>
            <w:tcW w:w="1378" w:type="pct"/>
            <w:hideMark/>
          </w:tcPr>
          <w:p>
            <w:pPr>
              <w:spacing w:before="60" w:after="60"/>
              <w:jc w:val="left"/>
              <w:rPr>
                <w:rFonts w:eastAsia="Times New Roman"/>
                <w:noProof/>
                <w:sz w:val="20"/>
                <w:szCs w:val="20"/>
              </w:rPr>
            </w:pPr>
            <w:r>
              <w:rPr>
                <w:noProof/>
                <w:sz w:val="20"/>
              </w:rPr>
              <w:t>Kotwiczenia pasów bezpieczeństwa, systemy kotwiczenia ISOFIX i kotwiczenia górnego paska mocującego ISOFIX</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14</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20A</w:t>
            </w:r>
          </w:p>
        </w:tc>
        <w:tc>
          <w:tcPr>
            <w:tcW w:w="1378" w:type="pct"/>
            <w:hideMark/>
          </w:tcPr>
          <w:p>
            <w:pPr>
              <w:spacing w:before="60" w:after="60"/>
              <w:jc w:val="left"/>
              <w:rPr>
                <w:rFonts w:eastAsia="Times New Roman"/>
                <w:noProof/>
                <w:sz w:val="20"/>
                <w:szCs w:val="20"/>
              </w:rPr>
            </w:pPr>
            <w:r>
              <w:rPr>
                <w:noProof/>
                <w:sz w:val="20"/>
              </w:rPr>
              <w:t>Instalacja urządzeń oświetleniowych i sygnalizacji świetlnej w pojazdach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48</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21A</w:t>
            </w:r>
          </w:p>
        </w:tc>
        <w:tc>
          <w:tcPr>
            <w:tcW w:w="1378" w:type="pct"/>
            <w:hideMark/>
          </w:tcPr>
          <w:p>
            <w:pPr>
              <w:spacing w:before="60" w:after="60"/>
              <w:jc w:val="left"/>
              <w:rPr>
                <w:rFonts w:eastAsia="Times New Roman"/>
                <w:noProof/>
                <w:sz w:val="20"/>
                <w:szCs w:val="20"/>
              </w:rPr>
            </w:pPr>
            <w:r>
              <w:rPr>
                <w:noProof/>
                <w:sz w:val="20"/>
              </w:rPr>
              <w:t>Urządzenia odblaskowe pojazdów silnikowych i ich przyczep</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22A</w:t>
            </w:r>
          </w:p>
        </w:tc>
        <w:tc>
          <w:tcPr>
            <w:tcW w:w="1378" w:type="pct"/>
            <w:hideMark/>
          </w:tcPr>
          <w:p>
            <w:pPr>
              <w:spacing w:before="60" w:after="60"/>
              <w:jc w:val="left"/>
              <w:rPr>
                <w:rFonts w:eastAsia="Times New Roman"/>
                <w:noProof/>
                <w:sz w:val="20"/>
                <w:szCs w:val="20"/>
              </w:rPr>
            </w:pPr>
            <w:r>
              <w:rPr>
                <w:noProof/>
                <w:sz w:val="20"/>
              </w:rPr>
              <w:t>Przednie i tylne światła pozycyjne, światła hamowania oraz światła obrysowe górne pojazdów silnikowych i ich przyczep</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22B</w:t>
            </w:r>
          </w:p>
        </w:tc>
        <w:tc>
          <w:tcPr>
            <w:tcW w:w="1378" w:type="pct"/>
            <w:hideMark/>
          </w:tcPr>
          <w:p>
            <w:pPr>
              <w:spacing w:before="60" w:after="60"/>
              <w:jc w:val="left"/>
              <w:rPr>
                <w:rFonts w:eastAsia="Times New Roman"/>
                <w:noProof/>
                <w:sz w:val="20"/>
                <w:szCs w:val="20"/>
              </w:rPr>
            </w:pPr>
            <w:r>
              <w:rPr>
                <w:noProof/>
                <w:sz w:val="20"/>
              </w:rPr>
              <w:t>Światła do jazdy dziennej przeznaczone dla pojazdów silnikowych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87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22C</w:t>
            </w:r>
          </w:p>
        </w:tc>
        <w:tc>
          <w:tcPr>
            <w:tcW w:w="1378" w:type="pct"/>
            <w:hideMark/>
          </w:tcPr>
          <w:p>
            <w:pPr>
              <w:spacing w:before="60" w:after="60"/>
              <w:jc w:val="left"/>
              <w:rPr>
                <w:rFonts w:eastAsia="Times New Roman"/>
                <w:noProof/>
                <w:sz w:val="20"/>
                <w:szCs w:val="20"/>
              </w:rPr>
            </w:pPr>
            <w:r>
              <w:rPr>
                <w:noProof/>
                <w:sz w:val="20"/>
              </w:rPr>
              <w:t>Światła pozycyjne boczne przeznaczone do pojazdów silnikowych i ich przyczep</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23A</w:t>
            </w:r>
          </w:p>
        </w:tc>
        <w:tc>
          <w:tcPr>
            <w:tcW w:w="1378" w:type="pct"/>
            <w:hideMark/>
          </w:tcPr>
          <w:p>
            <w:pPr>
              <w:spacing w:before="60" w:after="60"/>
              <w:jc w:val="left"/>
              <w:rPr>
                <w:rFonts w:eastAsia="Times New Roman"/>
                <w:noProof/>
                <w:sz w:val="20"/>
                <w:szCs w:val="20"/>
              </w:rPr>
            </w:pPr>
            <w:r>
              <w:rPr>
                <w:noProof/>
                <w:sz w:val="20"/>
              </w:rPr>
              <w:t>Światła kierunku jazdy pojazdów silnikowych i ich przyczep</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24A</w:t>
            </w:r>
          </w:p>
        </w:tc>
        <w:tc>
          <w:tcPr>
            <w:tcW w:w="1378" w:type="pct"/>
            <w:hideMark/>
          </w:tcPr>
          <w:p>
            <w:pPr>
              <w:spacing w:before="60" w:after="60"/>
              <w:jc w:val="left"/>
              <w:rPr>
                <w:rFonts w:eastAsia="Times New Roman"/>
                <w:noProof/>
                <w:sz w:val="20"/>
                <w:szCs w:val="20"/>
              </w:rPr>
            </w:pPr>
            <w:r>
              <w:rPr>
                <w:noProof/>
                <w:sz w:val="20"/>
              </w:rPr>
              <w:t>Urządzenia do oświetlenia tylnych tablic rejestracyjnych pojazdów silnikowych i ich przyczep</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25A</w:t>
            </w:r>
          </w:p>
        </w:tc>
        <w:tc>
          <w:tcPr>
            <w:tcW w:w="1378" w:type="pct"/>
            <w:hideMark/>
          </w:tcPr>
          <w:p>
            <w:pPr>
              <w:spacing w:before="60" w:after="60"/>
              <w:jc w:val="left"/>
              <w:rPr>
                <w:rFonts w:eastAsia="Times New Roman"/>
                <w:noProof/>
                <w:sz w:val="20"/>
                <w:szCs w:val="20"/>
              </w:rPr>
            </w:pPr>
            <w:r>
              <w:rPr>
                <w:noProof/>
                <w:sz w:val="20"/>
              </w:rPr>
              <w:t>Samochodowe halogenowe reflektory typu „sealed beam” z europejskimi asymetrycznymi światłami mijania lub światłami drogowymi lub z obydwoma tymi światłami</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25B</w:t>
            </w:r>
          </w:p>
        </w:tc>
        <w:tc>
          <w:tcPr>
            <w:tcW w:w="1378" w:type="pct"/>
            <w:hideMark/>
          </w:tcPr>
          <w:p>
            <w:pPr>
              <w:spacing w:before="60" w:after="60"/>
              <w:jc w:val="left"/>
              <w:rPr>
                <w:rFonts w:eastAsia="Times New Roman"/>
                <w:noProof/>
                <w:sz w:val="20"/>
                <w:szCs w:val="20"/>
              </w:rPr>
            </w:pPr>
            <w:r>
              <w:rPr>
                <w:noProof/>
                <w:sz w:val="20"/>
              </w:rPr>
              <w:t>Żarówki stosowane w homologowanych reflektorach pojazdów silnikowych i ich przyczep</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25C</w:t>
            </w:r>
          </w:p>
        </w:tc>
        <w:tc>
          <w:tcPr>
            <w:tcW w:w="1378" w:type="pct"/>
            <w:hideMark/>
          </w:tcPr>
          <w:p>
            <w:pPr>
              <w:spacing w:before="60" w:after="60"/>
              <w:jc w:val="left"/>
              <w:rPr>
                <w:rFonts w:eastAsia="Times New Roman"/>
                <w:noProof/>
                <w:sz w:val="20"/>
                <w:szCs w:val="20"/>
              </w:rPr>
            </w:pPr>
            <w:r>
              <w:rPr>
                <w:noProof/>
                <w:sz w:val="20"/>
              </w:rPr>
              <w:t>Reflektory pojazdów silnikowych wyposażone w wyładowcze źródła światła</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25D</w:t>
            </w:r>
          </w:p>
        </w:tc>
        <w:tc>
          <w:tcPr>
            <w:tcW w:w="1378" w:type="pct"/>
            <w:hideMark/>
          </w:tcPr>
          <w:p>
            <w:pPr>
              <w:spacing w:before="60" w:after="60"/>
              <w:jc w:val="left"/>
              <w:rPr>
                <w:rFonts w:eastAsia="Times New Roman"/>
                <w:noProof/>
                <w:sz w:val="20"/>
                <w:szCs w:val="20"/>
              </w:rPr>
            </w:pPr>
            <w:r>
              <w:rPr>
                <w:noProof/>
                <w:sz w:val="20"/>
              </w:rPr>
              <w:t>Wyładowcze źródła światła do homologowanych świateł wyładowczych pojazdów silnikowych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25E</w:t>
            </w:r>
          </w:p>
        </w:tc>
        <w:tc>
          <w:tcPr>
            <w:tcW w:w="1378" w:type="pct"/>
            <w:hideMark/>
          </w:tcPr>
          <w:p>
            <w:pPr>
              <w:spacing w:before="60" w:after="60"/>
              <w:jc w:val="left"/>
              <w:rPr>
                <w:rFonts w:eastAsia="Times New Roman"/>
                <w:noProof/>
                <w:sz w:val="20"/>
                <w:szCs w:val="20"/>
              </w:rPr>
            </w:pPr>
            <w:r>
              <w:rPr>
                <w:noProof/>
                <w:sz w:val="20"/>
              </w:rPr>
              <w:t>Reflektory pojazdów silnikowych wyposażone w żarówki lub moduły LED i emitujące asymetryczne światło mijania lub światło drogowe</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25F</w:t>
            </w:r>
          </w:p>
        </w:tc>
        <w:tc>
          <w:tcPr>
            <w:tcW w:w="1378" w:type="pct"/>
            <w:hideMark/>
          </w:tcPr>
          <w:p>
            <w:pPr>
              <w:spacing w:before="60" w:after="60"/>
              <w:jc w:val="left"/>
              <w:rPr>
                <w:rFonts w:eastAsia="Times New Roman"/>
                <w:noProof/>
                <w:sz w:val="20"/>
                <w:szCs w:val="20"/>
              </w:rPr>
            </w:pPr>
            <w:r>
              <w:rPr>
                <w:noProof/>
                <w:sz w:val="20"/>
              </w:rPr>
              <w:t>Systemy adaptacyjne oświetlenia głównego (AFS) w pojazdach silnikowych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26A</w:t>
            </w:r>
          </w:p>
        </w:tc>
        <w:tc>
          <w:tcPr>
            <w:tcW w:w="1378" w:type="pct"/>
            <w:hideMark/>
          </w:tcPr>
          <w:p>
            <w:pPr>
              <w:spacing w:before="60" w:after="60"/>
              <w:jc w:val="left"/>
              <w:rPr>
                <w:rFonts w:eastAsia="Times New Roman"/>
                <w:noProof/>
                <w:sz w:val="20"/>
                <w:szCs w:val="20"/>
              </w:rPr>
            </w:pPr>
            <w:r>
              <w:rPr>
                <w:noProof/>
                <w:sz w:val="20"/>
              </w:rPr>
              <w:t>Przednie światła przeciwmgłowe pojazdów silnikowych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27A</w:t>
            </w:r>
          </w:p>
        </w:tc>
        <w:tc>
          <w:tcPr>
            <w:tcW w:w="1378" w:type="pct"/>
            <w:hideMark/>
          </w:tcPr>
          <w:p>
            <w:pPr>
              <w:spacing w:before="60" w:after="60"/>
              <w:jc w:val="left"/>
              <w:rPr>
                <w:rFonts w:eastAsia="Times New Roman"/>
                <w:noProof/>
                <w:sz w:val="20"/>
                <w:szCs w:val="20"/>
              </w:rPr>
            </w:pPr>
            <w:r>
              <w:rPr>
                <w:noProof/>
                <w:sz w:val="20"/>
              </w:rPr>
              <w:t>Zaczep holowniczy</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1005/2010</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28A</w:t>
            </w:r>
          </w:p>
        </w:tc>
        <w:tc>
          <w:tcPr>
            <w:tcW w:w="1378" w:type="pct"/>
            <w:hideMark/>
          </w:tcPr>
          <w:p>
            <w:pPr>
              <w:spacing w:before="60" w:after="60"/>
              <w:jc w:val="left"/>
              <w:rPr>
                <w:rFonts w:eastAsia="Times New Roman"/>
                <w:noProof/>
                <w:sz w:val="20"/>
                <w:szCs w:val="20"/>
              </w:rPr>
            </w:pPr>
            <w:r>
              <w:rPr>
                <w:noProof/>
                <w:sz w:val="20"/>
              </w:rPr>
              <w:t>Tylne światła przeciwmgłowe pojazdów silnikowych i ich przyczep</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29A</w:t>
            </w:r>
          </w:p>
        </w:tc>
        <w:tc>
          <w:tcPr>
            <w:tcW w:w="1378" w:type="pct"/>
            <w:hideMark/>
          </w:tcPr>
          <w:p>
            <w:pPr>
              <w:spacing w:before="60" w:after="60"/>
              <w:jc w:val="left"/>
              <w:rPr>
                <w:rFonts w:eastAsia="Times New Roman"/>
                <w:noProof/>
                <w:sz w:val="20"/>
                <w:szCs w:val="20"/>
              </w:rPr>
            </w:pPr>
            <w:r>
              <w:rPr>
                <w:noProof/>
                <w:sz w:val="20"/>
              </w:rPr>
              <w:t>Światła cofania pojazdów silnikowych i ich przyczep</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30A</w:t>
            </w:r>
          </w:p>
        </w:tc>
        <w:tc>
          <w:tcPr>
            <w:tcW w:w="1378" w:type="pct"/>
            <w:hideMark/>
          </w:tcPr>
          <w:p>
            <w:pPr>
              <w:spacing w:before="60" w:after="60"/>
              <w:jc w:val="left"/>
              <w:rPr>
                <w:rFonts w:eastAsia="Times New Roman"/>
                <w:noProof/>
                <w:sz w:val="20"/>
                <w:szCs w:val="20"/>
              </w:rPr>
            </w:pPr>
            <w:r>
              <w:rPr>
                <w:noProof/>
                <w:sz w:val="20"/>
              </w:rPr>
              <w:t>Światła postojowe pojazdów silnikowych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77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31A</w:t>
            </w:r>
          </w:p>
        </w:tc>
        <w:tc>
          <w:tcPr>
            <w:tcW w:w="1378" w:type="pct"/>
            <w:hideMark/>
          </w:tcPr>
          <w:p>
            <w:pPr>
              <w:spacing w:before="60" w:after="60"/>
              <w:jc w:val="left"/>
              <w:rPr>
                <w:rFonts w:eastAsia="Times New Roman"/>
                <w:noProof/>
                <w:sz w:val="20"/>
                <w:szCs w:val="20"/>
              </w:rPr>
            </w:pPr>
            <w:r>
              <w:rPr>
                <w:noProof/>
                <w:sz w:val="20"/>
              </w:rPr>
              <w:t>Pasy bezpieczeństwa, urządzenia przytrzymujące, urządzenia przytrzymujące dla dzieci oraz urządzenia przytrzymujące dla dzieci ISOFIX</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16</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33A</w:t>
            </w:r>
          </w:p>
        </w:tc>
        <w:tc>
          <w:tcPr>
            <w:tcW w:w="1378" w:type="pct"/>
            <w:hideMark/>
          </w:tcPr>
          <w:p>
            <w:pPr>
              <w:spacing w:before="60" w:after="60"/>
              <w:jc w:val="left"/>
              <w:rPr>
                <w:rFonts w:eastAsia="Times New Roman"/>
                <w:noProof/>
                <w:sz w:val="20"/>
                <w:szCs w:val="20"/>
              </w:rPr>
            </w:pPr>
            <w:r>
              <w:rPr>
                <w:noProof/>
                <w:sz w:val="20"/>
              </w:rPr>
              <w:t>Rozmieszczenie i oznaczenie ręcznych urządzeń sterujących, kontrolek i wskaźników</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121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34A</w:t>
            </w:r>
          </w:p>
        </w:tc>
        <w:tc>
          <w:tcPr>
            <w:tcW w:w="1378" w:type="pct"/>
            <w:hideMark/>
          </w:tcPr>
          <w:p>
            <w:pPr>
              <w:spacing w:before="60" w:after="60"/>
              <w:jc w:val="left"/>
              <w:rPr>
                <w:rFonts w:eastAsia="Times New Roman"/>
                <w:noProof/>
                <w:sz w:val="20"/>
                <w:szCs w:val="20"/>
              </w:rPr>
            </w:pPr>
            <w:r>
              <w:rPr>
                <w:noProof/>
                <w:sz w:val="20"/>
              </w:rPr>
              <w:t>Odszraniające i odmgławiające instalacje szyby przedniej</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35A</w:t>
            </w:r>
          </w:p>
        </w:tc>
        <w:tc>
          <w:tcPr>
            <w:tcW w:w="1378" w:type="pct"/>
            <w:hideMark/>
          </w:tcPr>
          <w:p>
            <w:pPr>
              <w:spacing w:before="60" w:after="60"/>
              <w:jc w:val="left"/>
              <w:rPr>
                <w:rFonts w:eastAsia="Times New Roman"/>
                <w:noProof/>
                <w:sz w:val="20"/>
                <w:szCs w:val="20"/>
              </w:rPr>
            </w:pPr>
            <w:r>
              <w:rPr>
                <w:noProof/>
                <w:sz w:val="20"/>
              </w:rPr>
              <w:t>Instalacje wycieraczek i spryskiwaczy szyby przedniej</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36A</w:t>
            </w:r>
          </w:p>
        </w:tc>
        <w:tc>
          <w:tcPr>
            <w:tcW w:w="1378" w:type="pct"/>
            <w:hideMark/>
          </w:tcPr>
          <w:p>
            <w:pPr>
              <w:spacing w:before="60" w:after="60"/>
              <w:jc w:val="left"/>
              <w:rPr>
                <w:rFonts w:eastAsia="Times New Roman"/>
                <w:noProof/>
                <w:sz w:val="20"/>
                <w:szCs w:val="20"/>
              </w:rPr>
            </w:pPr>
            <w:r>
              <w:rPr>
                <w:noProof/>
                <w:sz w:val="20"/>
              </w:rPr>
              <w:t>Układy ogrzewania</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122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38A</w:t>
            </w:r>
          </w:p>
        </w:tc>
        <w:tc>
          <w:tcPr>
            <w:tcW w:w="1378" w:type="pct"/>
            <w:hideMark/>
          </w:tcPr>
          <w:p>
            <w:pPr>
              <w:spacing w:before="60" w:after="60"/>
              <w:jc w:val="left"/>
              <w:rPr>
                <w:rFonts w:eastAsia="Times New Roman"/>
                <w:noProof/>
                <w:sz w:val="20"/>
                <w:szCs w:val="20"/>
              </w:rPr>
            </w:pPr>
            <w:r>
              <w:rPr>
                <w:noProof/>
                <w:sz w:val="20"/>
              </w:rPr>
              <w:t>Zagłówki wbudowane lub niewbudowane w siedzenia pojazdów</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25</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41A</w:t>
            </w:r>
          </w:p>
        </w:tc>
        <w:tc>
          <w:tcPr>
            <w:tcW w:w="1378" w:type="pct"/>
            <w:hideMark/>
          </w:tcPr>
          <w:p>
            <w:pPr>
              <w:spacing w:before="60" w:after="60"/>
              <w:jc w:val="left"/>
              <w:rPr>
                <w:rFonts w:eastAsia="Times New Roman"/>
                <w:noProof/>
                <w:sz w:val="20"/>
                <w:szCs w:val="20"/>
              </w:rPr>
            </w:pPr>
            <w:r>
              <w:rPr>
                <w:noProof/>
                <w:sz w:val="20"/>
              </w:rPr>
              <w:t>Emisje (Euro VI) pojazdy ciężarowe/dostęp do informacji</w:t>
            </w:r>
          </w:p>
        </w:tc>
        <w:tc>
          <w:tcPr>
            <w:tcW w:w="879" w:type="pct"/>
            <w:hideMark/>
          </w:tcPr>
          <w:p>
            <w:pPr>
              <w:spacing w:before="60" w:after="60"/>
              <w:jc w:val="left"/>
              <w:rPr>
                <w:rFonts w:eastAsia="Times New Roman"/>
                <w:noProof/>
                <w:sz w:val="20"/>
                <w:szCs w:val="20"/>
              </w:rPr>
            </w:pPr>
            <w:r>
              <w:rPr>
                <w:noProof/>
                <w:sz w:val="20"/>
              </w:rPr>
              <w:t>Rozporządzenie (WE) nr 595/2009</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42A</w:t>
            </w:r>
          </w:p>
        </w:tc>
        <w:tc>
          <w:tcPr>
            <w:tcW w:w="1378" w:type="pct"/>
            <w:hideMark/>
          </w:tcPr>
          <w:p>
            <w:pPr>
              <w:spacing w:before="60" w:after="60"/>
              <w:jc w:val="left"/>
              <w:rPr>
                <w:rFonts w:eastAsia="Times New Roman"/>
                <w:noProof/>
                <w:sz w:val="20"/>
                <w:szCs w:val="20"/>
              </w:rPr>
            </w:pPr>
            <w:r>
              <w:rPr>
                <w:noProof/>
                <w:sz w:val="20"/>
              </w:rPr>
              <w:t>Zabezpieczenia boczne pojazdów ciężarowych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73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43A</w:t>
            </w:r>
          </w:p>
        </w:tc>
        <w:tc>
          <w:tcPr>
            <w:tcW w:w="1378" w:type="pct"/>
            <w:hideMark/>
          </w:tcPr>
          <w:p>
            <w:pPr>
              <w:spacing w:before="60" w:after="60"/>
              <w:jc w:val="left"/>
              <w:rPr>
                <w:rFonts w:eastAsia="Times New Roman"/>
                <w:noProof/>
                <w:sz w:val="20"/>
                <w:szCs w:val="20"/>
              </w:rPr>
            </w:pPr>
            <w:r>
              <w:rPr>
                <w:noProof/>
                <w:sz w:val="20"/>
              </w:rPr>
              <w:t>Osłony przeciwrozbryzgowe kół</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109/2011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45A</w:t>
            </w:r>
          </w:p>
        </w:tc>
        <w:tc>
          <w:tcPr>
            <w:tcW w:w="1378" w:type="pct"/>
            <w:hideMark/>
          </w:tcPr>
          <w:p>
            <w:pPr>
              <w:spacing w:before="60" w:after="60"/>
              <w:jc w:val="left"/>
              <w:rPr>
                <w:rFonts w:eastAsia="Times New Roman"/>
                <w:noProof/>
                <w:sz w:val="20"/>
                <w:szCs w:val="20"/>
              </w:rPr>
            </w:pPr>
            <w:r>
              <w:rPr>
                <w:noProof/>
                <w:sz w:val="20"/>
              </w:rPr>
              <w:t>Materiały oszklenia bezpiecznego i ich montaż w pojazdach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43</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w:t>
            </w:r>
          </w:p>
        </w:tc>
        <w:tc>
          <w:tcPr>
            <w:tcW w:w="1378" w:type="pct"/>
            <w:hideMark/>
          </w:tcPr>
          <w:p>
            <w:pPr>
              <w:spacing w:before="60" w:after="60"/>
              <w:jc w:val="left"/>
              <w:rPr>
                <w:rFonts w:eastAsia="Times New Roman"/>
                <w:noProof/>
                <w:sz w:val="20"/>
                <w:szCs w:val="20"/>
              </w:rPr>
            </w:pPr>
            <w:r>
              <w:rPr>
                <w:noProof/>
                <w:sz w:val="20"/>
              </w:rPr>
              <w:t>Opony</w:t>
            </w:r>
          </w:p>
        </w:tc>
        <w:tc>
          <w:tcPr>
            <w:tcW w:w="879" w:type="pct"/>
            <w:hideMark/>
          </w:tcPr>
          <w:p>
            <w:pPr>
              <w:spacing w:before="60" w:after="60"/>
              <w:jc w:val="left"/>
              <w:rPr>
                <w:rFonts w:eastAsia="Times New Roman"/>
                <w:noProof/>
                <w:sz w:val="20"/>
                <w:szCs w:val="20"/>
              </w:rPr>
            </w:pPr>
            <w:r>
              <w:rPr>
                <w:noProof/>
                <w:sz w:val="20"/>
              </w:rPr>
              <w:t>dyrektywa 92/23/EWG</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46A</w:t>
            </w:r>
          </w:p>
        </w:tc>
        <w:tc>
          <w:tcPr>
            <w:tcW w:w="1378" w:type="pct"/>
            <w:hideMark/>
          </w:tcPr>
          <w:p>
            <w:pPr>
              <w:spacing w:before="60" w:after="60"/>
              <w:jc w:val="left"/>
              <w:rPr>
                <w:rFonts w:eastAsia="Times New Roman"/>
                <w:noProof/>
                <w:sz w:val="20"/>
                <w:szCs w:val="20"/>
              </w:rPr>
            </w:pPr>
            <w:r>
              <w:rPr>
                <w:noProof/>
                <w:sz w:val="20"/>
              </w:rPr>
              <w:t>Montaż opon</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458/2011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46B</w:t>
            </w:r>
          </w:p>
        </w:tc>
        <w:tc>
          <w:tcPr>
            <w:tcW w:w="1378" w:type="pct"/>
            <w:hideMark/>
          </w:tcPr>
          <w:p>
            <w:pPr>
              <w:spacing w:before="60" w:after="60"/>
              <w:jc w:val="left"/>
              <w:rPr>
                <w:rFonts w:eastAsia="Times New Roman"/>
                <w:noProof/>
                <w:sz w:val="20"/>
                <w:szCs w:val="20"/>
              </w:rPr>
            </w:pPr>
            <w:r>
              <w:rPr>
                <w:noProof/>
                <w:sz w:val="20"/>
              </w:rPr>
              <w:t>Opony pneumatyczne do pojazdów silnikowych i ich przyczep (klasa C1)</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30</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46C</w:t>
            </w:r>
          </w:p>
        </w:tc>
        <w:tc>
          <w:tcPr>
            <w:tcW w:w="1378" w:type="pct"/>
            <w:hideMark/>
          </w:tcPr>
          <w:p>
            <w:pPr>
              <w:spacing w:before="60" w:after="60"/>
              <w:jc w:val="left"/>
              <w:rPr>
                <w:rFonts w:eastAsia="Times New Roman"/>
                <w:noProof/>
                <w:sz w:val="20"/>
                <w:szCs w:val="20"/>
              </w:rPr>
            </w:pPr>
            <w:r>
              <w:rPr>
                <w:noProof/>
                <w:sz w:val="20"/>
              </w:rPr>
              <w:t>Opony pneumatyczne do pojazdów użytkowych i ich przyczep (klasy C2 i C3)</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54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46D</w:t>
            </w:r>
          </w:p>
        </w:tc>
        <w:tc>
          <w:tcPr>
            <w:tcW w:w="1378" w:type="pct"/>
            <w:hideMark/>
          </w:tcPr>
          <w:p>
            <w:pPr>
              <w:spacing w:before="60" w:after="60"/>
              <w:jc w:val="left"/>
              <w:rPr>
                <w:rFonts w:eastAsia="Times New Roman"/>
                <w:noProof/>
                <w:sz w:val="20"/>
                <w:szCs w:val="20"/>
              </w:rPr>
            </w:pPr>
            <w:r>
              <w:rPr>
                <w:noProof/>
                <w:sz w:val="20"/>
              </w:rPr>
              <w:t>Emisja hałasu toczenia opon, przyczepność opon na mokrych nawierzchniach oraz opór toczenia opon (klasy C1, C2 i C3)</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117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46E</w:t>
            </w:r>
          </w:p>
        </w:tc>
        <w:tc>
          <w:tcPr>
            <w:tcW w:w="1378" w:type="pct"/>
            <w:hideMark/>
          </w:tcPr>
          <w:p>
            <w:pPr>
              <w:spacing w:before="60" w:after="60"/>
              <w:jc w:val="left"/>
              <w:rPr>
                <w:rFonts w:eastAsia="Times New Roman"/>
                <w:noProof/>
                <w:sz w:val="20"/>
                <w:szCs w:val="20"/>
              </w:rPr>
            </w:pPr>
            <w:r>
              <w:rPr>
                <w:noProof/>
                <w:sz w:val="20"/>
              </w:rPr>
              <w:t>Zespoły zapasowe do użytku tymczasowego, opony/system typu „run flat” oraz system monitorowania ciśnienia w oponach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64</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9A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47A</w:t>
            </w:r>
          </w:p>
        </w:tc>
        <w:tc>
          <w:tcPr>
            <w:tcW w:w="1378" w:type="pct"/>
            <w:hideMark/>
          </w:tcPr>
          <w:p>
            <w:pPr>
              <w:spacing w:before="60" w:after="60"/>
              <w:jc w:val="left"/>
              <w:rPr>
                <w:rFonts w:eastAsia="Times New Roman"/>
                <w:noProof/>
                <w:sz w:val="20"/>
                <w:szCs w:val="20"/>
              </w:rPr>
            </w:pPr>
            <w:r>
              <w:rPr>
                <w:noProof/>
                <w:sz w:val="20"/>
              </w:rPr>
              <w:t>Ograniczanie prędkości pojazdów</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89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48A</w:t>
            </w:r>
          </w:p>
        </w:tc>
        <w:tc>
          <w:tcPr>
            <w:tcW w:w="1378" w:type="pct"/>
            <w:hideMark/>
          </w:tcPr>
          <w:p>
            <w:pPr>
              <w:spacing w:before="60" w:after="60"/>
              <w:jc w:val="left"/>
              <w:rPr>
                <w:rFonts w:eastAsia="Times New Roman"/>
                <w:noProof/>
                <w:sz w:val="20"/>
                <w:szCs w:val="20"/>
              </w:rPr>
            </w:pPr>
            <w:r>
              <w:rPr>
                <w:noProof/>
                <w:sz w:val="20"/>
              </w:rPr>
              <w:t>Masy i wymiary</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1230/2012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49A</w:t>
            </w:r>
          </w:p>
        </w:tc>
        <w:tc>
          <w:tcPr>
            <w:tcW w:w="1378" w:type="pct"/>
            <w:hideMark/>
          </w:tcPr>
          <w:p>
            <w:pPr>
              <w:spacing w:before="60" w:after="60"/>
              <w:jc w:val="left"/>
              <w:rPr>
                <w:rFonts w:eastAsia="Times New Roman"/>
                <w:noProof/>
                <w:sz w:val="20"/>
                <w:szCs w:val="20"/>
              </w:rPr>
            </w:pPr>
            <w:r>
              <w:rPr>
                <w:noProof/>
                <w:sz w:val="20"/>
              </w:rPr>
              <w:t>Pojazdy użytkowe w zakresie ich wystających elementów zewnętrznych znajdujących się przed tylną ścianą kabiny</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61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50A</w:t>
            </w:r>
          </w:p>
        </w:tc>
        <w:tc>
          <w:tcPr>
            <w:tcW w:w="1378" w:type="pct"/>
            <w:hideMark/>
          </w:tcPr>
          <w:p>
            <w:pPr>
              <w:spacing w:before="60" w:after="60"/>
              <w:jc w:val="left"/>
              <w:rPr>
                <w:rFonts w:eastAsia="Times New Roman"/>
                <w:noProof/>
                <w:sz w:val="20"/>
                <w:szCs w:val="20"/>
              </w:rPr>
            </w:pPr>
            <w:r>
              <w:rPr>
                <w:noProof/>
                <w:sz w:val="20"/>
              </w:rPr>
              <w:t>Mechaniczne części sprzęgające zespołów pojazdów</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50B</w:t>
            </w:r>
          </w:p>
        </w:tc>
        <w:tc>
          <w:tcPr>
            <w:tcW w:w="1378" w:type="pct"/>
            <w:hideMark/>
          </w:tcPr>
          <w:p>
            <w:pPr>
              <w:spacing w:before="60" w:after="60"/>
              <w:jc w:val="left"/>
              <w:rPr>
                <w:rFonts w:eastAsia="Times New Roman"/>
                <w:noProof/>
                <w:sz w:val="20"/>
                <w:szCs w:val="20"/>
              </w:rPr>
            </w:pPr>
            <w:r>
              <w:rPr>
                <w:noProof/>
                <w:sz w:val="20"/>
              </w:rPr>
              <w:t>Krótki sprzęg; montaż homologowanego typu krótkiego sprzęgu</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102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51A</w:t>
            </w:r>
          </w:p>
        </w:tc>
        <w:tc>
          <w:tcPr>
            <w:tcW w:w="1378" w:type="pct"/>
            <w:hideMark/>
          </w:tcPr>
          <w:p>
            <w:pPr>
              <w:spacing w:before="60" w:after="60"/>
              <w:jc w:val="left"/>
              <w:rPr>
                <w:rFonts w:eastAsia="Times New Roman"/>
                <w:noProof/>
                <w:sz w:val="20"/>
                <w:szCs w:val="20"/>
              </w:rPr>
            </w:pPr>
            <w:r>
              <w:rPr>
                <w:noProof/>
                <w:sz w:val="20"/>
              </w:rPr>
              <w:t>Palność materiałów używanych w konstrukcji wnętrza niektórych kategorii pojazdów silnikowych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118</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52A</w:t>
            </w:r>
          </w:p>
        </w:tc>
        <w:tc>
          <w:tcPr>
            <w:tcW w:w="1378" w:type="pct"/>
            <w:hideMark/>
          </w:tcPr>
          <w:p>
            <w:pPr>
              <w:spacing w:before="60" w:after="60"/>
              <w:jc w:val="left"/>
              <w:rPr>
                <w:rFonts w:eastAsia="Times New Roman"/>
                <w:noProof/>
                <w:sz w:val="20"/>
                <w:szCs w:val="20"/>
              </w:rPr>
            </w:pPr>
            <w:r>
              <w:rPr>
                <w:noProof/>
                <w:sz w:val="20"/>
              </w:rPr>
              <w:t>Pojazdy kategorii M</w:t>
            </w:r>
            <w:r>
              <w:rPr>
                <w:noProof/>
                <w:sz w:val="20"/>
                <w:vertAlign w:val="subscript"/>
              </w:rPr>
              <w:t>2</w:t>
            </w:r>
            <w:r>
              <w:rPr>
                <w:noProof/>
                <w:sz w:val="20"/>
              </w:rPr>
              <w:t xml:space="preserve"> i M</w:t>
            </w:r>
            <w:r>
              <w:rPr>
                <w:noProof/>
                <w:sz w:val="20"/>
                <w:vertAlign w:val="subscript"/>
              </w:rPr>
              <w:t>3</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107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52B</w:t>
            </w:r>
          </w:p>
        </w:tc>
        <w:tc>
          <w:tcPr>
            <w:tcW w:w="1378" w:type="pct"/>
            <w:hideMark/>
          </w:tcPr>
          <w:p>
            <w:pPr>
              <w:spacing w:before="60" w:after="60"/>
              <w:jc w:val="left"/>
              <w:rPr>
                <w:rFonts w:eastAsia="Times New Roman"/>
                <w:noProof/>
                <w:sz w:val="20"/>
                <w:szCs w:val="20"/>
              </w:rPr>
            </w:pPr>
            <w:r>
              <w:rPr>
                <w:noProof/>
                <w:sz w:val="20"/>
              </w:rPr>
              <w:t>Wytrzymałość konstrukcji nośnej dużych pojazdów pasażerskich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66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54A</w:t>
            </w:r>
          </w:p>
        </w:tc>
        <w:tc>
          <w:tcPr>
            <w:tcW w:w="1378" w:type="pct"/>
            <w:hideMark/>
          </w:tcPr>
          <w:p>
            <w:pPr>
              <w:spacing w:before="60" w:after="60"/>
              <w:jc w:val="left"/>
              <w:rPr>
                <w:rFonts w:eastAsia="Times New Roman"/>
                <w:noProof/>
                <w:sz w:val="20"/>
                <w:szCs w:val="20"/>
              </w:rPr>
            </w:pPr>
            <w:r>
              <w:rPr>
                <w:noProof/>
                <w:sz w:val="20"/>
              </w:rPr>
              <w:t>Ochrona osób przebywających w pojeździe w przypadku zderzenia bocznego</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56A</w:t>
            </w:r>
          </w:p>
        </w:tc>
        <w:tc>
          <w:tcPr>
            <w:tcW w:w="1378" w:type="pct"/>
            <w:hideMark/>
          </w:tcPr>
          <w:p>
            <w:pPr>
              <w:spacing w:before="60" w:after="60"/>
              <w:jc w:val="left"/>
              <w:rPr>
                <w:rFonts w:eastAsia="Times New Roman"/>
                <w:noProof/>
                <w:sz w:val="20"/>
                <w:szCs w:val="20"/>
              </w:rPr>
            </w:pPr>
            <w:r>
              <w:rPr>
                <w:noProof/>
                <w:sz w:val="20"/>
              </w:rPr>
              <w:t>Pojazdy przeznaczone do przewozu towarów niebezpiecznych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105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57A</w:t>
            </w:r>
          </w:p>
        </w:tc>
        <w:tc>
          <w:tcPr>
            <w:tcW w:w="1378" w:type="pct"/>
            <w:hideMark/>
          </w:tcPr>
          <w:p>
            <w:pPr>
              <w:spacing w:before="60" w:after="60"/>
              <w:jc w:val="left"/>
              <w:rPr>
                <w:rFonts w:eastAsia="Times New Roman"/>
                <w:noProof/>
                <w:sz w:val="20"/>
                <w:szCs w:val="20"/>
              </w:rPr>
            </w:pPr>
            <w:r>
              <w:rPr>
                <w:noProof/>
                <w:sz w:val="20"/>
              </w:rPr>
              <w:t>Urządzenia zabezpieczające przed wjechaniem pod przód pojazdu (FUPD) i ich montaż; zabezpieczenie przed wjechaniem pod przód pojazdu (FUP)</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58</w:t>
            </w:r>
          </w:p>
        </w:tc>
        <w:tc>
          <w:tcPr>
            <w:tcW w:w="1378" w:type="pct"/>
            <w:hideMark/>
          </w:tcPr>
          <w:p>
            <w:pPr>
              <w:spacing w:before="60" w:after="60"/>
              <w:jc w:val="left"/>
              <w:rPr>
                <w:rFonts w:eastAsia="Times New Roman"/>
                <w:noProof/>
                <w:sz w:val="20"/>
                <w:szCs w:val="20"/>
              </w:rPr>
            </w:pPr>
            <w:r>
              <w:rPr>
                <w:noProof/>
                <w:sz w:val="20"/>
              </w:rPr>
              <w:t>Ochrona pieszych</w:t>
            </w:r>
          </w:p>
        </w:tc>
        <w:tc>
          <w:tcPr>
            <w:tcW w:w="879" w:type="pct"/>
            <w:hideMark/>
          </w:tcPr>
          <w:p>
            <w:pPr>
              <w:spacing w:before="60" w:after="60"/>
              <w:jc w:val="left"/>
              <w:rPr>
                <w:rFonts w:eastAsia="Times New Roman"/>
                <w:noProof/>
                <w:sz w:val="20"/>
                <w:szCs w:val="20"/>
              </w:rPr>
            </w:pPr>
            <w:r>
              <w:rPr>
                <w:noProof/>
                <w:sz w:val="20"/>
              </w:rPr>
              <w:t>Rozporządzenie (WE) nr 78/2009</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nie dotyczy</w:t>
            </w:r>
            <w:hyperlink r:id="rId39" w:anchor="ntr2-L_2014069EN.01003601-E0001">
              <w:r>
                <w:rPr>
                  <w:noProof/>
                  <w:sz w:val="20"/>
                  <w:u w:val="single"/>
                </w:rPr>
                <w:t xml:space="preserve"> </w:t>
              </w:r>
              <w:r>
                <w:rPr>
                  <w:noProof/>
                  <w:sz w:val="20"/>
                </w:rPr>
                <w:t>(</w:t>
              </w:r>
              <w:r>
                <w:rPr>
                  <w:noProof/>
                  <w:sz w:val="20"/>
                  <w:vertAlign w:val="superscript"/>
                </w:rPr>
                <w:t>2</w:t>
              </w:r>
              <w:r>
                <w:rPr>
                  <w:noProof/>
                  <w:sz w:val="20"/>
                </w:rPr>
                <w:t>)</w:t>
              </w:r>
            </w:hyperlink>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59</w:t>
            </w:r>
          </w:p>
        </w:tc>
        <w:tc>
          <w:tcPr>
            <w:tcW w:w="1378" w:type="pct"/>
            <w:hideMark/>
          </w:tcPr>
          <w:p>
            <w:pPr>
              <w:spacing w:before="60" w:after="60"/>
              <w:jc w:val="left"/>
              <w:rPr>
                <w:rFonts w:eastAsia="Times New Roman"/>
                <w:noProof/>
                <w:sz w:val="20"/>
                <w:szCs w:val="20"/>
              </w:rPr>
            </w:pPr>
            <w:r>
              <w:rPr>
                <w:noProof/>
                <w:sz w:val="20"/>
              </w:rPr>
              <w:t>Zdolność do recyklingu</w:t>
            </w:r>
          </w:p>
        </w:tc>
        <w:tc>
          <w:tcPr>
            <w:tcW w:w="879" w:type="pct"/>
            <w:hideMark/>
          </w:tcPr>
          <w:p>
            <w:pPr>
              <w:spacing w:before="60" w:after="60"/>
              <w:jc w:val="left"/>
              <w:rPr>
                <w:rFonts w:eastAsia="Times New Roman"/>
                <w:noProof/>
                <w:sz w:val="20"/>
                <w:szCs w:val="20"/>
              </w:rPr>
            </w:pPr>
            <w:r>
              <w:rPr>
                <w:noProof/>
                <w:sz w:val="20"/>
              </w:rPr>
              <w:t>Dyrektywa 2005/64/WE</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Nie dotyczy</w:t>
            </w:r>
          </w:p>
        </w:tc>
        <w:tc>
          <w:tcPr>
            <w:tcW w:w="0" w:type="auto"/>
            <w:hideMark/>
          </w:tcPr>
          <w:p>
            <w:pPr>
              <w:spacing w:before="100" w:beforeAutospacing="1" w:after="100" w:afterAutospacing="1"/>
              <w:jc w:val="center"/>
              <w:rPr>
                <w:rFonts w:eastAsia="Times New Roman"/>
                <w:noProof/>
                <w:sz w:val="20"/>
                <w:szCs w:val="20"/>
              </w:rPr>
            </w:pPr>
          </w:p>
        </w:tc>
        <w:tc>
          <w:tcPr>
            <w:tcW w:w="0" w:type="auto"/>
            <w:tcBorders>
              <w:bottom w:val="nil"/>
            </w:tcBorders>
            <w:hideMark/>
          </w:tcPr>
          <w:p>
            <w:pPr>
              <w:spacing w:before="60" w:after="60"/>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61</w:t>
            </w:r>
          </w:p>
        </w:tc>
        <w:tc>
          <w:tcPr>
            <w:tcW w:w="1378" w:type="pct"/>
            <w:hideMark/>
          </w:tcPr>
          <w:p>
            <w:pPr>
              <w:spacing w:before="60" w:after="60"/>
              <w:jc w:val="left"/>
              <w:rPr>
                <w:rFonts w:eastAsia="Times New Roman"/>
                <w:noProof/>
                <w:sz w:val="20"/>
                <w:szCs w:val="20"/>
              </w:rPr>
            </w:pPr>
            <w:r>
              <w:rPr>
                <w:noProof/>
                <w:sz w:val="20"/>
              </w:rPr>
              <w:t>Układy klimatyzacji</w:t>
            </w:r>
          </w:p>
        </w:tc>
        <w:tc>
          <w:tcPr>
            <w:tcW w:w="879" w:type="pct"/>
            <w:hideMark/>
          </w:tcPr>
          <w:p>
            <w:pPr>
              <w:spacing w:before="60" w:after="60"/>
              <w:jc w:val="left"/>
              <w:rPr>
                <w:rFonts w:eastAsia="Times New Roman"/>
                <w:noProof/>
                <w:sz w:val="20"/>
                <w:szCs w:val="20"/>
              </w:rPr>
            </w:pPr>
            <w:r>
              <w:rPr>
                <w:noProof/>
                <w:sz w:val="20"/>
              </w:rPr>
              <w:t>Dyrektywa 2006/40/WE</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62</w:t>
            </w:r>
          </w:p>
        </w:tc>
        <w:tc>
          <w:tcPr>
            <w:tcW w:w="1378" w:type="pct"/>
            <w:hideMark/>
          </w:tcPr>
          <w:p>
            <w:pPr>
              <w:spacing w:before="60" w:after="60"/>
              <w:jc w:val="left"/>
              <w:rPr>
                <w:rFonts w:eastAsia="Times New Roman"/>
                <w:noProof/>
                <w:sz w:val="20"/>
                <w:szCs w:val="20"/>
              </w:rPr>
            </w:pPr>
            <w:r>
              <w:rPr>
                <w:noProof/>
                <w:sz w:val="20"/>
              </w:rPr>
              <w:t>Instalacja wodorowa</w:t>
            </w:r>
          </w:p>
        </w:tc>
        <w:tc>
          <w:tcPr>
            <w:tcW w:w="879" w:type="pct"/>
            <w:hideMark/>
          </w:tcPr>
          <w:p>
            <w:pPr>
              <w:spacing w:before="60" w:after="60"/>
              <w:jc w:val="left"/>
              <w:rPr>
                <w:rFonts w:eastAsia="Times New Roman"/>
                <w:noProof/>
                <w:sz w:val="20"/>
                <w:szCs w:val="20"/>
              </w:rPr>
            </w:pPr>
            <w:r>
              <w:rPr>
                <w:noProof/>
                <w:sz w:val="20"/>
              </w:rPr>
              <w:t>Rozporządzenie (WE) nr 79/2009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63</w:t>
            </w:r>
          </w:p>
        </w:tc>
        <w:tc>
          <w:tcPr>
            <w:tcW w:w="1378" w:type="pct"/>
            <w:hideMark/>
          </w:tcPr>
          <w:p>
            <w:pPr>
              <w:spacing w:before="60" w:after="60"/>
              <w:jc w:val="left"/>
              <w:rPr>
                <w:rFonts w:eastAsia="Times New Roman"/>
                <w:noProof/>
                <w:sz w:val="20"/>
                <w:szCs w:val="20"/>
              </w:rPr>
            </w:pPr>
            <w:r>
              <w:rPr>
                <w:noProof/>
                <w:sz w:val="20"/>
              </w:rPr>
              <w:t>Bezpieczeństwo ogólne</w:t>
            </w:r>
          </w:p>
        </w:tc>
        <w:tc>
          <w:tcPr>
            <w:tcW w:w="879" w:type="pct"/>
            <w:hideMark/>
          </w:tcPr>
          <w:p>
            <w:pPr>
              <w:spacing w:before="60" w:after="60"/>
              <w:jc w:val="left"/>
              <w:rPr>
                <w:rFonts w:eastAsia="Times New Roman"/>
                <w:noProof/>
                <w:sz w:val="20"/>
                <w:szCs w:val="20"/>
              </w:rPr>
            </w:pPr>
            <w:r>
              <w:rPr>
                <w:noProof/>
                <w:sz w:val="20"/>
              </w:rPr>
              <w:t>Rozporządzenie (WE) nr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65</w:t>
            </w:r>
          </w:p>
        </w:tc>
        <w:tc>
          <w:tcPr>
            <w:tcW w:w="1378" w:type="pct"/>
            <w:hideMark/>
          </w:tcPr>
          <w:p>
            <w:pPr>
              <w:spacing w:before="60" w:after="60"/>
              <w:jc w:val="left"/>
              <w:rPr>
                <w:rFonts w:eastAsia="Times New Roman"/>
                <w:noProof/>
                <w:sz w:val="20"/>
                <w:szCs w:val="20"/>
              </w:rPr>
            </w:pPr>
            <w:r>
              <w:rPr>
                <w:noProof/>
                <w:sz w:val="20"/>
              </w:rPr>
              <w:t>Zaawansowany system hamowania awaryjnego</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347/2012</w:t>
            </w:r>
          </w:p>
        </w:tc>
        <w:tc>
          <w:tcPr>
            <w:tcW w:w="0" w:type="auto"/>
            <w:hideMark/>
          </w:tcPr>
          <w:p>
            <w:pPr>
              <w:spacing w:before="60" w:after="60"/>
              <w:jc w:val="center"/>
              <w:rPr>
                <w:rFonts w:eastAsia="Times New Roman"/>
                <w:noProof/>
                <w:sz w:val="20"/>
                <w:szCs w:val="20"/>
              </w:rPr>
            </w:pPr>
            <w:r>
              <w:rPr>
                <w:noProof/>
                <w:sz w:val="20"/>
              </w:rPr>
              <w:t>Nie dotyczy</w:t>
            </w:r>
          </w:p>
        </w:tc>
        <w:tc>
          <w:tcPr>
            <w:tcW w:w="0" w:type="auto"/>
            <w:hideMark/>
          </w:tcPr>
          <w:p>
            <w:pPr>
              <w:spacing w:before="60" w:after="60"/>
              <w:jc w:val="center"/>
              <w:rPr>
                <w:rFonts w:eastAsia="Times New Roman"/>
                <w:noProof/>
                <w:sz w:val="20"/>
                <w:szCs w:val="20"/>
              </w:rPr>
            </w:pPr>
            <w:r>
              <w:rPr>
                <w:noProof/>
                <w:sz w:val="20"/>
              </w:rPr>
              <w:t>Nie dotyczy</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Nie dotyczy</w:t>
            </w:r>
          </w:p>
        </w:tc>
        <w:tc>
          <w:tcPr>
            <w:tcW w:w="0" w:type="auto"/>
            <w:hideMark/>
          </w:tcPr>
          <w:p>
            <w:pPr>
              <w:spacing w:before="60" w:after="60"/>
              <w:jc w:val="center"/>
              <w:rPr>
                <w:rFonts w:eastAsia="Times New Roman"/>
                <w:noProof/>
                <w:sz w:val="20"/>
                <w:szCs w:val="20"/>
              </w:rPr>
            </w:pPr>
            <w:r>
              <w:rPr>
                <w:noProof/>
                <w:sz w:val="20"/>
              </w:rPr>
              <w:t>Nie dotyczy</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66</w:t>
            </w:r>
          </w:p>
        </w:tc>
        <w:tc>
          <w:tcPr>
            <w:tcW w:w="1378" w:type="pct"/>
            <w:hideMark/>
          </w:tcPr>
          <w:p>
            <w:pPr>
              <w:spacing w:before="60" w:after="60"/>
              <w:jc w:val="left"/>
              <w:rPr>
                <w:rFonts w:eastAsia="Times New Roman"/>
                <w:noProof/>
                <w:sz w:val="20"/>
                <w:szCs w:val="20"/>
              </w:rPr>
            </w:pPr>
            <w:r>
              <w:rPr>
                <w:noProof/>
                <w:sz w:val="20"/>
              </w:rPr>
              <w:t>System ostrzegania przed niezamierzoną zmianą pasa ruchu</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Rozporządzenie (UE) nr 351/2012</w:t>
            </w:r>
          </w:p>
        </w:tc>
        <w:tc>
          <w:tcPr>
            <w:tcW w:w="0" w:type="auto"/>
            <w:hideMark/>
          </w:tcPr>
          <w:p>
            <w:pPr>
              <w:spacing w:before="60" w:after="60"/>
              <w:jc w:val="center"/>
              <w:rPr>
                <w:rFonts w:eastAsia="Times New Roman"/>
                <w:noProof/>
                <w:sz w:val="20"/>
                <w:szCs w:val="20"/>
              </w:rPr>
            </w:pPr>
            <w:r>
              <w:rPr>
                <w:noProof/>
                <w:sz w:val="20"/>
              </w:rPr>
              <w:t>Nie dotyczy</w:t>
            </w:r>
          </w:p>
        </w:tc>
        <w:tc>
          <w:tcPr>
            <w:tcW w:w="0" w:type="auto"/>
            <w:hideMark/>
          </w:tcPr>
          <w:p>
            <w:pPr>
              <w:spacing w:before="60" w:after="60"/>
              <w:jc w:val="center"/>
              <w:rPr>
                <w:rFonts w:eastAsia="Times New Roman"/>
                <w:noProof/>
                <w:sz w:val="20"/>
                <w:szCs w:val="20"/>
              </w:rPr>
            </w:pPr>
            <w:r>
              <w:rPr>
                <w:noProof/>
                <w:sz w:val="20"/>
              </w:rPr>
              <w:t>Nie dotyczy</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Nie dotyczy</w:t>
            </w:r>
          </w:p>
        </w:tc>
        <w:tc>
          <w:tcPr>
            <w:tcW w:w="0" w:type="auto"/>
            <w:hideMark/>
          </w:tcPr>
          <w:p>
            <w:pPr>
              <w:spacing w:before="60" w:after="60"/>
              <w:jc w:val="center"/>
              <w:rPr>
                <w:rFonts w:eastAsia="Times New Roman"/>
                <w:noProof/>
                <w:sz w:val="20"/>
                <w:szCs w:val="20"/>
              </w:rPr>
            </w:pPr>
            <w:r>
              <w:rPr>
                <w:noProof/>
                <w:sz w:val="20"/>
              </w:rPr>
              <w:t>Nie dotyczy</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67</w:t>
            </w:r>
          </w:p>
        </w:tc>
        <w:tc>
          <w:tcPr>
            <w:tcW w:w="1378" w:type="pct"/>
            <w:hideMark/>
          </w:tcPr>
          <w:p>
            <w:pPr>
              <w:spacing w:before="60" w:after="60"/>
              <w:jc w:val="left"/>
              <w:rPr>
                <w:rFonts w:eastAsia="Times New Roman"/>
                <w:noProof/>
                <w:sz w:val="20"/>
                <w:szCs w:val="20"/>
              </w:rPr>
            </w:pPr>
            <w:r>
              <w:rPr>
                <w:noProof/>
                <w:sz w:val="20"/>
              </w:rPr>
              <w:t>Określone komponenty wykorzystujące skroplony gaz ropopochodny (LPG) oraz ich instalacja w pojazdach silnikowych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67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68</w:t>
            </w:r>
          </w:p>
        </w:tc>
        <w:tc>
          <w:tcPr>
            <w:tcW w:w="1378" w:type="pct"/>
            <w:hideMark/>
          </w:tcPr>
          <w:p>
            <w:pPr>
              <w:spacing w:before="60" w:after="60"/>
              <w:jc w:val="left"/>
              <w:rPr>
                <w:rFonts w:eastAsia="Times New Roman"/>
                <w:noProof/>
                <w:sz w:val="20"/>
                <w:szCs w:val="20"/>
              </w:rPr>
            </w:pPr>
            <w:r>
              <w:rPr>
                <w:noProof/>
                <w:sz w:val="20"/>
              </w:rPr>
              <w:t>Systemy alarmowe pojazdów</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97</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69</w:t>
            </w:r>
          </w:p>
        </w:tc>
        <w:tc>
          <w:tcPr>
            <w:tcW w:w="1378" w:type="pct"/>
            <w:hideMark/>
          </w:tcPr>
          <w:p>
            <w:pPr>
              <w:spacing w:before="60" w:after="60"/>
              <w:jc w:val="left"/>
              <w:rPr>
                <w:rFonts w:eastAsia="Times New Roman"/>
                <w:noProof/>
                <w:sz w:val="20"/>
                <w:szCs w:val="20"/>
              </w:rPr>
            </w:pPr>
            <w:r>
              <w:rPr>
                <w:noProof/>
                <w:sz w:val="20"/>
              </w:rPr>
              <w:t>Bezpieczeństwo elektryczne</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100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70</w:t>
            </w:r>
          </w:p>
        </w:tc>
        <w:tc>
          <w:tcPr>
            <w:tcW w:w="1378" w:type="pct"/>
            <w:hideMark/>
          </w:tcPr>
          <w:p>
            <w:pPr>
              <w:spacing w:before="60" w:after="60"/>
              <w:jc w:val="left"/>
              <w:rPr>
                <w:rFonts w:eastAsia="Times New Roman"/>
                <w:noProof/>
                <w:sz w:val="20"/>
                <w:szCs w:val="20"/>
              </w:rPr>
            </w:pPr>
            <w:r>
              <w:rPr>
                <w:noProof/>
                <w:sz w:val="20"/>
              </w:rPr>
              <w:t>Określone komponenty wykorzystujące sprężony gaz ziemny oraz ich instalacja w pojazdach silnikowych</w:t>
            </w:r>
          </w:p>
        </w:tc>
        <w:tc>
          <w:tcPr>
            <w:tcW w:w="879" w:type="pct"/>
            <w:hideMark/>
          </w:tcPr>
          <w:p>
            <w:pPr>
              <w:spacing w:before="60" w:after="60"/>
              <w:jc w:val="left"/>
              <w:rPr>
                <w:rFonts w:eastAsia="Times New Roman"/>
                <w:noProof/>
                <w:sz w:val="20"/>
                <w:szCs w:val="20"/>
              </w:rPr>
            </w:pPr>
            <w:r>
              <w:rPr>
                <w:noProof/>
                <w:sz w:val="20"/>
              </w:rPr>
              <w:t>Rozporządzenie (WE) nr 661/2009</w:t>
            </w:r>
          </w:p>
          <w:p>
            <w:pPr>
              <w:spacing w:before="60" w:after="60"/>
              <w:jc w:val="left"/>
              <w:rPr>
                <w:rFonts w:eastAsia="Times New Roman"/>
                <w:noProof/>
                <w:sz w:val="20"/>
                <w:szCs w:val="20"/>
              </w:rPr>
            </w:pPr>
            <w:r>
              <w:rPr>
                <w:noProof/>
                <w:sz w:val="20"/>
              </w:rPr>
              <w:t>Regulamin EKG ONZ nr 110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color w:val="0070C0"/>
          <w:szCs w:val="24"/>
        </w:rPr>
        <w:pict>
          <v:rect id="_x0000_i1038" style="width:45.35pt;height:.75pt" o:hrpct="100" o:hralign="center" o:hrstd="t" o:hrnoshade="t" o:hr="t" fillcolor="black" stroked="f"/>
        </w:pict>
      </w:r>
    </w:p>
    <w:p>
      <w:pPr>
        <w:spacing w:before="100" w:beforeAutospacing="1" w:after="100" w:afterAutospacing="1"/>
        <w:jc w:val="center"/>
        <w:rPr>
          <w:rFonts w:eastAsia="Arial Unicode MS"/>
          <w:i/>
          <w:iCs/>
          <w:noProof/>
          <w:szCs w:val="24"/>
        </w:rPr>
      </w:pPr>
      <w:r>
        <w:rPr>
          <w:noProof/>
        </w:rPr>
        <w:br w:type="page"/>
      </w:r>
      <w:r>
        <w:rPr>
          <w:i/>
          <w:noProof/>
        </w:rPr>
        <w:lastRenderedPageBreak/>
        <w:t>Dodatek 5</w:t>
      </w:r>
    </w:p>
    <w:p>
      <w:pPr>
        <w:jc w:val="center"/>
        <w:rPr>
          <w:rFonts w:eastAsia="Arial Unicode MS"/>
          <w:b/>
          <w:bCs/>
          <w:noProof/>
          <w:szCs w:val="24"/>
        </w:rPr>
      </w:pPr>
      <w:r>
        <w:rPr>
          <w:b/>
          <w:noProof/>
        </w:rPr>
        <w:t>Żurawie samochodowe</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92"/>
        <w:gridCol w:w="4452"/>
        <w:gridCol w:w="2838"/>
        <w:gridCol w:w="919"/>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Pozycja</w:t>
            </w:r>
          </w:p>
        </w:tc>
        <w:tc>
          <w:tcPr>
            <w:tcW w:w="2468" w:type="pct"/>
            <w:hideMark/>
          </w:tcPr>
          <w:p>
            <w:pPr>
              <w:spacing w:before="60" w:after="60"/>
              <w:ind w:left="84" w:right="195"/>
              <w:jc w:val="center"/>
              <w:rPr>
                <w:rFonts w:eastAsia="Times New Roman"/>
                <w:b/>
                <w:bCs/>
                <w:noProof/>
                <w:sz w:val="20"/>
                <w:szCs w:val="20"/>
              </w:rPr>
            </w:pPr>
            <w:r>
              <w:rPr>
                <w:b/>
                <w:noProof/>
                <w:sz w:val="20"/>
              </w:rPr>
              <w:t>Przedmiot</w:t>
            </w:r>
          </w:p>
        </w:tc>
        <w:tc>
          <w:tcPr>
            <w:tcW w:w="1573" w:type="pct"/>
            <w:hideMark/>
          </w:tcPr>
          <w:p>
            <w:pPr>
              <w:spacing w:before="60" w:after="60"/>
              <w:ind w:left="127" w:right="195"/>
              <w:jc w:val="center"/>
              <w:rPr>
                <w:rFonts w:eastAsia="Times New Roman"/>
                <w:b/>
                <w:bCs/>
                <w:noProof/>
                <w:sz w:val="20"/>
                <w:szCs w:val="20"/>
              </w:rPr>
            </w:pPr>
            <w:r>
              <w:rPr>
                <w:b/>
                <w:noProof/>
                <w:sz w:val="20"/>
              </w:rPr>
              <w:t>Odniesienie do aktu prawnego</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r>
      <w:tr>
        <w:trPr>
          <w:cantSplit/>
          <w:tblCellSpacing w:w="0" w:type="dxa"/>
        </w:trPr>
        <w:tc>
          <w:tcPr>
            <w:tcW w:w="0" w:type="auto"/>
          </w:tcPr>
          <w:p>
            <w:pPr>
              <w:spacing w:before="60" w:after="60"/>
              <w:jc w:val="center"/>
              <w:rPr>
                <w:rFonts w:eastAsia="Times New Roman"/>
                <w:noProof/>
                <w:sz w:val="20"/>
                <w:szCs w:val="20"/>
              </w:rPr>
            </w:pPr>
            <w:r>
              <w:rPr>
                <w:noProof/>
                <w:sz w:val="20"/>
              </w:rPr>
              <w:t>1A</w:t>
            </w:r>
          </w:p>
        </w:tc>
        <w:tc>
          <w:tcPr>
            <w:tcW w:w="2468" w:type="pct"/>
          </w:tcPr>
          <w:p>
            <w:pPr>
              <w:spacing w:before="60" w:after="60"/>
              <w:ind w:left="84"/>
              <w:jc w:val="left"/>
              <w:rPr>
                <w:rFonts w:eastAsia="Times New Roman"/>
                <w:noProof/>
                <w:sz w:val="20"/>
                <w:szCs w:val="20"/>
              </w:rPr>
            </w:pPr>
            <w:r>
              <w:rPr>
                <w:noProof/>
                <w:sz w:val="20"/>
              </w:rPr>
              <w:t>Poziom hałasu</w:t>
            </w:r>
          </w:p>
        </w:tc>
        <w:tc>
          <w:tcPr>
            <w:tcW w:w="1573" w:type="pct"/>
          </w:tcPr>
          <w:p>
            <w:pPr>
              <w:spacing w:before="60" w:after="60"/>
              <w:ind w:left="127"/>
              <w:jc w:val="left"/>
              <w:rPr>
                <w:rFonts w:eastAsia="Times New Roman"/>
                <w:noProof/>
                <w:sz w:val="20"/>
                <w:szCs w:val="20"/>
              </w:rPr>
            </w:pPr>
            <w:r>
              <w:rPr>
                <w:noProof/>
                <w:sz w:val="20"/>
              </w:rPr>
              <w:t>Rozporządzenie (UE) nr 540/2014</w:t>
            </w:r>
          </w:p>
        </w:tc>
        <w:tc>
          <w:tcPr>
            <w:tcW w:w="0" w:type="auto"/>
          </w:tcPr>
          <w:p>
            <w:pPr>
              <w:spacing w:before="60" w:after="60"/>
              <w:jc w:val="center"/>
              <w:rPr>
                <w:rFonts w:eastAsia="Times New Roman"/>
                <w:noProof/>
                <w:sz w:val="20"/>
                <w:szCs w:val="20"/>
              </w:rPr>
            </w:pPr>
            <w:r>
              <w:rPr>
                <w:noProof/>
                <w:sz w:val="20"/>
              </w:rPr>
              <w:t>T + 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468" w:type="pct"/>
            <w:hideMark/>
          </w:tcPr>
          <w:p>
            <w:pPr>
              <w:spacing w:before="60" w:after="60"/>
              <w:ind w:left="84"/>
              <w:jc w:val="left"/>
              <w:rPr>
                <w:rFonts w:eastAsia="Times New Roman"/>
                <w:noProof/>
                <w:sz w:val="20"/>
                <w:szCs w:val="20"/>
              </w:rPr>
            </w:pPr>
            <w:r>
              <w:rPr>
                <w:noProof/>
                <w:sz w:val="20"/>
              </w:rPr>
              <w:t>Zabezpieczenia przeciwpożarowe (zbiorniki paliwa ciekłego)</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34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468" w:type="pct"/>
            <w:hideMark/>
          </w:tcPr>
          <w:p>
            <w:pPr>
              <w:spacing w:before="60" w:after="60"/>
              <w:ind w:left="84"/>
              <w:jc w:val="left"/>
              <w:rPr>
                <w:rFonts w:eastAsia="Times New Roman"/>
                <w:noProof/>
                <w:sz w:val="20"/>
                <w:szCs w:val="20"/>
              </w:rPr>
            </w:pPr>
            <w:r>
              <w:rPr>
                <w:noProof/>
                <w:sz w:val="20"/>
              </w:rPr>
              <w:t>Urządzenia zabezpieczające przed wjechaniem pod tył pojazdu (RUPD) i ich montaż; zabezpieczenie przed wjechaniem pod tył pojazdu (RUP)</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58</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468" w:type="pct"/>
            <w:hideMark/>
          </w:tcPr>
          <w:p>
            <w:pPr>
              <w:spacing w:before="60" w:after="60"/>
              <w:ind w:left="84"/>
              <w:jc w:val="left"/>
              <w:rPr>
                <w:rFonts w:eastAsia="Times New Roman"/>
                <w:noProof/>
                <w:sz w:val="20"/>
                <w:szCs w:val="20"/>
              </w:rPr>
            </w:pPr>
            <w:r>
              <w:rPr>
                <w:noProof/>
                <w:sz w:val="20"/>
              </w:rPr>
              <w:t>Miejsce do montowania i mocowania tylnych tablic rejestracyjnych</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468" w:type="pct"/>
            <w:hideMark/>
          </w:tcPr>
          <w:p>
            <w:pPr>
              <w:spacing w:before="60" w:after="60"/>
              <w:ind w:left="84"/>
              <w:jc w:val="left"/>
              <w:rPr>
                <w:rFonts w:eastAsia="Times New Roman"/>
                <w:noProof/>
                <w:sz w:val="20"/>
                <w:szCs w:val="20"/>
              </w:rPr>
            </w:pPr>
            <w:r>
              <w:rPr>
                <w:noProof/>
                <w:sz w:val="20"/>
              </w:rPr>
              <w:t>Układy kierownicze</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79</w:t>
            </w:r>
          </w:p>
        </w:tc>
        <w:tc>
          <w:tcPr>
            <w:tcW w:w="0" w:type="auto"/>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 xml:space="preserve">dozwolony jest układ </w:t>
            </w:r>
            <w:r>
              <w:rPr>
                <w:i/>
                <w:noProof/>
                <w:sz w:val="20"/>
              </w:rPr>
              <w:t>crab steering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468" w:type="pct"/>
            <w:hideMark/>
          </w:tcPr>
          <w:p>
            <w:pPr>
              <w:spacing w:before="60" w:after="60"/>
              <w:ind w:left="84"/>
              <w:jc w:val="left"/>
              <w:rPr>
                <w:rFonts w:eastAsia="Times New Roman"/>
                <w:noProof/>
                <w:sz w:val="20"/>
                <w:szCs w:val="20"/>
              </w:rPr>
            </w:pPr>
            <w:r>
              <w:rPr>
                <w:noProof/>
                <w:sz w:val="20"/>
              </w:rPr>
              <w:t>Dostęp do pojazdu i jego zwrotność</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468" w:type="pct"/>
            <w:hideMark/>
          </w:tcPr>
          <w:p>
            <w:pPr>
              <w:spacing w:before="60" w:after="60"/>
              <w:ind w:left="84"/>
              <w:jc w:val="left"/>
              <w:rPr>
                <w:rFonts w:eastAsia="Times New Roman"/>
                <w:noProof/>
                <w:sz w:val="20"/>
                <w:szCs w:val="20"/>
              </w:rPr>
            </w:pPr>
            <w:r>
              <w:rPr>
                <w:noProof/>
                <w:sz w:val="20"/>
              </w:rPr>
              <w:t>Dźwiękowe urządzenia ostrzegawcze i sygnały dźwiękowe</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468" w:type="pct"/>
            <w:hideMark/>
          </w:tcPr>
          <w:p>
            <w:pPr>
              <w:spacing w:before="60" w:after="60"/>
              <w:ind w:left="84"/>
              <w:jc w:val="left"/>
              <w:rPr>
                <w:rFonts w:eastAsia="Times New Roman"/>
                <w:noProof/>
                <w:sz w:val="20"/>
                <w:szCs w:val="20"/>
              </w:rPr>
            </w:pPr>
            <w:r>
              <w:rPr>
                <w:noProof/>
                <w:sz w:val="20"/>
              </w:rPr>
              <w:t>Urządzenia widzenia pośredniego i ich instalacja</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2468" w:type="pct"/>
            <w:hideMark/>
          </w:tcPr>
          <w:p>
            <w:pPr>
              <w:spacing w:before="60" w:after="60"/>
              <w:ind w:left="84"/>
              <w:jc w:val="left"/>
              <w:rPr>
                <w:rFonts w:eastAsia="Times New Roman"/>
                <w:noProof/>
                <w:sz w:val="20"/>
                <w:szCs w:val="20"/>
              </w:rPr>
            </w:pPr>
            <w:r>
              <w:rPr>
                <w:noProof/>
                <w:sz w:val="20"/>
              </w:rPr>
              <w:t>Pojazdy i przyczepy w zakresie hamowania</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13</w:t>
            </w:r>
          </w:p>
        </w:tc>
        <w:tc>
          <w:tcPr>
            <w:tcW w:w="0" w:type="auto"/>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468" w:type="pct"/>
            <w:hideMark/>
          </w:tcPr>
          <w:p>
            <w:pPr>
              <w:spacing w:before="60" w:after="60"/>
              <w:ind w:left="84"/>
              <w:jc w:val="left"/>
              <w:rPr>
                <w:rFonts w:eastAsia="Times New Roman"/>
                <w:noProof/>
                <w:sz w:val="20"/>
                <w:szCs w:val="20"/>
              </w:rPr>
            </w:pPr>
            <w:r>
              <w:rPr>
                <w:noProof/>
                <w:sz w:val="20"/>
              </w:rPr>
              <w:t>Kompatybilność elektromagnetyczna</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13A</w:t>
            </w:r>
          </w:p>
        </w:tc>
        <w:tc>
          <w:tcPr>
            <w:tcW w:w="2468" w:type="pct"/>
            <w:hideMark/>
          </w:tcPr>
          <w:p>
            <w:pPr>
              <w:spacing w:before="60" w:after="60"/>
              <w:ind w:left="84"/>
              <w:jc w:val="left"/>
              <w:rPr>
                <w:rFonts w:eastAsia="Times New Roman"/>
                <w:noProof/>
                <w:sz w:val="20"/>
                <w:szCs w:val="20"/>
              </w:rPr>
            </w:pPr>
            <w:r>
              <w:rPr>
                <w:noProof/>
                <w:sz w:val="20"/>
              </w:rPr>
              <w:t>Zabezpieczenie pojazdów silnikowych przed ich nieuprawnionym użyciem</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18</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468" w:type="pct"/>
            <w:hideMark/>
          </w:tcPr>
          <w:p>
            <w:pPr>
              <w:spacing w:before="60" w:after="60"/>
              <w:ind w:left="84"/>
              <w:jc w:val="left"/>
              <w:rPr>
                <w:rFonts w:eastAsia="Times New Roman"/>
                <w:noProof/>
                <w:sz w:val="20"/>
                <w:szCs w:val="20"/>
              </w:rPr>
            </w:pPr>
            <w:r>
              <w:rPr>
                <w:noProof/>
                <w:sz w:val="20"/>
              </w:rPr>
              <w:t>Siedzenia, ich kotwiczenia i zagłówki</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17A</w:t>
            </w:r>
          </w:p>
        </w:tc>
        <w:tc>
          <w:tcPr>
            <w:tcW w:w="2468" w:type="pct"/>
            <w:hideMark/>
          </w:tcPr>
          <w:p>
            <w:pPr>
              <w:spacing w:before="60" w:after="60"/>
              <w:ind w:left="84"/>
              <w:jc w:val="left"/>
              <w:rPr>
                <w:rFonts w:eastAsia="Times New Roman"/>
                <w:noProof/>
                <w:sz w:val="20"/>
                <w:szCs w:val="20"/>
              </w:rPr>
            </w:pPr>
            <w:r>
              <w:rPr>
                <w:noProof/>
                <w:sz w:val="20"/>
              </w:rPr>
              <w:t>Dostęp do pojazdu i jego zwrotność</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468" w:type="pct"/>
            <w:hideMark/>
          </w:tcPr>
          <w:p>
            <w:pPr>
              <w:spacing w:before="60" w:after="60"/>
              <w:ind w:left="84"/>
              <w:jc w:val="left"/>
              <w:rPr>
                <w:rFonts w:eastAsia="Times New Roman"/>
                <w:noProof/>
                <w:sz w:val="20"/>
                <w:szCs w:val="20"/>
              </w:rPr>
            </w:pPr>
            <w:r>
              <w:rPr>
                <w:noProof/>
                <w:sz w:val="20"/>
              </w:rPr>
              <w:t>Zespół prędkościomierza oraz jego montaż</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468" w:type="pct"/>
            <w:hideMark/>
          </w:tcPr>
          <w:p>
            <w:pPr>
              <w:spacing w:before="60" w:after="60"/>
              <w:ind w:left="84"/>
              <w:jc w:val="left"/>
              <w:rPr>
                <w:rFonts w:eastAsia="Times New Roman"/>
                <w:noProof/>
                <w:sz w:val="20"/>
                <w:szCs w:val="20"/>
              </w:rPr>
            </w:pPr>
            <w:r>
              <w:rPr>
                <w:noProof/>
                <w:sz w:val="20"/>
              </w:rPr>
              <w:t>Tabliczka znamionowa producenta oraz numer identyfikacyjny pojazdu</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468" w:type="pct"/>
            <w:hideMark/>
          </w:tcPr>
          <w:p>
            <w:pPr>
              <w:spacing w:before="60" w:after="60"/>
              <w:ind w:left="84"/>
              <w:jc w:val="left"/>
              <w:rPr>
                <w:rFonts w:eastAsia="Times New Roman"/>
                <w:noProof/>
                <w:sz w:val="20"/>
                <w:szCs w:val="20"/>
              </w:rPr>
            </w:pPr>
            <w:r>
              <w:rPr>
                <w:noProof/>
                <w:sz w:val="20"/>
              </w:rPr>
              <w:t>Kotwiczenia pasów bezpieczeństwa, systemy kotwiczenia ISOFIX i kotwiczenia górnego paska mocującego ISOFIX</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468" w:type="pct"/>
            <w:hideMark/>
          </w:tcPr>
          <w:p>
            <w:pPr>
              <w:spacing w:before="60" w:after="60"/>
              <w:ind w:left="84"/>
              <w:jc w:val="left"/>
              <w:rPr>
                <w:rFonts w:eastAsia="Times New Roman"/>
                <w:noProof/>
                <w:sz w:val="20"/>
                <w:szCs w:val="20"/>
              </w:rPr>
            </w:pPr>
            <w:r>
              <w:rPr>
                <w:noProof/>
                <w:sz w:val="20"/>
              </w:rPr>
              <w:t>Instalacja urządzeń oświetleniowych i sygnalizacji świetlnej w pojazdach</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48</w:t>
            </w:r>
          </w:p>
        </w:tc>
        <w:tc>
          <w:tcPr>
            <w:tcW w:w="0" w:type="auto"/>
            <w:hideMark/>
          </w:tcPr>
          <w:p>
            <w:pPr>
              <w:spacing w:before="60" w:after="60"/>
              <w:jc w:val="center"/>
              <w:rPr>
                <w:rFonts w:eastAsia="Times New Roman"/>
                <w:noProof/>
                <w:sz w:val="20"/>
                <w:szCs w:val="20"/>
              </w:rPr>
            </w:pPr>
            <w:r>
              <w:rPr>
                <w:noProof/>
                <w:sz w:val="20"/>
              </w:rPr>
              <w:t>A+Y</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468" w:type="pct"/>
            <w:hideMark/>
          </w:tcPr>
          <w:p>
            <w:pPr>
              <w:spacing w:before="60" w:after="60"/>
              <w:ind w:left="84"/>
              <w:jc w:val="left"/>
              <w:rPr>
                <w:rFonts w:eastAsia="Times New Roman"/>
                <w:noProof/>
                <w:sz w:val="20"/>
                <w:szCs w:val="20"/>
              </w:rPr>
            </w:pPr>
            <w:r>
              <w:rPr>
                <w:noProof/>
                <w:sz w:val="20"/>
              </w:rPr>
              <w:t>Urządzenia odblaskowe pojazdów silnikowych i ich przyczep</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468" w:type="pct"/>
            <w:hideMark/>
          </w:tcPr>
          <w:p>
            <w:pPr>
              <w:spacing w:before="60" w:after="60"/>
              <w:ind w:left="84"/>
              <w:jc w:val="left"/>
              <w:rPr>
                <w:rFonts w:eastAsia="Times New Roman"/>
                <w:noProof/>
                <w:sz w:val="20"/>
                <w:szCs w:val="20"/>
              </w:rPr>
            </w:pPr>
            <w:r>
              <w:rPr>
                <w:noProof/>
                <w:sz w:val="20"/>
              </w:rPr>
              <w:t>Przednie i tylne światła pozycyjne, światła hamowania oraz światła obrysowe górne pojazdów silnikowych i ich przyczep</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468" w:type="pct"/>
            <w:hideMark/>
          </w:tcPr>
          <w:p>
            <w:pPr>
              <w:spacing w:before="60" w:after="60"/>
              <w:ind w:left="84"/>
              <w:jc w:val="left"/>
              <w:rPr>
                <w:rFonts w:eastAsia="Times New Roman"/>
                <w:noProof/>
                <w:sz w:val="20"/>
                <w:szCs w:val="20"/>
              </w:rPr>
            </w:pPr>
            <w:r>
              <w:rPr>
                <w:noProof/>
                <w:sz w:val="20"/>
              </w:rPr>
              <w:t>Światła do jazdy dziennej przeznaczone dla pojazdów silnikowych</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468" w:type="pct"/>
            <w:hideMark/>
          </w:tcPr>
          <w:p>
            <w:pPr>
              <w:spacing w:before="60" w:after="60"/>
              <w:ind w:left="84"/>
              <w:jc w:val="left"/>
              <w:rPr>
                <w:rFonts w:eastAsia="Times New Roman"/>
                <w:noProof/>
                <w:sz w:val="20"/>
                <w:szCs w:val="20"/>
              </w:rPr>
            </w:pPr>
            <w:r>
              <w:rPr>
                <w:noProof/>
                <w:sz w:val="20"/>
              </w:rPr>
              <w:t>Światła pozycyjne boczne przeznaczone do pojazdów silnikowych i ich przyczep</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468" w:type="pct"/>
            <w:hideMark/>
          </w:tcPr>
          <w:p>
            <w:pPr>
              <w:spacing w:before="60" w:after="60"/>
              <w:ind w:left="84"/>
              <w:jc w:val="left"/>
              <w:rPr>
                <w:rFonts w:eastAsia="Times New Roman"/>
                <w:noProof/>
                <w:sz w:val="20"/>
                <w:szCs w:val="20"/>
              </w:rPr>
            </w:pPr>
            <w:r>
              <w:rPr>
                <w:noProof/>
                <w:sz w:val="20"/>
              </w:rPr>
              <w:t>Światła kierunku jazdy pojazdów silnikowych i ich przyczep</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468" w:type="pct"/>
            <w:hideMark/>
          </w:tcPr>
          <w:p>
            <w:pPr>
              <w:spacing w:before="60" w:after="60"/>
              <w:ind w:left="84"/>
              <w:jc w:val="left"/>
              <w:rPr>
                <w:rFonts w:eastAsia="Times New Roman"/>
                <w:noProof/>
                <w:sz w:val="20"/>
                <w:szCs w:val="20"/>
              </w:rPr>
            </w:pPr>
            <w:r>
              <w:rPr>
                <w:noProof/>
                <w:sz w:val="20"/>
              </w:rPr>
              <w:t>Urządzenia do oświetlenia tylnych tablic rejestracyjnych pojazdów silnikowych i ich przyczep</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468" w:type="pct"/>
            <w:hideMark/>
          </w:tcPr>
          <w:p>
            <w:pPr>
              <w:spacing w:before="60" w:after="60"/>
              <w:ind w:left="84"/>
              <w:jc w:val="left"/>
              <w:rPr>
                <w:rFonts w:eastAsia="Times New Roman"/>
                <w:noProof/>
                <w:sz w:val="20"/>
                <w:szCs w:val="20"/>
              </w:rPr>
            </w:pPr>
            <w:r>
              <w:rPr>
                <w:noProof/>
                <w:sz w:val="20"/>
              </w:rPr>
              <w:t>Samochodowe halogenowe reflektory typu „sealed beam” z europejskimi asymetrycznymi światłami mijania lub światłami drogowymi lub z obydwoma tymi światłami</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468" w:type="pct"/>
            <w:hideMark/>
          </w:tcPr>
          <w:p>
            <w:pPr>
              <w:spacing w:before="60" w:after="60"/>
              <w:ind w:left="84"/>
              <w:jc w:val="left"/>
              <w:rPr>
                <w:rFonts w:eastAsia="Times New Roman"/>
                <w:noProof/>
                <w:sz w:val="20"/>
                <w:szCs w:val="20"/>
              </w:rPr>
            </w:pPr>
            <w:r>
              <w:rPr>
                <w:noProof/>
                <w:sz w:val="20"/>
              </w:rPr>
              <w:t>Żarówki stosowane w homologowanych reflektorach pojazdów silnikowych i ich przyczep</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468" w:type="pct"/>
            <w:hideMark/>
          </w:tcPr>
          <w:p>
            <w:pPr>
              <w:spacing w:before="60" w:after="60"/>
              <w:ind w:left="84"/>
              <w:jc w:val="left"/>
              <w:rPr>
                <w:rFonts w:eastAsia="Times New Roman"/>
                <w:noProof/>
                <w:sz w:val="20"/>
                <w:szCs w:val="20"/>
              </w:rPr>
            </w:pPr>
            <w:r>
              <w:rPr>
                <w:noProof/>
                <w:sz w:val="20"/>
              </w:rPr>
              <w:t>Reflektory pojazdów silnikowych wyposażone w wyładowcze źródła światła</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25D</w:t>
            </w:r>
          </w:p>
        </w:tc>
        <w:tc>
          <w:tcPr>
            <w:tcW w:w="2468" w:type="pct"/>
            <w:hideMark/>
          </w:tcPr>
          <w:p>
            <w:pPr>
              <w:spacing w:before="60" w:after="60"/>
              <w:ind w:left="84"/>
              <w:jc w:val="left"/>
              <w:rPr>
                <w:rFonts w:eastAsia="Times New Roman"/>
                <w:noProof/>
                <w:sz w:val="20"/>
                <w:szCs w:val="20"/>
              </w:rPr>
            </w:pPr>
            <w:r>
              <w:rPr>
                <w:noProof/>
                <w:sz w:val="20"/>
              </w:rPr>
              <w:t>Wyładowcze źródła światła do homologowanych świateł wyładowczych pojazdów silnikowych</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468" w:type="pct"/>
            <w:hideMark/>
          </w:tcPr>
          <w:p>
            <w:pPr>
              <w:spacing w:before="60" w:after="60"/>
              <w:ind w:left="84"/>
              <w:jc w:val="left"/>
              <w:rPr>
                <w:rFonts w:eastAsia="Times New Roman"/>
                <w:noProof/>
                <w:sz w:val="20"/>
                <w:szCs w:val="20"/>
              </w:rPr>
            </w:pPr>
            <w:r>
              <w:rPr>
                <w:noProof/>
                <w:sz w:val="20"/>
              </w:rPr>
              <w:t>Reflektory pojazdów silnikowych wyposażone w żarówki lub moduły LED i emitujące asymetryczne światło mijania lub światło drogowe</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468" w:type="pct"/>
            <w:hideMark/>
          </w:tcPr>
          <w:p>
            <w:pPr>
              <w:spacing w:before="60" w:after="60"/>
              <w:ind w:left="84"/>
              <w:jc w:val="left"/>
              <w:rPr>
                <w:rFonts w:eastAsia="Times New Roman"/>
                <w:noProof/>
                <w:sz w:val="20"/>
                <w:szCs w:val="20"/>
              </w:rPr>
            </w:pPr>
            <w:r>
              <w:rPr>
                <w:noProof/>
                <w:sz w:val="20"/>
              </w:rPr>
              <w:t>Systemy adaptacyjne oświetlenia głównego (AFS) w pojazdach silnikowych</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468" w:type="pct"/>
            <w:hideMark/>
          </w:tcPr>
          <w:p>
            <w:pPr>
              <w:spacing w:before="60" w:after="60"/>
              <w:ind w:left="84"/>
              <w:jc w:val="left"/>
              <w:rPr>
                <w:rFonts w:eastAsia="Times New Roman"/>
                <w:noProof/>
                <w:sz w:val="20"/>
                <w:szCs w:val="20"/>
              </w:rPr>
            </w:pPr>
            <w:r>
              <w:rPr>
                <w:noProof/>
                <w:sz w:val="20"/>
              </w:rPr>
              <w:t>Przednie światła przeciwmgłowe pojazdów silnikowych</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468" w:type="pct"/>
            <w:hideMark/>
          </w:tcPr>
          <w:p>
            <w:pPr>
              <w:spacing w:before="60" w:after="60"/>
              <w:ind w:left="84"/>
              <w:jc w:val="left"/>
              <w:rPr>
                <w:rFonts w:eastAsia="Times New Roman"/>
                <w:noProof/>
                <w:sz w:val="20"/>
                <w:szCs w:val="20"/>
              </w:rPr>
            </w:pPr>
            <w:r>
              <w:rPr>
                <w:noProof/>
                <w:sz w:val="20"/>
              </w:rPr>
              <w:t>Zaczep holowniczy</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1005/2010</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468" w:type="pct"/>
            <w:hideMark/>
          </w:tcPr>
          <w:p>
            <w:pPr>
              <w:spacing w:before="60" w:after="60"/>
              <w:ind w:left="84"/>
              <w:jc w:val="left"/>
              <w:rPr>
                <w:rFonts w:eastAsia="Times New Roman"/>
                <w:noProof/>
                <w:sz w:val="20"/>
                <w:szCs w:val="20"/>
              </w:rPr>
            </w:pPr>
            <w:r>
              <w:rPr>
                <w:noProof/>
                <w:sz w:val="20"/>
              </w:rPr>
              <w:t>Tylne światła przeciwmgłowe pojazdów silnikowych i ich przyczep</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468" w:type="pct"/>
            <w:hideMark/>
          </w:tcPr>
          <w:p>
            <w:pPr>
              <w:spacing w:before="60" w:after="60"/>
              <w:ind w:left="84"/>
              <w:jc w:val="left"/>
              <w:rPr>
                <w:rFonts w:eastAsia="Times New Roman"/>
                <w:noProof/>
                <w:sz w:val="20"/>
                <w:szCs w:val="20"/>
              </w:rPr>
            </w:pPr>
            <w:r>
              <w:rPr>
                <w:noProof/>
                <w:sz w:val="20"/>
              </w:rPr>
              <w:t>Światła cofania pojazdów silnikowych i ich przyczep</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468" w:type="pct"/>
            <w:hideMark/>
          </w:tcPr>
          <w:p>
            <w:pPr>
              <w:spacing w:before="60" w:after="60"/>
              <w:ind w:left="84"/>
              <w:jc w:val="left"/>
              <w:rPr>
                <w:rFonts w:eastAsia="Times New Roman"/>
                <w:noProof/>
                <w:sz w:val="20"/>
                <w:szCs w:val="20"/>
              </w:rPr>
            </w:pPr>
            <w:r>
              <w:rPr>
                <w:noProof/>
                <w:sz w:val="20"/>
              </w:rPr>
              <w:t>Światła postojowe pojazdów silnikowych</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468" w:type="pct"/>
            <w:hideMark/>
          </w:tcPr>
          <w:p>
            <w:pPr>
              <w:spacing w:before="60" w:after="60"/>
              <w:ind w:left="84"/>
              <w:jc w:val="left"/>
              <w:rPr>
                <w:rFonts w:eastAsia="Times New Roman"/>
                <w:noProof/>
                <w:sz w:val="20"/>
                <w:szCs w:val="20"/>
              </w:rPr>
            </w:pPr>
            <w:r>
              <w:rPr>
                <w:noProof/>
                <w:sz w:val="20"/>
              </w:rPr>
              <w:t>Pasy bezpieczeństwa, urządzenia przytrzymujące, urządzenia przytrzymujące dla dzieci oraz urządzenia przytrzymujące dla dzieci ISOFIX</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468" w:type="pct"/>
            <w:hideMark/>
          </w:tcPr>
          <w:p>
            <w:pPr>
              <w:spacing w:before="60" w:after="60"/>
              <w:ind w:left="84"/>
              <w:jc w:val="left"/>
              <w:rPr>
                <w:rFonts w:eastAsia="Times New Roman"/>
                <w:noProof/>
                <w:sz w:val="20"/>
                <w:szCs w:val="20"/>
              </w:rPr>
            </w:pPr>
            <w:r>
              <w:rPr>
                <w:noProof/>
                <w:sz w:val="20"/>
              </w:rPr>
              <w:t>Rozmieszczenie i oznaczenie ręcznych urządzeń sterujących, kontrolek i wskaźników</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468" w:type="pct"/>
            <w:hideMark/>
          </w:tcPr>
          <w:p>
            <w:pPr>
              <w:spacing w:before="60" w:after="60"/>
              <w:ind w:left="84"/>
              <w:jc w:val="left"/>
              <w:rPr>
                <w:rFonts w:eastAsia="Times New Roman"/>
                <w:noProof/>
                <w:sz w:val="20"/>
                <w:szCs w:val="20"/>
              </w:rPr>
            </w:pPr>
            <w:r>
              <w:rPr>
                <w:noProof/>
                <w:sz w:val="20"/>
              </w:rPr>
              <w:t>Odszraniające i odmgławiające instalacje szyby przedniej</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468" w:type="pct"/>
            <w:hideMark/>
          </w:tcPr>
          <w:p>
            <w:pPr>
              <w:spacing w:before="60" w:after="60"/>
              <w:ind w:left="84"/>
              <w:jc w:val="left"/>
              <w:rPr>
                <w:rFonts w:eastAsia="Times New Roman"/>
                <w:noProof/>
                <w:sz w:val="20"/>
                <w:szCs w:val="20"/>
              </w:rPr>
            </w:pPr>
            <w:r>
              <w:rPr>
                <w:noProof/>
                <w:sz w:val="20"/>
              </w:rPr>
              <w:t>Instalacje wycieraczek i spryskiwaczy szyby przedniej</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468" w:type="pct"/>
            <w:hideMark/>
          </w:tcPr>
          <w:p>
            <w:pPr>
              <w:spacing w:before="60" w:after="60"/>
              <w:ind w:left="84"/>
              <w:jc w:val="left"/>
              <w:rPr>
                <w:rFonts w:eastAsia="Times New Roman"/>
                <w:noProof/>
                <w:sz w:val="20"/>
                <w:szCs w:val="20"/>
              </w:rPr>
            </w:pPr>
            <w:r>
              <w:rPr>
                <w:noProof/>
                <w:sz w:val="20"/>
              </w:rPr>
              <w:t>Układy ogrzewania</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468" w:type="pct"/>
            <w:hideMark/>
          </w:tcPr>
          <w:p>
            <w:pPr>
              <w:spacing w:before="60" w:after="60"/>
              <w:ind w:left="84"/>
              <w:jc w:val="left"/>
              <w:rPr>
                <w:rFonts w:eastAsia="Times New Roman"/>
                <w:noProof/>
                <w:sz w:val="20"/>
                <w:szCs w:val="20"/>
              </w:rPr>
            </w:pPr>
            <w:r>
              <w:rPr>
                <w:noProof/>
                <w:sz w:val="20"/>
              </w:rPr>
              <w:t>Emisje (Euro VI) pojazdy ciężarowe/dostęp do informacji</w:t>
            </w:r>
          </w:p>
        </w:tc>
        <w:tc>
          <w:tcPr>
            <w:tcW w:w="1573" w:type="pct"/>
            <w:hideMark/>
          </w:tcPr>
          <w:p>
            <w:pPr>
              <w:spacing w:before="60" w:after="60"/>
              <w:ind w:left="127"/>
              <w:jc w:val="left"/>
              <w:rPr>
                <w:rFonts w:eastAsia="Times New Roman"/>
                <w:noProof/>
                <w:sz w:val="20"/>
                <w:szCs w:val="20"/>
              </w:rPr>
            </w:pPr>
            <w:r>
              <w:rPr>
                <w:noProof/>
                <w:sz w:val="20"/>
              </w:rPr>
              <w:t>Rozporządzenie (WE) nr 595/2009</w:t>
            </w:r>
          </w:p>
        </w:tc>
        <w:tc>
          <w:tcPr>
            <w:tcW w:w="0" w:type="auto"/>
            <w:hideMark/>
          </w:tcPr>
          <w:p>
            <w:pPr>
              <w:spacing w:before="60" w:after="60"/>
              <w:jc w:val="center"/>
              <w:rPr>
                <w:rFonts w:eastAsia="Times New Roman"/>
                <w:noProof/>
                <w:sz w:val="20"/>
                <w:szCs w:val="20"/>
              </w:rPr>
            </w:pPr>
            <w:r>
              <w:rPr>
                <w:noProof/>
                <w:sz w:val="20"/>
              </w:rPr>
              <w:t>V</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42A</w:t>
            </w:r>
          </w:p>
        </w:tc>
        <w:tc>
          <w:tcPr>
            <w:tcW w:w="2468" w:type="pct"/>
            <w:hideMark/>
          </w:tcPr>
          <w:p>
            <w:pPr>
              <w:spacing w:before="60" w:after="60"/>
              <w:ind w:left="84"/>
              <w:jc w:val="left"/>
              <w:rPr>
                <w:rFonts w:eastAsia="Times New Roman"/>
                <w:noProof/>
                <w:sz w:val="20"/>
                <w:szCs w:val="20"/>
              </w:rPr>
            </w:pPr>
            <w:r>
              <w:rPr>
                <w:noProof/>
                <w:sz w:val="20"/>
              </w:rPr>
              <w:t>Zabezpieczenia boczne pojazdów ciężarowych</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73</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43A</w:t>
            </w:r>
          </w:p>
        </w:tc>
        <w:tc>
          <w:tcPr>
            <w:tcW w:w="2468" w:type="pct"/>
            <w:hideMark/>
          </w:tcPr>
          <w:p>
            <w:pPr>
              <w:spacing w:before="60" w:after="60"/>
              <w:ind w:left="84"/>
              <w:jc w:val="left"/>
              <w:rPr>
                <w:rFonts w:eastAsia="Times New Roman"/>
                <w:noProof/>
                <w:sz w:val="20"/>
                <w:szCs w:val="20"/>
              </w:rPr>
            </w:pPr>
            <w:r>
              <w:rPr>
                <w:noProof/>
                <w:sz w:val="20"/>
              </w:rPr>
              <w:t>Osłony przeciwrozbryzgowe kół</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109/2011</w:t>
            </w:r>
          </w:p>
        </w:tc>
        <w:tc>
          <w:tcPr>
            <w:tcW w:w="0" w:type="auto"/>
            <w:hideMark/>
          </w:tcPr>
          <w:p>
            <w:pPr>
              <w:spacing w:before="60" w:after="60"/>
              <w:jc w:val="center"/>
              <w:rPr>
                <w:rFonts w:eastAsia="Times New Roman"/>
                <w:noProof/>
                <w:sz w:val="20"/>
                <w:szCs w:val="20"/>
              </w:rPr>
            </w:pPr>
            <w:r>
              <w:rPr>
                <w:noProof/>
                <w:sz w:val="20"/>
              </w:rPr>
              <w:t>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468" w:type="pct"/>
            <w:hideMark/>
          </w:tcPr>
          <w:p>
            <w:pPr>
              <w:spacing w:before="60" w:after="60"/>
              <w:ind w:left="84"/>
              <w:jc w:val="left"/>
              <w:rPr>
                <w:rFonts w:eastAsia="Times New Roman"/>
                <w:noProof/>
                <w:sz w:val="20"/>
                <w:szCs w:val="20"/>
              </w:rPr>
            </w:pPr>
            <w:r>
              <w:rPr>
                <w:noProof/>
                <w:sz w:val="20"/>
              </w:rPr>
              <w:t>Materiały oszklenia bezpiecznego i ich montaż w pojazdach</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43</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468" w:type="pct"/>
            <w:hideMark/>
          </w:tcPr>
          <w:p>
            <w:pPr>
              <w:spacing w:before="60" w:after="60"/>
              <w:ind w:left="84"/>
              <w:jc w:val="left"/>
              <w:rPr>
                <w:rFonts w:eastAsia="Times New Roman"/>
                <w:noProof/>
                <w:sz w:val="20"/>
                <w:szCs w:val="20"/>
              </w:rPr>
            </w:pPr>
            <w:r>
              <w:rPr>
                <w:noProof/>
                <w:sz w:val="20"/>
              </w:rPr>
              <w:t>Opony</w:t>
            </w:r>
          </w:p>
        </w:tc>
        <w:tc>
          <w:tcPr>
            <w:tcW w:w="1573" w:type="pct"/>
            <w:hideMark/>
          </w:tcPr>
          <w:p>
            <w:pPr>
              <w:spacing w:before="60" w:after="60"/>
              <w:ind w:left="127"/>
              <w:jc w:val="left"/>
              <w:rPr>
                <w:rFonts w:eastAsia="Times New Roman"/>
                <w:noProof/>
                <w:sz w:val="20"/>
                <w:szCs w:val="20"/>
              </w:rPr>
            </w:pPr>
            <w:r>
              <w:rPr>
                <w:noProof/>
                <w:sz w:val="20"/>
              </w:rPr>
              <w:t>dyrektywa 92/23/EWG</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468" w:type="pct"/>
            <w:hideMark/>
          </w:tcPr>
          <w:p>
            <w:pPr>
              <w:spacing w:before="60" w:after="60"/>
              <w:ind w:left="84"/>
              <w:jc w:val="left"/>
              <w:rPr>
                <w:rFonts w:eastAsia="Times New Roman"/>
                <w:noProof/>
                <w:sz w:val="20"/>
                <w:szCs w:val="20"/>
              </w:rPr>
            </w:pPr>
            <w:r>
              <w:rPr>
                <w:noProof/>
                <w:sz w:val="20"/>
              </w:rPr>
              <w:t>Montaż opon</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468" w:type="pct"/>
            <w:hideMark/>
          </w:tcPr>
          <w:p>
            <w:pPr>
              <w:spacing w:before="60" w:after="60"/>
              <w:ind w:left="84"/>
              <w:jc w:val="left"/>
              <w:rPr>
                <w:rFonts w:eastAsia="Times New Roman"/>
                <w:noProof/>
                <w:sz w:val="20"/>
                <w:szCs w:val="20"/>
              </w:rPr>
            </w:pPr>
            <w:r>
              <w:rPr>
                <w:noProof/>
                <w:sz w:val="20"/>
              </w:rPr>
              <w:t>Opony pneumatyczne do pojazdów użytkowych i ich przyczep (klasy C2 i C3)</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54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468" w:type="pct"/>
            <w:hideMark/>
          </w:tcPr>
          <w:p>
            <w:pPr>
              <w:spacing w:before="60" w:after="60"/>
              <w:ind w:left="84"/>
              <w:jc w:val="left"/>
              <w:rPr>
                <w:rFonts w:eastAsia="Times New Roman"/>
                <w:noProof/>
                <w:sz w:val="20"/>
                <w:szCs w:val="20"/>
              </w:rPr>
            </w:pPr>
            <w:r>
              <w:rPr>
                <w:noProof/>
                <w:sz w:val="20"/>
              </w:rPr>
              <w:t>Emisja hałasu toczenia opon, przyczepność opon na mokrych nawierzchniach oraz opór toczenia opon (klasy C1, C2 i C3)</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47A</w:t>
            </w:r>
          </w:p>
        </w:tc>
        <w:tc>
          <w:tcPr>
            <w:tcW w:w="2468" w:type="pct"/>
            <w:hideMark/>
          </w:tcPr>
          <w:p>
            <w:pPr>
              <w:spacing w:before="60" w:after="60"/>
              <w:ind w:left="84"/>
              <w:jc w:val="left"/>
              <w:rPr>
                <w:rFonts w:eastAsia="Times New Roman"/>
                <w:noProof/>
                <w:sz w:val="20"/>
                <w:szCs w:val="20"/>
              </w:rPr>
            </w:pPr>
            <w:r>
              <w:rPr>
                <w:noProof/>
                <w:sz w:val="20"/>
              </w:rPr>
              <w:t>Ograniczanie prędkości pojazdów</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89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2468" w:type="pct"/>
            <w:hideMark/>
          </w:tcPr>
          <w:p>
            <w:pPr>
              <w:spacing w:before="60" w:after="60"/>
              <w:ind w:left="84"/>
              <w:jc w:val="left"/>
              <w:rPr>
                <w:rFonts w:eastAsia="Times New Roman"/>
                <w:noProof/>
                <w:sz w:val="20"/>
                <w:szCs w:val="20"/>
              </w:rPr>
            </w:pPr>
            <w:r>
              <w:rPr>
                <w:noProof/>
                <w:sz w:val="20"/>
              </w:rPr>
              <w:t>Masy i wymiary</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1230/2012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468" w:type="pct"/>
            <w:hideMark/>
          </w:tcPr>
          <w:p>
            <w:pPr>
              <w:spacing w:before="60" w:after="60"/>
              <w:ind w:left="84"/>
              <w:jc w:val="left"/>
              <w:rPr>
                <w:rFonts w:eastAsia="Times New Roman"/>
                <w:noProof/>
                <w:sz w:val="20"/>
                <w:szCs w:val="20"/>
              </w:rPr>
            </w:pPr>
            <w:r>
              <w:rPr>
                <w:noProof/>
                <w:sz w:val="20"/>
              </w:rPr>
              <w:t>Pojazdy użytkowe w zakresie ich wystających elementów zewnętrznych znajdujących się przed tylną ścianą kabiny</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61</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468" w:type="pct"/>
            <w:hideMark/>
          </w:tcPr>
          <w:p>
            <w:pPr>
              <w:spacing w:before="60" w:after="60"/>
              <w:ind w:left="84"/>
              <w:jc w:val="left"/>
              <w:rPr>
                <w:rFonts w:eastAsia="Times New Roman"/>
                <w:noProof/>
                <w:sz w:val="20"/>
                <w:szCs w:val="20"/>
              </w:rPr>
            </w:pPr>
            <w:r>
              <w:rPr>
                <w:noProof/>
                <w:sz w:val="20"/>
              </w:rPr>
              <w:t>Mechaniczne części sprzęgające zespołów pojazdów</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55</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2468" w:type="pct"/>
            <w:hideMark/>
          </w:tcPr>
          <w:p>
            <w:pPr>
              <w:spacing w:before="60" w:after="60"/>
              <w:ind w:left="84"/>
              <w:jc w:val="left"/>
              <w:rPr>
                <w:rFonts w:eastAsia="Times New Roman"/>
                <w:noProof/>
                <w:sz w:val="20"/>
                <w:szCs w:val="20"/>
              </w:rPr>
            </w:pPr>
            <w:r>
              <w:rPr>
                <w:noProof/>
                <w:sz w:val="20"/>
              </w:rPr>
              <w:t>Krótki sprzęg; montaż homologowanego typu krótkiego sprzęgu</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102</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57A</w:t>
            </w:r>
          </w:p>
        </w:tc>
        <w:tc>
          <w:tcPr>
            <w:tcW w:w="2468" w:type="pct"/>
            <w:hideMark/>
          </w:tcPr>
          <w:p>
            <w:pPr>
              <w:spacing w:before="60" w:after="60"/>
              <w:ind w:left="84"/>
              <w:jc w:val="left"/>
              <w:rPr>
                <w:rFonts w:eastAsia="Times New Roman"/>
                <w:noProof/>
                <w:sz w:val="20"/>
                <w:szCs w:val="20"/>
              </w:rPr>
            </w:pPr>
            <w:r>
              <w:rPr>
                <w:noProof/>
                <w:sz w:val="20"/>
              </w:rPr>
              <w:t>Urządzenia zabezpieczające przed wjechaniem pod przód pojazdu (FUPD) i ich montaż; zabezpieczenie przed wjechaniem pod przód pojazdu (FUP)</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93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468" w:type="pct"/>
            <w:hideMark/>
          </w:tcPr>
          <w:p>
            <w:pPr>
              <w:spacing w:before="60" w:after="60"/>
              <w:ind w:left="84"/>
              <w:jc w:val="left"/>
              <w:rPr>
                <w:rFonts w:eastAsia="Times New Roman"/>
                <w:noProof/>
                <w:sz w:val="20"/>
                <w:szCs w:val="20"/>
              </w:rPr>
            </w:pPr>
            <w:r>
              <w:rPr>
                <w:noProof/>
                <w:sz w:val="20"/>
              </w:rPr>
              <w:t>Instalacja wodorowa</w:t>
            </w:r>
          </w:p>
        </w:tc>
        <w:tc>
          <w:tcPr>
            <w:tcW w:w="1573" w:type="pct"/>
            <w:hideMark/>
          </w:tcPr>
          <w:p>
            <w:pPr>
              <w:spacing w:before="60" w:after="60"/>
              <w:ind w:left="127"/>
              <w:jc w:val="left"/>
              <w:rPr>
                <w:rFonts w:eastAsia="Times New Roman"/>
                <w:noProof/>
                <w:sz w:val="20"/>
                <w:szCs w:val="20"/>
              </w:rPr>
            </w:pPr>
            <w:r>
              <w:rPr>
                <w:noProof/>
                <w:sz w:val="20"/>
              </w:rPr>
              <w:t>Rozporządzenie (WE) nr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468" w:type="pct"/>
            <w:hideMark/>
          </w:tcPr>
          <w:p>
            <w:pPr>
              <w:spacing w:before="60" w:after="60"/>
              <w:ind w:left="84"/>
              <w:jc w:val="left"/>
              <w:rPr>
                <w:rFonts w:eastAsia="Times New Roman"/>
                <w:noProof/>
                <w:sz w:val="20"/>
                <w:szCs w:val="20"/>
              </w:rPr>
            </w:pPr>
            <w:r>
              <w:rPr>
                <w:noProof/>
                <w:sz w:val="20"/>
              </w:rPr>
              <w:t>Bezpieczeństwo ogólne</w:t>
            </w:r>
          </w:p>
        </w:tc>
        <w:tc>
          <w:tcPr>
            <w:tcW w:w="1573" w:type="pct"/>
            <w:hideMark/>
          </w:tcPr>
          <w:p>
            <w:pPr>
              <w:spacing w:before="60" w:after="60"/>
              <w:ind w:left="127"/>
              <w:jc w:val="left"/>
              <w:rPr>
                <w:rFonts w:eastAsia="Times New Roman"/>
                <w:noProof/>
                <w:sz w:val="20"/>
                <w:szCs w:val="20"/>
              </w:rPr>
            </w:pPr>
            <w:r>
              <w:rPr>
                <w:noProof/>
                <w:sz w:val="20"/>
              </w:rPr>
              <w:t>Rozporządzenie (WE) nr 661/2009</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65</w:t>
            </w:r>
          </w:p>
        </w:tc>
        <w:tc>
          <w:tcPr>
            <w:tcW w:w="2468" w:type="pct"/>
            <w:hideMark/>
          </w:tcPr>
          <w:p>
            <w:pPr>
              <w:spacing w:before="60" w:after="60"/>
              <w:ind w:left="84"/>
              <w:jc w:val="left"/>
              <w:rPr>
                <w:rFonts w:eastAsia="Times New Roman"/>
                <w:noProof/>
                <w:sz w:val="20"/>
                <w:szCs w:val="20"/>
              </w:rPr>
            </w:pPr>
            <w:r>
              <w:rPr>
                <w:noProof/>
                <w:sz w:val="20"/>
              </w:rPr>
              <w:t>Zaawansowany system hamowania awaryjnego</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347/2012</w:t>
            </w:r>
          </w:p>
        </w:tc>
        <w:tc>
          <w:tcPr>
            <w:tcW w:w="0" w:type="auto"/>
            <w:hideMark/>
          </w:tcPr>
          <w:p>
            <w:pPr>
              <w:spacing w:before="60" w:after="60"/>
              <w:jc w:val="center"/>
              <w:rPr>
                <w:rFonts w:eastAsia="Times New Roman"/>
                <w:noProof/>
                <w:sz w:val="20"/>
                <w:szCs w:val="20"/>
              </w:rPr>
            </w:pPr>
            <w:r>
              <w:rPr>
                <w:noProof/>
                <w:sz w:val="20"/>
              </w:rPr>
              <w:t>nie dotyczy (</w:t>
            </w:r>
            <w:r>
              <w:rPr>
                <w:noProof/>
                <w:sz w:val="20"/>
                <w:vertAlign w:val="superscript"/>
              </w:rPr>
              <w:t>16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2468" w:type="pct"/>
            <w:hideMark/>
          </w:tcPr>
          <w:p>
            <w:pPr>
              <w:spacing w:before="60" w:after="60"/>
              <w:ind w:left="84"/>
              <w:jc w:val="left"/>
              <w:rPr>
                <w:rFonts w:eastAsia="Times New Roman"/>
                <w:noProof/>
                <w:sz w:val="20"/>
                <w:szCs w:val="20"/>
              </w:rPr>
            </w:pPr>
            <w:r>
              <w:rPr>
                <w:noProof/>
                <w:sz w:val="20"/>
              </w:rPr>
              <w:t>System ostrzegania przed niezamierzoną zmianą pasa ruchu</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Rozporządzenie (UE) nr 351/2012</w:t>
            </w:r>
          </w:p>
        </w:tc>
        <w:tc>
          <w:tcPr>
            <w:tcW w:w="0" w:type="auto"/>
            <w:hideMark/>
          </w:tcPr>
          <w:p>
            <w:pPr>
              <w:spacing w:before="60" w:after="60"/>
              <w:jc w:val="center"/>
              <w:rPr>
                <w:rFonts w:eastAsia="Times New Roman"/>
                <w:noProof/>
                <w:sz w:val="20"/>
                <w:szCs w:val="20"/>
              </w:rPr>
            </w:pPr>
            <w:r>
              <w:rPr>
                <w:noProof/>
                <w:sz w:val="20"/>
              </w:rPr>
              <w:t>nie dotyczy (</w:t>
            </w:r>
            <w:r>
              <w:rPr>
                <w:noProof/>
                <w:sz w:val="20"/>
                <w:vertAlign w:val="superscript"/>
              </w:rPr>
              <w:t>17</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468" w:type="pct"/>
            <w:hideMark/>
          </w:tcPr>
          <w:p>
            <w:pPr>
              <w:spacing w:before="60" w:after="60"/>
              <w:ind w:left="84"/>
              <w:jc w:val="left"/>
              <w:rPr>
                <w:rFonts w:eastAsia="Times New Roman"/>
                <w:noProof/>
                <w:sz w:val="20"/>
                <w:szCs w:val="20"/>
              </w:rPr>
            </w:pPr>
            <w:r>
              <w:rPr>
                <w:noProof/>
                <w:sz w:val="20"/>
              </w:rPr>
              <w:t>Określone komponenty wykorzystujące skroplony gaz ropopochodny (LPG) oraz ich instalacja w pojazdach silnikowych</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468" w:type="pct"/>
            <w:hideMark/>
          </w:tcPr>
          <w:p>
            <w:pPr>
              <w:spacing w:before="60" w:after="60"/>
              <w:ind w:left="84"/>
              <w:jc w:val="left"/>
              <w:rPr>
                <w:rFonts w:eastAsia="Times New Roman"/>
                <w:noProof/>
                <w:sz w:val="20"/>
                <w:szCs w:val="20"/>
              </w:rPr>
            </w:pPr>
            <w:r>
              <w:rPr>
                <w:noProof/>
                <w:sz w:val="20"/>
              </w:rPr>
              <w:t>Bezpieczeństwo elektryczne</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468" w:type="pct"/>
            <w:hideMark/>
          </w:tcPr>
          <w:p>
            <w:pPr>
              <w:spacing w:before="60" w:after="60"/>
              <w:ind w:left="84"/>
              <w:jc w:val="left"/>
              <w:rPr>
                <w:rFonts w:eastAsia="Times New Roman"/>
                <w:noProof/>
                <w:sz w:val="20"/>
                <w:szCs w:val="20"/>
              </w:rPr>
            </w:pPr>
            <w:r>
              <w:rPr>
                <w:noProof/>
                <w:sz w:val="20"/>
              </w:rPr>
              <w:t>Określone komponenty wykorzystujące sprężony gaz ziemny oraz ich instalacja w pojazdach silnikowych</w:t>
            </w:r>
          </w:p>
        </w:tc>
        <w:tc>
          <w:tcPr>
            <w:tcW w:w="1573" w:type="pct"/>
            <w:hideMark/>
          </w:tcPr>
          <w:p>
            <w:pPr>
              <w:spacing w:before="60" w:after="60"/>
              <w:ind w:left="127"/>
              <w:jc w:val="left"/>
              <w:rPr>
                <w:rFonts w:eastAsia="Times New Roman"/>
                <w:noProof/>
                <w:sz w:val="20"/>
                <w:szCs w:val="20"/>
              </w:rPr>
            </w:pPr>
            <w:r>
              <w:rPr>
                <w:noProof/>
                <w:sz w:val="20"/>
              </w:rPr>
              <w:t>Rozporządzenie (WE) nr 661/2009</w:t>
            </w:r>
          </w:p>
          <w:p>
            <w:pPr>
              <w:spacing w:before="60" w:after="60"/>
              <w:ind w:left="127"/>
              <w:jc w:val="left"/>
              <w:rPr>
                <w:rFonts w:eastAsia="Times New Roman"/>
                <w:noProof/>
                <w:sz w:val="20"/>
                <w:szCs w:val="20"/>
              </w:rPr>
            </w:pPr>
            <w:r>
              <w:rPr>
                <w:noProof/>
                <w:sz w:val="20"/>
              </w:rPr>
              <w:t>Regulamin EKG ONZ nr 110</w:t>
            </w:r>
          </w:p>
        </w:tc>
        <w:tc>
          <w:tcPr>
            <w:tcW w:w="0" w:type="auto"/>
            <w:hideMark/>
          </w:tcPr>
          <w:p>
            <w:pPr>
              <w:spacing w:before="60" w:after="60"/>
              <w:jc w:val="center"/>
              <w:rPr>
                <w:rFonts w:eastAsia="Times New Roman"/>
                <w:noProof/>
                <w:sz w:val="20"/>
                <w:szCs w:val="20"/>
              </w:rPr>
            </w:pPr>
            <w:r>
              <w:rPr>
                <w:noProof/>
                <w:sz w:val="20"/>
              </w:rPr>
              <w:t>X</w:t>
            </w:r>
          </w:p>
        </w:tc>
      </w:tr>
    </w:tbl>
    <w:p>
      <w:pPr>
        <w:spacing w:after="0"/>
        <w:rPr>
          <w:rFonts w:eastAsia="Arial Unicode MS"/>
          <w:noProof/>
          <w:szCs w:val="24"/>
        </w:rPr>
      </w:pPr>
      <w:r>
        <w:rPr>
          <w:rFonts w:eastAsia="Arial Unicode MS"/>
          <w:noProof/>
          <w:color w:val="0070C0"/>
          <w:szCs w:val="24"/>
        </w:rPr>
        <w:pict>
          <v:rect id="_x0000_i1039" style="width:45.35pt;height:.75pt" o:hrpct="100" o:hralign="center" o:hrstd="t" o:hrnoshade="t" o:hr="t" fillcolor="black" stroked="f"/>
        </w:pict>
      </w:r>
    </w:p>
    <w:p>
      <w:pPr>
        <w:spacing w:after="0"/>
        <w:jc w:val="center"/>
        <w:rPr>
          <w:rFonts w:eastAsia="Arial Unicode MS"/>
          <w:i/>
          <w:iCs/>
          <w:noProof/>
          <w:szCs w:val="24"/>
        </w:rPr>
      </w:pPr>
      <w:r>
        <w:rPr>
          <w:noProof/>
        </w:rPr>
        <w:br w:type="page"/>
      </w:r>
      <w:r>
        <w:rPr>
          <w:i/>
          <w:noProof/>
        </w:rPr>
        <w:lastRenderedPageBreak/>
        <w:t>Dodatek 6</w:t>
      </w:r>
    </w:p>
    <w:p>
      <w:pPr>
        <w:spacing w:before="240" w:after="240"/>
        <w:jc w:val="center"/>
        <w:rPr>
          <w:rFonts w:eastAsia="Arial Unicode MS"/>
          <w:b/>
          <w:bCs/>
          <w:noProof/>
          <w:szCs w:val="24"/>
        </w:rPr>
      </w:pPr>
      <w:r>
        <w:rPr>
          <w:b/>
          <w:noProof/>
        </w:rPr>
        <w:t xml:space="preserve">Przyczepy do przewożenia ładunków nienormatywnych </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92"/>
        <w:gridCol w:w="3526"/>
        <w:gridCol w:w="2747"/>
        <w:gridCol w:w="968"/>
        <w:gridCol w:w="968"/>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Pozycja</w:t>
            </w:r>
          </w:p>
        </w:tc>
        <w:tc>
          <w:tcPr>
            <w:tcW w:w="2000" w:type="pct"/>
            <w:hideMark/>
          </w:tcPr>
          <w:p>
            <w:pPr>
              <w:spacing w:before="60" w:after="60"/>
              <w:ind w:left="84" w:right="195"/>
              <w:jc w:val="center"/>
              <w:rPr>
                <w:rFonts w:eastAsia="Times New Roman"/>
                <w:b/>
                <w:bCs/>
                <w:noProof/>
                <w:sz w:val="20"/>
                <w:szCs w:val="20"/>
              </w:rPr>
            </w:pPr>
            <w:r>
              <w:rPr>
                <w:b/>
                <w:noProof/>
                <w:sz w:val="20"/>
              </w:rPr>
              <w:t>Przedmiot</w:t>
            </w:r>
          </w:p>
        </w:tc>
        <w:tc>
          <w:tcPr>
            <w:tcW w:w="1558" w:type="pct"/>
            <w:hideMark/>
          </w:tcPr>
          <w:p>
            <w:pPr>
              <w:spacing w:before="60" w:after="60"/>
              <w:ind w:left="128" w:right="195"/>
              <w:jc w:val="center"/>
              <w:rPr>
                <w:rFonts w:eastAsia="Times New Roman"/>
                <w:b/>
                <w:bCs/>
                <w:noProof/>
                <w:sz w:val="20"/>
                <w:szCs w:val="20"/>
              </w:rPr>
            </w:pPr>
            <w:r>
              <w:rPr>
                <w:b/>
                <w:noProof/>
                <w:sz w:val="20"/>
              </w:rPr>
              <w:t>Odniesienie do aktu prawnego</w:t>
            </w:r>
          </w:p>
        </w:tc>
        <w:tc>
          <w:tcPr>
            <w:tcW w:w="549" w:type="pct"/>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549" w:type="pct"/>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w:t>
            </w:r>
          </w:p>
        </w:tc>
        <w:tc>
          <w:tcPr>
            <w:tcW w:w="2000" w:type="pct"/>
            <w:hideMark/>
          </w:tcPr>
          <w:p>
            <w:pPr>
              <w:spacing w:before="60" w:after="60"/>
              <w:ind w:left="84"/>
              <w:jc w:val="left"/>
              <w:rPr>
                <w:rFonts w:eastAsia="Times New Roman"/>
                <w:noProof/>
                <w:sz w:val="20"/>
                <w:szCs w:val="20"/>
              </w:rPr>
            </w:pPr>
            <w:r>
              <w:rPr>
                <w:noProof/>
                <w:sz w:val="20"/>
              </w:rPr>
              <w:t>Dopuszczalny poziom hałasu</w:t>
            </w:r>
          </w:p>
        </w:tc>
        <w:tc>
          <w:tcPr>
            <w:tcW w:w="1558" w:type="pct"/>
            <w:hideMark/>
          </w:tcPr>
          <w:p>
            <w:pPr>
              <w:spacing w:before="60" w:after="60"/>
              <w:ind w:left="128"/>
              <w:jc w:val="left"/>
              <w:rPr>
                <w:rFonts w:eastAsia="Times New Roman"/>
                <w:noProof/>
                <w:sz w:val="20"/>
                <w:szCs w:val="20"/>
              </w:rPr>
            </w:pPr>
            <w:r>
              <w:rPr>
                <w:noProof/>
                <w:sz w:val="20"/>
              </w:rPr>
              <w:t>dyrektywa 70/157/EWG</w:t>
            </w:r>
          </w:p>
        </w:tc>
        <w:tc>
          <w:tcPr>
            <w:tcW w:w="549" w:type="pct"/>
            <w:hideMark/>
          </w:tcPr>
          <w:p>
            <w:pPr>
              <w:spacing w:before="60" w:after="60"/>
              <w:jc w:val="center"/>
              <w:rPr>
                <w:rFonts w:eastAsia="Times New Roman"/>
                <w:noProof/>
                <w:sz w:val="20"/>
                <w:szCs w:val="20"/>
              </w:rPr>
            </w:pPr>
            <w:r>
              <w:rPr>
                <w:noProof/>
                <w:sz w:val="20"/>
              </w:rPr>
              <w:t>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000" w:type="pct"/>
            <w:hideMark/>
          </w:tcPr>
          <w:p>
            <w:pPr>
              <w:spacing w:before="60" w:after="60"/>
              <w:ind w:left="84"/>
              <w:jc w:val="left"/>
              <w:rPr>
                <w:rFonts w:eastAsia="Times New Roman"/>
                <w:noProof/>
                <w:sz w:val="20"/>
                <w:szCs w:val="20"/>
              </w:rPr>
            </w:pPr>
            <w:r>
              <w:rPr>
                <w:noProof/>
                <w:sz w:val="20"/>
              </w:rPr>
              <w:t>Zabezpieczenia przeciwpożarowe (zbiorniki paliwa ciekłego)</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34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000" w:type="pct"/>
            <w:hideMark/>
          </w:tcPr>
          <w:p>
            <w:pPr>
              <w:spacing w:before="60" w:after="60"/>
              <w:ind w:left="84"/>
              <w:jc w:val="left"/>
              <w:rPr>
                <w:rFonts w:eastAsia="Times New Roman"/>
                <w:noProof/>
                <w:sz w:val="20"/>
                <w:szCs w:val="20"/>
              </w:rPr>
            </w:pPr>
            <w:r>
              <w:rPr>
                <w:noProof/>
                <w:sz w:val="20"/>
              </w:rPr>
              <w:t>Urządzenia zabezpieczające przed wjechaniem pod tył pojazdu (RUPD) i ich montaż; zabezpieczenie przed wjechaniem pod tył pojazdu (RUP)</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58</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000" w:type="pct"/>
            <w:hideMark/>
          </w:tcPr>
          <w:p>
            <w:pPr>
              <w:spacing w:before="60" w:after="60"/>
              <w:ind w:left="84"/>
              <w:jc w:val="left"/>
              <w:rPr>
                <w:rFonts w:eastAsia="Times New Roman"/>
                <w:noProof/>
                <w:sz w:val="20"/>
                <w:szCs w:val="20"/>
              </w:rPr>
            </w:pPr>
            <w:r>
              <w:rPr>
                <w:noProof/>
                <w:sz w:val="20"/>
              </w:rPr>
              <w:t>Miejsce do montowania i mocowania tylnych tablic rejestracyjnych</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Rozporządzenie (UE) nr 1003/2010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000" w:type="pct"/>
            <w:hideMark/>
          </w:tcPr>
          <w:p>
            <w:pPr>
              <w:spacing w:before="60" w:after="60"/>
              <w:ind w:left="84"/>
              <w:jc w:val="left"/>
              <w:rPr>
                <w:rFonts w:eastAsia="Times New Roman"/>
                <w:noProof/>
                <w:sz w:val="20"/>
                <w:szCs w:val="20"/>
              </w:rPr>
            </w:pPr>
            <w:r>
              <w:rPr>
                <w:noProof/>
                <w:sz w:val="20"/>
              </w:rPr>
              <w:t>Układy kierownicze</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79</w:t>
            </w:r>
          </w:p>
        </w:tc>
        <w:tc>
          <w:tcPr>
            <w:tcW w:w="549" w:type="pct"/>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 xml:space="preserve">dozwolony jest układ </w:t>
            </w:r>
            <w:r>
              <w:rPr>
                <w:i/>
                <w:noProof/>
                <w:sz w:val="20"/>
              </w:rPr>
              <w:t>crab steering</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000" w:type="pct"/>
            <w:hideMark/>
          </w:tcPr>
          <w:p>
            <w:pPr>
              <w:spacing w:before="60" w:after="60"/>
              <w:ind w:left="84"/>
              <w:jc w:val="left"/>
              <w:rPr>
                <w:rFonts w:eastAsia="Times New Roman"/>
                <w:noProof/>
                <w:sz w:val="20"/>
                <w:szCs w:val="20"/>
              </w:rPr>
            </w:pPr>
            <w:r>
              <w:rPr>
                <w:noProof/>
                <w:sz w:val="20"/>
              </w:rPr>
              <w:t>Dostęp do pojazdu i jego zwrotność</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Rozporządzenie (UE) nr 130/2012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000" w:type="pct"/>
            <w:hideMark/>
          </w:tcPr>
          <w:p>
            <w:pPr>
              <w:spacing w:before="60" w:after="60"/>
              <w:ind w:left="84"/>
              <w:jc w:val="left"/>
              <w:rPr>
                <w:rFonts w:eastAsia="Times New Roman"/>
                <w:noProof/>
                <w:sz w:val="20"/>
                <w:szCs w:val="20"/>
              </w:rPr>
            </w:pPr>
            <w:r>
              <w:rPr>
                <w:noProof/>
                <w:sz w:val="20"/>
              </w:rPr>
              <w:t>Dźwiękowe urządzenia ostrzegawcze i sygnały dźwiękowe</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28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000" w:type="pct"/>
            <w:hideMark/>
          </w:tcPr>
          <w:p>
            <w:pPr>
              <w:spacing w:before="60" w:after="60"/>
              <w:ind w:left="84"/>
              <w:jc w:val="left"/>
              <w:rPr>
                <w:rFonts w:eastAsia="Times New Roman"/>
                <w:noProof/>
                <w:sz w:val="20"/>
                <w:szCs w:val="20"/>
              </w:rPr>
            </w:pPr>
            <w:r>
              <w:rPr>
                <w:noProof/>
                <w:sz w:val="20"/>
              </w:rPr>
              <w:t>Urządzenia widzenia pośredniego i ich instalacja</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46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2000" w:type="pct"/>
            <w:hideMark/>
          </w:tcPr>
          <w:p>
            <w:pPr>
              <w:spacing w:before="60" w:after="60"/>
              <w:ind w:left="84"/>
              <w:jc w:val="left"/>
              <w:rPr>
                <w:rFonts w:eastAsia="Times New Roman"/>
                <w:noProof/>
                <w:sz w:val="20"/>
                <w:szCs w:val="20"/>
              </w:rPr>
            </w:pPr>
            <w:r>
              <w:rPr>
                <w:noProof/>
                <w:sz w:val="20"/>
              </w:rPr>
              <w:t>Pojazdy i przyczepy w zakresie hamowania</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13</w:t>
            </w:r>
          </w:p>
        </w:tc>
        <w:tc>
          <w:tcPr>
            <w:tcW w:w="549" w:type="pct"/>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000" w:type="pct"/>
            <w:hideMark/>
          </w:tcPr>
          <w:p>
            <w:pPr>
              <w:spacing w:before="60" w:after="60"/>
              <w:ind w:left="84"/>
              <w:jc w:val="left"/>
              <w:rPr>
                <w:rFonts w:eastAsia="Times New Roman"/>
                <w:noProof/>
                <w:sz w:val="20"/>
                <w:szCs w:val="20"/>
              </w:rPr>
            </w:pPr>
            <w:r>
              <w:rPr>
                <w:noProof/>
                <w:sz w:val="20"/>
              </w:rPr>
              <w:t>Kompatybilność elektromagnetyczna</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13A</w:t>
            </w:r>
          </w:p>
        </w:tc>
        <w:tc>
          <w:tcPr>
            <w:tcW w:w="2000" w:type="pct"/>
            <w:hideMark/>
          </w:tcPr>
          <w:p>
            <w:pPr>
              <w:spacing w:before="60" w:after="60"/>
              <w:ind w:left="84"/>
              <w:jc w:val="left"/>
              <w:rPr>
                <w:rFonts w:eastAsia="Times New Roman"/>
                <w:noProof/>
                <w:sz w:val="20"/>
                <w:szCs w:val="20"/>
              </w:rPr>
            </w:pPr>
            <w:r>
              <w:rPr>
                <w:noProof/>
                <w:sz w:val="20"/>
              </w:rPr>
              <w:t>Zabezpieczenie pojazdów silnikowych przed ich nieuprawnionym użyciem</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18</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4A</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000" w:type="pct"/>
            <w:hideMark/>
          </w:tcPr>
          <w:p>
            <w:pPr>
              <w:spacing w:before="60" w:after="60"/>
              <w:ind w:left="84"/>
              <w:jc w:val="left"/>
              <w:rPr>
                <w:rFonts w:eastAsia="Times New Roman"/>
                <w:noProof/>
                <w:sz w:val="20"/>
                <w:szCs w:val="20"/>
              </w:rPr>
            </w:pPr>
            <w:r>
              <w:rPr>
                <w:noProof/>
                <w:sz w:val="20"/>
              </w:rPr>
              <w:t>Siedzenia, ich kotwiczenia i zagłówki</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17A</w:t>
            </w:r>
          </w:p>
        </w:tc>
        <w:tc>
          <w:tcPr>
            <w:tcW w:w="2000" w:type="pct"/>
            <w:hideMark/>
          </w:tcPr>
          <w:p>
            <w:pPr>
              <w:spacing w:before="60" w:after="60"/>
              <w:ind w:left="84"/>
              <w:jc w:val="left"/>
              <w:rPr>
                <w:rFonts w:eastAsia="Times New Roman"/>
                <w:noProof/>
                <w:sz w:val="20"/>
                <w:szCs w:val="20"/>
              </w:rPr>
            </w:pPr>
            <w:r>
              <w:rPr>
                <w:noProof/>
                <w:sz w:val="20"/>
              </w:rPr>
              <w:t>Dostęp do pojazdu i jego zwrotność</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Rozporządzenie (UE) nr 130/2012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000" w:type="pct"/>
            <w:hideMark/>
          </w:tcPr>
          <w:p>
            <w:pPr>
              <w:spacing w:before="60" w:after="60"/>
              <w:ind w:left="84"/>
              <w:jc w:val="left"/>
              <w:rPr>
                <w:rFonts w:eastAsia="Times New Roman"/>
                <w:noProof/>
                <w:sz w:val="20"/>
                <w:szCs w:val="20"/>
              </w:rPr>
            </w:pPr>
            <w:r>
              <w:rPr>
                <w:noProof/>
                <w:sz w:val="20"/>
              </w:rPr>
              <w:t>Zespół prędkościomierza oraz jego montaż</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39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000" w:type="pct"/>
            <w:hideMark/>
          </w:tcPr>
          <w:p>
            <w:pPr>
              <w:spacing w:before="60" w:after="60"/>
              <w:ind w:left="84"/>
              <w:jc w:val="left"/>
              <w:rPr>
                <w:rFonts w:eastAsia="Times New Roman"/>
                <w:noProof/>
                <w:sz w:val="20"/>
                <w:szCs w:val="20"/>
              </w:rPr>
            </w:pPr>
            <w:r>
              <w:rPr>
                <w:noProof/>
                <w:sz w:val="20"/>
              </w:rPr>
              <w:t>Tabliczka znamionowa producenta oraz numer identyfikacyjny pojazdu</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Rozporządzenie (UE) nr 19/2011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000" w:type="pct"/>
            <w:hideMark/>
          </w:tcPr>
          <w:p>
            <w:pPr>
              <w:spacing w:before="60" w:after="60"/>
              <w:ind w:left="84"/>
              <w:jc w:val="left"/>
              <w:rPr>
                <w:rFonts w:eastAsia="Times New Roman"/>
                <w:noProof/>
                <w:sz w:val="20"/>
                <w:szCs w:val="20"/>
              </w:rPr>
            </w:pPr>
            <w:r>
              <w:rPr>
                <w:noProof/>
                <w:sz w:val="20"/>
              </w:rPr>
              <w:t>Kotwiczenia pasów bezpieczeństwa, systemy kotwiczenia ISOFIX i kotwiczenia górnego paska mocującego ISOFIX</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000" w:type="pct"/>
            <w:hideMark/>
          </w:tcPr>
          <w:p>
            <w:pPr>
              <w:spacing w:before="60" w:after="60"/>
              <w:ind w:left="84"/>
              <w:jc w:val="left"/>
              <w:rPr>
                <w:rFonts w:eastAsia="Times New Roman"/>
                <w:noProof/>
                <w:sz w:val="20"/>
                <w:szCs w:val="20"/>
              </w:rPr>
            </w:pPr>
            <w:r>
              <w:rPr>
                <w:noProof/>
                <w:sz w:val="20"/>
              </w:rPr>
              <w:t>Instalacja urządzeń oświetleniowych i sygnalizacji świetlnej w pojazdach</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48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000" w:type="pct"/>
            <w:hideMark/>
          </w:tcPr>
          <w:p>
            <w:pPr>
              <w:spacing w:before="60" w:after="60"/>
              <w:ind w:left="84"/>
              <w:jc w:val="left"/>
              <w:rPr>
                <w:rFonts w:eastAsia="Times New Roman"/>
                <w:noProof/>
                <w:sz w:val="20"/>
                <w:szCs w:val="20"/>
              </w:rPr>
            </w:pPr>
            <w:r>
              <w:rPr>
                <w:noProof/>
                <w:sz w:val="20"/>
              </w:rPr>
              <w:t>Urządzenia odblaskowe pojazdów silnikowych i ich przyczep</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000" w:type="pct"/>
            <w:hideMark/>
          </w:tcPr>
          <w:p>
            <w:pPr>
              <w:spacing w:before="60" w:after="60"/>
              <w:ind w:left="84"/>
              <w:jc w:val="left"/>
              <w:rPr>
                <w:rFonts w:eastAsia="Times New Roman"/>
                <w:noProof/>
                <w:sz w:val="20"/>
                <w:szCs w:val="20"/>
              </w:rPr>
            </w:pPr>
            <w:r>
              <w:rPr>
                <w:noProof/>
                <w:sz w:val="20"/>
              </w:rPr>
              <w:t>Przednie i tylne światła pozycyjne, światła hamowania oraz światła obrysowe górne pojazdów silnikowych i ich przyczep</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000" w:type="pct"/>
            <w:hideMark/>
          </w:tcPr>
          <w:p>
            <w:pPr>
              <w:spacing w:before="60" w:after="60"/>
              <w:ind w:left="84"/>
              <w:jc w:val="left"/>
              <w:rPr>
                <w:rFonts w:eastAsia="Times New Roman"/>
                <w:noProof/>
                <w:sz w:val="20"/>
                <w:szCs w:val="20"/>
              </w:rPr>
            </w:pPr>
            <w:r>
              <w:rPr>
                <w:noProof/>
                <w:sz w:val="20"/>
              </w:rPr>
              <w:t>Światła do jazdy dziennej przeznaczone dla pojazdów silnikowych</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87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000" w:type="pct"/>
            <w:hideMark/>
          </w:tcPr>
          <w:p>
            <w:pPr>
              <w:spacing w:before="60" w:after="60"/>
              <w:ind w:left="84"/>
              <w:jc w:val="left"/>
              <w:rPr>
                <w:rFonts w:eastAsia="Times New Roman"/>
                <w:noProof/>
                <w:sz w:val="20"/>
                <w:szCs w:val="20"/>
              </w:rPr>
            </w:pPr>
            <w:r>
              <w:rPr>
                <w:noProof/>
                <w:sz w:val="20"/>
              </w:rPr>
              <w:t>Światła pozycyjne boczne przeznaczone do pojazdów silnikowych i ich przyczep</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91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000" w:type="pct"/>
            <w:hideMark/>
          </w:tcPr>
          <w:p>
            <w:pPr>
              <w:spacing w:before="60" w:after="60"/>
              <w:ind w:left="84"/>
              <w:jc w:val="left"/>
              <w:rPr>
                <w:rFonts w:eastAsia="Times New Roman"/>
                <w:noProof/>
                <w:sz w:val="20"/>
                <w:szCs w:val="20"/>
              </w:rPr>
            </w:pPr>
            <w:r>
              <w:rPr>
                <w:noProof/>
                <w:sz w:val="20"/>
              </w:rPr>
              <w:t>Światła kierunku jazdy pojazdów silnikowych i ich przyczep</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000" w:type="pct"/>
            <w:hideMark/>
          </w:tcPr>
          <w:p>
            <w:pPr>
              <w:spacing w:before="60" w:after="60"/>
              <w:ind w:left="84"/>
              <w:jc w:val="left"/>
              <w:rPr>
                <w:rFonts w:eastAsia="Times New Roman"/>
                <w:noProof/>
                <w:sz w:val="20"/>
                <w:szCs w:val="20"/>
              </w:rPr>
            </w:pPr>
            <w:r>
              <w:rPr>
                <w:noProof/>
                <w:sz w:val="20"/>
              </w:rPr>
              <w:t>Urządzenia do oświetlenia tylnych tablic rejestracyjnych pojazdów silnikowych i ich przyczep</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000" w:type="pct"/>
            <w:hideMark/>
          </w:tcPr>
          <w:p>
            <w:pPr>
              <w:spacing w:before="60" w:after="60"/>
              <w:ind w:left="84"/>
              <w:jc w:val="left"/>
              <w:rPr>
                <w:rFonts w:eastAsia="Times New Roman"/>
                <w:noProof/>
                <w:sz w:val="20"/>
                <w:szCs w:val="20"/>
              </w:rPr>
            </w:pPr>
            <w:r>
              <w:rPr>
                <w:noProof/>
                <w:sz w:val="20"/>
              </w:rPr>
              <w:t>Samochodowe halogenowe reflektory typu „sealed beam” z europejskimi asymetrycznymi światłami mijania lub światłami drogowymi lub z obydwoma tymi światłami</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31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000" w:type="pct"/>
            <w:hideMark/>
          </w:tcPr>
          <w:p>
            <w:pPr>
              <w:spacing w:before="60" w:after="60"/>
              <w:ind w:left="84"/>
              <w:jc w:val="left"/>
              <w:rPr>
                <w:rFonts w:eastAsia="Times New Roman"/>
                <w:noProof/>
                <w:sz w:val="20"/>
                <w:szCs w:val="20"/>
              </w:rPr>
            </w:pPr>
            <w:r>
              <w:rPr>
                <w:noProof/>
                <w:sz w:val="20"/>
              </w:rPr>
              <w:t>Żarówki stosowane w homologowanych reflektorach pojazdów silnikowych i ich przyczep</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37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25C</w:t>
            </w:r>
          </w:p>
        </w:tc>
        <w:tc>
          <w:tcPr>
            <w:tcW w:w="2000" w:type="pct"/>
            <w:hideMark/>
          </w:tcPr>
          <w:p>
            <w:pPr>
              <w:spacing w:before="60" w:after="60"/>
              <w:ind w:left="84"/>
              <w:jc w:val="left"/>
              <w:rPr>
                <w:rFonts w:eastAsia="Times New Roman"/>
                <w:noProof/>
                <w:sz w:val="20"/>
                <w:szCs w:val="20"/>
              </w:rPr>
            </w:pPr>
            <w:r>
              <w:rPr>
                <w:noProof/>
                <w:sz w:val="20"/>
              </w:rPr>
              <w:t>Reflektory pojazdów silnikowych wyposażone w wyładowcze źródła światła</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98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000" w:type="pct"/>
            <w:hideMark/>
          </w:tcPr>
          <w:p>
            <w:pPr>
              <w:spacing w:before="60" w:after="60"/>
              <w:ind w:left="84"/>
              <w:jc w:val="left"/>
              <w:rPr>
                <w:rFonts w:eastAsia="Times New Roman"/>
                <w:noProof/>
                <w:sz w:val="20"/>
                <w:szCs w:val="20"/>
              </w:rPr>
            </w:pPr>
            <w:r>
              <w:rPr>
                <w:noProof/>
                <w:sz w:val="20"/>
              </w:rPr>
              <w:t>Wyładowcze źródła światła do homologowanych świateł wyładowczych pojazdów silnikowych</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99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000" w:type="pct"/>
            <w:hideMark/>
          </w:tcPr>
          <w:p>
            <w:pPr>
              <w:spacing w:before="60" w:after="60"/>
              <w:ind w:left="84"/>
              <w:jc w:val="left"/>
              <w:rPr>
                <w:rFonts w:eastAsia="Times New Roman"/>
                <w:noProof/>
                <w:sz w:val="20"/>
                <w:szCs w:val="20"/>
              </w:rPr>
            </w:pPr>
            <w:r>
              <w:rPr>
                <w:noProof/>
                <w:sz w:val="20"/>
              </w:rPr>
              <w:t>Reflektory pojazdów silnikowych wyposażone w żarówki lub moduły LED i emitujące asymetryczne światło mijania lub światło drogowe</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000" w:type="pct"/>
            <w:hideMark/>
          </w:tcPr>
          <w:p>
            <w:pPr>
              <w:spacing w:before="60" w:after="60"/>
              <w:ind w:left="84"/>
              <w:jc w:val="left"/>
              <w:rPr>
                <w:rFonts w:eastAsia="Times New Roman"/>
                <w:noProof/>
                <w:sz w:val="20"/>
                <w:szCs w:val="20"/>
              </w:rPr>
            </w:pPr>
            <w:r>
              <w:rPr>
                <w:noProof/>
                <w:sz w:val="20"/>
              </w:rPr>
              <w:t>Systemy adaptacyjne oświetlenia głównego (AFS) w pojazdach silnikowych</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123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000" w:type="pct"/>
            <w:hideMark/>
          </w:tcPr>
          <w:p>
            <w:pPr>
              <w:spacing w:before="60" w:after="60"/>
              <w:ind w:left="84"/>
              <w:jc w:val="left"/>
              <w:rPr>
                <w:rFonts w:eastAsia="Times New Roman"/>
                <w:noProof/>
                <w:sz w:val="20"/>
                <w:szCs w:val="20"/>
              </w:rPr>
            </w:pPr>
            <w:r>
              <w:rPr>
                <w:noProof/>
                <w:sz w:val="20"/>
              </w:rPr>
              <w:t>Przednie światła przeciwmgłowe pojazdów silnikowych</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000" w:type="pct"/>
            <w:hideMark/>
          </w:tcPr>
          <w:p>
            <w:pPr>
              <w:spacing w:before="60" w:after="60"/>
              <w:ind w:left="84"/>
              <w:jc w:val="left"/>
              <w:rPr>
                <w:rFonts w:eastAsia="Times New Roman"/>
                <w:noProof/>
                <w:sz w:val="20"/>
                <w:szCs w:val="20"/>
              </w:rPr>
            </w:pPr>
            <w:r>
              <w:rPr>
                <w:noProof/>
                <w:sz w:val="20"/>
              </w:rPr>
              <w:t>Zaczep holowniczy</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Rozporządzenie (UE) nr 1005/2010</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000" w:type="pct"/>
            <w:hideMark/>
          </w:tcPr>
          <w:p>
            <w:pPr>
              <w:spacing w:before="60" w:after="60"/>
              <w:ind w:left="84"/>
              <w:jc w:val="left"/>
              <w:rPr>
                <w:rFonts w:eastAsia="Times New Roman"/>
                <w:noProof/>
                <w:sz w:val="20"/>
                <w:szCs w:val="20"/>
              </w:rPr>
            </w:pPr>
            <w:r>
              <w:rPr>
                <w:noProof/>
                <w:sz w:val="20"/>
              </w:rPr>
              <w:t>Tylne światła przeciwmgłowe pojazdów silnikowych i ich przyczep</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38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000" w:type="pct"/>
            <w:hideMark/>
          </w:tcPr>
          <w:p>
            <w:pPr>
              <w:spacing w:before="60" w:after="60"/>
              <w:ind w:left="84"/>
              <w:jc w:val="left"/>
              <w:rPr>
                <w:rFonts w:eastAsia="Times New Roman"/>
                <w:noProof/>
                <w:sz w:val="20"/>
                <w:szCs w:val="20"/>
              </w:rPr>
            </w:pPr>
            <w:r>
              <w:rPr>
                <w:noProof/>
                <w:sz w:val="20"/>
              </w:rPr>
              <w:t>Światła cofania pojazdów silnikowych i ich przyczep</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23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000" w:type="pct"/>
            <w:hideMark/>
          </w:tcPr>
          <w:p>
            <w:pPr>
              <w:spacing w:before="60" w:after="60"/>
              <w:ind w:left="84"/>
              <w:jc w:val="left"/>
              <w:rPr>
                <w:rFonts w:eastAsia="Times New Roman"/>
                <w:noProof/>
                <w:sz w:val="20"/>
                <w:szCs w:val="20"/>
              </w:rPr>
            </w:pPr>
            <w:r>
              <w:rPr>
                <w:noProof/>
                <w:sz w:val="20"/>
              </w:rPr>
              <w:t>Światła postojowe pojazdów silnikowych</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77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000" w:type="pct"/>
            <w:hideMark/>
          </w:tcPr>
          <w:p>
            <w:pPr>
              <w:spacing w:before="60" w:after="60"/>
              <w:ind w:left="84"/>
              <w:jc w:val="left"/>
              <w:rPr>
                <w:rFonts w:eastAsia="Times New Roman"/>
                <w:noProof/>
                <w:sz w:val="20"/>
                <w:szCs w:val="20"/>
              </w:rPr>
            </w:pPr>
            <w:r>
              <w:rPr>
                <w:noProof/>
                <w:sz w:val="20"/>
              </w:rPr>
              <w:t>Pasy bezpieczeństwa, urządzenia przytrzymujące, urządzenia przytrzymujące dla dzieci oraz urządzenia przytrzymujące dla dzieci ISOFIX</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000" w:type="pct"/>
            <w:hideMark/>
          </w:tcPr>
          <w:p>
            <w:pPr>
              <w:spacing w:before="60" w:after="60"/>
              <w:ind w:left="84"/>
              <w:jc w:val="left"/>
              <w:rPr>
                <w:rFonts w:eastAsia="Times New Roman"/>
                <w:noProof/>
                <w:sz w:val="20"/>
                <w:szCs w:val="20"/>
              </w:rPr>
            </w:pPr>
            <w:r>
              <w:rPr>
                <w:noProof/>
                <w:sz w:val="20"/>
              </w:rPr>
              <w:t>Rozmieszczenie i oznaczenie ręcznych urządzeń sterujących, kontrolek i wskaźników</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121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000" w:type="pct"/>
            <w:hideMark/>
          </w:tcPr>
          <w:p>
            <w:pPr>
              <w:spacing w:before="60" w:after="60"/>
              <w:ind w:left="84"/>
              <w:jc w:val="left"/>
              <w:rPr>
                <w:rFonts w:eastAsia="Times New Roman"/>
                <w:noProof/>
                <w:sz w:val="20"/>
                <w:szCs w:val="20"/>
              </w:rPr>
            </w:pPr>
            <w:r>
              <w:rPr>
                <w:noProof/>
                <w:sz w:val="20"/>
              </w:rPr>
              <w:t>Odszraniające i odmgławiające instalacje szyby przedniej</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Rozporządzenie (UE) nr 672/2010</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000" w:type="pct"/>
            <w:hideMark/>
          </w:tcPr>
          <w:p>
            <w:pPr>
              <w:spacing w:before="60" w:after="60"/>
              <w:ind w:left="84"/>
              <w:jc w:val="left"/>
              <w:rPr>
                <w:rFonts w:eastAsia="Times New Roman"/>
                <w:noProof/>
                <w:sz w:val="20"/>
                <w:szCs w:val="20"/>
              </w:rPr>
            </w:pPr>
            <w:r>
              <w:rPr>
                <w:noProof/>
                <w:sz w:val="20"/>
              </w:rPr>
              <w:t>Instalacje wycieraczek i spryskiwaczy szyby przedniej</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Rozporządzenie (UE) nr 1008/2010</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36A</w:t>
            </w:r>
          </w:p>
        </w:tc>
        <w:tc>
          <w:tcPr>
            <w:tcW w:w="2000" w:type="pct"/>
            <w:hideMark/>
          </w:tcPr>
          <w:p>
            <w:pPr>
              <w:spacing w:before="60" w:after="60"/>
              <w:ind w:left="84"/>
              <w:jc w:val="left"/>
              <w:rPr>
                <w:rFonts w:eastAsia="Times New Roman"/>
                <w:noProof/>
                <w:sz w:val="20"/>
                <w:szCs w:val="20"/>
              </w:rPr>
            </w:pPr>
            <w:r>
              <w:rPr>
                <w:noProof/>
                <w:sz w:val="20"/>
              </w:rPr>
              <w:t>Układy ogrzewania</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122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000" w:type="pct"/>
            <w:hideMark/>
          </w:tcPr>
          <w:p>
            <w:pPr>
              <w:spacing w:before="60" w:after="60"/>
              <w:ind w:left="84"/>
              <w:jc w:val="left"/>
              <w:rPr>
                <w:rFonts w:eastAsia="Times New Roman"/>
                <w:noProof/>
                <w:sz w:val="20"/>
                <w:szCs w:val="20"/>
              </w:rPr>
            </w:pPr>
            <w:r>
              <w:rPr>
                <w:noProof/>
                <w:sz w:val="20"/>
              </w:rPr>
              <w:t>Emisje (Euro VI) pojazdy ciężarowe/dostęp do informacji</w:t>
            </w:r>
          </w:p>
        </w:tc>
        <w:tc>
          <w:tcPr>
            <w:tcW w:w="1558" w:type="pct"/>
            <w:hideMark/>
          </w:tcPr>
          <w:p>
            <w:pPr>
              <w:spacing w:before="60" w:after="60"/>
              <w:ind w:left="128"/>
              <w:jc w:val="left"/>
              <w:rPr>
                <w:rFonts w:eastAsia="Times New Roman"/>
                <w:noProof/>
                <w:sz w:val="20"/>
                <w:szCs w:val="20"/>
              </w:rPr>
            </w:pPr>
            <w:r>
              <w:rPr>
                <w:noProof/>
                <w:sz w:val="20"/>
              </w:rPr>
              <w:t>Rozporządzenie (WE) nr 595/2009</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42A</w:t>
            </w:r>
          </w:p>
        </w:tc>
        <w:tc>
          <w:tcPr>
            <w:tcW w:w="2000" w:type="pct"/>
            <w:hideMark/>
          </w:tcPr>
          <w:p>
            <w:pPr>
              <w:spacing w:before="60" w:after="60"/>
              <w:ind w:left="84"/>
              <w:jc w:val="left"/>
              <w:rPr>
                <w:rFonts w:eastAsia="Times New Roman"/>
                <w:noProof/>
                <w:sz w:val="20"/>
                <w:szCs w:val="20"/>
              </w:rPr>
            </w:pPr>
            <w:r>
              <w:rPr>
                <w:noProof/>
                <w:sz w:val="20"/>
              </w:rPr>
              <w:t>Zabezpieczenia boczne pojazdów ciężarowych</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73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43A</w:t>
            </w:r>
          </w:p>
        </w:tc>
        <w:tc>
          <w:tcPr>
            <w:tcW w:w="2000" w:type="pct"/>
            <w:hideMark/>
          </w:tcPr>
          <w:p>
            <w:pPr>
              <w:spacing w:before="60" w:after="60"/>
              <w:ind w:left="84"/>
              <w:jc w:val="left"/>
              <w:rPr>
                <w:rFonts w:eastAsia="Times New Roman"/>
                <w:noProof/>
                <w:sz w:val="20"/>
                <w:szCs w:val="20"/>
              </w:rPr>
            </w:pPr>
            <w:r>
              <w:rPr>
                <w:noProof/>
                <w:sz w:val="20"/>
              </w:rPr>
              <w:t>Osłony przeciwrozbryzgowe kół</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Rozporządzenie (UE) nr 109/2011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w:t>
            </w:r>
          </w:p>
        </w:tc>
        <w:tc>
          <w:tcPr>
            <w:tcW w:w="2000" w:type="pct"/>
            <w:hideMark/>
          </w:tcPr>
          <w:p>
            <w:pPr>
              <w:spacing w:before="60" w:after="60"/>
              <w:ind w:left="84"/>
              <w:jc w:val="left"/>
              <w:rPr>
                <w:rFonts w:eastAsia="Times New Roman"/>
                <w:noProof/>
                <w:sz w:val="20"/>
                <w:szCs w:val="20"/>
              </w:rPr>
            </w:pPr>
            <w:r>
              <w:rPr>
                <w:noProof/>
                <w:sz w:val="20"/>
              </w:rPr>
              <w:t>Oszklenie bezpieczne</w:t>
            </w:r>
          </w:p>
        </w:tc>
        <w:tc>
          <w:tcPr>
            <w:tcW w:w="1558" w:type="pct"/>
            <w:hideMark/>
          </w:tcPr>
          <w:p>
            <w:pPr>
              <w:spacing w:before="60" w:after="60"/>
              <w:ind w:left="128"/>
              <w:jc w:val="left"/>
              <w:rPr>
                <w:rFonts w:eastAsia="Times New Roman"/>
                <w:noProof/>
                <w:sz w:val="20"/>
                <w:szCs w:val="20"/>
              </w:rPr>
            </w:pPr>
            <w:r>
              <w:rPr>
                <w:noProof/>
                <w:sz w:val="20"/>
              </w:rPr>
              <w:t>dyrektywa 92/22/EWG</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000" w:type="pct"/>
            <w:hideMark/>
          </w:tcPr>
          <w:p>
            <w:pPr>
              <w:spacing w:before="60" w:after="60"/>
              <w:ind w:left="84"/>
              <w:jc w:val="left"/>
              <w:rPr>
                <w:rFonts w:eastAsia="Times New Roman"/>
                <w:noProof/>
                <w:sz w:val="20"/>
                <w:szCs w:val="20"/>
              </w:rPr>
            </w:pPr>
            <w:r>
              <w:rPr>
                <w:noProof/>
                <w:sz w:val="20"/>
              </w:rPr>
              <w:t>Materiały oszklenia bezpiecznego i ich montaż w pojazdach</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43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000" w:type="pct"/>
            <w:hideMark/>
          </w:tcPr>
          <w:p>
            <w:pPr>
              <w:spacing w:before="60" w:after="60"/>
              <w:ind w:left="84"/>
              <w:jc w:val="left"/>
              <w:rPr>
                <w:rFonts w:eastAsia="Times New Roman"/>
                <w:noProof/>
                <w:sz w:val="20"/>
                <w:szCs w:val="20"/>
              </w:rPr>
            </w:pPr>
            <w:r>
              <w:rPr>
                <w:noProof/>
                <w:sz w:val="20"/>
              </w:rPr>
              <w:t>Opony</w:t>
            </w:r>
          </w:p>
        </w:tc>
        <w:tc>
          <w:tcPr>
            <w:tcW w:w="1558" w:type="pct"/>
            <w:hideMark/>
          </w:tcPr>
          <w:p>
            <w:pPr>
              <w:spacing w:before="60" w:after="60"/>
              <w:ind w:left="128"/>
              <w:jc w:val="left"/>
              <w:rPr>
                <w:rFonts w:eastAsia="Times New Roman"/>
                <w:noProof/>
                <w:sz w:val="20"/>
                <w:szCs w:val="20"/>
              </w:rPr>
            </w:pPr>
            <w:r>
              <w:rPr>
                <w:noProof/>
                <w:sz w:val="20"/>
              </w:rPr>
              <w:t>dyrektywa 92/23/EWG</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000" w:type="pct"/>
            <w:hideMark/>
          </w:tcPr>
          <w:p>
            <w:pPr>
              <w:spacing w:before="60" w:after="60"/>
              <w:ind w:left="84"/>
              <w:jc w:val="left"/>
              <w:rPr>
                <w:rFonts w:eastAsia="Times New Roman"/>
                <w:noProof/>
                <w:sz w:val="20"/>
                <w:szCs w:val="20"/>
              </w:rPr>
            </w:pPr>
            <w:r>
              <w:rPr>
                <w:noProof/>
                <w:sz w:val="20"/>
              </w:rPr>
              <w:t>Montaż opon</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Rozporządzenie (UE) nr 458/2011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000" w:type="pct"/>
            <w:hideMark/>
          </w:tcPr>
          <w:p>
            <w:pPr>
              <w:spacing w:before="60" w:after="60"/>
              <w:ind w:left="84"/>
              <w:jc w:val="left"/>
              <w:rPr>
                <w:rFonts w:eastAsia="Times New Roman"/>
                <w:noProof/>
                <w:sz w:val="20"/>
                <w:szCs w:val="20"/>
              </w:rPr>
            </w:pPr>
            <w:r>
              <w:rPr>
                <w:noProof/>
                <w:sz w:val="20"/>
              </w:rPr>
              <w:t>Opony pneumatyczne do pojazdów użytkowych i ich przyczep (klasy C2 i C3)</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54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000" w:type="pct"/>
            <w:hideMark/>
          </w:tcPr>
          <w:p>
            <w:pPr>
              <w:spacing w:before="60" w:after="60"/>
              <w:ind w:left="84"/>
              <w:jc w:val="left"/>
              <w:rPr>
                <w:rFonts w:eastAsia="Times New Roman"/>
                <w:noProof/>
                <w:sz w:val="20"/>
                <w:szCs w:val="20"/>
              </w:rPr>
            </w:pPr>
            <w:r>
              <w:rPr>
                <w:noProof/>
                <w:sz w:val="20"/>
              </w:rPr>
              <w:t>Emisja hałasu toczenia opon, przyczepność opon na mokrych nawierzchniach oraz opór toczenia opon (klasy C1, C2 i C3)</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117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47A</w:t>
            </w:r>
          </w:p>
        </w:tc>
        <w:tc>
          <w:tcPr>
            <w:tcW w:w="2000" w:type="pct"/>
            <w:hideMark/>
          </w:tcPr>
          <w:p>
            <w:pPr>
              <w:spacing w:before="60" w:after="60"/>
              <w:ind w:left="84"/>
              <w:jc w:val="left"/>
              <w:rPr>
                <w:rFonts w:eastAsia="Times New Roman"/>
                <w:noProof/>
                <w:sz w:val="20"/>
                <w:szCs w:val="20"/>
              </w:rPr>
            </w:pPr>
            <w:r>
              <w:rPr>
                <w:noProof/>
                <w:sz w:val="20"/>
              </w:rPr>
              <w:t>Ograniczanie prędkości pojazdów</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89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2000" w:type="pct"/>
            <w:hideMark/>
          </w:tcPr>
          <w:p>
            <w:pPr>
              <w:spacing w:before="60" w:after="60"/>
              <w:ind w:left="84"/>
              <w:jc w:val="left"/>
              <w:rPr>
                <w:rFonts w:eastAsia="Times New Roman"/>
                <w:noProof/>
                <w:sz w:val="20"/>
                <w:szCs w:val="20"/>
              </w:rPr>
            </w:pPr>
            <w:r>
              <w:rPr>
                <w:noProof/>
                <w:sz w:val="20"/>
              </w:rPr>
              <w:t>Masy i wymiary</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Rozporządzenie (UE) nr 1230/2012</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000" w:type="pct"/>
            <w:hideMark/>
          </w:tcPr>
          <w:p>
            <w:pPr>
              <w:spacing w:before="60" w:after="60"/>
              <w:ind w:left="84"/>
              <w:jc w:val="left"/>
              <w:rPr>
                <w:rFonts w:eastAsia="Times New Roman"/>
                <w:noProof/>
                <w:sz w:val="20"/>
                <w:szCs w:val="20"/>
              </w:rPr>
            </w:pPr>
            <w:r>
              <w:rPr>
                <w:noProof/>
                <w:sz w:val="20"/>
              </w:rPr>
              <w:t>Pojazdy użytkowe w zakresie ich wystających elementów zewnętrznych znajdujących się przed tylną ścianą kabiny</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61</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000" w:type="pct"/>
            <w:hideMark/>
          </w:tcPr>
          <w:p>
            <w:pPr>
              <w:spacing w:before="60" w:after="60"/>
              <w:ind w:left="84"/>
              <w:jc w:val="left"/>
              <w:rPr>
                <w:rFonts w:eastAsia="Times New Roman"/>
                <w:noProof/>
                <w:sz w:val="20"/>
                <w:szCs w:val="20"/>
              </w:rPr>
            </w:pPr>
            <w:r>
              <w:rPr>
                <w:noProof/>
                <w:sz w:val="20"/>
              </w:rPr>
              <w:t>Mechaniczne części sprzęgające zespołów pojazdów</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55</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2000" w:type="pct"/>
            <w:hideMark/>
          </w:tcPr>
          <w:p>
            <w:pPr>
              <w:spacing w:before="60" w:after="60"/>
              <w:ind w:left="84"/>
              <w:jc w:val="left"/>
              <w:rPr>
                <w:rFonts w:eastAsia="Times New Roman"/>
                <w:noProof/>
                <w:sz w:val="20"/>
                <w:szCs w:val="20"/>
              </w:rPr>
            </w:pPr>
            <w:r>
              <w:rPr>
                <w:noProof/>
                <w:sz w:val="20"/>
              </w:rPr>
              <w:t>Krótki sprzęg; montaż homologowanego typu krótkiego sprzęgu</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102</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56A</w:t>
            </w:r>
          </w:p>
        </w:tc>
        <w:tc>
          <w:tcPr>
            <w:tcW w:w="2000" w:type="pct"/>
            <w:hideMark/>
          </w:tcPr>
          <w:p>
            <w:pPr>
              <w:spacing w:before="60" w:after="60"/>
              <w:ind w:left="84"/>
              <w:jc w:val="left"/>
              <w:rPr>
                <w:rFonts w:eastAsia="Times New Roman"/>
                <w:noProof/>
                <w:sz w:val="20"/>
                <w:szCs w:val="20"/>
              </w:rPr>
            </w:pPr>
            <w:r>
              <w:rPr>
                <w:noProof/>
                <w:sz w:val="20"/>
              </w:rPr>
              <w:t>Pojazdy przeznaczone do przewozu towarów niebezpiecznych</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105</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57A</w:t>
            </w:r>
          </w:p>
        </w:tc>
        <w:tc>
          <w:tcPr>
            <w:tcW w:w="2000" w:type="pct"/>
            <w:hideMark/>
          </w:tcPr>
          <w:p>
            <w:pPr>
              <w:spacing w:before="60" w:after="60"/>
              <w:ind w:left="84"/>
              <w:jc w:val="left"/>
              <w:rPr>
                <w:rFonts w:eastAsia="Times New Roman"/>
                <w:noProof/>
                <w:sz w:val="20"/>
                <w:szCs w:val="20"/>
              </w:rPr>
            </w:pPr>
            <w:r>
              <w:rPr>
                <w:noProof/>
                <w:sz w:val="20"/>
              </w:rPr>
              <w:t>Urządzenia zabezpieczające przed wjechaniem pod przód pojazdu (FUPD) i ich montaż; zabezpieczenie przed wjechaniem pod przód pojazdu (FUP)</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93</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000" w:type="pct"/>
            <w:hideMark/>
          </w:tcPr>
          <w:p>
            <w:pPr>
              <w:spacing w:before="60" w:after="60"/>
              <w:ind w:left="84"/>
              <w:jc w:val="left"/>
              <w:rPr>
                <w:rFonts w:eastAsia="Times New Roman"/>
                <w:noProof/>
                <w:sz w:val="20"/>
                <w:szCs w:val="20"/>
              </w:rPr>
            </w:pPr>
            <w:r>
              <w:rPr>
                <w:noProof/>
                <w:sz w:val="20"/>
              </w:rPr>
              <w:t>Instalacja wodorowa</w:t>
            </w:r>
          </w:p>
        </w:tc>
        <w:tc>
          <w:tcPr>
            <w:tcW w:w="1558" w:type="pct"/>
            <w:hideMark/>
          </w:tcPr>
          <w:p>
            <w:pPr>
              <w:spacing w:before="60" w:after="60"/>
              <w:ind w:left="128"/>
              <w:jc w:val="left"/>
              <w:rPr>
                <w:rFonts w:eastAsia="Times New Roman"/>
                <w:noProof/>
                <w:sz w:val="20"/>
                <w:szCs w:val="20"/>
              </w:rPr>
            </w:pPr>
            <w:r>
              <w:rPr>
                <w:noProof/>
                <w:sz w:val="20"/>
              </w:rPr>
              <w:t>Rozporządzenie (WE) nr 79/2009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000" w:type="pct"/>
            <w:hideMark/>
          </w:tcPr>
          <w:p>
            <w:pPr>
              <w:spacing w:before="60" w:after="60"/>
              <w:ind w:left="84"/>
              <w:jc w:val="left"/>
              <w:rPr>
                <w:rFonts w:eastAsia="Times New Roman"/>
                <w:noProof/>
                <w:sz w:val="20"/>
                <w:szCs w:val="20"/>
              </w:rPr>
            </w:pPr>
            <w:r>
              <w:rPr>
                <w:noProof/>
                <w:sz w:val="20"/>
              </w:rPr>
              <w:t>Bezpieczeństwo ogólne</w:t>
            </w:r>
          </w:p>
        </w:tc>
        <w:tc>
          <w:tcPr>
            <w:tcW w:w="1558" w:type="pct"/>
            <w:hideMark/>
          </w:tcPr>
          <w:p>
            <w:pPr>
              <w:spacing w:before="60" w:after="60"/>
              <w:ind w:left="128"/>
              <w:jc w:val="left"/>
              <w:rPr>
                <w:rFonts w:eastAsia="Times New Roman"/>
                <w:noProof/>
                <w:sz w:val="20"/>
                <w:szCs w:val="20"/>
              </w:rPr>
            </w:pPr>
            <w:r>
              <w:rPr>
                <w:noProof/>
                <w:sz w:val="20"/>
              </w:rPr>
              <w:t>Rozporządzenie (WE) nr 661/2009</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2000" w:type="pct"/>
            <w:hideMark/>
          </w:tcPr>
          <w:p>
            <w:pPr>
              <w:spacing w:before="60" w:after="60"/>
              <w:ind w:left="84"/>
              <w:jc w:val="left"/>
              <w:rPr>
                <w:rFonts w:eastAsia="Times New Roman"/>
                <w:noProof/>
                <w:sz w:val="20"/>
                <w:szCs w:val="20"/>
              </w:rPr>
            </w:pPr>
            <w:r>
              <w:rPr>
                <w:noProof/>
                <w:sz w:val="20"/>
              </w:rPr>
              <w:t>Zaawansowany system hamowania awaryjnego</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Rozporządzenie (UE) nr 347/2012</w:t>
            </w:r>
          </w:p>
        </w:tc>
        <w:tc>
          <w:tcPr>
            <w:tcW w:w="549" w:type="pct"/>
            <w:hideMark/>
          </w:tcPr>
          <w:p>
            <w:pPr>
              <w:spacing w:before="60" w:after="60"/>
              <w:jc w:val="center"/>
              <w:rPr>
                <w:rFonts w:eastAsia="Times New Roman"/>
                <w:noProof/>
                <w:sz w:val="20"/>
                <w:szCs w:val="20"/>
              </w:rPr>
            </w:pPr>
            <w:r>
              <w:rPr>
                <w:noProof/>
                <w:sz w:val="20"/>
              </w:rPr>
              <w:t>nie dotyczy (</w:t>
            </w:r>
            <w:r>
              <w:rPr>
                <w:noProof/>
                <w:sz w:val="20"/>
                <w:vertAlign w:val="superscript"/>
              </w:rPr>
              <w:t>16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2000" w:type="pct"/>
            <w:hideMark/>
          </w:tcPr>
          <w:p>
            <w:pPr>
              <w:spacing w:before="60" w:after="60"/>
              <w:ind w:left="84"/>
              <w:jc w:val="left"/>
              <w:rPr>
                <w:rFonts w:eastAsia="Times New Roman"/>
                <w:noProof/>
                <w:sz w:val="20"/>
                <w:szCs w:val="20"/>
              </w:rPr>
            </w:pPr>
            <w:r>
              <w:rPr>
                <w:noProof/>
                <w:sz w:val="20"/>
              </w:rPr>
              <w:t>System ostrzegania przed niezamierzoną zmianą pasa ruchu</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Rozporządzenie (UE) nr 351/2012</w:t>
            </w:r>
          </w:p>
        </w:tc>
        <w:tc>
          <w:tcPr>
            <w:tcW w:w="549" w:type="pct"/>
            <w:hideMark/>
          </w:tcPr>
          <w:p>
            <w:pPr>
              <w:spacing w:before="60" w:after="60"/>
              <w:jc w:val="center"/>
              <w:rPr>
                <w:rFonts w:eastAsia="Times New Roman"/>
                <w:noProof/>
                <w:sz w:val="20"/>
                <w:szCs w:val="20"/>
              </w:rPr>
            </w:pPr>
            <w:r>
              <w:rPr>
                <w:noProof/>
                <w:sz w:val="20"/>
              </w:rPr>
              <w:t>nie dotyczy (</w:t>
            </w:r>
            <w:r>
              <w:rPr>
                <w:noProof/>
                <w:sz w:val="20"/>
                <w:vertAlign w:val="superscript"/>
              </w:rPr>
              <w:t>17</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000" w:type="pct"/>
            <w:hideMark/>
          </w:tcPr>
          <w:p>
            <w:pPr>
              <w:spacing w:before="60" w:after="60"/>
              <w:ind w:left="84"/>
              <w:jc w:val="left"/>
              <w:rPr>
                <w:rFonts w:eastAsia="Times New Roman"/>
                <w:noProof/>
                <w:sz w:val="20"/>
                <w:szCs w:val="20"/>
              </w:rPr>
            </w:pPr>
            <w:r>
              <w:rPr>
                <w:noProof/>
                <w:sz w:val="20"/>
              </w:rPr>
              <w:t>Określone komponenty wykorzystujące skroplony gaz ropopochodny (LPG) oraz ich instalacja w pojazdach silnikowych</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67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000" w:type="pct"/>
            <w:hideMark/>
          </w:tcPr>
          <w:p>
            <w:pPr>
              <w:spacing w:before="60" w:after="60"/>
              <w:ind w:left="84"/>
              <w:jc w:val="left"/>
              <w:rPr>
                <w:rFonts w:eastAsia="Times New Roman"/>
                <w:noProof/>
                <w:sz w:val="20"/>
                <w:szCs w:val="20"/>
              </w:rPr>
            </w:pPr>
            <w:r>
              <w:rPr>
                <w:noProof/>
                <w:sz w:val="20"/>
              </w:rPr>
              <w:t>Bezpieczeństwo elektryczne</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100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000" w:type="pct"/>
            <w:hideMark/>
          </w:tcPr>
          <w:p>
            <w:pPr>
              <w:spacing w:before="60" w:after="60"/>
              <w:ind w:left="84"/>
              <w:jc w:val="left"/>
              <w:rPr>
                <w:rFonts w:eastAsia="Times New Roman"/>
                <w:noProof/>
                <w:sz w:val="20"/>
                <w:szCs w:val="20"/>
              </w:rPr>
            </w:pPr>
            <w:r>
              <w:rPr>
                <w:noProof/>
                <w:sz w:val="20"/>
              </w:rPr>
              <w:t>Określone komponenty wykorzystujące sprężony gaz ziemny oraz ich instalacja w pojazdach silnikowych</w:t>
            </w:r>
          </w:p>
        </w:tc>
        <w:tc>
          <w:tcPr>
            <w:tcW w:w="1558" w:type="pct"/>
            <w:hideMark/>
          </w:tcPr>
          <w:p>
            <w:pPr>
              <w:spacing w:before="60" w:after="60"/>
              <w:ind w:left="128"/>
              <w:jc w:val="left"/>
              <w:rPr>
                <w:rFonts w:eastAsia="Times New Roman"/>
                <w:noProof/>
                <w:sz w:val="20"/>
                <w:szCs w:val="20"/>
              </w:rPr>
            </w:pPr>
            <w:r>
              <w:rPr>
                <w:noProof/>
                <w:sz w:val="20"/>
              </w:rPr>
              <w:t>Rozporządzenie (WE) nr 661/2009</w:t>
            </w:r>
          </w:p>
          <w:p>
            <w:pPr>
              <w:spacing w:before="60" w:after="60"/>
              <w:ind w:left="128"/>
              <w:jc w:val="left"/>
              <w:rPr>
                <w:rFonts w:eastAsia="Times New Roman"/>
                <w:noProof/>
                <w:sz w:val="20"/>
                <w:szCs w:val="20"/>
              </w:rPr>
            </w:pPr>
            <w:r>
              <w:rPr>
                <w:noProof/>
                <w:sz w:val="20"/>
              </w:rPr>
              <w:t>Regulamin EKG ONZ nr 110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bl>
    <w:p>
      <w:pPr>
        <w:spacing w:before="0" w:after="0"/>
        <w:rPr>
          <w:rFonts w:eastAsia="Times New Roman"/>
          <w:i/>
          <w:iCs/>
          <w:noProof/>
          <w:szCs w:val="24"/>
        </w:rPr>
      </w:pPr>
      <w:r>
        <w:rPr>
          <w:noProof/>
        </w:rPr>
        <w:br w:type="page"/>
      </w:r>
      <w:r>
        <w:rPr>
          <w:i/>
          <w:noProof/>
          <w:sz w:val="20"/>
        </w:rPr>
        <w:lastRenderedPageBreak/>
        <w:t xml:space="preserve"> </w:t>
      </w:r>
      <w:r>
        <w:rPr>
          <w:b/>
          <w:noProof/>
        </w:rPr>
        <w:t>Objaśnienia dotyczące stosowania wymagań</w:t>
      </w:r>
    </w:p>
    <w:tbl>
      <w:tblPr>
        <w:tblW w:w="5391" w:type="pct"/>
        <w:tblCellSpacing w:w="0" w:type="dxa"/>
        <w:tblCellMar>
          <w:left w:w="0" w:type="dxa"/>
          <w:right w:w="0" w:type="dxa"/>
        </w:tblCellMar>
        <w:tblLook w:val="04A0" w:firstRow="1" w:lastRow="0" w:firstColumn="1" w:lastColumn="0" w:noHBand="0" w:noVBand="1"/>
      </w:tblPr>
      <w:tblGrid>
        <w:gridCol w:w="715"/>
        <w:gridCol w:w="9065"/>
      </w:tblGrid>
      <w:tr>
        <w:trPr>
          <w:tblCellSpacing w:w="0" w:type="dxa"/>
        </w:trPr>
        <w:tc>
          <w:tcPr>
            <w:tcW w:w="715" w:type="dxa"/>
            <w:hideMark/>
          </w:tcPr>
          <w:p>
            <w:pPr>
              <w:spacing w:after="0"/>
              <w:rPr>
                <w:rFonts w:eastAsia="Times New Roman"/>
                <w:noProof/>
                <w:szCs w:val="24"/>
              </w:rPr>
            </w:pPr>
            <w:r>
              <w:rPr>
                <w:noProof/>
              </w:rPr>
              <w:t>X</w:t>
            </w:r>
          </w:p>
        </w:tc>
        <w:tc>
          <w:tcPr>
            <w:tcW w:w="9065" w:type="dxa"/>
            <w:hideMark/>
          </w:tcPr>
          <w:p>
            <w:pPr>
              <w:spacing w:after="0"/>
              <w:ind w:left="1" w:right="569"/>
              <w:rPr>
                <w:rFonts w:eastAsia="Times New Roman"/>
                <w:noProof/>
                <w:szCs w:val="24"/>
              </w:rPr>
            </w:pPr>
            <w:r>
              <w:rPr>
                <w:noProof/>
              </w:rPr>
              <w:t>Stosuje się wymagania określone w odpowiednim akcie prawnym. Serie poprawek do regulaminów EKG ONZ, które stosuje się obowiązkowo, są wymienione w załączniku IV do rozporządzenia (WE) nr 661/2009. Serie poprawek przyjęte w okresie późniejszym akceptowane są jako alternatywne. Państwa członkowskie mogą zgodzić się na rozszerzenie istniejących homologacji typu udzielonych zgodnie z dyrektywami uchylonymi rozporządzeniem (WE) nr 661/2009 na warunkach określonych w art. 13 ust. 14 tego rozporządzenia.</w:t>
            </w:r>
          </w:p>
        </w:tc>
      </w:tr>
      <w:tr>
        <w:trPr>
          <w:tblCellSpacing w:w="0" w:type="dxa"/>
        </w:trPr>
        <w:tc>
          <w:tcPr>
            <w:tcW w:w="715" w:type="dxa"/>
            <w:hideMark/>
          </w:tcPr>
          <w:p>
            <w:pPr>
              <w:spacing w:after="0"/>
              <w:ind w:right="-169"/>
              <w:rPr>
                <w:rFonts w:eastAsia="Times New Roman"/>
                <w:noProof/>
                <w:szCs w:val="24"/>
              </w:rPr>
            </w:pPr>
            <w:r>
              <w:rPr>
                <w:noProof/>
              </w:rPr>
              <w:t>Nie dotyczy</w:t>
            </w:r>
          </w:p>
        </w:tc>
        <w:tc>
          <w:tcPr>
            <w:tcW w:w="9065" w:type="dxa"/>
            <w:hideMark/>
          </w:tcPr>
          <w:p>
            <w:pPr>
              <w:spacing w:after="0"/>
              <w:ind w:left="1" w:right="569"/>
              <w:rPr>
                <w:rFonts w:eastAsia="Times New Roman"/>
                <w:noProof/>
                <w:szCs w:val="24"/>
              </w:rPr>
            </w:pPr>
            <w:r>
              <w:rPr>
                <w:noProof/>
              </w:rPr>
              <w:t>Niniejszy akt prawny nie ma zastosowania do tego pojazdu (brak wymagań).</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w:t>
            </w:r>
            <w:r>
              <w:rPr>
                <w:noProof/>
              </w:rPr>
              <w:t>)</w:t>
            </w:r>
          </w:p>
        </w:tc>
        <w:tc>
          <w:tcPr>
            <w:tcW w:w="9065" w:type="dxa"/>
            <w:hideMark/>
          </w:tcPr>
          <w:p>
            <w:pPr>
              <w:spacing w:after="0"/>
              <w:ind w:left="1" w:right="569"/>
              <w:rPr>
                <w:rFonts w:eastAsia="Times New Roman"/>
                <w:noProof/>
                <w:szCs w:val="24"/>
              </w:rPr>
            </w:pPr>
            <w:r>
              <w:rPr>
                <w:noProof/>
              </w:rPr>
              <w:t xml:space="preserve">Dla pojazdów o masie odniesienia nieprzekraczającej 2 610 kg. Na wniosek producenta rozporządzenie (WE) nr 715/2007 może mieć zastosowanie do pojazdów o masie odniesienia nieprzekraczającej 2 840 kg. </w:t>
            </w:r>
          </w:p>
          <w:p>
            <w:pPr>
              <w:spacing w:after="0"/>
              <w:ind w:left="1" w:right="569"/>
              <w:rPr>
                <w:rFonts w:eastAsia="Times New Roman"/>
                <w:noProof/>
                <w:szCs w:val="24"/>
              </w:rPr>
            </w:pPr>
            <w:r>
              <w:rPr>
                <w:noProof/>
              </w:rPr>
              <w:t>W odniesieniu do dostępu do informacji dotyczących innych części niż pojazd podstawowy (np. przedziału mieszkalnego) zapewnienie przez producenta łatwego i szybkiego dostępu do informacji dotyczących naprawy i konserwacji pojazdów uznaje się za wystarczające.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2</w:t>
            </w:r>
            <w:r>
              <w:rPr>
                <w:noProof/>
              </w:rPr>
              <w:t>)</w:t>
            </w:r>
          </w:p>
        </w:tc>
        <w:tc>
          <w:tcPr>
            <w:tcW w:w="9065" w:type="dxa"/>
            <w:hideMark/>
          </w:tcPr>
          <w:p>
            <w:pPr>
              <w:spacing w:after="0"/>
              <w:ind w:left="1" w:right="569"/>
              <w:rPr>
                <w:rFonts w:eastAsia="Times New Roman"/>
                <w:noProof/>
                <w:szCs w:val="24"/>
              </w:rPr>
            </w:pPr>
            <w:r>
              <w:rPr>
                <w:noProof/>
              </w:rPr>
              <w:t>W przypadku pojazdów wyposażonych w instalację LPG lub CNG wymagana jest homologacja typu pojazdu zgodnie z regulaminem EKG ONZ nr 67 lub regulaminem EKG ONZ nr 110.</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3</w:t>
            </w:r>
            <w:r>
              <w:rPr>
                <w:noProof/>
              </w:rPr>
              <w:t>)</w:t>
            </w:r>
          </w:p>
        </w:tc>
        <w:tc>
          <w:tcPr>
            <w:tcW w:w="9065" w:type="dxa"/>
            <w:hideMark/>
          </w:tcPr>
          <w:p>
            <w:pPr>
              <w:spacing w:after="0"/>
              <w:ind w:left="1" w:right="569"/>
              <w:rPr>
                <w:rFonts w:eastAsia="Times New Roman"/>
                <w:noProof/>
                <w:szCs w:val="24"/>
              </w:rPr>
            </w:pPr>
            <w:r>
              <w:rPr>
                <w:noProof/>
              </w:rPr>
              <w:t>Na mocy art. 12 i 13 rozporządzenia (WE) nr 661/2009 wymagane jest zainstalowanie systemu elektronicznej kontroli stateczności (ESC). Jednak zgodnie z regulaminem EKG ONZ nr 13 instalowanie systemu elektronicznej kontroli stateczności (ESC) nie jest wymagane w pojazdach specjalnego przeznaczenia kategorii M</w:t>
            </w:r>
            <w:r>
              <w:rPr>
                <w:noProof/>
                <w:sz w:val="17"/>
                <w:vertAlign w:val="subscript"/>
              </w:rPr>
              <w:t>2</w:t>
            </w:r>
            <w:r>
              <w:rPr>
                <w:noProof/>
              </w:rPr>
              <w:t>, M</w:t>
            </w:r>
            <w:r>
              <w:rPr>
                <w:noProof/>
                <w:sz w:val="17"/>
                <w:vertAlign w:val="subscript"/>
              </w:rPr>
              <w:t>3</w:t>
            </w:r>
            <w:r>
              <w:rPr>
                <w:noProof/>
              </w:rPr>
              <w:t>, N</w:t>
            </w:r>
            <w:r>
              <w:rPr>
                <w:noProof/>
                <w:sz w:val="17"/>
                <w:vertAlign w:val="subscript"/>
              </w:rPr>
              <w:t>2</w:t>
            </w:r>
            <w:r>
              <w:rPr>
                <w:noProof/>
              </w:rPr>
              <w:t xml:space="preserve"> i N</w:t>
            </w:r>
            <w:r>
              <w:rPr>
                <w:noProof/>
                <w:sz w:val="17"/>
                <w:vertAlign w:val="subscript"/>
              </w:rPr>
              <w:t>3</w:t>
            </w:r>
            <w:r>
              <w:rPr>
                <w:noProof/>
              </w:rPr>
              <w:t xml:space="preserve"> oraz w pojazdach przeznaczonych do transportu ładunków nienormatywnych i przyczepach z miejscami dla pasażerów stojących. Pojazdy kategorii N</w:t>
            </w:r>
            <w:r>
              <w:rPr>
                <w:noProof/>
                <w:sz w:val="17"/>
                <w:vertAlign w:val="subscript"/>
              </w:rPr>
              <w:t>1</w:t>
            </w:r>
            <w:r>
              <w:rPr>
                <w:noProof/>
              </w:rPr>
              <w:t xml:space="preserve"> mogą być homologowane zgodnie z regulaminami EKG ONZ nr 13 lub 13-H.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w:t>
            </w:r>
            <w:r>
              <w:rPr>
                <w:noProof/>
              </w:rPr>
              <w:t>)</w:t>
            </w:r>
          </w:p>
        </w:tc>
        <w:tc>
          <w:tcPr>
            <w:tcW w:w="9065" w:type="dxa"/>
            <w:hideMark/>
          </w:tcPr>
          <w:p>
            <w:pPr>
              <w:spacing w:after="0"/>
              <w:ind w:left="1" w:right="569"/>
              <w:rPr>
                <w:rFonts w:eastAsia="Times New Roman"/>
                <w:noProof/>
                <w:szCs w:val="24"/>
              </w:rPr>
            </w:pPr>
            <w:r>
              <w:rPr>
                <w:noProof/>
              </w:rPr>
              <w:t>Na mocy art. 12 i 13 rozporządzenia (WE) nr 661/2009 wymagane jest zainstalowanie systemu elektronicznej kontroli stateczności (ESC). Dlatego należy spełnić wymogi określone w części załącznika 9 do regulaminu EKG ONZ nr 13-H. Pojazdy kategorii N</w:t>
            </w:r>
            <w:r>
              <w:rPr>
                <w:noProof/>
                <w:sz w:val="17"/>
                <w:vertAlign w:val="subscript"/>
              </w:rPr>
              <w:t>1</w:t>
            </w:r>
            <w:r>
              <w:rPr>
                <w:noProof/>
              </w:rPr>
              <w:t xml:space="preserve"> mogą być homologowane zgodnie z regulaminem EKG ONZ nr 13 lub 13-H.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4A</w:t>
            </w:r>
            <w:r>
              <w:rPr>
                <w:noProof/>
              </w:rPr>
              <w:t>)</w:t>
            </w:r>
          </w:p>
        </w:tc>
        <w:tc>
          <w:tcPr>
            <w:tcW w:w="9065" w:type="dxa"/>
            <w:hideMark/>
          </w:tcPr>
          <w:p>
            <w:pPr>
              <w:spacing w:after="0"/>
              <w:ind w:left="1" w:right="569"/>
              <w:rPr>
                <w:rFonts w:eastAsia="Times New Roman"/>
                <w:noProof/>
                <w:szCs w:val="24"/>
              </w:rPr>
            </w:pPr>
            <w:r>
              <w:rPr>
                <w:noProof/>
              </w:rPr>
              <w:t>O ile jest zamontowane, urządzenie zabezpieczające musi spełniać wymogi określone w regulaminie EKG ONZ nr 18.</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4B</w:t>
            </w:r>
            <w:r>
              <w:rPr>
                <w:noProof/>
              </w:rPr>
              <w:t>)</w:t>
            </w:r>
          </w:p>
        </w:tc>
        <w:tc>
          <w:tcPr>
            <w:tcW w:w="9065" w:type="dxa"/>
            <w:hideMark/>
          </w:tcPr>
          <w:p>
            <w:pPr>
              <w:spacing w:after="0"/>
              <w:ind w:right="569"/>
              <w:rPr>
                <w:rFonts w:eastAsia="Times New Roman"/>
                <w:noProof/>
                <w:szCs w:val="24"/>
              </w:rPr>
            </w:pPr>
            <w:r>
              <w:rPr>
                <w:noProof/>
              </w:rPr>
              <w:t>Niniejsze rozporządzenie ma zastosowanie do siedzeń, które nie są objęte zakresem regulaminu EKG ONZ nr 80. W odniesieniu do pozostałych opcji zob. art. 2 rozporządzenia (WE) nr 595/2009.</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5</w:t>
            </w:r>
            <w:r>
              <w:rPr>
                <w:noProof/>
              </w:rPr>
              <w:t>)</w:t>
            </w:r>
          </w:p>
        </w:tc>
        <w:tc>
          <w:tcPr>
            <w:tcW w:w="9065" w:type="dxa"/>
            <w:hideMark/>
          </w:tcPr>
          <w:p>
            <w:pPr>
              <w:spacing w:after="0"/>
              <w:ind w:left="1" w:right="569"/>
              <w:rPr>
                <w:rFonts w:eastAsia="Times New Roman"/>
                <w:noProof/>
                <w:szCs w:val="24"/>
              </w:rPr>
            </w:pPr>
            <w:r>
              <w:rPr>
                <w:noProof/>
              </w:rPr>
              <w:t>Pojazdy należące do kategorii innych niż M</w:t>
            </w:r>
            <w:r>
              <w:rPr>
                <w:noProof/>
                <w:sz w:val="17"/>
                <w:vertAlign w:val="subscript"/>
              </w:rPr>
              <w:t>1</w:t>
            </w:r>
            <w:r>
              <w:rPr>
                <w:noProof/>
              </w:rPr>
              <w:t xml:space="preserve"> nie muszą spełniać wszystkich wymagań rozporządzenia (UE) nr 672/2010, ale muszą być wyposażone w urządzenie do odszraniania i odmgławiania szyby przedniej.</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6</w:t>
            </w:r>
            <w:r>
              <w:rPr>
                <w:noProof/>
              </w:rPr>
              <w:t>)</w:t>
            </w:r>
          </w:p>
        </w:tc>
        <w:tc>
          <w:tcPr>
            <w:tcW w:w="9065" w:type="dxa"/>
            <w:hideMark/>
          </w:tcPr>
          <w:p>
            <w:pPr>
              <w:spacing w:after="0"/>
              <w:ind w:left="1" w:right="569"/>
              <w:rPr>
                <w:rFonts w:eastAsia="Times New Roman"/>
                <w:noProof/>
                <w:szCs w:val="24"/>
              </w:rPr>
            </w:pPr>
            <w:r>
              <w:rPr>
                <w:noProof/>
              </w:rPr>
              <w:t>Pojazdy należące do kategorii innych niż M</w:t>
            </w:r>
            <w:r>
              <w:rPr>
                <w:noProof/>
                <w:sz w:val="17"/>
                <w:vertAlign w:val="subscript"/>
              </w:rPr>
              <w:t>1</w:t>
            </w:r>
            <w:r>
              <w:rPr>
                <w:noProof/>
              </w:rPr>
              <w:t xml:space="preserve"> nie muszą spełniać wszystkich wymagań rozporządzenia (UE) nr 1008/2010, ale muszą być wyposażone w spryskiwacze i wycieraczki szyby przedniej.</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8</w:t>
            </w:r>
            <w:r>
              <w:rPr>
                <w:noProof/>
              </w:rPr>
              <w:t>)</w:t>
            </w:r>
          </w:p>
        </w:tc>
        <w:tc>
          <w:tcPr>
            <w:tcW w:w="9065" w:type="dxa"/>
            <w:hideMark/>
          </w:tcPr>
          <w:p>
            <w:pPr>
              <w:spacing w:after="0"/>
              <w:ind w:left="1" w:right="569"/>
              <w:rPr>
                <w:rFonts w:eastAsia="Times New Roman"/>
                <w:noProof/>
                <w:szCs w:val="24"/>
              </w:rPr>
            </w:pPr>
            <w:r>
              <w:rPr>
                <w:noProof/>
              </w:rPr>
              <w:t xml:space="preserve">Dla pojazdów o masie odniesienia przekraczającej 2 610 kg i w przypadku których nie </w:t>
            </w:r>
            <w:r>
              <w:rPr>
                <w:noProof/>
              </w:rPr>
              <w:lastRenderedPageBreak/>
              <w:t>skorzystano z możliwości opisanej w uwadze (</w:t>
            </w:r>
            <w:r>
              <w:rPr>
                <w:noProof/>
                <w:sz w:val="17"/>
                <w:vertAlign w:val="superscript"/>
              </w:rPr>
              <w:t>1</w:t>
            </w:r>
            <w:r>
              <w:rPr>
                <w:noProof/>
              </w:rPr>
              <w:t>).</w:t>
            </w:r>
          </w:p>
        </w:tc>
      </w:tr>
      <w:tr>
        <w:trPr>
          <w:tblCellSpacing w:w="0" w:type="dxa"/>
        </w:trPr>
        <w:tc>
          <w:tcPr>
            <w:tcW w:w="715" w:type="dxa"/>
            <w:hideMark/>
          </w:tcPr>
          <w:p>
            <w:pPr>
              <w:spacing w:after="0"/>
              <w:rPr>
                <w:rFonts w:eastAsia="Times New Roman"/>
                <w:noProof/>
                <w:szCs w:val="24"/>
              </w:rPr>
            </w:pPr>
            <w:r>
              <w:rPr>
                <w:noProof/>
              </w:rPr>
              <w:lastRenderedPageBreak/>
              <w:t>(</w:t>
            </w:r>
            <w:r>
              <w:rPr>
                <w:noProof/>
                <w:sz w:val="17"/>
                <w:vertAlign w:val="superscript"/>
              </w:rPr>
              <w:t>9</w:t>
            </w:r>
            <w:r>
              <w:rPr>
                <w:noProof/>
              </w:rPr>
              <w:t>)</w:t>
            </w:r>
          </w:p>
        </w:tc>
        <w:tc>
          <w:tcPr>
            <w:tcW w:w="9065" w:type="dxa"/>
            <w:hideMark/>
          </w:tcPr>
          <w:p>
            <w:pPr>
              <w:spacing w:after="0"/>
              <w:ind w:left="1" w:right="569"/>
              <w:rPr>
                <w:rFonts w:eastAsia="Times New Roman"/>
                <w:noProof/>
                <w:szCs w:val="24"/>
              </w:rPr>
            </w:pPr>
            <w:r>
              <w:rPr>
                <w:noProof/>
              </w:rPr>
              <w:t>W przypadku pojazdów o masie odniesienia przekraczającej 2 610 kg, które nie posiadają homologacji typu (na wniosek producenta i pod warunkiem, że masa odniesienia nie przekracza 2 840 kg) na mocy rozporządzenia (WE) nr 715/2007. W odniesieniu do innych części niż pojazd podstawowy zapewnienie przez producenta łatwego i szybkiego dostępu do informacji dotyczących naprawy i konserwacji pojazdów uznaje się za wystarczające.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9A</w:t>
            </w:r>
            <w:r>
              <w:rPr>
                <w:noProof/>
              </w:rPr>
              <w:t>)</w:t>
            </w:r>
          </w:p>
        </w:tc>
        <w:tc>
          <w:tcPr>
            <w:tcW w:w="9065" w:type="dxa"/>
            <w:hideMark/>
          </w:tcPr>
          <w:p>
            <w:pPr>
              <w:spacing w:after="0"/>
              <w:ind w:left="1" w:right="569"/>
              <w:rPr>
                <w:rFonts w:eastAsia="Times New Roman"/>
                <w:noProof/>
                <w:szCs w:val="24"/>
              </w:rPr>
            </w:pPr>
            <w:r>
              <w:rPr>
                <w:noProof/>
              </w:rPr>
              <w:t>Stosuje się wyłącznie w przypadku, gdy wyposażenie takich pojazdów wchodzi w zakres regulaminu EKG ONZ nr 64. System monitorowania ciśnienia w oponach pojazdów kategorii M1 jest obowiązkowy zgodnie z art. 9 ust. 2 rozporządzenia (WE) nr 661/2009.</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10</w:t>
            </w:r>
            <w:r>
              <w:rPr>
                <w:noProof/>
              </w:rPr>
              <w:t>)</w:t>
            </w:r>
          </w:p>
        </w:tc>
        <w:tc>
          <w:tcPr>
            <w:tcW w:w="9065" w:type="dxa"/>
            <w:hideMark/>
          </w:tcPr>
          <w:p>
            <w:pPr>
              <w:spacing w:after="0"/>
              <w:ind w:left="1" w:right="569"/>
              <w:rPr>
                <w:rFonts w:eastAsia="Times New Roman"/>
                <w:noProof/>
                <w:szCs w:val="24"/>
              </w:rPr>
            </w:pPr>
            <w:r>
              <w:rPr>
                <w:noProof/>
              </w:rPr>
              <w:t>Stosuje się jedynie do pojazdów wyposażonych w sprzęg(-i).</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11</w:t>
            </w:r>
            <w:r>
              <w:rPr>
                <w:noProof/>
              </w:rPr>
              <w:t>)</w:t>
            </w:r>
          </w:p>
        </w:tc>
        <w:tc>
          <w:tcPr>
            <w:tcW w:w="9065" w:type="dxa"/>
            <w:hideMark/>
          </w:tcPr>
          <w:p>
            <w:pPr>
              <w:spacing w:after="0"/>
              <w:ind w:left="1" w:right="569"/>
              <w:rPr>
                <w:rFonts w:eastAsia="Times New Roman"/>
                <w:noProof/>
                <w:szCs w:val="24"/>
              </w:rPr>
            </w:pPr>
            <w:r>
              <w:rPr>
                <w:noProof/>
              </w:rPr>
              <w:t>Stosuje się do pojazdów o technicznie dopuszczalnej maksymalnej masie całkowitej nieprzekraczającej 2,5 tony.</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12</w:t>
            </w:r>
            <w:r>
              <w:rPr>
                <w:noProof/>
              </w:rPr>
              <w:t>)</w:t>
            </w:r>
          </w:p>
        </w:tc>
        <w:tc>
          <w:tcPr>
            <w:tcW w:w="9065" w:type="dxa"/>
            <w:hideMark/>
          </w:tcPr>
          <w:p>
            <w:pPr>
              <w:spacing w:after="0"/>
              <w:ind w:left="1" w:right="569"/>
              <w:rPr>
                <w:rFonts w:eastAsia="Times New Roman"/>
                <w:noProof/>
                <w:szCs w:val="24"/>
              </w:rPr>
            </w:pPr>
            <w:r>
              <w:rPr>
                <w:noProof/>
              </w:rPr>
              <w:t>Dotyczy wyłącznie pojazdów, których „punkt odniesienia siedzenia (punkt »R«)” najniższego siedzenia znajduje się nie wyżej niż 700 mm nad poziomem jezdni.</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13</w:t>
            </w:r>
            <w:r>
              <w:rPr>
                <w:noProof/>
              </w:rPr>
              <w:t>)</w:t>
            </w:r>
          </w:p>
        </w:tc>
        <w:tc>
          <w:tcPr>
            <w:tcW w:w="9065" w:type="dxa"/>
            <w:hideMark/>
          </w:tcPr>
          <w:p>
            <w:pPr>
              <w:spacing w:after="0"/>
              <w:ind w:left="1" w:right="569"/>
              <w:rPr>
                <w:rFonts w:eastAsia="Times New Roman"/>
                <w:noProof/>
                <w:szCs w:val="24"/>
              </w:rPr>
            </w:pPr>
            <w:r>
              <w:rPr>
                <w:noProof/>
              </w:rPr>
              <w:t>Stosuje się tylko wtedy, gdy producent stara się o homologację typu pojazdów przeznaczonych do transportu towarów niebezpiecznych.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14</w:t>
            </w:r>
            <w:r>
              <w:rPr>
                <w:noProof/>
              </w:rPr>
              <w:t>)</w:t>
            </w:r>
          </w:p>
        </w:tc>
        <w:tc>
          <w:tcPr>
            <w:tcW w:w="9065" w:type="dxa"/>
            <w:hideMark/>
          </w:tcPr>
          <w:p>
            <w:pPr>
              <w:spacing w:after="0"/>
              <w:ind w:left="1" w:right="569"/>
              <w:rPr>
                <w:rFonts w:eastAsia="Times New Roman"/>
                <w:noProof/>
                <w:szCs w:val="24"/>
              </w:rPr>
            </w:pPr>
            <w:r>
              <w:rPr>
                <w:noProof/>
              </w:rPr>
              <w:t>Dotyczy tylko pojazdów kategorii N</w:t>
            </w:r>
            <w:r>
              <w:rPr>
                <w:noProof/>
                <w:sz w:val="17"/>
                <w:vertAlign w:val="subscript"/>
              </w:rPr>
              <w:t>1</w:t>
            </w:r>
            <w:r>
              <w:rPr>
                <w:noProof/>
              </w:rPr>
              <w:t>, klasy I (masa odniesienia ≤ 1 305 kg)</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15</w:t>
            </w:r>
            <w:r>
              <w:rPr>
                <w:noProof/>
              </w:rPr>
              <w:t>)</w:t>
            </w:r>
          </w:p>
        </w:tc>
        <w:tc>
          <w:tcPr>
            <w:tcW w:w="9065" w:type="dxa"/>
            <w:hideMark/>
          </w:tcPr>
          <w:p>
            <w:pPr>
              <w:spacing w:after="0"/>
              <w:ind w:left="1" w:right="569"/>
              <w:rPr>
                <w:rFonts w:eastAsia="Times New Roman"/>
                <w:noProof/>
                <w:szCs w:val="24"/>
              </w:rPr>
            </w:pPr>
            <w:r>
              <w:rPr>
                <w:noProof/>
              </w:rPr>
              <w:t>Na wniosek producenta homologacja typu może zostać udzielona w ramach tej pozycji, jako alternatywa dla uzyskania homologacji typu w ramach poszczególnych pozycji objętych rozporządzeniem (WE) nr 661/2009.</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16</w:t>
            </w:r>
            <w:r>
              <w:rPr>
                <w:noProof/>
              </w:rPr>
              <w:t>)</w:t>
            </w:r>
          </w:p>
        </w:tc>
        <w:tc>
          <w:tcPr>
            <w:tcW w:w="9065" w:type="dxa"/>
            <w:hideMark/>
          </w:tcPr>
          <w:p>
            <w:pPr>
              <w:spacing w:after="0"/>
              <w:ind w:left="1" w:right="569"/>
              <w:rPr>
                <w:rFonts w:eastAsia="Times New Roman"/>
                <w:noProof/>
                <w:szCs w:val="24"/>
              </w:rPr>
            </w:pPr>
            <w:r>
              <w:rPr>
                <w:noProof/>
              </w:rPr>
              <w:t>Zgodnie z art. 1 rozporządzenia (UE) nr 347/2012 instalowanie zaawansowanego systemu hamowania awaryjnego nie jest wymagane w pojazdach specjalnego przeznaczenia.</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17</w:t>
            </w:r>
            <w:r>
              <w:rPr>
                <w:noProof/>
              </w:rPr>
              <w:t>)</w:t>
            </w:r>
          </w:p>
        </w:tc>
        <w:tc>
          <w:tcPr>
            <w:tcW w:w="9065" w:type="dxa"/>
            <w:hideMark/>
          </w:tcPr>
          <w:p>
            <w:pPr>
              <w:spacing w:after="0"/>
              <w:ind w:left="1" w:right="569"/>
              <w:rPr>
                <w:rFonts w:eastAsia="Times New Roman"/>
                <w:noProof/>
                <w:szCs w:val="24"/>
              </w:rPr>
            </w:pPr>
            <w:r>
              <w:rPr>
                <w:noProof/>
              </w:rPr>
              <w:t>Zgodnie z art. 1 rozporządzenia (UE) nr 351/2012 instalowanie systemu ostrzegania przed niezamierzoną zmianą pasa ruchu nie jest wymagane w pojazdach specjalnego przeznaczenia.</w:t>
            </w:r>
          </w:p>
        </w:tc>
      </w:tr>
      <w:tr>
        <w:trPr>
          <w:tblCellSpacing w:w="0" w:type="dxa"/>
        </w:trPr>
        <w:tc>
          <w:tcPr>
            <w:tcW w:w="715" w:type="dxa"/>
            <w:hideMark/>
          </w:tcPr>
          <w:p>
            <w:pPr>
              <w:spacing w:after="0"/>
              <w:rPr>
                <w:rFonts w:eastAsia="Times New Roman"/>
                <w:noProof/>
                <w:szCs w:val="24"/>
              </w:rPr>
            </w:pPr>
            <w:r>
              <w:rPr>
                <w:noProof/>
              </w:rPr>
              <w:t>A</w:t>
            </w:r>
          </w:p>
        </w:tc>
        <w:tc>
          <w:tcPr>
            <w:tcW w:w="9065" w:type="dxa"/>
            <w:hideMark/>
          </w:tcPr>
          <w:p>
            <w:pPr>
              <w:spacing w:after="0"/>
              <w:ind w:left="1" w:right="569"/>
              <w:rPr>
                <w:rFonts w:eastAsia="Times New Roman"/>
                <w:noProof/>
                <w:szCs w:val="24"/>
              </w:rPr>
            </w:pPr>
            <w:r>
              <w:rPr>
                <w:noProof/>
              </w:rPr>
              <w:t>Organ udzielający homologacji może przyznać wyłączenie tylko wtedy, gdy producent wykaże, że pojazd nie jest w stanie spełnić wymagań z powodu swego specjalnego przeznaczenia. Przyznane wyłączenia należy opisać w świadectwie homologacji typu pojazdu oraz w świadectwie zgodności (w pozycji 52 świadectwa zgodności „Uwagi”).</w:t>
            </w:r>
          </w:p>
        </w:tc>
      </w:tr>
      <w:tr>
        <w:trPr>
          <w:tblCellSpacing w:w="0" w:type="dxa"/>
        </w:trPr>
        <w:tc>
          <w:tcPr>
            <w:tcW w:w="715" w:type="dxa"/>
            <w:hideMark/>
          </w:tcPr>
          <w:p>
            <w:pPr>
              <w:spacing w:after="0"/>
              <w:rPr>
                <w:rFonts w:eastAsia="Times New Roman"/>
                <w:noProof/>
                <w:szCs w:val="24"/>
              </w:rPr>
            </w:pPr>
            <w:r>
              <w:rPr>
                <w:noProof/>
              </w:rPr>
              <w:t>A</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Montaż ESC nie jest wymagany. W przypadku wielostopniowych homologacji typu, jeżeli wprowadzone na określonym etapie modyfikacje mogą mieć wpływ na działanie systemu ESC pojazdu podstawowego, producent może albo dezaktywować system albo wykazać, że pojazd nie stał się ani niebezpieczny, ani niestabilny. Można to wykazać np. poprzez wykonanie manewrów gwałtownej podwójnej zmiany pasa w każdym kierunku z prędkością 80 km/h i na tyle dynamicznie, by zadziałał system ESC. Manewry te muszą być ściśle kontrolowane i muszą zwiększać stateczność pojazdu. Służba techniczna ma prawo żądać przeprowadzenia dalszych badań, jeżeli uzna je za konieczne.</w:t>
            </w:r>
          </w:p>
        </w:tc>
      </w:tr>
      <w:tr>
        <w:trPr>
          <w:tblCellSpacing w:w="0" w:type="dxa"/>
        </w:trPr>
        <w:tc>
          <w:tcPr>
            <w:tcW w:w="715" w:type="dxa"/>
            <w:hideMark/>
          </w:tcPr>
          <w:p>
            <w:pPr>
              <w:spacing w:after="0"/>
              <w:rPr>
                <w:rFonts w:eastAsia="Times New Roman"/>
                <w:noProof/>
                <w:szCs w:val="24"/>
              </w:rPr>
            </w:pPr>
            <w:r>
              <w:rPr>
                <w:noProof/>
              </w:rPr>
              <w:t>B</w:t>
            </w:r>
          </w:p>
        </w:tc>
        <w:tc>
          <w:tcPr>
            <w:tcW w:w="9065" w:type="dxa"/>
            <w:hideMark/>
          </w:tcPr>
          <w:p>
            <w:pPr>
              <w:spacing w:after="0"/>
              <w:ind w:left="1" w:right="569"/>
              <w:rPr>
                <w:rFonts w:eastAsia="Times New Roman"/>
                <w:noProof/>
                <w:szCs w:val="24"/>
              </w:rPr>
            </w:pPr>
            <w:r>
              <w:rPr>
                <w:noProof/>
              </w:rPr>
              <w:t xml:space="preserve">Zastosowanie ograniczone jest do drzwi zapewniających dostęp do siedzeń przeznaczonych do normalnego użytkowania, jeśli pojazd porusza się po drodze </w:t>
            </w:r>
            <w:r>
              <w:rPr>
                <w:noProof/>
              </w:rPr>
              <w:lastRenderedPageBreak/>
              <w:t>publicznej oraz jeśli odległość między punktem R siedzenia i środkową płaszczyzną powierzchni drzwi, mierzona prostopadle do wzdłużnej płaszczyzny symetrii pojazdu, nie przekracza 500 mm.</w:t>
            </w:r>
          </w:p>
        </w:tc>
      </w:tr>
      <w:tr>
        <w:trPr>
          <w:tblCellSpacing w:w="0" w:type="dxa"/>
        </w:trPr>
        <w:tc>
          <w:tcPr>
            <w:tcW w:w="715" w:type="dxa"/>
            <w:hideMark/>
          </w:tcPr>
          <w:p>
            <w:pPr>
              <w:spacing w:after="0"/>
              <w:rPr>
                <w:rFonts w:eastAsia="Times New Roman"/>
                <w:noProof/>
                <w:szCs w:val="24"/>
              </w:rPr>
            </w:pPr>
            <w:r>
              <w:rPr>
                <w:noProof/>
              </w:rPr>
              <w:lastRenderedPageBreak/>
              <w:t>C</w:t>
            </w:r>
          </w:p>
        </w:tc>
        <w:tc>
          <w:tcPr>
            <w:tcW w:w="9065" w:type="dxa"/>
            <w:hideMark/>
          </w:tcPr>
          <w:p>
            <w:pPr>
              <w:spacing w:after="0"/>
              <w:ind w:left="1" w:right="569"/>
              <w:rPr>
                <w:rFonts w:eastAsia="Times New Roman"/>
                <w:noProof/>
                <w:szCs w:val="24"/>
              </w:rPr>
            </w:pPr>
            <w:r>
              <w:rPr>
                <w:noProof/>
              </w:rPr>
              <w:t>Zastosowanie ograniczone jest do części pojazdu przed siedzeniem umieszczonym najbardziej z tyłu i przeznaczonym do normalnego użytkowania, jeśli pojazd porusza się po drodze, publicznej jak również do strefy uderzenia czołowego określonej w odpowiednim akcie prawnym.</w:t>
            </w:r>
          </w:p>
        </w:tc>
      </w:tr>
      <w:tr>
        <w:trPr>
          <w:tblCellSpacing w:w="0" w:type="dxa"/>
        </w:trPr>
        <w:tc>
          <w:tcPr>
            <w:tcW w:w="715" w:type="dxa"/>
            <w:hideMark/>
          </w:tcPr>
          <w:p>
            <w:pPr>
              <w:spacing w:after="0"/>
              <w:rPr>
                <w:rFonts w:eastAsia="Times New Roman"/>
                <w:noProof/>
                <w:szCs w:val="24"/>
              </w:rPr>
            </w:pPr>
            <w:r>
              <w:rPr>
                <w:noProof/>
              </w:rPr>
              <w:t>D</w:t>
            </w:r>
          </w:p>
        </w:tc>
        <w:tc>
          <w:tcPr>
            <w:tcW w:w="9065" w:type="dxa"/>
            <w:hideMark/>
          </w:tcPr>
          <w:p>
            <w:pPr>
              <w:spacing w:after="0"/>
              <w:ind w:left="1" w:right="569"/>
              <w:rPr>
                <w:rFonts w:eastAsia="Times New Roman"/>
                <w:noProof/>
                <w:szCs w:val="24"/>
              </w:rPr>
            </w:pPr>
            <w:r>
              <w:rPr>
                <w:noProof/>
              </w:rPr>
              <w:t xml:space="preserve">Zastosowanie ograniczone jest do siedzeń przeznaczonych do normalnego użytkowania, jeśli pojazd porusza się po drodze publicznej. Siedzenia nieprzeznaczone do użytkowania, w czasie gdy pojazd porusza się po drodze publicznej, muszą być wyraźnie zaznaczone dla użytkowników albo za pomocą piktogramu, albo za pomocą znaku z odpowiednim tekstem. Wymagania dotyczące przytrzymywania bagażu określone w regulaminie EKG ONZ nr 17 nie mają zastosowania. </w:t>
            </w:r>
          </w:p>
        </w:tc>
      </w:tr>
      <w:tr>
        <w:trPr>
          <w:tblCellSpacing w:w="0" w:type="dxa"/>
        </w:trPr>
        <w:tc>
          <w:tcPr>
            <w:tcW w:w="715" w:type="dxa"/>
            <w:hideMark/>
          </w:tcPr>
          <w:p>
            <w:pPr>
              <w:spacing w:after="0"/>
              <w:rPr>
                <w:rFonts w:eastAsia="Times New Roman"/>
                <w:noProof/>
                <w:szCs w:val="24"/>
              </w:rPr>
            </w:pPr>
            <w:r>
              <w:rPr>
                <w:noProof/>
              </w:rPr>
              <w:t>E</w:t>
            </w:r>
          </w:p>
        </w:tc>
        <w:tc>
          <w:tcPr>
            <w:tcW w:w="9065" w:type="dxa"/>
            <w:hideMark/>
          </w:tcPr>
          <w:p>
            <w:pPr>
              <w:spacing w:after="0"/>
              <w:ind w:left="1" w:right="569"/>
              <w:rPr>
                <w:rFonts w:eastAsia="Times New Roman"/>
                <w:noProof/>
                <w:szCs w:val="24"/>
              </w:rPr>
            </w:pPr>
            <w:r>
              <w:rPr>
                <w:noProof/>
              </w:rPr>
              <w:t>Tylko przednie.</w:t>
            </w:r>
          </w:p>
        </w:tc>
      </w:tr>
      <w:tr>
        <w:trPr>
          <w:tblCellSpacing w:w="0" w:type="dxa"/>
        </w:trPr>
        <w:tc>
          <w:tcPr>
            <w:tcW w:w="715" w:type="dxa"/>
            <w:hideMark/>
          </w:tcPr>
          <w:p>
            <w:pPr>
              <w:spacing w:after="0"/>
              <w:rPr>
                <w:rFonts w:eastAsia="Times New Roman"/>
                <w:noProof/>
                <w:szCs w:val="24"/>
              </w:rPr>
            </w:pPr>
            <w:r>
              <w:rPr>
                <w:noProof/>
              </w:rPr>
              <w:t>F</w:t>
            </w:r>
          </w:p>
        </w:tc>
        <w:tc>
          <w:tcPr>
            <w:tcW w:w="9065" w:type="dxa"/>
            <w:hideMark/>
          </w:tcPr>
          <w:p>
            <w:pPr>
              <w:spacing w:after="0"/>
              <w:ind w:left="1" w:right="569"/>
              <w:rPr>
                <w:rFonts w:eastAsia="Times New Roman"/>
                <w:noProof/>
                <w:szCs w:val="24"/>
              </w:rPr>
            </w:pPr>
            <w:r>
              <w:rPr>
                <w:noProof/>
              </w:rPr>
              <w:t>Dopuszczalna jest modyfikacja przebiegu oraz długości rury wlewowej oraz przesunięcie położenia zbiornika ku środkowi.</w:t>
            </w:r>
          </w:p>
        </w:tc>
      </w:tr>
      <w:tr>
        <w:trPr>
          <w:tblCellSpacing w:w="0" w:type="dxa"/>
        </w:trPr>
        <w:tc>
          <w:tcPr>
            <w:tcW w:w="715" w:type="dxa"/>
            <w:hideMark/>
          </w:tcPr>
          <w:p>
            <w:pPr>
              <w:spacing w:after="0"/>
              <w:rPr>
                <w:rFonts w:eastAsia="Times New Roman"/>
                <w:noProof/>
                <w:szCs w:val="24"/>
              </w:rPr>
            </w:pPr>
            <w:r>
              <w:rPr>
                <w:noProof/>
              </w:rPr>
              <w:t>G</w:t>
            </w:r>
          </w:p>
        </w:tc>
        <w:tc>
          <w:tcPr>
            <w:tcW w:w="9065" w:type="dxa"/>
            <w:hideMark/>
          </w:tcPr>
          <w:p>
            <w:pPr>
              <w:spacing w:after="0"/>
              <w:ind w:left="1" w:right="569"/>
              <w:rPr>
                <w:rFonts w:eastAsia="Times New Roman"/>
                <w:noProof/>
                <w:szCs w:val="24"/>
              </w:rPr>
            </w:pPr>
            <w:r>
              <w:rPr>
                <w:noProof/>
              </w:rPr>
              <w:t>W przypadku wielostopniowej homologacji typu można stosować również wymagania zgodnie z kategorią podstawowego/niekompletnego pojazdu (np. którego podwozie wykorzystano do budowy pojazdu specjalnego przeznaczenia).</w:t>
            </w:r>
          </w:p>
        </w:tc>
      </w:tr>
      <w:tr>
        <w:trPr>
          <w:tblCellSpacing w:w="0" w:type="dxa"/>
        </w:trPr>
        <w:tc>
          <w:tcPr>
            <w:tcW w:w="715" w:type="dxa"/>
            <w:hideMark/>
          </w:tcPr>
          <w:p>
            <w:pPr>
              <w:spacing w:after="0"/>
              <w:rPr>
                <w:rFonts w:eastAsia="Times New Roman"/>
                <w:noProof/>
                <w:szCs w:val="24"/>
              </w:rPr>
            </w:pPr>
            <w:r>
              <w:rPr>
                <w:noProof/>
              </w:rPr>
              <w:t>H</w:t>
            </w:r>
          </w:p>
        </w:tc>
        <w:tc>
          <w:tcPr>
            <w:tcW w:w="9065" w:type="dxa"/>
            <w:hideMark/>
          </w:tcPr>
          <w:p>
            <w:pPr>
              <w:spacing w:after="0"/>
              <w:ind w:left="1" w:right="569"/>
              <w:rPr>
                <w:rFonts w:eastAsia="Times New Roman"/>
                <w:noProof/>
                <w:szCs w:val="24"/>
              </w:rPr>
            </w:pPr>
            <w:r>
              <w:rPr>
                <w:noProof/>
              </w:rPr>
              <w:t>Modyfikacja długości układu wydechowego po ostatnim tłumiku, nieprzekraczająca 2 m, jest dopuszczalna bez dalszych badań.</w:t>
            </w:r>
          </w:p>
        </w:tc>
      </w:tr>
      <w:tr>
        <w:trPr>
          <w:tblCellSpacing w:w="0" w:type="dxa"/>
        </w:trPr>
        <w:tc>
          <w:tcPr>
            <w:tcW w:w="715" w:type="dxa"/>
            <w:hideMark/>
          </w:tcPr>
          <w:p>
            <w:pPr>
              <w:spacing w:after="0"/>
              <w:rPr>
                <w:rFonts w:eastAsia="Times New Roman"/>
                <w:noProof/>
                <w:szCs w:val="24"/>
              </w:rPr>
            </w:pPr>
            <w:r>
              <w:rPr>
                <w:noProof/>
              </w:rPr>
              <w:t>I</w:t>
            </w:r>
          </w:p>
        </w:tc>
        <w:tc>
          <w:tcPr>
            <w:tcW w:w="9065" w:type="dxa"/>
            <w:hideMark/>
          </w:tcPr>
          <w:p>
            <w:pPr>
              <w:spacing w:after="0"/>
              <w:ind w:left="1" w:right="569"/>
              <w:rPr>
                <w:rFonts w:eastAsia="Times New Roman"/>
                <w:noProof/>
                <w:szCs w:val="24"/>
              </w:rPr>
            </w:pPr>
            <w:r>
              <w:rPr>
                <w:noProof/>
              </w:rPr>
              <w:t>Opony muszą być homologowane zgodnie z wymogami określonymi w regulaminie EKG ONZ nr 54, nawet jeśli maksymalna prędkość konstrukcyjna pojazdu jest mniejsza niż 80 km/h. Nośność opony może być dostosowana w stosunku do maksymalnej prędkości konstrukcyjnej w porozumieniu z producentem opon.</w:t>
            </w:r>
          </w:p>
        </w:tc>
      </w:tr>
      <w:tr>
        <w:trPr>
          <w:tblCellSpacing w:w="0" w:type="dxa"/>
        </w:trPr>
        <w:tc>
          <w:tcPr>
            <w:tcW w:w="715" w:type="dxa"/>
            <w:hideMark/>
          </w:tcPr>
          <w:p>
            <w:pPr>
              <w:spacing w:after="0"/>
              <w:rPr>
                <w:rFonts w:eastAsia="Times New Roman"/>
                <w:noProof/>
                <w:szCs w:val="24"/>
              </w:rPr>
            </w:pPr>
            <w:r>
              <w:rPr>
                <w:noProof/>
              </w:rPr>
              <w:t>J</w:t>
            </w:r>
          </w:p>
        </w:tc>
        <w:tc>
          <w:tcPr>
            <w:tcW w:w="9065" w:type="dxa"/>
            <w:hideMark/>
          </w:tcPr>
          <w:p>
            <w:pPr>
              <w:spacing w:after="0"/>
              <w:ind w:left="1" w:right="569"/>
              <w:rPr>
                <w:rFonts w:eastAsia="Times New Roman"/>
                <w:noProof/>
                <w:szCs w:val="24"/>
              </w:rPr>
            </w:pPr>
            <w:r>
              <w:rPr>
                <w:noProof/>
              </w:rPr>
              <w:t>Dla szyb okiennych innych niż szyby kabiny kierowcy (szyba przednia oraz szyby boczne) materiałem może być szkło bezpieczne lub sztywne tworzywo sztuczne do szyb.</w:t>
            </w:r>
          </w:p>
        </w:tc>
      </w:tr>
      <w:tr>
        <w:trPr>
          <w:tblCellSpacing w:w="0" w:type="dxa"/>
        </w:trPr>
        <w:tc>
          <w:tcPr>
            <w:tcW w:w="715" w:type="dxa"/>
            <w:hideMark/>
          </w:tcPr>
          <w:p>
            <w:pPr>
              <w:spacing w:after="0"/>
              <w:rPr>
                <w:rFonts w:eastAsia="Times New Roman"/>
                <w:noProof/>
                <w:szCs w:val="24"/>
              </w:rPr>
            </w:pPr>
            <w:r>
              <w:rPr>
                <w:noProof/>
              </w:rPr>
              <w:t>K</w:t>
            </w:r>
          </w:p>
        </w:tc>
        <w:tc>
          <w:tcPr>
            <w:tcW w:w="9065" w:type="dxa"/>
            <w:hideMark/>
          </w:tcPr>
          <w:p>
            <w:pPr>
              <w:spacing w:after="0"/>
              <w:ind w:left="1" w:right="569"/>
              <w:rPr>
                <w:rFonts w:eastAsia="Times New Roman"/>
                <w:noProof/>
                <w:szCs w:val="24"/>
              </w:rPr>
            </w:pPr>
            <w:r>
              <w:rPr>
                <w:noProof/>
              </w:rPr>
              <w:t>Dopuszczalne są dodatkowe odstraszające urządzenia alarmowe.</w:t>
            </w:r>
          </w:p>
        </w:tc>
      </w:tr>
      <w:tr>
        <w:trPr>
          <w:tblCellSpacing w:w="0" w:type="dxa"/>
        </w:trPr>
        <w:tc>
          <w:tcPr>
            <w:tcW w:w="715" w:type="dxa"/>
            <w:hideMark/>
          </w:tcPr>
          <w:p>
            <w:pPr>
              <w:spacing w:after="0"/>
              <w:rPr>
                <w:rFonts w:eastAsia="Times New Roman"/>
                <w:noProof/>
                <w:szCs w:val="24"/>
              </w:rPr>
            </w:pPr>
            <w:r>
              <w:rPr>
                <w:noProof/>
              </w:rPr>
              <w:t>L</w:t>
            </w:r>
          </w:p>
        </w:tc>
        <w:tc>
          <w:tcPr>
            <w:tcW w:w="9065" w:type="dxa"/>
            <w:hideMark/>
          </w:tcPr>
          <w:p>
            <w:pPr>
              <w:spacing w:after="0"/>
              <w:ind w:left="1" w:right="569"/>
              <w:rPr>
                <w:rFonts w:eastAsia="Times New Roman"/>
                <w:noProof/>
                <w:szCs w:val="24"/>
              </w:rPr>
            </w:pPr>
            <w:r>
              <w:rPr>
                <w:noProof/>
              </w:rPr>
              <w:t>Zastosowanie ograniczone jest do siedzeń przeznaczonych do normalnego użytkowania, jeśli pojazd porusza się po drodze publicznej. Na tylnych miejscach siedzących wymagane są przynajmniej kotwiczenia pasów biodrowych. Siedzenia nieprzeznaczone do użytkowania, w czasie gdy pojazd porusza się po drodze publicznej, muszą być wyraźnie zaznaczone dla użytkowników albo za pomocą piktogramu, albo za pomocą znaku z odpowiednim tekstem. System mocowania ISOFIX nie jest wymagany w samochodach sanitarnych i karawanach.</w:t>
            </w:r>
          </w:p>
        </w:tc>
      </w:tr>
      <w:tr>
        <w:trPr>
          <w:tblCellSpacing w:w="0" w:type="dxa"/>
        </w:trPr>
        <w:tc>
          <w:tcPr>
            <w:tcW w:w="715" w:type="dxa"/>
            <w:hideMark/>
          </w:tcPr>
          <w:p>
            <w:pPr>
              <w:spacing w:after="0"/>
              <w:rPr>
                <w:rFonts w:eastAsia="Times New Roman"/>
                <w:noProof/>
                <w:szCs w:val="24"/>
              </w:rPr>
            </w:pPr>
            <w:r>
              <w:rPr>
                <w:noProof/>
              </w:rPr>
              <w:t>M</w:t>
            </w:r>
          </w:p>
        </w:tc>
        <w:tc>
          <w:tcPr>
            <w:tcW w:w="9065" w:type="dxa"/>
            <w:hideMark/>
          </w:tcPr>
          <w:p>
            <w:pPr>
              <w:spacing w:after="0"/>
              <w:ind w:left="1" w:right="569"/>
              <w:rPr>
                <w:rFonts w:eastAsia="Times New Roman"/>
                <w:noProof/>
                <w:szCs w:val="24"/>
              </w:rPr>
            </w:pPr>
            <w:r>
              <w:rPr>
                <w:noProof/>
              </w:rPr>
              <w:t>Zastosowanie ograniczone jest do siedzeń przeznaczonych do normalnego użytkowania, jeśli pojazd porusza się po drodze publicznej. Na tylnych miejscach wymagane są co najmniej pasy biodrowe. Siedzenia nieprzeznaczone do użytkowania, w czasie gdy pojazd porusza się po drodze publicznej, muszą być wyraźnie zaznaczone dla użytkowników albo za pomocą piktogramu, albo za pomocą znaku z odpowiednim tekstem. System mocowania ISOFIX nie jest wymagany w samochodach sanitarnych i karawanach.</w:t>
            </w:r>
          </w:p>
        </w:tc>
      </w:tr>
      <w:tr>
        <w:trPr>
          <w:tblCellSpacing w:w="0" w:type="dxa"/>
        </w:trPr>
        <w:tc>
          <w:tcPr>
            <w:tcW w:w="715" w:type="dxa"/>
            <w:hideMark/>
          </w:tcPr>
          <w:p>
            <w:pPr>
              <w:spacing w:after="0"/>
              <w:rPr>
                <w:rFonts w:eastAsia="Times New Roman"/>
                <w:noProof/>
                <w:szCs w:val="24"/>
              </w:rPr>
            </w:pPr>
            <w:r>
              <w:rPr>
                <w:noProof/>
              </w:rPr>
              <w:lastRenderedPageBreak/>
              <w:t>N</w:t>
            </w:r>
          </w:p>
        </w:tc>
        <w:tc>
          <w:tcPr>
            <w:tcW w:w="9065" w:type="dxa"/>
            <w:hideMark/>
          </w:tcPr>
          <w:p>
            <w:pPr>
              <w:spacing w:after="0"/>
              <w:ind w:left="1" w:right="569"/>
              <w:rPr>
                <w:rFonts w:eastAsia="Times New Roman"/>
                <w:noProof/>
                <w:szCs w:val="24"/>
              </w:rPr>
            </w:pPr>
            <w:r>
              <w:rPr>
                <w:noProof/>
              </w:rPr>
              <w:t>Pod warunkiem że zainstalowane są wszystkie obowiązkowe urządzenia oświetleniowe i nie jest utrudniona widoczność geometryczna.</w:t>
            </w:r>
          </w:p>
        </w:tc>
      </w:tr>
      <w:tr>
        <w:trPr>
          <w:tblCellSpacing w:w="0" w:type="dxa"/>
        </w:trPr>
        <w:tc>
          <w:tcPr>
            <w:tcW w:w="715" w:type="dxa"/>
            <w:hideMark/>
          </w:tcPr>
          <w:p>
            <w:pPr>
              <w:spacing w:after="0"/>
              <w:rPr>
                <w:rFonts w:eastAsia="Times New Roman"/>
                <w:noProof/>
                <w:szCs w:val="24"/>
              </w:rPr>
            </w:pPr>
            <w:r>
              <w:rPr>
                <w:noProof/>
              </w:rPr>
              <w:t>Q</w:t>
            </w:r>
          </w:p>
        </w:tc>
        <w:tc>
          <w:tcPr>
            <w:tcW w:w="9065" w:type="dxa"/>
            <w:hideMark/>
          </w:tcPr>
          <w:p>
            <w:pPr>
              <w:spacing w:after="0"/>
              <w:ind w:left="1" w:right="569"/>
              <w:rPr>
                <w:rFonts w:eastAsia="Times New Roman"/>
                <w:noProof/>
                <w:szCs w:val="24"/>
              </w:rPr>
            </w:pPr>
            <w:r>
              <w:rPr>
                <w:noProof/>
              </w:rPr>
              <w:t>Modyfikacja długości układu wydechowego po ostatnim tłumiku, nieprzekraczająca 2 m, jest dopuszczalna bez dalszych badań. Homologacja typu UE, wydawana dla pojazdu najbardziej reprezentatywnego, pozostaje ważna niezależnie od zmiany wagi odniesienia.</w:t>
            </w:r>
          </w:p>
        </w:tc>
      </w:tr>
      <w:tr>
        <w:trPr>
          <w:tblCellSpacing w:w="0" w:type="dxa"/>
        </w:trPr>
        <w:tc>
          <w:tcPr>
            <w:tcW w:w="715" w:type="dxa"/>
            <w:hideMark/>
          </w:tcPr>
          <w:p>
            <w:pPr>
              <w:spacing w:after="0"/>
              <w:rPr>
                <w:rFonts w:eastAsia="Times New Roman"/>
                <w:noProof/>
                <w:szCs w:val="24"/>
              </w:rPr>
            </w:pPr>
            <w:r>
              <w:rPr>
                <w:noProof/>
              </w:rPr>
              <w:t>R</w:t>
            </w:r>
          </w:p>
        </w:tc>
        <w:tc>
          <w:tcPr>
            <w:tcW w:w="9065" w:type="dxa"/>
            <w:hideMark/>
          </w:tcPr>
          <w:p>
            <w:pPr>
              <w:spacing w:after="0"/>
              <w:ind w:left="1" w:right="569"/>
              <w:rPr>
                <w:rFonts w:eastAsia="Times New Roman"/>
                <w:noProof/>
                <w:szCs w:val="24"/>
              </w:rPr>
            </w:pPr>
            <w:r>
              <w:rPr>
                <w:noProof/>
              </w:rPr>
              <w:t>Pod warunkiem że tablice rejestracyjne wszystkich państw członkowskich mogą zostać zamontowane i pozostają widoczne.</w:t>
            </w:r>
          </w:p>
        </w:tc>
      </w:tr>
      <w:tr>
        <w:trPr>
          <w:tblCellSpacing w:w="0" w:type="dxa"/>
        </w:trPr>
        <w:tc>
          <w:tcPr>
            <w:tcW w:w="715" w:type="dxa"/>
            <w:hideMark/>
          </w:tcPr>
          <w:p>
            <w:pPr>
              <w:spacing w:after="0"/>
              <w:rPr>
                <w:rFonts w:eastAsia="Times New Roman"/>
                <w:noProof/>
                <w:szCs w:val="24"/>
              </w:rPr>
            </w:pPr>
            <w:r>
              <w:rPr>
                <w:noProof/>
              </w:rPr>
              <w:t>S</w:t>
            </w:r>
          </w:p>
        </w:tc>
        <w:tc>
          <w:tcPr>
            <w:tcW w:w="9065" w:type="dxa"/>
            <w:hideMark/>
          </w:tcPr>
          <w:p>
            <w:pPr>
              <w:spacing w:after="0"/>
              <w:ind w:left="1" w:right="569"/>
              <w:rPr>
                <w:rFonts w:eastAsia="Times New Roman"/>
                <w:noProof/>
                <w:szCs w:val="24"/>
              </w:rPr>
            </w:pPr>
            <w:r>
              <w:rPr>
                <w:noProof/>
              </w:rPr>
              <w:t>Współczynnik przepuszczania światła wynosi co najmniej 60 %, a kąt zasłonięcia słupka A wynosi nie więcej niż 10 stopni.</w:t>
            </w:r>
          </w:p>
        </w:tc>
      </w:tr>
      <w:tr>
        <w:trPr>
          <w:tblCellSpacing w:w="0" w:type="dxa"/>
        </w:trPr>
        <w:tc>
          <w:tcPr>
            <w:tcW w:w="715" w:type="dxa"/>
            <w:hideMark/>
          </w:tcPr>
          <w:p>
            <w:pPr>
              <w:spacing w:after="0"/>
              <w:rPr>
                <w:rFonts w:eastAsia="Times New Roman"/>
                <w:noProof/>
                <w:szCs w:val="24"/>
              </w:rPr>
            </w:pPr>
            <w:r>
              <w:rPr>
                <w:noProof/>
              </w:rPr>
              <w:t>T</w:t>
            </w:r>
          </w:p>
        </w:tc>
        <w:tc>
          <w:tcPr>
            <w:tcW w:w="9065" w:type="dxa"/>
            <w:hideMark/>
          </w:tcPr>
          <w:p>
            <w:pPr>
              <w:spacing w:after="0"/>
              <w:ind w:left="1" w:right="569"/>
              <w:rPr>
                <w:rFonts w:eastAsia="Times New Roman"/>
                <w:noProof/>
                <w:szCs w:val="24"/>
              </w:rPr>
            </w:pPr>
            <w:r>
              <w:rPr>
                <w:noProof/>
              </w:rPr>
              <w:t>Badanie przeprowadza się jedynie w przypadku pojazdów kompletnych/skompletowanych. Pojazd może być poddawany badaniom zgodnie z dyrektywą 70/157/EWG. Obowiązują następujące wartości dopuszczalne dotyczące pkt 5.2.2.1 załącznika I do dyrektywy 70/157/EWG:</w:t>
            </w:r>
          </w:p>
          <w:tbl>
            <w:tblPr>
              <w:tblW w:w="8196" w:type="dxa"/>
              <w:tblCellSpacing w:w="0" w:type="dxa"/>
              <w:tblInd w:w="1" w:type="dxa"/>
              <w:tblCellMar>
                <w:left w:w="0" w:type="dxa"/>
                <w:right w:w="0" w:type="dxa"/>
              </w:tblCellMar>
              <w:tblLook w:val="04A0" w:firstRow="1" w:lastRow="0" w:firstColumn="1" w:lastColumn="0" w:noHBand="0" w:noVBand="1"/>
            </w:tblPr>
            <w:tblGrid>
              <w:gridCol w:w="631"/>
              <w:gridCol w:w="7565"/>
            </w:tblGrid>
            <w:tr>
              <w:trPr>
                <w:tblCellSpacing w:w="0" w:type="dxa"/>
              </w:trPr>
              <w:tc>
                <w:tcPr>
                  <w:tcW w:w="342" w:type="pct"/>
                  <w:hideMark/>
                </w:tcPr>
                <w:p>
                  <w:pPr>
                    <w:spacing w:after="0"/>
                    <w:ind w:right="431"/>
                    <w:rPr>
                      <w:rFonts w:eastAsia="Times New Roman"/>
                      <w:noProof/>
                      <w:szCs w:val="24"/>
                    </w:rPr>
                  </w:pPr>
                  <w:r>
                    <w:rPr>
                      <w:noProof/>
                    </w:rPr>
                    <w:t>a)</w:t>
                  </w:r>
                </w:p>
              </w:tc>
              <w:tc>
                <w:tcPr>
                  <w:tcW w:w="4658" w:type="pct"/>
                  <w:hideMark/>
                </w:tcPr>
                <w:p>
                  <w:pPr>
                    <w:spacing w:after="0"/>
                    <w:rPr>
                      <w:rFonts w:eastAsia="Times New Roman"/>
                      <w:noProof/>
                      <w:szCs w:val="24"/>
                    </w:rPr>
                  </w:pPr>
                  <w:r>
                    <w:rPr>
                      <w:noProof/>
                    </w:rPr>
                    <w:t>81 dB(A) dla pojazdów o mocy silnika poniżej 75 kW;</w:t>
                  </w:r>
                </w:p>
              </w:tc>
            </w:tr>
            <w:tr>
              <w:trPr>
                <w:tblCellSpacing w:w="0" w:type="dxa"/>
              </w:trPr>
              <w:tc>
                <w:tcPr>
                  <w:tcW w:w="342" w:type="pct"/>
                  <w:hideMark/>
                </w:tcPr>
                <w:p>
                  <w:pPr>
                    <w:spacing w:after="0"/>
                    <w:ind w:right="431"/>
                    <w:rPr>
                      <w:rFonts w:eastAsia="Times New Roman"/>
                      <w:noProof/>
                      <w:szCs w:val="24"/>
                    </w:rPr>
                  </w:pPr>
                  <w:r>
                    <w:rPr>
                      <w:noProof/>
                    </w:rPr>
                    <w:t>b)</w:t>
                  </w:r>
                </w:p>
              </w:tc>
              <w:tc>
                <w:tcPr>
                  <w:tcW w:w="4658" w:type="pct"/>
                  <w:hideMark/>
                </w:tcPr>
                <w:p>
                  <w:pPr>
                    <w:spacing w:after="0"/>
                    <w:rPr>
                      <w:rFonts w:eastAsia="Times New Roman"/>
                      <w:noProof/>
                      <w:szCs w:val="24"/>
                    </w:rPr>
                  </w:pPr>
                  <w:r>
                    <w:rPr>
                      <w:noProof/>
                    </w:rPr>
                    <w:t>83 dB(A) dla pojazdów o mocy silnika nie mniejszej niż 75 kW, ale poniżej 150 kW;</w:t>
                  </w:r>
                </w:p>
              </w:tc>
            </w:tr>
            <w:tr>
              <w:trPr>
                <w:tblCellSpacing w:w="0" w:type="dxa"/>
              </w:trPr>
              <w:tc>
                <w:tcPr>
                  <w:tcW w:w="342" w:type="pct"/>
                  <w:hideMark/>
                </w:tcPr>
                <w:p>
                  <w:pPr>
                    <w:spacing w:after="0"/>
                    <w:ind w:right="431"/>
                    <w:rPr>
                      <w:rFonts w:eastAsia="Times New Roman"/>
                      <w:noProof/>
                      <w:szCs w:val="24"/>
                    </w:rPr>
                  </w:pPr>
                  <w:r>
                    <w:rPr>
                      <w:noProof/>
                    </w:rPr>
                    <w:t>c)</w:t>
                  </w:r>
                </w:p>
              </w:tc>
              <w:tc>
                <w:tcPr>
                  <w:tcW w:w="4658" w:type="pct"/>
                  <w:hideMark/>
                </w:tcPr>
                <w:p>
                  <w:pPr>
                    <w:spacing w:after="0"/>
                    <w:rPr>
                      <w:rFonts w:eastAsia="Times New Roman"/>
                      <w:noProof/>
                      <w:szCs w:val="24"/>
                    </w:rPr>
                  </w:pPr>
                  <w:r>
                    <w:rPr>
                      <w:noProof/>
                    </w:rPr>
                    <w:t>84 dB(A) dla pojazdów o mocy silnika nie mniejszej niż 150 kW;</w:t>
                  </w:r>
                </w:p>
              </w:tc>
            </w:tr>
          </w:tbl>
          <w:p>
            <w:pPr>
              <w:spacing w:after="0"/>
              <w:ind w:left="1" w:right="569"/>
              <w:rPr>
                <w:rFonts w:eastAsia="Times New Roman"/>
                <w:noProof/>
                <w:szCs w:val="24"/>
              </w:rPr>
            </w:pPr>
          </w:p>
        </w:tc>
      </w:tr>
      <w:tr>
        <w:trPr>
          <w:cantSplit/>
          <w:tblCellSpacing w:w="0" w:type="dxa"/>
        </w:trPr>
        <w:tc>
          <w:tcPr>
            <w:tcW w:w="715" w:type="dxa"/>
            <w:hideMark/>
          </w:tcPr>
          <w:p>
            <w:pPr>
              <w:spacing w:after="0"/>
              <w:rPr>
                <w:rFonts w:eastAsia="Times New Roman"/>
                <w:noProof/>
                <w:szCs w:val="24"/>
              </w:rPr>
            </w:pPr>
            <w:r>
              <w:rPr>
                <w:noProof/>
              </w:rPr>
              <w:t>U</w:t>
            </w:r>
          </w:p>
        </w:tc>
        <w:tc>
          <w:tcPr>
            <w:tcW w:w="9065" w:type="dxa"/>
            <w:hideMark/>
          </w:tcPr>
          <w:p>
            <w:pPr>
              <w:spacing w:after="0"/>
              <w:ind w:left="1" w:right="569"/>
              <w:rPr>
                <w:rFonts w:eastAsia="Times New Roman"/>
                <w:noProof/>
                <w:szCs w:val="24"/>
              </w:rPr>
            </w:pPr>
            <w:r>
              <w:rPr>
                <w:noProof/>
              </w:rPr>
              <w:t>Badanie przeprowadza się jedynie w przypadku pojazdów kompletnych/skompletowanych. Pojazdy posiadające do czterech osi muszą spełniać wszystkie wymagania określone w odpowiednich aktach prawnych. Dopuszczalne są odstępstwa w przypadku pojazdów posiadających więcej niż cztery osie, pod warunkiem że</w:t>
            </w:r>
          </w:p>
          <w:tbl>
            <w:tblPr>
              <w:tblW w:w="8412" w:type="dxa"/>
              <w:tblCellSpacing w:w="0" w:type="dxa"/>
              <w:tblInd w:w="1" w:type="dxa"/>
              <w:tblCellMar>
                <w:left w:w="0" w:type="dxa"/>
                <w:right w:w="0" w:type="dxa"/>
              </w:tblCellMar>
              <w:tblLook w:val="04A0" w:firstRow="1" w:lastRow="0" w:firstColumn="1" w:lastColumn="0" w:noHBand="0" w:noVBand="1"/>
            </w:tblPr>
            <w:tblGrid>
              <w:gridCol w:w="769"/>
              <w:gridCol w:w="7643"/>
            </w:tblGrid>
            <w:tr>
              <w:trPr>
                <w:tblCellSpacing w:w="0" w:type="dxa"/>
              </w:trPr>
              <w:tc>
                <w:tcPr>
                  <w:tcW w:w="702" w:type="dxa"/>
                  <w:hideMark/>
                </w:tcPr>
                <w:p>
                  <w:pPr>
                    <w:spacing w:after="0"/>
                    <w:ind w:right="569"/>
                    <w:rPr>
                      <w:rFonts w:eastAsia="Times New Roman"/>
                      <w:noProof/>
                      <w:szCs w:val="24"/>
                    </w:rPr>
                  </w:pPr>
                  <w:r>
                    <w:rPr>
                      <w:noProof/>
                    </w:rPr>
                    <w:t>a)</w:t>
                  </w:r>
                </w:p>
              </w:tc>
              <w:tc>
                <w:tcPr>
                  <w:tcW w:w="7710" w:type="dxa"/>
                  <w:hideMark/>
                </w:tcPr>
                <w:p>
                  <w:pPr>
                    <w:spacing w:after="0"/>
                    <w:ind w:right="569"/>
                    <w:rPr>
                      <w:rFonts w:eastAsia="Times New Roman"/>
                      <w:noProof/>
                      <w:szCs w:val="24"/>
                    </w:rPr>
                  </w:pPr>
                  <w:r>
                    <w:rPr>
                      <w:noProof/>
                    </w:rPr>
                    <w:t>są one uzasadnione szczególną konstrukcją pojazdu;</w:t>
                  </w:r>
                </w:p>
              </w:tc>
            </w:tr>
            <w:tr>
              <w:trPr>
                <w:tblCellSpacing w:w="0" w:type="dxa"/>
              </w:trPr>
              <w:tc>
                <w:tcPr>
                  <w:tcW w:w="702" w:type="dxa"/>
                  <w:hideMark/>
                </w:tcPr>
                <w:p>
                  <w:pPr>
                    <w:spacing w:after="0"/>
                    <w:ind w:right="569"/>
                    <w:rPr>
                      <w:rFonts w:eastAsia="Times New Roman"/>
                      <w:noProof/>
                      <w:szCs w:val="24"/>
                    </w:rPr>
                  </w:pPr>
                  <w:r>
                    <w:rPr>
                      <w:noProof/>
                    </w:rPr>
                    <w:t>b)</w:t>
                  </w:r>
                </w:p>
              </w:tc>
              <w:tc>
                <w:tcPr>
                  <w:tcW w:w="7710" w:type="dxa"/>
                  <w:hideMark/>
                </w:tcPr>
                <w:p>
                  <w:pPr>
                    <w:spacing w:after="0"/>
                    <w:ind w:right="569"/>
                    <w:rPr>
                      <w:rFonts w:eastAsia="Times New Roman"/>
                      <w:noProof/>
                      <w:szCs w:val="24"/>
                    </w:rPr>
                  </w:pPr>
                  <w:r>
                    <w:rPr>
                      <w:noProof/>
                    </w:rPr>
                    <w:t>spełnione są wszystkie parametry hamowania związane z postojowymi, roboczymi i pomocniczymi układami hamulcowymi określone w odpowiednich aktach prawnych.</w:t>
                  </w:r>
                </w:p>
              </w:tc>
            </w:tr>
          </w:tbl>
          <w:p>
            <w:pPr>
              <w:spacing w:after="0"/>
              <w:ind w:left="1" w:right="569"/>
              <w:rPr>
                <w:rFonts w:eastAsia="Times New Roman"/>
                <w:noProof/>
                <w:szCs w:val="24"/>
              </w:rPr>
            </w:pPr>
          </w:p>
        </w:tc>
      </w:tr>
      <w:tr>
        <w:trPr>
          <w:tblCellSpacing w:w="0" w:type="dxa"/>
        </w:trPr>
        <w:tc>
          <w:tcPr>
            <w:tcW w:w="715" w:type="dxa"/>
            <w:hideMark/>
          </w:tcPr>
          <w:p>
            <w:pPr>
              <w:spacing w:after="0"/>
              <w:rPr>
                <w:rFonts w:eastAsia="Times New Roman"/>
                <w:noProof/>
                <w:szCs w:val="24"/>
              </w:rPr>
            </w:pPr>
            <w:r>
              <w:rPr>
                <w:noProof/>
              </w:rPr>
              <w:t>U</w:t>
            </w:r>
            <w:r>
              <w:rPr>
                <w:noProof/>
                <w:sz w:val="17"/>
                <w:vertAlign w:val="subscript"/>
              </w:rPr>
              <w:t>1</w:t>
            </w:r>
            <w:r>
              <w:rPr>
                <w:noProof/>
              </w:rPr>
              <w:t xml:space="preserve"> </w:t>
            </w:r>
          </w:p>
        </w:tc>
        <w:tc>
          <w:tcPr>
            <w:tcW w:w="9065" w:type="dxa"/>
            <w:hideMark/>
          </w:tcPr>
          <w:p>
            <w:pPr>
              <w:spacing w:after="0"/>
              <w:ind w:left="1"/>
              <w:rPr>
                <w:rFonts w:eastAsia="Times New Roman"/>
                <w:noProof/>
                <w:szCs w:val="24"/>
              </w:rPr>
            </w:pPr>
            <w:r>
              <w:rPr>
                <w:noProof/>
              </w:rPr>
              <w:t>ABS nie jest obowiązkowy w przypadku pojazdów z napędem hydrostatycznym.</w:t>
            </w:r>
          </w:p>
        </w:tc>
      </w:tr>
      <w:tr>
        <w:trPr>
          <w:tblCellSpacing w:w="0" w:type="dxa"/>
        </w:trPr>
        <w:tc>
          <w:tcPr>
            <w:tcW w:w="715" w:type="dxa"/>
            <w:hideMark/>
          </w:tcPr>
          <w:p>
            <w:pPr>
              <w:spacing w:after="0"/>
              <w:rPr>
                <w:rFonts w:eastAsia="Times New Roman"/>
                <w:noProof/>
                <w:szCs w:val="24"/>
              </w:rPr>
            </w:pPr>
            <w:r>
              <w:rPr>
                <w:noProof/>
              </w:rPr>
              <w:t>V</w:t>
            </w:r>
          </w:p>
        </w:tc>
        <w:tc>
          <w:tcPr>
            <w:tcW w:w="9065" w:type="dxa"/>
            <w:hideMark/>
          </w:tcPr>
          <w:p>
            <w:pPr>
              <w:spacing w:after="0"/>
              <w:ind w:left="1"/>
              <w:rPr>
                <w:rFonts w:eastAsia="Times New Roman"/>
                <w:noProof/>
                <w:szCs w:val="24"/>
              </w:rPr>
            </w:pPr>
            <w:r>
              <w:rPr>
                <w:noProof/>
              </w:rPr>
              <w:t>Alternatywnie można również stosować przepisy dyrektywy 97/68/WE.</w:t>
            </w:r>
          </w:p>
        </w:tc>
      </w:tr>
      <w:tr>
        <w:trPr>
          <w:tblCellSpacing w:w="0" w:type="dxa"/>
        </w:trPr>
        <w:tc>
          <w:tcPr>
            <w:tcW w:w="715" w:type="dxa"/>
            <w:hideMark/>
          </w:tcPr>
          <w:p>
            <w:pPr>
              <w:spacing w:after="0"/>
              <w:rPr>
                <w:rFonts w:eastAsia="Times New Roman"/>
                <w:noProof/>
                <w:szCs w:val="24"/>
              </w:rPr>
            </w:pPr>
            <w:r>
              <w:rPr>
                <w:noProof/>
              </w:rPr>
              <w:t>V</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Alternatywnie w przypadku pojazdów z napędem hydrostatycznym można również stosować przepisy dyrektywy 97/68/WE.</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0</w:t>
            </w:r>
            <w:r>
              <w:rPr>
                <w:noProof/>
              </w:rPr>
              <w:t xml:space="preserve"> </w:t>
            </w:r>
          </w:p>
        </w:tc>
        <w:tc>
          <w:tcPr>
            <w:tcW w:w="9065" w:type="dxa"/>
            <w:hideMark/>
          </w:tcPr>
          <w:p>
            <w:pPr>
              <w:spacing w:after="0"/>
              <w:ind w:left="1" w:right="569"/>
              <w:rPr>
                <w:rFonts w:eastAsia="Times New Roman"/>
                <w:noProof/>
                <w:szCs w:val="24"/>
              </w:rPr>
            </w:pPr>
            <w:r>
              <w:rPr>
                <w:noProof/>
              </w:rPr>
              <w:t>Modyfikacja długości układu wydechowego jest dopuszczalna bez dalszych badań, pod warunkiem że ciśnienie wsteczne zostaje zachowane na podobnym poziomie. Jeżeli wymagane jest ponowne przeprowadzenie badań, dozwolone jest przekroczenie obowiązującego limitu o dodatkowe 2 dB(A).</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Dopuszcza się modyfikację układu wydechowego bez konieczności przeprowadzenia dalszych badań w odniesieniu do emisji CO</w:t>
            </w:r>
            <w:r>
              <w:rPr>
                <w:noProof/>
                <w:sz w:val="17"/>
                <w:vertAlign w:val="subscript"/>
              </w:rPr>
              <w:t>2</w:t>
            </w:r>
            <w:r>
              <w:rPr>
                <w:noProof/>
              </w:rPr>
              <w:t xml:space="preserve"> z rury wydechowej i zużycia paliwa, pod warunkiem że urządzenia kontroli emisji, w tym ewentualne filtry cząstek stałych, pozostają w niezmienionym stanie. Nie wymaga się nowego badania na wyparowywanie dla zmodyfikowanego pojazdu, pod warunkiem że urządzenia kontroli emisji są pozostawione tak, jak zostały zamontowane przez producenta w pojeździe podstawowym. </w:t>
            </w:r>
          </w:p>
          <w:p>
            <w:pPr>
              <w:spacing w:after="0"/>
              <w:ind w:left="1" w:right="569"/>
              <w:rPr>
                <w:rFonts w:eastAsia="Times New Roman"/>
                <w:noProof/>
                <w:szCs w:val="24"/>
              </w:rPr>
            </w:pPr>
            <w:r>
              <w:rPr>
                <w:noProof/>
              </w:rPr>
              <w:lastRenderedPageBreak/>
              <w:t>Homologacja typu UE, wydawana dla pojazdu najbardziej reprezentatywnego, pozostaje ważna niezależnie od zmiany masy odniesienia.</w:t>
            </w:r>
          </w:p>
        </w:tc>
      </w:tr>
      <w:tr>
        <w:trPr>
          <w:tblCellSpacing w:w="0" w:type="dxa"/>
        </w:trPr>
        <w:tc>
          <w:tcPr>
            <w:tcW w:w="715" w:type="dxa"/>
            <w:hideMark/>
          </w:tcPr>
          <w:p>
            <w:pPr>
              <w:spacing w:after="0"/>
              <w:rPr>
                <w:rFonts w:eastAsia="Times New Roman"/>
                <w:noProof/>
                <w:szCs w:val="24"/>
              </w:rPr>
            </w:pPr>
            <w:r>
              <w:rPr>
                <w:noProof/>
              </w:rPr>
              <w:lastRenderedPageBreak/>
              <w:t>W</w:t>
            </w:r>
            <w:r>
              <w:rPr>
                <w:noProof/>
                <w:sz w:val="17"/>
                <w:vertAlign w:val="subscript"/>
              </w:rPr>
              <w:t>2</w:t>
            </w:r>
            <w:r>
              <w:rPr>
                <w:noProof/>
              </w:rPr>
              <w:t xml:space="preserve"> </w:t>
            </w:r>
          </w:p>
        </w:tc>
        <w:tc>
          <w:tcPr>
            <w:tcW w:w="9065" w:type="dxa"/>
            <w:hideMark/>
          </w:tcPr>
          <w:p>
            <w:pPr>
              <w:spacing w:after="0"/>
              <w:ind w:left="1" w:right="569"/>
              <w:rPr>
                <w:rFonts w:eastAsia="Times New Roman"/>
                <w:noProof/>
                <w:szCs w:val="24"/>
              </w:rPr>
            </w:pPr>
            <w:r>
              <w:rPr>
                <w:noProof/>
              </w:rPr>
              <w:t>Modyfikację przebiegu i długości rury wlewowej, przewodów paliwowych i przewodów odprowadzających opary paliwa dopuszcza się bez przeprowadzania dalszych badań. Dopuszczalna jest zmiana usytuowania oryginalnego zbiornika paliwa pod warunkiem, że spełnione są wszystkie wymagania. Jednak przeprowadzanie dalszych badań zgodnie z załącznikiem 5 do regulaminu EKG ONZ nr 34 nie jest wymagane.</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3</w:t>
            </w:r>
            <w:r>
              <w:rPr>
                <w:noProof/>
              </w:rPr>
              <w:t xml:space="preserve"> </w:t>
            </w:r>
          </w:p>
        </w:tc>
        <w:tc>
          <w:tcPr>
            <w:tcW w:w="9065" w:type="dxa"/>
            <w:hideMark/>
          </w:tcPr>
          <w:p>
            <w:pPr>
              <w:spacing w:after="0"/>
              <w:ind w:left="1" w:right="569"/>
              <w:rPr>
                <w:rFonts w:eastAsia="Times New Roman"/>
                <w:noProof/>
                <w:szCs w:val="24"/>
              </w:rPr>
            </w:pPr>
            <w:r>
              <w:rPr>
                <w:noProof/>
              </w:rPr>
              <w:t>Płaszczyzna wzdłużna przewidywanej pozycji wózka inwalidzkiego w położeniu podróżnym powinna być równoległa do wzdłużnej płaszczyzny pojazdu.</w:t>
            </w:r>
          </w:p>
          <w:p>
            <w:pPr>
              <w:spacing w:after="0"/>
              <w:ind w:left="1" w:right="569"/>
              <w:rPr>
                <w:rFonts w:eastAsia="Times New Roman"/>
                <w:noProof/>
                <w:szCs w:val="24"/>
              </w:rPr>
            </w:pPr>
            <w:r>
              <w:rPr>
                <w:noProof/>
              </w:rPr>
              <w:t>Właściciela pojazdu informuje się o fakcie, że w celu zapewnienia wytrzymałości na obciążenia wynikające z sił przekazywanych przez mechanizm mocujący w różnych warunkach jazdy, zaleca się stosowanie wózka inwalidzkiego o konstrukcji spełniającej odpowiednie wymagania normy ISO 7176-19:2008.</w:t>
            </w:r>
          </w:p>
          <w:p>
            <w:pPr>
              <w:spacing w:after="0"/>
              <w:ind w:left="1" w:right="569"/>
              <w:rPr>
                <w:rFonts w:eastAsia="Times New Roman"/>
                <w:noProof/>
                <w:szCs w:val="24"/>
              </w:rPr>
            </w:pPr>
            <w:r>
              <w:rPr>
                <w:noProof/>
              </w:rPr>
              <w:t>Siedzenia pojazdu można dostosować bez dalszych badań, pod warunkiem wykazania służbie technicznej, że ich kotwiczenia, mechanizmy i zagłówki zapewniają identyczny poziom skuteczności.</w:t>
            </w:r>
          </w:p>
          <w:p>
            <w:pPr>
              <w:spacing w:after="0"/>
              <w:ind w:left="1" w:right="569"/>
              <w:rPr>
                <w:rFonts w:eastAsia="Times New Roman"/>
                <w:noProof/>
                <w:szCs w:val="24"/>
              </w:rPr>
            </w:pPr>
            <w:r>
              <w:rPr>
                <w:noProof/>
              </w:rPr>
              <w:t>Nie stosuje się wymagań dotyczących przytrzymywania bagażu określonych w regulaminie nr 17.</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4</w:t>
            </w:r>
            <w:r>
              <w:rPr>
                <w:noProof/>
              </w:rPr>
              <w:t xml:space="preserve"> </w:t>
            </w:r>
          </w:p>
        </w:tc>
        <w:tc>
          <w:tcPr>
            <w:tcW w:w="9065" w:type="dxa"/>
            <w:hideMark/>
          </w:tcPr>
          <w:p>
            <w:pPr>
              <w:spacing w:after="0"/>
              <w:ind w:left="1" w:right="569"/>
              <w:rPr>
                <w:rFonts w:eastAsia="Times New Roman"/>
                <w:noProof/>
                <w:szCs w:val="24"/>
              </w:rPr>
            </w:pPr>
            <w:r>
              <w:rPr>
                <w:noProof/>
              </w:rPr>
              <w:t>Wymagana jest zgodność z odpowiednimi aktami prawnymi urządzeń wspomagających załadunek w stanie spoczynku.</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5</w:t>
            </w:r>
            <w:r>
              <w:rPr>
                <w:noProof/>
              </w:rPr>
              <w:t xml:space="preserve"> </w:t>
            </w:r>
          </w:p>
        </w:tc>
        <w:tc>
          <w:tcPr>
            <w:tcW w:w="9065" w:type="dxa"/>
            <w:hideMark/>
          </w:tcPr>
          <w:p>
            <w:pPr>
              <w:spacing w:after="0"/>
              <w:ind w:left="1" w:right="569"/>
              <w:rPr>
                <w:rFonts w:eastAsia="Times New Roman"/>
                <w:noProof/>
                <w:szCs w:val="24"/>
              </w:rPr>
            </w:pPr>
            <w:r>
              <w:rPr>
                <w:noProof/>
              </w:rPr>
              <w:t xml:space="preserve">Każde miejsce przeznaczone dla wózka inwalidzkiego wyposaża się w kotwiczenia do których przytwierdzany jest system mocowania wózka inwalidzkiego oraz urządzeń przytrzymujących osobę na wózku (ang. </w:t>
            </w:r>
            <w:r>
              <w:rPr>
                <w:i/>
                <w:noProof/>
              </w:rPr>
              <w:t>wheelchair tie-down and occupant restraint system</w:t>
            </w:r>
            <w:r>
              <w:rPr>
                <w:noProof/>
              </w:rPr>
              <w:t>, WTORS), i które spełniają dodatkowe wymagania dotyczące badania systemu mocowania wózka oraz urządzeń przytrzymujących osobę na wózku określone w dodatku 3.</w:t>
            </w:r>
          </w:p>
        </w:tc>
      </w:tr>
      <w:tr>
        <w:trPr>
          <w:cantSplit/>
          <w:tblCellSpacing w:w="0" w:type="dxa"/>
        </w:trPr>
        <w:tc>
          <w:tcPr>
            <w:tcW w:w="715" w:type="dxa"/>
            <w:hideMark/>
          </w:tcPr>
          <w:p>
            <w:pPr>
              <w:spacing w:after="0"/>
              <w:rPr>
                <w:rFonts w:eastAsia="Times New Roman"/>
                <w:noProof/>
                <w:szCs w:val="24"/>
              </w:rPr>
            </w:pPr>
            <w:r>
              <w:rPr>
                <w:noProof/>
              </w:rPr>
              <w:t>W</w:t>
            </w:r>
            <w:r>
              <w:rPr>
                <w:noProof/>
                <w:sz w:val="17"/>
                <w:vertAlign w:val="subscript"/>
              </w:rPr>
              <w:t>6</w:t>
            </w:r>
            <w:r>
              <w:rPr>
                <w:noProof/>
              </w:rPr>
              <w:t xml:space="preserve"> </w:t>
            </w:r>
          </w:p>
        </w:tc>
        <w:tc>
          <w:tcPr>
            <w:tcW w:w="9065" w:type="dxa"/>
            <w:hideMark/>
          </w:tcPr>
          <w:p>
            <w:pPr>
              <w:spacing w:after="0"/>
              <w:ind w:left="1" w:right="569"/>
              <w:rPr>
                <w:rFonts w:eastAsia="Times New Roman"/>
                <w:noProof/>
                <w:szCs w:val="24"/>
              </w:rPr>
            </w:pPr>
            <w:r>
              <w:rPr>
                <w:noProof/>
              </w:rPr>
              <w:t>Każde miejsce przeznaczone dla wózka inwalidzkiego wyposaża się w pas przytrzymujący osobę na wózku, spełniający dodatkowe wymagania dotyczące badania systemu mocowania wózka inwalidzkiego oraz urządzeń przytrzymujących osobę na wózku określone w dodatku 3.</w:t>
            </w:r>
          </w:p>
          <w:p>
            <w:pPr>
              <w:spacing w:after="0"/>
              <w:ind w:left="1" w:right="569"/>
              <w:rPr>
                <w:rFonts w:eastAsia="Times New Roman"/>
                <w:noProof/>
                <w:szCs w:val="24"/>
              </w:rPr>
            </w:pPr>
            <w:r>
              <w:rPr>
                <w:noProof/>
              </w:rPr>
              <w:t>Jeżeli ze względu na przeróbkę punkty kotwiczenia pasów bezpieczeństwa muszą zostać przesunięte poza granice tolerancji określone w pkt 7.7.1 regulaminu EKG ONZ nr 16-06, służba techniczna sprawdza, czy przeróbka stanowi najmniej korzystny przypadek, czy też nie. Jeżeli tak jest, przeprowadza się badanie przewidziane w pkt 7.7.1 regulaminu EKG ONZ nr 16-06. Nie ma potrzeby wydawania rozszerzenia homologacji typu UE. Badanie może być przeprowadzone przy użyciu komponentów, które nie przeszły testu kondycjonowania przewidzianego w regulaminie EKG ONZ nr 16-06.</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8</w:t>
            </w:r>
            <w:r>
              <w:rPr>
                <w:noProof/>
              </w:rPr>
              <w:t xml:space="preserve"> </w:t>
            </w:r>
          </w:p>
        </w:tc>
        <w:tc>
          <w:tcPr>
            <w:tcW w:w="9065" w:type="dxa"/>
            <w:hideMark/>
          </w:tcPr>
          <w:p>
            <w:pPr>
              <w:spacing w:after="0"/>
              <w:ind w:left="1" w:right="569"/>
              <w:rPr>
                <w:rFonts w:eastAsia="Times New Roman"/>
                <w:noProof/>
                <w:szCs w:val="24"/>
              </w:rPr>
            </w:pPr>
            <w:r>
              <w:rPr>
                <w:noProof/>
              </w:rPr>
              <w:t>Dla celów obliczeń przyjmuje się, że masa wózka wraz z użytkownikiem wynosi 160 kg. Masę koncentruje się w punkcie P zastępczego wózka inwalidzkiego znajdującego się w położeniu podróżnym określonym przez producenta.</w:t>
            </w:r>
          </w:p>
          <w:p>
            <w:pPr>
              <w:spacing w:after="0"/>
              <w:ind w:left="1" w:right="569"/>
              <w:rPr>
                <w:rFonts w:eastAsia="Times New Roman"/>
                <w:noProof/>
                <w:szCs w:val="24"/>
              </w:rPr>
            </w:pPr>
            <w:r>
              <w:rPr>
                <w:noProof/>
              </w:rPr>
              <w:t xml:space="preserve">Ewentualne ograniczenia ilości miejsc dla pasażerów wynikające z zastosowania </w:t>
            </w:r>
            <w:r>
              <w:rPr>
                <w:noProof/>
              </w:rPr>
              <w:lastRenderedPageBreak/>
              <w:t>jednego lub większej ilości wózków inwalidzkich odnotowuje się w przeznaczonej dla właściciela instrukcji obsługi pojazdu, na stronie 2 świadectwa homologacji typu UE oraz w świadectwie zgodności (w pozycji „Uwagi”).</w:t>
            </w:r>
          </w:p>
        </w:tc>
      </w:tr>
      <w:tr>
        <w:trPr>
          <w:tblCellSpacing w:w="0" w:type="dxa"/>
        </w:trPr>
        <w:tc>
          <w:tcPr>
            <w:tcW w:w="715" w:type="dxa"/>
          </w:tcPr>
          <w:p>
            <w:pPr>
              <w:spacing w:after="0"/>
              <w:rPr>
                <w:rFonts w:eastAsia="Times New Roman"/>
                <w:noProof/>
                <w:szCs w:val="24"/>
              </w:rPr>
            </w:pPr>
            <w:r>
              <w:rPr>
                <w:noProof/>
              </w:rPr>
              <w:lastRenderedPageBreak/>
              <w:t>W</w:t>
            </w:r>
            <w:r>
              <w:rPr>
                <w:noProof/>
                <w:vertAlign w:val="subscript"/>
              </w:rPr>
              <w:t>9</w:t>
            </w:r>
          </w:p>
        </w:tc>
        <w:tc>
          <w:tcPr>
            <w:tcW w:w="9065" w:type="dxa"/>
          </w:tcPr>
          <w:p>
            <w:pPr>
              <w:spacing w:after="0"/>
              <w:ind w:left="1" w:right="569"/>
              <w:rPr>
                <w:rFonts w:eastAsia="Times New Roman"/>
                <w:noProof/>
                <w:szCs w:val="24"/>
              </w:rPr>
            </w:pPr>
            <w:r>
              <w:rPr>
                <w:noProof/>
              </w:rPr>
              <w:t>Dopuszczalna jest modyfikacja długości układu wydechowego bez konieczności ponownego przeprowadzania badań, pod warunkiem że parametry ciśnienia wstecznego tego układu pozostaną podobne.</w:t>
            </w:r>
          </w:p>
        </w:tc>
      </w:tr>
      <w:tr>
        <w:trPr>
          <w:tblCellSpacing w:w="0" w:type="dxa"/>
        </w:trPr>
        <w:tc>
          <w:tcPr>
            <w:tcW w:w="715" w:type="dxa"/>
            <w:hideMark/>
          </w:tcPr>
          <w:p>
            <w:pPr>
              <w:spacing w:after="0"/>
              <w:rPr>
                <w:rFonts w:eastAsia="Times New Roman"/>
                <w:noProof/>
                <w:szCs w:val="24"/>
              </w:rPr>
            </w:pPr>
            <w:r>
              <w:rPr>
                <w:noProof/>
              </w:rPr>
              <w:t>Y</w:t>
            </w:r>
          </w:p>
        </w:tc>
        <w:tc>
          <w:tcPr>
            <w:tcW w:w="9065" w:type="dxa"/>
            <w:hideMark/>
          </w:tcPr>
          <w:p>
            <w:pPr>
              <w:spacing w:after="0"/>
              <w:ind w:left="1" w:right="569"/>
              <w:rPr>
                <w:rFonts w:eastAsia="Times New Roman"/>
                <w:noProof/>
                <w:szCs w:val="24"/>
              </w:rPr>
            </w:pPr>
            <w:r>
              <w:rPr>
                <w:noProof/>
              </w:rPr>
              <w:t>Pod warunkiem że zainstalowane są wszystkie obowiązkowe urządzenia oświetleniowe.</w:t>
            </w:r>
          </w:p>
        </w:tc>
      </w:tr>
      <w:tr>
        <w:trPr>
          <w:tblCellSpacing w:w="0" w:type="dxa"/>
        </w:trPr>
        <w:tc>
          <w:tcPr>
            <w:tcW w:w="715" w:type="dxa"/>
            <w:hideMark/>
          </w:tcPr>
          <w:p>
            <w:pPr>
              <w:spacing w:after="0"/>
              <w:rPr>
                <w:rFonts w:eastAsia="Times New Roman"/>
                <w:noProof/>
                <w:szCs w:val="24"/>
              </w:rPr>
            </w:pPr>
            <w:r>
              <w:rPr>
                <w:noProof/>
              </w:rPr>
              <w:t>Z</w:t>
            </w:r>
          </w:p>
        </w:tc>
        <w:tc>
          <w:tcPr>
            <w:tcW w:w="9065" w:type="dxa"/>
            <w:hideMark/>
          </w:tcPr>
          <w:p>
            <w:pPr>
              <w:spacing w:after="0"/>
              <w:ind w:left="1" w:right="569"/>
              <w:rPr>
                <w:rFonts w:eastAsia="Times New Roman"/>
                <w:noProof/>
                <w:szCs w:val="24"/>
              </w:rPr>
            </w:pPr>
            <w:r>
              <w:rPr>
                <w:noProof/>
              </w:rPr>
              <w:t>Wymagań dotyczących wystawania otwartych okien nie stosuje się do przedziału mieszkalnego.</w:t>
            </w:r>
          </w:p>
        </w:tc>
      </w:tr>
      <w:tr>
        <w:trPr>
          <w:tblCellSpacing w:w="0" w:type="dxa"/>
        </w:trPr>
        <w:tc>
          <w:tcPr>
            <w:tcW w:w="715" w:type="dxa"/>
            <w:hideMark/>
          </w:tcPr>
          <w:p>
            <w:pPr>
              <w:spacing w:after="0"/>
              <w:rPr>
                <w:rFonts w:eastAsia="Times New Roman"/>
                <w:noProof/>
                <w:szCs w:val="24"/>
              </w:rPr>
            </w:pPr>
            <w:r>
              <w:rPr>
                <w:noProof/>
              </w:rPr>
              <w:t>Z</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Żurawie samojezdne posiadające więcej niż sześć osi uznaje się za pojazdy terenowe (N3G), jeżeli co najmniej trzy osie są napędzane oraz jeżeli żurawie te spełniają wymagania określone w załączniku II pkt 4.3 lit. b) ppkt (ii) oraz (iii), a także pkt 4.3 lit. c).</w:t>
            </w:r>
          </w:p>
        </w:tc>
      </w:tr>
    </w:tbl>
    <w:p>
      <w:pPr>
        <w:spacing w:before="0" w:after="0"/>
        <w:rPr>
          <w:noProof/>
        </w:rPr>
      </w:pPr>
      <w:r>
        <w:rPr>
          <w:rFonts w:eastAsia="Arial Unicode MS"/>
          <w:noProof/>
          <w:color w:val="000000"/>
          <w:szCs w:val="24"/>
        </w:rPr>
        <w:pict>
          <v:rect id="_x0000_i1040" style="width:45.35pt;height:.75pt" o:hrpct="100" o:hralign="center" o:hrstd="t" o:hrnoshade="t" o:hr="t" fillcolor="black" stroked="f"/>
        </w:pict>
      </w:r>
    </w:p>
    <w:p>
      <w:pPr>
        <w:pStyle w:val="Annexetitre"/>
        <w:rPr>
          <w:noProof/>
        </w:rPr>
      </w:pPr>
      <w:r>
        <w:rPr>
          <w:noProof/>
        </w:rPr>
        <w:br w:type="page"/>
      </w:r>
      <w:r>
        <w:rPr>
          <w:noProof/>
        </w:rPr>
        <w:lastRenderedPageBreak/>
        <w:t>ZAŁĄCZNIK V</w:t>
      </w:r>
    </w:p>
    <w:p>
      <w:pPr>
        <w:spacing w:before="480" w:after="360"/>
        <w:jc w:val="left"/>
        <w:rPr>
          <w:rFonts w:eastAsia="Arial Unicode MS"/>
          <w:b/>
          <w:bCs/>
          <w:noProof/>
          <w:szCs w:val="24"/>
        </w:rPr>
      </w:pPr>
      <w:r>
        <w:rPr>
          <w:b/>
          <w:noProof/>
        </w:rPr>
        <w:t xml:space="preserve">PROCEDURY POSTĘPOWANIA PODCZAS HOMOLOGACJI TYPU UE </w:t>
      </w:r>
    </w:p>
    <w:p>
      <w:pPr>
        <w:spacing w:before="360" w:after="240"/>
        <w:ind w:left="567" w:hanging="567"/>
        <w:jc w:val="left"/>
        <w:rPr>
          <w:rFonts w:eastAsia="Arial Unicode MS"/>
          <w:b/>
          <w:bCs/>
          <w:noProof/>
          <w:szCs w:val="24"/>
        </w:rPr>
      </w:pPr>
      <w:r>
        <w:rPr>
          <w:noProof/>
        </w:rPr>
        <w:t>1.</w:t>
      </w:r>
      <w:r>
        <w:rPr>
          <w:noProof/>
        </w:rPr>
        <w:tab/>
      </w:r>
      <w:r>
        <w:rPr>
          <w:b/>
          <w:noProof/>
        </w:rPr>
        <w:t xml:space="preserve">Cele i zakres </w:t>
      </w:r>
    </w:p>
    <w:p>
      <w:pPr>
        <w:spacing w:after="0"/>
        <w:ind w:left="567" w:hanging="567"/>
        <w:rPr>
          <w:rFonts w:eastAsia="Arial Unicode MS"/>
          <w:noProof/>
          <w:szCs w:val="24"/>
        </w:rPr>
      </w:pPr>
      <w:r>
        <w:rPr>
          <w:noProof/>
        </w:rPr>
        <w:t>1.1.</w:t>
      </w:r>
      <w:r>
        <w:rPr>
          <w:noProof/>
        </w:rPr>
        <w:tab/>
        <w:t>W niniejszym załączniku określa się procedury prawidłowego przeprowadzania homologacji typu pojazdu zgodnie z art. 24, 25 i 26.</w:t>
      </w:r>
    </w:p>
    <w:p>
      <w:pPr>
        <w:spacing w:after="0"/>
        <w:ind w:left="567" w:hanging="567"/>
        <w:rPr>
          <w:rFonts w:eastAsia="Arial Unicode MS"/>
          <w:noProof/>
          <w:szCs w:val="24"/>
        </w:rPr>
      </w:pPr>
      <w:r>
        <w:rPr>
          <w:noProof/>
        </w:rPr>
        <w:t>1.2.</w:t>
      </w:r>
      <w:r>
        <w:rPr>
          <w:noProof/>
        </w:rPr>
        <w:tab/>
        <w:t>Załącznik ten zawiera również:</w:t>
      </w:r>
    </w:p>
    <w:p>
      <w:pPr>
        <w:ind w:left="1134" w:hanging="567"/>
        <w:rPr>
          <w:rFonts w:eastAsia="Arial Unicode MS"/>
          <w:noProof/>
          <w:szCs w:val="24"/>
        </w:rPr>
      </w:pPr>
      <w:r>
        <w:rPr>
          <w:noProof/>
        </w:rPr>
        <w:t>a)</w:t>
      </w:r>
      <w:r>
        <w:rPr>
          <w:noProof/>
        </w:rPr>
        <w:tab/>
        <w:t>wykaz norm międzynarodowych mających zastosowanie do wyznaczania służb technicznych zgodnie z art. 72 i 74;</w:t>
      </w:r>
    </w:p>
    <w:p>
      <w:pPr>
        <w:ind w:left="1134" w:hanging="567"/>
        <w:rPr>
          <w:rFonts w:eastAsia="Arial Unicode MS"/>
          <w:noProof/>
          <w:szCs w:val="24"/>
        </w:rPr>
      </w:pPr>
      <w:r>
        <w:rPr>
          <w:noProof/>
        </w:rPr>
        <w:t>b)</w:t>
      </w:r>
      <w:r>
        <w:rPr>
          <w:noProof/>
        </w:rPr>
        <w:tab/>
        <w:t>opis procedur postępowania w przypadku oceny umiejętności służb technicznych zgodnie z art. 77;</w:t>
      </w:r>
    </w:p>
    <w:p>
      <w:pPr>
        <w:ind w:left="1134" w:hanging="567"/>
        <w:rPr>
          <w:rFonts w:eastAsia="Arial Unicode MS"/>
          <w:noProof/>
          <w:szCs w:val="24"/>
        </w:rPr>
      </w:pPr>
      <w:r>
        <w:rPr>
          <w:noProof/>
        </w:rPr>
        <w:t>c)</w:t>
      </w:r>
      <w:r>
        <w:rPr>
          <w:noProof/>
        </w:rPr>
        <w:tab/>
        <w:t>ogólne wymogi dotyczące sporządzania przez służby techniczne sprawozdań z badań.</w:t>
      </w:r>
    </w:p>
    <w:p>
      <w:pPr>
        <w:spacing w:before="360" w:after="240"/>
        <w:ind w:left="567" w:hanging="567"/>
        <w:jc w:val="left"/>
        <w:rPr>
          <w:rFonts w:eastAsia="Arial Unicode MS"/>
          <w:b/>
          <w:bCs/>
          <w:noProof/>
          <w:szCs w:val="24"/>
        </w:rPr>
      </w:pPr>
      <w:r>
        <w:rPr>
          <w:noProof/>
        </w:rPr>
        <w:t>2.</w:t>
      </w:r>
      <w:r>
        <w:rPr>
          <w:noProof/>
        </w:rPr>
        <w:tab/>
      </w:r>
      <w:r>
        <w:rPr>
          <w:b/>
          <w:noProof/>
        </w:rPr>
        <w:t xml:space="preserve">Procedura homologacji typu </w:t>
      </w:r>
    </w:p>
    <w:p>
      <w:pPr>
        <w:spacing w:after="0"/>
        <w:ind w:left="567"/>
        <w:rPr>
          <w:rFonts w:eastAsia="Arial Unicode MS"/>
          <w:noProof/>
          <w:szCs w:val="24"/>
        </w:rPr>
      </w:pPr>
      <w:r>
        <w:rPr>
          <w:noProof/>
        </w:rPr>
        <w:t>Po otrzymaniu wniosku o udzielenie homologacji typu pojazdu organ udzielający homologacji:</w:t>
      </w:r>
    </w:p>
    <w:p>
      <w:pPr>
        <w:ind w:left="1134" w:hanging="567"/>
        <w:rPr>
          <w:rFonts w:eastAsia="Arial Unicode MS"/>
          <w:noProof/>
          <w:szCs w:val="24"/>
        </w:rPr>
      </w:pPr>
      <w:r>
        <w:rPr>
          <w:noProof/>
        </w:rPr>
        <w:t>a)</w:t>
      </w:r>
      <w:r>
        <w:rPr>
          <w:noProof/>
        </w:rPr>
        <w:tab/>
        <w:t>sprawdza, czy wszystkie homologacje typu UE wydane na podstawie aktów prawnych mających zastosowanie do homologacji typu pojazdu obejmują typ pojazdu i spełniają odnośne wymagania;</w:t>
      </w:r>
    </w:p>
    <w:p>
      <w:pPr>
        <w:ind w:left="1134" w:hanging="567"/>
        <w:rPr>
          <w:rFonts w:eastAsia="Arial Unicode MS"/>
          <w:noProof/>
          <w:szCs w:val="24"/>
        </w:rPr>
      </w:pPr>
      <w:r>
        <w:rPr>
          <w:noProof/>
        </w:rPr>
        <w:t>b)</w:t>
      </w:r>
      <w:r>
        <w:rPr>
          <w:noProof/>
        </w:rPr>
        <w:tab/>
        <w:t>upewnia się, że specyfikacje pojazdu i dane zawarte w części I dokumentu informacyjnego pojazdu znajdują się w pakiecie informacyjnym i świadectwach homologacji typu UE wydanych zgodnie z odpowiednimi aktami prawnymi;</w:t>
      </w:r>
    </w:p>
    <w:p>
      <w:pPr>
        <w:ind w:left="1134" w:hanging="567"/>
        <w:rPr>
          <w:rFonts w:eastAsia="Arial Unicode MS"/>
          <w:noProof/>
          <w:szCs w:val="24"/>
        </w:rPr>
      </w:pPr>
      <w:r>
        <w:rPr>
          <w:noProof/>
        </w:rPr>
        <w:t>c)</w:t>
      </w:r>
      <w:r>
        <w:rPr>
          <w:noProof/>
        </w:rPr>
        <w:tab/>
        <w:t>jeżeli jakiejś pozycji części I dokumentu informacyjnego nie ma w pakiecie informacyjnym przewidzianym w jakimkolwiek akcie prawnym, potwierdza, że odpowiednia część lub cechy konstrukcyjne są zgodne z danymi szczegółowymi w folderze informacyjnym;</w:t>
      </w:r>
    </w:p>
    <w:p>
      <w:pPr>
        <w:ind w:left="1134" w:hanging="567"/>
        <w:rPr>
          <w:rFonts w:eastAsia="Arial Unicode MS"/>
          <w:noProof/>
          <w:szCs w:val="24"/>
        </w:rPr>
      </w:pPr>
      <w:r>
        <w:rPr>
          <w:noProof/>
        </w:rPr>
        <w:t>d)</w:t>
      </w:r>
      <w:r>
        <w:rPr>
          <w:noProof/>
        </w:rPr>
        <w:tab/>
        <w:t>na wybranej próbce pojazdów, których typ ma być homologowany, przeprowadza lub nakazuje przeprowadzenie kontroli części i układów pojazdu w celu zweryfikowania, że pojazd lub pojazdy są wykonane zgodnie z odpowiednimi danymi zawartymi w poświadczonym pakiecie informacyjnym w odniesieniu do stosownych świadectw homologacji typu UE;</w:t>
      </w:r>
    </w:p>
    <w:p>
      <w:pPr>
        <w:ind w:left="1134" w:hanging="567"/>
        <w:rPr>
          <w:rFonts w:eastAsia="Arial Unicode MS"/>
          <w:noProof/>
          <w:szCs w:val="24"/>
        </w:rPr>
      </w:pPr>
      <w:r>
        <w:rPr>
          <w:noProof/>
        </w:rPr>
        <w:t>e)</w:t>
      </w:r>
      <w:r>
        <w:rPr>
          <w:noProof/>
        </w:rPr>
        <w:tab/>
        <w:t>w stosownych przypadkach przeprowadza lub nakazuje przeprowadzenie odpowiednich kontroli dotyczących montażu oddzielnych zespołów technicznych;</w:t>
      </w:r>
    </w:p>
    <w:p>
      <w:pPr>
        <w:ind w:left="1134" w:hanging="567"/>
        <w:rPr>
          <w:rFonts w:eastAsia="Arial Unicode MS"/>
          <w:noProof/>
          <w:szCs w:val="24"/>
        </w:rPr>
      </w:pPr>
      <w:r>
        <w:rPr>
          <w:noProof/>
        </w:rPr>
        <w:t>f)</w:t>
      </w:r>
      <w:r>
        <w:rPr>
          <w:noProof/>
        </w:rPr>
        <w:tab/>
        <w:t>w stosownych przypadkach przeprowadza lub nakazuje przeprowadzenie niezbędnych kontroli w zakresie obecności urządzeń przewidzianych w przypisach 1 i 2 części I załącznika IV;</w:t>
      </w:r>
    </w:p>
    <w:p>
      <w:pPr>
        <w:ind w:left="1134" w:hanging="567"/>
        <w:rPr>
          <w:rFonts w:eastAsia="Arial Unicode MS"/>
          <w:noProof/>
          <w:szCs w:val="24"/>
        </w:rPr>
      </w:pPr>
      <w:r>
        <w:rPr>
          <w:noProof/>
        </w:rPr>
        <w:lastRenderedPageBreak/>
        <w:t>g)</w:t>
      </w:r>
      <w:r>
        <w:rPr>
          <w:noProof/>
        </w:rPr>
        <w:tab/>
        <w:t>w stosownych przypadkach przeprowadza lub nakazuje przeprowadzenie niezbędnych kontroli w celu zapewnienia, że spełnione są wymagania określone w przypisie 5 części I załącznika IV.</w:t>
      </w:r>
    </w:p>
    <w:p>
      <w:pPr>
        <w:rPr>
          <w:b/>
          <w:noProof/>
        </w:rPr>
      </w:pPr>
      <w:r>
        <w:rPr>
          <w:b/>
          <w:noProof/>
        </w:rPr>
        <w:t>3.</w:t>
      </w:r>
      <w:r>
        <w:rPr>
          <w:noProof/>
        </w:rPr>
        <w:tab/>
      </w:r>
      <w:r>
        <w:rPr>
          <w:b/>
          <w:noProof/>
        </w:rPr>
        <w:t xml:space="preserve">Zestawienie specyfikacji technicznych </w:t>
      </w:r>
    </w:p>
    <w:p>
      <w:pPr>
        <w:spacing w:after="240"/>
        <w:ind w:left="567"/>
        <w:rPr>
          <w:rFonts w:eastAsia="Arial Unicode MS"/>
          <w:noProof/>
          <w:szCs w:val="24"/>
        </w:rPr>
      </w:pPr>
      <w:r>
        <w:rPr>
          <w:noProof/>
        </w:rPr>
        <w:t>Liczba pojazdów, jakie należy przedstawić, jest wystarczająca, by umożliwić odpowiednią kontrolę różnych zestawień, którym ma zostać udzielona homologacja typu, według następujących kryteriów:</w:t>
      </w:r>
    </w:p>
    <w:tbl>
      <w:tblPr>
        <w:tblW w:w="8481" w:type="dxa"/>
        <w:tblCellSpacing w:w="0" w:type="dxa"/>
        <w:tblInd w:w="6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29"/>
        <w:gridCol w:w="425"/>
        <w:gridCol w:w="425"/>
        <w:gridCol w:w="426"/>
        <w:gridCol w:w="425"/>
        <w:gridCol w:w="425"/>
        <w:gridCol w:w="425"/>
        <w:gridCol w:w="426"/>
        <w:gridCol w:w="425"/>
        <w:gridCol w:w="425"/>
        <w:gridCol w:w="425"/>
      </w:tblGrid>
      <w:tr>
        <w:trPr>
          <w:tblCellSpacing w:w="0" w:type="dxa"/>
        </w:trPr>
        <w:tc>
          <w:tcPr>
            <w:tcW w:w="4229"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Specyfikacje techniczne</w:t>
            </w:r>
          </w:p>
        </w:tc>
        <w:tc>
          <w:tcPr>
            <w:tcW w:w="4252"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Kategoria pojazdu</w:t>
            </w:r>
          </w:p>
        </w:tc>
      </w:tr>
      <w:tr>
        <w:trPr>
          <w:tblCellSpacing w:w="0" w:type="dxa"/>
        </w:trPr>
        <w:tc>
          <w:tcPr>
            <w:tcW w:w="422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Silnik</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Skrzynia biegów</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Liczba osi</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Osie napędzane (liczba, pozycja i współpraca)</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Osie kierowane (liczba i położenie)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Rodzaje nadwozia</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Liczba drzwi</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Kierunek ruchu drogowego</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Liczba siedzeń</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Poziom wyposażenia</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360" w:after="240"/>
        <w:ind w:left="567" w:hanging="567"/>
        <w:jc w:val="left"/>
        <w:rPr>
          <w:rFonts w:eastAsia="Arial Unicode MS"/>
          <w:b/>
          <w:bCs/>
          <w:noProof/>
          <w:szCs w:val="24"/>
        </w:rPr>
      </w:pPr>
      <w:r>
        <w:rPr>
          <w:noProof/>
        </w:rPr>
        <w:t>4.</w:t>
      </w:r>
      <w:r>
        <w:rPr>
          <w:noProof/>
        </w:rPr>
        <w:tab/>
      </w:r>
      <w:r>
        <w:rPr>
          <w:b/>
          <w:noProof/>
        </w:rPr>
        <w:t xml:space="preserve">Przepisy szczegółowe </w:t>
      </w:r>
    </w:p>
    <w:p>
      <w:pPr>
        <w:spacing w:after="0"/>
        <w:ind w:left="567"/>
        <w:rPr>
          <w:rFonts w:eastAsia="Arial Unicode MS"/>
          <w:noProof/>
          <w:szCs w:val="24"/>
        </w:rPr>
      </w:pPr>
      <w:r>
        <w:rPr>
          <w:noProof/>
        </w:rPr>
        <w:t>W przypadku braku świadectw homologacji przewidzianych w odpowiednich aktach prawnych organ udzielający homologacji:</w:t>
      </w:r>
    </w:p>
    <w:p>
      <w:pPr>
        <w:spacing w:after="0"/>
        <w:ind w:left="1134" w:hanging="567"/>
        <w:rPr>
          <w:rFonts w:eastAsia="Arial Unicode MS"/>
          <w:noProof/>
          <w:szCs w:val="24"/>
        </w:rPr>
      </w:pPr>
      <w:r>
        <w:rPr>
          <w:noProof/>
        </w:rPr>
        <w:t>a)</w:t>
      </w:r>
      <w:r>
        <w:rPr>
          <w:noProof/>
        </w:rPr>
        <w:tab/>
        <w:t>nakazuje przeprowadzenie niezbędnych badań i kontroli zgodnie z wymaganiami każdego z odpowiednich aktów prawnych;</w:t>
      </w:r>
    </w:p>
    <w:p>
      <w:pPr>
        <w:spacing w:after="0"/>
        <w:ind w:left="1134" w:hanging="567"/>
        <w:rPr>
          <w:rFonts w:eastAsia="Arial Unicode MS"/>
          <w:noProof/>
          <w:szCs w:val="24"/>
        </w:rPr>
      </w:pPr>
      <w:r>
        <w:rPr>
          <w:noProof/>
        </w:rPr>
        <w:t>b)</w:t>
      </w:r>
      <w:r>
        <w:rPr>
          <w:noProof/>
        </w:rPr>
        <w:tab/>
        <w:t>sprawdza, czy pojazd jest zgodny z danymi zamieszczonymi w folderze informacyjnym pojazdu oraz czy spełnia wymagania techniczne każdego z odpowiednich aktów prawnych;</w:t>
      </w:r>
    </w:p>
    <w:p>
      <w:pPr>
        <w:spacing w:after="0"/>
        <w:ind w:left="1134" w:hanging="567"/>
        <w:rPr>
          <w:rFonts w:eastAsia="Arial Unicode MS"/>
          <w:noProof/>
          <w:szCs w:val="24"/>
        </w:rPr>
      </w:pPr>
      <w:r>
        <w:rPr>
          <w:noProof/>
        </w:rPr>
        <w:t>c)</w:t>
      </w:r>
      <w:r>
        <w:rPr>
          <w:noProof/>
        </w:rPr>
        <w:tab/>
        <w:t>w stosownych przypadkach przeprowadza lub nakazuje przeprowadzenie odpowiednich kontroli dotyczących montażu oddzielnych zespołów technicznych;</w:t>
      </w:r>
    </w:p>
    <w:p>
      <w:pPr>
        <w:spacing w:after="0"/>
        <w:ind w:left="1134" w:hanging="567"/>
        <w:rPr>
          <w:rFonts w:eastAsia="Arial Unicode MS"/>
          <w:noProof/>
          <w:szCs w:val="24"/>
        </w:rPr>
      </w:pPr>
      <w:r>
        <w:rPr>
          <w:noProof/>
        </w:rPr>
        <w:t>d)</w:t>
      </w:r>
      <w:r>
        <w:rPr>
          <w:noProof/>
        </w:rPr>
        <w:tab/>
        <w:t>w stosownych przypadkach przeprowadza lub nakazuje przeprowadzenie niezbędnych kontroli w zakresie obecności urządzeń przewidzianych w przypisach 1 i 2 części I załącznika IV;</w:t>
      </w:r>
    </w:p>
    <w:p>
      <w:pPr>
        <w:spacing w:after="0"/>
        <w:ind w:left="1134" w:hanging="567"/>
        <w:rPr>
          <w:rFonts w:eastAsia="Arial Unicode MS"/>
          <w:noProof/>
          <w:szCs w:val="24"/>
        </w:rPr>
      </w:pPr>
      <w:r>
        <w:rPr>
          <w:noProof/>
        </w:rPr>
        <w:t>e)</w:t>
      </w:r>
      <w:r>
        <w:rPr>
          <w:noProof/>
        </w:rPr>
        <w:tab/>
        <w:t xml:space="preserve">w stosownych przypadkach przeprowadza lub nakazuje przeprowadzenie niezbędnych kontroli w celu zapewnienia, że spełnione są wymagania określone w przypisie 5 części I załącznika IV. </w:t>
      </w:r>
    </w:p>
    <w:p>
      <w:pPr>
        <w:spacing w:before="0" w:after="0"/>
        <w:jc w:val="left"/>
        <w:rPr>
          <w:rFonts w:eastAsia="Arial Unicode MS"/>
          <w:noProof/>
          <w:szCs w:val="24"/>
        </w:rPr>
      </w:pPr>
      <w:r>
        <w:rPr>
          <w:rFonts w:eastAsia="Arial Unicode MS"/>
          <w:noProof/>
          <w:szCs w:val="24"/>
        </w:rPr>
        <w:pict>
          <v:rect id="_x0000_i1041" style="width:45.35pt;height:.75pt" o:hrpct="100" o:hralign="center" o:hrstd="t" o:hrnoshade="t" o:hr="t" fillcolor="black" stroked="f"/>
        </w:pict>
      </w:r>
    </w:p>
    <w:p>
      <w:pPr>
        <w:spacing w:before="0" w:after="360"/>
        <w:jc w:val="center"/>
        <w:rPr>
          <w:rFonts w:eastAsia="Arial Unicode MS"/>
          <w:i/>
          <w:iCs/>
          <w:noProof/>
          <w:szCs w:val="24"/>
        </w:rPr>
      </w:pPr>
      <w:r>
        <w:rPr>
          <w:noProof/>
        </w:rPr>
        <w:br w:type="page"/>
      </w:r>
      <w:r>
        <w:rPr>
          <w:i/>
          <w:noProof/>
        </w:rPr>
        <w:t>Dodatek 1</w:t>
      </w:r>
    </w:p>
    <w:p>
      <w:pPr>
        <w:spacing w:before="240" w:after="240"/>
        <w:jc w:val="center"/>
        <w:rPr>
          <w:rFonts w:eastAsia="Arial Unicode MS"/>
          <w:b/>
          <w:bCs/>
          <w:noProof/>
          <w:szCs w:val="24"/>
        </w:rPr>
      </w:pPr>
      <w:r>
        <w:rPr>
          <w:b/>
          <w:noProof/>
        </w:rPr>
        <w:t>Normy, do których muszą się stosować podmioty, o których mowa w art. 72</w:t>
      </w:r>
    </w:p>
    <w:tbl>
      <w:tblPr>
        <w:tblW w:w="4979" w:type="pct"/>
        <w:tblCellSpacing w:w="0" w:type="dxa"/>
        <w:tblCellMar>
          <w:left w:w="0" w:type="dxa"/>
          <w:right w:w="0" w:type="dxa"/>
        </w:tblCellMar>
        <w:tblLook w:val="04A0" w:firstRow="1" w:lastRow="0" w:firstColumn="1" w:lastColumn="0" w:noHBand="0" w:noVBand="1"/>
      </w:tblPr>
      <w:tblGrid>
        <w:gridCol w:w="567"/>
        <w:gridCol w:w="8327"/>
        <w:gridCol w:w="139"/>
      </w:tblGrid>
      <w:tr>
        <w:trPr>
          <w:gridAfter w:val="1"/>
          <w:wAfter w:w="77" w:type="pct"/>
          <w:tblCellSpacing w:w="0" w:type="dxa"/>
        </w:trPr>
        <w:tc>
          <w:tcPr>
            <w:tcW w:w="314" w:type="pct"/>
            <w:hideMark/>
          </w:tcPr>
          <w:p>
            <w:pPr>
              <w:spacing w:after="0"/>
              <w:rPr>
                <w:rFonts w:eastAsia="Arial Unicode MS"/>
                <w:noProof/>
                <w:sz w:val="22"/>
                <w:szCs w:val="24"/>
              </w:rPr>
            </w:pPr>
            <w:r>
              <w:rPr>
                <w:noProof/>
                <w:sz w:val="22"/>
              </w:rPr>
              <w:t>1.</w:t>
            </w:r>
          </w:p>
        </w:tc>
        <w:tc>
          <w:tcPr>
            <w:tcW w:w="4609" w:type="pct"/>
            <w:hideMark/>
          </w:tcPr>
          <w:p>
            <w:pPr>
              <w:spacing w:after="0"/>
              <w:rPr>
                <w:rFonts w:eastAsia="Arial Unicode MS"/>
                <w:noProof/>
                <w:sz w:val="22"/>
                <w:szCs w:val="24"/>
              </w:rPr>
            </w:pPr>
            <w:r>
              <w:rPr>
                <w:noProof/>
                <w:sz w:val="22"/>
              </w:rPr>
              <w:t>Rodzaje działalności związane z badaniami do celów homologacji typu, które należy wykonywać zgodnie z aktami prawnymi wymienionymi w załączniku IV:</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1.1.</w:t>
            </w:r>
          </w:p>
        </w:tc>
        <w:tc>
          <w:tcPr>
            <w:tcW w:w="4609" w:type="pct"/>
          </w:tcPr>
          <w:p>
            <w:pPr>
              <w:spacing w:after="0"/>
              <w:rPr>
                <w:rFonts w:eastAsia="Arial Unicode MS"/>
                <w:noProof/>
                <w:sz w:val="22"/>
                <w:szCs w:val="24"/>
              </w:rPr>
            </w:pPr>
            <w:r>
              <w:rPr>
                <w:noProof/>
                <w:sz w:val="22"/>
              </w:rPr>
              <w:t>Kategoria A (badania przeprowadzane w obiektach własnych):</w:t>
            </w:r>
          </w:p>
          <w:p>
            <w:pPr>
              <w:spacing w:after="0"/>
              <w:rPr>
                <w:rFonts w:eastAsia="Arial Unicode MS"/>
                <w:noProof/>
                <w:sz w:val="22"/>
                <w:szCs w:val="24"/>
              </w:rPr>
            </w:pPr>
            <w:r>
              <w:rPr>
                <w:noProof/>
                <w:sz w:val="22"/>
              </w:rPr>
              <w:t>EN ISO/IEC 17025:2005 w sprawie ogólnych wymagań dotyczących kompetencji laboratoriów badawczych i wzorcujących.</w:t>
            </w:r>
          </w:p>
          <w:p>
            <w:pPr>
              <w:spacing w:after="0"/>
              <w:rPr>
                <w:rFonts w:eastAsia="Arial Unicode MS"/>
                <w:noProof/>
                <w:sz w:val="22"/>
                <w:szCs w:val="24"/>
              </w:rPr>
            </w:pPr>
            <w:r>
              <w:rPr>
                <w:noProof/>
                <w:sz w:val="22"/>
              </w:rPr>
              <w:t>Służba techniczna wyznaczona dla działalności kategorii A może przeprowadzać lub nadzorować badania przewidziane w aktach prawnych, do których została wyznaczona, w obiektach producenta lub jego przedstawiciela.</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1.2.</w:t>
            </w:r>
          </w:p>
        </w:tc>
        <w:tc>
          <w:tcPr>
            <w:tcW w:w="4609" w:type="pct"/>
          </w:tcPr>
          <w:p>
            <w:pPr>
              <w:spacing w:after="0"/>
              <w:rPr>
                <w:rFonts w:eastAsia="Arial Unicode MS"/>
                <w:noProof/>
                <w:sz w:val="22"/>
                <w:szCs w:val="24"/>
              </w:rPr>
            </w:pPr>
            <w:r>
              <w:rPr>
                <w:noProof/>
                <w:sz w:val="22"/>
              </w:rPr>
              <w:t>Kategoria B (nadzór nad badaniami przeprowadzanymi w obiektach producenta lub jego przedstawiciela):</w:t>
            </w:r>
          </w:p>
          <w:p>
            <w:pPr>
              <w:spacing w:after="0"/>
              <w:rPr>
                <w:rFonts w:eastAsia="Arial Unicode MS"/>
                <w:noProof/>
                <w:sz w:val="22"/>
                <w:szCs w:val="24"/>
              </w:rPr>
            </w:pPr>
            <w:r>
              <w:rPr>
                <w:noProof/>
                <w:sz w:val="22"/>
              </w:rPr>
              <w:t>EN ISO/IEC 17020:2012 w sprawie ogólnych kryteriów działania różnych rodzajów jednostek inspekcyjnych.</w:t>
            </w:r>
          </w:p>
          <w:p>
            <w:pPr>
              <w:spacing w:after="0"/>
              <w:rPr>
                <w:rFonts w:eastAsia="Arial Unicode MS"/>
                <w:noProof/>
                <w:sz w:val="22"/>
                <w:szCs w:val="24"/>
              </w:rPr>
            </w:pPr>
            <w:r>
              <w:rPr>
                <w:noProof/>
                <w:sz w:val="22"/>
              </w:rPr>
              <w:t>Przed przeprowadzeniem lub nadzorowaniem jakiegokolwiek badania w obiektach producenta lub jego przedstawiciela, służba techniczna sprawdza, czy obiekty badawcze i urządzenia pomiarowe spełniają stosowne wymagania normy, o której mowa w pkt 1.1.</w:t>
            </w:r>
          </w:p>
        </w:tc>
      </w:tr>
      <w:tr>
        <w:trPr>
          <w:tblCellSpacing w:w="0" w:type="dxa"/>
        </w:trPr>
        <w:tc>
          <w:tcPr>
            <w:tcW w:w="314" w:type="pct"/>
            <w:hideMark/>
          </w:tcPr>
          <w:p>
            <w:pPr>
              <w:spacing w:after="0"/>
              <w:rPr>
                <w:rFonts w:eastAsia="Arial Unicode MS"/>
                <w:noProof/>
                <w:sz w:val="22"/>
                <w:szCs w:val="24"/>
              </w:rPr>
            </w:pPr>
            <w:r>
              <w:rPr>
                <w:noProof/>
                <w:sz w:val="22"/>
              </w:rPr>
              <w:t>2.</w:t>
            </w:r>
          </w:p>
        </w:tc>
        <w:tc>
          <w:tcPr>
            <w:tcW w:w="4686" w:type="pct"/>
            <w:gridSpan w:val="2"/>
            <w:hideMark/>
          </w:tcPr>
          <w:p>
            <w:pPr>
              <w:spacing w:after="0"/>
              <w:rPr>
                <w:rFonts w:eastAsia="Arial Unicode MS"/>
                <w:noProof/>
                <w:sz w:val="22"/>
                <w:szCs w:val="24"/>
              </w:rPr>
            </w:pPr>
            <w:r>
              <w:rPr>
                <w:noProof/>
                <w:sz w:val="22"/>
              </w:rPr>
              <w:t xml:space="preserve">Rodzaje działalności związane ze zgodnością produkcji </w:t>
            </w:r>
          </w:p>
        </w:tc>
      </w:tr>
      <w:tr>
        <w:trPr>
          <w:tblCellSpacing w:w="0" w:type="dxa"/>
        </w:trPr>
        <w:tc>
          <w:tcPr>
            <w:tcW w:w="314" w:type="pct"/>
          </w:tcPr>
          <w:p>
            <w:pPr>
              <w:spacing w:after="0"/>
              <w:rPr>
                <w:rFonts w:eastAsia="Arial Unicode MS"/>
                <w:noProof/>
                <w:sz w:val="22"/>
                <w:szCs w:val="24"/>
              </w:rPr>
            </w:pPr>
            <w:r>
              <w:rPr>
                <w:noProof/>
                <w:sz w:val="22"/>
              </w:rPr>
              <w:t>2.1.</w:t>
            </w:r>
          </w:p>
        </w:tc>
        <w:tc>
          <w:tcPr>
            <w:tcW w:w="4686" w:type="pct"/>
            <w:gridSpan w:val="2"/>
          </w:tcPr>
          <w:p>
            <w:pPr>
              <w:spacing w:after="0"/>
              <w:rPr>
                <w:rFonts w:eastAsia="Arial Unicode MS"/>
                <w:noProof/>
                <w:sz w:val="22"/>
                <w:szCs w:val="24"/>
              </w:rPr>
            </w:pPr>
            <w:r>
              <w:rPr>
                <w:noProof/>
                <w:sz w:val="22"/>
              </w:rPr>
              <w:t>Kategoria C (procedura oceny wstępnej i monitorowania systemu zarządzania jakością stosowanego przez producenta):</w:t>
            </w:r>
          </w:p>
          <w:p>
            <w:pPr>
              <w:spacing w:after="0"/>
              <w:rPr>
                <w:rFonts w:eastAsia="Arial Unicode MS"/>
                <w:noProof/>
                <w:sz w:val="22"/>
                <w:szCs w:val="24"/>
              </w:rPr>
            </w:pPr>
            <w:r>
              <w:rPr>
                <w:noProof/>
                <w:sz w:val="22"/>
              </w:rPr>
              <w:t>EN ISO/IEC 17021:2011 w sprawie wymagań dla jednostek prowadzących audytowanie oraz certyfikację systemów zarządzania.</w:t>
            </w:r>
          </w:p>
        </w:tc>
      </w:tr>
      <w:tr>
        <w:trPr>
          <w:tblCellSpacing w:w="0" w:type="dxa"/>
        </w:trPr>
        <w:tc>
          <w:tcPr>
            <w:tcW w:w="314" w:type="pct"/>
          </w:tcPr>
          <w:p>
            <w:pPr>
              <w:spacing w:after="0"/>
              <w:rPr>
                <w:rFonts w:eastAsia="Arial Unicode MS"/>
                <w:noProof/>
                <w:sz w:val="22"/>
                <w:szCs w:val="24"/>
              </w:rPr>
            </w:pPr>
            <w:r>
              <w:rPr>
                <w:noProof/>
                <w:sz w:val="22"/>
              </w:rPr>
              <w:t>2.2.</w:t>
            </w:r>
          </w:p>
        </w:tc>
        <w:tc>
          <w:tcPr>
            <w:tcW w:w="4686" w:type="pct"/>
            <w:gridSpan w:val="2"/>
          </w:tcPr>
          <w:p>
            <w:pPr>
              <w:spacing w:after="0"/>
              <w:rPr>
                <w:rFonts w:eastAsia="Arial Unicode MS"/>
                <w:noProof/>
                <w:sz w:val="22"/>
                <w:szCs w:val="24"/>
              </w:rPr>
            </w:pPr>
            <w:r>
              <w:rPr>
                <w:noProof/>
                <w:sz w:val="22"/>
              </w:rPr>
              <w:t>Kategoria D (kontrola lub badanie próbek produkcyjnych lub nadzór nad nimi):</w:t>
            </w:r>
          </w:p>
          <w:p>
            <w:pPr>
              <w:spacing w:after="0"/>
              <w:rPr>
                <w:rFonts w:eastAsia="Arial Unicode MS"/>
                <w:noProof/>
                <w:sz w:val="22"/>
                <w:szCs w:val="24"/>
              </w:rPr>
            </w:pPr>
            <w:r>
              <w:rPr>
                <w:noProof/>
                <w:sz w:val="22"/>
              </w:rPr>
              <w:t>EN ISO/IEC 17020:2012 w sprawie ogólnych kryteriów działania różnych rodzajów jednostek inspekcyjnych.</w:t>
            </w:r>
          </w:p>
        </w:tc>
      </w:tr>
    </w:tbl>
    <w:p>
      <w:pPr>
        <w:spacing w:before="0" w:after="0"/>
        <w:jc w:val="left"/>
        <w:rPr>
          <w:rFonts w:eastAsia="Arial Unicode MS"/>
          <w:noProof/>
          <w:szCs w:val="24"/>
        </w:rPr>
      </w:pPr>
      <w:r>
        <w:rPr>
          <w:rFonts w:eastAsia="Arial Unicode MS"/>
          <w:noProof/>
          <w:szCs w:val="24"/>
        </w:rPr>
        <w:pict>
          <v:rect id="_x0000_i1042" style="width:45.35pt;height:.75pt" o:hrpct="100" o:hralign="center" o:hrstd="t" o:hrnoshade="t" o:hr="t" fillcolor="black" stroked="f"/>
        </w:pict>
      </w:r>
    </w:p>
    <w:p>
      <w:pPr>
        <w:spacing w:before="240" w:after="240"/>
        <w:jc w:val="center"/>
        <w:rPr>
          <w:rFonts w:eastAsia="Arial Unicode MS"/>
          <w:i/>
          <w:iCs/>
          <w:noProof/>
          <w:szCs w:val="24"/>
        </w:rPr>
      </w:pPr>
      <w:r>
        <w:rPr>
          <w:noProof/>
        </w:rPr>
        <w:br w:type="page"/>
      </w:r>
      <w:r>
        <w:rPr>
          <w:i/>
          <w:noProof/>
        </w:rPr>
        <w:t>Dodatek 2</w:t>
      </w:r>
    </w:p>
    <w:p>
      <w:pPr>
        <w:spacing w:before="240" w:after="240"/>
        <w:jc w:val="center"/>
        <w:rPr>
          <w:rFonts w:eastAsia="Arial Unicode MS"/>
          <w:b/>
          <w:bCs/>
          <w:noProof/>
          <w:szCs w:val="24"/>
        </w:rPr>
      </w:pPr>
      <w:r>
        <w:rPr>
          <w:b/>
          <w:noProof/>
        </w:rPr>
        <w:t>Procedura oceny służb technicznych</w:t>
      </w:r>
    </w:p>
    <w:p>
      <w:pPr>
        <w:spacing w:before="360" w:after="240"/>
        <w:ind w:left="567" w:hanging="567"/>
        <w:jc w:val="left"/>
        <w:rPr>
          <w:rFonts w:eastAsia="Arial Unicode MS"/>
          <w:b/>
          <w:bCs/>
          <w:noProof/>
          <w:szCs w:val="24"/>
        </w:rPr>
      </w:pPr>
      <w:r>
        <w:rPr>
          <w:noProof/>
        </w:rPr>
        <w:t>1.</w:t>
      </w:r>
      <w:r>
        <w:rPr>
          <w:noProof/>
        </w:rPr>
        <w:tab/>
      </w:r>
      <w:r>
        <w:rPr>
          <w:b/>
          <w:noProof/>
        </w:rPr>
        <w:t>Cel i zakres</w:t>
      </w:r>
    </w:p>
    <w:p>
      <w:pPr>
        <w:spacing w:after="0"/>
        <w:ind w:left="567" w:hanging="567"/>
        <w:rPr>
          <w:rFonts w:eastAsia="Arial Unicode MS"/>
          <w:noProof/>
          <w:szCs w:val="24"/>
        </w:rPr>
      </w:pPr>
      <w:r>
        <w:rPr>
          <w:noProof/>
        </w:rPr>
        <w:t>1.1.</w:t>
      </w:r>
      <w:r>
        <w:rPr>
          <w:noProof/>
        </w:rPr>
        <w:tab/>
        <w:t>Niniejszy dodatek określa warunki, zgodnie z którymi właściwy organ, o którym mowa w art. 77, przeprowadza ocenę służb technicznych.</w:t>
      </w:r>
    </w:p>
    <w:p>
      <w:pPr>
        <w:spacing w:after="0"/>
        <w:ind w:left="567" w:hanging="567"/>
        <w:rPr>
          <w:rFonts w:eastAsia="Arial Unicode MS"/>
          <w:noProof/>
          <w:szCs w:val="24"/>
        </w:rPr>
      </w:pPr>
      <w:r>
        <w:rPr>
          <w:noProof/>
        </w:rPr>
        <w:t>1.2.</w:t>
      </w:r>
      <w:r>
        <w:rPr>
          <w:noProof/>
        </w:rPr>
        <w:tab/>
        <w:t>Wymagania te stosuje się do wszystkich służb technicznych, niezależnie od ich statusu prawnego (niezależna organizacja, producent lub organ udzielający homologacji występujący jako służba techniczna).</w:t>
      </w:r>
    </w:p>
    <w:p>
      <w:pPr>
        <w:spacing w:before="360" w:after="240"/>
        <w:ind w:left="567" w:hanging="567"/>
        <w:jc w:val="left"/>
        <w:rPr>
          <w:rFonts w:eastAsia="Arial Unicode MS"/>
          <w:b/>
          <w:bCs/>
          <w:noProof/>
          <w:szCs w:val="24"/>
        </w:rPr>
      </w:pPr>
      <w:r>
        <w:rPr>
          <w:noProof/>
        </w:rPr>
        <w:t>2.</w:t>
      </w:r>
      <w:r>
        <w:rPr>
          <w:noProof/>
        </w:rPr>
        <w:tab/>
      </w:r>
      <w:r>
        <w:rPr>
          <w:b/>
          <w:noProof/>
        </w:rPr>
        <w:t xml:space="preserve">Ocena </w:t>
      </w:r>
    </w:p>
    <w:p>
      <w:pPr>
        <w:spacing w:after="0"/>
        <w:ind w:left="567"/>
        <w:rPr>
          <w:rFonts w:eastAsia="Arial Unicode MS"/>
          <w:noProof/>
          <w:szCs w:val="24"/>
        </w:rPr>
      </w:pPr>
      <w:r>
        <w:rPr>
          <w:noProof/>
        </w:rPr>
        <w:t>Przeprowadzanie oceny opiera się na następujących zasadach:</w:t>
      </w:r>
    </w:p>
    <w:p>
      <w:pPr>
        <w:spacing w:after="0"/>
        <w:ind w:left="1134" w:hanging="567"/>
        <w:rPr>
          <w:rFonts w:eastAsia="Arial Unicode MS"/>
          <w:noProof/>
          <w:szCs w:val="24"/>
        </w:rPr>
      </w:pPr>
      <w:r>
        <w:rPr>
          <w:noProof/>
        </w:rPr>
        <w:t>(i)</w:t>
      </w:r>
      <w:r>
        <w:rPr>
          <w:noProof/>
        </w:rPr>
        <w:tab/>
        <w:t>zasada niezależności stanowiąca podstawę dla bezstronności i obiektywności wniosków,</w:t>
      </w:r>
    </w:p>
    <w:p>
      <w:pPr>
        <w:spacing w:after="0"/>
        <w:ind w:left="1134" w:hanging="567"/>
        <w:rPr>
          <w:rFonts w:eastAsia="Arial Unicode MS"/>
          <w:noProof/>
          <w:szCs w:val="24"/>
        </w:rPr>
      </w:pPr>
      <w:r>
        <w:rPr>
          <w:noProof/>
        </w:rPr>
        <w:t>(ii)</w:t>
      </w:r>
      <w:r>
        <w:rPr>
          <w:noProof/>
        </w:rPr>
        <w:tab/>
        <w:t>podejście opierające się na faktach, gwarantujące wiarygodne i powtarzalne wnioski.</w:t>
      </w:r>
    </w:p>
    <w:p>
      <w:pPr>
        <w:spacing w:after="0"/>
        <w:ind w:left="567"/>
        <w:rPr>
          <w:rFonts w:eastAsia="Arial Unicode MS"/>
          <w:noProof/>
          <w:szCs w:val="24"/>
        </w:rPr>
      </w:pPr>
      <w:r>
        <w:rPr>
          <w:noProof/>
        </w:rPr>
        <w:t>Audytorzy muszą być godni zaufania i uczciwi. Muszą również przestrzegać zasad poufności i dyskrecji.</w:t>
      </w:r>
    </w:p>
    <w:p>
      <w:pPr>
        <w:spacing w:after="0"/>
        <w:ind w:left="567"/>
        <w:rPr>
          <w:rFonts w:eastAsia="Arial Unicode MS"/>
          <w:noProof/>
          <w:szCs w:val="24"/>
        </w:rPr>
      </w:pPr>
      <w:r>
        <w:rPr>
          <w:noProof/>
        </w:rPr>
        <w:t>Wnioski powinni przedstawiać w sposób prawdziwy i dokładny.</w:t>
      </w:r>
    </w:p>
    <w:p>
      <w:pPr>
        <w:spacing w:before="360" w:after="240"/>
        <w:ind w:left="567" w:hanging="567"/>
        <w:jc w:val="left"/>
        <w:rPr>
          <w:rFonts w:eastAsia="Arial Unicode MS"/>
          <w:b/>
          <w:bCs/>
          <w:noProof/>
          <w:szCs w:val="24"/>
        </w:rPr>
      </w:pPr>
      <w:r>
        <w:rPr>
          <w:noProof/>
        </w:rPr>
        <w:t>3.</w:t>
      </w:r>
      <w:r>
        <w:rPr>
          <w:noProof/>
        </w:rPr>
        <w:tab/>
      </w:r>
      <w:r>
        <w:rPr>
          <w:b/>
          <w:noProof/>
        </w:rPr>
        <w:t xml:space="preserve">Umiejętności wymagane od audytorów </w:t>
      </w:r>
    </w:p>
    <w:p>
      <w:pPr>
        <w:spacing w:after="0"/>
        <w:ind w:left="567" w:hanging="567"/>
        <w:rPr>
          <w:rFonts w:eastAsia="Arial Unicode MS"/>
          <w:noProof/>
          <w:szCs w:val="24"/>
        </w:rPr>
      </w:pPr>
      <w:r>
        <w:rPr>
          <w:noProof/>
        </w:rPr>
        <w:t>3.1.</w:t>
      </w:r>
      <w:r>
        <w:rPr>
          <w:noProof/>
        </w:rPr>
        <w:tab/>
        <w:t>Oceny mogą być dokonywane wyłącznie przez audytorów, którzy posiadają niezbędną do tego celu wiedzę techniczną i administracyjną.</w:t>
      </w:r>
    </w:p>
    <w:p>
      <w:pPr>
        <w:spacing w:after="0"/>
        <w:ind w:left="567" w:hanging="567"/>
        <w:rPr>
          <w:rFonts w:eastAsia="Arial Unicode MS"/>
          <w:noProof/>
          <w:szCs w:val="24"/>
        </w:rPr>
      </w:pPr>
      <w:r>
        <w:rPr>
          <w:noProof/>
        </w:rPr>
        <w:t>3.2.</w:t>
      </w:r>
      <w:r>
        <w:rPr>
          <w:noProof/>
        </w:rPr>
        <w:tab/>
        <w:t>Audytorzy muszą przejść specjalistyczne szkolenie w zakresie działań oceniających. Ponadto muszą posiadać specjalistyczną wiedzę techniczną w dziedzinie, w jakiej dana służba techniczna prowadzi działalność.</w:t>
      </w:r>
    </w:p>
    <w:p>
      <w:pPr>
        <w:spacing w:after="0"/>
        <w:ind w:left="567" w:hanging="567"/>
        <w:rPr>
          <w:rFonts w:eastAsia="Arial Unicode MS"/>
          <w:noProof/>
          <w:szCs w:val="24"/>
        </w:rPr>
      </w:pPr>
      <w:r>
        <w:rPr>
          <w:noProof/>
        </w:rPr>
        <w:t>3.3.</w:t>
      </w:r>
      <w:r>
        <w:rPr>
          <w:noProof/>
        </w:rPr>
        <w:tab/>
        <w:t>Bez uszczerbku dla pkt 3.1 i 3.2 ocenę, o której mowa w art. 77, przeprowadzają audytorzy niezwiązani z działalnością, którą oceniają.</w:t>
      </w:r>
    </w:p>
    <w:p>
      <w:pPr>
        <w:spacing w:before="360" w:after="240"/>
        <w:ind w:left="567" w:hanging="567"/>
        <w:jc w:val="left"/>
        <w:rPr>
          <w:rFonts w:eastAsia="Arial Unicode MS"/>
          <w:b/>
          <w:bCs/>
          <w:noProof/>
          <w:szCs w:val="24"/>
        </w:rPr>
      </w:pPr>
      <w:r>
        <w:rPr>
          <w:noProof/>
        </w:rPr>
        <w:t>4.</w:t>
      </w:r>
      <w:r>
        <w:rPr>
          <w:noProof/>
        </w:rPr>
        <w:tab/>
      </w:r>
      <w:r>
        <w:rPr>
          <w:b/>
          <w:noProof/>
        </w:rPr>
        <w:t xml:space="preserve">Wniosek o wyznaczenie </w:t>
      </w:r>
    </w:p>
    <w:p>
      <w:pPr>
        <w:spacing w:after="0"/>
        <w:ind w:left="567" w:hanging="567"/>
        <w:rPr>
          <w:rFonts w:eastAsia="Arial Unicode MS"/>
          <w:noProof/>
          <w:szCs w:val="24"/>
        </w:rPr>
      </w:pPr>
      <w:r>
        <w:rPr>
          <w:noProof/>
        </w:rPr>
        <w:t>4.1.</w:t>
      </w:r>
      <w:r>
        <w:rPr>
          <w:noProof/>
        </w:rPr>
        <w:tab/>
        <w:t>Odpowiednio upoważniony przedstawiciel wnioskującej służby technicznej składa właściwemu organowi formalny wniosek zawierający następujące informacje:</w:t>
      </w:r>
    </w:p>
    <w:p>
      <w:pPr>
        <w:spacing w:after="0"/>
        <w:ind w:left="1134" w:hanging="567"/>
        <w:rPr>
          <w:rFonts w:eastAsia="Arial Unicode MS"/>
          <w:noProof/>
          <w:szCs w:val="24"/>
        </w:rPr>
      </w:pPr>
      <w:r>
        <w:rPr>
          <w:noProof/>
        </w:rPr>
        <w:t>a)</w:t>
      </w:r>
      <w:r>
        <w:rPr>
          <w:noProof/>
        </w:rPr>
        <w:tab/>
        <w:t>ogólna charakterystyka służby technicznej, w tym podmiot prawny, nazwa, adresy, status prawny oraz zasoby techniczne;</w:t>
      </w:r>
    </w:p>
    <w:p>
      <w:pPr>
        <w:spacing w:after="0"/>
        <w:ind w:left="1134" w:hanging="567"/>
        <w:rPr>
          <w:rFonts w:eastAsia="Arial Unicode MS"/>
          <w:noProof/>
          <w:szCs w:val="24"/>
        </w:rPr>
      </w:pPr>
      <w:r>
        <w:rPr>
          <w:noProof/>
        </w:rPr>
        <w:t>b)</w:t>
      </w:r>
      <w:r>
        <w:rPr>
          <w:noProof/>
        </w:rPr>
        <w:tab/>
        <w:t>szczegółowe informacje na temat członków personelu odpowiedzialnych za badania oraz kadry kierowniczej, wraz z ich życiorysami oraz dokumentami potwierdzającymi ich wykształcenie i kwalifikacje zawodowe;</w:t>
      </w:r>
    </w:p>
    <w:p>
      <w:pPr>
        <w:spacing w:after="0"/>
        <w:ind w:left="1134" w:hanging="567"/>
        <w:rPr>
          <w:rFonts w:eastAsia="Arial Unicode MS"/>
          <w:noProof/>
          <w:szCs w:val="24"/>
        </w:rPr>
      </w:pPr>
      <w:r>
        <w:rPr>
          <w:noProof/>
        </w:rPr>
        <w:t>c)</w:t>
      </w:r>
      <w:r>
        <w:rPr>
          <w:noProof/>
        </w:rPr>
        <w:tab/>
        <w:t>służby techniczne, które stosują wirtualne metody testowania, udowadniają posiadanie umiejętności pracy w środowisku wspomaganym komputerowo;</w:t>
      </w:r>
    </w:p>
    <w:p>
      <w:pPr>
        <w:spacing w:after="0"/>
        <w:ind w:left="1134" w:hanging="567"/>
        <w:rPr>
          <w:rFonts w:eastAsia="Arial Unicode MS"/>
          <w:noProof/>
          <w:szCs w:val="24"/>
        </w:rPr>
      </w:pPr>
      <w:r>
        <w:rPr>
          <w:noProof/>
        </w:rPr>
        <w:t>d)</w:t>
      </w:r>
      <w:r>
        <w:rPr>
          <w:noProof/>
        </w:rPr>
        <w:tab/>
        <w:t>ogólne informacje na temat służby technicznej, obejmujące jej działalność, powiązania w ramach większego podmiotu, jeżeli istnieje, i adresy wszystkich lokalizacji, które mają być objęte zakresem wyznaczenia;</w:t>
      </w:r>
    </w:p>
    <w:p>
      <w:pPr>
        <w:spacing w:after="0"/>
        <w:ind w:left="1134" w:hanging="567"/>
        <w:rPr>
          <w:rFonts w:eastAsia="Arial Unicode MS"/>
          <w:noProof/>
          <w:szCs w:val="24"/>
        </w:rPr>
      </w:pPr>
      <w:r>
        <w:rPr>
          <w:noProof/>
        </w:rPr>
        <w:t>e)</w:t>
      </w:r>
      <w:r>
        <w:rPr>
          <w:noProof/>
        </w:rPr>
        <w:tab/>
        <w:t>umowa dotycząca spełnienia wymagań dotyczących wyznaczenia i innych obowiązków służby technicznej wynikających z odpowiednich aktów prawnych, w odniesieniu do których została wyznaczona;</w:t>
      </w:r>
    </w:p>
    <w:p>
      <w:pPr>
        <w:spacing w:after="0"/>
        <w:ind w:left="1134" w:hanging="600"/>
        <w:rPr>
          <w:rFonts w:eastAsia="Arial Unicode MS"/>
          <w:noProof/>
          <w:szCs w:val="24"/>
        </w:rPr>
      </w:pPr>
      <w:r>
        <w:rPr>
          <w:noProof/>
        </w:rPr>
        <w:t>f)</w:t>
      </w:r>
      <w:r>
        <w:rPr>
          <w:noProof/>
        </w:rPr>
        <w:tab/>
        <w:t>opis usług oceny zgodności, jakie służba techniczna podejmuje w ramach odpowiednich aktów prawnych oraz wykaz aktów prawnych, których dotyczy wniosek tej służby technicznej o wyznaczenie, w tym, w stosownych przypadkach, zakres uprawnień;</w:t>
      </w:r>
    </w:p>
    <w:p>
      <w:pPr>
        <w:spacing w:after="0"/>
        <w:ind w:left="1134" w:hanging="600"/>
        <w:rPr>
          <w:rFonts w:eastAsia="Arial Unicode MS"/>
          <w:noProof/>
          <w:szCs w:val="24"/>
        </w:rPr>
      </w:pPr>
      <w:r>
        <w:rPr>
          <w:noProof/>
        </w:rPr>
        <w:t>g)</w:t>
      </w:r>
      <w:r>
        <w:rPr>
          <w:noProof/>
        </w:rPr>
        <w:tab/>
        <w:t>kopia podręcznika zapewnienia jakości danej służby technicznej.</w:t>
      </w:r>
    </w:p>
    <w:p>
      <w:pPr>
        <w:spacing w:after="0"/>
        <w:ind w:left="567" w:hanging="578"/>
        <w:rPr>
          <w:rFonts w:eastAsia="Arial Unicode MS"/>
          <w:noProof/>
          <w:szCs w:val="24"/>
        </w:rPr>
      </w:pPr>
      <w:r>
        <w:rPr>
          <w:noProof/>
        </w:rPr>
        <w:t>4.2.</w:t>
      </w:r>
      <w:r>
        <w:rPr>
          <w:noProof/>
        </w:rPr>
        <w:tab/>
        <w:t>Właściwy organ sprawdza adekwatność informacji dostarczonych przez służbę techniczną.</w:t>
      </w:r>
    </w:p>
    <w:p>
      <w:pPr>
        <w:spacing w:after="0"/>
        <w:ind w:left="567" w:hanging="578"/>
        <w:rPr>
          <w:rFonts w:eastAsia="Arial Unicode MS"/>
          <w:noProof/>
          <w:szCs w:val="24"/>
        </w:rPr>
      </w:pPr>
      <w:r>
        <w:rPr>
          <w:noProof/>
        </w:rPr>
        <w:t>4.3.</w:t>
      </w:r>
      <w:r>
        <w:rPr>
          <w:noProof/>
        </w:rPr>
        <w:tab/>
        <w:t>Służba techniczna powiadamia organ udzielający homologacji o wszelkich zmianach informacji przekazanych zgodnie z pkt 4.1.</w:t>
      </w:r>
    </w:p>
    <w:p>
      <w:pPr>
        <w:spacing w:before="360" w:after="240"/>
        <w:ind w:left="567" w:hanging="567"/>
        <w:jc w:val="left"/>
        <w:rPr>
          <w:rFonts w:eastAsia="Arial Unicode MS"/>
          <w:b/>
          <w:bCs/>
          <w:noProof/>
          <w:szCs w:val="24"/>
        </w:rPr>
      </w:pPr>
      <w:r>
        <w:rPr>
          <w:noProof/>
        </w:rPr>
        <w:t>5.</w:t>
      </w:r>
      <w:r>
        <w:rPr>
          <w:noProof/>
        </w:rPr>
        <w:tab/>
      </w:r>
      <w:r>
        <w:rPr>
          <w:b/>
          <w:noProof/>
        </w:rPr>
        <w:t xml:space="preserve">Przegląd zasobów </w:t>
      </w:r>
    </w:p>
    <w:p>
      <w:pPr>
        <w:spacing w:after="0"/>
        <w:ind w:left="567"/>
        <w:rPr>
          <w:rFonts w:eastAsia="Arial Unicode MS"/>
          <w:noProof/>
          <w:szCs w:val="24"/>
        </w:rPr>
      </w:pPr>
      <w:r>
        <w:rPr>
          <w:noProof/>
        </w:rPr>
        <w:t>Właściwy organ dokonuje przeglądu swoich możliwości w zakresie przeprowadzania oceny służb technicznych pod względem swojej polityki wewnętrznej, umiejętności oraz dostępności odpowiednich audytorów i ekspertów.</w:t>
      </w:r>
    </w:p>
    <w:p>
      <w:pPr>
        <w:spacing w:before="360" w:after="240"/>
        <w:ind w:left="567" w:hanging="567"/>
        <w:jc w:val="left"/>
        <w:rPr>
          <w:rFonts w:eastAsia="Arial Unicode MS"/>
          <w:b/>
          <w:bCs/>
          <w:noProof/>
          <w:szCs w:val="24"/>
        </w:rPr>
      </w:pPr>
      <w:r>
        <w:rPr>
          <w:noProof/>
        </w:rPr>
        <w:t>6.</w:t>
      </w:r>
      <w:r>
        <w:rPr>
          <w:noProof/>
        </w:rPr>
        <w:tab/>
      </w:r>
      <w:r>
        <w:rPr>
          <w:b/>
          <w:noProof/>
        </w:rPr>
        <w:t xml:space="preserve">Podwykonawstwo usług oceny </w:t>
      </w:r>
    </w:p>
    <w:p>
      <w:pPr>
        <w:spacing w:after="0"/>
        <w:ind w:left="567" w:hanging="567"/>
        <w:rPr>
          <w:rFonts w:eastAsia="Arial Unicode MS"/>
          <w:noProof/>
          <w:szCs w:val="24"/>
        </w:rPr>
      </w:pPr>
      <w:r>
        <w:rPr>
          <w:noProof/>
        </w:rPr>
        <w:t>6.1.</w:t>
      </w:r>
      <w:r>
        <w:rPr>
          <w:noProof/>
        </w:rPr>
        <w:tab/>
        <w:t>Właściwy organ może zlecić część oceny innemu wyznaczającemu organowi lub zwrócić się o wsparcie do ekspertów technicznych zapewnianych przez inne właściwe organy. Podwykonawcy i eksperci muszą zostać zatwierdzeni przez wnioskującą służbę techniczną.</w:t>
      </w:r>
    </w:p>
    <w:p>
      <w:pPr>
        <w:spacing w:after="0"/>
        <w:ind w:left="567" w:hanging="567"/>
        <w:rPr>
          <w:rFonts w:eastAsia="Arial Unicode MS"/>
          <w:noProof/>
          <w:szCs w:val="24"/>
        </w:rPr>
      </w:pPr>
      <w:r>
        <w:rPr>
          <w:noProof/>
        </w:rPr>
        <w:t>6.2.</w:t>
      </w:r>
      <w:r>
        <w:rPr>
          <w:noProof/>
        </w:rPr>
        <w:tab/>
        <w:t>W celu zakończenia pełnej oceny danej służby technicznej właściwy organ bierze pod uwagę świadectwa akredytacyjne o odpowiednim zakresie.</w:t>
      </w:r>
    </w:p>
    <w:p>
      <w:pPr>
        <w:spacing w:before="360" w:after="240"/>
        <w:ind w:left="567" w:hanging="567"/>
        <w:jc w:val="left"/>
        <w:rPr>
          <w:rFonts w:eastAsia="Arial Unicode MS"/>
          <w:b/>
          <w:bCs/>
          <w:noProof/>
          <w:szCs w:val="24"/>
        </w:rPr>
      </w:pPr>
      <w:r>
        <w:rPr>
          <w:noProof/>
        </w:rPr>
        <w:t>7.</w:t>
      </w:r>
      <w:r>
        <w:rPr>
          <w:noProof/>
        </w:rPr>
        <w:tab/>
      </w:r>
      <w:r>
        <w:rPr>
          <w:b/>
          <w:noProof/>
        </w:rPr>
        <w:t xml:space="preserve">Przygotowanie do oceny </w:t>
      </w:r>
    </w:p>
    <w:p>
      <w:pPr>
        <w:spacing w:after="0"/>
        <w:ind w:left="567" w:hanging="567"/>
        <w:rPr>
          <w:rFonts w:eastAsia="Arial Unicode MS"/>
          <w:noProof/>
          <w:szCs w:val="24"/>
        </w:rPr>
      </w:pPr>
      <w:r>
        <w:rPr>
          <w:noProof/>
        </w:rPr>
        <w:t>7.1.</w:t>
      </w:r>
      <w:r>
        <w:rPr>
          <w:noProof/>
        </w:rPr>
        <w:tab/>
        <w:t>Zespół oceniający jest oficjalnie wyznaczany przez właściwy organ. Właściwy organ zapewnia zespół dysponujący odpowiednią dla danego zadania wiedzą. W szczególności cały zespół posiada:</w:t>
      </w:r>
    </w:p>
    <w:p>
      <w:pPr>
        <w:spacing w:after="0"/>
        <w:ind w:left="1134" w:hanging="567"/>
        <w:rPr>
          <w:rFonts w:eastAsia="Arial Unicode MS"/>
          <w:noProof/>
          <w:szCs w:val="24"/>
        </w:rPr>
      </w:pPr>
      <w:r>
        <w:rPr>
          <w:noProof/>
        </w:rPr>
        <w:t>a)</w:t>
      </w:r>
      <w:r>
        <w:rPr>
          <w:noProof/>
        </w:rPr>
        <w:tab/>
        <w:t xml:space="preserve">wiedzę o odpowiednim zakresie zgodną ze szczegółowym zakresem, którego dotyczy wyznaczenie; oraz </w:t>
      </w:r>
    </w:p>
    <w:p>
      <w:pPr>
        <w:spacing w:after="0"/>
        <w:ind w:left="1134" w:hanging="567"/>
        <w:rPr>
          <w:rFonts w:eastAsia="Arial Unicode MS"/>
          <w:noProof/>
          <w:szCs w:val="24"/>
        </w:rPr>
      </w:pPr>
      <w:r>
        <w:rPr>
          <w:noProof/>
        </w:rPr>
        <w:t>b)</w:t>
      </w:r>
      <w:r>
        <w:rPr>
          <w:noProof/>
        </w:rPr>
        <w:tab/>
        <w:t>wystarczającą orientację, by dokonać wiarygodnej oceny, czy umiejętności danej służby technicznej są wystarczające do przeprowadzania działań zgodnych z zakresem wyznaczenia.</w:t>
      </w:r>
    </w:p>
    <w:p>
      <w:pPr>
        <w:spacing w:after="0"/>
        <w:ind w:left="567" w:hanging="567"/>
        <w:rPr>
          <w:rFonts w:eastAsia="Arial Unicode MS"/>
          <w:noProof/>
          <w:szCs w:val="24"/>
        </w:rPr>
      </w:pPr>
      <w:r>
        <w:rPr>
          <w:noProof/>
        </w:rPr>
        <w:t>7.2.</w:t>
      </w:r>
      <w:r>
        <w:rPr>
          <w:noProof/>
        </w:rPr>
        <w:tab/>
        <w:t>Właściwy organ wyraźnie określa zadania przydzielone zespołowi oceniającemu. Zadaniem zespołu oceniającego jest przegląd dokumentów otrzymanych od wnioskującej służby technicznej oraz przeprowadzenie oceny na miejscu.</w:t>
      </w:r>
    </w:p>
    <w:p>
      <w:pPr>
        <w:spacing w:after="0"/>
        <w:ind w:left="567" w:hanging="567"/>
        <w:rPr>
          <w:rFonts w:eastAsia="Arial Unicode MS"/>
          <w:noProof/>
          <w:szCs w:val="24"/>
        </w:rPr>
      </w:pPr>
      <w:r>
        <w:rPr>
          <w:noProof/>
        </w:rPr>
        <w:t>7.3.</w:t>
      </w:r>
      <w:r>
        <w:rPr>
          <w:noProof/>
        </w:rPr>
        <w:tab/>
        <w:t>Właściwy organ uzgadnia ze służbą techniczną i zespołem oceniającym datę oraz harmonogram oceny. Jednak to właściwy organ jest odpowiedzialny za wyznaczenie daty zgodnej z planem nadzoru i ponownej oceny.</w:t>
      </w:r>
    </w:p>
    <w:p>
      <w:pPr>
        <w:spacing w:after="0"/>
        <w:ind w:left="567" w:hanging="567"/>
        <w:rPr>
          <w:rFonts w:eastAsia="Arial Unicode MS"/>
          <w:noProof/>
          <w:szCs w:val="24"/>
        </w:rPr>
      </w:pPr>
      <w:r>
        <w:rPr>
          <w:noProof/>
        </w:rPr>
        <w:t>7.4.</w:t>
      </w:r>
      <w:r>
        <w:rPr>
          <w:noProof/>
        </w:rPr>
        <w:tab/>
        <w:t>Właściwy organ zapewnia, by zespół oceniający miał do dyspozycji odpowiednie dokumenty określające kryteria, protokoły z poprzednich ocen oraz odpowiednie dokumenty i protokoły służby technicznej.</w:t>
      </w:r>
    </w:p>
    <w:p>
      <w:pPr>
        <w:spacing w:before="360" w:after="240"/>
        <w:ind w:left="567" w:hanging="567"/>
        <w:jc w:val="left"/>
        <w:rPr>
          <w:rFonts w:eastAsia="Arial Unicode MS"/>
          <w:b/>
          <w:bCs/>
          <w:noProof/>
          <w:szCs w:val="24"/>
        </w:rPr>
      </w:pPr>
      <w:r>
        <w:rPr>
          <w:noProof/>
        </w:rPr>
        <w:t>8.</w:t>
      </w:r>
      <w:r>
        <w:rPr>
          <w:noProof/>
        </w:rPr>
        <w:tab/>
      </w:r>
      <w:r>
        <w:rPr>
          <w:b/>
          <w:noProof/>
        </w:rPr>
        <w:t xml:space="preserve">Ocena na miejscu </w:t>
      </w:r>
    </w:p>
    <w:p>
      <w:pPr>
        <w:spacing w:after="0"/>
        <w:ind w:left="567"/>
        <w:rPr>
          <w:rFonts w:eastAsia="Arial Unicode MS"/>
          <w:noProof/>
          <w:szCs w:val="24"/>
        </w:rPr>
      </w:pPr>
      <w:r>
        <w:rPr>
          <w:noProof/>
        </w:rPr>
        <w:t>Zespół oceniający ocenia daną służbę techniczną w obiektach, w których prowadzi ona jedną z kluczowych działalności lub większą ich liczbę, a w stosownych przypadkach naocznie ocenia inne wybrane lokalizacje, w których dana służba techniczna prowadzi działalność.</w:t>
      </w:r>
    </w:p>
    <w:p>
      <w:pPr>
        <w:spacing w:before="360" w:after="240"/>
        <w:ind w:left="567" w:hanging="567"/>
        <w:jc w:val="left"/>
        <w:rPr>
          <w:rFonts w:eastAsia="Arial Unicode MS"/>
          <w:b/>
          <w:bCs/>
          <w:noProof/>
          <w:szCs w:val="24"/>
        </w:rPr>
      </w:pPr>
      <w:r>
        <w:rPr>
          <w:noProof/>
        </w:rPr>
        <w:t>9.</w:t>
      </w:r>
      <w:r>
        <w:rPr>
          <w:noProof/>
        </w:rPr>
        <w:tab/>
      </w:r>
      <w:r>
        <w:rPr>
          <w:b/>
          <w:noProof/>
        </w:rPr>
        <w:t xml:space="preserve">Analiza wniosków i sprawozdanie z oceny </w:t>
      </w:r>
    </w:p>
    <w:p>
      <w:pPr>
        <w:spacing w:after="0"/>
        <w:ind w:left="567" w:hanging="567"/>
        <w:rPr>
          <w:rFonts w:eastAsia="Arial Unicode MS"/>
          <w:noProof/>
          <w:szCs w:val="24"/>
        </w:rPr>
      </w:pPr>
      <w:r>
        <w:rPr>
          <w:noProof/>
        </w:rPr>
        <w:t>9.1.</w:t>
      </w:r>
      <w:r>
        <w:rPr>
          <w:noProof/>
        </w:rPr>
        <w:tab/>
        <w:t>Zespół oceniający analizuje wszystkie istotne informacje i dokumentację dowodową zebrane podczas przeglądu dokumentacji i protokołów oraz podczas oceny na miejscu. Analiza ta przygotowywana jest tak, by umożliwić zespołowi określenie zakresu umiejętności i zgodności danej służby technicznej z wymaganiami dotyczącymi wyznaczenia.</w:t>
      </w:r>
    </w:p>
    <w:p>
      <w:pPr>
        <w:spacing w:after="0"/>
        <w:ind w:left="567" w:hanging="567"/>
        <w:rPr>
          <w:rFonts w:eastAsia="Arial Unicode MS"/>
          <w:noProof/>
          <w:szCs w:val="24"/>
        </w:rPr>
      </w:pPr>
      <w:r>
        <w:rPr>
          <w:noProof/>
        </w:rPr>
        <w:t>9.2.</w:t>
      </w:r>
      <w:r>
        <w:rPr>
          <w:noProof/>
        </w:rPr>
        <w:tab/>
        <w:t>Właściwy organ stosuje takie procedury sprawozdawcze, które zapewniają spełnienie poniższych wymagań.</w:t>
      </w:r>
    </w:p>
    <w:p>
      <w:pPr>
        <w:spacing w:after="0"/>
        <w:ind w:left="567" w:hanging="567"/>
        <w:rPr>
          <w:rFonts w:eastAsia="Arial Unicode MS"/>
          <w:noProof/>
          <w:szCs w:val="24"/>
        </w:rPr>
      </w:pPr>
      <w:r>
        <w:rPr>
          <w:noProof/>
        </w:rPr>
        <w:t>9.2.1.</w:t>
      </w:r>
      <w:r>
        <w:rPr>
          <w:noProof/>
        </w:rPr>
        <w:tab/>
        <w:t>Przed opuszczeniem obiektów ocenianej służby technicznej organizowane jest spotkanie zespołu oceniającego z ocenianą służbą techniczną. Podczas tego spotkania zespół oceniający przedstawia pisemne lub ustne sprawozdanie zawierające wnioski z przeprowadzonej analizy. Służbie technicznej zapewnia się wówczas możliwość zadania pytań dotyczących tych wyników i ewentualnie stwierdzonych niezgodności oraz ich podstaw.</w:t>
      </w:r>
    </w:p>
    <w:p>
      <w:pPr>
        <w:spacing w:after="0"/>
        <w:ind w:left="567" w:hanging="567"/>
        <w:rPr>
          <w:rFonts w:eastAsia="Arial Unicode MS"/>
          <w:noProof/>
          <w:szCs w:val="24"/>
        </w:rPr>
      </w:pPr>
      <w:r>
        <w:rPr>
          <w:noProof/>
        </w:rPr>
        <w:t>9.2.2.</w:t>
      </w:r>
      <w:r>
        <w:rPr>
          <w:noProof/>
        </w:rPr>
        <w:tab/>
        <w:t>Sprawozdanie pisemne na temat wyników oceny niezwłocznie przekazywane jest ocenianej służbie technicznej. Takie sprawozdanie z oceny zawiera uwagi dotyczące umiejętności i zgodności, oraz określa wszelkie niezgodności, w przypadku ich stwierdzenia, które należy usunąć w celu osiągnięcia zgodności z wszystkimi wymaganiami dotyczącymi wyznaczenia.</w:t>
      </w:r>
    </w:p>
    <w:p>
      <w:pPr>
        <w:spacing w:after="0"/>
        <w:ind w:left="567" w:hanging="567"/>
        <w:rPr>
          <w:rFonts w:eastAsia="Arial Unicode MS"/>
          <w:noProof/>
          <w:szCs w:val="24"/>
        </w:rPr>
      </w:pPr>
      <w:r>
        <w:rPr>
          <w:noProof/>
        </w:rPr>
        <w:t>9.2.3.</w:t>
      </w:r>
      <w:r>
        <w:rPr>
          <w:noProof/>
        </w:rPr>
        <w:tab/>
        <w:t>Służbie technicznej zapewnia się możliwość ustosunkowania się do sprawozdania z oceny i przygotowania opisu konkretnych działań, już podjętych lub planowanych, w określonym terminie, w celu usunięcia wszelkich niezgodności.</w:t>
      </w:r>
    </w:p>
    <w:p>
      <w:pPr>
        <w:spacing w:after="0"/>
        <w:ind w:left="567" w:hanging="567"/>
        <w:rPr>
          <w:rFonts w:eastAsia="Arial Unicode MS"/>
          <w:noProof/>
          <w:szCs w:val="24"/>
        </w:rPr>
      </w:pPr>
      <w:r>
        <w:rPr>
          <w:noProof/>
        </w:rPr>
        <w:t>9.3.</w:t>
      </w:r>
      <w:r>
        <w:rPr>
          <w:noProof/>
        </w:rPr>
        <w:tab/>
        <w:t>Właściwy organ zapewnia, by działania służby technicznej mające na celu usunięcie niezgodności były wystarczające i skuteczne. Jeżeli te działania służby technicznej okażą się niewystarczające, kierowana jest do niej prośba o uzupełnienie wyjaśnień. Ponadto można wymagać przedłożenia dowodów rzeczywistego wprowadzenia w życie podjętych działań lub można przeprowadzić kolejną ocenę w celu sprawdzenia skutecznego wprowadzenia w życie działań naprawczych.</w:t>
      </w:r>
    </w:p>
    <w:p>
      <w:pPr>
        <w:spacing w:after="0"/>
        <w:ind w:left="567" w:hanging="567"/>
        <w:rPr>
          <w:rFonts w:eastAsia="Arial Unicode MS"/>
          <w:noProof/>
          <w:szCs w:val="24"/>
        </w:rPr>
      </w:pPr>
      <w:r>
        <w:rPr>
          <w:noProof/>
        </w:rPr>
        <w:t>9.4.</w:t>
      </w:r>
      <w:r>
        <w:rPr>
          <w:noProof/>
        </w:rPr>
        <w:tab/>
        <w:t>Sprawozdanie z oceny zawiera co najmniej następujące elementy:</w:t>
      </w:r>
    </w:p>
    <w:p>
      <w:pPr>
        <w:spacing w:after="0"/>
        <w:ind w:left="1134" w:hanging="567"/>
        <w:rPr>
          <w:rFonts w:eastAsia="Arial Unicode MS"/>
          <w:noProof/>
          <w:szCs w:val="24"/>
        </w:rPr>
      </w:pPr>
      <w:r>
        <w:rPr>
          <w:noProof/>
        </w:rPr>
        <w:t>a)</w:t>
      </w:r>
      <w:r>
        <w:rPr>
          <w:noProof/>
        </w:rPr>
        <w:tab/>
        <w:t>niepowtarzalne oznaczenie służby technicznej;</w:t>
      </w:r>
    </w:p>
    <w:p>
      <w:pPr>
        <w:spacing w:after="0"/>
        <w:ind w:left="1134" w:hanging="567"/>
        <w:rPr>
          <w:rFonts w:eastAsia="Arial Unicode MS"/>
          <w:noProof/>
          <w:szCs w:val="24"/>
        </w:rPr>
      </w:pPr>
      <w:r>
        <w:rPr>
          <w:noProof/>
        </w:rPr>
        <w:t>b)</w:t>
      </w:r>
      <w:r>
        <w:rPr>
          <w:noProof/>
        </w:rPr>
        <w:tab/>
        <w:t>data(-y) oceny na miejscu;</w:t>
      </w:r>
    </w:p>
    <w:p>
      <w:pPr>
        <w:spacing w:after="0"/>
        <w:ind w:left="1134" w:hanging="567"/>
        <w:rPr>
          <w:rFonts w:eastAsia="Arial Unicode MS"/>
          <w:noProof/>
          <w:szCs w:val="24"/>
        </w:rPr>
      </w:pPr>
      <w:r>
        <w:rPr>
          <w:noProof/>
        </w:rPr>
        <w:t>c)</w:t>
      </w:r>
      <w:r>
        <w:rPr>
          <w:noProof/>
        </w:rPr>
        <w:tab/>
        <w:t>nazwisko(-a) audytora(-ów) lub ekspertów dokonujących oceny;</w:t>
      </w:r>
    </w:p>
    <w:p>
      <w:pPr>
        <w:spacing w:after="0"/>
        <w:ind w:left="1134" w:hanging="567"/>
        <w:rPr>
          <w:rFonts w:eastAsia="Arial Unicode MS"/>
          <w:noProof/>
          <w:szCs w:val="24"/>
        </w:rPr>
      </w:pPr>
      <w:r>
        <w:rPr>
          <w:noProof/>
        </w:rPr>
        <w:t>d)</w:t>
      </w:r>
      <w:r>
        <w:rPr>
          <w:noProof/>
        </w:rPr>
        <w:tab/>
        <w:t>niepowtarzalne oznaczenie wszystkich ocenianych obiektów;</w:t>
      </w:r>
    </w:p>
    <w:p>
      <w:pPr>
        <w:spacing w:after="0"/>
        <w:ind w:left="1134" w:hanging="567"/>
        <w:rPr>
          <w:rFonts w:eastAsia="Arial Unicode MS"/>
          <w:noProof/>
          <w:szCs w:val="24"/>
        </w:rPr>
      </w:pPr>
      <w:r>
        <w:rPr>
          <w:noProof/>
        </w:rPr>
        <w:t>e)</w:t>
      </w:r>
      <w:r>
        <w:rPr>
          <w:noProof/>
        </w:rPr>
        <w:tab/>
        <w:t>wnioskowany zakres wyznaczenia poddany ocenie;</w:t>
      </w:r>
    </w:p>
    <w:p>
      <w:pPr>
        <w:spacing w:after="0"/>
        <w:ind w:left="1134" w:hanging="567"/>
        <w:rPr>
          <w:rFonts w:eastAsia="Arial Unicode MS"/>
          <w:noProof/>
          <w:szCs w:val="24"/>
        </w:rPr>
      </w:pPr>
      <w:r>
        <w:rPr>
          <w:noProof/>
        </w:rPr>
        <w:t>f)</w:t>
      </w:r>
      <w:r>
        <w:rPr>
          <w:noProof/>
        </w:rPr>
        <w:tab/>
        <w:t>oświadczenie na temat adekwatności wewnętrznej organizacji i procedur przyjętych przez służbę techniczną potwierdzające jej kompetencje, jak zostało to ustalone na podstawie spełnienia przez nią wymagań dotyczących wyznaczenia;</w:t>
      </w:r>
    </w:p>
    <w:p>
      <w:pPr>
        <w:spacing w:after="0"/>
        <w:ind w:left="1134" w:hanging="567"/>
        <w:rPr>
          <w:rFonts w:eastAsia="Arial Unicode MS"/>
          <w:noProof/>
          <w:szCs w:val="24"/>
        </w:rPr>
      </w:pPr>
      <w:r>
        <w:rPr>
          <w:noProof/>
        </w:rPr>
        <w:t>g)</w:t>
      </w:r>
      <w:r>
        <w:rPr>
          <w:noProof/>
        </w:rPr>
        <w:tab/>
        <w:t>informacje dotyczące rozwiązywania wszelkich niezgodności;</w:t>
      </w:r>
    </w:p>
    <w:p>
      <w:pPr>
        <w:spacing w:after="0"/>
        <w:ind w:left="1134" w:hanging="567"/>
        <w:rPr>
          <w:rFonts w:eastAsia="Arial Unicode MS"/>
          <w:noProof/>
          <w:szCs w:val="24"/>
        </w:rPr>
      </w:pPr>
      <w:r>
        <w:rPr>
          <w:noProof/>
        </w:rPr>
        <w:t>h)</w:t>
      </w:r>
      <w:r>
        <w:rPr>
          <w:noProof/>
        </w:rPr>
        <w:tab/>
        <w:t>zalecenie stwierdzające, czy wnioskodawca powinien zostać wyznaczony lub zatwierdzony jako służba techniczna, a jeśli tak, określające zakres takiego wyznaczenia.</w:t>
      </w:r>
    </w:p>
    <w:p>
      <w:pPr>
        <w:spacing w:before="360" w:after="240"/>
        <w:ind w:left="567" w:hanging="567"/>
        <w:jc w:val="left"/>
        <w:rPr>
          <w:rFonts w:eastAsia="Arial Unicode MS"/>
          <w:b/>
          <w:bCs/>
          <w:noProof/>
          <w:szCs w:val="24"/>
        </w:rPr>
      </w:pPr>
      <w:r>
        <w:rPr>
          <w:noProof/>
        </w:rPr>
        <w:t>10.</w:t>
      </w:r>
      <w:r>
        <w:rPr>
          <w:noProof/>
        </w:rPr>
        <w:tab/>
      </w:r>
      <w:r>
        <w:rPr>
          <w:b/>
          <w:noProof/>
        </w:rPr>
        <w:t xml:space="preserve">Przyznanie lub zatwierdzenie wyznaczenia </w:t>
      </w:r>
    </w:p>
    <w:p>
      <w:pPr>
        <w:spacing w:after="0"/>
        <w:ind w:left="567" w:hanging="567"/>
        <w:rPr>
          <w:rFonts w:eastAsia="Arial Unicode MS"/>
          <w:noProof/>
          <w:szCs w:val="24"/>
        </w:rPr>
      </w:pPr>
      <w:r>
        <w:rPr>
          <w:noProof/>
        </w:rPr>
        <w:t>10.1.</w:t>
      </w:r>
      <w:r>
        <w:rPr>
          <w:noProof/>
        </w:rPr>
        <w:tab/>
        <w:t>Organ udzielający homologacji bez zbędnej zwłoki podejmuje decyzję o przyznaniu, zatwierdzeniu lub rozszerzeniu wyznaczenia na podstawie sprawozdania (sprawozdań) z oceny i wszelkich innych stosownych informacji.</w:t>
      </w:r>
    </w:p>
    <w:p>
      <w:pPr>
        <w:spacing w:after="0"/>
        <w:ind w:left="567" w:hanging="567"/>
        <w:rPr>
          <w:rFonts w:eastAsia="Arial Unicode MS"/>
          <w:noProof/>
          <w:szCs w:val="24"/>
        </w:rPr>
      </w:pPr>
      <w:r>
        <w:rPr>
          <w:noProof/>
        </w:rPr>
        <w:t>10.2.</w:t>
      </w:r>
      <w:r>
        <w:rPr>
          <w:noProof/>
        </w:rPr>
        <w:tab/>
        <w:t>Organ udzielający homologacji wydaje służbie technicznej świadectwo. Świadectwo to zawiera następujące elementy:</w:t>
      </w:r>
    </w:p>
    <w:p>
      <w:pPr>
        <w:spacing w:after="0"/>
        <w:ind w:left="1134" w:hanging="567"/>
        <w:rPr>
          <w:rFonts w:eastAsia="Arial Unicode MS"/>
          <w:noProof/>
          <w:szCs w:val="24"/>
        </w:rPr>
      </w:pPr>
      <w:r>
        <w:rPr>
          <w:noProof/>
        </w:rPr>
        <w:t>a)</w:t>
      </w:r>
      <w:r>
        <w:rPr>
          <w:noProof/>
        </w:rPr>
        <w:tab/>
        <w:t>nazwa i logo organu udzielającego homologacji;</w:t>
      </w:r>
    </w:p>
    <w:p>
      <w:pPr>
        <w:spacing w:after="0"/>
        <w:ind w:left="1134" w:hanging="567"/>
        <w:rPr>
          <w:rFonts w:eastAsia="Arial Unicode MS"/>
          <w:noProof/>
          <w:szCs w:val="24"/>
        </w:rPr>
      </w:pPr>
      <w:r>
        <w:rPr>
          <w:noProof/>
        </w:rPr>
        <w:t>b)</w:t>
      </w:r>
      <w:r>
        <w:rPr>
          <w:noProof/>
        </w:rPr>
        <w:tab/>
        <w:t>niepowtarzalne oznaczenie wyznaczonej służby technicznej;</w:t>
      </w:r>
    </w:p>
    <w:p>
      <w:pPr>
        <w:spacing w:after="0"/>
        <w:ind w:left="1134" w:hanging="567"/>
        <w:rPr>
          <w:rFonts w:eastAsia="Arial Unicode MS"/>
          <w:noProof/>
          <w:szCs w:val="24"/>
        </w:rPr>
      </w:pPr>
      <w:r>
        <w:rPr>
          <w:noProof/>
        </w:rPr>
        <w:t>c)</w:t>
      </w:r>
      <w:r>
        <w:rPr>
          <w:noProof/>
        </w:rPr>
        <w:tab/>
        <w:t>rzeczywista data przyznania wyznaczenia i data jego wygaśnięcia;</w:t>
      </w:r>
    </w:p>
    <w:p>
      <w:pPr>
        <w:spacing w:after="0"/>
        <w:ind w:left="1134" w:hanging="567"/>
        <w:rPr>
          <w:rFonts w:eastAsia="Arial Unicode MS"/>
          <w:noProof/>
          <w:szCs w:val="24"/>
        </w:rPr>
      </w:pPr>
      <w:r>
        <w:rPr>
          <w:noProof/>
        </w:rPr>
        <w:t>d)</w:t>
      </w:r>
      <w:r>
        <w:rPr>
          <w:noProof/>
        </w:rPr>
        <w:tab/>
        <w:t>krótki opis lub odniesienie do zakresu wyznaczenia (odpowiednie akty prawne lub ich części);</w:t>
      </w:r>
    </w:p>
    <w:p>
      <w:pPr>
        <w:spacing w:after="0"/>
        <w:ind w:left="1134" w:hanging="567"/>
        <w:rPr>
          <w:rFonts w:eastAsia="Arial Unicode MS"/>
          <w:noProof/>
          <w:szCs w:val="24"/>
        </w:rPr>
      </w:pPr>
      <w:r>
        <w:rPr>
          <w:noProof/>
        </w:rPr>
        <w:t>e)</w:t>
      </w:r>
      <w:r>
        <w:rPr>
          <w:noProof/>
        </w:rPr>
        <w:tab/>
        <w:t>oświadczenie zgodności i odniesienie do niniejszego rozporządzenia.</w:t>
      </w:r>
    </w:p>
    <w:p>
      <w:pPr>
        <w:spacing w:before="360" w:after="240"/>
        <w:ind w:left="567" w:hanging="567"/>
        <w:jc w:val="left"/>
        <w:rPr>
          <w:rFonts w:eastAsia="Arial Unicode MS"/>
          <w:b/>
          <w:bCs/>
          <w:noProof/>
          <w:szCs w:val="24"/>
        </w:rPr>
      </w:pPr>
      <w:r>
        <w:rPr>
          <w:noProof/>
        </w:rPr>
        <w:t>11.</w:t>
      </w:r>
      <w:r>
        <w:rPr>
          <w:noProof/>
        </w:rPr>
        <w:tab/>
      </w:r>
      <w:r>
        <w:rPr>
          <w:b/>
          <w:noProof/>
        </w:rPr>
        <w:t xml:space="preserve">Ponowna ocena i nadzór </w:t>
      </w:r>
    </w:p>
    <w:p>
      <w:pPr>
        <w:spacing w:after="0"/>
        <w:ind w:left="567" w:hanging="567"/>
        <w:rPr>
          <w:rFonts w:eastAsia="Arial Unicode MS"/>
          <w:noProof/>
          <w:szCs w:val="24"/>
        </w:rPr>
      </w:pPr>
      <w:r>
        <w:rPr>
          <w:noProof/>
        </w:rPr>
        <w:t>11.1.</w:t>
      </w:r>
      <w:r>
        <w:rPr>
          <w:noProof/>
        </w:rPr>
        <w:tab/>
        <w:t>Ponowna ocena jest przeprowadzana w podobny sposób jak ocena wstępna, przy czym przy ponownej ocenie uwzględnia się doświadczenie nabyte przy poprzednich ocenach. Nadzór nad oceną na miejscu jest mniej rozległy niż ponowna ocena.</w:t>
      </w:r>
    </w:p>
    <w:p>
      <w:pPr>
        <w:spacing w:after="0"/>
        <w:ind w:left="567" w:hanging="567"/>
        <w:rPr>
          <w:rFonts w:eastAsia="Arial Unicode MS"/>
          <w:noProof/>
          <w:szCs w:val="24"/>
        </w:rPr>
      </w:pPr>
      <w:r>
        <w:rPr>
          <w:noProof/>
        </w:rPr>
        <w:t>11.2.</w:t>
      </w:r>
      <w:r>
        <w:rPr>
          <w:noProof/>
        </w:rPr>
        <w:tab/>
        <w:t>Właściwy organ opracowuje plan ponownej oceny i nadzoru dla każdej wyznaczonej służby technicznej, tak by wyrywkowe oceny zakresu wyznaczenia przeprowadzane były regularnie.</w:t>
      </w:r>
    </w:p>
    <w:p>
      <w:pPr>
        <w:spacing w:after="100" w:afterAutospacing="1"/>
        <w:ind w:left="567"/>
        <w:rPr>
          <w:rFonts w:eastAsia="Arial Unicode MS"/>
          <w:noProof/>
          <w:szCs w:val="24"/>
        </w:rPr>
      </w:pPr>
      <w:r>
        <w:rPr>
          <w:noProof/>
        </w:rPr>
        <w:t>Odstępy czasu między ocenami na miejscu, bez względu na to, czy chodzi o ponowną ocenę czy nadzór, są uzależnione od potwierdzonej powtarzalności wyników osiąganych przez daną służbę techniczną.</w:t>
      </w:r>
    </w:p>
    <w:p>
      <w:pPr>
        <w:spacing w:after="0"/>
        <w:ind w:left="567" w:hanging="567"/>
        <w:rPr>
          <w:rFonts w:eastAsia="Arial Unicode MS"/>
          <w:noProof/>
          <w:szCs w:val="24"/>
        </w:rPr>
      </w:pPr>
      <w:r>
        <w:rPr>
          <w:noProof/>
        </w:rPr>
        <w:t>11.3.</w:t>
      </w:r>
      <w:r>
        <w:rPr>
          <w:noProof/>
        </w:rPr>
        <w:tab/>
        <w:t>Jeżeli podczas przeprowadzania nadzoru lub ponownej oceny stwierdzono niezgodności, właściwy organ określa ścisłe terminy dla działań naprawczych, które należy podjąć.</w:t>
      </w:r>
    </w:p>
    <w:p>
      <w:pPr>
        <w:spacing w:after="0"/>
        <w:ind w:left="567" w:hanging="567"/>
        <w:rPr>
          <w:rFonts w:eastAsia="Arial Unicode MS"/>
          <w:noProof/>
          <w:szCs w:val="24"/>
        </w:rPr>
      </w:pPr>
      <w:r>
        <w:rPr>
          <w:noProof/>
        </w:rPr>
        <w:t>11.4.</w:t>
      </w:r>
      <w:r>
        <w:rPr>
          <w:noProof/>
        </w:rPr>
        <w:tab/>
        <w:t>Jeżeli działania naprawcze lub ulepszające nie zostały wprowadzone w uzgodnionym terminie lub zostały uznane za niewystarczające, właściwy organ przyjmuje odpowiednie środki, takie jak przeprowadzenie kolejnej oceny, zawieszenie lub wycofanie wyznaczenia dla jednej lub więcej działalności, w odniesieniu do których dana służba została wyznaczona.</w:t>
      </w:r>
    </w:p>
    <w:p>
      <w:pPr>
        <w:spacing w:after="0"/>
        <w:ind w:left="567" w:hanging="567"/>
        <w:rPr>
          <w:rFonts w:eastAsia="Arial Unicode MS"/>
          <w:noProof/>
          <w:szCs w:val="24"/>
        </w:rPr>
      </w:pPr>
      <w:r>
        <w:rPr>
          <w:noProof/>
        </w:rPr>
        <w:t>11.5.</w:t>
      </w:r>
      <w:r>
        <w:rPr>
          <w:noProof/>
        </w:rPr>
        <w:tab/>
        <w:t>Jeżeli właściwy organ podejmie decyzję o zawieszeniu lub wycofaniu wyznaczenia służby technicznej, powiadamia o swojej decyzji daną służbę techniczną listem poleconym. W każdym przypadku właściwy organ przyjmuje wszystkie środki niezbędne do zapewnienia kontynuacji działalności już rozpoczętych przez tę służbę techniczną.</w:t>
      </w:r>
    </w:p>
    <w:p>
      <w:pPr>
        <w:spacing w:before="240" w:after="240"/>
        <w:ind w:left="567" w:hanging="567"/>
        <w:jc w:val="left"/>
        <w:rPr>
          <w:rFonts w:eastAsia="Arial Unicode MS"/>
          <w:b/>
          <w:bCs/>
          <w:noProof/>
          <w:szCs w:val="24"/>
        </w:rPr>
      </w:pPr>
      <w:r>
        <w:rPr>
          <w:noProof/>
        </w:rPr>
        <w:t>12.</w:t>
      </w:r>
      <w:r>
        <w:rPr>
          <w:noProof/>
        </w:rPr>
        <w:tab/>
      </w:r>
      <w:r>
        <w:rPr>
          <w:b/>
          <w:noProof/>
        </w:rPr>
        <w:t xml:space="preserve">Dokumentacja dotycząca wyznaczonych służb technicznych </w:t>
      </w:r>
    </w:p>
    <w:p>
      <w:pPr>
        <w:spacing w:after="0"/>
        <w:ind w:left="567" w:hanging="567"/>
        <w:rPr>
          <w:rFonts w:eastAsia="Arial Unicode MS"/>
          <w:noProof/>
          <w:szCs w:val="24"/>
        </w:rPr>
      </w:pPr>
      <w:r>
        <w:rPr>
          <w:noProof/>
        </w:rPr>
        <w:t>12.1.</w:t>
      </w:r>
      <w:r>
        <w:rPr>
          <w:noProof/>
        </w:rPr>
        <w:tab/>
        <w:t>Właściwy organ zachowuje dokumentację dotyczącą służb technicznych, aby wykazać, że rzeczywiście spełniono wymagania wyznaczenia, w tym w zakresie umiejętności.</w:t>
      </w:r>
    </w:p>
    <w:p>
      <w:pPr>
        <w:spacing w:after="0"/>
        <w:ind w:left="567" w:hanging="567"/>
        <w:rPr>
          <w:rFonts w:eastAsia="Arial Unicode MS"/>
          <w:noProof/>
          <w:szCs w:val="24"/>
        </w:rPr>
      </w:pPr>
      <w:r>
        <w:rPr>
          <w:noProof/>
        </w:rPr>
        <w:t>12.2.</w:t>
      </w:r>
      <w:r>
        <w:rPr>
          <w:noProof/>
        </w:rPr>
        <w:tab/>
        <w:t>Właściwy organ przechowuje dokumentację na temat służb technicznych w sposób gwarantujący poufność.</w:t>
      </w:r>
    </w:p>
    <w:p>
      <w:pPr>
        <w:spacing w:after="0"/>
        <w:ind w:left="567" w:hanging="567"/>
        <w:rPr>
          <w:rFonts w:eastAsia="Arial Unicode MS"/>
          <w:noProof/>
          <w:szCs w:val="24"/>
        </w:rPr>
      </w:pPr>
      <w:r>
        <w:rPr>
          <w:noProof/>
        </w:rPr>
        <w:t>12.3.</w:t>
      </w:r>
      <w:r>
        <w:rPr>
          <w:noProof/>
        </w:rPr>
        <w:tab/>
        <w:t>Dokumentacja dotycząca służb technicznych zawiera co najmniej następujące elementy:</w:t>
      </w:r>
    </w:p>
    <w:p>
      <w:pPr>
        <w:spacing w:after="0"/>
        <w:ind w:left="1134" w:hanging="567"/>
        <w:rPr>
          <w:rFonts w:eastAsia="Arial Unicode MS"/>
          <w:noProof/>
          <w:szCs w:val="24"/>
        </w:rPr>
      </w:pPr>
      <w:r>
        <w:rPr>
          <w:noProof/>
        </w:rPr>
        <w:t>a)</w:t>
      </w:r>
      <w:r>
        <w:rPr>
          <w:noProof/>
        </w:rPr>
        <w:tab/>
        <w:t>odpowiednia korespondencja;</w:t>
      </w:r>
    </w:p>
    <w:p>
      <w:pPr>
        <w:spacing w:after="0"/>
        <w:ind w:left="1134" w:hanging="567"/>
        <w:rPr>
          <w:rFonts w:eastAsia="Arial Unicode MS"/>
          <w:noProof/>
          <w:szCs w:val="24"/>
        </w:rPr>
      </w:pPr>
      <w:r>
        <w:rPr>
          <w:noProof/>
        </w:rPr>
        <w:t>b)</w:t>
      </w:r>
      <w:r>
        <w:rPr>
          <w:noProof/>
        </w:rPr>
        <w:tab/>
        <w:t>sprawozdania i protokoły z oceny;</w:t>
      </w:r>
    </w:p>
    <w:p>
      <w:pPr>
        <w:spacing w:after="0"/>
        <w:ind w:left="1134" w:hanging="567"/>
        <w:rPr>
          <w:rFonts w:eastAsia="Arial Unicode MS"/>
          <w:noProof/>
          <w:szCs w:val="24"/>
        </w:rPr>
      </w:pPr>
      <w:r>
        <w:rPr>
          <w:noProof/>
        </w:rPr>
        <w:t>c)</w:t>
      </w:r>
      <w:r>
        <w:rPr>
          <w:noProof/>
        </w:rPr>
        <w:tab/>
        <w:t>kopie świadectw wyznaczenia.</w:t>
      </w:r>
    </w:p>
    <w:p>
      <w:pPr>
        <w:spacing w:before="0" w:after="0"/>
        <w:jc w:val="left"/>
        <w:rPr>
          <w:rFonts w:eastAsia="Arial Unicode MS"/>
          <w:noProof/>
          <w:szCs w:val="24"/>
        </w:rPr>
      </w:pPr>
      <w:r>
        <w:rPr>
          <w:rFonts w:eastAsia="Arial Unicode MS"/>
          <w:noProof/>
          <w:szCs w:val="24"/>
        </w:rPr>
        <w:pict>
          <v:rect id="_x0000_i1043"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Dodatek 3</w:t>
      </w:r>
    </w:p>
    <w:p>
      <w:pPr>
        <w:spacing w:before="360" w:after="240"/>
        <w:jc w:val="center"/>
        <w:rPr>
          <w:rFonts w:eastAsia="Arial Unicode MS"/>
          <w:b/>
          <w:bCs/>
          <w:noProof/>
          <w:szCs w:val="24"/>
        </w:rPr>
      </w:pPr>
      <w:r>
        <w:rPr>
          <w:b/>
          <w:noProof/>
        </w:rPr>
        <w:t>Ogólne wymagania dotyczące formatu sprawozdań z badań</w:t>
      </w:r>
    </w:p>
    <w:p>
      <w:pPr>
        <w:spacing w:after="0"/>
        <w:ind w:left="567" w:hanging="567"/>
        <w:rPr>
          <w:rFonts w:eastAsia="Arial Unicode MS"/>
          <w:noProof/>
          <w:szCs w:val="24"/>
        </w:rPr>
      </w:pPr>
      <w:r>
        <w:rPr>
          <w:noProof/>
        </w:rPr>
        <w:t>1.</w:t>
      </w:r>
      <w:r>
        <w:rPr>
          <w:noProof/>
        </w:rPr>
        <w:tab/>
        <w:t>W odniesieniu do każdego z aktów prawnych wymienionych w części I załącznika IV sprawozdanie z badań musi być zgodne z normą EN ISO/IEC 17025:2005. W szczególności zawiera ono informacje, o których mowa w pkt 5.10.2, w tym w przypisie 1 do tej normy.</w:t>
      </w:r>
    </w:p>
    <w:p>
      <w:pPr>
        <w:spacing w:after="0"/>
        <w:ind w:left="567" w:hanging="567"/>
        <w:rPr>
          <w:rFonts w:eastAsia="Arial Unicode MS"/>
          <w:noProof/>
          <w:szCs w:val="24"/>
        </w:rPr>
      </w:pPr>
      <w:r>
        <w:rPr>
          <w:noProof/>
        </w:rPr>
        <w:t>2.</w:t>
      </w:r>
      <w:r>
        <w:rPr>
          <w:noProof/>
        </w:rPr>
        <w:tab/>
        <w:t>Wzór sprawozdania z badań określony jest przez organ udzielający homologacji zgodnie z jego regułami dobrej praktyki.</w:t>
      </w:r>
    </w:p>
    <w:p>
      <w:pPr>
        <w:spacing w:after="0"/>
        <w:ind w:left="567" w:hanging="567"/>
        <w:rPr>
          <w:rFonts w:eastAsia="Arial Unicode MS"/>
          <w:noProof/>
          <w:szCs w:val="24"/>
        </w:rPr>
      </w:pPr>
      <w:r>
        <w:rPr>
          <w:noProof/>
        </w:rPr>
        <w:t>3.</w:t>
      </w:r>
      <w:r>
        <w:rPr>
          <w:noProof/>
        </w:rPr>
        <w:tab/>
        <w:t>Sprawozdanie z badań sporządza się w języku urzędowym Unii określonym przez organ udzielający homologacji.</w:t>
      </w:r>
    </w:p>
    <w:p>
      <w:pPr>
        <w:spacing w:after="0"/>
        <w:ind w:left="567" w:hanging="567"/>
        <w:rPr>
          <w:rFonts w:eastAsia="Arial Unicode MS"/>
          <w:noProof/>
          <w:szCs w:val="24"/>
        </w:rPr>
      </w:pPr>
      <w:r>
        <w:rPr>
          <w:noProof/>
        </w:rPr>
        <w:t>4.</w:t>
      </w:r>
      <w:r>
        <w:rPr>
          <w:noProof/>
        </w:rPr>
        <w:tab/>
        <w:t>Sprawozdanie z badań zawiera co najmniej następujące informacje:</w:t>
      </w:r>
    </w:p>
    <w:p>
      <w:pPr>
        <w:spacing w:after="0"/>
        <w:ind w:left="993" w:hanging="426"/>
        <w:rPr>
          <w:rFonts w:eastAsia="Arial Unicode MS"/>
          <w:noProof/>
          <w:szCs w:val="24"/>
        </w:rPr>
      </w:pPr>
      <w:r>
        <w:rPr>
          <w:noProof/>
        </w:rPr>
        <w:t>a)</w:t>
      </w:r>
      <w:r>
        <w:rPr>
          <w:noProof/>
        </w:rPr>
        <w:tab/>
        <w:t>identyfikację pojazdu, komponentu lub oddzielnego zespołu technicznego poddanego badaniu;</w:t>
      </w:r>
    </w:p>
    <w:p>
      <w:pPr>
        <w:spacing w:after="0"/>
        <w:ind w:left="993" w:hanging="426"/>
        <w:rPr>
          <w:rFonts w:eastAsia="Arial Unicode MS"/>
          <w:noProof/>
          <w:szCs w:val="24"/>
        </w:rPr>
      </w:pPr>
      <w:r>
        <w:rPr>
          <w:noProof/>
        </w:rPr>
        <w:t>b)</w:t>
      </w:r>
      <w:r>
        <w:rPr>
          <w:noProof/>
        </w:rPr>
        <w:tab/>
        <w:t>szczegółowy opis cech pojazdu, komponentu lub oddzielnego zespołu technicznego w połączeniu z aktem prawnym;</w:t>
      </w:r>
    </w:p>
    <w:p>
      <w:pPr>
        <w:spacing w:after="0"/>
        <w:ind w:left="993" w:hanging="426"/>
        <w:rPr>
          <w:rFonts w:eastAsia="Arial Unicode MS"/>
          <w:noProof/>
          <w:szCs w:val="24"/>
        </w:rPr>
      </w:pPr>
      <w:r>
        <w:rPr>
          <w:noProof/>
        </w:rPr>
        <w:t>c)</w:t>
      </w:r>
      <w:r>
        <w:rPr>
          <w:noProof/>
        </w:rPr>
        <w:tab/>
        <w:t>wyniki pomiarów określonych w odpowiednich aktach prawnych oraz, w stosownych przypadkach, wartości graniczne lub progowe, których należy przestrzegać;</w:t>
      </w:r>
    </w:p>
    <w:p>
      <w:pPr>
        <w:spacing w:after="0"/>
        <w:ind w:left="993" w:hanging="426"/>
        <w:rPr>
          <w:rFonts w:eastAsia="Arial Unicode MS"/>
          <w:noProof/>
          <w:szCs w:val="24"/>
        </w:rPr>
      </w:pPr>
      <w:r>
        <w:rPr>
          <w:noProof/>
        </w:rPr>
        <w:t>d)</w:t>
      </w:r>
      <w:r>
        <w:rPr>
          <w:noProof/>
        </w:rPr>
        <w:tab/>
        <w:t>w odniesieniu do każdego pomiaru wymienionego w lit. c) – stosowną decyzję o zatwierdzeniu lub odrzuceniu;</w:t>
      </w:r>
    </w:p>
    <w:p>
      <w:pPr>
        <w:spacing w:after="0"/>
        <w:ind w:left="993" w:hanging="426"/>
        <w:rPr>
          <w:rFonts w:eastAsia="Arial Unicode MS"/>
          <w:noProof/>
          <w:szCs w:val="24"/>
        </w:rPr>
      </w:pPr>
      <w:r>
        <w:rPr>
          <w:noProof/>
        </w:rPr>
        <w:t>e)</w:t>
      </w:r>
      <w:r>
        <w:rPr>
          <w:noProof/>
        </w:rPr>
        <w:tab/>
        <w:t>szczegółowe poświadczenie zgodności z poszczególnymi przepisami, których należy przestrzegać, tj. takimi, które nie wymagają przeprowadzenia pomiarów.</w:t>
      </w:r>
    </w:p>
    <w:p>
      <w:pPr>
        <w:ind w:left="993"/>
        <w:rPr>
          <w:rFonts w:eastAsia="Arial Unicode MS"/>
          <w:noProof/>
          <w:szCs w:val="24"/>
        </w:rPr>
      </w:pPr>
      <w:r>
        <w:rPr>
          <w:noProof/>
        </w:rPr>
        <w:t>Na przykład sprawozdanie z badań powinno zawierać następujące oświadczenie dotyczące spełniania wymogów określonych w części B załącznika II do rozporządzenia (UE) nr 19/2011: „Miejsce, w którym poprzez stemplowanie umieszczono numer identyfikacyjny pojazdu spełnia wymagania określone w części B załącznika IIˮ;</w:t>
      </w:r>
    </w:p>
    <w:p>
      <w:pPr>
        <w:spacing w:after="0"/>
        <w:ind w:left="993" w:hanging="426"/>
        <w:rPr>
          <w:rFonts w:eastAsia="Arial Unicode MS"/>
          <w:noProof/>
          <w:szCs w:val="24"/>
        </w:rPr>
      </w:pPr>
      <w:r>
        <w:rPr>
          <w:noProof/>
        </w:rPr>
        <w:t>f)</w:t>
      </w:r>
      <w:r>
        <w:rPr>
          <w:noProof/>
        </w:rPr>
        <w:tab/>
        <w:t>jeśli dozwolone są metody testowania inne niż te, które zaleca się w aktach prawnych, sprawozdanie zawiera opis metody testowania, jaką zastosowano w przypadku danego badania;</w:t>
      </w:r>
    </w:p>
    <w:p>
      <w:pPr>
        <w:spacing w:after="0"/>
        <w:ind w:left="993" w:hanging="426"/>
        <w:rPr>
          <w:rFonts w:eastAsia="Arial Unicode MS"/>
          <w:noProof/>
          <w:szCs w:val="24"/>
        </w:rPr>
      </w:pPr>
      <w:r>
        <w:rPr>
          <w:noProof/>
        </w:rPr>
        <w:t>g)</w:t>
      </w:r>
      <w:r>
        <w:rPr>
          <w:noProof/>
        </w:rPr>
        <w:tab/>
        <w:t>zdjęcia wykonane podczas badań w ilości określonej przez organ udzielający homologacji.</w:t>
      </w:r>
    </w:p>
    <w:p>
      <w:pPr>
        <w:ind w:left="993"/>
        <w:rPr>
          <w:rFonts w:eastAsia="Arial Unicode MS"/>
          <w:noProof/>
          <w:szCs w:val="24"/>
        </w:rPr>
      </w:pPr>
      <w:r>
        <w:rPr>
          <w:noProof/>
        </w:rPr>
        <w:t>W przypadku testowania wirtualnego zdjęcia można zastąpić zrzutami ekranu lub innymi odpowiednimi materiałami dowodowymi;</w:t>
      </w:r>
    </w:p>
    <w:p>
      <w:pPr>
        <w:spacing w:after="0"/>
        <w:ind w:left="993" w:hanging="426"/>
        <w:rPr>
          <w:rFonts w:eastAsia="Arial Unicode MS"/>
          <w:noProof/>
          <w:szCs w:val="24"/>
        </w:rPr>
      </w:pPr>
      <w:r>
        <w:rPr>
          <w:noProof/>
        </w:rPr>
        <w:t>h)</w:t>
      </w:r>
      <w:r>
        <w:rPr>
          <w:noProof/>
        </w:rPr>
        <w:tab/>
        <w:t>wyciągnięte wnioski;</w:t>
      </w:r>
    </w:p>
    <w:p>
      <w:pPr>
        <w:spacing w:after="0"/>
        <w:ind w:left="993" w:hanging="426"/>
        <w:rPr>
          <w:rFonts w:eastAsia="Arial Unicode MS"/>
          <w:noProof/>
          <w:szCs w:val="24"/>
        </w:rPr>
      </w:pPr>
      <w:r>
        <w:rPr>
          <w:noProof/>
        </w:rPr>
        <w:t>i)</w:t>
      </w:r>
      <w:r>
        <w:rPr>
          <w:noProof/>
        </w:rPr>
        <w:tab/>
        <w:t>w przypadku opinii i interpretacji, są one odpowiednio udokumentowane i oznaczone jako takie w sprawozdaniu z badań.</w:t>
      </w:r>
    </w:p>
    <w:p>
      <w:pPr>
        <w:spacing w:after="0"/>
        <w:ind w:left="567" w:hanging="567"/>
        <w:rPr>
          <w:rFonts w:eastAsia="Arial Unicode MS"/>
          <w:noProof/>
          <w:szCs w:val="24"/>
        </w:rPr>
      </w:pPr>
      <w:r>
        <w:rPr>
          <w:noProof/>
        </w:rPr>
        <w:t>5.</w:t>
      </w:r>
      <w:r>
        <w:rPr>
          <w:noProof/>
        </w:rPr>
        <w:tab/>
        <w:t>Jeśli badania dotyczą pojazdu, komponentu lub zespołu technicznego, który ma kilka najbardziej niekorzystnych cech w odniesieniu do wymaganego poziomu osiągów (tj. najmniej korzystny przypadek), sprawozdanie z badań zawiera odniesienie określające, w jaki sposób producent za zgodą organu udzielającego homologacji dokonał wyboru.</w:t>
      </w:r>
    </w:p>
    <w:p>
      <w:pPr>
        <w:spacing w:before="0" w:after="0"/>
        <w:jc w:val="left"/>
        <w:rPr>
          <w:rFonts w:eastAsia="Arial Unicode MS"/>
          <w:noProof/>
          <w:szCs w:val="24"/>
        </w:rPr>
      </w:pPr>
      <w:r>
        <w:rPr>
          <w:rFonts w:eastAsia="Arial Unicode MS"/>
          <w:noProof/>
          <w:szCs w:val="24"/>
        </w:rPr>
        <w:pict>
          <v:rect id="_x0000_i1044" style="width:45.35pt;height:.75pt" o:hrpct="100" o:hralign="center" o:hrstd="t" o:hrnoshade="t" o:hr="t" fillcolor="black" stroked="f"/>
        </w:pict>
      </w:r>
    </w:p>
    <w:p>
      <w:pPr>
        <w:pStyle w:val="Annexetitre"/>
        <w:rPr>
          <w:noProof/>
        </w:rPr>
      </w:pPr>
      <w:r>
        <w:rPr>
          <w:noProof/>
        </w:rPr>
        <w:br w:type="page"/>
        <w:t>ZAŁĄCZNIK VI</w:t>
      </w:r>
    </w:p>
    <w:p>
      <w:pPr>
        <w:spacing w:before="240" w:after="240"/>
        <w:jc w:val="center"/>
        <w:rPr>
          <w:rFonts w:eastAsia="Arial Unicode MS"/>
          <w:b/>
          <w:bCs/>
          <w:noProof/>
          <w:szCs w:val="24"/>
        </w:rPr>
      </w:pPr>
      <w:r>
        <w:rPr>
          <w:b/>
          <w:noProof/>
        </w:rPr>
        <w:t>WZORY ŚWIADECTWA HOMOLOGACJI TYPU UE</w:t>
      </w:r>
    </w:p>
    <w:p>
      <w:pPr>
        <w:spacing w:before="480" w:after="240"/>
        <w:jc w:val="center"/>
        <w:rPr>
          <w:rFonts w:eastAsia="Arial Unicode MS"/>
          <w:bCs/>
          <w:noProof/>
          <w:szCs w:val="24"/>
        </w:rPr>
      </w:pPr>
      <w:r>
        <w:rPr>
          <w:noProof/>
        </w:rPr>
        <w:t>WZÓR A</w:t>
      </w:r>
    </w:p>
    <w:p>
      <w:pPr>
        <w:jc w:val="center"/>
        <w:rPr>
          <w:rFonts w:eastAsia="Arial Unicode MS"/>
          <w:b/>
          <w:bCs/>
          <w:noProof/>
          <w:szCs w:val="24"/>
        </w:rPr>
      </w:pPr>
      <w:r>
        <w:rPr>
          <w:b/>
          <w:noProof/>
        </w:rPr>
        <w:t>(stosowany do celów homologacji typu UE pojazdu)</w:t>
      </w:r>
    </w:p>
    <w:p>
      <w:pPr>
        <w:jc w:val="center"/>
        <w:rPr>
          <w:rFonts w:eastAsia="Arial Unicode MS"/>
          <w:b/>
          <w:bCs/>
          <w:noProof/>
          <w:szCs w:val="24"/>
        </w:rPr>
      </w:pPr>
      <w:r>
        <w:rPr>
          <w:noProof/>
        </w:rPr>
        <w:t>Maksymalny format: A4 (210 × 297 mm)</w:t>
      </w:r>
    </w:p>
    <w:p>
      <w:pPr>
        <w:spacing w:before="360" w:after="360"/>
        <w:jc w:val="center"/>
        <w:rPr>
          <w:rFonts w:eastAsia="Arial Unicode MS"/>
          <w:b/>
          <w:iCs/>
          <w:noProof/>
          <w:szCs w:val="24"/>
        </w:rPr>
      </w:pPr>
      <w:r>
        <w:rPr>
          <w:b/>
          <w:noProof/>
        </w:rPr>
        <w:t>ŚWIADECTWO HOMOLOGACJI TYPU UE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245" w:right="425"/>
        <w:rPr>
          <w:rFonts w:eastAsia="Arial Unicode MS"/>
          <w:noProof/>
          <w:szCs w:val="24"/>
        </w:rPr>
      </w:pPr>
      <w:r>
        <w:rPr>
          <w:noProof/>
        </w:rPr>
        <w:t>Pieczęć organu udzielającego homologacji</w:t>
      </w:r>
    </w:p>
    <w:p>
      <w:pPr>
        <w:spacing w:before="100" w:beforeAutospacing="1" w:after="100" w:afterAutospacing="1"/>
        <w:jc w:val="left"/>
        <w:rPr>
          <w:rFonts w:eastAsia="Arial Unicode MS"/>
          <w:noProof/>
          <w:szCs w:val="24"/>
        </w:rPr>
      </w:pPr>
      <w:r>
        <w:rPr>
          <w:noProof/>
        </w:rPr>
        <w:t>Data wygaśnięcia niniejszego świadectwa: dd/mm/rrrr(</w:t>
      </w:r>
      <w:r>
        <w:rPr>
          <w:noProof/>
          <w:vertAlign w:val="superscript"/>
        </w:rPr>
        <w:t>4</w:t>
      </w:r>
      <w:r>
        <w:rPr>
          <w:noProof/>
        </w:rPr>
        <w:t>)</w:t>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58"/>
        <w:gridCol w:w="5386"/>
      </w:tblGrid>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Zawiadomienie dotyczące:</w:t>
            </w:r>
          </w:p>
        </w:tc>
        <w:tc>
          <w:tcPr>
            <w:tcW w:w="538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typu:</w:t>
            </w:r>
          </w:p>
        </w:tc>
      </w:tr>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homologacji typu UE (</w:t>
            </w:r>
            <w:r>
              <w:rPr>
                <w:noProof/>
                <w:sz w:val="22"/>
                <w:vertAlign w:val="superscript"/>
              </w:rPr>
              <w:t>1</w:t>
            </w:r>
            <w:r>
              <w:rPr>
                <w:noProof/>
                <w:sz w:val="22"/>
              </w:rPr>
              <w:t>)</w:t>
            </w:r>
          </w:p>
          <w:p>
            <w:pPr>
              <w:spacing w:before="60" w:after="60"/>
              <w:rPr>
                <w:rFonts w:eastAsia="Arial Unicode MS"/>
                <w:noProof/>
                <w:sz w:val="22"/>
                <w:szCs w:val="24"/>
              </w:rPr>
            </w:pPr>
            <w:r>
              <w:rPr>
                <w:noProof/>
                <w:sz w:val="22"/>
              </w:rPr>
              <w:t>— rozszerzenia homologacji typu UE (</w:t>
            </w:r>
            <w:r>
              <w:rPr>
                <w:noProof/>
                <w:sz w:val="22"/>
                <w:vertAlign w:val="superscript"/>
              </w:rPr>
              <w:t>1</w:t>
            </w:r>
            <w:r>
              <w:rPr>
                <w:noProof/>
                <w:sz w:val="22"/>
              </w:rPr>
              <w:t>)</w:t>
            </w:r>
          </w:p>
          <w:p>
            <w:pPr>
              <w:spacing w:before="60" w:after="60"/>
              <w:rPr>
                <w:rFonts w:eastAsia="Arial Unicode MS"/>
                <w:noProof/>
                <w:sz w:val="22"/>
                <w:szCs w:val="24"/>
              </w:rPr>
            </w:pPr>
            <w:r>
              <w:rPr>
                <w:noProof/>
                <w:sz w:val="22"/>
              </w:rPr>
              <w:t>— odmowy homologacji typu UE (</w:t>
            </w:r>
            <w:r>
              <w:rPr>
                <w:noProof/>
                <w:sz w:val="22"/>
                <w:vertAlign w:val="superscript"/>
              </w:rPr>
              <w:t>1</w:t>
            </w:r>
            <w:r>
              <w:rPr>
                <w:noProof/>
                <w:sz w:val="22"/>
              </w:rPr>
              <w:t>)</w:t>
            </w:r>
          </w:p>
          <w:p>
            <w:pPr>
              <w:spacing w:before="60" w:after="60"/>
              <w:rPr>
                <w:rFonts w:eastAsia="Arial Unicode MS"/>
                <w:noProof/>
                <w:sz w:val="22"/>
                <w:szCs w:val="24"/>
              </w:rPr>
            </w:pPr>
            <w:r>
              <w:rPr>
                <w:noProof/>
                <w:sz w:val="22"/>
              </w:rPr>
              <w:t>— cofnięcia homologacji typu UE (</w:t>
            </w:r>
            <w:r>
              <w:rPr>
                <w:noProof/>
                <w:sz w:val="22"/>
                <w:vertAlign w:val="superscript"/>
              </w:rPr>
              <w:t>1</w:t>
            </w:r>
            <w:r>
              <w:rPr>
                <w:noProof/>
                <w:sz w:val="22"/>
              </w:rPr>
              <w: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r>
              <w:rPr>
                <w:noProof/>
                <w:sz w:val="22"/>
              </w:rPr>
              <w:t>— pojazdu kompletnego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pojazdu skompletowanego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pojazdu niekompletnego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pojazdu z wariantami kompletnymi i niekompletnymi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pojazdu z wariantami skompletowanymi i niekompletnymi (</w:t>
            </w:r>
            <w:r>
              <w:rPr>
                <w:noProof/>
                <w:sz w:val="22"/>
                <w:vertAlign w:val="superscript"/>
              </w:rPr>
              <w:t>1</w:t>
            </w:r>
            <w:r>
              <w:rPr>
                <w:noProof/>
                <w:sz w:val="22"/>
              </w:rPr>
              <w:t>)</w:t>
            </w:r>
          </w:p>
        </w:tc>
      </w:tr>
    </w:tbl>
    <w:p>
      <w:pPr>
        <w:spacing w:after="0"/>
        <w:rPr>
          <w:rFonts w:eastAsia="Arial Unicode MS"/>
          <w:noProof/>
          <w:szCs w:val="24"/>
        </w:rPr>
      </w:pPr>
      <w:r>
        <w:rPr>
          <w:noProof/>
        </w:rPr>
        <w:t>wydane zgodnie z rozporządzeniem (UE) nr XXX/201X, ostatnio zmienionym rozporządzeniem (WE) nr …/… (</w:t>
      </w:r>
      <w:r>
        <w:rPr>
          <w:noProof/>
          <w:vertAlign w:val="superscript"/>
        </w:rPr>
        <w:t>1</w:t>
      </w:r>
      <w:r>
        <w:rPr>
          <w:noProof/>
        </w:rPr>
        <w:t>)</w:t>
      </w:r>
      <w:r>
        <w:rPr>
          <w:i/>
          <w:noProof/>
        </w:rPr>
        <w:t>.</w:t>
      </w:r>
    </w:p>
    <w:p>
      <w:pPr>
        <w:spacing w:after="240"/>
        <w:rPr>
          <w:rFonts w:eastAsia="Arial Unicode MS"/>
          <w:noProof/>
          <w:szCs w:val="24"/>
        </w:rPr>
      </w:pPr>
      <w:r>
        <w:rPr>
          <w:noProof/>
        </w:rPr>
        <w:t>Numer homologacji typu UE:</w:t>
      </w:r>
    </w:p>
    <w:p>
      <w:pPr>
        <w:spacing w:after="240"/>
        <w:rPr>
          <w:rFonts w:eastAsia="Arial Unicode MS"/>
          <w:noProof/>
          <w:szCs w:val="24"/>
        </w:rPr>
      </w:pPr>
      <w:r>
        <w:rPr>
          <w:noProof/>
        </w:rPr>
        <w:t>Powód rozszerzenia:</w:t>
      </w:r>
    </w:p>
    <w:p>
      <w:pPr>
        <w:jc w:val="center"/>
        <w:rPr>
          <w:rFonts w:eastAsia="Arial Unicode MS"/>
          <w:bCs/>
          <w:noProof/>
          <w:szCs w:val="24"/>
        </w:rPr>
      </w:pPr>
      <w:r>
        <w:rPr>
          <w:noProof/>
        </w:rPr>
        <w:t>SEKCJA I</w:t>
      </w:r>
    </w:p>
    <w:p>
      <w:pPr>
        <w:spacing w:after="0"/>
        <w:ind w:left="851" w:hanging="851"/>
        <w:rPr>
          <w:rFonts w:eastAsia="Arial Unicode MS"/>
          <w:noProof/>
          <w:szCs w:val="24"/>
        </w:rPr>
      </w:pPr>
      <w:r>
        <w:rPr>
          <w:noProof/>
        </w:rPr>
        <w:t>1.1.</w:t>
      </w:r>
      <w:r>
        <w:rPr>
          <w:noProof/>
        </w:rPr>
        <w:tab/>
        <w:t>Marka (nazwa handlowa producenta):</w:t>
      </w:r>
    </w:p>
    <w:p>
      <w:pPr>
        <w:spacing w:after="0"/>
        <w:ind w:left="851" w:hanging="851"/>
        <w:rPr>
          <w:rFonts w:eastAsia="Arial Unicode MS"/>
          <w:noProof/>
          <w:szCs w:val="24"/>
        </w:rPr>
      </w:pPr>
      <w:r>
        <w:rPr>
          <w:noProof/>
        </w:rPr>
        <w:t>1.2.</w:t>
      </w:r>
      <w:r>
        <w:rPr>
          <w:noProof/>
        </w:rPr>
        <w:tab/>
        <w:t>Typ:</w:t>
      </w:r>
    </w:p>
    <w:p>
      <w:pPr>
        <w:spacing w:after="0"/>
        <w:ind w:left="851" w:hanging="851"/>
        <w:rPr>
          <w:rFonts w:eastAsia="Arial Unicode MS"/>
          <w:noProof/>
          <w:szCs w:val="24"/>
        </w:rPr>
      </w:pPr>
      <w:r>
        <w:rPr>
          <w:noProof/>
        </w:rPr>
        <w:t>1.2.1.</w:t>
      </w:r>
      <w:r>
        <w:rPr>
          <w:noProof/>
        </w:rPr>
        <w:tab/>
        <w:t>Nazwa(-y) handlowa(-e) (</w:t>
      </w:r>
      <w:r>
        <w:rPr>
          <w:noProof/>
          <w:vertAlign w:val="superscript"/>
        </w:rPr>
        <w:t>2</w:t>
      </w:r>
      <w:r>
        <w:rPr>
          <w:noProof/>
        </w:rPr>
        <w:t>):</w:t>
      </w:r>
    </w:p>
    <w:p>
      <w:pPr>
        <w:spacing w:after="0"/>
        <w:ind w:left="851" w:hanging="851"/>
        <w:rPr>
          <w:rFonts w:eastAsia="Arial Unicode MS"/>
          <w:noProof/>
          <w:szCs w:val="24"/>
        </w:rPr>
      </w:pPr>
      <w:r>
        <w:rPr>
          <w:noProof/>
        </w:rPr>
        <w:t>01.3.</w:t>
      </w:r>
      <w:r>
        <w:rPr>
          <w:noProof/>
        </w:rPr>
        <w:tab/>
        <w:t>Sposób identyfikacji typu, jeśli oznaczono na pojeździe:</w:t>
      </w:r>
    </w:p>
    <w:p>
      <w:pPr>
        <w:spacing w:after="0"/>
        <w:ind w:left="851" w:hanging="851"/>
        <w:rPr>
          <w:rFonts w:eastAsia="Arial Unicode MS"/>
          <w:noProof/>
          <w:szCs w:val="24"/>
        </w:rPr>
      </w:pPr>
      <w:r>
        <w:rPr>
          <w:noProof/>
        </w:rPr>
        <w:t>1.3.1.</w:t>
      </w:r>
      <w:r>
        <w:rPr>
          <w:noProof/>
        </w:rPr>
        <w:tab/>
        <w:t>Umiejscowienie tego oznakowania:</w:t>
      </w:r>
    </w:p>
    <w:p>
      <w:pPr>
        <w:spacing w:after="0"/>
        <w:ind w:left="851" w:hanging="851"/>
        <w:rPr>
          <w:rFonts w:eastAsia="Arial Unicode MS"/>
          <w:noProof/>
          <w:szCs w:val="24"/>
        </w:rPr>
      </w:pPr>
      <w:r>
        <w:rPr>
          <w:noProof/>
        </w:rPr>
        <w:t>1.4.</w:t>
      </w:r>
      <w:r>
        <w:rPr>
          <w:noProof/>
        </w:rPr>
        <w:tab/>
        <w:t>Kategoria pojazdu (</w:t>
      </w:r>
      <w:r>
        <w:rPr>
          <w:noProof/>
          <w:vertAlign w:val="superscript"/>
        </w:rPr>
        <w:t>3</w:t>
      </w:r>
      <w:r>
        <w:rPr>
          <w:noProof/>
        </w:rPr>
        <w:t>):</w:t>
      </w:r>
    </w:p>
    <w:p>
      <w:pPr>
        <w:spacing w:before="240" w:after="0"/>
        <w:ind w:left="992" w:hanging="992"/>
        <w:rPr>
          <w:rFonts w:eastAsia="Arial Unicode MS"/>
          <w:noProof/>
          <w:szCs w:val="24"/>
        </w:rPr>
      </w:pPr>
      <w:r>
        <w:rPr>
          <w:noProof/>
        </w:rPr>
        <w:t>____________________________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Niepotrzebne skreślić.</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Jeżeli informacja ta nie jest dostępna w momencie udzielania homologacji typu, punkt ten należy uzupełnić najpóźniej z chwilą wprowadzenia pojazdu do obrotu.</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Jak określono w części A załącznika II do rozporządzenia (UE) …/….</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 xml:space="preserve">Podać zgodnie z art. 33 ust. 1 rozporządzenia (UE) …/…. </w:t>
      </w:r>
    </w:p>
    <w:p>
      <w:pPr>
        <w:spacing w:before="100" w:beforeAutospacing="1" w:after="100" w:afterAutospacing="1"/>
        <w:ind w:left="709" w:hanging="709"/>
        <w:rPr>
          <w:rFonts w:eastAsia="Arial Unicode MS"/>
          <w:noProof/>
          <w:szCs w:val="24"/>
        </w:rPr>
      </w:pPr>
      <w:r>
        <w:rPr>
          <w:noProof/>
        </w:rPr>
        <w:br w:type="page"/>
        <w:t>1.5.</w:t>
      </w:r>
      <w:r>
        <w:rPr>
          <w:noProof/>
        </w:rPr>
        <w:tab/>
        <w:t>Nazwa przedsiębiorstwa i adres producenta pojazdu kompletnego/skompletowanego (</w:t>
      </w:r>
      <w:r>
        <w:rPr>
          <w:noProof/>
          <w:vertAlign w:val="superscript"/>
        </w:rPr>
        <w:t>1</w:t>
      </w:r>
      <w:r>
        <w:rPr>
          <w:noProof/>
        </w:rPr>
        <w:t>):</w:t>
      </w:r>
    </w:p>
    <w:p>
      <w:pPr>
        <w:tabs>
          <w:tab w:val="left" w:pos="709"/>
        </w:tabs>
        <w:spacing w:before="100" w:beforeAutospacing="1" w:after="100" w:afterAutospacing="1"/>
        <w:ind w:left="709" w:hanging="709"/>
        <w:rPr>
          <w:rFonts w:eastAsia="Arial Unicode MS"/>
          <w:noProof/>
          <w:szCs w:val="24"/>
        </w:rPr>
      </w:pPr>
      <w:r>
        <w:rPr>
          <w:noProof/>
        </w:rPr>
        <w:t>1.5.1</w:t>
      </w:r>
      <w:r>
        <w:rPr>
          <w:noProof/>
        </w:rPr>
        <w:tab/>
        <w:t>W przypadku pojazdów homologowanych wielostopniowo, nazwa przedsiębiorstwa i adres producenta pojazdu podstawowego/pojazdu na poprzednim etapie (poprzednich etapach):</w:t>
      </w:r>
    </w:p>
    <w:p>
      <w:pPr>
        <w:spacing w:after="0"/>
        <w:ind w:left="709" w:hanging="709"/>
        <w:rPr>
          <w:rFonts w:eastAsia="Arial Unicode MS"/>
          <w:noProof/>
          <w:szCs w:val="24"/>
        </w:rPr>
      </w:pPr>
      <w:r>
        <w:rPr>
          <w:noProof/>
        </w:rPr>
        <w:t>1.8.</w:t>
      </w:r>
      <w:r>
        <w:rPr>
          <w:noProof/>
        </w:rPr>
        <w:tab/>
        <w:t>Nazwy i adresy zakładów montażowych:</w:t>
      </w:r>
    </w:p>
    <w:p>
      <w:pPr>
        <w:spacing w:after="0"/>
        <w:ind w:left="709" w:hanging="709"/>
        <w:rPr>
          <w:rFonts w:eastAsia="Arial Unicode MS"/>
          <w:noProof/>
          <w:szCs w:val="24"/>
        </w:rPr>
      </w:pPr>
      <w:r>
        <w:rPr>
          <w:noProof/>
        </w:rPr>
        <w:t>1.9.</w:t>
      </w:r>
      <w:r>
        <w:rPr>
          <w:noProof/>
        </w:rPr>
        <w:tab/>
        <w:t>Nazwa i adres przedstawiciela producenta (jeżeli istnieje):</w:t>
      </w:r>
    </w:p>
    <w:p>
      <w:pPr>
        <w:spacing w:before="240" w:after="240"/>
        <w:jc w:val="center"/>
        <w:rPr>
          <w:rFonts w:eastAsia="Arial Unicode MS"/>
          <w:bCs/>
          <w:noProof/>
          <w:szCs w:val="24"/>
        </w:rPr>
      </w:pPr>
      <w:r>
        <w:rPr>
          <w:noProof/>
        </w:rPr>
        <w:t>SEKCJA II</w:t>
      </w:r>
    </w:p>
    <w:p>
      <w:pPr>
        <w:spacing w:after="0"/>
        <w:rPr>
          <w:rFonts w:eastAsia="Arial Unicode MS"/>
          <w:noProof/>
          <w:szCs w:val="24"/>
        </w:rPr>
      </w:pPr>
      <w:r>
        <w:rPr>
          <w:noProof/>
        </w:rPr>
        <w:t>Niżej podpisany poświadcza rzetelność opisu producenta w załączonym dokumencie informacyjnym dotyczącym typu pojazdu, (którego egzemplarz(-e) został(-y) wybrany(-e) przez organ udzielający homologacji i dostarczony(-e) przez producenta jako prototyp(-y) typu pojazdu) oraz, że załączone wyniki badań dotyczą tego typu pojazdu.</w:t>
      </w:r>
    </w:p>
    <w:p>
      <w:pPr>
        <w:spacing w:after="0"/>
        <w:ind w:left="426" w:hanging="426"/>
        <w:rPr>
          <w:rFonts w:eastAsia="Arial Unicode MS"/>
          <w:noProof/>
          <w:szCs w:val="24"/>
        </w:rPr>
      </w:pPr>
      <w:r>
        <w:rPr>
          <w:noProof/>
        </w:rPr>
        <w:t>1.</w:t>
      </w:r>
      <w:r>
        <w:rPr>
          <w:noProof/>
        </w:rPr>
        <w:tab/>
        <w:t>W przypadku pojazdów/wariantów kompletnych i skompletowanych (</w:t>
      </w:r>
      <w:r>
        <w:rPr>
          <w:noProof/>
          <w:vertAlign w:val="superscript"/>
        </w:rPr>
        <w:t>1</w:t>
      </w:r>
      <w:r>
        <w:rPr>
          <w:noProof/>
        </w:rPr>
        <w:t>):</w:t>
      </w:r>
    </w:p>
    <w:p>
      <w:pPr>
        <w:spacing w:after="100" w:afterAutospacing="1"/>
        <w:ind w:left="425"/>
        <w:rPr>
          <w:rFonts w:eastAsia="Arial Unicode MS"/>
          <w:noProof/>
          <w:szCs w:val="24"/>
        </w:rPr>
      </w:pPr>
      <w:r>
        <w:rPr>
          <w:noProof/>
        </w:rPr>
        <w:t>Typ pojazdu spełnia/nie spełnia (</w:t>
      </w:r>
      <w:r>
        <w:rPr>
          <w:noProof/>
          <w:vertAlign w:val="superscript"/>
        </w:rPr>
        <w:t>1</w:t>
      </w:r>
      <w:r>
        <w:rPr>
          <w:noProof/>
        </w:rPr>
        <w:t>) wymagania(-ań) techniczne(-ych) wszystkich odpowiednich aktów prawnych określonych w załączniku IV (</w:t>
      </w:r>
      <w:r>
        <w:rPr>
          <w:noProof/>
          <w:vertAlign w:val="superscript"/>
        </w:rPr>
        <w:t>2</w:t>
      </w:r>
      <w:r>
        <w:rPr>
          <w:noProof/>
        </w:rPr>
        <w:t>) do rozporządzenia (UE) nr XXX/201X.</w:t>
      </w:r>
    </w:p>
    <w:p>
      <w:pPr>
        <w:spacing w:after="100" w:afterAutospacing="1"/>
        <w:ind w:left="426" w:hanging="426"/>
        <w:rPr>
          <w:rFonts w:eastAsia="Arial Unicode MS"/>
          <w:noProof/>
          <w:szCs w:val="24"/>
        </w:rPr>
      </w:pPr>
      <w:r>
        <w:rPr>
          <w:noProof/>
        </w:rPr>
        <w:t>1.1.</w:t>
      </w:r>
      <w:r>
        <w:rPr>
          <w:noProof/>
        </w:rPr>
        <w:tab/>
        <w:t>Ograniczenia ważności (</w:t>
      </w:r>
      <w:r>
        <w:rPr>
          <w:noProof/>
          <w:vertAlign w:val="superscript"/>
        </w:rPr>
        <w:t>1</w:t>
      </w:r>
      <w:r>
        <w:rPr>
          <w:noProof/>
        </w:rPr>
        <w:t>)(</w:t>
      </w:r>
      <w:r>
        <w:rPr>
          <w:noProof/>
          <w:vertAlign w:val="superscript"/>
        </w:rPr>
        <w:t>3</w:t>
      </w:r>
      <w:r>
        <w:rPr>
          <w:noProof/>
        </w:rPr>
        <w:t>):………………………………………………………….</w:t>
      </w:r>
    </w:p>
    <w:p>
      <w:pPr>
        <w:spacing w:after="100" w:afterAutospacing="1"/>
        <w:ind w:left="426" w:hanging="426"/>
        <w:rPr>
          <w:rFonts w:eastAsia="Arial Unicode MS"/>
          <w:noProof/>
          <w:szCs w:val="24"/>
        </w:rPr>
      </w:pPr>
      <w:r>
        <w:rPr>
          <w:noProof/>
        </w:rPr>
        <w:t>1.2.</w:t>
      </w:r>
      <w:r>
        <w:rPr>
          <w:noProof/>
        </w:rPr>
        <w:tab/>
        <w:t>Zastosowane wyłączenia (</w:t>
      </w:r>
      <w:r>
        <w:rPr>
          <w:noProof/>
          <w:vertAlign w:val="superscript"/>
        </w:rPr>
        <w:t>1</w:t>
      </w:r>
      <w:r>
        <w:rPr>
          <w:noProof/>
        </w:rPr>
        <w:t>)(</w:t>
      </w:r>
      <w:r>
        <w:rPr>
          <w:noProof/>
          <w:vertAlign w:val="superscript"/>
        </w:rPr>
        <w:t>3</w:t>
      </w:r>
      <w:r>
        <w:rPr>
          <w:noProof/>
        </w:rPr>
        <w:t>)(</w:t>
      </w:r>
      <w:r>
        <w:rPr>
          <w:noProof/>
          <w:vertAlign w:val="superscript"/>
        </w:rPr>
        <w:t>4</w:t>
      </w:r>
      <w:r>
        <w:rPr>
          <w:noProof/>
        </w:rPr>
        <w:t>): ………………………………………………………….</w:t>
      </w:r>
    </w:p>
    <w:p>
      <w:pPr>
        <w:spacing w:after="100" w:afterAutospacing="1"/>
        <w:rPr>
          <w:rFonts w:eastAsia="Arial Unicode MS"/>
          <w:noProof/>
          <w:szCs w:val="24"/>
        </w:rPr>
      </w:pPr>
      <w:r>
        <w:rPr>
          <w:noProof/>
        </w:rPr>
        <w:t>1.2.1. Powody wyłączeń (</w:t>
      </w:r>
      <w:r>
        <w:rPr>
          <w:noProof/>
          <w:vertAlign w:val="superscript"/>
        </w:rPr>
        <w:t>1</w:t>
      </w:r>
      <w:r>
        <w:rPr>
          <w:noProof/>
        </w:rPr>
        <w:t>)(</w:t>
      </w:r>
      <w:r>
        <w:rPr>
          <w:noProof/>
          <w:vertAlign w:val="superscript"/>
        </w:rPr>
        <w:t>4</w:t>
      </w:r>
      <w:r>
        <w:rPr>
          <w:noProof/>
        </w:rPr>
        <w:t>): ………………………………………………………</w:t>
      </w:r>
    </w:p>
    <w:p>
      <w:pPr>
        <w:spacing w:after="100" w:afterAutospacing="1"/>
        <w:rPr>
          <w:rFonts w:eastAsia="Arial Unicode MS"/>
          <w:noProof/>
          <w:szCs w:val="24"/>
        </w:rPr>
      </w:pPr>
      <w:r>
        <w:rPr>
          <w:noProof/>
        </w:rPr>
        <w:t>1.2.2. Wymogi alternatywne (</w:t>
      </w:r>
      <w:r>
        <w:rPr>
          <w:noProof/>
          <w:vertAlign w:val="superscript"/>
        </w:rPr>
        <w:t>1</w:t>
      </w:r>
      <w:r>
        <w:rPr>
          <w:noProof/>
        </w:rPr>
        <w:t>)(</w:t>
      </w:r>
      <w:r>
        <w:rPr>
          <w:noProof/>
          <w:vertAlign w:val="superscript"/>
        </w:rPr>
        <w:t>4</w:t>
      </w:r>
      <w:r>
        <w:rPr>
          <w:noProof/>
        </w:rPr>
        <w:t>): ………………………………………………………</w:t>
      </w:r>
    </w:p>
    <w:p>
      <w:pPr>
        <w:spacing w:after="0"/>
        <w:ind w:left="426" w:hanging="426"/>
        <w:rPr>
          <w:rFonts w:eastAsia="Arial Unicode MS"/>
          <w:noProof/>
          <w:szCs w:val="24"/>
        </w:rPr>
      </w:pPr>
      <w:r>
        <w:rPr>
          <w:noProof/>
        </w:rPr>
        <w:t>2.</w:t>
      </w:r>
      <w:r>
        <w:rPr>
          <w:noProof/>
        </w:rPr>
        <w:tab/>
        <w:t>W przypadku pojazdów/wariantów niekompletnych (</w:t>
      </w:r>
      <w:r>
        <w:rPr>
          <w:noProof/>
          <w:vertAlign w:val="superscript"/>
        </w:rPr>
        <w:t>1</w:t>
      </w:r>
      <w:r>
        <w:rPr>
          <w:noProof/>
        </w:rPr>
        <w:t>):</w:t>
      </w:r>
    </w:p>
    <w:p>
      <w:pPr>
        <w:spacing w:after="100" w:afterAutospacing="1"/>
        <w:ind w:left="425"/>
        <w:rPr>
          <w:rFonts w:eastAsia="Arial Unicode MS"/>
          <w:noProof/>
          <w:szCs w:val="24"/>
        </w:rPr>
      </w:pPr>
      <w:r>
        <w:rPr>
          <w:noProof/>
        </w:rPr>
        <w:t>Typ pojazdu spełnia/nie spełnia (</w:t>
      </w:r>
      <w:r>
        <w:rPr>
          <w:noProof/>
          <w:vertAlign w:val="superscript"/>
        </w:rPr>
        <w:t>1</w:t>
      </w:r>
      <w:r>
        <w:rPr>
          <w:noProof/>
        </w:rPr>
        <w:t>) wymagania(-ań) techniczne(-ych) aktów prawnych wymienionych w tabeli na str. 2.</w:t>
      </w:r>
    </w:p>
    <w:p>
      <w:pPr>
        <w:spacing w:after="0"/>
        <w:ind w:left="426" w:hanging="426"/>
        <w:rPr>
          <w:rFonts w:eastAsia="Arial Unicode MS"/>
          <w:noProof/>
          <w:szCs w:val="24"/>
        </w:rPr>
      </w:pPr>
      <w:r>
        <w:rPr>
          <w:noProof/>
        </w:rPr>
        <w:t>3.</w:t>
      </w:r>
      <w:r>
        <w:rPr>
          <w:noProof/>
        </w:rPr>
        <w:tab/>
        <w:t>Homologacja została udzielona/odmówiono homologacji/cofnięto homologację (</w:t>
      </w:r>
      <w:r>
        <w:rPr>
          <w:noProof/>
          <w:vertAlign w:val="superscript"/>
        </w:rPr>
        <w:t>1</w:t>
      </w:r>
      <w:r>
        <w:rPr>
          <w:noProof/>
        </w:rPr>
        <w:t>).</w:t>
      </w:r>
    </w:p>
    <w:p>
      <w:pPr>
        <w:spacing w:after="360"/>
        <w:ind w:left="425" w:hanging="425"/>
        <w:rPr>
          <w:rFonts w:eastAsia="Arial Unicode MS"/>
          <w:noProof/>
          <w:szCs w:val="24"/>
        </w:rPr>
      </w:pPr>
      <w:r>
        <w:rPr>
          <w:noProof/>
        </w:rPr>
        <w:t>4.</w:t>
      </w:r>
      <w:r>
        <w:rPr>
          <w:noProof/>
        </w:rPr>
        <w:tab/>
        <w:t>Homologacji udziela się zgodnie z art. 37 rozporządzenia (UE) nr XXX/201X i w związku z tym ważność homologacji jest ograniczona czasowo do dnia dd/mm/rr.</w:t>
      </w:r>
    </w:p>
    <w:tbl>
      <w:tblPr>
        <w:tblpPr w:leftFromText="181" w:rightFromText="181" w:vertAnchor="text" w:tblpY="1"/>
        <w:tblOverlap w:val="never"/>
        <w:tblW w:w="8571" w:type="dxa"/>
        <w:tblCellSpacing w:w="0" w:type="dxa"/>
        <w:tblInd w:w="54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60"/>
        <w:gridCol w:w="3118"/>
        <w:gridCol w:w="2693"/>
      </w:tblGrid>
      <w:tr>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(Miejscowość)</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(Podpis)</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(Data)</w:t>
            </w:r>
          </w:p>
        </w:tc>
      </w:tr>
    </w:tbl>
    <w:p>
      <w:pPr>
        <w:spacing w:before="840" w:after="0"/>
        <w:ind w:hanging="238"/>
        <w:rPr>
          <w:rFonts w:eastAsia="Arial Unicode MS"/>
          <w:noProof/>
          <w:szCs w:val="24"/>
        </w:rPr>
      </w:pPr>
      <w:r>
        <w:rPr>
          <w:noProof/>
        </w:rPr>
        <w:t>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Niepotrzebne skreślić.</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Zob. str. 2.</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 Dotyczy jedynie homologacji typu pojazdu stanowiącej wyłączenie dla nowej technologii lub nowej koncepcji zgodnie z art. 37 rozporządzenia (UE) nr XXX/201X.</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 Dotyczy jedynie krajowej homologacji typu w odniesieniu do pojazdów produkowanych w małych seriach zgodnie z art. 40 rozporządzenia (UE) nr XXX/201X.</w:t>
      </w:r>
    </w:p>
    <w:tbl>
      <w:tblPr>
        <w:tblW w:w="5112" w:type="pct"/>
        <w:tblCellSpacing w:w="0" w:type="dxa"/>
        <w:tblCellMar>
          <w:left w:w="0" w:type="dxa"/>
          <w:right w:w="0" w:type="dxa"/>
        </w:tblCellMar>
        <w:tblLook w:val="04A0" w:firstRow="1" w:lastRow="0" w:firstColumn="1" w:lastColumn="0" w:noHBand="0" w:noVBand="1"/>
      </w:tblPr>
      <w:tblGrid>
        <w:gridCol w:w="1417"/>
        <w:gridCol w:w="6"/>
        <w:gridCol w:w="7851"/>
      </w:tblGrid>
      <w:tr>
        <w:trPr>
          <w:tblCellSpacing w:w="0" w:type="dxa"/>
        </w:trPr>
        <w:tc>
          <w:tcPr>
            <w:tcW w:w="764" w:type="pct"/>
            <w:hideMark/>
          </w:tcPr>
          <w:p>
            <w:pPr>
              <w:spacing w:before="240" w:after="0"/>
              <w:rPr>
                <w:rFonts w:eastAsia="Arial Unicode MS"/>
                <w:noProof/>
                <w:sz w:val="22"/>
                <w:szCs w:val="24"/>
              </w:rPr>
            </w:pPr>
            <w:r>
              <w:rPr>
                <w:noProof/>
                <w:sz w:val="22"/>
              </w:rPr>
              <w:t>Załączniki:</w:t>
            </w:r>
          </w:p>
        </w:tc>
        <w:tc>
          <w:tcPr>
            <w:tcW w:w="0" w:type="auto"/>
            <w:hideMark/>
          </w:tcPr>
          <w:p>
            <w:pPr>
              <w:spacing w:after="0"/>
              <w:rPr>
                <w:rFonts w:eastAsia="Arial Unicode MS"/>
                <w:noProof/>
                <w:sz w:val="22"/>
                <w:szCs w:val="24"/>
              </w:rPr>
            </w:pPr>
          </w:p>
        </w:tc>
        <w:tc>
          <w:tcPr>
            <w:tcW w:w="0" w:type="auto"/>
            <w:hideMark/>
          </w:tcPr>
          <w:p>
            <w:pPr>
              <w:spacing w:before="240" w:after="0"/>
              <w:rPr>
                <w:rFonts w:eastAsia="Arial Unicode MS"/>
                <w:noProof/>
                <w:sz w:val="22"/>
                <w:szCs w:val="24"/>
              </w:rPr>
            </w:pPr>
            <w:r>
              <w:rPr>
                <w:noProof/>
                <w:sz w:val="22"/>
              </w:rPr>
              <w:t>Pakiet informacyjny</w:t>
            </w:r>
          </w:p>
          <w:p>
            <w:pPr>
              <w:spacing w:after="0"/>
              <w:rPr>
                <w:rFonts w:eastAsia="Arial Unicode MS"/>
                <w:noProof/>
                <w:sz w:val="22"/>
                <w:szCs w:val="24"/>
              </w:rPr>
            </w:pPr>
            <w:r>
              <w:rPr>
                <w:noProof/>
                <w:sz w:val="22"/>
              </w:rPr>
              <w:t>Wyniki badań (zob. załącznik VIII do rozporządzenia (UE) nr XXX/201X)</w:t>
            </w:r>
          </w:p>
          <w:p>
            <w:pPr>
              <w:spacing w:after="0"/>
              <w:rPr>
                <w:rFonts w:eastAsia="Arial Unicode MS"/>
                <w:noProof/>
                <w:sz w:val="22"/>
                <w:szCs w:val="24"/>
              </w:rPr>
            </w:pPr>
            <w:r>
              <w:rPr>
                <w:noProof/>
                <w:sz w:val="22"/>
              </w:rPr>
              <w:t>Nazwisko(-a) i wzór(wzory) podpisu(-ów) osoby(osób) upoważnionej(-ych) do podpisywania świadectw zgodności oraz zaświadczenie o zajmowanym stanowisku</w:t>
            </w:r>
          </w:p>
        </w:tc>
      </w:tr>
    </w:tbl>
    <w:p>
      <w:pPr>
        <w:spacing w:after="0"/>
        <w:rPr>
          <w:rFonts w:eastAsia="Arial Unicode MS"/>
          <w:strike/>
          <w:noProof/>
          <w:szCs w:val="24"/>
        </w:rPr>
      </w:pPr>
      <w:r>
        <w:rPr>
          <w:i/>
          <w:noProof/>
        </w:rPr>
        <w:t>Uwaga:</w:t>
      </w:r>
    </w:p>
    <w:p>
      <w:pPr>
        <w:spacing w:after="0"/>
        <w:ind w:left="426" w:hanging="382"/>
        <w:rPr>
          <w:rFonts w:eastAsia="Arial Unicode MS"/>
          <w:noProof/>
          <w:szCs w:val="24"/>
        </w:rPr>
      </w:pPr>
      <w:r>
        <w:rPr>
          <w:noProof/>
        </w:rPr>
        <w:t>–</w:t>
      </w:r>
      <w:r>
        <w:rPr>
          <w:noProof/>
        </w:rPr>
        <w:tab/>
        <w:t xml:space="preserve">Jeżeli niniejszy wzór stosuje się w odniesieniu do homologacji typu pojazdu stanowiącej wyłączenie dla nowej technologii lub nowej koncepcji zgodnie z art. 37 rozporządzenia (UE) nr XXX/201X, tytuł świadectwa otrzymuje brzmienie „TYMCZASOWE ŚWIADECTWO ZGODNOŚCI WAŻNE WYŁĄCZNIE NA TERYTORIUM…(państwa członkowskiego)”. </w:t>
      </w:r>
    </w:p>
    <w:p>
      <w:pPr>
        <w:spacing w:after="0"/>
        <w:ind w:left="426"/>
        <w:rPr>
          <w:rFonts w:eastAsia="Arial Unicode MS"/>
          <w:noProof/>
          <w:szCs w:val="24"/>
        </w:rPr>
      </w:pPr>
      <w:r>
        <w:rPr>
          <w:noProof/>
        </w:rPr>
        <w:t>W tytule tymczasowego świadectwa zgodności zamiast „KOMPLETNEGO POJAZDU” należy zawrzeć sformułowanie: „DLA POJAZDÓW KOMPLETNYCH, KTÓRYM UDZIELONO HOMOLOGACJI TYPU ZGODNIE Z ART. 37 ROZPORZĄDZENIA PARLAMENTU EUROPEJSKIEGO I RADY (UE) NR XXX/201X Z DNIA [DZIEŃ, MIESIĄC, ROK] W SPRAWIE HOMOLOGACJI I NADZORU RYNKU POJAZDÓW SILNIKOWYCH I ICH PRZYCZEP ORAZ UKŁADÓW, KOMPONENTÓW I ODDZIELNYCH ZESPOŁÓW TECHNICZNYCH PRZEZNACZONYCH DO TYCH POJAZDÓW (HOMOLOGACJA TYMCZASOWA)”, zgodnie z art. 37 rozporządzenia (UE) nr XXX/201X.</w:t>
      </w:r>
    </w:p>
    <w:p>
      <w:pPr>
        <w:spacing w:after="0"/>
        <w:ind w:left="426"/>
        <w:rPr>
          <w:rFonts w:eastAsia="Arial Unicode MS"/>
          <w:noProof/>
          <w:szCs w:val="24"/>
        </w:rPr>
      </w:pPr>
    </w:p>
    <w:p>
      <w:pPr>
        <w:spacing w:after="0"/>
        <w:ind w:left="426" w:hanging="382"/>
        <w:rPr>
          <w:rFonts w:eastAsia="Arial Unicode MS"/>
          <w:strike/>
          <w:noProof/>
          <w:szCs w:val="24"/>
        </w:rPr>
      </w:pPr>
      <w:r>
        <w:rPr>
          <w:noProof/>
        </w:rPr>
        <w:t>–</w:t>
      </w:r>
      <w:r>
        <w:rPr>
          <w:noProof/>
        </w:rPr>
        <w:tab/>
        <w:t>Jeżeli niniejszy wzór stosuje się w odniesieniu do krajowej homologacji typu w odniesieniu do pojazdów produkowanych w małych seriach zgodnie z art. 40 rozporządzenia (UE) nr XXX/201X, tytuł świadectwa otrzymuje brzmienie „ŚWIADECTWO KRAJOWEJ HOMOLOGACJI TYPU W ODNIESIENIU DO POJAZDÓW PRODUKOWANYCH W MAŁYCH SERIACH”. W treści określa się charakter wyłączeń, powody potwierdzające przyznanie tych wyłączeń oraz wymagania alternatywne, o których mowa w art. 40 ust. 2 rozporządzenia (UE) nr XXX/201X.</w:t>
      </w:r>
    </w:p>
    <w:p>
      <w:pPr>
        <w:jc w:val="center"/>
        <w:rPr>
          <w:rFonts w:eastAsia="Arial Unicode MS"/>
          <w:b/>
          <w:iCs/>
          <w:noProof/>
          <w:szCs w:val="24"/>
        </w:rPr>
      </w:pPr>
      <w:r>
        <w:rPr>
          <w:noProof/>
        </w:rPr>
        <w:br w:type="page"/>
      </w:r>
      <w:r>
        <w:rPr>
          <w:b/>
          <w:noProof/>
        </w:rPr>
        <w:t>ŚWIADECTWO HOMOLOGACJI TYPU UE</w:t>
      </w:r>
    </w:p>
    <w:p>
      <w:pPr>
        <w:spacing w:after="0"/>
        <w:rPr>
          <w:rFonts w:eastAsia="Arial Unicode MS"/>
          <w:noProof/>
          <w:szCs w:val="24"/>
        </w:rPr>
      </w:pPr>
      <w:r>
        <w:rPr>
          <w:noProof/>
        </w:rPr>
        <w:t>Strona 2</w:t>
      </w:r>
    </w:p>
    <w:p>
      <w:pPr>
        <w:spacing w:after="0"/>
        <w:rPr>
          <w:rFonts w:eastAsia="Arial Unicode MS"/>
          <w:noProof/>
          <w:szCs w:val="24"/>
        </w:rPr>
      </w:pPr>
      <w:r>
        <w:rPr>
          <w:noProof/>
        </w:rPr>
        <w:t>W przypadku pojazdów, wariantów lub wersji niekompletnych i skompletowanych niniejsza homologacja typu UE oparta jest na homologacji(-ach) pojazdów niekompletnych wymienionych poniżej:</w:t>
      </w:r>
    </w:p>
    <w:p>
      <w:pPr>
        <w:spacing w:before="240" w:after="0"/>
        <w:rPr>
          <w:rFonts w:eastAsia="Arial Unicode MS"/>
          <w:noProof/>
          <w:szCs w:val="24"/>
        </w:rPr>
      </w:pPr>
      <w:r>
        <w:rPr>
          <w:noProof/>
        </w:rPr>
        <w:t>Etap 1: Producent pojazdu podstawowego:</w:t>
      </w:r>
    </w:p>
    <w:p>
      <w:pPr>
        <w:spacing w:after="0"/>
        <w:rPr>
          <w:rFonts w:eastAsia="Arial Unicode MS"/>
          <w:noProof/>
          <w:szCs w:val="24"/>
        </w:rPr>
      </w:pPr>
      <w:r>
        <w:rPr>
          <w:noProof/>
        </w:rPr>
        <w:t>Numer homologacji typu UE:</w:t>
      </w:r>
    </w:p>
    <w:p>
      <w:pPr>
        <w:spacing w:after="0"/>
        <w:rPr>
          <w:rFonts w:eastAsia="Arial Unicode MS"/>
          <w:noProof/>
          <w:szCs w:val="24"/>
        </w:rPr>
      </w:pPr>
      <w:r>
        <w:rPr>
          <w:noProof/>
        </w:rPr>
        <w:t>Data:</w:t>
      </w:r>
    </w:p>
    <w:p>
      <w:pPr>
        <w:spacing w:after="0"/>
        <w:rPr>
          <w:rFonts w:eastAsia="Arial Unicode MS"/>
          <w:noProof/>
          <w:szCs w:val="24"/>
        </w:rPr>
      </w:pPr>
      <w:r>
        <w:rPr>
          <w:noProof/>
        </w:rPr>
        <w:t>Dotyczy wariantów lub wersji (w stosownych przypadkach):</w:t>
      </w:r>
    </w:p>
    <w:p>
      <w:pPr>
        <w:spacing w:before="240" w:after="0"/>
        <w:rPr>
          <w:rFonts w:eastAsia="Arial Unicode MS"/>
          <w:noProof/>
          <w:szCs w:val="24"/>
        </w:rPr>
      </w:pPr>
      <w:r>
        <w:rPr>
          <w:noProof/>
        </w:rPr>
        <w:t>Etap 2: Producent:</w:t>
      </w:r>
    </w:p>
    <w:p>
      <w:pPr>
        <w:spacing w:after="0"/>
        <w:rPr>
          <w:rFonts w:eastAsia="Arial Unicode MS"/>
          <w:noProof/>
          <w:szCs w:val="24"/>
        </w:rPr>
      </w:pPr>
      <w:r>
        <w:rPr>
          <w:noProof/>
        </w:rPr>
        <w:t>Numer homologacji typu UE:</w:t>
      </w:r>
    </w:p>
    <w:p>
      <w:pPr>
        <w:spacing w:after="0"/>
        <w:rPr>
          <w:rFonts w:eastAsia="Arial Unicode MS"/>
          <w:noProof/>
          <w:szCs w:val="24"/>
        </w:rPr>
      </w:pPr>
      <w:r>
        <w:rPr>
          <w:noProof/>
        </w:rPr>
        <w:t>Data:</w:t>
      </w:r>
    </w:p>
    <w:p>
      <w:pPr>
        <w:spacing w:after="0"/>
        <w:rPr>
          <w:rFonts w:eastAsia="Arial Unicode MS"/>
          <w:noProof/>
          <w:szCs w:val="24"/>
        </w:rPr>
      </w:pPr>
      <w:r>
        <w:rPr>
          <w:noProof/>
        </w:rPr>
        <w:t>Dotyczy wariantów lub wersji (w stosownych przypadkach):</w:t>
      </w:r>
    </w:p>
    <w:p>
      <w:pPr>
        <w:spacing w:before="240" w:after="0"/>
        <w:rPr>
          <w:rFonts w:eastAsia="Arial Unicode MS"/>
          <w:noProof/>
          <w:szCs w:val="24"/>
        </w:rPr>
      </w:pPr>
      <w:r>
        <w:rPr>
          <w:noProof/>
        </w:rPr>
        <w:t>Etap 3: Producent:</w:t>
      </w:r>
    </w:p>
    <w:p>
      <w:pPr>
        <w:spacing w:after="0"/>
        <w:rPr>
          <w:rFonts w:eastAsia="Arial Unicode MS"/>
          <w:noProof/>
          <w:szCs w:val="24"/>
        </w:rPr>
      </w:pPr>
      <w:r>
        <w:rPr>
          <w:noProof/>
        </w:rPr>
        <w:t>Numer homologacji typu UE:</w:t>
      </w:r>
    </w:p>
    <w:p>
      <w:pPr>
        <w:spacing w:after="0"/>
        <w:rPr>
          <w:rFonts w:eastAsia="Arial Unicode MS"/>
          <w:noProof/>
          <w:szCs w:val="24"/>
        </w:rPr>
      </w:pPr>
      <w:r>
        <w:rPr>
          <w:noProof/>
        </w:rPr>
        <w:t>Data:</w:t>
      </w:r>
    </w:p>
    <w:p>
      <w:pPr>
        <w:spacing w:after="0"/>
        <w:rPr>
          <w:rFonts w:eastAsia="Arial Unicode MS"/>
          <w:noProof/>
          <w:szCs w:val="24"/>
        </w:rPr>
      </w:pPr>
      <w:r>
        <w:rPr>
          <w:noProof/>
        </w:rPr>
        <w:t>Dotyczy wariantów lub wersji (w stosownych przypadkach):</w:t>
      </w:r>
    </w:p>
    <w:p>
      <w:pPr>
        <w:spacing w:after="0"/>
        <w:rPr>
          <w:rFonts w:eastAsia="Arial Unicode MS"/>
          <w:noProof/>
          <w:szCs w:val="24"/>
        </w:rPr>
      </w:pPr>
      <w:r>
        <w:rPr>
          <w:noProof/>
        </w:rPr>
        <w:t>W przypadku gdy świadectwo homologacji typu zawiera niekompletne warianty lub wersje (w stosownych przypadkach), poniżej podaje się wykaz kompletnych bądź skompletowanych wariantów lub wersji (w stosownych przypadkach).</w:t>
      </w:r>
    </w:p>
    <w:p>
      <w:pPr>
        <w:spacing w:after="0"/>
        <w:rPr>
          <w:rFonts w:eastAsia="Arial Unicode MS"/>
          <w:noProof/>
          <w:szCs w:val="24"/>
        </w:rPr>
      </w:pPr>
      <w:r>
        <w:rPr>
          <w:noProof/>
        </w:rPr>
        <w:t>Warianty kompletne/skompletowane:</w:t>
      </w:r>
    </w:p>
    <w:p>
      <w:pPr>
        <w:spacing w:after="0"/>
        <w:rPr>
          <w:rFonts w:eastAsia="Arial Unicode MS"/>
          <w:noProof/>
          <w:szCs w:val="24"/>
        </w:rPr>
      </w:pPr>
      <w:r>
        <w:rPr>
          <w:noProof/>
        </w:rPr>
        <w:t>Wykaz wymagań mających zastosowanie do homologowanego pojazdu niekompletnego wariantu lub wersji (odpowiednio, z uwzględnieniem zakresu zastosowania i ostatnich zmian w każdym z aktów prawnych wymienionych w następującej tabeli).</w:t>
      </w:r>
    </w:p>
    <w:tbl>
      <w:tblPr>
        <w:tblpPr w:leftFromText="180" w:rightFromText="180" w:vertAnchor="text" w:horzAnchor="margin" w:tblpY="275"/>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88"/>
        <w:gridCol w:w="1985"/>
        <w:gridCol w:w="1984"/>
        <w:gridCol w:w="1843"/>
        <w:gridCol w:w="1417"/>
      </w:tblGrid>
      <w:tr>
        <w:trPr>
          <w:tblCellSpacing w:w="0" w:type="dxa"/>
        </w:trPr>
        <w:tc>
          <w:tcPr>
            <w:tcW w:w="1888"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Pozycja</w:t>
            </w:r>
          </w:p>
        </w:tc>
        <w:tc>
          <w:tcPr>
            <w:tcW w:w="1985"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Przedmiot</w:t>
            </w:r>
          </w:p>
        </w:tc>
        <w:tc>
          <w:tcPr>
            <w:tcW w:w="1984"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Odniesienie do aktu regulacyjnego</w:t>
            </w:r>
          </w:p>
        </w:tc>
        <w:tc>
          <w:tcPr>
            <w:tcW w:w="1843"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Ostatnio zmieniony</w:t>
            </w:r>
          </w:p>
        </w:tc>
        <w:tc>
          <w:tcPr>
            <w:tcW w:w="1417"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Dotyczy wariantu lub, w razie potrzeby, wersji</w:t>
            </w:r>
          </w:p>
        </w:tc>
      </w:tr>
      <w:tr>
        <w:trPr>
          <w:tblCellSpacing w:w="0" w:type="dxa"/>
        </w:trPr>
        <w:tc>
          <w:tcPr>
            <w:tcW w:w="18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9117" w:type="dxa"/>
            <w:gridSpan w:val="5"/>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r>
              <w:rPr>
                <w:noProof/>
              </w:rPr>
              <w:t>(Wymienić tylko te przedmioty, w których przypadku istnieje homologacja typu UE.)</w:t>
            </w:r>
          </w:p>
        </w:tc>
      </w:tr>
    </w:tbl>
    <w:p>
      <w:pPr>
        <w:spacing w:before="240" w:after="0"/>
        <w:rPr>
          <w:rFonts w:eastAsia="Arial Unicode MS"/>
          <w:noProof/>
          <w:szCs w:val="24"/>
        </w:rPr>
      </w:pPr>
      <w:r>
        <w:rPr>
          <w:noProof/>
        </w:rPr>
        <w:t>W przypadku pojazdów specjalnego przeznaczenia przyznane wyłączenia lub przepisy szczególne zastosowane na mocy załącznika IV, część III oraz wyłączenia przyznane na mocy art. 37:</w:t>
      </w:r>
    </w:p>
    <w:tbl>
      <w:tblPr>
        <w:tblpPr w:leftFromText="180" w:rightFromText="180" w:vertAnchor="text" w:horzAnchor="margin" w:tblpY="268"/>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0"/>
        <w:gridCol w:w="2126"/>
        <w:gridCol w:w="2410"/>
        <w:gridCol w:w="2551"/>
      </w:tblGrid>
      <w:tr>
        <w:trPr>
          <w:tblCellSpacing w:w="0" w:type="dxa"/>
        </w:trPr>
        <w:tc>
          <w:tcPr>
            <w:tcW w:w="203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Odniesienie do aktu regulacyjnego</w:t>
            </w:r>
          </w:p>
        </w:tc>
        <w:tc>
          <w:tcPr>
            <w:tcW w:w="2126"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Nr pozycji</w:t>
            </w:r>
          </w:p>
        </w:tc>
        <w:tc>
          <w:tcPr>
            <w:tcW w:w="241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Rodzaj homologacji i charakter wyłączenia</w:t>
            </w:r>
          </w:p>
        </w:tc>
        <w:tc>
          <w:tcPr>
            <w:tcW w:w="2551"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Dotyczy wariantu lub, w razie potrzeby, wersji</w:t>
            </w:r>
          </w:p>
        </w:tc>
      </w:tr>
      <w:tr>
        <w:trPr>
          <w:tblCellSpacing w:w="0" w:type="dxa"/>
        </w:trPr>
        <w:tc>
          <w:tcPr>
            <w:tcW w:w="203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12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4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5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i/>
          <w:iCs/>
          <w:noProof/>
          <w:szCs w:val="24"/>
        </w:rPr>
      </w:pPr>
      <w:r>
        <w:rPr>
          <w:noProof/>
        </w:rPr>
        <w:br w:type="page"/>
      </w:r>
      <w:r>
        <w:rPr>
          <w:i/>
          <w:noProof/>
        </w:rPr>
        <w:t>Dodatek</w:t>
      </w:r>
    </w:p>
    <w:p>
      <w:pPr>
        <w:jc w:val="center"/>
        <w:rPr>
          <w:rFonts w:eastAsia="Arial Unicode MS"/>
          <w:b/>
          <w:iCs/>
          <w:noProof/>
          <w:szCs w:val="24"/>
        </w:rPr>
      </w:pPr>
      <w:r>
        <w:rPr>
          <w:b/>
          <w:noProof/>
        </w:rPr>
        <w:t>Wykaz aktów prawnych, z którymi zgodny jest typ pojazdu</w:t>
      </w:r>
    </w:p>
    <w:p>
      <w:pPr>
        <w:spacing w:after="240"/>
        <w:jc w:val="center"/>
        <w:rPr>
          <w:rFonts w:eastAsia="Arial Unicode MS"/>
          <w:iCs/>
          <w:noProof/>
          <w:szCs w:val="24"/>
        </w:rPr>
      </w:pPr>
      <w:r>
        <w:rPr>
          <w:noProof/>
        </w:rPr>
        <w:t>(wypełnia się wyłącznie w przypadku homologacji typu zgodnie z art. 26 ust. 6)</w:t>
      </w:r>
    </w:p>
    <w:tbl>
      <w:tblPr>
        <w:tblW w:w="972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80"/>
        <w:gridCol w:w="2080"/>
        <w:gridCol w:w="2080"/>
        <w:gridCol w:w="2081"/>
      </w:tblGrid>
      <w:tr>
        <w:trPr>
          <w:cantSplit/>
          <w:tblHeader/>
        </w:trPr>
        <w:tc>
          <w:tcPr>
            <w:tcW w:w="34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Przedmiot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Odniesienie do aktu prawnego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Akt zmieniony przez</w:t>
            </w:r>
          </w:p>
        </w:tc>
        <w:tc>
          <w:tcPr>
            <w:tcW w:w="2081" w:type="dxa"/>
            <w:tcBorders>
              <w:top w:val="single" w:sz="12" w:space="0" w:color="auto"/>
              <w:bottom w:val="single" w:sz="6" w:space="0" w:color="auto"/>
            </w:tcBorders>
            <w:vAlign w:val="center"/>
          </w:tcPr>
          <w:p>
            <w:pPr>
              <w:keepNext/>
              <w:spacing w:after="240"/>
              <w:jc w:val="center"/>
              <w:rPr>
                <w:rFonts w:eastAsia="Times New Roman"/>
                <w:b/>
                <w:noProof/>
                <w:sz w:val="20"/>
                <w:szCs w:val="20"/>
              </w:rPr>
            </w:pPr>
            <w:r>
              <w:rPr>
                <w:b/>
                <w:noProof/>
                <w:sz w:val="20"/>
              </w:rPr>
              <w:t>Dotyczy wariantów</w:t>
            </w:r>
          </w:p>
        </w:tc>
      </w:tr>
      <w:tr>
        <w:trPr>
          <w:cantSplit/>
        </w:trPr>
        <w:tc>
          <w:tcPr>
            <w:tcW w:w="3480" w:type="dxa"/>
            <w:tcBorders>
              <w:top w:val="nil"/>
            </w:tcBorders>
          </w:tcPr>
          <w:p>
            <w:pPr>
              <w:spacing w:before="60" w:after="60"/>
              <w:ind w:left="284" w:hanging="284"/>
              <w:rPr>
                <w:rFonts w:eastAsia="Times New Roman"/>
                <w:noProof/>
                <w:sz w:val="20"/>
                <w:szCs w:val="20"/>
              </w:rPr>
            </w:pPr>
            <w:r>
              <w:rPr>
                <w:noProof/>
                <w:sz w:val="20"/>
              </w:rPr>
              <w:t>1A</w:t>
            </w:r>
            <w:r>
              <w:rPr>
                <w:noProof/>
              </w:rPr>
              <w:tab/>
            </w:r>
            <w:r>
              <w:rPr>
                <w:noProof/>
                <w:sz w:val="20"/>
              </w:rPr>
              <w:t>Poziom hałasu</w:t>
            </w:r>
          </w:p>
        </w:tc>
        <w:tc>
          <w:tcPr>
            <w:tcW w:w="2080" w:type="dxa"/>
            <w:tcBorders>
              <w:top w:val="nil"/>
            </w:tcBorders>
          </w:tcPr>
          <w:p>
            <w:pPr>
              <w:spacing w:before="60" w:after="60"/>
              <w:rPr>
                <w:rFonts w:eastAsia="Times New Roman"/>
                <w:noProof/>
                <w:sz w:val="20"/>
                <w:szCs w:val="20"/>
              </w:rPr>
            </w:pPr>
          </w:p>
        </w:tc>
        <w:tc>
          <w:tcPr>
            <w:tcW w:w="2080" w:type="dxa"/>
            <w:tcBorders>
              <w:top w:val="nil"/>
            </w:tcBorders>
          </w:tcPr>
          <w:p>
            <w:pPr>
              <w:spacing w:before="60" w:after="60"/>
              <w:rPr>
                <w:rFonts w:eastAsia="Times New Roman"/>
                <w:noProof/>
                <w:sz w:val="20"/>
                <w:szCs w:val="20"/>
              </w:rPr>
            </w:pPr>
          </w:p>
        </w:tc>
        <w:tc>
          <w:tcPr>
            <w:tcW w:w="2081" w:type="dxa"/>
            <w:tcBorders>
              <w:top w:val="single" w:sz="6" w:space="0" w:color="auto"/>
              <w:bottom w:val="single" w:sz="6" w:space="0" w:color="auto"/>
            </w:tcBorders>
          </w:tcPr>
          <w:p>
            <w:pPr>
              <w:spacing w:before="100" w:beforeAutospacing="1" w:after="100" w:afterAutospacing="1"/>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2.</w:t>
            </w:r>
            <w:r>
              <w:rPr>
                <w:noProof/>
              </w:rPr>
              <w:tab/>
            </w:r>
            <w:r>
              <w:rPr>
                <w:noProof/>
                <w:sz w:val="20"/>
              </w:rPr>
              <w:t>Emisje</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3.</w:t>
            </w:r>
            <w:r>
              <w:rPr>
                <w:noProof/>
              </w:rPr>
              <w:tab/>
            </w:r>
            <w:r>
              <w:rPr>
                <w:noProof/>
                <w:sz w:val="20"/>
              </w:rPr>
              <w:t>Zbiorniki ciekłego paliwa/tylne zabezpieczenia</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Pr>
          <w:p>
            <w:pPr>
              <w:keepNext/>
              <w:spacing w:after="240"/>
              <w:rPr>
                <w:rFonts w:eastAsia="Times New Roman"/>
                <w:noProof/>
                <w:sz w:val="20"/>
                <w:szCs w:val="20"/>
              </w:rPr>
            </w:pPr>
          </w:p>
        </w:tc>
      </w:tr>
    </w:tbl>
    <w:p>
      <w:pPr>
        <w:ind w:left="850" w:hanging="850"/>
        <w:rPr>
          <w:rFonts w:eastAsia="Times New Roman"/>
          <w:noProof/>
          <w:sz w:val="20"/>
          <w:szCs w:val="20"/>
        </w:rPr>
      </w:pPr>
      <w:r>
        <w:rPr>
          <w:noProof/>
        </w:rPr>
        <w:t>(</w:t>
      </w:r>
      <w:r>
        <w:rPr>
          <w:noProof/>
          <w:vertAlign w:val="superscript"/>
        </w:rPr>
        <w:t>1</w:t>
      </w:r>
      <w:r>
        <w:rPr>
          <w:noProof/>
        </w:rPr>
        <w:t xml:space="preserve">) </w:t>
      </w:r>
      <w:r>
        <w:rPr>
          <w:noProof/>
          <w:sz w:val="20"/>
        </w:rPr>
        <w:t>Zgodnie z załącznikiem IV do niniejszego rozporządzenia.</w:t>
      </w:r>
    </w:p>
    <w:p>
      <w:pPr>
        <w:spacing w:after="0"/>
        <w:jc w:val="center"/>
        <w:rPr>
          <w:rFonts w:eastAsia="Arial Unicode MS"/>
          <w:bCs/>
          <w:noProof/>
          <w:szCs w:val="24"/>
        </w:rPr>
      </w:pPr>
      <w:r>
        <w:rPr>
          <w:noProof/>
        </w:rPr>
        <w:br w:type="page"/>
        <w:t>WZÓR B</w:t>
      </w:r>
    </w:p>
    <w:p>
      <w:pPr>
        <w:spacing w:before="240" w:after="240"/>
        <w:jc w:val="center"/>
        <w:rPr>
          <w:rFonts w:eastAsia="Arial Unicode MS"/>
          <w:b/>
          <w:bCs/>
          <w:noProof/>
          <w:szCs w:val="24"/>
        </w:rPr>
      </w:pPr>
      <w:r>
        <w:rPr>
          <w:b/>
          <w:noProof/>
        </w:rPr>
        <w:t>(stosowany do celów homologacji typu pojazdu w odniesieniu do układu)</w:t>
      </w:r>
    </w:p>
    <w:p>
      <w:pPr>
        <w:jc w:val="center"/>
        <w:rPr>
          <w:rFonts w:eastAsia="Arial Unicode MS"/>
          <w:b/>
          <w:bCs/>
          <w:noProof/>
          <w:szCs w:val="24"/>
        </w:rPr>
      </w:pPr>
      <w:r>
        <w:rPr>
          <w:noProof/>
        </w:rPr>
        <w:t>Maksymalny format: A4 (210 × 297 mm)</w:t>
      </w:r>
    </w:p>
    <w:p>
      <w:pPr>
        <w:spacing w:before="240" w:after="240"/>
        <w:jc w:val="center"/>
        <w:rPr>
          <w:rFonts w:eastAsia="Arial Unicode MS"/>
          <w:b/>
          <w:iCs/>
          <w:noProof/>
          <w:szCs w:val="24"/>
        </w:rPr>
      </w:pPr>
      <w:r>
        <w:rPr>
          <w:b/>
          <w:noProof/>
        </w:rPr>
        <w:t>ŚWIADECTWO HOMOLOGACJI TYPU UE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103" w:right="567"/>
        <w:rPr>
          <w:rFonts w:eastAsia="Arial Unicode MS"/>
          <w:noProof/>
          <w:szCs w:val="24"/>
        </w:rPr>
      </w:pPr>
      <w:r>
        <w:rPr>
          <w:noProof/>
        </w:rPr>
        <w:t>Pieczęć organu udzielającego homologacji</w:t>
      </w:r>
    </w:p>
    <w:p>
      <w:pPr>
        <w:rPr>
          <w:rFonts w:eastAsia="Arial Unicode MS"/>
          <w:noProof/>
          <w:szCs w:val="24"/>
        </w:rPr>
      </w:pPr>
    </w:p>
    <w:p>
      <w:pPr>
        <w:spacing w:after="0"/>
        <w:rPr>
          <w:rFonts w:eastAsia="Arial Unicode MS"/>
          <w:noProof/>
          <w:szCs w:val="24"/>
        </w:rPr>
      </w:pPr>
      <w:r>
        <w:rPr>
          <w:noProof/>
        </w:rPr>
        <w:t>Zawiadomienie dotyczące:</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26"/>
        <w:gridCol w:w="4252"/>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homologacji typu UE (</w:t>
            </w:r>
            <w:r>
              <w:rPr>
                <w:noProof/>
                <w:sz w:val="22"/>
                <w:vertAlign w:val="superscript"/>
              </w:rPr>
              <w:t>1</w:t>
            </w:r>
            <w:r>
              <w:rPr>
                <w:noProof/>
                <w:sz w:val="22"/>
              </w:rPr>
              <w:t>)</w:t>
            </w:r>
          </w:p>
        </w:tc>
        <w:tc>
          <w:tcPr>
            <w:tcW w:w="426" w:type="dxa"/>
            <w:vMerge w:val="restart"/>
            <w:tcBorders>
              <w:top w:val="outset" w:sz="6" w:space="0" w:color="auto"/>
              <w:left w:val="outset" w:sz="6" w:space="0" w:color="auto"/>
              <w:right w:val="outset" w:sz="6" w:space="0" w:color="auto"/>
            </w:tcBorders>
            <w:vAlign w:val="center"/>
            <w:hideMark/>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33350" cy="871406"/>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4927" cy="881713"/>
                          </a:xfrm>
                          <a:prstGeom prst="rect">
                            <a:avLst/>
                          </a:prstGeom>
                          <a:noFill/>
                        </pic:spPr>
                      </pic:pic>
                    </a:graphicData>
                  </a:graphic>
                </wp:inline>
              </w:drawing>
            </w:r>
          </w:p>
        </w:tc>
        <w:tc>
          <w:tcPr>
            <w:tcW w:w="4252" w:type="dxa"/>
            <w:vMerge w:val="restart"/>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r>
              <w:rPr>
                <w:noProof/>
                <w:sz w:val="22"/>
              </w:rPr>
              <w:t>typu układu/typu pojazdu w odniesieniu do układu (</w:t>
            </w:r>
            <w:r>
              <w:rPr>
                <w:noProof/>
                <w:sz w:val="22"/>
                <w:vertAlign w:val="superscript"/>
              </w:rPr>
              <w:t>1</w:t>
            </w:r>
            <w:r>
              <w:rPr>
                <w:noProof/>
                <w:sz w:val="22"/>
              </w:rPr>
              <w:t>)</w:t>
            </w: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rozszerzenia homologacji typu UE (</w:t>
            </w:r>
            <w:r>
              <w:rPr>
                <w:noProof/>
                <w:sz w:val="22"/>
                <w:vertAlign w:val="superscript"/>
              </w:rPr>
              <w:t>1</w:t>
            </w:r>
            <w:r>
              <w:rPr>
                <w:noProof/>
                <w:sz w:val="22"/>
              </w:rPr>
              <w:t>)</w:t>
            </w:r>
          </w:p>
        </w:tc>
        <w:tc>
          <w:tcPr>
            <w:tcW w:w="426" w:type="dxa"/>
            <w:vMerge/>
            <w:tcBorders>
              <w:left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odmowy homologacji typu UE (</w:t>
            </w:r>
            <w:r>
              <w:rPr>
                <w:noProof/>
                <w:sz w:val="22"/>
                <w:vertAlign w:val="superscript"/>
              </w:rPr>
              <w:t>1</w:t>
            </w:r>
            <w:r>
              <w:rPr>
                <w:noProof/>
                <w:sz w:val="22"/>
              </w:rPr>
              <w:t>)</w:t>
            </w:r>
          </w:p>
        </w:tc>
        <w:tc>
          <w:tcPr>
            <w:tcW w:w="426" w:type="dxa"/>
            <w:vMerge/>
            <w:tcBorders>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cofnięcia homologacji typu UE (</w:t>
            </w:r>
            <w:r>
              <w:rPr>
                <w:noProof/>
                <w:sz w:val="22"/>
                <w:vertAlign w:val="superscript"/>
              </w:rPr>
              <w:t>1</w:t>
            </w:r>
            <w:r>
              <w:rPr>
                <w:noProof/>
                <w:sz w:val="22"/>
              </w:rPr>
              <w:t>)</w:t>
            </w:r>
          </w:p>
        </w:tc>
        <w:tc>
          <w:tcPr>
            <w:tcW w:w="4678" w:type="dxa"/>
            <w:gridSpan w:val="2"/>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wydane zgodnie z rozporządzeniem (UE) nr XXX/201X / rozporządzeniem (WE) nr …/… (</w:t>
      </w:r>
      <w:r>
        <w:rPr>
          <w:noProof/>
          <w:vertAlign w:val="superscript"/>
        </w:rPr>
        <w:t>1</w:t>
      </w:r>
      <w:r>
        <w:rPr>
          <w:noProof/>
        </w:rPr>
        <w:t>), ostatnio zmienionym rozporządzeniem (WE) nr …/…/(</w:t>
      </w:r>
      <w:r>
        <w:rPr>
          <w:noProof/>
          <w:vertAlign w:val="superscript"/>
        </w:rPr>
        <w:t>1</w:t>
      </w:r>
      <w:r>
        <w:rPr>
          <w:noProof/>
        </w:rPr>
        <w:t>).</w:t>
      </w:r>
      <w:r>
        <w:rPr>
          <w:i/>
          <w:noProof/>
        </w:rPr>
        <w:t xml:space="preserve"> </w:t>
      </w:r>
    </w:p>
    <w:p>
      <w:pPr>
        <w:spacing w:after="240"/>
        <w:rPr>
          <w:rFonts w:eastAsia="Arial Unicode MS"/>
          <w:noProof/>
          <w:szCs w:val="24"/>
        </w:rPr>
      </w:pPr>
      <w:r>
        <w:rPr>
          <w:noProof/>
        </w:rPr>
        <w:t>Numer homologacji typu UE:</w:t>
      </w:r>
    </w:p>
    <w:p>
      <w:pPr>
        <w:spacing w:after="240"/>
        <w:rPr>
          <w:rFonts w:eastAsia="Arial Unicode MS"/>
          <w:noProof/>
          <w:szCs w:val="24"/>
        </w:rPr>
      </w:pPr>
      <w:r>
        <w:rPr>
          <w:noProof/>
        </w:rPr>
        <w:t>Powód rozszerzenia:</w:t>
      </w:r>
    </w:p>
    <w:p>
      <w:pPr>
        <w:jc w:val="center"/>
        <w:rPr>
          <w:rFonts w:eastAsia="Arial Unicode MS"/>
          <w:bCs/>
          <w:noProof/>
          <w:szCs w:val="24"/>
        </w:rPr>
      </w:pPr>
      <w:r>
        <w:rPr>
          <w:noProof/>
        </w:rPr>
        <w:t>SEKCJA I</w:t>
      </w:r>
    </w:p>
    <w:p>
      <w:pPr>
        <w:spacing w:after="0"/>
        <w:ind w:left="709" w:hanging="676"/>
        <w:rPr>
          <w:rFonts w:eastAsia="Arial Unicode MS"/>
          <w:noProof/>
          <w:szCs w:val="24"/>
        </w:rPr>
      </w:pPr>
      <w:r>
        <w:rPr>
          <w:noProof/>
        </w:rPr>
        <w:t>1.1.</w:t>
      </w:r>
      <w:r>
        <w:rPr>
          <w:noProof/>
        </w:rPr>
        <w:tab/>
        <w:t>Marka (nazwa handlowa producenta):</w:t>
      </w:r>
    </w:p>
    <w:p>
      <w:pPr>
        <w:spacing w:after="0"/>
        <w:ind w:left="709" w:hanging="676"/>
        <w:rPr>
          <w:rFonts w:eastAsia="Arial Unicode MS"/>
          <w:noProof/>
          <w:szCs w:val="24"/>
        </w:rPr>
      </w:pPr>
      <w:r>
        <w:rPr>
          <w:noProof/>
        </w:rPr>
        <w:t>1.2.</w:t>
      </w:r>
      <w:r>
        <w:rPr>
          <w:noProof/>
        </w:rPr>
        <w:tab/>
        <w:t>Typ:</w:t>
      </w:r>
    </w:p>
    <w:p>
      <w:pPr>
        <w:spacing w:after="0"/>
        <w:ind w:left="709" w:hanging="676"/>
        <w:rPr>
          <w:rFonts w:eastAsia="Arial Unicode MS"/>
          <w:noProof/>
          <w:szCs w:val="24"/>
        </w:rPr>
      </w:pPr>
      <w:r>
        <w:rPr>
          <w:noProof/>
        </w:rPr>
        <w:t>1.2.1.</w:t>
      </w:r>
      <w:r>
        <w:rPr>
          <w:noProof/>
        </w:rPr>
        <w:tab/>
        <w:t>Nazwa(-y) handlowa(-e) (o ile występuje(-ą)):</w:t>
      </w:r>
    </w:p>
    <w:p>
      <w:pPr>
        <w:spacing w:after="0"/>
        <w:ind w:left="709" w:hanging="676"/>
        <w:rPr>
          <w:rFonts w:eastAsia="Arial Unicode MS"/>
          <w:noProof/>
          <w:szCs w:val="24"/>
        </w:rPr>
      </w:pPr>
      <w:r>
        <w:rPr>
          <w:noProof/>
        </w:rPr>
        <w:t>1.3.</w:t>
      </w:r>
      <w:r>
        <w:rPr>
          <w:noProof/>
        </w:rPr>
        <w:tab/>
        <w:t>Sposób identyfikacji typu, jeśli oznaczono na pojeździe (</w:t>
      </w:r>
      <w:r>
        <w:rPr>
          <w:noProof/>
          <w:vertAlign w:val="superscript"/>
        </w:rPr>
        <w:t>2</w:t>
      </w:r>
      <w:r>
        <w:rPr>
          <w:noProof/>
        </w:rPr>
        <w:t>):</w:t>
      </w:r>
    </w:p>
    <w:p>
      <w:pPr>
        <w:spacing w:after="0"/>
        <w:ind w:left="709" w:hanging="676"/>
        <w:rPr>
          <w:rFonts w:eastAsia="Arial Unicode MS"/>
          <w:noProof/>
          <w:szCs w:val="24"/>
        </w:rPr>
      </w:pPr>
      <w:r>
        <w:rPr>
          <w:noProof/>
        </w:rPr>
        <w:t>1.3.1.</w:t>
      </w:r>
      <w:r>
        <w:rPr>
          <w:noProof/>
        </w:rPr>
        <w:tab/>
        <w:t>Umiejscowienie tego oznakowania:</w:t>
      </w:r>
    </w:p>
    <w:p>
      <w:pPr>
        <w:spacing w:after="0"/>
        <w:ind w:left="709" w:hanging="676"/>
        <w:rPr>
          <w:rFonts w:eastAsia="Arial Unicode MS"/>
          <w:noProof/>
          <w:szCs w:val="24"/>
        </w:rPr>
      </w:pPr>
      <w:r>
        <w:rPr>
          <w:noProof/>
        </w:rPr>
        <w:t>1.4.</w:t>
      </w:r>
      <w:r>
        <w:rPr>
          <w:noProof/>
        </w:rPr>
        <w:tab/>
        <w:t>Kategoria pojazdu (</w:t>
      </w:r>
      <w:r>
        <w:rPr>
          <w:noProof/>
          <w:vertAlign w:val="superscript"/>
        </w:rPr>
        <w:t>3</w:t>
      </w:r>
      <w:r>
        <w:rPr>
          <w:noProof/>
        </w:rPr>
        <w:t>):</w:t>
      </w:r>
    </w:p>
    <w:p>
      <w:pPr>
        <w:spacing w:after="0"/>
        <w:ind w:left="709" w:hanging="676"/>
        <w:rPr>
          <w:rFonts w:eastAsia="Arial Unicode MS"/>
          <w:noProof/>
          <w:szCs w:val="24"/>
        </w:rPr>
      </w:pPr>
      <w:r>
        <w:rPr>
          <w:noProof/>
        </w:rPr>
        <w:t>1.5.</w:t>
      </w:r>
      <w:r>
        <w:rPr>
          <w:noProof/>
        </w:rPr>
        <w:tab/>
        <w:t>Nazwa przedsiębiorstwa i adres producenta:</w:t>
      </w:r>
    </w:p>
    <w:p>
      <w:pPr>
        <w:spacing w:after="0"/>
        <w:ind w:left="709" w:hanging="676"/>
        <w:rPr>
          <w:rFonts w:eastAsia="Arial Unicode MS"/>
          <w:noProof/>
          <w:szCs w:val="24"/>
        </w:rPr>
      </w:pPr>
      <w:r>
        <w:rPr>
          <w:noProof/>
        </w:rPr>
        <w:t>1.8.</w:t>
      </w:r>
      <w:r>
        <w:rPr>
          <w:noProof/>
        </w:rPr>
        <w:tab/>
        <w:t>Nazwy i adresy zakładów montażowych:</w:t>
      </w:r>
    </w:p>
    <w:p>
      <w:pPr>
        <w:spacing w:after="0"/>
        <w:ind w:left="709" w:hanging="676"/>
        <w:rPr>
          <w:rFonts w:eastAsia="Arial Unicode MS"/>
          <w:noProof/>
          <w:szCs w:val="24"/>
        </w:rPr>
      </w:pPr>
      <w:r>
        <w:rPr>
          <w:noProof/>
        </w:rPr>
        <w:t>1.9.</w:t>
      </w:r>
      <w:r>
        <w:rPr>
          <w:noProof/>
        </w:rPr>
        <w:tab/>
        <w:t>Nazwa i adres przedstawiciela producenta (jeżeli istnieje):</w:t>
      </w:r>
    </w:p>
    <w:p>
      <w:pPr>
        <w:spacing w:before="600" w:after="0"/>
        <w:jc w:val="left"/>
        <w:rPr>
          <w:rFonts w:eastAsia="Arial Unicode MS"/>
          <w:bCs/>
          <w:noProof/>
          <w:szCs w:val="24"/>
        </w:rPr>
      </w:pPr>
      <w:r>
        <w:rPr>
          <w:noProof/>
        </w:rPr>
        <w:t>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Niepotrzebne skreślić.</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Jeśli sposób identyfikacji typu zawiera znaki niemające znaczenia dla opisu typu pojazdu, komponentu lub oddzielnego zespołu technicznego, objętych tym dokumentem informacyjnym dotyczącym homologacji typu, znaki te przedstawia się w dokumentacji symbolem „?” (np. ABC??123??).</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Jak określono w części A załącznika II do rozporządzenia (UE) …/…..</w:t>
      </w:r>
    </w:p>
    <w:p>
      <w:pPr>
        <w:jc w:val="center"/>
        <w:rPr>
          <w:rFonts w:eastAsia="Arial Unicode MS"/>
          <w:bCs/>
          <w:noProof/>
          <w:szCs w:val="24"/>
        </w:rPr>
      </w:pPr>
      <w:r>
        <w:rPr>
          <w:noProof/>
        </w:rPr>
        <w:br w:type="page"/>
        <w:t>SEKCJA II</w:t>
      </w:r>
    </w:p>
    <w:p>
      <w:pPr>
        <w:spacing w:after="0"/>
        <w:ind w:left="709" w:hanging="709"/>
        <w:rPr>
          <w:rFonts w:eastAsia="Arial Unicode MS"/>
          <w:noProof/>
          <w:szCs w:val="24"/>
        </w:rPr>
      </w:pPr>
      <w:r>
        <w:rPr>
          <w:noProof/>
        </w:rPr>
        <w:t>1.</w:t>
      </w:r>
      <w:r>
        <w:rPr>
          <w:noProof/>
        </w:rPr>
        <w:tab/>
        <w:t>Informacje dodatkowe (jeżeli dotyczy): zob. addendum.</w:t>
      </w:r>
    </w:p>
    <w:p>
      <w:pPr>
        <w:spacing w:after="0"/>
        <w:ind w:left="709" w:hanging="709"/>
        <w:rPr>
          <w:rFonts w:eastAsia="Arial Unicode MS"/>
          <w:noProof/>
          <w:szCs w:val="24"/>
        </w:rPr>
      </w:pPr>
      <w:r>
        <w:rPr>
          <w:noProof/>
        </w:rPr>
        <w:t>2.</w:t>
      </w:r>
      <w:r>
        <w:rPr>
          <w:noProof/>
        </w:rPr>
        <w:tab/>
        <w:t>Służba techniczna odpowiedzialna za przeprowadzenie badań:</w:t>
      </w:r>
    </w:p>
    <w:p>
      <w:pPr>
        <w:spacing w:after="0"/>
        <w:ind w:left="709" w:hanging="709"/>
        <w:rPr>
          <w:rFonts w:eastAsia="Arial Unicode MS"/>
          <w:noProof/>
          <w:szCs w:val="24"/>
        </w:rPr>
      </w:pPr>
      <w:r>
        <w:rPr>
          <w:noProof/>
        </w:rPr>
        <w:t>3.</w:t>
      </w:r>
      <w:r>
        <w:rPr>
          <w:noProof/>
        </w:rPr>
        <w:tab/>
        <w:t>Data sprawozdania z badań:</w:t>
      </w:r>
    </w:p>
    <w:p>
      <w:pPr>
        <w:spacing w:after="0"/>
        <w:ind w:left="709" w:hanging="709"/>
        <w:rPr>
          <w:rFonts w:eastAsia="Arial Unicode MS"/>
          <w:noProof/>
          <w:szCs w:val="24"/>
        </w:rPr>
      </w:pPr>
      <w:r>
        <w:rPr>
          <w:noProof/>
        </w:rPr>
        <w:t>4.</w:t>
      </w:r>
      <w:r>
        <w:rPr>
          <w:noProof/>
        </w:rPr>
        <w:tab/>
        <w:t>Numer sprawozdania z badań:</w:t>
      </w:r>
    </w:p>
    <w:p>
      <w:pPr>
        <w:spacing w:after="0"/>
        <w:ind w:left="709" w:hanging="709"/>
        <w:rPr>
          <w:rFonts w:eastAsia="Arial Unicode MS"/>
          <w:noProof/>
          <w:szCs w:val="24"/>
        </w:rPr>
      </w:pPr>
      <w:r>
        <w:rPr>
          <w:noProof/>
        </w:rPr>
        <w:t>5.</w:t>
      </w:r>
      <w:r>
        <w:rPr>
          <w:noProof/>
        </w:rPr>
        <w:tab/>
        <w:t>Uwagi (jeżeli występują): zob. addendum.</w:t>
      </w:r>
    </w:p>
    <w:p>
      <w:pPr>
        <w:spacing w:after="0"/>
        <w:ind w:left="709" w:hanging="709"/>
        <w:rPr>
          <w:rFonts w:eastAsia="Arial Unicode MS"/>
          <w:noProof/>
          <w:szCs w:val="24"/>
        </w:rPr>
      </w:pPr>
      <w:r>
        <w:rPr>
          <w:noProof/>
        </w:rPr>
        <w:t>6.</w:t>
      </w:r>
      <w:r>
        <w:rPr>
          <w:noProof/>
        </w:rPr>
        <w:tab/>
        <w:t>Miejscowość:</w:t>
      </w:r>
    </w:p>
    <w:p>
      <w:pPr>
        <w:spacing w:after="0"/>
        <w:ind w:left="709" w:hanging="709"/>
        <w:rPr>
          <w:rFonts w:eastAsia="Arial Unicode MS"/>
          <w:noProof/>
          <w:szCs w:val="24"/>
        </w:rPr>
      </w:pPr>
      <w:r>
        <w:rPr>
          <w:noProof/>
        </w:rPr>
        <w:t>7.</w:t>
      </w:r>
      <w:r>
        <w:rPr>
          <w:noProof/>
        </w:rPr>
        <w:tab/>
        <w:t>Data:</w:t>
      </w:r>
    </w:p>
    <w:p>
      <w:pPr>
        <w:spacing w:after="0"/>
        <w:ind w:left="709" w:hanging="709"/>
        <w:rPr>
          <w:rFonts w:eastAsia="Arial Unicode MS"/>
          <w:noProof/>
          <w:szCs w:val="24"/>
        </w:rPr>
      </w:pPr>
      <w:r>
        <w:rPr>
          <w:noProof/>
        </w:rPr>
        <w:t>8.</w:t>
      </w:r>
      <w:r>
        <w:rPr>
          <w:noProof/>
        </w:rPr>
        <w:tab/>
        <w:t>Podpis:</w:t>
      </w:r>
    </w:p>
    <w:tbl>
      <w:tblPr>
        <w:tblW w:w="4083" w:type="pct"/>
        <w:tblCellSpacing w:w="0" w:type="dxa"/>
        <w:tblCellMar>
          <w:left w:w="0" w:type="dxa"/>
          <w:right w:w="0" w:type="dxa"/>
        </w:tblCellMar>
        <w:tblLook w:val="04A0" w:firstRow="1" w:lastRow="0" w:firstColumn="1" w:lastColumn="0" w:noHBand="0" w:noVBand="1"/>
      </w:tblPr>
      <w:tblGrid>
        <w:gridCol w:w="1701"/>
        <w:gridCol w:w="17"/>
        <w:gridCol w:w="5689"/>
      </w:tblGrid>
      <w:tr>
        <w:trPr>
          <w:tblCellSpacing w:w="0" w:type="dxa"/>
        </w:trPr>
        <w:tc>
          <w:tcPr>
            <w:tcW w:w="1148" w:type="pct"/>
            <w:hideMark/>
          </w:tcPr>
          <w:p>
            <w:pPr>
              <w:spacing w:after="0"/>
              <w:rPr>
                <w:rFonts w:eastAsia="Arial Unicode MS"/>
                <w:noProof/>
                <w:sz w:val="22"/>
                <w:szCs w:val="24"/>
              </w:rPr>
            </w:pPr>
            <w:r>
              <w:rPr>
                <w:noProof/>
                <w:sz w:val="22"/>
              </w:rPr>
              <w:t>Załączniki:</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Pakiet informacyjny</w:t>
            </w:r>
          </w:p>
          <w:p>
            <w:pPr>
              <w:spacing w:after="0"/>
              <w:rPr>
                <w:rFonts w:eastAsia="Arial Unicode MS"/>
                <w:noProof/>
                <w:sz w:val="22"/>
                <w:szCs w:val="24"/>
              </w:rPr>
            </w:pPr>
            <w:r>
              <w:rPr>
                <w:noProof/>
                <w:sz w:val="22"/>
              </w:rPr>
              <w:t>Sprawozdanie z badań</w:t>
            </w:r>
          </w:p>
        </w:tc>
      </w:tr>
    </w:tbl>
    <w:p>
      <w:pPr>
        <w:spacing w:before="480"/>
        <w:jc w:val="center"/>
        <w:rPr>
          <w:rFonts w:eastAsia="Arial Unicode MS"/>
          <w:i/>
          <w:iCs/>
          <w:noProof/>
          <w:szCs w:val="24"/>
        </w:rPr>
      </w:pPr>
      <w:r>
        <w:rPr>
          <w:i/>
          <w:noProof/>
        </w:rPr>
        <w:t>Addendum</w:t>
      </w:r>
    </w:p>
    <w:p>
      <w:pPr>
        <w:jc w:val="center"/>
        <w:rPr>
          <w:rFonts w:eastAsia="Arial Unicode MS"/>
          <w:b/>
          <w:iCs/>
          <w:noProof/>
          <w:szCs w:val="24"/>
        </w:rPr>
      </w:pPr>
      <w:r>
        <w:rPr>
          <w:b/>
          <w:noProof/>
        </w:rPr>
        <w:t>do świadectwa homologacji typu UE nr …</w:t>
      </w:r>
    </w:p>
    <w:p>
      <w:pPr>
        <w:spacing w:after="0"/>
        <w:ind w:left="709" w:hanging="709"/>
        <w:rPr>
          <w:rFonts w:eastAsia="Arial Unicode MS"/>
          <w:noProof/>
          <w:szCs w:val="24"/>
        </w:rPr>
      </w:pPr>
      <w:r>
        <w:rPr>
          <w:noProof/>
        </w:rPr>
        <w:t>1.</w:t>
      </w:r>
      <w:r>
        <w:rPr>
          <w:noProof/>
        </w:rPr>
        <w:tab/>
        <w:t>Dodatkowe informacje</w:t>
      </w:r>
    </w:p>
    <w:p>
      <w:pPr>
        <w:spacing w:after="0"/>
        <w:ind w:left="709" w:hanging="709"/>
        <w:rPr>
          <w:rFonts w:eastAsia="Arial Unicode MS"/>
          <w:noProof/>
          <w:szCs w:val="24"/>
        </w:rPr>
      </w:pPr>
      <w:r>
        <w:rPr>
          <w:noProof/>
        </w:rPr>
        <w:t>1.1.</w:t>
      </w:r>
      <w:r>
        <w:rPr>
          <w:noProof/>
        </w:rPr>
        <w:tab/>
        <w:t>[…]:</w:t>
      </w:r>
    </w:p>
    <w:p>
      <w:pPr>
        <w:spacing w:after="0"/>
        <w:ind w:left="709" w:hanging="709"/>
        <w:rPr>
          <w:rFonts w:eastAsia="Arial Unicode MS"/>
          <w:noProof/>
          <w:szCs w:val="24"/>
        </w:rPr>
      </w:pPr>
      <w:r>
        <w:rPr>
          <w:noProof/>
        </w:rPr>
        <w:t>1.1.1.</w:t>
      </w:r>
      <w:r>
        <w:rPr>
          <w:noProof/>
        </w:rPr>
        <w:tab/>
        <w:t>[…]:</w:t>
      </w:r>
    </w:p>
    <w:p>
      <w:pPr>
        <w:spacing w:after="0"/>
        <w:ind w:left="709" w:hanging="709"/>
        <w:rPr>
          <w:rFonts w:eastAsia="Arial Unicode MS"/>
          <w:noProof/>
          <w:szCs w:val="24"/>
        </w:rPr>
      </w:pPr>
      <w:r>
        <w:rPr>
          <w:noProof/>
        </w:rPr>
        <w:t>[…]</w:t>
      </w:r>
    </w:p>
    <w:p>
      <w:pPr>
        <w:spacing w:after="0"/>
        <w:ind w:left="709" w:hanging="709"/>
        <w:rPr>
          <w:rFonts w:eastAsia="Arial Unicode MS"/>
          <w:noProof/>
          <w:szCs w:val="24"/>
        </w:rPr>
      </w:pPr>
      <w:r>
        <w:rPr>
          <w:noProof/>
        </w:rPr>
        <w:t>2.</w:t>
      </w:r>
      <w:r>
        <w:rPr>
          <w:noProof/>
        </w:rPr>
        <w:tab/>
        <w:t>Numer homologacji typu każdego komponentu lub oddzielnego zespołu technicznego zamontowanego w typie pojazdu, który ma być zgodny z rozporządzeniem (UE) …/….</w:t>
      </w:r>
    </w:p>
    <w:p>
      <w:pPr>
        <w:spacing w:after="0"/>
        <w:ind w:left="709" w:hanging="709"/>
        <w:rPr>
          <w:rFonts w:eastAsia="Arial Unicode MS"/>
          <w:noProof/>
          <w:szCs w:val="24"/>
        </w:rPr>
      </w:pPr>
      <w:r>
        <w:rPr>
          <w:noProof/>
        </w:rPr>
        <w:t>2.1.</w:t>
      </w:r>
      <w:r>
        <w:rPr>
          <w:noProof/>
        </w:rPr>
        <w:tab/>
        <w:t>[…]:</w:t>
      </w:r>
    </w:p>
    <w:p>
      <w:pPr>
        <w:spacing w:after="0"/>
        <w:ind w:left="709" w:hanging="709"/>
        <w:rPr>
          <w:rFonts w:eastAsia="Arial Unicode MS"/>
          <w:noProof/>
          <w:szCs w:val="24"/>
        </w:rPr>
      </w:pPr>
      <w:r>
        <w:rPr>
          <w:noProof/>
        </w:rPr>
        <w:t>3.</w:t>
      </w:r>
      <w:r>
        <w:rPr>
          <w:noProof/>
        </w:rPr>
        <w:tab/>
        <w:t>Uwagi</w:t>
      </w:r>
    </w:p>
    <w:p>
      <w:pPr>
        <w:spacing w:after="0"/>
        <w:ind w:left="709" w:hanging="709"/>
        <w:rPr>
          <w:rFonts w:eastAsia="Arial Unicode MS"/>
          <w:noProof/>
          <w:szCs w:val="24"/>
        </w:rPr>
      </w:pPr>
      <w:r>
        <w:rPr>
          <w:noProof/>
        </w:rPr>
        <w:t>3.1.</w:t>
      </w:r>
      <w:r>
        <w:rPr>
          <w:noProof/>
        </w:rPr>
        <w:tab/>
        <w:t>[…]:</w:t>
      </w:r>
    </w:p>
    <w:p>
      <w:pPr>
        <w:jc w:val="center"/>
        <w:rPr>
          <w:rFonts w:eastAsia="Arial Unicode MS"/>
          <w:bCs/>
          <w:noProof/>
          <w:szCs w:val="24"/>
        </w:rPr>
      </w:pPr>
      <w:r>
        <w:rPr>
          <w:noProof/>
        </w:rPr>
        <w:br w:type="page"/>
        <w:t>WZÓR C</w:t>
      </w:r>
    </w:p>
    <w:p>
      <w:pPr>
        <w:jc w:val="center"/>
        <w:rPr>
          <w:rFonts w:eastAsia="Arial Unicode MS"/>
          <w:b/>
          <w:bCs/>
          <w:noProof/>
          <w:szCs w:val="24"/>
        </w:rPr>
      </w:pPr>
      <w:r>
        <w:rPr>
          <w:b/>
          <w:noProof/>
        </w:rPr>
        <w:t>(stosowany do celów homologacji typu komponentu/oddzielnego zespołu technicznego)</w:t>
      </w:r>
    </w:p>
    <w:p>
      <w:pPr>
        <w:jc w:val="center"/>
        <w:rPr>
          <w:rFonts w:eastAsia="Arial Unicode MS"/>
          <w:b/>
          <w:bCs/>
          <w:noProof/>
          <w:szCs w:val="24"/>
        </w:rPr>
      </w:pPr>
      <w:r>
        <w:rPr>
          <w:noProof/>
        </w:rPr>
        <w:t>Maksymalny format: A4 (210 × 297 mm)</w:t>
      </w:r>
    </w:p>
    <w:p>
      <w:pPr>
        <w:spacing w:before="240" w:after="480"/>
        <w:jc w:val="center"/>
        <w:rPr>
          <w:rFonts w:eastAsia="Arial Unicode MS"/>
          <w:b/>
          <w:iCs/>
          <w:noProof/>
          <w:szCs w:val="24"/>
        </w:rPr>
      </w:pPr>
      <w:r>
        <w:rPr>
          <w:b/>
          <w:noProof/>
        </w:rPr>
        <w:t>ŚWIADECTWO HOMOLOGACJI TYPU UE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360" w:after="360"/>
        <w:ind w:left="5528"/>
        <w:rPr>
          <w:rFonts w:eastAsia="Arial Unicode MS"/>
          <w:noProof/>
          <w:szCs w:val="24"/>
        </w:rPr>
      </w:pPr>
      <w:r>
        <w:rPr>
          <w:noProof/>
        </w:rPr>
        <w:t>Pieczęć organu udzielającego homologacji</w:t>
      </w:r>
    </w:p>
    <w:p>
      <w:pPr>
        <w:spacing w:after="0"/>
        <w:rPr>
          <w:rFonts w:eastAsia="Arial Unicode MS"/>
          <w:noProof/>
          <w:szCs w:val="24"/>
        </w:rPr>
      </w:pPr>
      <w:r>
        <w:rPr>
          <w:noProof/>
        </w:rPr>
        <w:t>Zawiadomienie dotyczące:</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678"/>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homologacji typu UE (</w:t>
            </w:r>
            <w:r>
              <w:rPr>
                <w:noProof/>
                <w:sz w:val="22"/>
                <w:vertAlign w:val="superscript"/>
              </w:rPr>
              <w:t>1</w:t>
            </w:r>
            <w:r>
              <w:rPr>
                <w:noProof/>
                <w:sz w:val="22"/>
              </w:rPr>
              <w:t>)</w:t>
            </w:r>
          </w:p>
        </w:tc>
        <w:tc>
          <w:tcPr>
            <w:tcW w:w="4678" w:type="dxa"/>
            <w:vMerge w:val="restart"/>
            <w:tcBorders>
              <w:top w:val="outset" w:sz="6" w:space="0" w:color="auto"/>
              <w:left w:val="outset" w:sz="6" w:space="0" w:color="auto"/>
              <w:bottom w:val="outset" w:sz="6" w:space="0" w:color="auto"/>
              <w:right w:val="outset" w:sz="6" w:space="0" w:color="auto"/>
            </w:tcBorders>
            <w:vAlign w:val="center"/>
            <w:hideMark/>
          </w:tcPr>
          <w:tbl>
            <w:tblPr>
              <w:tblW w:w="4912" w:type="pct"/>
              <w:tblCellSpacing w:w="15" w:type="dxa"/>
              <w:tblCellMar>
                <w:top w:w="15" w:type="dxa"/>
                <w:left w:w="15" w:type="dxa"/>
                <w:bottom w:w="15" w:type="dxa"/>
                <w:right w:w="15" w:type="dxa"/>
              </w:tblCellMar>
              <w:tblLook w:val="04A0" w:firstRow="1" w:lastRow="0" w:firstColumn="1" w:lastColumn="0" w:noHBand="0" w:noVBand="1"/>
            </w:tblPr>
            <w:tblGrid>
              <w:gridCol w:w="4507"/>
            </w:tblGrid>
            <w:tr>
              <w:trPr>
                <w:tblCellSpacing w:w="15" w:type="dxa"/>
              </w:trPr>
              <w:tc>
                <w:tcPr>
                  <w:tcW w:w="0" w:type="auto"/>
                  <w:vAlign w:val="center"/>
                  <w:hideMark/>
                </w:tcPr>
                <w:p>
                  <w:pPr>
                    <w:framePr w:hSpace="180" w:wrap="around" w:vAnchor="text" w:hAnchor="margin" w:y="323"/>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15570" cy="4775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rPr>
                    <w:tab/>
                  </w:r>
                  <w:r>
                    <w:rPr>
                      <w:rFonts w:eastAsia="Arial Unicode MS"/>
                      <w:noProof/>
                      <w:sz w:val="22"/>
                      <w:szCs w:val="24"/>
                      <w:lang w:val="en-US" w:eastAsia="en-US" w:bidi="ar-SA"/>
                    </w:rPr>
                    <w:drawing>
                      <wp:inline distT="0" distB="0" distL="0" distR="0">
                        <wp:extent cx="115570" cy="47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sz w:val="22"/>
                    </w:rPr>
                    <w:t xml:space="preserve">typu komponentu/oddzielnego </w:t>
                  </w:r>
                  <w:r>
                    <w:rPr>
                      <w:noProof/>
                    </w:rPr>
                    <w:tab/>
                    <w:t>zespołu technicznego(</w:t>
                  </w:r>
                  <w:r>
                    <w:rPr>
                      <w:noProof/>
                      <w:sz w:val="22"/>
                      <w:vertAlign w:val="superscript"/>
                    </w:rPr>
                    <w:t>1</w:t>
                  </w:r>
                  <w:r>
                    <w:rPr>
                      <w:noProof/>
                    </w:rPr>
                    <w:t>)</w:t>
                  </w:r>
                </w:p>
              </w:tc>
            </w:tr>
          </w:tbl>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rozszerzenia homologacji typu UE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odmowy homologacji typu UE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cofnięcia homologacji typu UE (</w:t>
            </w:r>
            <w:r>
              <w:rPr>
                <w:noProof/>
                <w:sz w:val="22"/>
                <w:vertAlign w:val="superscript"/>
              </w:rPr>
              <w:t>1</w:t>
            </w:r>
            <w:r>
              <w:rPr>
                <w:noProof/>
                <w:sz w:val="22"/>
              </w:rPr>
              <w:t>)</w:t>
            </w:r>
          </w:p>
        </w:tc>
        <w:tc>
          <w:tcPr>
            <w:tcW w:w="467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wydane zgodnie z rozporządzeniem (UE) nr XXX/201X / rozporządzeniem (WE) nr …/… (</w:t>
      </w:r>
      <w:r>
        <w:rPr>
          <w:noProof/>
          <w:vertAlign w:val="superscript"/>
        </w:rPr>
        <w:t>1</w:t>
      </w:r>
      <w:r>
        <w:rPr>
          <w:noProof/>
        </w:rPr>
        <w:t>), ostatnio zmienionym rozporządzeniem (WE) nr …/…/(</w:t>
      </w:r>
      <w:r>
        <w:rPr>
          <w:noProof/>
          <w:vertAlign w:val="superscript"/>
        </w:rPr>
        <w:t>1</w:t>
      </w:r>
      <w:r>
        <w:rPr>
          <w:noProof/>
        </w:rPr>
        <w:t>).</w:t>
      </w:r>
    </w:p>
    <w:p>
      <w:pPr>
        <w:spacing w:after="240"/>
        <w:rPr>
          <w:rFonts w:eastAsia="Arial Unicode MS"/>
          <w:noProof/>
          <w:szCs w:val="24"/>
        </w:rPr>
      </w:pPr>
      <w:r>
        <w:rPr>
          <w:noProof/>
        </w:rPr>
        <w:t>Numer homologacji typu UE:</w:t>
      </w:r>
    </w:p>
    <w:p>
      <w:pPr>
        <w:spacing w:after="240"/>
        <w:rPr>
          <w:rFonts w:eastAsia="Arial Unicode MS"/>
          <w:noProof/>
          <w:szCs w:val="24"/>
        </w:rPr>
      </w:pPr>
      <w:r>
        <w:rPr>
          <w:noProof/>
        </w:rPr>
        <w:t>Powód rozszerzenia:</w:t>
      </w:r>
    </w:p>
    <w:p>
      <w:pPr>
        <w:spacing w:before="240" w:after="240"/>
        <w:jc w:val="center"/>
        <w:rPr>
          <w:rFonts w:eastAsia="Arial Unicode MS"/>
          <w:bCs/>
          <w:noProof/>
          <w:szCs w:val="24"/>
        </w:rPr>
      </w:pPr>
      <w:r>
        <w:rPr>
          <w:noProof/>
        </w:rPr>
        <w:t>SEKCJA I</w:t>
      </w:r>
    </w:p>
    <w:p>
      <w:pPr>
        <w:spacing w:after="0"/>
        <w:ind w:left="709" w:hanging="709"/>
        <w:rPr>
          <w:rFonts w:eastAsia="Arial Unicode MS"/>
          <w:noProof/>
          <w:szCs w:val="24"/>
        </w:rPr>
      </w:pPr>
      <w:r>
        <w:rPr>
          <w:noProof/>
        </w:rPr>
        <w:t>1.1.</w:t>
      </w:r>
      <w:r>
        <w:rPr>
          <w:noProof/>
        </w:rPr>
        <w:tab/>
        <w:t>Marka (nazwa handlowa producenta):</w:t>
      </w:r>
    </w:p>
    <w:p>
      <w:pPr>
        <w:spacing w:after="0"/>
        <w:ind w:left="709" w:hanging="709"/>
        <w:rPr>
          <w:rFonts w:eastAsia="Arial Unicode MS"/>
          <w:noProof/>
          <w:szCs w:val="24"/>
        </w:rPr>
      </w:pPr>
      <w:r>
        <w:rPr>
          <w:noProof/>
        </w:rPr>
        <w:t>1.2.</w:t>
      </w:r>
      <w:r>
        <w:rPr>
          <w:noProof/>
        </w:rPr>
        <w:tab/>
        <w:t>Typ:</w:t>
      </w:r>
    </w:p>
    <w:p>
      <w:pPr>
        <w:spacing w:after="0"/>
        <w:ind w:left="709" w:hanging="709"/>
        <w:rPr>
          <w:rFonts w:eastAsia="Arial Unicode MS"/>
          <w:noProof/>
          <w:szCs w:val="24"/>
        </w:rPr>
      </w:pPr>
      <w:r>
        <w:rPr>
          <w:noProof/>
        </w:rPr>
        <w:t>1.3.</w:t>
      </w:r>
      <w:r>
        <w:rPr>
          <w:noProof/>
        </w:rPr>
        <w:tab/>
        <w:t>Sposoby identyfikacji typu, jeżeli oznaczono go na części/oddzielnym zespole technicznym (</w:t>
      </w:r>
      <w:r>
        <w:rPr>
          <w:noProof/>
          <w:vertAlign w:val="superscript"/>
        </w:rPr>
        <w:t>1</w:t>
      </w:r>
      <w:r>
        <w:rPr>
          <w:noProof/>
        </w:rPr>
        <w:t>) (</w:t>
      </w:r>
      <w:r>
        <w:rPr>
          <w:noProof/>
          <w:vertAlign w:val="superscript"/>
        </w:rPr>
        <w:t>2</w:t>
      </w:r>
      <w:r>
        <w:rPr>
          <w:noProof/>
        </w:rPr>
        <w:t>):</w:t>
      </w:r>
    </w:p>
    <w:p>
      <w:pPr>
        <w:spacing w:after="0"/>
        <w:ind w:left="709" w:hanging="709"/>
        <w:rPr>
          <w:rFonts w:eastAsia="Arial Unicode MS"/>
          <w:noProof/>
          <w:szCs w:val="24"/>
        </w:rPr>
      </w:pPr>
      <w:r>
        <w:rPr>
          <w:noProof/>
        </w:rPr>
        <w:t>1.3.1.</w:t>
      </w:r>
      <w:r>
        <w:rPr>
          <w:noProof/>
        </w:rPr>
        <w:tab/>
        <w:t>Umiejscowienie tego oznakowania:</w:t>
      </w:r>
    </w:p>
    <w:p>
      <w:pPr>
        <w:spacing w:after="0"/>
        <w:ind w:left="709" w:hanging="709"/>
        <w:rPr>
          <w:rFonts w:eastAsia="Arial Unicode MS"/>
          <w:noProof/>
          <w:szCs w:val="24"/>
        </w:rPr>
      </w:pPr>
      <w:r>
        <w:rPr>
          <w:noProof/>
        </w:rPr>
        <w:t>1.5.</w:t>
      </w:r>
      <w:r>
        <w:rPr>
          <w:noProof/>
        </w:rPr>
        <w:tab/>
        <w:t>Nazwa przedsiębiorstwa i adres producenta:</w:t>
      </w:r>
    </w:p>
    <w:p>
      <w:pPr>
        <w:spacing w:after="0"/>
        <w:ind w:left="709" w:hanging="709"/>
        <w:rPr>
          <w:rFonts w:eastAsia="Arial Unicode MS"/>
          <w:noProof/>
          <w:szCs w:val="24"/>
        </w:rPr>
      </w:pPr>
      <w:r>
        <w:rPr>
          <w:noProof/>
        </w:rPr>
        <w:t>1.7.</w:t>
      </w:r>
      <w:r>
        <w:rPr>
          <w:noProof/>
        </w:rPr>
        <w:tab/>
        <w:t>W przypadku komponentów i oddzielnych zespołów technicznych, miejsce i sposób umieszczenia znaku homologacji WE:</w:t>
      </w:r>
    </w:p>
    <w:p>
      <w:pPr>
        <w:spacing w:after="0"/>
        <w:ind w:left="709" w:hanging="709"/>
        <w:rPr>
          <w:rFonts w:eastAsia="Arial Unicode MS"/>
          <w:noProof/>
          <w:szCs w:val="24"/>
        </w:rPr>
      </w:pPr>
      <w:r>
        <w:rPr>
          <w:noProof/>
        </w:rPr>
        <w:t>1.8.</w:t>
      </w:r>
      <w:r>
        <w:rPr>
          <w:noProof/>
        </w:rPr>
        <w:tab/>
        <w:t>Nazwy i adresy zakładów montażowych:</w:t>
      </w:r>
    </w:p>
    <w:p>
      <w:pPr>
        <w:spacing w:after="0"/>
        <w:ind w:left="709" w:hanging="709"/>
        <w:rPr>
          <w:rFonts w:eastAsia="Arial Unicode MS"/>
          <w:noProof/>
          <w:szCs w:val="24"/>
        </w:rPr>
      </w:pPr>
      <w:r>
        <w:rPr>
          <w:noProof/>
        </w:rPr>
        <w:t>1.9.</w:t>
      </w:r>
      <w:r>
        <w:rPr>
          <w:noProof/>
        </w:rPr>
        <w:tab/>
        <w:t>Nazwa i adres przedstawiciela producenta (jeżeli istnieje):</w:t>
      </w:r>
    </w:p>
    <w:p>
      <w:pPr>
        <w:spacing w:before="600" w:after="0"/>
        <w:jc w:val="left"/>
        <w:rPr>
          <w:rFonts w:eastAsia="Arial Unicode MS"/>
          <w:bCs/>
          <w:noProof/>
          <w:szCs w:val="24"/>
        </w:rPr>
      </w:pPr>
      <w:r>
        <w:rPr>
          <w:noProof/>
        </w:rPr>
        <w:t>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Niepotrzebne skreślić.</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Jeśli sposób identyfikacji typu zawiera znaki niemające znaczenia dla opisu typu pojazdu, komponentu lub oddzielnego zespołu technicznego, objętych tym dokumentem informacyjnym dotyczącym homologacji typu, znaki te przedstawia się w zawiadomieniu symbolem „?” (np. ABC??123??).</w:t>
      </w:r>
    </w:p>
    <w:p>
      <w:pPr>
        <w:jc w:val="center"/>
        <w:rPr>
          <w:rFonts w:eastAsia="Arial Unicode MS"/>
          <w:bCs/>
          <w:noProof/>
          <w:szCs w:val="24"/>
        </w:rPr>
      </w:pPr>
      <w:r>
        <w:rPr>
          <w:noProof/>
        </w:rPr>
        <w:br w:type="page"/>
        <w:t>SEKCJA II</w:t>
      </w:r>
    </w:p>
    <w:p>
      <w:pPr>
        <w:spacing w:after="0"/>
        <w:ind w:left="567" w:hanging="567"/>
        <w:rPr>
          <w:rFonts w:eastAsia="Arial Unicode MS"/>
          <w:noProof/>
          <w:szCs w:val="24"/>
        </w:rPr>
      </w:pPr>
      <w:r>
        <w:rPr>
          <w:noProof/>
        </w:rPr>
        <w:t>1.</w:t>
      </w:r>
      <w:r>
        <w:rPr>
          <w:noProof/>
        </w:rPr>
        <w:tab/>
        <w:t>Informacje dodatkowe (jeżeli dotyczy): zob. addendum.</w:t>
      </w:r>
    </w:p>
    <w:p>
      <w:pPr>
        <w:spacing w:after="0"/>
        <w:ind w:left="567" w:hanging="567"/>
        <w:rPr>
          <w:rFonts w:eastAsia="Arial Unicode MS"/>
          <w:noProof/>
          <w:szCs w:val="24"/>
        </w:rPr>
      </w:pPr>
      <w:r>
        <w:rPr>
          <w:noProof/>
        </w:rPr>
        <w:t>2.</w:t>
      </w:r>
      <w:r>
        <w:rPr>
          <w:noProof/>
        </w:rPr>
        <w:tab/>
        <w:t>Służba techniczna odpowiedzialna za przeprowadzenie badań:</w:t>
      </w:r>
    </w:p>
    <w:p>
      <w:pPr>
        <w:spacing w:after="0"/>
        <w:ind w:left="567" w:hanging="567"/>
        <w:rPr>
          <w:rFonts w:eastAsia="Arial Unicode MS"/>
          <w:noProof/>
          <w:szCs w:val="24"/>
        </w:rPr>
      </w:pPr>
      <w:r>
        <w:rPr>
          <w:noProof/>
        </w:rPr>
        <w:t>3.</w:t>
      </w:r>
      <w:r>
        <w:rPr>
          <w:noProof/>
        </w:rPr>
        <w:tab/>
        <w:t>Data sprawozdania z badań:</w:t>
      </w:r>
    </w:p>
    <w:p>
      <w:pPr>
        <w:spacing w:after="0"/>
        <w:ind w:left="567" w:hanging="567"/>
        <w:rPr>
          <w:rFonts w:eastAsia="Arial Unicode MS"/>
          <w:noProof/>
          <w:szCs w:val="24"/>
        </w:rPr>
      </w:pPr>
      <w:r>
        <w:rPr>
          <w:noProof/>
        </w:rPr>
        <w:t>4.</w:t>
      </w:r>
      <w:r>
        <w:rPr>
          <w:noProof/>
        </w:rPr>
        <w:tab/>
        <w:t>Numer sprawozdania z badań:</w:t>
      </w:r>
    </w:p>
    <w:p>
      <w:pPr>
        <w:spacing w:after="0"/>
        <w:ind w:left="567" w:hanging="567"/>
        <w:rPr>
          <w:rFonts w:eastAsia="Arial Unicode MS"/>
          <w:noProof/>
          <w:szCs w:val="24"/>
        </w:rPr>
      </w:pPr>
      <w:r>
        <w:rPr>
          <w:noProof/>
        </w:rPr>
        <w:t>5.</w:t>
      </w:r>
      <w:r>
        <w:rPr>
          <w:noProof/>
        </w:rPr>
        <w:tab/>
        <w:t>Uwagi (jeżeli występują): zob. addendum.</w:t>
      </w:r>
    </w:p>
    <w:p>
      <w:pPr>
        <w:spacing w:after="0"/>
        <w:ind w:left="567" w:hanging="567"/>
        <w:rPr>
          <w:rFonts w:eastAsia="Arial Unicode MS"/>
          <w:noProof/>
          <w:szCs w:val="24"/>
        </w:rPr>
      </w:pPr>
      <w:r>
        <w:rPr>
          <w:noProof/>
        </w:rPr>
        <w:t>6.</w:t>
      </w:r>
      <w:r>
        <w:rPr>
          <w:noProof/>
        </w:rPr>
        <w:tab/>
        <w:t>Miejscowość:</w:t>
      </w:r>
    </w:p>
    <w:p>
      <w:pPr>
        <w:spacing w:after="0"/>
        <w:ind w:left="567" w:hanging="567"/>
        <w:rPr>
          <w:rFonts w:eastAsia="Arial Unicode MS"/>
          <w:noProof/>
          <w:szCs w:val="24"/>
        </w:rPr>
      </w:pPr>
      <w:r>
        <w:rPr>
          <w:noProof/>
        </w:rPr>
        <w:t>7.</w:t>
      </w:r>
      <w:r>
        <w:rPr>
          <w:noProof/>
        </w:rPr>
        <w:tab/>
        <w:t>Data:</w:t>
      </w:r>
    </w:p>
    <w:p>
      <w:pPr>
        <w:spacing w:after="240"/>
        <w:ind w:left="567" w:hanging="567"/>
        <w:rPr>
          <w:rFonts w:eastAsia="Arial Unicode MS"/>
          <w:noProof/>
          <w:szCs w:val="24"/>
        </w:rPr>
      </w:pPr>
      <w:r>
        <w:rPr>
          <w:noProof/>
        </w:rPr>
        <w:t>8.</w:t>
      </w:r>
      <w:r>
        <w:rPr>
          <w:noProof/>
        </w:rPr>
        <w:tab/>
        <w:t>Podpis:</w:t>
      </w:r>
    </w:p>
    <w:tbl>
      <w:tblPr>
        <w:tblW w:w="4273" w:type="pct"/>
        <w:tblCellSpacing w:w="0" w:type="dxa"/>
        <w:tblCellMar>
          <w:left w:w="0" w:type="dxa"/>
          <w:right w:w="0" w:type="dxa"/>
        </w:tblCellMar>
        <w:tblLook w:val="04A0" w:firstRow="1" w:lastRow="0" w:firstColumn="1" w:lastColumn="0" w:noHBand="0" w:noVBand="1"/>
      </w:tblPr>
      <w:tblGrid>
        <w:gridCol w:w="1985"/>
        <w:gridCol w:w="17"/>
        <w:gridCol w:w="5750"/>
      </w:tblGrid>
      <w:tr>
        <w:trPr>
          <w:tblCellSpacing w:w="0" w:type="dxa"/>
        </w:trPr>
        <w:tc>
          <w:tcPr>
            <w:tcW w:w="1280" w:type="pct"/>
            <w:hideMark/>
          </w:tcPr>
          <w:p>
            <w:pPr>
              <w:spacing w:after="0"/>
              <w:rPr>
                <w:rFonts w:eastAsia="Arial Unicode MS"/>
                <w:noProof/>
                <w:sz w:val="22"/>
                <w:szCs w:val="24"/>
              </w:rPr>
            </w:pPr>
            <w:r>
              <w:rPr>
                <w:noProof/>
                <w:sz w:val="22"/>
              </w:rPr>
              <w:t>Załączniki:</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Pakiet informacyjny</w:t>
            </w:r>
          </w:p>
          <w:p>
            <w:pPr>
              <w:spacing w:after="0"/>
              <w:rPr>
                <w:rFonts w:eastAsia="Arial Unicode MS"/>
                <w:noProof/>
                <w:sz w:val="22"/>
                <w:szCs w:val="24"/>
              </w:rPr>
            </w:pPr>
            <w:r>
              <w:rPr>
                <w:noProof/>
                <w:sz w:val="22"/>
              </w:rPr>
              <w:t>Sprawozdanie z badań</w:t>
            </w:r>
          </w:p>
        </w:tc>
      </w:tr>
    </w:tbl>
    <w:p>
      <w:pPr>
        <w:spacing w:before="960"/>
        <w:jc w:val="center"/>
        <w:rPr>
          <w:rFonts w:eastAsia="Arial Unicode MS"/>
          <w:i/>
          <w:iCs/>
          <w:noProof/>
          <w:szCs w:val="24"/>
        </w:rPr>
      </w:pPr>
      <w:r>
        <w:rPr>
          <w:i/>
          <w:noProof/>
        </w:rPr>
        <w:t>Addendum</w:t>
      </w:r>
    </w:p>
    <w:p>
      <w:pPr>
        <w:jc w:val="center"/>
        <w:rPr>
          <w:rFonts w:eastAsia="Arial Unicode MS"/>
          <w:b/>
          <w:iCs/>
          <w:noProof/>
          <w:szCs w:val="24"/>
        </w:rPr>
      </w:pPr>
      <w:r>
        <w:rPr>
          <w:b/>
          <w:noProof/>
        </w:rPr>
        <w:t>do świadectwa homologacji typu UE nr …</w:t>
      </w:r>
    </w:p>
    <w:p>
      <w:pPr>
        <w:spacing w:after="0"/>
        <w:ind w:left="567" w:hanging="567"/>
        <w:rPr>
          <w:rFonts w:eastAsia="Arial Unicode MS"/>
          <w:noProof/>
          <w:szCs w:val="24"/>
        </w:rPr>
      </w:pPr>
      <w:r>
        <w:rPr>
          <w:noProof/>
        </w:rPr>
        <w:t>1.</w:t>
      </w:r>
      <w:r>
        <w:rPr>
          <w:noProof/>
        </w:rPr>
        <w:tab/>
        <w:t>Dodatkowe informacje</w:t>
      </w:r>
    </w:p>
    <w:p>
      <w:pPr>
        <w:spacing w:after="0"/>
        <w:ind w:left="567" w:hanging="567"/>
        <w:rPr>
          <w:rFonts w:eastAsia="Arial Unicode MS"/>
          <w:noProof/>
          <w:szCs w:val="24"/>
        </w:rPr>
      </w:pPr>
      <w:r>
        <w:rPr>
          <w:noProof/>
        </w:rPr>
        <w:t>1.1.</w:t>
      </w:r>
      <w:r>
        <w:rPr>
          <w:noProof/>
        </w:rPr>
        <w:tab/>
        <w:t>[…]:</w:t>
      </w:r>
    </w:p>
    <w:p>
      <w:pPr>
        <w:spacing w:after="0"/>
        <w:ind w:left="567" w:hanging="567"/>
        <w:rPr>
          <w:rFonts w:eastAsia="Arial Unicode MS"/>
          <w:noProof/>
          <w:szCs w:val="24"/>
        </w:rPr>
      </w:pPr>
      <w:r>
        <w:rPr>
          <w:noProof/>
        </w:rPr>
        <w:t>1.1.1.</w:t>
      </w:r>
      <w:r>
        <w:rPr>
          <w:noProof/>
        </w:rPr>
        <w:tab/>
        <w:t>[…]:</w:t>
      </w:r>
    </w:p>
    <w:p>
      <w:pPr>
        <w:spacing w:after="0"/>
        <w:ind w:left="567" w:hanging="567"/>
        <w:rPr>
          <w:rFonts w:eastAsia="Arial Unicode MS"/>
          <w:noProof/>
          <w:szCs w:val="24"/>
        </w:rPr>
      </w:pPr>
      <w:r>
        <w:rPr>
          <w:noProof/>
        </w:rPr>
        <w:t>[…]</w:t>
      </w:r>
    </w:p>
    <w:p>
      <w:pPr>
        <w:spacing w:after="0"/>
        <w:ind w:left="567" w:hanging="567"/>
        <w:rPr>
          <w:rFonts w:eastAsia="Arial Unicode MS"/>
          <w:noProof/>
          <w:szCs w:val="24"/>
        </w:rPr>
      </w:pPr>
      <w:r>
        <w:rPr>
          <w:noProof/>
        </w:rPr>
        <w:t>2.</w:t>
      </w:r>
      <w:r>
        <w:rPr>
          <w:noProof/>
        </w:rPr>
        <w:tab/>
        <w:t>Ograniczenia użytkowania urządzenia (jeżeli istnieją)</w:t>
      </w:r>
    </w:p>
    <w:p>
      <w:pPr>
        <w:spacing w:after="0"/>
        <w:ind w:left="567" w:hanging="567"/>
        <w:rPr>
          <w:rFonts w:eastAsia="Arial Unicode MS"/>
          <w:noProof/>
          <w:szCs w:val="24"/>
        </w:rPr>
      </w:pPr>
      <w:r>
        <w:rPr>
          <w:noProof/>
        </w:rPr>
        <w:t>2.1.</w:t>
      </w:r>
      <w:r>
        <w:rPr>
          <w:noProof/>
        </w:rPr>
        <w:tab/>
        <w:t>[…]:</w:t>
      </w:r>
    </w:p>
    <w:p>
      <w:pPr>
        <w:spacing w:after="0"/>
        <w:ind w:left="567" w:hanging="567"/>
        <w:rPr>
          <w:rFonts w:eastAsia="Arial Unicode MS"/>
          <w:noProof/>
          <w:szCs w:val="24"/>
        </w:rPr>
      </w:pPr>
      <w:r>
        <w:rPr>
          <w:noProof/>
        </w:rPr>
        <w:t>3.</w:t>
      </w:r>
      <w:r>
        <w:rPr>
          <w:noProof/>
        </w:rPr>
        <w:tab/>
        <w:t>Uwagi</w:t>
      </w:r>
    </w:p>
    <w:p>
      <w:pPr>
        <w:spacing w:after="0"/>
        <w:ind w:left="567" w:hanging="567"/>
        <w:rPr>
          <w:rFonts w:eastAsia="Arial Unicode MS"/>
          <w:noProof/>
          <w:szCs w:val="24"/>
        </w:rPr>
      </w:pPr>
      <w:r>
        <w:rPr>
          <w:noProof/>
        </w:rPr>
        <w:t>3.1.</w:t>
      </w:r>
      <w:r>
        <w:rPr>
          <w:noProof/>
        </w:rPr>
        <w:tab/>
        <w:t>[…]:</w:t>
      </w:r>
    </w:p>
    <w:p>
      <w:pPr>
        <w:spacing w:after="0"/>
        <w:jc w:val="center"/>
        <w:rPr>
          <w:rFonts w:eastAsia="Arial Unicode MS"/>
          <w:bCs/>
          <w:noProof/>
          <w:szCs w:val="24"/>
        </w:rPr>
      </w:pPr>
      <w:r>
        <w:rPr>
          <w:noProof/>
        </w:rPr>
        <w:br w:type="page"/>
        <w:t>WZÓR D</w:t>
      </w:r>
    </w:p>
    <w:p>
      <w:pPr>
        <w:jc w:val="center"/>
        <w:rPr>
          <w:rFonts w:eastAsia="Arial Unicode MS"/>
          <w:b/>
          <w:bCs/>
          <w:noProof/>
          <w:szCs w:val="24"/>
        </w:rPr>
      </w:pPr>
      <w:r>
        <w:rPr>
          <w:b/>
          <w:noProof/>
        </w:rPr>
        <w:t>(stosowany do celów zharmonizowanego homologacji indywidualnej pojazdu na podstawie art. 42)</w:t>
      </w:r>
    </w:p>
    <w:p>
      <w:pPr>
        <w:jc w:val="center"/>
        <w:rPr>
          <w:rFonts w:eastAsia="Arial Unicode MS"/>
          <w:bCs/>
          <w:noProof/>
          <w:szCs w:val="24"/>
        </w:rPr>
      </w:pPr>
      <w:r>
        <w:rPr>
          <w:noProof/>
        </w:rPr>
        <w:t>Maksymalny format: A4 (210 × 297 mm)</w:t>
      </w:r>
    </w:p>
    <w:p>
      <w:pPr>
        <w:spacing w:before="360"/>
        <w:jc w:val="center"/>
        <w:rPr>
          <w:rFonts w:eastAsia="Arial Unicode MS"/>
          <w:iCs/>
          <w:noProof/>
          <w:szCs w:val="24"/>
        </w:rPr>
      </w:pPr>
      <w:r>
        <w:rPr>
          <w:b/>
          <w:noProof/>
        </w:rPr>
        <w:t>ŚWIADECTWO HOMOLOGACJI INDYWIDUALNEJ UE</w:t>
      </w:r>
      <w:r>
        <w:rPr>
          <w:noProof/>
        </w:rPr>
        <w:t xml:space="preserve"> </w:t>
      </w:r>
    </w:p>
    <w:tbl>
      <w:tblPr>
        <w:tblpPr w:leftFromText="180" w:rightFromText="180" w:vertAnchor="text" w:horzAnchor="margin" w:tblpY="355"/>
        <w:tblW w:w="8834"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6662"/>
      </w:tblGrid>
      <w:tr>
        <w:trPr>
          <w:tblCellSpacing w:w="0" w:type="dxa"/>
        </w:trPr>
        <w:tc>
          <w:tcPr>
            <w:tcW w:w="217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rFonts w:eastAsia="Arial Unicode MS"/>
                <w:noProof/>
                <w:szCs w:val="24"/>
                <w:lang w:val="en-US" w:eastAsia="en-US" w:bidi="ar-SA"/>
              </w:rPr>
              <w:drawing>
                <wp:inline distT="0" distB="0" distL="0" distR="0">
                  <wp:extent cx="969645" cy="808990"/>
                  <wp:effectExtent l="0" t="0" r="1905" b="0"/>
                  <wp:docPr id="43" name="Picture 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69645" cy="808990"/>
                          </a:xfrm>
                          <a:prstGeom prst="rect">
                            <a:avLst/>
                          </a:prstGeom>
                          <a:noFill/>
                          <a:ln>
                            <a:noFill/>
                          </a:ln>
                        </pic:spPr>
                      </pic:pic>
                    </a:graphicData>
                  </a:graphic>
                </wp:inline>
              </w:drawing>
            </w:r>
          </w:p>
        </w:tc>
        <w:tc>
          <w:tcPr>
            <w:tcW w:w="666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Nazwa, adres, numer telefonu i adres e-mail organu udzielającego homologacji</w:t>
            </w:r>
          </w:p>
        </w:tc>
      </w:tr>
    </w:tbl>
    <w:p>
      <w:pPr>
        <w:spacing w:after="0"/>
        <w:rPr>
          <w:rFonts w:eastAsia="Arial Unicode MS"/>
          <w:noProof/>
          <w:szCs w:val="24"/>
        </w:rPr>
      </w:pPr>
      <w:r>
        <w:rPr>
          <w:noProof/>
        </w:rPr>
        <w:t xml:space="preserve">Zawiadomienie dotyczące homologacji indywidualnej UE pojazdu zgodnie z art. 42 rozporządzenia (UE) nr XXX/201X. </w:t>
      </w:r>
    </w:p>
    <w:p>
      <w:pPr>
        <w:spacing w:before="240" w:after="240"/>
        <w:jc w:val="center"/>
        <w:rPr>
          <w:rFonts w:eastAsia="Arial Unicode MS"/>
          <w:bCs/>
          <w:noProof/>
          <w:szCs w:val="24"/>
        </w:rPr>
      </w:pPr>
      <w:r>
        <w:rPr>
          <w:noProof/>
        </w:rPr>
        <w:t>SEKCJA I</w:t>
      </w:r>
    </w:p>
    <w:tbl>
      <w:tblPr>
        <w:tblW w:w="5000" w:type="pct"/>
        <w:tblCellSpacing w:w="0" w:type="dxa"/>
        <w:tblCellMar>
          <w:left w:w="0" w:type="dxa"/>
          <w:right w:w="0" w:type="dxa"/>
        </w:tblCellMar>
        <w:tblLook w:val="04A0" w:firstRow="1" w:lastRow="0" w:firstColumn="1" w:lastColumn="0" w:noHBand="0" w:noVBand="1"/>
      </w:tblPr>
      <w:tblGrid>
        <w:gridCol w:w="482"/>
        <w:gridCol w:w="35"/>
        <w:gridCol w:w="320"/>
        <w:gridCol w:w="7295"/>
        <w:gridCol w:w="35"/>
        <w:gridCol w:w="841"/>
        <w:gridCol w:w="63"/>
      </w:tblGrid>
      <w:tr>
        <w:trPr>
          <w:tblCellSpacing w:w="0" w:type="dxa"/>
        </w:trPr>
        <w:tc>
          <w:tcPr>
            <w:tcW w:w="0" w:type="auto"/>
            <w:gridSpan w:val="2"/>
            <w:hideMark/>
          </w:tcPr>
          <w:p>
            <w:pPr>
              <w:spacing w:after="0"/>
              <w:rPr>
                <w:rFonts w:eastAsia="Arial Unicode MS"/>
                <w:noProof/>
                <w:sz w:val="22"/>
                <w:szCs w:val="24"/>
              </w:rPr>
            </w:pPr>
            <w:r>
              <w:rPr>
                <w:noProof/>
                <w:sz w:val="22"/>
              </w:rPr>
              <w:t>1.1.</w:t>
            </w:r>
          </w:p>
        </w:tc>
        <w:tc>
          <w:tcPr>
            <w:tcW w:w="0" w:type="auto"/>
            <w:gridSpan w:val="5"/>
            <w:hideMark/>
          </w:tcPr>
          <w:p>
            <w:pPr>
              <w:spacing w:after="0"/>
              <w:rPr>
                <w:rFonts w:eastAsia="Arial Unicode MS"/>
                <w:noProof/>
                <w:sz w:val="22"/>
                <w:szCs w:val="24"/>
              </w:rPr>
            </w:pPr>
            <w:r>
              <w:rPr>
                <w:noProof/>
                <w:sz w:val="22"/>
              </w:rPr>
              <w:t>Marka (nazwa handlowa producenta): …</w:t>
            </w:r>
          </w:p>
        </w:tc>
      </w:tr>
      <w:tr>
        <w:trPr>
          <w:gridAfter w:val="1"/>
          <w:tblCellSpacing w:w="0" w:type="dxa"/>
        </w:trPr>
        <w:tc>
          <w:tcPr>
            <w:tcW w:w="837" w:type="dxa"/>
            <w:gridSpan w:val="3"/>
            <w:hideMark/>
          </w:tcPr>
          <w:p>
            <w:pPr>
              <w:spacing w:after="0"/>
              <w:rPr>
                <w:rFonts w:eastAsia="Arial Unicode MS"/>
                <w:noProof/>
                <w:sz w:val="22"/>
                <w:szCs w:val="24"/>
              </w:rPr>
            </w:pPr>
            <w:r>
              <w:rPr>
                <w:noProof/>
                <w:sz w:val="22"/>
              </w:rPr>
              <w:t>1.2.</w:t>
            </w:r>
          </w:p>
        </w:tc>
        <w:tc>
          <w:tcPr>
            <w:tcW w:w="8171" w:type="dxa"/>
            <w:gridSpan w:val="3"/>
            <w:hideMark/>
          </w:tcPr>
          <w:tbl>
            <w:tblPr>
              <w:tblW w:w="7673"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99"/>
              <w:gridCol w:w="2555"/>
              <w:gridCol w:w="2719"/>
            </w:tblGrid>
            <w:tr>
              <w:trPr>
                <w:trHeight w:val="403"/>
                <w:tblCellSpacing w:w="0" w:type="dxa"/>
              </w:trPr>
              <w:tc>
                <w:tcPr>
                  <w:tcW w:w="239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Typ:</w:t>
                  </w:r>
                </w:p>
              </w:tc>
              <w:tc>
                <w:tcPr>
                  <w:tcW w:w="255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Wariant:</w:t>
                  </w:r>
                </w:p>
              </w:tc>
              <w:tc>
                <w:tcPr>
                  <w:tcW w:w="271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Wersja:</w:t>
                  </w:r>
                </w:p>
              </w:tc>
            </w:tr>
          </w:tbl>
          <w:p>
            <w:pPr>
              <w:spacing w:before="0" w:after="0"/>
              <w:jc w:val="left"/>
              <w:rPr>
                <w:rFonts w:eastAsia="Arial Unicode MS"/>
                <w:noProof/>
                <w:sz w:val="22"/>
                <w:szCs w:val="24"/>
              </w:rPr>
            </w:pPr>
          </w:p>
        </w:tc>
      </w:tr>
      <w:tr>
        <w:trPr>
          <w:gridAfter w:val="1"/>
          <w:tblCellSpacing w:w="0" w:type="dxa"/>
        </w:trPr>
        <w:tc>
          <w:tcPr>
            <w:tcW w:w="837" w:type="dxa"/>
            <w:gridSpan w:val="3"/>
          </w:tcPr>
          <w:p>
            <w:pPr>
              <w:rPr>
                <w:rFonts w:eastAsia="Arial Unicode MS"/>
                <w:noProof/>
                <w:sz w:val="22"/>
                <w:szCs w:val="24"/>
              </w:rPr>
            </w:pPr>
            <w:r>
              <w:rPr>
                <w:noProof/>
                <w:sz w:val="22"/>
              </w:rPr>
              <w:t>1.2.1.</w:t>
            </w:r>
          </w:p>
        </w:tc>
        <w:tc>
          <w:tcPr>
            <w:tcW w:w="8171" w:type="dxa"/>
            <w:gridSpan w:val="3"/>
          </w:tcPr>
          <w:p>
            <w:pPr>
              <w:rPr>
                <w:rFonts w:eastAsia="Arial Unicode MS"/>
                <w:noProof/>
                <w:sz w:val="22"/>
                <w:szCs w:val="24"/>
              </w:rPr>
            </w:pPr>
            <w:r>
              <w:rPr>
                <w:noProof/>
                <w:sz w:val="22"/>
              </w:rPr>
              <w:t>Nazwa handlowa: …</w:t>
            </w:r>
          </w:p>
        </w:tc>
      </w:tr>
      <w:tr>
        <w:trPr>
          <w:gridAfter w:val="3"/>
          <w:wAfter w:w="939" w:type="dxa"/>
          <w:tblCellSpacing w:w="0" w:type="dxa"/>
        </w:trPr>
        <w:tc>
          <w:tcPr>
            <w:tcW w:w="837" w:type="dxa"/>
            <w:gridSpan w:val="3"/>
            <w:hideMark/>
          </w:tcPr>
          <w:p>
            <w:pPr>
              <w:spacing w:after="0"/>
              <w:rPr>
                <w:rFonts w:eastAsia="Arial Unicode MS"/>
                <w:noProof/>
                <w:sz w:val="22"/>
                <w:szCs w:val="24"/>
              </w:rPr>
            </w:pPr>
            <w:r>
              <w:rPr>
                <w:noProof/>
                <w:sz w:val="22"/>
              </w:rPr>
              <w:t>1.4.</w:t>
            </w:r>
          </w:p>
        </w:tc>
        <w:tc>
          <w:tcPr>
            <w:tcW w:w="7295" w:type="dxa"/>
            <w:hideMark/>
          </w:tcPr>
          <w:p>
            <w:pPr>
              <w:spacing w:after="0"/>
              <w:rPr>
                <w:rFonts w:eastAsia="Arial Unicode MS"/>
                <w:noProof/>
                <w:sz w:val="22"/>
                <w:szCs w:val="24"/>
              </w:rPr>
            </w:pPr>
            <w:r>
              <w:rPr>
                <w:noProof/>
                <w:sz w:val="22"/>
              </w:rPr>
              <w:t>Kategoria pojazdu (</w:t>
            </w:r>
            <w:r>
              <w:rPr>
                <w:noProof/>
                <w:sz w:val="22"/>
                <w:vertAlign w:val="superscript"/>
              </w:rPr>
              <w:t>2</w:t>
            </w:r>
            <w:r>
              <w:rPr>
                <w:noProof/>
                <w:sz w:val="22"/>
              </w:rPr>
              <w:t>):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1.5.</w:t>
            </w:r>
          </w:p>
        </w:tc>
        <w:tc>
          <w:tcPr>
            <w:tcW w:w="7650" w:type="dxa"/>
            <w:gridSpan w:val="3"/>
            <w:hideMark/>
          </w:tcPr>
          <w:p>
            <w:pPr>
              <w:spacing w:after="0"/>
              <w:ind w:left="336"/>
              <w:rPr>
                <w:rFonts w:eastAsia="Arial Unicode MS"/>
                <w:noProof/>
                <w:sz w:val="22"/>
                <w:szCs w:val="24"/>
              </w:rPr>
            </w:pPr>
            <w:r>
              <w:rPr>
                <w:noProof/>
                <w:sz w:val="22"/>
              </w:rPr>
              <w:t>Nazwa przedsiębiorstwa i adres producenta: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1.6.</w:t>
            </w:r>
          </w:p>
        </w:tc>
        <w:tc>
          <w:tcPr>
            <w:tcW w:w="7650" w:type="dxa"/>
            <w:gridSpan w:val="3"/>
            <w:hideMark/>
          </w:tcPr>
          <w:p>
            <w:pPr>
              <w:spacing w:after="0"/>
              <w:ind w:left="336"/>
              <w:rPr>
                <w:rFonts w:eastAsia="Arial Unicode MS"/>
                <w:noProof/>
                <w:sz w:val="22"/>
                <w:szCs w:val="24"/>
              </w:rPr>
            </w:pPr>
            <w:r>
              <w:rPr>
                <w:noProof/>
                <w:sz w:val="22"/>
              </w:rPr>
              <w:t>Umiejscowienie i sposób umieszczenia tabliczek znamionowych: …</w:t>
            </w:r>
          </w:p>
          <w:p>
            <w:pPr>
              <w:spacing w:after="0"/>
              <w:ind w:left="336"/>
              <w:rPr>
                <w:rFonts w:eastAsia="Arial Unicode MS"/>
                <w:noProof/>
                <w:sz w:val="22"/>
                <w:szCs w:val="24"/>
              </w:rPr>
            </w:pPr>
            <w:r>
              <w:rPr>
                <w:noProof/>
                <w:sz w:val="22"/>
              </w:rPr>
              <w:t>Umiejscowienie numeru identyfikacyjnego pojazdu: …</w:t>
            </w:r>
          </w:p>
        </w:tc>
      </w:tr>
      <w:tr>
        <w:trPr>
          <w:gridAfter w:val="2"/>
          <w:wAfter w:w="904" w:type="dxa"/>
          <w:tblCellSpacing w:w="0" w:type="dxa"/>
        </w:trPr>
        <w:tc>
          <w:tcPr>
            <w:tcW w:w="482" w:type="dxa"/>
            <w:hideMark/>
          </w:tcPr>
          <w:p>
            <w:pPr>
              <w:spacing w:after="0"/>
              <w:rPr>
                <w:rFonts w:eastAsia="Arial Unicode MS"/>
                <w:noProof/>
                <w:sz w:val="22"/>
                <w:szCs w:val="24"/>
              </w:rPr>
            </w:pPr>
            <w:r>
              <w:rPr>
                <w:noProof/>
                <w:sz w:val="22"/>
              </w:rPr>
              <w:t>1.9.</w:t>
            </w:r>
          </w:p>
        </w:tc>
        <w:tc>
          <w:tcPr>
            <w:tcW w:w="7685" w:type="dxa"/>
            <w:gridSpan w:val="4"/>
            <w:hideMark/>
          </w:tcPr>
          <w:p>
            <w:pPr>
              <w:spacing w:after="0"/>
              <w:ind w:left="369"/>
              <w:rPr>
                <w:rFonts w:eastAsia="Arial Unicode MS"/>
                <w:noProof/>
                <w:sz w:val="22"/>
                <w:szCs w:val="24"/>
              </w:rPr>
            </w:pPr>
            <w:r>
              <w:rPr>
                <w:noProof/>
                <w:sz w:val="22"/>
              </w:rPr>
              <w:t>Nazwa i adres przedstawiciela producenta (jeżeli istnieje): …</w:t>
            </w:r>
          </w:p>
        </w:tc>
      </w:tr>
      <w:tr>
        <w:trPr>
          <w:gridAfter w:val="2"/>
          <w:wAfter w:w="904" w:type="dxa"/>
          <w:tblCellSpacing w:w="0" w:type="dxa"/>
        </w:trPr>
        <w:tc>
          <w:tcPr>
            <w:tcW w:w="837" w:type="dxa"/>
            <w:gridSpan w:val="3"/>
            <w:hideMark/>
          </w:tcPr>
          <w:p>
            <w:pPr>
              <w:spacing w:after="0"/>
              <w:rPr>
                <w:rFonts w:eastAsia="Arial Unicode MS"/>
                <w:noProof/>
                <w:sz w:val="22"/>
                <w:szCs w:val="24"/>
              </w:rPr>
            </w:pPr>
            <w:r>
              <w:rPr>
                <w:noProof/>
                <w:sz w:val="22"/>
              </w:rPr>
              <w:t>1.10.</w:t>
            </w:r>
          </w:p>
        </w:tc>
        <w:tc>
          <w:tcPr>
            <w:tcW w:w="7330" w:type="dxa"/>
            <w:gridSpan w:val="2"/>
            <w:hideMark/>
          </w:tcPr>
          <w:p>
            <w:pPr>
              <w:spacing w:after="0"/>
              <w:rPr>
                <w:rFonts w:eastAsia="Arial Unicode MS"/>
                <w:noProof/>
                <w:sz w:val="22"/>
                <w:szCs w:val="24"/>
              </w:rPr>
            </w:pPr>
            <w:r>
              <w:rPr>
                <w:noProof/>
                <w:sz w:val="22"/>
              </w:rPr>
              <w:t>Numer identyfikacyjny pojazdu: …</w:t>
            </w:r>
          </w:p>
        </w:tc>
      </w:tr>
    </w:tbl>
    <w:p>
      <w:pPr>
        <w:spacing w:after="0"/>
        <w:rPr>
          <w:rFonts w:eastAsia="Arial Unicode MS"/>
          <w:noProof/>
          <w:szCs w:val="24"/>
        </w:rPr>
      </w:pPr>
      <w:r>
        <w:rPr>
          <w:noProof/>
        </w:rPr>
        <w:t>Niżej podpisany [</w:t>
      </w:r>
      <w:r>
        <w:rPr>
          <w:i/>
          <w:noProof/>
        </w:rPr>
        <w:t>… …imię i nazwisko oraz stanowisko</w:t>
      </w:r>
      <w:r>
        <w:rPr>
          <w:noProof/>
        </w:rPr>
        <w:t xml:space="preserve">] niniejszym zaświadcza, że pojazd </w:t>
      </w:r>
      <w:r>
        <w:rPr>
          <w:noProof/>
          <w:sz w:val="22"/>
        </w:rPr>
        <w:t xml:space="preserve">zgłoszony do homologacji dnia […… </w:t>
      </w:r>
      <w:r>
        <w:rPr>
          <w:i/>
          <w:noProof/>
          <w:sz w:val="22"/>
        </w:rPr>
        <w:t>data wniosku</w:t>
      </w:r>
      <w:r>
        <w:rPr>
          <w:noProof/>
          <w:sz w:val="22"/>
        </w:rPr>
        <w:t xml:space="preserve">] przez […… </w:t>
      </w:r>
      <w:r>
        <w:rPr>
          <w:i/>
          <w:noProof/>
          <w:sz w:val="22"/>
        </w:rPr>
        <w:t xml:space="preserve">nazwa i adres wnioskodawcy] </w:t>
      </w:r>
      <w:r>
        <w:rPr>
          <w:noProof/>
        </w:rPr>
        <w:t>uzyskał homologację zgodnie z art. 42 rozporządzenia (UE) nr XXX/201X. Na dowód powyższego nadaje się następujący numer homologacji: …</w:t>
      </w:r>
    </w:p>
    <w:p>
      <w:pPr>
        <w:spacing w:after="0"/>
        <w:rPr>
          <w:rFonts w:eastAsia="Arial Unicode MS"/>
          <w:noProof/>
          <w:szCs w:val="24"/>
        </w:rPr>
      </w:pPr>
      <w:r>
        <w:rPr>
          <w:noProof/>
        </w:rPr>
        <w:t>Pojazd spełnia wymogi dodatku 2 do załącznika IV do rozporządzenia (UE) nr XXX/201X. Może być zarejestrowany na stałe w państwach członkowskich o ruchu prawostronnym/lewostronnym (</w:t>
      </w:r>
      <w:r>
        <w:rPr>
          <w:noProof/>
          <w:vertAlign w:val="superscript"/>
        </w:rPr>
        <w:t>1</w:t>
      </w:r>
      <w:r>
        <w:rPr>
          <w:noProof/>
        </w:rPr>
        <w:t>) stosujących jednostki metryczne/brytyjskie (</w:t>
      </w:r>
      <w:r>
        <w:rPr>
          <w:noProof/>
          <w:vertAlign w:val="superscript"/>
        </w:rPr>
        <w:t>1</w:t>
      </w:r>
      <w:r>
        <w:rPr>
          <w:noProof/>
        </w:rPr>
        <w:t>) w prędkościomierzach.</w:t>
      </w:r>
    </w:p>
    <w:p>
      <w:pPr>
        <w:spacing w:before="240" w:after="0"/>
        <w:jc w:val="left"/>
        <w:rPr>
          <w:rFonts w:eastAsia="Arial Unicode MS"/>
          <w:noProof/>
          <w:szCs w:val="24"/>
        </w:rPr>
      </w:pPr>
      <w:r>
        <w:rPr>
          <w:noProof/>
        </w:rPr>
        <w:t>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Niepotrzebne skreślić.</w:t>
      </w:r>
    </w:p>
    <w:p>
      <w:pPr>
        <w:spacing w:before="0" w:after="0"/>
        <w:ind w:left="284" w:hanging="284"/>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 xml:space="preserve">Jak określono w załączniku II część A do rozporządzenia (UE) nr XXX/201X. </w:t>
      </w:r>
    </w:p>
    <w:p>
      <w:pPr>
        <w:spacing w:before="0" w:after="0"/>
        <w:ind w:left="284" w:hanging="284"/>
        <w:jc w:val="left"/>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Numer określający państwo członkowskie, które wydaje świadectwo homologacji indywidualnej pojazdu: (zob. sekcja 1 w pkt 1 załącznika VII do rozporządzenia (UE) nr XXX/201X).</w:t>
      </w:r>
    </w:p>
    <w:p>
      <w:pPr>
        <w:spacing w:before="100" w:beforeAutospacing="1" w:after="100" w:afterAutospacing="1"/>
        <w:jc w:val="center"/>
        <w:rPr>
          <w:rFonts w:eastAsia="Arial Unicode MS"/>
          <w:noProof/>
          <w:szCs w:val="24"/>
        </w:rPr>
      </w:pP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
        <w:gridCol w:w="1248"/>
        <w:gridCol w:w="312"/>
        <w:gridCol w:w="899"/>
        <w:gridCol w:w="1043"/>
        <w:gridCol w:w="1043"/>
        <w:gridCol w:w="4527"/>
      </w:tblGrid>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(Miejscowość) (Data)</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(Podpis (</w:t>
            </w:r>
            <w:r>
              <w:rPr>
                <w:noProof/>
                <w:sz w:val="22"/>
                <w:vertAlign w:val="superscript"/>
              </w:rPr>
              <w:t>3</w:t>
            </w: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(Pieczęć organu udzielającego homologacji)</w:t>
            </w:r>
          </w:p>
        </w:tc>
      </w:tr>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r>
      <w:tr>
        <w:trPr>
          <w:tblCellSpacing w:w="0" w:type="dxa"/>
        </w:trPr>
        <w:tc>
          <w:tcPr>
            <w:tcW w:w="9102" w:type="dxa"/>
            <w:gridSpan w:val="7"/>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2"/>
                <w:szCs w:val="24"/>
              </w:rPr>
            </w:pP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2"/>
          <w:wBefore w:w="1278" w:type="dxa"/>
          <w:tblCellSpacing w:w="0" w:type="dxa"/>
        </w:trPr>
        <w:tc>
          <w:tcPr>
            <w:tcW w:w="0" w:type="auto"/>
            <w:gridSpan w:val="2"/>
            <w:hideMark/>
          </w:tcPr>
          <w:p>
            <w:pPr>
              <w:spacing w:before="100" w:beforeAutospacing="1" w:after="100" w:afterAutospacing="1"/>
              <w:jc w:val="left"/>
              <w:rPr>
                <w:rFonts w:eastAsia="Arial Unicode MS"/>
                <w:noProof/>
                <w:sz w:val="22"/>
                <w:szCs w:val="24"/>
              </w:rPr>
            </w:pPr>
          </w:p>
        </w:tc>
        <w:tc>
          <w:tcPr>
            <w:tcW w:w="0" w:type="auto"/>
            <w:gridSpan w:val="3"/>
            <w:hideMark/>
          </w:tcPr>
          <w:p>
            <w:pPr>
              <w:spacing w:after="0"/>
              <w:rPr>
                <w:rFonts w:eastAsia="Arial Unicode MS"/>
                <w:noProof/>
                <w:sz w:val="22"/>
                <w:szCs w:val="24"/>
              </w:rPr>
            </w:pPr>
            <w:r>
              <w:rPr>
                <w:noProof/>
                <w:sz w:val="22"/>
              </w:rPr>
              <w:t>Dwa zdjęcia (</w:t>
            </w:r>
            <w:r>
              <w:rPr>
                <w:noProof/>
                <w:sz w:val="22"/>
                <w:vertAlign w:val="superscript"/>
              </w:rPr>
              <w:t>5</w:t>
            </w:r>
            <w:r>
              <w:rPr>
                <w:noProof/>
                <w:sz w:val="22"/>
              </w:rPr>
              <w:t>) pojazdu (minimalna rozdzielczość 640 × 480 pikseli, ok. 7 × 10 cm)</w:t>
            </w: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wBefore w:w="30" w:type="dxa"/>
          <w:tblCellSpacing w:w="0" w:type="dxa"/>
        </w:trPr>
        <w:tc>
          <w:tcPr>
            <w:tcW w:w="0" w:type="auto"/>
            <w:gridSpan w:val="4"/>
            <w:hideMark/>
          </w:tcPr>
          <w:p>
            <w:pPr>
              <w:spacing w:before="100" w:beforeAutospacing="1" w:after="100" w:afterAutospacing="1"/>
              <w:jc w:val="left"/>
              <w:rPr>
                <w:rFonts w:eastAsia="Arial Unicode MS"/>
                <w:noProof/>
                <w:color w:val="0070C0"/>
                <w:sz w:val="22"/>
                <w:szCs w:val="24"/>
              </w:rPr>
            </w:pPr>
          </w:p>
        </w:tc>
        <w:tc>
          <w:tcPr>
            <w:tcW w:w="0" w:type="auto"/>
            <w:gridSpan w:val="2"/>
            <w:hideMark/>
          </w:tcPr>
          <w:p>
            <w:pPr>
              <w:spacing w:before="0" w:after="0"/>
              <w:jc w:val="left"/>
              <w:rPr>
                <w:rFonts w:eastAsia="Arial Unicode MS"/>
                <w:noProof/>
                <w:color w:val="0070C0"/>
                <w:sz w:val="22"/>
                <w:szCs w:val="24"/>
              </w:rPr>
            </w:pPr>
          </w:p>
        </w:tc>
      </w:tr>
    </w:tbl>
    <w:p>
      <w:pPr>
        <w:spacing w:before="9480" w:after="0"/>
        <w:jc w:val="left"/>
        <w:rPr>
          <w:rFonts w:eastAsia="Arial Unicode MS"/>
          <w:bCs/>
          <w:noProof/>
          <w:szCs w:val="24"/>
        </w:rPr>
      </w:pPr>
      <w:r>
        <w:rPr>
          <w:noProof/>
        </w:rPr>
        <w:t>_______________</w:t>
      </w:r>
    </w:p>
    <w:p>
      <w:pPr>
        <w:spacing w:before="0" w:after="0"/>
        <w:ind w:left="284" w:hanging="284"/>
        <w:jc w:val="left"/>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Lub wizualne przedstawienie „zaawansowanego podpisu elektronicznego” zgodnego z dyrektywą 1999/93/WE, w tym dane do weryfikacji.</w:t>
      </w:r>
    </w:p>
    <w:p>
      <w:pPr>
        <w:spacing w:before="0" w:after="0"/>
        <w:ind w:left="284" w:hanging="284"/>
        <w:jc w:val="left"/>
        <w:rPr>
          <w:rFonts w:eastAsia="Arial Unicode MS"/>
          <w:bCs/>
          <w:noProof/>
          <w:sz w:val="20"/>
          <w:szCs w:val="20"/>
        </w:rPr>
      </w:pPr>
      <w:r>
        <w:rPr>
          <w:noProof/>
          <w:sz w:val="20"/>
        </w:rPr>
        <w:t>(</w:t>
      </w:r>
      <w:r>
        <w:rPr>
          <w:noProof/>
          <w:sz w:val="20"/>
          <w:vertAlign w:val="superscript"/>
        </w:rPr>
        <w:t>5</w:t>
      </w:r>
      <w:r>
        <w:rPr>
          <w:noProof/>
          <w:sz w:val="20"/>
        </w:rPr>
        <w:t>)</w:t>
      </w:r>
      <w:r>
        <w:rPr>
          <w:noProof/>
        </w:rPr>
        <w:tab/>
      </w:r>
      <w:r>
        <w:rPr>
          <w:noProof/>
          <w:sz w:val="20"/>
        </w:rPr>
        <w:t>Jedno zdjęcie widok ¾ z przodu, jedno zdjęcie widok ¾ z tyłu.</w:t>
      </w:r>
    </w:p>
    <w:p>
      <w:pPr>
        <w:spacing w:before="240" w:after="240"/>
        <w:jc w:val="center"/>
        <w:rPr>
          <w:rFonts w:eastAsia="Arial Unicode MS"/>
          <w:bCs/>
          <w:noProof/>
          <w:szCs w:val="24"/>
        </w:rPr>
      </w:pPr>
      <w:r>
        <w:rPr>
          <w:noProof/>
        </w:rPr>
        <w:br w:type="page"/>
      </w:r>
    </w:p>
    <w:p>
      <w:pPr>
        <w:spacing w:before="240" w:after="240"/>
        <w:jc w:val="center"/>
        <w:rPr>
          <w:rFonts w:eastAsia="Arial Unicode MS"/>
          <w:bCs/>
          <w:noProof/>
          <w:szCs w:val="24"/>
        </w:rPr>
      </w:pPr>
      <w:r>
        <w:rPr>
          <w:noProof/>
        </w:rPr>
        <w:t>SEKCJA II</w:t>
      </w:r>
    </w:p>
    <w:p>
      <w:pPr>
        <w:spacing w:before="0"/>
        <w:jc w:val="center"/>
        <w:rPr>
          <w:rFonts w:eastAsia="Arial Unicode MS"/>
          <w:noProof/>
          <w:szCs w:val="24"/>
        </w:rPr>
      </w:pPr>
      <w:r>
        <w:rPr>
          <w:b/>
          <w:noProof/>
        </w:rPr>
        <w:t>Ogólne cechy konstrukcyjne</w:t>
      </w:r>
      <w:r>
        <w:rPr>
          <w:noProof/>
        </w:rPr>
        <w:t xml:space="preserve"> </w:t>
      </w:r>
    </w:p>
    <w:tbl>
      <w:tblPr>
        <w:tblW w:w="5147" w:type="pct"/>
        <w:tblCellSpacing w:w="0" w:type="dxa"/>
        <w:tblCellMar>
          <w:left w:w="0" w:type="dxa"/>
          <w:right w:w="0" w:type="dxa"/>
        </w:tblCellMar>
        <w:tblLook w:val="04A0" w:firstRow="1" w:lastRow="0" w:firstColumn="1" w:lastColumn="0" w:noHBand="0" w:noVBand="1"/>
      </w:tblPr>
      <w:tblGrid>
        <w:gridCol w:w="568"/>
        <w:gridCol w:w="8770"/>
      </w:tblGrid>
      <w:tr>
        <w:trPr>
          <w:trHeight w:val="113"/>
          <w:tblCellSpacing w:w="0" w:type="dxa"/>
        </w:trPr>
        <w:tc>
          <w:tcPr>
            <w:tcW w:w="304" w:type="pct"/>
            <w:hideMark/>
          </w:tcPr>
          <w:p>
            <w:pPr>
              <w:spacing w:before="60" w:after="0"/>
              <w:rPr>
                <w:rFonts w:eastAsia="Arial Unicode MS"/>
                <w:noProof/>
                <w:sz w:val="22"/>
                <w:szCs w:val="24"/>
              </w:rPr>
            </w:pPr>
            <w:r>
              <w:rPr>
                <w:noProof/>
                <w:sz w:val="22"/>
              </w:rPr>
              <w:t>1.</w:t>
            </w:r>
          </w:p>
        </w:tc>
        <w:tc>
          <w:tcPr>
            <w:tcW w:w="0" w:type="auto"/>
            <w:hideMark/>
          </w:tcPr>
          <w:p>
            <w:pPr>
              <w:spacing w:before="60" w:after="0"/>
              <w:rPr>
                <w:rFonts w:eastAsia="Arial Unicode MS"/>
                <w:noProof/>
                <w:sz w:val="22"/>
                <w:szCs w:val="24"/>
              </w:rPr>
            </w:pPr>
            <w:r>
              <w:rPr>
                <w:noProof/>
                <w:sz w:val="22"/>
              </w:rPr>
              <w:t>Liczba osi: … i kół: …</w:t>
            </w:r>
          </w:p>
        </w:tc>
      </w:tr>
      <w:tr>
        <w:trPr>
          <w:trHeight w:val="113"/>
          <w:tblCellSpacing w:w="0" w:type="dxa"/>
        </w:trPr>
        <w:tc>
          <w:tcPr>
            <w:tcW w:w="304" w:type="pct"/>
          </w:tcPr>
          <w:p>
            <w:pPr>
              <w:spacing w:before="60" w:after="0"/>
              <w:rPr>
                <w:rFonts w:eastAsia="Arial Unicode MS"/>
                <w:noProof/>
                <w:sz w:val="22"/>
                <w:szCs w:val="24"/>
              </w:rPr>
            </w:pPr>
            <w:r>
              <w:rPr>
                <w:noProof/>
                <w:sz w:val="22"/>
              </w:rPr>
              <w:t>1.1.</w:t>
            </w:r>
          </w:p>
        </w:tc>
        <w:tc>
          <w:tcPr>
            <w:tcW w:w="0" w:type="auto"/>
          </w:tcPr>
          <w:p>
            <w:pPr>
              <w:spacing w:before="60" w:after="0"/>
              <w:rPr>
                <w:rFonts w:eastAsia="Arial Unicode MS"/>
                <w:noProof/>
                <w:sz w:val="22"/>
                <w:szCs w:val="24"/>
              </w:rPr>
            </w:pPr>
            <w:r>
              <w:rPr>
                <w:noProof/>
                <w:sz w:val="22"/>
              </w:rPr>
              <w:t>Liczba i położenie osi z kołami bliźniaczymi: …</w:t>
            </w:r>
          </w:p>
        </w:tc>
      </w:tr>
      <w:tr>
        <w:trPr>
          <w:trHeight w:val="113"/>
          <w:tblCellSpacing w:w="0" w:type="dxa"/>
        </w:trPr>
        <w:tc>
          <w:tcPr>
            <w:tcW w:w="304" w:type="pct"/>
            <w:hideMark/>
          </w:tcPr>
          <w:p>
            <w:pPr>
              <w:spacing w:before="60" w:after="0"/>
              <w:rPr>
                <w:rFonts w:eastAsia="Arial Unicode MS"/>
                <w:noProof/>
                <w:sz w:val="22"/>
                <w:szCs w:val="24"/>
              </w:rPr>
            </w:pPr>
            <w:r>
              <w:rPr>
                <w:noProof/>
                <w:sz w:val="22"/>
              </w:rPr>
              <w:t>3.</w:t>
            </w:r>
          </w:p>
        </w:tc>
        <w:tc>
          <w:tcPr>
            <w:tcW w:w="0" w:type="auto"/>
            <w:hideMark/>
          </w:tcPr>
          <w:p>
            <w:pPr>
              <w:spacing w:before="60" w:after="0"/>
              <w:rPr>
                <w:rFonts w:eastAsia="Arial Unicode MS"/>
                <w:noProof/>
                <w:sz w:val="22"/>
                <w:szCs w:val="24"/>
              </w:rPr>
            </w:pPr>
            <w:r>
              <w:rPr>
                <w:noProof/>
                <w:sz w:val="22"/>
              </w:rPr>
              <w:t>Osie napędowe (liczba, pozycja, współpraca): …</w:t>
            </w:r>
          </w:p>
        </w:tc>
      </w:tr>
    </w:tbl>
    <w:p>
      <w:pPr>
        <w:spacing w:after="0"/>
        <w:ind w:left="567"/>
        <w:jc w:val="left"/>
        <w:rPr>
          <w:rFonts w:eastAsia="Arial Unicode MS"/>
          <w:noProof/>
          <w:szCs w:val="24"/>
        </w:rPr>
      </w:pPr>
      <w:r>
        <w:rPr>
          <w:b/>
          <w:noProof/>
        </w:rPr>
        <w:t>Wymiary główne</w:t>
      </w:r>
      <w:r>
        <w:rPr>
          <w:noProof/>
        </w:rPr>
        <w:t xml:space="preserve"> </w:t>
      </w:r>
    </w:p>
    <w:tbl>
      <w:tblPr>
        <w:tblW w:w="5146" w:type="pct"/>
        <w:tblCellSpacing w:w="0" w:type="dxa"/>
        <w:tblCellMar>
          <w:left w:w="0" w:type="dxa"/>
          <w:right w:w="0" w:type="dxa"/>
        </w:tblCellMar>
        <w:tblLook w:val="04A0" w:firstRow="1" w:lastRow="0" w:firstColumn="1" w:lastColumn="0" w:noHBand="0" w:noVBand="1"/>
      </w:tblPr>
      <w:tblGrid>
        <w:gridCol w:w="568"/>
        <w:gridCol w:w="8768"/>
      </w:tblGrid>
      <w:tr>
        <w:trPr>
          <w:tblCellSpacing w:w="0" w:type="dxa"/>
        </w:trPr>
        <w:tc>
          <w:tcPr>
            <w:tcW w:w="304" w:type="pct"/>
            <w:hideMark/>
          </w:tcPr>
          <w:p>
            <w:pPr>
              <w:spacing w:before="60" w:after="0"/>
              <w:rPr>
                <w:rFonts w:eastAsia="Arial Unicode MS"/>
                <w:noProof/>
                <w:sz w:val="22"/>
                <w:szCs w:val="24"/>
              </w:rPr>
            </w:pPr>
            <w:r>
              <w:rPr>
                <w:noProof/>
                <w:sz w:val="22"/>
              </w:rPr>
              <w:t>4.</w:t>
            </w:r>
          </w:p>
        </w:tc>
        <w:tc>
          <w:tcPr>
            <w:tcW w:w="0" w:type="auto"/>
            <w:hideMark/>
          </w:tcPr>
          <w:p>
            <w:pPr>
              <w:spacing w:before="60" w:after="0"/>
              <w:rPr>
                <w:rFonts w:eastAsia="Arial Unicode MS"/>
                <w:noProof/>
                <w:sz w:val="22"/>
                <w:szCs w:val="24"/>
              </w:rPr>
            </w:pPr>
            <w:r>
              <w:rPr>
                <w:noProof/>
                <w:sz w:val="22"/>
              </w:rPr>
              <w:t>Rozstaw osi (</w:t>
            </w:r>
            <w:r>
              <w:rPr>
                <w:noProof/>
                <w:sz w:val="22"/>
                <w:vertAlign w:val="superscript"/>
              </w:rPr>
              <w:t>a</w:t>
            </w:r>
            <w:r>
              <w:rPr>
                <w:noProof/>
                <w:sz w:val="22"/>
              </w:rPr>
              <w:t>): … mm</w:t>
            </w:r>
          </w:p>
        </w:tc>
      </w:tr>
      <w:tr>
        <w:trPr>
          <w:tblCellSpacing w:w="0" w:type="dxa"/>
        </w:trPr>
        <w:tc>
          <w:tcPr>
            <w:tcW w:w="304" w:type="pct"/>
          </w:tcPr>
          <w:p>
            <w:pPr>
              <w:spacing w:before="60" w:after="0"/>
              <w:rPr>
                <w:rFonts w:eastAsia="Arial Unicode MS"/>
                <w:noProof/>
                <w:sz w:val="22"/>
                <w:szCs w:val="24"/>
              </w:rPr>
            </w:pPr>
            <w:r>
              <w:rPr>
                <w:noProof/>
                <w:sz w:val="22"/>
              </w:rPr>
              <w:t>4.1.</w:t>
            </w:r>
          </w:p>
        </w:tc>
        <w:tc>
          <w:tcPr>
            <w:tcW w:w="0" w:type="auto"/>
          </w:tcPr>
          <w:p>
            <w:pPr>
              <w:spacing w:before="60" w:after="0"/>
              <w:rPr>
                <w:rFonts w:eastAsia="Arial Unicode MS"/>
                <w:noProof/>
                <w:sz w:val="22"/>
                <w:szCs w:val="24"/>
              </w:rPr>
            </w:pPr>
            <w:r>
              <w:rPr>
                <w:noProof/>
                <w:sz w:val="22"/>
              </w:rPr>
              <w:t>Odstęp między osiami: 1-2: … mm 2-3: … mm 3-4: … mm</w:t>
            </w:r>
          </w:p>
        </w:tc>
      </w:tr>
      <w:tr>
        <w:trPr>
          <w:tblCellSpacing w:w="0" w:type="dxa"/>
        </w:trPr>
        <w:tc>
          <w:tcPr>
            <w:tcW w:w="0" w:type="auto"/>
            <w:hideMark/>
          </w:tcPr>
          <w:p>
            <w:pPr>
              <w:spacing w:before="60" w:after="0"/>
              <w:rPr>
                <w:rFonts w:eastAsia="Arial Unicode MS"/>
                <w:noProof/>
                <w:sz w:val="22"/>
                <w:szCs w:val="24"/>
              </w:rPr>
            </w:pPr>
            <w:r>
              <w:rPr>
                <w:noProof/>
                <w:sz w:val="22"/>
              </w:rPr>
              <w:t>5.</w:t>
            </w:r>
          </w:p>
        </w:tc>
        <w:tc>
          <w:tcPr>
            <w:tcW w:w="0" w:type="auto"/>
            <w:hideMark/>
          </w:tcPr>
          <w:p>
            <w:pPr>
              <w:spacing w:before="60" w:after="0"/>
              <w:rPr>
                <w:rFonts w:eastAsia="Arial Unicode MS"/>
                <w:noProof/>
                <w:sz w:val="22"/>
                <w:szCs w:val="24"/>
              </w:rPr>
            </w:pPr>
            <w:r>
              <w:rPr>
                <w:noProof/>
                <w:sz w:val="22"/>
              </w:rPr>
              <w:t>Długość: … mm</w:t>
            </w:r>
          </w:p>
        </w:tc>
      </w:tr>
      <w:tr>
        <w:trPr>
          <w:tblCellSpacing w:w="0" w:type="dxa"/>
        </w:trPr>
        <w:tc>
          <w:tcPr>
            <w:tcW w:w="0" w:type="auto"/>
            <w:hideMark/>
          </w:tcPr>
          <w:p>
            <w:pPr>
              <w:spacing w:before="60" w:after="0"/>
              <w:rPr>
                <w:rFonts w:eastAsia="Arial Unicode MS"/>
                <w:noProof/>
                <w:sz w:val="22"/>
                <w:szCs w:val="24"/>
              </w:rPr>
            </w:pPr>
            <w:r>
              <w:rPr>
                <w:noProof/>
                <w:sz w:val="22"/>
              </w:rPr>
              <w:t>6.</w:t>
            </w:r>
          </w:p>
        </w:tc>
        <w:tc>
          <w:tcPr>
            <w:tcW w:w="0" w:type="auto"/>
            <w:hideMark/>
          </w:tcPr>
          <w:p>
            <w:pPr>
              <w:spacing w:before="60" w:after="0"/>
              <w:rPr>
                <w:rFonts w:eastAsia="Arial Unicode MS"/>
                <w:noProof/>
                <w:sz w:val="22"/>
                <w:szCs w:val="24"/>
              </w:rPr>
            </w:pPr>
            <w:r>
              <w:rPr>
                <w:noProof/>
                <w:sz w:val="22"/>
              </w:rPr>
              <w:t>Szerokość: … mm</w:t>
            </w:r>
          </w:p>
        </w:tc>
      </w:tr>
      <w:tr>
        <w:trPr>
          <w:tblCellSpacing w:w="0" w:type="dxa"/>
        </w:trPr>
        <w:tc>
          <w:tcPr>
            <w:tcW w:w="0" w:type="auto"/>
            <w:hideMark/>
          </w:tcPr>
          <w:p>
            <w:pPr>
              <w:spacing w:before="60" w:after="0"/>
              <w:rPr>
                <w:rFonts w:eastAsia="Arial Unicode MS"/>
                <w:noProof/>
                <w:sz w:val="22"/>
                <w:szCs w:val="24"/>
              </w:rPr>
            </w:pPr>
            <w:r>
              <w:rPr>
                <w:noProof/>
                <w:sz w:val="22"/>
              </w:rPr>
              <w:t>7.</w:t>
            </w:r>
          </w:p>
        </w:tc>
        <w:tc>
          <w:tcPr>
            <w:tcW w:w="0" w:type="auto"/>
            <w:hideMark/>
          </w:tcPr>
          <w:p>
            <w:pPr>
              <w:spacing w:before="60" w:after="0"/>
              <w:rPr>
                <w:rFonts w:eastAsia="Arial Unicode MS"/>
                <w:noProof/>
                <w:sz w:val="22"/>
                <w:szCs w:val="24"/>
              </w:rPr>
            </w:pPr>
            <w:r>
              <w:rPr>
                <w:noProof/>
                <w:sz w:val="22"/>
              </w:rPr>
              <w:t>Wysokość: … mm</w:t>
            </w:r>
          </w:p>
        </w:tc>
      </w:tr>
    </w:tbl>
    <w:p>
      <w:pPr>
        <w:spacing w:after="0"/>
        <w:ind w:left="567"/>
        <w:jc w:val="left"/>
        <w:rPr>
          <w:rFonts w:eastAsia="Arial Unicode MS"/>
          <w:noProof/>
          <w:szCs w:val="24"/>
        </w:rPr>
      </w:pPr>
      <w:r>
        <w:rPr>
          <w:b/>
          <w:noProof/>
        </w:rPr>
        <w:t>Masy</w:t>
      </w:r>
      <w:r>
        <w:rPr>
          <w:noProof/>
        </w:rPr>
        <w:t xml:space="preserve"> </w:t>
      </w:r>
    </w:p>
    <w:tbl>
      <w:tblPr>
        <w:tblW w:w="5188" w:type="pct"/>
        <w:tblCellSpacing w:w="0" w:type="dxa"/>
        <w:tblCellMar>
          <w:left w:w="0" w:type="dxa"/>
          <w:right w:w="0" w:type="dxa"/>
        </w:tblCellMar>
        <w:tblLook w:val="04A0" w:firstRow="1" w:lastRow="0" w:firstColumn="1" w:lastColumn="0" w:noHBand="0" w:noVBand="1"/>
      </w:tblPr>
      <w:tblGrid>
        <w:gridCol w:w="566"/>
        <w:gridCol w:w="5529"/>
        <w:gridCol w:w="2551"/>
        <w:gridCol w:w="425"/>
        <w:gridCol w:w="341"/>
      </w:tblGrid>
      <w:tr>
        <w:trPr>
          <w:tblCellSpacing w:w="0" w:type="dxa"/>
        </w:trPr>
        <w:tc>
          <w:tcPr>
            <w:tcW w:w="301" w:type="pct"/>
            <w:hideMark/>
          </w:tcPr>
          <w:p>
            <w:pPr>
              <w:spacing w:before="60" w:after="0"/>
              <w:rPr>
                <w:rFonts w:eastAsia="Arial Unicode MS"/>
                <w:noProof/>
                <w:sz w:val="22"/>
                <w:szCs w:val="24"/>
              </w:rPr>
            </w:pPr>
            <w:r>
              <w:rPr>
                <w:noProof/>
                <w:sz w:val="22"/>
              </w:rPr>
              <w:t>13.</w:t>
            </w:r>
          </w:p>
        </w:tc>
        <w:tc>
          <w:tcPr>
            <w:tcW w:w="4699" w:type="pct"/>
            <w:gridSpan w:val="4"/>
            <w:hideMark/>
          </w:tcPr>
          <w:p>
            <w:pPr>
              <w:spacing w:before="60" w:after="0"/>
              <w:rPr>
                <w:rFonts w:eastAsia="Arial Unicode MS"/>
                <w:noProof/>
                <w:sz w:val="22"/>
                <w:szCs w:val="24"/>
              </w:rPr>
            </w:pPr>
            <w:r>
              <w:rPr>
                <w:noProof/>
                <w:sz w:val="22"/>
              </w:rPr>
              <w:t>Masa pojazdu gotowego do jazdy: …kg (</w:t>
            </w:r>
            <w:r>
              <w:rPr>
                <w:noProof/>
                <w:sz w:val="22"/>
                <w:vertAlign w:val="superscript"/>
              </w:rPr>
              <w:t>b</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16.</w:t>
            </w:r>
          </w:p>
        </w:tc>
        <w:tc>
          <w:tcPr>
            <w:tcW w:w="4699" w:type="pct"/>
            <w:gridSpan w:val="4"/>
            <w:hideMark/>
          </w:tcPr>
          <w:p>
            <w:pPr>
              <w:spacing w:before="60" w:after="0"/>
              <w:rPr>
                <w:rFonts w:eastAsia="Arial Unicode MS"/>
                <w:noProof/>
                <w:sz w:val="22"/>
                <w:szCs w:val="24"/>
              </w:rPr>
            </w:pPr>
            <w:r>
              <w:rPr>
                <w:noProof/>
                <w:sz w:val="22"/>
              </w:rPr>
              <w:t>Technicznie dopuszczalne masy maksymalne pojazdu</w:t>
            </w:r>
          </w:p>
        </w:tc>
      </w:tr>
      <w:tr>
        <w:trPr>
          <w:tblCellSpacing w:w="0" w:type="dxa"/>
        </w:trPr>
        <w:tc>
          <w:tcPr>
            <w:tcW w:w="0" w:type="auto"/>
            <w:hideMark/>
          </w:tcPr>
          <w:p>
            <w:pPr>
              <w:spacing w:before="60" w:after="0"/>
              <w:rPr>
                <w:rFonts w:eastAsia="Arial Unicode MS"/>
                <w:noProof/>
                <w:sz w:val="22"/>
                <w:szCs w:val="24"/>
              </w:rPr>
            </w:pPr>
            <w:r>
              <w:rPr>
                <w:noProof/>
                <w:sz w:val="22"/>
              </w:rPr>
              <w:t>16.1.</w:t>
            </w:r>
          </w:p>
        </w:tc>
        <w:tc>
          <w:tcPr>
            <w:tcW w:w="4699" w:type="pct"/>
            <w:gridSpan w:val="4"/>
            <w:hideMark/>
          </w:tcPr>
          <w:p>
            <w:pPr>
              <w:spacing w:before="60" w:after="0"/>
              <w:rPr>
                <w:rFonts w:eastAsia="Arial Unicode MS"/>
                <w:noProof/>
                <w:sz w:val="22"/>
                <w:szCs w:val="24"/>
              </w:rPr>
            </w:pPr>
            <w:r>
              <w:rPr>
                <w:noProof/>
                <w:sz w:val="22"/>
              </w:rPr>
              <w:t>Technicznie dopuszczalna maksymalna masa całkowita pojazdu: … kg</w:t>
            </w:r>
          </w:p>
        </w:tc>
      </w:tr>
      <w:tr>
        <w:trPr>
          <w:tblCellSpacing w:w="0" w:type="dxa"/>
        </w:trPr>
        <w:tc>
          <w:tcPr>
            <w:tcW w:w="301" w:type="pct"/>
          </w:tcPr>
          <w:p>
            <w:pPr>
              <w:spacing w:before="60" w:after="0"/>
              <w:rPr>
                <w:rFonts w:eastAsia="Arial Unicode MS"/>
                <w:noProof/>
                <w:sz w:val="22"/>
                <w:szCs w:val="24"/>
              </w:rPr>
            </w:pPr>
            <w:r>
              <w:rPr>
                <w:noProof/>
                <w:sz w:val="22"/>
              </w:rPr>
              <w:t>16.2.</w:t>
            </w:r>
          </w:p>
        </w:tc>
        <w:tc>
          <w:tcPr>
            <w:tcW w:w="4699" w:type="pct"/>
            <w:gridSpan w:val="4"/>
          </w:tcPr>
          <w:p>
            <w:pPr>
              <w:spacing w:before="60" w:after="0"/>
              <w:rPr>
                <w:rFonts w:eastAsia="Arial Unicode MS"/>
                <w:noProof/>
                <w:sz w:val="22"/>
                <w:szCs w:val="24"/>
              </w:rPr>
            </w:pPr>
            <w:r>
              <w:rPr>
                <w:noProof/>
                <w:sz w:val="22"/>
              </w:rPr>
              <w:t>Technicznie dopuszczalna masa przypadająca na każdą oś: 1. … kg 2. … kg 3. … kg itd.</w:t>
            </w:r>
          </w:p>
        </w:tc>
      </w:tr>
      <w:tr>
        <w:trPr>
          <w:tblCellSpacing w:w="0" w:type="dxa"/>
        </w:trPr>
        <w:tc>
          <w:tcPr>
            <w:tcW w:w="301" w:type="pct"/>
          </w:tcPr>
          <w:p>
            <w:pPr>
              <w:spacing w:before="60" w:after="0"/>
              <w:rPr>
                <w:rFonts w:eastAsia="Arial Unicode MS"/>
                <w:noProof/>
                <w:sz w:val="22"/>
                <w:szCs w:val="24"/>
              </w:rPr>
            </w:pPr>
            <w:r>
              <w:rPr>
                <w:noProof/>
                <w:sz w:val="22"/>
              </w:rPr>
              <w:t>16.4.</w:t>
            </w:r>
          </w:p>
        </w:tc>
        <w:tc>
          <w:tcPr>
            <w:tcW w:w="4699" w:type="pct"/>
            <w:gridSpan w:val="4"/>
          </w:tcPr>
          <w:p>
            <w:pPr>
              <w:spacing w:before="60" w:after="0"/>
              <w:rPr>
                <w:rFonts w:eastAsia="Arial Unicode MS"/>
                <w:noProof/>
                <w:sz w:val="22"/>
                <w:szCs w:val="24"/>
              </w:rPr>
            </w:pPr>
            <w:r>
              <w:rPr>
                <w:noProof/>
                <w:sz w:val="22"/>
              </w:rPr>
              <w:t>Technicznie dopuszczalna maksymalna masa zespołu pojazdów: … kg</w:t>
            </w:r>
          </w:p>
        </w:tc>
      </w:tr>
      <w:tr>
        <w:trPr>
          <w:gridAfter w:val="3"/>
          <w:wAfter w:w="1762" w:type="pct"/>
          <w:tblCellSpacing w:w="0" w:type="dxa"/>
        </w:trPr>
        <w:tc>
          <w:tcPr>
            <w:tcW w:w="0" w:type="auto"/>
            <w:hideMark/>
          </w:tcPr>
          <w:p>
            <w:pPr>
              <w:spacing w:before="60" w:after="0"/>
              <w:rPr>
                <w:rFonts w:eastAsia="Arial Unicode MS"/>
                <w:noProof/>
                <w:sz w:val="22"/>
                <w:szCs w:val="24"/>
              </w:rPr>
            </w:pPr>
            <w:r>
              <w:rPr>
                <w:noProof/>
                <w:sz w:val="22"/>
              </w:rPr>
              <w:t>18.</w:t>
            </w:r>
          </w:p>
        </w:tc>
        <w:tc>
          <w:tcPr>
            <w:tcW w:w="2937" w:type="pct"/>
            <w:hideMark/>
          </w:tcPr>
          <w:p>
            <w:pPr>
              <w:spacing w:before="60" w:after="0"/>
              <w:rPr>
                <w:rFonts w:eastAsia="Arial Unicode MS"/>
                <w:noProof/>
                <w:sz w:val="22"/>
                <w:szCs w:val="24"/>
              </w:rPr>
            </w:pPr>
            <w:r>
              <w:rPr>
                <w:noProof/>
                <w:sz w:val="22"/>
              </w:rPr>
              <w:t>Technicznie dopuszczalna maksymalna masa ciągnięta przez pojazd w przypadku:</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18.1.</w:t>
            </w:r>
          </w:p>
        </w:tc>
        <w:tc>
          <w:tcPr>
            <w:tcW w:w="4292" w:type="pct"/>
            <w:gridSpan w:val="2"/>
          </w:tcPr>
          <w:p>
            <w:pPr>
              <w:spacing w:before="60" w:after="0"/>
              <w:rPr>
                <w:rFonts w:eastAsia="Arial Unicode MS"/>
                <w:noProof/>
                <w:sz w:val="22"/>
                <w:szCs w:val="24"/>
              </w:rPr>
            </w:pPr>
            <w:r>
              <w:rPr>
                <w:noProof/>
                <w:sz w:val="22"/>
              </w:rPr>
              <w:t>przyczepy z wózkiem skrętnym: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18.2.</w:t>
            </w:r>
          </w:p>
        </w:tc>
        <w:tc>
          <w:tcPr>
            <w:tcW w:w="4292" w:type="pct"/>
            <w:gridSpan w:val="2"/>
          </w:tcPr>
          <w:p>
            <w:pPr>
              <w:spacing w:before="60" w:after="0"/>
              <w:rPr>
                <w:rFonts w:eastAsia="Arial Unicode MS"/>
                <w:noProof/>
                <w:sz w:val="22"/>
                <w:szCs w:val="24"/>
              </w:rPr>
            </w:pPr>
            <w:r>
              <w:rPr>
                <w:noProof/>
                <w:sz w:val="22"/>
              </w:rPr>
              <w:t>naczepy: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18.3.</w:t>
            </w:r>
          </w:p>
        </w:tc>
        <w:tc>
          <w:tcPr>
            <w:tcW w:w="4292" w:type="pct"/>
            <w:gridSpan w:val="2"/>
          </w:tcPr>
          <w:p>
            <w:pPr>
              <w:spacing w:before="60" w:after="0"/>
              <w:rPr>
                <w:rFonts w:eastAsia="Arial Unicode MS"/>
                <w:noProof/>
                <w:sz w:val="22"/>
                <w:szCs w:val="24"/>
              </w:rPr>
            </w:pPr>
            <w:r>
              <w:rPr>
                <w:noProof/>
                <w:sz w:val="22"/>
              </w:rPr>
              <w:t>przyczepy z osią centralną: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18.4.</w:t>
            </w:r>
          </w:p>
        </w:tc>
        <w:tc>
          <w:tcPr>
            <w:tcW w:w="4292" w:type="pct"/>
            <w:gridSpan w:val="2"/>
          </w:tcPr>
          <w:p>
            <w:pPr>
              <w:spacing w:before="60" w:after="0"/>
              <w:rPr>
                <w:rFonts w:eastAsia="Arial Unicode MS"/>
                <w:noProof/>
                <w:sz w:val="22"/>
                <w:szCs w:val="24"/>
              </w:rPr>
            </w:pPr>
            <w:r>
              <w:rPr>
                <w:noProof/>
                <w:sz w:val="22"/>
              </w:rPr>
              <w:t>przyczepy bez hamulca: … kg</w:t>
            </w:r>
          </w:p>
        </w:tc>
      </w:tr>
      <w:tr>
        <w:trPr>
          <w:gridAfter w:val="1"/>
          <w:wAfter w:w="181" w:type="pct"/>
          <w:tblCellSpacing w:w="0" w:type="dxa"/>
        </w:trPr>
        <w:tc>
          <w:tcPr>
            <w:tcW w:w="0" w:type="auto"/>
            <w:hideMark/>
          </w:tcPr>
          <w:p>
            <w:pPr>
              <w:spacing w:before="60" w:after="0"/>
              <w:rPr>
                <w:rFonts w:eastAsia="Arial Unicode MS"/>
                <w:noProof/>
                <w:sz w:val="22"/>
                <w:szCs w:val="24"/>
              </w:rPr>
            </w:pPr>
            <w:r>
              <w:rPr>
                <w:noProof/>
                <w:sz w:val="22"/>
              </w:rPr>
              <w:t>19.</w:t>
            </w:r>
          </w:p>
        </w:tc>
        <w:tc>
          <w:tcPr>
            <w:tcW w:w="0" w:type="auto"/>
            <w:gridSpan w:val="3"/>
            <w:hideMark/>
          </w:tcPr>
          <w:p>
            <w:pPr>
              <w:spacing w:before="60" w:after="0"/>
              <w:rPr>
                <w:rFonts w:eastAsia="Arial Unicode MS"/>
                <w:noProof/>
                <w:sz w:val="22"/>
                <w:szCs w:val="24"/>
              </w:rPr>
            </w:pPr>
            <w:r>
              <w:rPr>
                <w:noProof/>
                <w:sz w:val="22"/>
              </w:rPr>
              <w:t>Technicznie dopuszczalne maksymalne statyczne obciążenie pionowe w punkcie sprzęgu: … kg</w:t>
            </w:r>
          </w:p>
        </w:tc>
      </w:tr>
    </w:tbl>
    <w:p>
      <w:pPr>
        <w:spacing w:after="0"/>
        <w:ind w:left="567"/>
        <w:jc w:val="left"/>
        <w:rPr>
          <w:rFonts w:eastAsia="Arial Unicode MS"/>
          <w:noProof/>
          <w:szCs w:val="24"/>
        </w:rPr>
      </w:pPr>
      <w:r>
        <w:rPr>
          <w:b/>
          <w:noProof/>
        </w:rPr>
        <w:t>Zespół silnikowy</w:t>
      </w:r>
      <w:r>
        <w:rPr>
          <w:noProof/>
        </w:rPr>
        <w:t xml:space="preserve"> </w:t>
      </w:r>
    </w:p>
    <w:tbl>
      <w:tblPr>
        <w:tblW w:w="5157" w:type="pct"/>
        <w:tblCellSpacing w:w="0" w:type="dxa"/>
        <w:tblLayout w:type="fixed"/>
        <w:tblCellMar>
          <w:left w:w="0" w:type="dxa"/>
          <w:right w:w="0" w:type="dxa"/>
        </w:tblCellMar>
        <w:tblLook w:val="04A0" w:firstRow="1" w:lastRow="0" w:firstColumn="1" w:lastColumn="0" w:noHBand="0" w:noVBand="1"/>
      </w:tblPr>
      <w:tblGrid>
        <w:gridCol w:w="563"/>
        <w:gridCol w:w="4255"/>
        <w:gridCol w:w="3971"/>
        <w:gridCol w:w="283"/>
        <w:gridCol w:w="144"/>
        <w:gridCol w:w="140"/>
      </w:tblGrid>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20.</w:t>
            </w:r>
          </w:p>
        </w:tc>
        <w:tc>
          <w:tcPr>
            <w:tcW w:w="4547" w:type="pct"/>
            <w:gridSpan w:val="3"/>
            <w:hideMark/>
          </w:tcPr>
          <w:p>
            <w:pPr>
              <w:spacing w:before="60" w:after="0"/>
              <w:rPr>
                <w:rFonts w:eastAsia="Arial Unicode MS"/>
                <w:noProof/>
                <w:sz w:val="22"/>
                <w:szCs w:val="24"/>
              </w:rPr>
            </w:pPr>
            <w:r>
              <w:rPr>
                <w:noProof/>
                <w:sz w:val="22"/>
              </w:rPr>
              <w:t>Producent silnika: …</w:t>
            </w:r>
          </w:p>
        </w:tc>
      </w:tr>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21.</w:t>
            </w:r>
          </w:p>
        </w:tc>
        <w:tc>
          <w:tcPr>
            <w:tcW w:w="4547" w:type="pct"/>
            <w:gridSpan w:val="3"/>
            <w:hideMark/>
          </w:tcPr>
          <w:p>
            <w:pPr>
              <w:spacing w:before="60" w:after="0"/>
              <w:rPr>
                <w:rFonts w:eastAsia="Arial Unicode MS"/>
                <w:noProof/>
                <w:sz w:val="22"/>
                <w:szCs w:val="24"/>
              </w:rPr>
            </w:pPr>
            <w:r>
              <w:rPr>
                <w:noProof/>
                <w:sz w:val="22"/>
              </w:rPr>
              <w:t>Kod fabryczny silnika oznaczony na silniku: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22.</w:t>
            </w:r>
          </w:p>
        </w:tc>
        <w:tc>
          <w:tcPr>
            <w:tcW w:w="4624" w:type="pct"/>
            <w:gridSpan w:val="4"/>
            <w:hideMark/>
          </w:tcPr>
          <w:p>
            <w:pPr>
              <w:spacing w:before="60" w:after="0"/>
              <w:rPr>
                <w:rFonts w:eastAsia="Arial Unicode MS"/>
                <w:noProof/>
                <w:sz w:val="22"/>
                <w:szCs w:val="24"/>
              </w:rPr>
            </w:pPr>
            <w:r>
              <w:rPr>
                <w:noProof/>
                <w:sz w:val="22"/>
              </w:rPr>
              <w:t>Zasada działania: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23.</w:t>
            </w:r>
          </w:p>
        </w:tc>
        <w:tc>
          <w:tcPr>
            <w:tcW w:w="4624" w:type="pct"/>
            <w:gridSpan w:val="4"/>
            <w:hideMark/>
          </w:tcPr>
          <w:p>
            <w:pPr>
              <w:spacing w:before="60" w:after="0"/>
              <w:rPr>
                <w:rFonts w:eastAsia="Arial Unicode MS"/>
                <w:noProof/>
                <w:sz w:val="22"/>
                <w:szCs w:val="24"/>
              </w:rPr>
            </w:pPr>
            <w:r>
              <w:rPr>
                <w:noProof/>
                <w:sz w:val="22"/>
              </w:rPr>
              <w:t>Elektryczny: tak/nie (</w:t>
            </w:r>
            <w:r>
              <w:rPr>
                <w:noProof/>
                <w:sz w:val="22"/>
                <w:vertAlign w:val="superscript"/>
              </w:rPr>
              <w:t>1</w:t>
            </w:r>
            <w:r>
              <w:rPr>
                <w:noProof/>
                <w:sz w:val="22"/>
              </w:rPr>
              <w:t>)</w:t>
            </w: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23.1.</w:t>
                  </w:r>
                </w:p>
              </w:tc>
              <w:tc>
                <w:tcPr>
                  <w:tcW w:w="6183" w:type="dxa"/>
                  <w:hideMark/>
                </w:tcPr>
                <w:p>
                  <w:pPr>
                    <w:spacing w:before="60" w:after="0"/>
                    <w:rPr>
                      <w:rFonts w:eastAsia="Arial Unicode MS"/>
                      <w:noProof/>
                      <w:sz w:val="22"/>
                      <w:szCs w:val="24"/>
                    </w:rPr>
                  </w:pPr>
                  <w:r>
                    <w:rPr>
                      <w:noProof/>
                      <w:sz w:val="22"/>
                    </w:rPr>
                    <w:t>Pojazd hybrydowy [elektryczny]: tak/nie (</w:t>
                  </w:r>
                  <w:r>
                    <w:rPr>
                      <w:noProof/>
                      <w:sz w:val="22"/>
                      <w:vertAlign w:val="superscript"/>
                    </w:rPr>
                    <w:t>1</w:t>
                  </w:r>
                  <w:r>
                    <w:rPr>
                      <w:noProof/>
                      <w:sz w:val="22"/>
                    </w:rPr>
                    <w:t>)</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24.</w:t>
                  </w:r>
                </w:p>
              </w:tc>
              <w:tc>
                <w:tcPr>
                  <w:tcW w:w="6183" w:type="dxa"/>
                  <w:hideMark/>
                </w:tcPr>
                <w:p>
                  <w:pPr>
                    <w:spacing w:before="60" w:after="0"/>
                    <w:rPr>
                      <w:rFonts w:eastAsia="Arial Unicode MS"/>
                      <w:noProof/>
                      <w:sz w:val="22"/>
                      <w:szCs w:val="24"/>
                    </w:rPr>
                  </w:pPr>
                  <w:r>
                    <w:rPr>
                      <w:noProof/>
                      <w:sz w:val="22"/>
                    </w:rPr>
                    <w:t>Liczba i położenie cylindrów</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tblCellSpacing w:w="0" w:type="dxa"/>
        </w:trPr>
        <w:tc>
          <w:tcPr>
            <w:tcW w:w="301" w:type="pct"/>
            <w:hideMark/>
          </w:tcPr>
          <w:p>
            <w:pPr>
              <w:spacing w:before="60" w:after="0"/>
              <w:rPr>
                <w:rFonts w:eastAsia="Arial Unicode MS"/>
                <w:noProof/>
                <w:sz w:val="22"/>
                <w:szCs w:val="24"/>
              </w:rPr>
            </w:pPr>
            <w:r>
              <w:rPr>
                <w:noProof/>
                <w:sz w:val="22"/>
              </w:rPr>
              <w:t>25.</w:t>
            </w:r>
          </w:p>
        </w:tc>
        <w:tc>
          <w:tcPr>
            <w:tcW w:w="4699" w:type="pct"/>
            <w:gridSpan w:val="5"/>
            <w:hideMark/>
          </w:tcPr>
          <w:p>
            <w:pPr>
              <w:spacing w:before="60" w:after="0"/>
              <w:rPr>
                <w:rFonts w:eastAsia="Arial Unicode MS"/>
                <w:noProof/>
                <w:sz w:val="22"/>
                <w:szCs w:val="24"/>
              </w:rPr>
            </w:pPr>
            <w:r>
              <w:rPr>
                <w:noProof/>
                <w:sz w:val="22"/>
              </w:rPr>
              <w:t>Pojemność skokowa silnika: … cm</w:t>
            </w:r>
            <w:r>
              <w:rPr>
                <w:noProof/>
                <w:sz w:val="22"/>
                <w:vertAlign w:val="superscript"/>
              </w:rPr>
              <w:t>3</w:t>
            </w:r>
            <w:r>
              <w:rPr>
                <w:noProof/>
                <w:sz w:val="22"/>
              </w:rPr>
              <w:t xml:space="preserve"> </w:t>
            </w:r>
          </w:p>
        </w:tc>
      </w:tr>
      <w:tr>
        <w:trPr>
          <w:tblCellSpacing w:w="0" w:type="dxa"/>
        </w:trPr>
        <w:tc>
          <w:tcPr>
            <w:tcW w:w="301" w:type="pct"/>
            <w:hideMark/>
          </w:tcPr>
          <w:p>
            <w:pPr>
              <w:spacing w:before="60" w:after="0"/>
              <w:rPr>
                <w:rFonts w:eastAsia="Arial Unicode MS"/>
                <w:noProof/>
                <w:sz w:val="22"/>
                <w:szCs w:val="24"/>
              </w:rPr>
            </w:pPr>
            <w:r>
              <w:rPr>
                <w:noProof/>
                <w:sz w:val="22"/>
              </w:rPr>
              <w:t>26.</w:t>
            </w:r>
          </w:p>
        </w:tc>
        <w:tc>
          <w:tcPr>
            <w:tcW w:w="4699" w:type="pct"/>
            <w:gridSpan w:val="5"/>
            <w:hideMark/>
          </w:tcPr>
          <w:p>
            <w:pPr>
              <w:spacing w:before="60" w:after="0"/>
              <w:rPr>
                <w:rFonts w:eastAsia="Arial Unicode MS"/>
                <w:noProof/>
                <w:sz w:val="22"/>
                <w:szCs w:val="24"/>
              </w:rPr>
            </w:pPr>
            <w:r>
              <w:rPr>
                <w:noProof/>
                <w:sz w:val="22"/>
              </w:rPr>
              <w:t>Paliwo: olej napędowy / benzyna / LPG / NG – biometan / etanol / biodiesel / wodór (</w:t>
            </w:r>
            <w:r>
              <w:rPr>
                <w:noProof/>
                <w:sz w:val="22"/>
                <w:vertAlign w:val="superscript"/>
              </w:rPr>
              <w:t>1</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26.1.</w:t>
            </w:r>
          </w:p>
        </w:tc>
        <w:tc>
          <w:tcPr>
            <w:tcW w:w="4699" w:type="pct"/>
            <w:gridSpan w:val="5"/>
            <w:hideMark/>
          </w:tcPr>
          <w:p>
            <w:pPr>
              <w:spacing w:before="60" w:after="0"/>
              <w:rPr>
                <w:rFonts w:eastAsia="Arial Unicode MS"/>
                <w:noProof/>
                <w:sz w:val="22"/>
                <w:szCs w:val="24"/>
              </w:rPr>
            </w:pPr>
            <w:r>
              <w:rPr>
                <w:noProof/>
                <w:sz w:val="22"/>
              </w:rPr>
              <w:t>Jednopaliwowy / dwupaliwowy / flex fuel (</w:t>
            </w:r>
            <w:r>
              <w:rPr>
                <w:noProof/>
                <w:sz w:val="22"/>
                <w:vertAlign w:val="superscript"/>
              </w:rPr>
              <w:t>1</w:t>
            </w:r>
            <w:r>
              <w:rPr>
                <w:noProof/>
                <w:sz w:val="22"/>
              </w:rPr>
              <w:t>)</w:t>
            </w:r>
          </w:p>
        </w:tc>
      </w:tr>
      <w:tr>
        <w:trPr>
          <w:gridAfter w:val="3"/>
          <w:wAfter w:w="303" w:type="pct"/>
          <w:tblCellSpacing w:w="0" w:type="dxa"/>
        </w:trPr>
        <w:tc>
          <w:tcPr>
            <w:tcW w:w="301" w:type="pct"/>
            <w:hideMark/>
          </w:tcPr>
          <w:p>
            <w:pPr>
              <w:spacing w:before="60" w:after="0"/>
              <w:rPr>
                <w:rFonts w:eastAsia="Arial Unicode MS"/>
                <w:noProof/>
                <w:sz w:val="22"/>
                <w:szCs w:val="24"/>
              </w:rPr>
            </w:pPr>
            <w:r>
              <w:rPr>
                <w:noProof/>
                <w:sz w:val="22"/>
              </w:rPr>
              <w:t>27.</w:t>
            </w:r>
          </w:p>
        </w:tc>
        <w:tc>
          <w:tcPr>
            <w:tcW w:w="4396" w:type="pct"/>
            <w:gridSpan w:val="2"/>
            <w:hideMark/>
          </w:tcPr>
          <w:p>
            <w:pPr>
              <w:spacing w:before="60" w:after="0"/>
              <w:rPr>
                <w:rFonts w:eastAsia="Arial Unicode MS"/>
                <w:noProof/>
                <w:sz w:val="22"/>
                <w:szCs w:val="24"/>
              </w:rPr>
            </w:pPr>
            <w:r>
              <w:rPr>
                <w:noProof/>
                <w:sz w:val="22"/>
              </w:rPr>
              <w:t>Maksymalna moc netto (</w:t>
            </w:r>
            <w:r>
              <w:rPr>
                <w:noProof/>
                <w:sz w:val="22"/>
                <w:vertAlign w:val="superscript"/>
              </w:rPr>
              <w:t>c</w:t>
            </w:r>
            <w:r>
              <w:rPr>
                <w:noProof/>
                <w:sz w:val="22"/>
              </w:rPr>
              <w:t>): … kW przy … min</w:t>
            </w:r>
            <w:r>
              <w:rPr>
                <w:noProof/>
                <w:sz w:val="22"/>
                <w:vertAlign w:val="superscript"/>
              </w:rPr>
              <w:t>-1</w:t>
            </w:r>
            <w:r>
              <w:rPr>
                <w:noProof/>
                <w:sz w:val="22"/>
              </w:rPr>
              <w:t xml:space="preserve"> lub maksymalna ciągła moc znamionowa (silnika elektrycznego) … kW (</w:t>
            </w:r>
            <w:r>
              <w:rPr>
                <w:noProof/>
                <w:sz w:val="22"/>
                <w:vertAlign w:val="superscript"/>
              </w:rPr>
              <w:t>1</w:t>
            </w:r>
            <w:r>
              <w:rPr>
                <w:noProof/>
                <w:sz w:val="22"/>
              </w:rPr>
              <w:t>)</w:t>
            </w:r>
          </w:p>
        </w:tc>
      </w:tr>
    </w:tbl>
    <w:p>
      <w:pPr>
        <w:spacing w:after="0"/>
        <w:ind w:left="567"/>
        <w:jc w:val="left"/>
        <w:rPr>
          <w:rFonts w:eastAsia="Arial Unicode MS"/>
          <w:noProof/>
          <w:szCs w:val="24"/>
        </w:rPr>
      </w:pPr>
      <w:r>
        <w:rPr>
          <w:b/>
          <w:noProof/>
        </w:rPr>
        <w:t>Prędkość maksymalna</w:t>
      </w:r>
      <w:r>
        <w:rPr>
          <w:noProof/>
        </w:rPr>
        <w:t xml:space="preserve"> </w:t>
      </w:r>
    </w:p>
    <w:tbl>
      <w:tblPr>
        <w:tblW w:w="4770" w:type="pct"/>
        <w:tblCellSpacing w:w="0" w:type="dxa"/>
        <w:tblCellMar>
          <w:left w:w="0" w:type="dxa"/>
          <w:right w:w="0" w:type="dxa"/>
        </w:tblCellMar>
        <w:tblLook w:val="04A0" w:firstRow="1" w:lastRow="0" w:firstColumn="1" w:lastColumn="0" w:noHBand="0" w:noVBand="1"/>
      </w:tblPr>
      <w:tblGrid>
        <w:gridCol w:w="568"/>
        <w:gridCol w:w="8086"/>
      </w:tblGrid>
      <w:tr>
        <w:trPr>
          <w:tblCellSpacing w:w="0" w:type="dxa"/>
        </w:trPr>
        <w:tc>
          <w:tcPr>
            <w:tcW w:w="328" w:type="pct"/>
            <w:hideMark/>
          </w:tcPr>
          <w:p>
            <w:pPr>
              <w:spacing w:before="60" w:after="0"/>
              <w:rPr>
                <w:rFonts w:eastAsia="Arial Unicode MS"/>
                <w:noProof/>
                <w:sz w:val="22"/>
                <w:szCs w:val="24"/>
              </w:rPr>
            </w:pPr>
            <w:r>
              <w:rPr>
                <w:noProof/>
                <w:sz w:val="22"/>
              </w:rPr>
              <w:t>29.</w:t>
            </w:r>
          </w:p>
        </w:tc>
        <w:tc>
          <w:tcPr>
            <w:tcW w:w="0" w:type="auto"/>
            <w:hideMark/>
          </w:tcPr>
          <w:p>
            <w:pPr>
              <w:spacing w:before="60" w:after="0"/>
              <w:rPr>
                <w:rFonts w:eastAsia="Arial Unicode MS"/>
                <w:noProof/>
                <w:sz w:val="22"/>
                <w:szCs w:val="24"/>
              </w:rPr>
            </w:pPr>
            <w:r>
              <w:rPr>
                <w:noProof/>
                <w:sz w:val="22"/>
              </w:rPr>
              <w:t>Prędkość maksymalna: …km/h</w:t>
            </w:r>
          </w:p>
        </w:tc>
      </w:tr>
    </w:tbl>
    <w:p>
      <w:pPr>
        <w:spacing w:after="0"/>
        <w:ind w:left="567"/>
        <w:jc w:val="left"/>
        <w:rPr>
          <w:rFonts w:eastAsia="Arial Unicode MS"/>
          <w:noProof/>
          <w:szCs w:val="24"/>
        </w:rPr>
      </w:pPr>
      <w:r>
        <w:rPr>
          <w:b/>
          <w:noProof/>
        </w:rPr>
        <w:t>Osie i zawieszenie</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64"/>
        <w:gridCol w:w="8507"/>
      </w:tblGrid>
      <w:tr>
        <w:trPr>
          <w:tblCellSpacing w:w="0" w:type="dxa"/>
        </w:trPr>
        <w:tc>
          <w:tcPr>
            <w:tcW w:w="0" w:type="auto"/>
            <w:hideMark/>
          </w:tcPr>
          <w:p>
            <w:pPr>
              <w:spacing w:before="60" w:after="0"/>
              <w:rPr>
                <w:rFonts w:eastAsia="Arial Unicode MS"/>
                <w:noProof/>
                <w:sz w:val="22"/>
                <w:szCs w:val="24"/>
              </w:rPr>
            </w:pPr>
            <w:r>
              <w:rPr>
                <w:noProof/>
                <w:sz w:val="22"/>
              </w:rPr>
              <w:t>30.</w:t>
            </w:r>
          </w:p>
        </w:tc>
        <w:tc>
          <w:tcPr>
            <w:tcW w:w="0" w:type="auto"/>
            <w:hideMark/>
          </w:tcPr>
          <w:p>
            <w:pPr>
              <w:spacing w:before="60" w:after="0"/>
              <w:rPr>
                <w:rFonts w:eastAsia="Arial Unicode MS"/>
                <w:noProof/>
                <w:sz w:val="22"/>
                <w:szCs w:val="24"/>
              </w:rPr>
            </w:pPr>
            <w:r>
              <w:rPr>
                <w:noProof/>
                <w:sz w:val="22"/>
              </w:rPr>
              <w:t>Rozstaw kół osi: 1. … mm 2. … mm 3. … mm</w:t>
            </w:r>
          </w:p>
        </w:tc>
      </w:tr>
      <w:tr>
        <w:trPr>
          <w:tblCellSpacing w:w="0" w:type="dxa"/>
        </w:trPr>
        <w:tc>
          <w:tcPr>
            <w:tcW w:w="0" w:type="auto"/>
            <w:hideMark/>
          </w:tcPr>
          <w:p>
            <w:pPr>
              <w:spacing w:before="60" w:after="0"/>
              <w:rPr>
                <w:rFonts w:eastAsia="Arial Unicode MS"/>
                <w:noProof/>
                <w:sz w:val="22"/>
                <w:szCs w:val="24"/>
              </w:rPr>
            </w:pPr>
            <w:r>
              <w:rPr>
                <w:noProof/>
                <w:sz w:val="22"/>
              </w:rPr>
              <w:t>35.</w:t>
            </w:r>
          </w:p>
        </w:tc>
        <w:tc>
          <w:tcPr>
            <w:tcW w:w="0" w:type="auto"/>
            <w:hideMark/>
          </w:tcPr>
          <w:p>
            <w:pPr>
              <w:spacing w:before="60" w:after="0"/>
              <w:rPr>
                <w:rFonts w:eastAsia="Arial Unicode MS"/>
                <w:noProof/>
                <w:sz w:val="22"/>
                <w:szCs w:val="24"/>
              </w:rPr>
            </w:pPr>
            <w:r>
              <w:rPr>
                <w:noProof/>
                <w:sz w:val="22"/>
              </w:rPr>
              <w:t>Zespół opona/koło: …</w:t>
            </w:r>
          </w:p>
        </w:tc>
      </w:tr>
    </w:tbl>
    <w:p>
      <w:pPr>
        <w:spacing w:after="0"/>
        <w:ind w:left="567"/>
        <w:jc w:val="left"/>
        <w:rPr>
          <w:rFonts w:eastAsia="Arial Unicode MS"/>
          <w:noProof/>
          <w:szCs w:val="24"/>
        </w:rPr>
      </w:pPr>
      <w:r>
        <w:rPr>
          <w:b/>
          <w:noProof/>
        </w:rPr>
        <w:t>Nadwozie</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64"/>
        <w:gridCol w:w="6241"/>
        <w:gridCol w:w="1985"/>
        <w:gridCol w:w="281"/>
      </w:tblGrid>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38.</w:t>
            </w:r>
          </w:p>
        </w:tc>
        <w:tc>
          <w:tcPr>
            <w:tcW w:w="3439" w:type="pct"/>
            <w:hideMark/>
          </w:tcPr>
          <w:p>
            <w:pPr>
              <w:spacing w:before="60" w:after="0"/>
              <w:rPr>
                <w:rFonts w:eastAsia="Arial Unicode MS"/>
                <w:noProof/>
                <w:sz w:val="22"/>
                <w:szCs w:val="24"/>
              </w:rPr>
            </w:pPr>
            <w:r>
              <w:rPr>
                <w:noProof/>
                <w:sz w:val="22"/>
              </w:rPr>
              <w:t>Kod nadwozia (</w:t>
            </w:r>
            <w:r>
              <w:rPr>
                <w:noProof/>
                <w:sz w:val="22"/>
                <w:vertAlign w:val="superscript"/>
              </w:rPr>
              <w:t>d</w:t>
            </w:r>
            <w:r>
              <w:rPr>
                <w:noProof/>
                <w:sz w:val="22"/>
              </w:rPr>
              <w:t>): …</w:t>
            </w:r>
          </w:p>
        </w:tc>
      </w:tr>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40.</w:t>
            </w:r>
          </w:p>
        </w:tc>
        <w:tc>
          <w:tcPr>
            <w:tcW w:w="3439" w:type="pct"/>
            <w:hideMark/>
          </w:tcPr>
          <w:p>
            <w:pPr>
              <w:spacing w:before="60" w:after="0"/>
              <w:rPr>
                <w:rFonts w:eastAsia="Arial Unicode MS"/>
                <w:noProof/>
                <w:sz w:val="22"/>
                <w:szCs w:val="24"/>
              </w:rPr>
            </w:pPr>
            <w:r>
              <w:rPr>
                <w:noProof/>
                <w:sz w:val="22"/>
              </w:rPr>
              <w:t>Kolor pojazdu (</w:t>
            </w:r>
            <w:r>
              <w:rPr>
                <w:noProof/>
                <w:sz w:val="22"/>
                <w:vertAlign w:val="superscript"/>
              </w:rPr>
              <w:t>e</w:t>
            </w:r>
            <w:r>
              <w:rPr>
                <w:noProof/>
                <w:sz w:val="22"/>
              </w:rPr>
              <w:t>): …</w:t>
            </w:r>
          </w:p>
        </w:tc>
      </w:tr>
      <w:tr>
        <w:trPr>
          <w:gridAfter w:val="1"/>
          <w:tblCellSpacing w:w="0" w:type="dxa"/>
        </w:trPr>
        <w:tc>
          <w:tcPr>
            <w:tcW w:w="311" w:type="pct"/>
            <w:hideMark/>
          </w:tcPr>
          <w:p>
            <w:pPr>
              <w:spacing w:before="60" w:after="0"/>
              <w:rPr>
                <w:rFonts w:eastAsia="Arial Unicode MS"/>
                <w:noProof/>
                <w:sz w:val="22"/>
                <w:szCs w:val="24"/>
              </w:rPr>
            </w:pPr>
            <w:r>
              <w:rPr>
                <w:noProof/>
                <w:sz w:val="22"/>
              </w:rPr>
              <w:t>41.</w:t>
            </w:r>
          </w:p>
        </w:tc>
        <w:tc>
          <w:tcPr>
            <w:tcW w:w="4533" w:type="pct"/>
            <w:gridSpan w:val="2"/>
            <w:hideMark/>
          </w:tcPr>
          <w:p>
            <w:pPr>
              <w:spacing w:before="60" w:after="0"/>
              <w:rPr>
                <w:rFonts w:eastAsia="Arial Unicode MS"/>
                <w:noProof/>
                <w:sz w:val="22"/>
                <w:szCs w:val="24"/>
              </w:rPr>
            </w:pPr>
            <w:r>
              <w:rPr>
                <w:noProof/>
                <w:sz w:val="22"/>
              </w:rPr>
              <w:t>Liczba i rozmieszczenie drzwi: …</w:t>
            </w:r>
          </w:p>
        </w:tc>
      </w:tr>
      <w:tr>
        <w:trPr>
          <w:tblCellSpacing w:w="0" w:type="dxa"/>
        </w:trPr>
        <w:tc>
          <w:tcPr>
            <w:tcW w:w="0" w:type="auto"/>
            <w:hideMark/>
          </w:tcPr>
          <w:p>
            <w:pPr>
              <w:spacing w:before="60" w:after="0"/>
              <w:rPr>
                <w:rFonts w:eastAsia="Arial Unicode MS"/>
                <w:noProof/>
                <w:sz w:val="22"/>
                <w:szCs w:val="24"/>
              </w:rPr>
            </w:pPr>
            <w:r>
              <w:rPr>
                <w:noProof/>
                <w:sz w:val="22"/>
              </w:rPr>
              <w:t>42.</w:t>
            </w:r>
          </w:p>
        </w:tc>
        <w:tc>
          <w:tcPr>
            <w:tcW w:w="0" w:type="auto"/>
            <w:gridSpan w:val="3"/>
            <w:hideMark/>
          </w:tcPr>
          <w:p>
            <w:pPr>
              <w:spacing w:before="60" w:after="0"/>
              <w:rPr>
                <w:rFonts w:eastAsia="Arial Unicode MS"/>
                <w:noProof/>
                <w:sz w:val="22"/>
                <w:szCs w:val="24"/>
              </w:rPr>
            </w:pPr>
            <w:r>
              <w:rPr>
                <w:noProof/>
                <w:sz w:val="22"/>
              </w:rPr>
              <w:t>Liczba miejsc siedzących (w tym miejsce kierowcy) (</w:t>
            </w:r>
            <w:r>
              <w:rPr>
                <w:noProof/>
                <w:sz w:val="22"/>
                <w:vertAlign w:val="superscript"/>
              </w:rPr>
              <w:t>f</w:t>
            </w:r>
            <w:r>
              <w:rPr>
                <w:noProof/>
                <w:sz w:val="22"/>
              </w:rPr>
              <w:t>): …</w:t>
            </w:r>
          </w:p>
        </w:tc>
      </w:tr>
      <w:tr>
        <w:trPr>
          <w:tblCellSpacing w:w="0" w:type="dxa"/>
        </w:trPr>
        <w:tc>
          <w:tcPr>
            <w:tcW w:w="0" w:type="auto"/>
          </w:tcPr>
          <w:p>
            <w:pPr>
              <w:spacing w:before="60" w:after="0"/>
              <w:rPr>
                <w:rFonts w:eastAsia="Arial Unicode MS"/>
                <w:noProof/>
                <w:sz w:val="22"/>
                <w:szCs w:val="24"/>
              </w:rPr>
            </w:pPr>
            <w:r>
              <w:rPr>
                <w:noProof/>
                <w:sz w:val="22"/>
              </w:rPr>
              <w:t>42.1.</w:t>
            </w:r>
          </w:p>
        </w:tc>
        <w:tc>
          <w:tcPr>
            <w:tcW w:w="0" w:type="auto"/>
            <w:gridSpan w:val="3"/>
          </w:tcPr>
          <w:p>
            <w:pPr>
              <w:spacing w:before="60" w:after="0"/>
              <w:rPr>
                <w:rFonts w:eastAsia="Arial Unicode MS"/>
                <w:noProof/>
                <w:sz w:val="22"/>
                <w:szCs w:val="24"/>
              </w:rPr>
            </w:pPr>
            <w:r>
              <w:rPr>
                <w:noProof/>
                <w:sz w:val="22"/>
              </w:rPr>
              <w:t>Siedzenie(-a) przeznaczone do wykorzystania jedynie w czasie postoju pojazdu: …</w:t>
            </w:r>
          </w:p>
        </w:tc>
      </w:tr>
      <w:tr>
        <w:trPr>
          <w:tblCellSpacing w:w="0" w:type="dxa"/>
        </w:trPr>
        <w:tc>
          <w:tcPr>
            <w:tcW w:w="0" w:type="auto"/>
          </w:tcPr>
          <w:p>
            <w:pPr>
              <w:spacing w:before="60" w:after="0"/>
              <w:rPr>
                <w:rFonts w:eastAsia="Arial Unicode MS"/>
                <w:noProof/>
                <w:sz w:val="22"/>
                <w:szCs w:val="24"/>
              </w:rPr>
            </w:pPr>
            <w:r>
              <w:rPr>
                <w:noProof/>
                <w:sz w:val="22"/>
              </w:rPr>
              <w:t>42.3.</w:t>
            </w:r>
          </w:p>
        </w:tc>
        <w:tc>
          <w:tcPr>
            <w:tcW w:w="0" w:type="auto"/>
            <w:gridSpan w:val="3"/>
          </w:tcPr>
          <w:p>
            <w:pPr>
              <w:spacing w:before="60" w:after="0"/>
              <w:rPr>
                <w:rFonts w:eastAsia="Arial Unicode MS"/>
                <w:noProof/>
                <w:sz w:val="22"/>
                <w:szCs w:val="24"/>
              </w:rPr>
            </w:pPr>
            <w:r>
              <w:rPr>
                <w:noProof/>
                <w:sz w:val="22"/>
              </w:rPr>
              <w:t>Liczba miejsc przystosowanych do przewozu wózków inwalidzkich: …</w:t>
            </w:r>
          </w:p>
        </w:tc>
      </w:tr>
    </w:tbl>
    <w:p>
      <w:pPr>
        <w:spacing w:after="0"/>
        <w:ind w:left="567"/>
        <w:jc w:val="left"/>
        <w:rPr>
          <w:rFonts w:eastAsia="Arial Unicode MS"/>
          <w:noProof/>
          <w:szCs w:val="24"/>
        </w:rPr>
      </w:pPr>
      <w:r>
        <w:rPr>
          <w:b/>
          <w:noProof/>
        </w:rPr>
        <w:t>Urządzenie sprzęgające</w:t>
      </w:r>
      <w:r>
        <w:rPr>
          <w:noProof/>
        </w:rPr>
        <w:t xml:space="preserve"> </w:t>
      </w:r>
    </w:p>
    <w:tbl>
      <w:tblPr>
        <w:tblW w:w="5094" w:type="pct"/>
        <w:tblCellSpacing w:w="0" w:type="dxa"/>
        <w:tblCellMar>
          <w:left w:w="0" w:type="dxa"/>
          <w:right w:w="0" w:type="dxa"/>
        </w:tblCellMar>
        <w:tblLook w:val="04A0" w:firstRow="1" w:lastRow="0" w:firstColumn="1" w:lastColumn="0" w:noHBand="0" w:noVBand="1"/>
      </w:tblPr>
      <w:tblGrid>
        <w:gridCol w:w="567"/>
        <w:gridCol w:w="8675"/>
      </w:tblGrid>
      <w:tr>
        <w:trPr>
          <w:tblCellSpacing w:w="0" w:type="dxa"/>
        </w:trPr>
        <w:tc>
          <w:tcPr>
            <w:tcW w:w="307" w:type="pct"/>
            <w:hideMark/>
          </w:tcPr>
          <w:p>
            <w:pPr>
              <w:spacing w:after="0"/>
              <w:rPr>
                <w:rFonts w:eastAsia="Arial Unicode MS"/>
                <w:noProof/>
                <w:sz w:val="22"/>
                <w:szCs w:val="24"/>
              </w:rPr>
            </w:pPr>
            <w:r>
              <w:rPr>
                <w:noProof/>
                <w:sz w:val="22"/>
              </w:rPr>
              <w:t>44.</w:t>
            </w:r>
          </w:p>
        </w:tc>
        <w:tc>
          <w:tcPr>
            <w:tcW w:w="0" w:type="auto"/>
            <w:hideMark/>
          </w:tcPr>
          <w:p>
            <w:pPr>
              <w:spacing w:after="0"/>
              <w:rPr>
                <w:rFonts w:eastAsia="Arial Unicode MS"/>
                <w:noProof/>
                <w:sz w:val="22"/>
                <w:szCs w:val="24"/>
              </w:rPr>
            </w:pPr>
            <w:r>
              <w:rPr>
                <w:noProof/>
                <w:sz w:val="22"/>
              </w:rPr>
              <w:t>Numer homologacji lub znak homologacji urządzenia sprzęgającego (jeżeli jest zamontowane): …</w:t>
            </w:r>
          </w:p>
        </w:tc>
      </w:tr>
    </w:tbl>
    <w:p>
      <w:pPr>
        <w:spacing w:after="0"/>
        <w:ind w:left="567"/>
        <w:jc w:val="left"/>
        <w:rPr>
          <w:rFonts w:eastAsia="Arial Unicode MS"/>
          <w:noProof/>
          <w:szCs w:val="24"/>
        </w:rPr>
      </w:pPr>
      <w:r>
        <w:rPr>
          <w:b/>
          <w:noProof/>
        </w:rPr>
        <w:t>Oddziaływanie na środowisko</w:t>
      </w:r>
      <w:r>
        <w:rPr>
          <w:noProof/>
        </w:rPr>
        <w:t xml:space="preserve"> </w:t>
      </w:r>
    </w:p>
    <w:tbl>
      <w:tblPr>
        <w:tblW w:w="5313" w:type="pct"/>
        <w:tblCellSpacing w:w="0" w:type="dxa"/>
        <w:tblLayout w:type="fixed"/>
        <w:tblCellMar>
          <w:left w:w="0" w:type="dxa"/>
          <w:right w:w="0" w:type="dxa"/>
        </w:tblCellMar>
        <w:tblLook w:val="04A0" w:firstRow="1" w:lastRow="0" w:firstColumn="1" w:lastColumn="0" w:noHBand="0" w:noVBand="1"/>
      </w:tblPr>
      <w:tblGrid>
        <w:gridCol w:w="567"/>
        <w:gridCol w:w="127"/>
        <w:gridCol w:w="15"/>
        <w:gridCol w:w="6527"/>
        <w:gridCol w:w="1978"/>
        <w:gridCol w:w="425"/>
      </w:tblGrid>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46.</w:t>
            </w:r>
          </w:p>
        </w:tc>
        <w:tc>
          <w:tcPr>
            <w:tcW w:w="8647" w:type="dxa"/>
            <w:gridSpan w:val="4"/>
            <w:hideMark/>
          </w:tcPr>
          <w:p>
            <w:pPr>
              <w:spacing w:before="60" w:after="0"/>
              <w:rPr>
                <w:rFonts w:eastAsia="Arial Unicode MS"/>
                <w:noProof/>
                <w:sz w:val="22"/>
                <w:szCs w:val="24"/>
              </w:rPr>
            </w:pPr>
            <w:r>
              <w:rPr>
                <w:noProof/>
                <w:sz w:val="22"/>
              </w:rPr>
              <w:t>Poziom hałasu</w:t>
            </w:r>
          </w:p>
          <w:p>
            <w:pPr>
              <w:spacing w:before="60" w:after="0"/>
              <w:rPr>
                <w:rFonts w:eastAsia="Arial Unicode MS"/>
                <w:noProof/>
                <w:sz w:val="22"/>
                <w:szCs w:val="24"/>
              </w:rPr>
            </w:pPr>
            <w:r>
              <w:rPr>
                <w:noProof/>
                <w:sz w:val="22"/>
              </w:rPr>
              <w:t>Podczas postoju: dB(A) przy prędkości obrotowej silnika: … min</w:t>
            </w:r>
            <w:r>
              <w:rPr>
                <w:noProof/>
                <w:sz w:val="22"/>
                <w:vertAlign w:val="superscript"/>
              </w:rPr>
              <w:t>-1</w:t>
            </w:r>
            <w:r>
              <w:rPr>
                <w:noProof/>
                <w:sz w:val="22"/>
              </w:rPr>
              <w:t xml:space="preserve"> </w:t>
            </w:r>
          </w:p>
          <w:p>
            <w:pPr>
              <w:spacing w:before="60" w:after="0"/>
              <w:rPr>
                <w:rFonts w:eastAsia="Arial Unicode MS"/>
                <w:noProof/>
                <w:sz w:val="22"/>
                <w:szCs w:val="24"/>
              </w:rPr>
            </w:pPr>
            <w:r>
              <w:rPr>
                <w:noProof/>
                <w:sz w:val="22"/>
              </w:rPr>
              <w:t>Podczas jazdy: … dB(A)</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47.</w:t>
            </w:r>
          </w:p>
        </w:tc>
        <w:tc>
          <w:tcPr>
            <w:tcW w:w="8647" w:type="dxa"/>
            <w:gridSpan w:val="4"/>
            <w:hideMark/>
          </w:tcPr>
          <w:p>
            <w:pPr>
              <w:spacing w:before="60" w:after="0"/>
              <w:rPr>
                <w:rFonts w:eastAsia="Arial Unicode MS"/>
                <w:noProof/>
                <w:sz w:val="22"/>
                <w:szCs w:val="24"/>
              </w:rPr>
            </w:pPr>
            <w:r>
              <w:rPr>
                <w:noProof/>
                <w:sz w:val="22"/>
              </w:rPr>
              <w:t>Poziom emisji spalin (</w:t>
            </w:r>
            <w:r>
              <w:rPr>
                <w:noProof/>
                <w:sz w:val="22"/>
                <w:vertAlign w:val="superscript"/>
              </w:rPr>
              <w:t>g</w:t>
            </w:r>
            <w:r>
              <w:rPr>
                <w:noProof/>
                <w:sz w:val="22"/>
              </w:rPr>
              <w:t>): Euro …</w:t>
            </w:r>
          </w:p>
          <w:p>
            <w:pPr>
              <w:spacing w:before="60" w:after="0"/>
              <w:rPr>
                <w:rFonts w:eastAsia="Arial Unicode MS"/>
                <w:noProof/>
                <w:sz w:val="22"/>
                <w:szCs w:val="24"/>
              </w:rPr>
            </w:pPr>
            <w:r>
              <w:rPr>
                <w:noProof/>
                <w:sz w:val="22"/>
              </w:rPr>
              <w:t>Inne akty prawne: …</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49.</w:t>
            </w:r>
          </w:p>
        </w:tc>
        <w:tc>
          <w:tcPr>
            <w:tcW w:w="8647" w:type="dxa"/>
            <w:gridSpan w:val="4"/>
            <w:hideMark/>
          </w:tcPr>
          <w:p>
            <w:pPr>
              <w:spacing w:before="60" w:after="0"/>
              <w:rPr>
                <w:rFonts w:eastAsia="Arial Unicode MS"/>
                <w:noProof/>
                <w:sz w:val="22"/>
                <w:szCs w:val="24"/>
              </w:rPr>
            </w:pPr>
            <w:r>
              <w:rPr>
                <w:noProof/>
                <w:sz w:val="22"/>
              </w:rPr>
              <w:t>Emisje CO</w:t>
            </w:r>
            <w:r>
              <w:rPr>
                <w:noProof/>
                <w:sz w:val="22"/>
                <w:vertAlign w:val="subscript"/>
              </w:rPr>
              <w:t>2</w:t>
            </w:r>
            <w:r>
              <w:rPr>
                <w:noProof/>
                <w:sz w:val="22"/>
              </w:rPr>
              <w:t xml:space="preserve"> /zużycie paliwa/zużycie energii elektrycznej (</w:t>
            </w:r>
            <w:r>
              <w:rPr>
                <w:noProof/>
                <w:sz w:val="22"/>
                <w:vertAlign w:val="superscript"/>
              </w:rPr>
              <w:t>h</w:t>
            </w:r>
            <w:r>
              <w:rPr>
                <w:noProof/>
                <w:sz w:val="22"/>
              </w:rPr>
              <w:t>):</w:t>
            </w:r>
          </w:p>
          <w:p>
            <w:pPr>
              <w:spacing w:before="60" w:after="0"/>
              <w:ind w:left="426" w:hanging="437"/>
              <w:rPr>
                <w:rFonts w:eastAsia="Arial Unicode MS"/>
                <w:noProof/>
                <w:sz w:val="22"/>
                <w:szCs w:val="24"/>
              </w:rPr>
            </w:pPr>
            <w:r>
              <w:rPr>
                <w:noProof/>
                <w:sz w:val="22"/>
              </w:rPr>
              <w:t>1.</w:t>
            </w:r>
            <w:r>
              <w:rPr>
                <w:noProof/>
              </w:rPr>
              <w:tab/>
            </w:r>
            <w:r>
              <w:rPr>
                <w:noProof/>
                <w:sz w:val="22"/>
              </w:rPr>
              <w:t>Wszystkie układy napędowe z wyjątkiem pojazdów elektrycznych</w:t>
            </w:r>
          </w:p>
          <w:tbl>
            <w:tblPr>
              <w:tblpPr w:leftFromText="181" w:rightFromText="181" w:vertAnchor="text" w:horzAnchor="margin" w:tblpY="92"/>
              <w:tblOverlap w:val="never"/>
              <w:tblW w:w="8214"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86"/>
              <w:gridCol w:w="2835"/>
              <w:gridCol w:w="2693"/>
            </w:tblGrid>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b/>
                      <w:bCs/>
                      <w:noProof/>
                      <w:sz w:val="22"/>
                      <w:szCs w:val="24"/>
                    </w:rPr>
                  </w:pP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Emisje CO</w:t>
                  </w:r>
                  <w:r>
                    <w:rPr>
                      <w:b/>
                      <w:noProof/>
                      <w:sz w:val="22"/>
                      <w:vertAlign w:val="subscript"/>
                    </w:rPr>
                    <w:t>2</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Zużycie paliwa</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Cykl mieszany:</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km/m</w:t>
                  </w:r>
                  <w:r>
                    <w:rPr>
                      <w:noProof/>
                      <w:sz w:val="22"/>
                      <w:vertAlign w:val="superscript"/>
                    </w:rPr>
                    <w:t>3</w:t>
                  </w:r>
                  <w:r>
                    <w:rPr>
                      <w:noProof/>
                      <w:sz w:val="22"/>
                    </w:rPr>
                    <w:t>/100 km (</w:t>
                  </w:r>
                  <w:r>
                    <w:rPr>
                      <w:noProof/>
                      <w:sz w:val="22"/>
                      <w:vertAlign w:val="superscript"/>
                    </w:rPr>
                    <w:t>1</w:t>
                  </w:r>
                  <w:r>
                    <w:rPr>
                      <w:noProof/>
                      <w:sz w:val="22"/>
                    </w:rPr>
                    <w:t>)</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Wartość ważona, cykl mieszany</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w:t>
                  </w:r>
                </w:p>
              </w:tc>
            </w:tr>
          </w:tbl>
          <w:p>
            <w:pPr>
              <w:spacing w:before="60" w:after="0"/>
              <w:ind w:left="426" w:hanging="426"/>
              <w:rPr>
                <w:rFonts w:eastAsia="Arial Unicode MS"/>
                <w:noProof/>
                <w:sz w:val="22"/>
                <w:szCs w:val="24"/>
              </w:rPr>
            </w:pPr>
            <w:r>
              <w:rPr>
                <w:noProof/>
                <w:sz w:val="22"/>
              </w:rPr>
              <w:t>2.</w:t>
            </w:r>
            <w:r>
              <w:rPr>
                <w:noProof/>
              </w:rPr>
              <w:tab/>
            </w:r>
            <w:r>
              <w:rPr>
                <w:noProof/>
                <w:sz w:val="22"/>
              </w:rPr>
              <w:t>Pojazdy elektryczne i pojazdy hybrydowe z napędem elektrycznym OVC</w:t>
            </w:r>
          </w:p>
          <w:p>
            <w:pPr>
              <w:spacing w:before="60" w:after="100" w:afterAutospacing="1"/>
              <w:ind w:left="556" w:hanging="556"/>
              <w:rPr>
                <w:rFonts w:eastAsia="Arial Unicode MS"/>
                <w:noProof/>
                <w:sz w:val="22"/>
                <w:szCs w:val="24"/>
              </w:rPr>
            </w:pPr>
            <w:r>
              <w:rPr>
                <w:noProof/>
                <w:sz w:val="22"/>
              </w:rPr>
              <w:t>Zużycie energii elektrycznej (wartość ważona, cykl mieszany) (</w:t>
            </w:r>
            <w:r>
              <w:rPr>
                <w:noProof/>
                <w:sz w:val="22"/>
                <w:vertAlign w:val="superscript"/>
              </w:rPr>
              <w:t>1</w:t>
            </w:r>
            <w:r>
              <w:rPr>
                <w:noProof/>
                <w:sz w:val="22"/>
              </w:rPr>
              <w:t>)) …Wh/km</w:t>
            </w:r>
          </w:p>
        </w:tc>
      </w:tr>
      <w:tr>
        <w:trPr>
          <w:gridAfter w:val="2"/>
          <w:wAfter w:w="2403" w:type="dxa"/>
          <w:tblCellSpacing w:w="0" w:type="dxa"/>
        </w:trPr>
        <w:tc>
          <w:tcPr>
            <w:tcW w:w="694" w:type="dxa"/>
            <w:gridSpan w:val="2"/>
            <w:hideMark/>
          </w:tcPr>
          <w:p>
            <w:pPr>
              <w:spacing w:before="60" w:after="0"/>
              <w:rPr>
                <w:rFonts w:eastAsia="Arial Unicode MS"/>
                <w:noProof/>
                <w:sz w:val="22"/>
                <w:szCs w:val="24"/>
              </w:rPr>
            </w:pPr>
            <w:r>
              <w:rPr>
                <w:noProof/>
                <w:sz w:val="22"/>
              </w:rPr>
              <w:t>52.</w:t>
            </w:r>
          </w:p>
        </w:tc>
        <w:tc>
          <w:tcPr>
            <w:tcW w:w="6542" w:type="dxa"/>
            <w:gridSpan w:val="2"/>
            <w:hideMark/>
          </w:tcPr>
          <w:p>
            <w:pPr>
              <w:spacing w:before="60" w:after="0"/>
              <w:rPr>
                <w:rFonts w:eastAsia="Arial Unicode MS"/>
                <w:noProof/>
                <w:sz w:val="22"/>
                <w:szCs w:val="24"/>
              </w:rPr>
            </w:pPr>
            <w:r>
              <w:rPr>
                <w:noProof/>
                <w:sz w:val="22"/>
              </w:rPr>
              <w:t>Uwagi: …</w:t>
            </w:r>
          </w:p>
        </w:tc>
      </w:tr>
      <w:tr>
        <w:trPr>
          <w:tblCellSpacing w:w="0" w:type="dxa"/>
        </w:trPr>
        <w:tc>
          <w:tcPr>
            <w:tcW w:w="709" w:type="dxa"/>
            <w:gridSpan w:val="3"/>
            <w:hideMark/>
          </w:tcPr>
          <w:p>
            <w:pPr>
              <w:spacing w:before="60" w:after="0"/>
              <w:rPr>
                <w:rFonts w:eastAsia="Arial Unicode MS"/>
                <w:noProof/>
                <w:sz w:val="22"/>
                <w:szCs w:val="24"/>
              </w:rPr>
            </w:pPr>
            <w:r>
              <w:rPr>
                <w:noProof/>
                <w:sz w:val="22"/>
              </w:rPr>
              <w:t>53.</w:t>
            </w:r>
          </w:p>
        </w:tc>
        <w:tc>
          <w:tcPr>
            <w:tcW w:w="8930" w:type="dxa"/>
            <w:gridSpan w:val="3"/>
            <w:hideMark/>
          </w:tcPr>
          <w:p>
            <w:pPr>
              <w:spacing w:before="60" w:after="0"/>
              <w:rPr>
                <w:rFonts w:eastAsia="Arial Unicode MS"/>
                <w:noProof/>
                <w:sz w:val="22"/>
                <w:szCs w:val="24"/>
              </w:rPr>
            </w:pPr>
            <w:r>
              <w:rPr>
                <w:noProof/>
                <w:sz w:val="22"/>
              </w:rPr>
              <w:t>Dodatkowe informacje: przebieg (</w:t>
            </w:r>
            <w:r>
              <w:rPr>
                <w:noProof/>
                <w:sz w:val="22"/>
                <w:vertAlign w:val="superscript"/>
              </w:rPr>
              <w:t>2</w:t>
            </w:r>
            <w:r>
              <w:rPr>
                <w:noProof/>
                <w:sz w:val="22"/>
              </w:rPr>
              <w:t>), …</w:t>
            </w:r>
          </w:p>
        </w:tc>
      </w:tr>
    </w:tbl>
    <w:p>
      <w:pPr>
        <w:spacing w:before="360" w:after="0"/>
        <w:jc w:val="left"/>
        <w:rPr>
          <w:rFonts w:eastAsia="Arial Unicode MS"/>
          <w:i/>
          <w:iCs/>
          <w:noProof/>
          <w:szCs w:val="24"/>
        </w:rPr>
      </w:pPr>
      <w:r>
        <w:rPr>
          <w:i/>
          <w:noProof/>
        </w:rPr>
        <w:t>_______________</w:t>
      </w:r>
    </w:p>
    <w:p>
      <w:pPr>
        <w:spacing w:before="0" w:after="0"/>
        <w:jc w:val="left"/>
        <w:rPr>
          <w:rFonts w:eastAsia="Arial Unicode MS"/>
          <w:noProof/>
          <w:sz w:val="20"/>
          <w:szCs w:val="20"/>
        </w:rPr>
      </w:pPr>
      <w:r>
        <w:rPr>
          <w:b/>
          <w:noProof/>
          <w:sz w:val="20"/>
        </w:rPr>
        <w:t>Objaśnienia</w:t>
      </w:r>
      <w:r>
        <w:rPr>
          <w:i/>
          <w:noProof/>
          <w:sz w:val="20"/>
        </w:rPr>
        <w:t xml:space="preserve"> </w:t>
      </w:r>
      <w:r>
        <w:rPr>
          <w:b/>
          <w:noProof/>
          <w:sz w:val="20"/>
        </w:rPr>
        <w:t xml:space="preserve">do wzoru D </w:t>
      </w:r>
    </w:p>
    <w:p>
      <w:pPr>
        <w:spacing w:before="0" w:after="0"/>
        <w:ind w:left="426" w:hanging="426"/>
        <w:jc w:val="left"/>
        <w:rPr>
          <w:rFonts w:eastAsia="Arial Unicode MS"/>
          <w:noProof/>
          <w:sz w:val="20"/>
          <w:szCs w:val="20"/>
        </w:rPr>
      </w:pPr>
    </w:p>
    <w:p>
      <w:pPr>
        <w:spacing w:before="0" w:after="0"/>
        <w:ind w:left="426" w:hanging="426"/>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Niepotrzebne skreślić.</w:t>
      </w:r>
    </w:p>
    <w:p>
      <w:pPr>
        <w:spacing w:before="0" w:after="0"/>
        <w:ind w:left="426" w:hanging="426"/>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Nieobowiązkowe.</w:t>
      </w:r>
    </w:p>
    <w:p>
      <w:pPr>
        <w:spacing w:before="0" w:after="0"/>
        <w:ind w:left="426" w:hanging="426"/>
        <w:jc w:val="left"/>
        <w:rPr>
          <w:rFonts w:eastAsia="Arial Unicode MS"/>
          <w:noProof/>
          <w:sz w:val="20"/>
          <w:szCs w:val="20"/>
        </w:rPr>
      </w:pPr>
      <w:r>
        <w:rPr>
          <w:noProof/>
          <w:sz w:val="20"/>
        </w:rPr>
        <w:t>(</w:t>
      </w:r>
      <w:r>
        <w:rPr>
          <w:noProof/>
          <w:sz w:val="20"/>
          <w:vertAlign w:val="superscript"/>
        </w:rPr>
        <w:t>a</w:t>
      </w:r>
      <w:r>
        <w:rPr>
          <w:noProof/>
          <w:sz w:val="20"/>
        </w:rPr>
        <w:t>)</w:t>
      </w:r>
      <w:r>
        <w:rPr>
          <w:noProof/>
        </w:rPr>
        <w:tab/>
      </w:r>
      <w:r>
        <w:rPr>
          <w:noProof/>
          <w:sz w:val="20"/>
        </w:rPr>
        <w:t>Pozycja ta jest wypełniana jedynie w przypadku, gdy pojazd ma dwie osie.</w:t>
      </w:r>
    </w:p>
    <w:p>
      <w:pPr>
        <w:spacing w:before="0" w:after="0"/>
        <w:ind w:left="426" w:hanging="426"/>
        <w:jc w:val="left"/>
        <w:rPr>
          <w:rFonts w:eastAsia="Arial Unicode MS"/>
          <w:noProof/>
          <w:sz w:val="20"/>
          <w:szCs w:val="20"/>
        </w:rPr>
      </w:pPr>
      <w:r>
        <w:rPr>
          <w:noProof/>
          <w:sz w:val="20"/>
        </w:rPr>
        <w:t>(</w:t>
      </w:r>
      <w:r>
        <w:rPr>
          <w:noProof/>
          <w:sz w:val="20"/>
          <w:vertAlign w:val="superscript"/>
        </w:rPr>
        <w:t>b</w:t>
      </w:r>
      <w:r>
        <w:rPr>
          <w:noProof/>
          <w:sz w:val="20"/>
        </w:rPr>
        <w:t>)</w:t>
      </w:r>
      <w:r>
        <w:rPr>
          <w:noProof/>
        </w:rPr>
        <w:tab/>
      </w:r>
      <w:r>
        <w:rPr>
          <w:noProof/>
          <w:sz w:val="20"/>
        </w:rPr>
        <w:t>Masa ta oznacza rzeczywistą masę pojazdu w warunkach, o których mowa w pkt 2.6 załącznika I do rozporządzenia (UE) nr XXX/201X.</w:t>
      </w:r>
    </w:p>
    <w:p>
      <w:pPr>
        <w:spacing w:before="0" w:after="0"/>
        <w:ind w:left="426" w:hanging="426"/>
        <w:jc w:val="left"/>
        <w:rPr>
          <w:rFonts w:eastAsia="Arial Unicode MS"/>
          <w:noProof/>
          <w:sz w:val="20"/>
          <w:szCs w:val="20"/>
        </w:rPr>
      </w:pPr>
      <w:r>
        <w:rPr>
          <w:noProof/>
          <w:sz w:val="20"/>
        </w:rPr>
        <w:t>(</w:t>
      </w:r>
      <w:r>
        <w:rPr>
          <w:noProof/>
          <w:sz w:val="20"/>
          <w:vertAlign w:val="superscript"/>
        </w:rPr>
        <w:t>c</w:t>
      </w:r>
      <w:r>
        <w:rPr>
          <w:noProof/>
          <w:sz w:val="20"/>
        </w:rPr>
        <w:t>)</w:t>
      </w:r>
      <w:r>
        <w:rPr>
          <w:noProof/>
        </w:rPr>
        <w:tab/>
      </w:r>
      <w:r>
        <w:rPr>
          <w:noProof/>
          <w:sz w:val="20"/>
        </w:rPr>
        <w:t>W przypadku pojazdów hybrydowych z napędem elektrycznym wskazać moc dla obu napędów.</w:t>
      </w:r>
    </w:p>
    <w:p>
      <w:pPr>
        <w:spacing w:before="0" w:after="0"/>
        <w:ind w:left="426" w:hanging="426"/>
        <w:jc w:val="left"/>
        <w:rPr>
          <w:rFonts w:eastAsia="Arial Unicode MS"/>
          <w:noProof/>
          <w:sz w:val="20"/>
          <w:szCs w:val="20"/>
        </w:rPr>
      </w:pPr>
      <w:r>
        <w:rPr>
          <w:noProof/>
          <w:sz w:val="20"/>
        </w:rPr>
        <w:t>(</w:t>
      </w:r>
      <w:r>
        <w:rPr>
          <w:noProof/>
          <w:sz w:val="20"/>
          <w:vertAlign w:val="superscript"/>
        </w:rPr>
        <w:t>d</w:t>
      </w:r>
      <w:r>
        <w:rPr>
          <w:noProof/>
          <w:sz w:val="20"/>
        </w:rPr>
        <w:t>)</w:t>
      </w:r>
      <w:r>
        <w:rPr>
          <w:noProof/>
        </w:rPr>
        <w:tab/>
      </w:r>
      <w:r>
        <w:rPr>
          <w:noProof/>
          <w:sz w:val="20"/>
        </w:rPr>
        <w:t>Stosuje się kody opisane w załączniku II sekcja C.</w:t>
      </w:r>
    </w:p>
    <w:p>
      <w:pPr>
        <w:spacing w:before="0" w:after="0"/>
        <w:ind w:left="426" w:hanging="426"/>
        <w:jc w:val="left"/>
        <w:rPr>
          <w:rFonts w:eastAsia="Arial Unicode MS"/>
          <w:noProof/>
          <w:sz w:val="20"/>
          <w:szCs w:val="20"/>
        </w:rPr>
      </w:pPr>
      <w:r>
        <w:rPr>
          <w:noProof/>
          <w:sz w:val="20"/>
        </w:rPr>
        <w:t>(</w:t>
      </w:r>
      <w:r>
        <w:rPr>
          <w:noProof/>
          <w:sz w:val="20"/>
          <w:vertAlign w:val="superscript"/>
        </w:rPr>
        <w:t>e</w:t>
      </w:r>
      <w:r>
        <w:rPr>
          <w:noProof/>
          <w:sz w:val="20"/>
        </w:rPr>
        <w:t>)</w:t>
      </w:r>
      <w:r>
        <w:rPr>
          <w:noProof/>
        </w:rPr>
        <w:tab/>
      </w:r>
      <w:r>
        <w:rPr>
          <w:noProof/>
          <w:sz w:val="20"/>
        </w:rPr>
        <w:t>Wskazać kolor lub kolory należące do następujących kolorów podstawowych: biały, żółty, pomarańczowy, czerwony, fioletowy, niebieski, zielony, szary, brązowy lub czarny.</w:t>
      </w:r>
    </w:p>
    <w:p>
      <w:pPr>
        <w:spacing w:before="0" w:after="0"/>
        <w:ind w:left="426" w:hanging="426"/>
        <w:jc w:val="left"/>
        <w:rPr>
          <w:rFonts w:eastAsia="Arial Unicode MS"/>
          <w:noProof/>
          <w:sz w:val="20"/>
          <w:szCs w:val="20"/>
        </w:rPr>
      </w:pPr>
      <w:r>
        <w:rPr>
          <w:noProof/>
          <w:sz w:val="20"/>
        </w:rPr>
        <w:t>(</w:t>
      </w:r>
      <w:r>
        <w:rPr>
          <w:noProof/>
          <w:sz w:val="20"/>
          <w:vertAlign w:val="superscript"/>
        </w:rPr>
        <w:t>f</w:t>
      </w:r>
      <w:r>
        <w:rPr>
          <w:noProof/>
          <w:sz w:val="20"/>
        </w:rPr>
        <w:t>)</w:t>
      </w:r>
      <w:r>
        <w:rPr>
          <w:noProof/>
        </w:rPr>
        <w:tab/>
      </w:r>
      <w:r>
        <w:rPr>
          <w:noProof/>
          <w:sz w:val="20"/>
        </w:rPr>
        <w:t>Z wyłączeniem siedzeń przeznaczonych do wykorzystania jedynie w czasie postoju pojazdu i liczby miejsc przystosowanych do przewozu wózków inwalidzkich.</w:t>
      </w:r>
    </w:p>
    <w:p>
      <w:pPr>
        <w:spacing w:before="0" w:after="0"/>
        <w:ind w:left="426" w:hanging="426"/>
        <w:jc w:val="left"/>
        <w:rPr>
          <w:rFonts w:eastAsia="Arial Unicode MS"/>
          <w:noProof/>
          <w:sz w:val="20"/>
          <w:szCs w:val="20"/>
        </w:rPr>
      </w:pPr>
      <w:r>
        <w:rPr>
          <w:noProof/>
          <w:sz w:val="20"/>
        </w:rPr>
        <w:t>(</w:t>
      </w:r>
      <w:r>
        <w:rPr>
          <w:noProof/>
          <w:sz w:val="20"/>
          <w:vertAlign w:val="superscript"/>
        </w:rPr>
        <w:t>g</w:t>
      </w:r>
      <w:r>
        <w:rPr>
          <w:noProof/>
          <w:sz w:val="20"/>
        </w:rPr>
        <w:t>)</w:t>
      </w:r>
      <w:r>
        <w:rPr>
          <w:noProof/>
        </w:rPr>
        <w:tab/>
      </w:r>
      <w:r>
        <w:rPr>
          <w:noProof/>
          <w:sz w:val="20"/>
        </w:rPr>
        <w:t>Dodać liczbę poziomu Euro i, jeżeli dotyczy, znak odpowiadający przepisom zastosowanym w odniesieniu do homologacji typu.</w:t>
      </w:r>
    </w:p>
    <w:p>
      <w:pPr>
        <w:spacing w:before="0" w:after="0"/>
        <w:ind w:left="426" w:hanging="426"/>
        <w:jc w:val="left"/>
        <w:rPr>
          <w:rFonts w:eastAsia="Arial Unicode MS"/>
          <w:noProof/>
          <w:sz w:val="20"/>
          <w:szCs w:val="20"/>
        </w:rPr>
      </w:pPr>
      <w:r>
        <w:rPr>
          <w:noProof/>
          <w:sz w:val="20"/>
        </w:rPr>
        <w:t>(</w:t>
      </w:r>
      <w:r>
        <w:rPr>
          <w:noProof/>
          <w:sz w:val="20"/>
          <w:vertAlign w:val="superscript"/>
        </w:rPr>
        <w:t>h</w:t>
      </w:r>
      <w:r>
        <w:rPr>
          <w:noProof/>
          <w:sz w:val="20"/>
        </w:rPr>
        <w:t>)</w:t>
      </w:r>
      <w:r>
        <w:rPr>
          <w:noProof/>
        </w:rPr>
        <w:tab/>
      </w:r>
      <w:r>
        <w:rPr>
          <w:noProof/>
          <w:sz w:val="20"/>
        </w:rPr>
        <w:t>Powtórzyć dla różnych paliw, które mogą być stosowane.</w:t>
      </w:r>
    </w:p>
    <w:p>
      <w:pPr>
        <w:spacing w:before="240" w:after="0"/>
        <w:jc w:val="left"/>
        <w:rPr>
          <w:rFonts w:eastAsia="Arial Unicode MS"/>
          <w:noProof/>
          <w:szCs w:val="24"/>
        </w:rPr>
      </w:pPr>
      <w:r>
        <w:rPr>
          <w:rFonts w:eastAsia="Arial Unicode MS"/>
          <w:noProof/>
          <w:szCs w:val="24"/>
        </w:rPr>
        <w:pict>
          <v:rect id="_x0000_i1045" style="width:45.35pt;height:.75pt" o:hrpct="100" o:hralign="center" o:hrstd="t" o:hrnoshade="t" o:hr="t" fillcolor="black" stroked="f"/>
        </w:pict>
      </w:r>
    </w:p>
    <w:p>
      <w:pPr>
        <w:pStyle w:val="Annexetitre"/>
        <w:rPr>
          <w:noProof/>
        </w:rPr>
      </w:pPr>
      <w:r>
        <w:rPr>
          <w:noProof/>
        </w:rPr>
        <w:br w:type="page"/>
        <w:t>ZAŁĄCZNIK VII</w:t>
      </w:r>
    </w:p>
    <w:p>
      <w:pPr>
        <w:spacing w:before="240" w:after="240"/>
        <w:jc w:val="center"/>
        <w:rPr>
          <w:rFonts w:eastAsia="Arial Unicode MS"/>
          <w:b/>
          <w:bCs/>
          <w:noProof/>
          <w:szCs w:val="24"/>
        </w:rPr>
      </w:pPr>
      <w:r>
        <w:rPr>
          <w:b/>
          <w:noProof/>
        </w:rPr>
        <w:t>SYSTEM NUMERACJI ŚWIADECTW HOMOLOGACJI TYPU UE</w:t>
      </w:r>
      <w:r>
        <w:rPr>
          <w:noProof/>
        </w:rPr>
        <w:t xml:space="preserve"> (</w:t>
      </w:r>
      <w:r>
        <w:rPr>
          <w:noProof/>
          <w:vertAlign w:val="superscript"/>
        </w:rPr>
        <w:t>1</w:t>
      </w:r>
      <w:r>
        <w:rPr>
          <w:noProof/>
        </w:rPr>
        <w:t>)</w:t>
      </w:r>
    </w:p>
    <w:p>
      <w:pPr>
        <w:spacing w:after="0"/>
        <w:ind w:left="709" w:hanging="709"/>
        <w:rPr>
          <w:rFonts w:eastAsia="Arial Unicode MS"/>
          <w:noProof/>
          <w:szCs w:val="24"/>
        </w:rPr>
      </w:pPr>
      <w:r>
        <w:rPr>
          <w:noProof/>
        </w:rPr>
        <w:t>1.</w:t>
      </w:r>
      <w:r>
        <w:rPr>
          <w:noProof/>
        </w:rPr>
        <w:tab/>
        <w:t>Numer homologacji typu UE składa się z czterech sekcji dla homologacji typu całego pojazdu oraz z pięciu sekcji dla homologacji układów, komponentów i oddzielnych zespołów technicznych, zgodnie z informacjami wyszczególnionymi poniżej. We wszystkich przypadkach sekcje oddzielone są od siebie znakiem „*”.</w:t>
      </w:r>
    </w:p>
    <w:p>
      <w:pPr>
        <w:ind w:left="1843" w:hanging="1134"/>
        <w:rPr>
          <w:rFonts w:eastAsia="Arial Unicode MS"/>
          <w:noProof/>
          <w:szCs w:val="24"/>
        </w:rPr>
      </w:pPr>
      <w:r>
        <w:rPr>
          <w:noProof/>
        </w:rPr>
        <w:t>Sekcja 1:</w:t>
      </w:r>
      <w:r>
        <w:rPr>
          <w:noProof/>
        </w:rPr>
        <w:tab/>
        <w:t>Mała litera „e”, po której następuje numer określający państwo członkowskie udzielające homologacji typu UE:</w:t>
      </w:r>
    </w:p>
    <w:tbl>
      <w:tblPr>
        <w:tblW w:w="4088" w:type="pct"/>
        <w:tblCellSpacing w:w="0" w:type="dxa"/>
        <w:tblInd w:w="1684" w:type="dxa"/>
        <w:tblCellMar>
          <w:left w:w="0" w:type="dxa"/>
          <w:right w:w="0" w:type="dxa"/>
        </w:tblCellMar>
        <w:tblLook w:val="04A0" w:firstRow="1" w:lastRow="0" w:firstColumn="1" w:lastColumn="0" w:noHBand="0" w:noVBand="1"/>
      </w:tblPr>
      <w:tblGrid>
        <w:gridCol w:w="7416"/>
      </w:tblGrid>
      <w:tr>
        <w:trPr>
          <w:tblCellSpacing w:w="0" w:type="dxa"/>
        </w:trPr>
        <w:tc>
          <w:tcPr>
            <w:tcW w:w="5000" w:type="pct"/>
            <w:hideMark/>
          </w:tcPr>
          <w:tbl>
            <w:tblPr>
              <w:tblW w:w="6940" w:type="dxa"/>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Niemcy;</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Rumunia;</w:t>
                  </w:r>
                </w:p>
              </w:tc>
            </w:tr>
            <w:tr>
              <w:trPr>
                <w:tblCellSpacing w:w="0" w:type="dxa"/>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Francja;</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Polska;</w:t>
                  </w:r>
                </w:p>
              </w:tc>
            </w:tr>
            <w:tr>
              <w:trPr>
                <w:tblCellSpacing w:w="0" w:type="dxa"/>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Włochy;</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Portugalia;</w:t>
                  </w:r>
                </w:p>
              </w:tc>
            </w:tr>
            <w:tr>
              <w:trPr>
                <w:tblCellSpacing w:w="0" w:type="dxa"/>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Niderlandy;</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Grecja;</w:t>
                  </w:r>
                </w:p>
              </w:tc>
            </w:tr>
            <w:tr>
              <w:trPr>
                <w:tblCellSpacing w:w="0" w:type="dxa"/>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Szwecja;</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Irlandia;</w:t>
                  </w:r>
                </w:p>
              </w:tc>
            </w:tr>
            <w:tr>
              <w:trPr>
                <w:tblCellSpacing w:w="0" w:type="dxa"/>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Belgia;</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Chorwacja;</w:t>
                  </w:r>
                </w:p>
              </w:tc>
            </w:tr>
            <w:tr>
              <w:trPr>
                <w:tblCellSpacing w:w="0" w:type="dxa"/>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Węgry;</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Słowenia;</w:t>
                  </w:r>
                </w:p>
              </w:tc>
            </w:tr>
            <w:tr>
              <w:trPr>
                <w:tblCellSpacing w:w="0" w:type="dxa"/>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Republika Czeska;</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Słowacja;</w:t>
                  </w:r>
                </w:p>
              </w:tc>
            </w:tr>
            <w:tr>
              <w:trPr>
                <w:tblCellSpacing w:w="0" w:type="dxa"/>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Hiszpania;</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Estonia;</w:t>
                  </w:r>
                </w:p>
              </w:tc>
            </w:tr>
            <w:tr>
              <w:trPr>
                <w:tblCellSpacing w:w="0" w:type="dxa"/>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Zjednoczone Królestwo;</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Łotwa;</w:t>
                  </w:r>
                </w:p>
              </w:tc>
            </w:tr>
            <w:tr>
              <w:trPr>
                <w:tblCellSpacing w:w="0" w:type="dxa"/>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Austria;</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Bułgaria;</w:t>
                  </w:r>
                </w:p>
              </w:tc>
            </w:tr>
            <w:tr>
              <w:trPr>
                <w:tblCellSpacing w:w="0" w:type="dxa"/>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Luksemburg;</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Litwa;</w:t>
                  </w:r>
                </w:p>
              </w:tc>
            </w:tr>
            <w:tr>
              <w:trPr>
                <w:tblCellSpacing w:w="0" w:type="dxa"/>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Finlandia;</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Cypr;</w:t>
                  </w:r>
                </w:p>
              </w:tc>
            </w:tr>
            <w:tr>
              <w:trPr>
                <w:tblCellSpacing w:w="0" w:type="dxa"/>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Dania;</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Malta.</w:t>
                  </w:r>
                </w:p>
              </w:tc>
            </w:tr>
          </w:tbl>
          <w:p>
            <w:pPr>
              <w:spacing w:before="60" w:after="60"/>
              <w:jc w:val="left"/>
              <w:rPr>
                <w:rFonts w:eastAsia="Arial Unicode MS"/>
                <w:noProof/>
                <w:sz w:val="22"/>
                <w:szCs w:val="24"/>
              </w:rPr>
            </w:pPr>
          </w:p>
        </w:tc>
      </w:tr>
    </w:tbl>
    <w:p>
      <w:pPr>
        <w:ind w:left="1843" w:hanging="1134"/>
        <w:jc w:val="left"/>
        <w:rPr>
          <w:rFonts w:eastAsia="Arial Unicode MS"/>
          <w:noProof/>
          <w:szCs w:val="24"/>
        </w:rPr>
      </w:pPr>
      <w:r>
        <w:rPr>
          <w:noProof/>
        </w:rPr>
        <w:t>Sekcja 2:</w:t>
      </w:r>
      <w:r>
        <w:rPr>
          <w:noProof/>
        </w:rPr>
        <w:tab/>
        <w:t>Numer dyrektywy podstawowej lub rozporządzenia podstawowego.</w:t>
      </w:r>
    </w:p>
    <w:p>
      <w:pPr>
        <w:ind w:left="1843"/>
        <w:jc w:val="left"/>
        <w:rPr>
          <w:rFonts w:eastAsia="Arial Unicode MS"/>
          <w:noProof/>
          <w:szCs w:val="24"/>
        </w:rPr>
      </w:pPr>
      <w:r>
        <w:rPr>
          <w:noProof/>
        </w:rPr>
        <w:t>W przypadku homologacji typu UE układów, komponentów lub oddzielnych zespołów technicznych wchodzących w zakres środków wykonawczych, o których mowa w rozporządzeniu (WE) nr 661/2009, odniesienie do rozporządzenia podstawowego ma postać numeru rozporządzenia aktu wykonawczego przyjętego zgodnie z art. 14 ust. 1 lit. a)–e) rozporządzenia (WE) nr 661/2009.</w:t>
      </w:r>
    </w:p>
    <w:p>
      <w:pPr>
        <w:spacing w:before="240"/>
        <w:ind w:left="1843" w:hanging="1134"/>
        <w:jc w:val="left"/>
        <w:rPr>
          <w:rFonts w:eastAsia="Arial Unicode MS"/>
          <w:noProof/>
          <w:szCs w:val="24"/>
        </w:rPr>
      </w:pPr>
      <w:r>
        <w:rPr>
          <w:noProof/>
        </w:rPr>
        <w:t>Sekcja 3:</w:t>
      </w:r>
      <w:r>
        <w:rPr>
          <w:noProof/>
        </w:rPr>
        <w:tab/>
        <w:t>Numer ostatniej dyrektywy zmieniającej lub rozporządzenia zmieniającego, włącznie z aktami wykonawczymi stosowanymi do danej homologacji typu zgodnie z poniższymi tiret. Jeśli jednak takie dyrektywy lub rozporządzenia zmieniające lub odnośne akty wykonawcze jeszcze nie istnieją, numer podany w sekcji 2 zostaje powtórzony w sekcji 3:</w:t>
      </w:r>
    </w:p>
    <w:p>
      <w:pPr>
        <w:spacing w:after="0"/>
        <w:ind w:left="2268" w:hanging="425"/>
        <w:jc w:val="left"/>
        <w:rPr>
          <w:rFonts w:eastAsia="Arial Unicode MS"/>
          <w:noProof/>
          <w:szCs w:val="24"/>
        </w:rPr>
      </w:pPr>
      <w:r>
        <w:rPr>
          <w:noProof/>
        </w:rPr>
        <w:t>—</w:t>
      </w:r>
      <w:r>
        <w:rPr>
          <w:noProof/>
        </w:rPr>
        <w:tab/>
        <w:t>W przypadku homologacji typu całego pojazdu oznacza to ostatnią dyrektywę lub rozporządzenie zmieniające artykuł (lub artykuły) rozporządzenia (UE) nr XXX/201X.</w:t>
      </w:r>
    </w:p>
    <w:p>
      <w:pPr>
        <w:spacing w:before="240" w:after="0"/>
        <w:ind w:left="1134" w:hanging="425"/>
        <w:jc w:val="left"/>
        <w:rPr>
          <w:rFonts w:eastAsia="Arial Unicode MS"/>
          <w:noProof/>
          <w:szCs w:val="24"/>
        </w:rPr>
      </w:pPr>
      <w:r>
        <w:rPr>
          <w:noProof/>
        </w:rPr>
        <w:t>_______________</w:t>
      </w:r>
    </w:p>
    <w:p>
      <w:pPr>
        <w:spacing w:before="0" w:after="0"/>
        <w:ind w:left="1134" w:hanging="425"/>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 xml:space="preserve">Komponenty i oddzielne zespoły techniczne są oznaczane zgodnie z przepisami odpowiednich aktów prawnych. </w:t>
      </w:r>
    </w:p>
    <w:p>
      <w:pPr>
        <w:spacing w:after="0"/>
        <w:ind w:left="2268" w:hanging="425"/>
        <w:jc w:val="left"/>
        <w:rPr>
          <w:rFonts w:eastAsia="Arial Unicode MS"/>
          <w:noProof/>
          <w:szCs w:val="24"/>
        </w:rPr>
      </w:pPr>
    </w:p>
    <w:p>
      <w:pPr>
        <w:spacing w:after="0"/>
        <w:ind w:left="2268" w:hanging="425"/>
        <w:jc w:val="left"/>
        <w:rPr>
          <w:rFonts w:eastAsia="Arial Unicode MS"/>
          <w:noProof/>
          <w:szCs w:val="24"/>
        </w:rPr>
      </w:pPr>
      <w:r>
        <w:rPr>
          <w:noProof/>
        </w:rPr>
        <w:t>—</w:t>
      </w:r>
      <w:r>
        <w:rPr>
          <w:noProof/>
        </w:rPr>
        <w:tab/>
        <w:t>W przypadku homologacji typu udzielonej zgodnie z procedurą opisaną w art. 39 oznacza to ostatnią dyrektywę lub rozporządzenie zmieniające artykuł lub artykuły rozporządzenia (UE) nr XXX/201X, z wyjątkiem dwóch pierwszych cyfr (np. 20), które zastępuje się wielkimi literami KS.</w:t>
      </w:r>
    </w:p>
    <w:p>
      <w:pPr>
        <w:spacing w:after="0"/>
        <w:ind w:left="2268" w:hanging="425"/>
        <w:jc w:val="left"/>
        <w:rPr>
          <w:rFonts w:eastAsia="Arial Unicode MS"/>
          <w:noProof/>
          <w:szCs w:val="24"/>
        </w:rPr>
      </w:pPr>
      <w:r>
        <w:rPr>
          <w:noProof/>
        </w:rPr>
        <w:t>—</w:t>
      </w:r>
      <w:r>
        <w:rPr>
          <w:noProof/>
        </w:rPr>
        <w:tab/>
        <w:t>Oznacza to ostatnią dyrektywę lub rozporządzenie zawierające właściwe przepisy, z którymi zgodny jest układ, komponent lub zespół techniczny.</w:t>
      </w:r>
    </w:p>
    <w:p>
      <w:pPr>
        <w:spacing w:after="0"/>
        <w:ind w:left="2268" w:hanging="425"/>
        <w:jc w:val="left"/>
        <w:rPr>
          <w:rFonts w:eastAsia="Arial Unicode MS"/>
          <w:noProof/>
          <w:szCs w:val="24"/>
        </w:rPr>
      </w:pPr>
      <w:r>
        <w:rPr>
          <w:noProof/>
        </w:rPr>
        <w:t>—</w:t>
      </w:r>
      <w:r>
        <w:rPr>
          <w:noProof/>
        </w:rPr>
        <w:tab/>
        <w:t>Oznacza to ostatnie rozporządzenie zawierające zmiany do środków wykonawczych do rozporządzenia (WE) nr 661/2009, z którym jest zgodny układ, komponent lub zespół techniczny,</w:t>
      </w:r>
    </w:p>
    <w:p>
      <w:pPr>
        <w:ind w:left="2268" w:hanging="425"/>
        <w:jc w:val="left"/>
        <w:rPr>
          <w:rFonts w:eastAsia="Arial Unicode MS"/>
          <w:noProof/>
          <w:szCs w:val="24"/>
        </w:rPr>
      </w:pPr>
      <w:r>
        <w:rPr>
          <w:noProof/>
        </w:rPr>
        <w:t>—</w:t>
      </w:r>
      <w:r>
        <w:rPr>
          <w:noProof/>
        </w:rPr>
        <w:tab/>
        <w:t xml:space="preserve">Jeżeli dyrektywa lub rozporządzenie wraz z ich aktami wykonawczymi zawierają różne wymagania techniczne, które mają obowiązywać od określonych dat, po sekcji 3 następuje znak alfabetyczny, który jednoznacznie identyfikuje na podstawie jakich wymagań technicznych udzielono homologacji. Jeżeli dotyczy to różnych kategorii pojazdów, znak może również odnosić się do określonej kategorii pojazdu. </w:t>
      </w:r>
    </w:p>
    <w:p>
      <w:pPr>
        <w:ind w:left="1843" w:hanging="1134"/>
        <w:jc w:val="left"/>
        <w:rPr>
          <w:rFonts w:eastAsia="Arial Unicode MS"/>
          <w:noProof/>
          <w:szCs w:val="24"/>
        </w:rPr>
      </w:pPr>
      <w:r>
        <w:rPr>
          <w:noProof/>
        </w:rPr>
        <w:t>Sekcja 4:</w:t>
      </w:r>
      <w:r>
        <w:rPr>
          <w:noProof/>
        </w:rPr>
        <w:tab/>
        <w:t>Czterocyfrowy numer porządkowy (w razie potrzeby poprzedzony zerami) w przypadku homologacji typu UE całego pojazdu lub cztero- lub pięciocyfrowy w przypadku homologacji typu w zastosowaniu oddzielnej dyrektywy lub rozporządzenia, dla określenia bazowego numeru homologacji typu. Dla każdej dyrektywy lub rozporządzenia podstawowego ciąg rozpoczyna się od 0001.</w:t>
      </w:r>
    </w:p>
    <w:p>
      <w:pPr>
        <w:ind w:left="1843" w:hanging="1134"/>
        <w:jc w:val="left"/>
        <w:rPr>
          <w:rFonts w:eastAsia="Arial Unicode MS"/>
          <w:noProof/>
          <w:szCs w:val="24"/>
          <w:highlight w:val="yellow"/>
        </w:rPr>
      </w:pPr>
      <w:r>
        <w:rPr>
          <w:noProof/>
        </w:rPr>
        <w:t>Sekcja 5:</w:t>
      </w:r>
      <w:r>
        <w:rPr>
          <w:noProof/>
        </w:rPr>
        <w:tab/>
        <w:t xml:space="preserve">Dwucyfrowy numer porządkowy (w razie potrzeby poprzedzony zerami) określający rozszerzenie. Dla każdego numeru podstawowego homologacji ciąg rozpoczyna się od 00. </w:t>
      </w:r>
    </w:p>
    <w:p>
      <w:pPr>
        <w:ind w:left="709" w:hanging="709"/>
        <w:rPr>
          <w:noProof/>
        </w:rPr>
      </w:pPr>
      <w:r>
        <w:rPr>
          <w:noProof/>
        </w:rPr>
        <w:t>2.</w:t>
      </w:r>
      <w:r>
        <w:rPr>
          <w:noProof/>
        </w:rPr>
        <w:tab/>
        <w:t>W przypadku homologacji typu całego pojazdu należy pominąć sekcję 2.</w:t>
      </w:r>
    </w:p>
    <w:p>
      <w:pPr>
        <w:pStyle w:val="Text1"/>
        <w:ind w:left="709"/>
        <w:rPr>
          <w:noProof/>
        </w:rPr>
      </w:pPr>
      <w:r>
        <w:rPr>
          <w:noProof/>
        </w:rPr>
        <w:t>Jednak w przypadku homologacji krajowej udzielonej pojazdom produkowanym w małych seriach, zgodnie z art. 40, sekcja 2 jest zastępowana wielkimi literami NKS.</w:t>
      </w:r>
    </w:p>
    <w:p>
      <w:pPr>
        <w:spacing w:after="0"/>
        <w:ind w:left="709" w:hanging="709"/>
        <w:rPr>
          <w:rFonts w:eastAsia="Arial Unicode MS"/>
          <w:noProof/>
          <w:szCs w:val="24"/>
        </w:rPr>
      </w:pPr>
      <w:r>
        <w:rPr>
          <w:noProof/>
        </w:rPr>
        <w:t>3.</w:t>
      </w:r>
      <w:r>
        <w:rPr>
          <w:noProof/>
        </w:rPr>
        <w:tab/>
        <w:t>Sekcję 5 opuszcza się jedynie na tabliczce(-kach) znamionowej(-ych) pojazdu.</w:t>
      </w:r>
    </w:p>
    <w:p>
      <w:pPr>
        <w:spacing w:after="0"/>
        <w:ind w:left="709" w:hanging="709"/>
        <w:rPr>
          <w:rFonts w:eastAsia="Arial Unicode MS"/>
          <w:noProof/>
          <w:szCs w:val="24"/>
        </w:rPr>
      </w:pPr>
      <w:r>
        <w:rPr>
          <w:noProof/>
        </w:rPr>
        <w:t>4.</w:t>
      </w:r>
      <w:r>
        <w:rPr>
          <w:noProof/>
        </w:rPr>
        <w:tab/>
        <w:t>Układy numerów homologacji typu.</w:t>
      </w:r>
    </w:p>
    <w:p>
      <w:pPr>
        <w:spacing w:after="0"/>
        <w:ind w:left="709" w:hanging="709"/>
        <w:rPr>
          <w:rFonts w:eastAsia="Arial Unicode MS"/>
          <w:noProof/>
          <w:szCs w:val="24"/>
        </w:rPr>
      </w:pPr>
      <w:r>
        <w:rPr>
          <w:noProof/>
        </w:rPr>
        <w:t>4.1.</w:t>
      </w:r>
      <w:r>
        <w:rPr>
          <w:noProof/>
        </w:rPr>
        <w:tab/>
        <w:t>Przykład trzeciej homologacji typu (w przypadku której nie udzielono jeszcze rozszerzenia) wydanej przez Francję</w:t>
      </w:r>
    </w:p>
    <w:p>
      <w:pPr>
        <w:spacing w:after="0"/>
        <w:ind w:left="1134" w:hanging="425"/>
        <w:rPr>
          <w:rFonts w:eastAsia="Arial Unicode MS"/>
          <w:noProof/>
          <w:szCs w:val="24"/>
        </w:rPr>
      </w:pPr>
      <w:r>
        <w:rPr>
          <w:noProof/>
        </w:rPr>
        <w:t>(i)</w:t>
      </w:r>
      <w:r>
        <w:rPr>
          <w:noProof/>
        </w:rPr>
        <w:tab/>
        <w:t>na podstawie rozporządzenia Komisji (UE) 1008/2010</w:t>
      </w:r>
      <w:r>
        <w:rPr>
          <w:noProof/>
          <w:vertAlign w:val="superscript"/>
        </w:rPr>
        <w:t>(2)</w:t>
      </w:r>
      <w:r>
        <w:rPr>
          <w:noProof/>
        </w:rPr>
        <w:t xml:space="preserve"> (instalacje wycieraczek i spryskiwaczy szyby przedniej):</w:t>
      </w:r>
    </w:p>
    <w:p>
      <w:pPr>
        <w:spacing w:after="0"/>
        <w:ind w:left="1134"/>
        <w:rPr>
          <w:rFonts w:eastAsia="Arial Unicode MS"/>
          <w:noProof/>
          <w:szCs w:val="24"/>
        </w:rPr>
      </w:pPr>
      <w:r>
        <w:rPr>
          <w:noProof/>
        </w:rPr>
        <w:t>e2*1008/2010*1008/2010*00003*00</w:t>
      </w:r>
    </w:p>
    <w:p>
      <w:pPr>
        <w:spacing w:after="0"/>
        <w:ind w:left="1134" w:hanging="425"/>
        <w:rPr>
          <w:rFonts w:eastAsia="Arial Unicode MS"/>
          <w:noProof/>
          <w:szCs w:val="24"/>
        </w:rPr>
      </w:pPr>
      <w:r>
        <w:rPr>
          <w:noProof/>
        </w:rPr>
        <w:t>(ii)</w:t>
      </w:r>
      <w:r>
        <w:rPr>
          <w:noProof/>
        </w:rPr>
        <w:tab/>
        <w:t>na podstawie rozporządzenia Komisji (UE) nr 19/2011</w:t>
      </w:r>
      <w:r>
        <w:rPr>
          <w:noProof/>
          <w:vertAlign w:val="superscript"/>
        </w:rPr>
        <w:t>(3)</w:t>
      </w:r>
      <w:r>
        <w:rPr>
          <w:noProof/>
        </w:rPr>
        <w:t xml:space="preserve"> zmienionego rozporządzeniem Komisji (UE) nr 249/2012</w:t>
      </w:r>
      <w:r>
        <w:rPr>
          <w:noProof/>
          <w:vertAlign w:val="superscript"/>
        </w:rPr>
        <w:t>(4)</w:t>
      </w:r>
      <w:r>
        <w:rPr>
          <w:noProof/>
        </w:rPr>
        <w:t xml:space="preserve"> (oznaczenia ustawowe):</w:t>
      </w:r>
    </w:p>
    <w:p>
      <w:pPr>
        <w:spacing w:after="0"/>
        <w:ind w:left="1134"/>
        <w:rPr>
          <w:rFonts w:eastAsia="Arial Unicode MS"/>
          <w:noProof/>
          <w:szCs w:val="24"/>
        </w:rPr>
      </w:pPr>
      <w:r>
        <w:rPr>
          <w:noProof/>
        </w:rPr>
        <w:t>e2*19/2011*249/2012*0003*00</w:t>
      </w:r>
    </w:p>
    <w:p>
      <w:pPr>
        <w:spacing w:after="0"/>
        <w:ind w:left="709" w:hanging="709"/>
        <w:rPr>
          <w:rFonts w:eastAsia="Arial Unicode MS"/>
          <w:noProof/>
          <w:szCs w:val="24"/>
        </w:rPr>
      </w:pPr>
      <w:r>
        <w:rPr>
          <w:noProof/>
        </w:rPr>
        <w:t>4.2.</w:t>
      </w:r>
      <w:r>
        <w:rPr>
          <w:noProof/>
        </w:rPr>
        <w:tab/>
        <w:t>Przykład drugiego rozszerzenia czwartej homologacji typu pojazdu udzielonej przez Zjednoczone Królestwo:</w:t>
      </w:r>
    </w:p>
    <w:p>
      <w:pPr>
        <w:ind w:left="709"/>
        <w:rPr>
          <w:rFonts w:eastAsia="Arial Unicode MS"/>
          <w:noProof/>
          <w:szCs w:val="24"/>
        </w:rPr>
      </w:pPr>
      <w:r>
        <w:rPr>
          <w:noProof/>
        </w:rPr>
        <w:t>e11*2007/2046*0004*02</w:t>
      </w:r>
    </w:p>
    <w:p>
      <w:pPr>
        <w:spacing w:after="0"/>
        <w:ind w:left="709" w:hanging="709"/>
        <w:rPr>
          <w:rFonts w:eastAsia="Arial Unicode MS"/>
          <w:noProof/>
          <w:szCs w:val="24"/>
        </w:rPr>
      </w:pPr>
      <w:r>
        <w:rPr>
          <w:noProof/>
        </w:rPr>
        <w:t>4.3.</w:t>
      </w:r>
      <w:r>
        <w:rPr>
          <w:noProof/>
        </w:rPr>
        <w:tab/>
        <w:t>Przykład homologacji typu UE całego pojazdu udzielonej pojazdowi wyprodukowanemu w małej serii przez Luksemburg zgodnie z art. 39:</w:t>
      </w:r>
    </w:p>
    <w:p>
      <w:pPr>
        <w:ind w:left="709"/>
        <w:rPr>
          <w:rFonts w:eastAsia="Arial Unicode MS"/>
          <w:noProof/>
          <w:szCs w:val="24"/>
        </w:rPr>
      </w:pPr>
      <w:r>
        <w:rPr>
          <w:noProof/>
        </w:rPr>
        <w:t>e13*KS07/46*0001*00.</w:t>
      </w:r>
    </w:p>
    <w:p>
      <w:pPr>
        <w:spacing w:after="0"/>
        <w:ind w:left="709" w:hanging="709"/>
        <w:rPr>
          <w:rFonts w:eastAsia="Arial Unicode MS"/>
          <w:noProof/>
          <w:szCs w:val="24"/>
        </w:rPr>
      </w:pPr>
      <w:r>
        <w:rPr>
          <w:noProof/>
        </w:rPr>
        <w:t>4.4.</w:t>
      </w:r>
      <w:r>
        <w:rPr>
          <w:noProof/>
        </w:rPr>
        <w:tab/>
        <w:t>Przykład krajowej homologacji typu pojazdu udzielonej pojazdowi wyprodukowanemu w małej serii przez Niderlandy zgodnie z art. 40:</w:t>
      </w:r>
    </w:p>
    <w:p>
      <w:pPr>
        <w:ind w:left="709"/>
        <w:rPr>
          <w:rFonts w:eastAsia="Arial Unicode MS"/>
          <w:noProof/>
          <w:szCs w:val="24"/>
        </w:rPr>
      </w:pPr>
      <w:r>
        <w:rPr>
          <w:noProof/>
        </w:rPr>
        <w:t>e4*NKS*0001*00.</w:t>
      </w:r>
    </w:p>
    <w:p>
      <w:pPr>
        <w:spacing w:after="0"/>
        <w:ind w:left="709" w:hanging="709"/>
        <w:rPr>
          <w:rFonts w:eastAsia="Arial Unicode MS"/>
          <w:noProof/>
          <w:szCs w:val="24"/>
        </w:rPr>
      </w:pPr>
      <w:r>
        <w:rPr>
          <w:noProof/>
        </w:rPr>
        <w:t>4.5.</w:t>
      </w:r>
      <w:r>
        <w:rPr>
          <w:noProof/>
        </w:rPr>
        <w:tab/>
        <w:t>Przykład numeru homologacji typu umieszczonego na tabliczce(-kach) znamionowej(-ych) pojazdu:</w:t>
      </w:r>
    </w:p>
    <w:p>
      <w:pPr>
        <w:ind w:left="1349" w:hanging="640"/>
        <w:rPr>
          <w:rFonts w:eastAsia="Arial Unicode MS"/>
          <w:noProof/>
          <w:szCs w:val="24"/>
        </w:rPr>
      </w:pPr>
      <w:r>
        <w:rPr>
          <w:noProof/>
        </w:rPr>
        <w:t>e11*2007/2046*0004.</w:t>
      </w:r>
    </w:p>
    <w:p>
      <w:pPr>
        <w:ind w:left="709" w:hanging="709"/>
        <w:rPr>
          <w:rFonts w:eastAsia="Times New Roman"/>
          <w:noProof/>
          <w:szCs w:val="20"/>
        </w:rPr>
      </w:pPr>
      <w:r>
        <w:rPr>
          <w:noProof/>
        </w:rPr>
        <w:t>5.</w:t>
      </w:r>
      <w:r>
        <w:rPr>
          <w:noProof/>
        </w:rPr>
        <w:tab/>
        <w:t>Załącznik VII nie ma zastosowania do homologacji typu udzielonych zgodnie z regulaminami EKG ONZ wymienionymi w załączniku IV, ponieważ stosowny system numeracji określono w odnośnych regulaminach EKG ONZ. Załącznik VII ma jednak zastosowanie do homologacji typu UE udzielonych zgodnie z rozporządzeniem (WE) nr 661/2009 i opartych na regulaminach EKG ONZ (to jest do homologacji dotyczących nowych technologii, komponentów i oddzielnych zespołów technicznych, które uzyskały homologację typu UE oraz do testowania wirtualnego i samotestowania). W takim przypadku stosuje się następujący system numeracji:</w:t>
      </w:r>
    </w:p>
    <w:p>
      <w:pPr>
        <w:ind w:left="709"/>
        <w:rPr>
          <w:rFonts w:eastAsia="Times New Roman"/>
          <w:noProof/>
          <w:szCs w:val="20"/>
        </w:rPr>
      </w:pPr>
      <w:r>
        <w:rPr>
          <w:noProof/>
        </w:rPr>
        <w:t>Sekcja 1: jak w pkt 1 powyżej</w:t>
      </w:r>
    </w:p>
    <w:p>
      <w:pPr>
        <w:ind w:left="709"/>
        <w:rPr>
          <w:rFonts w:eastAsia="Times New Roman"/>
          <w:noProof/>
          <w:szCs w:val="20"/>
        </w:rPr>
      </w:pPr>
      <w:r>
        <w:rPr>
          <w:noProof/>
        </w:rPr>
        <w:t>Sekcja 2: „661/2009ˮ (rozporządzenie (WE) nr 661/2009).</w:t>
      </w:r>
    </w:p>
    <w:p>
      <w:pPr>
        <w:ind w:left="709"/>
        <w:rPr>
          <w:rFonts w:eastAsia="Times New Roman"/>
          <w:noProof/>
          <w:szCs w:val="20"/>
        </w:rPr>
      </w:pPr>
      <w:r>
        <w:rPr>
          <w:noProof/>
        </w:rPr>
        <w:t>Sekcja 3: Pierwsza część to nr regulaminu EKG ONZ, po którym następuje „R-ˮ; druga część to nr serii poprawek albo „00ˮ, jeśli jest to pierwotna wersja, a następnie „-ˮ; trzecia część to nr suplementu (w razie potrzeby poprzedzony zerami) lub „00ˮ, jeśli do odnośnej serii nie ma suplementu.</w:t>
      </w:r>
    </w:p>
    <w:p>
      <w:pPr>
        <w:ind w:left="709"/>
        <w:rPr>
          <w:rFonts w:eastAsia="Times New Roman"/>
          <w:noProof/>
          <w:szCs w:val="20"/>
        </w:rPr>
      </w:pPr>
      <w:r>
        <w:rPr>
          <w:noProof/>
        </w:rPr>
        <w:t>Sekcja 4: jak w pkt 1 powyżej</w:t>
      </w:r>
    </w:p>
    <w:p>
      <w:pPr>
        <w:ind w:left="709"/>
        <w:rPr>
          <w:rFonts w:eastAsia="Times New Roman"/>
          <w:noProof/>
          <w:szCs w:val="20"/>
        </w:rPr>
      </w:pPr>
      <w:r>
        <w:rPr>
          <w:noProof/>
        </w:rPr>
        <w:t xml:space="preserve">Sekcja 5: jak w pkt 1 powyżej </w:t>
      </w:r>
    </w:p>
    <w:p>
      <w:pPr>
        <w:ind w:left="709"/>
        <w:rPr>
          <w:rFonts w:eastAsia="Times New Roman"/>
          <w:noProof/>
          <w:szCs w:val="20"/>
        </w:rPr>
      </w:pPr>
      <w:r>
        <w:rPr>
          <w:noProof/>
        </w:rPr>
        <w:t>Przykłady:</w:t>
      </w:r>
    </w:p>
    <w:p>
      <w:pPr>
        <w:ind w:left="709"/>
        <w:rPr>
          <w:rFonts w:eastAsia="Times New Roman"/>
          <w:noProof/>
          <w:szCs w:val="20"/>
        </w:rPr>
      </w:pPr>
      <w:r>
        <w:rPr>
          <w:noProof/>
        </w:rPr>
        <w:t>e1*661/2009*13-HR-10-05*00001*00</w:t>
      </w:r>
      <w:r>
        <w:rPr>
          <w:noProof/>
        </w:rPr>
        <w:br/>
        <w:t>(homologacja udzielona przez Niemcy zgodnie z regulaminem EKG ONZ nr 13-H seria poprawek 10 suplement 5, homologacja udzielona po raz pierwszy, brak rozszerzeń)</w:t>
      </w:r>
    </w:p>
    <w:p>
      <w:pPr>
        <w:spacing w:after="0"/>
        <w:ind w:left="709"/>
        <w:rPr>
          <w:rFonts w:eastAsia="Arial Unicode MS"/>
          <w:noProof/>
          <w:szCs w:val="24"/>
        </w:rPr>
      </w:pPr>
      <w:r>
        <w:rPr>
          <w:noProof/>
        </w:rPr>
        <w:t>e25*661/2009*28R-00-03*0123*05</w:t>
      </w:r>
      <w:r>
        <w:rPr>
          <w:noProof/>
        </w:rPr>
        <w:br/>
        <w:t>(homologacja udzielona przez Chorwację zgodnie z regulaminem EKG ONZ nr 28, wersja pierwotna, suplement 3, homologacji udzielono po raz 123, homologację rozszerzono po raz 5)</w:t>
      </w:r>
    </w:p>
    <w:p>
      <w:pPr>
        <w:spacing w:before="0" w:after="0"/>
        <w:jc w:val="left"/>
        <w:rPr>
          <w:rFonts w:eastAsia="Arial Unicode MS"/>
          <w:noProof/>
          <w:szCs w:val="24"/>
        </w:rPr>
      </w:pPr>
      <w:r>
        <w:rPr>
          <w:rFonts w:eastAsia="Arial Unicode MS"/>
          <w:noProof/>
          <w:szCs w:val="24"/>
        </w:rPr>
        <w:pict>
          <v:rect id="_x0000_i1046" style="width:45.35pt;height:.75pt" o:hrpct="100" o:hralign="center" o:hrstd="t" o:hrnoshade="t" o:hr="t" fillcolor="black" stroked="f"/>
        </w:pict>
      </w:r>
    </w:p>
    <w:p>
      <w:pPr>
        <w:spacing w:before="0" w:after="0"/>
        <w:ind w:left="426" w:hanging="426"/>
        <w:jc w:val="left"/>
        <w:rPr>
          <w:rFonts w:eastAsia="Arial Unicode MS"/>
          <w:noProof/>
          <w:sz w:val="20"/>
          <w:szCs w:val="20"/>
        </w:rPr>
      </w:pPr>
      <w:r>
        <w:rPr>
          <w:noProof/>
          <w:vertAlign w:val="superscript"/>
        </w:rPr>
        <w:t>(2)</w:t>
      </w:r>
      <w:r>
        <w:rPr>
          <w:noProof/>
        </w:rPr>
        <w:tab/>
      </w:r>
      <w:r>
        <w:rPr>
          <w:noProof/>
          <w:sz w:val="20"/>
        </w:rPr>
        <w:t>Rozporządzenie Komisji (UE) nr 1008/2010 z dnia 9 listopada 2010 r. w sprawie wymagań dotyczących homologacji typu wycieraczek i spryskiwaczy szyby przedniej niektórych pojazdów silnikowych oraz w sprawie wykonania rozporządzenia Parlamentu Europejskiego i Rady (WE) nr 661/2009 w sprawie wymagań technicznych w zakresie homologacji typu pojazdów silnikowych dotyczących ich bezpieczeństwa ogólnego, ich przyczep oraz przeznaczonych dla nich układów, części i oddzielnych zespołów technicznych (Dz.U. L 292 z 10.11.2010, s. 2).</w:t>
      </w:r>
    </w:p>
    <w:p>
      <w:pPr>
        <w:spacing w:before="0" w:after="0"/>
        <w:ind w:left="426" w:hanging="426"/>
        <w:jc w:val="left"/>
        <w:rPr>
          <w:rFonts w:eastAsia="Arial Unicode MS"/>
          <w:noProof/>
          <w:sz w:val="20"/>
          <w:szCs w:val="20"/>
        </w:rPr>
      </w:pPr>
      <w:r>
        <w:rPr>
          <w:noProof/>
          <w:vertAlign w:val="superscript"/>
        </w:rPr>
        <w:t>(3)</w:t>
      </w:r>
      <w:r>
        <w:rPr>
          <w:noProof/>
        </w:rPr>
        <w:tab/>
      </w:r>
      <w:r>
        <w:rPr>
          <w:noProof/>
          <w:sz w:val="20"/>
        </w:rPr>
        <w:t>Rozporządzenie Komisji (UE) nr 19/2011 z dnia 11 stycznia 2011 r. w sprawie wymagań technicznych w zakresie homologacji typu dotyczących tabliczki znamionowej producenta oraz numeru identyfikacyjnego pojazdów silnikowych i ich przyczep oraz w sprawie wykonania rozporządzenia Parlamentu Europejskiego i Rady (WE) nr 661/2009 w sprawie wymagań technicznych w zakresie homologacji typu pojazdów silnikowych dotyczących ich bezpieczeństwa ogólnego, ich przyczep oraz przeznaczonych dla nich układów, części i oddzielnych zespołów technicznych (Dz.U. L 8 z 12.1.2011, s. 1).</w:t>
      </w:r>
    </w:p>
    <w:p>
      <w:pPr>
        <w:spacing w:before="0" w:after="0"/>
        <w:ind w:left="426" w:hanging="426"/>
        <w:jc w:val="left"/>
        <w:rPr>
          <w:rFonts w:eastAsia="Arial Unicode MS"/>
          <w:noProof/>
          <w:szCs w:val="24"/>
        </w:rPr>
      </w:pPr>
      <w:r>
        <w:rPr>
          <w:noProof/>
          <w:vertAlign w:val="superscript"/>
        </w:rPr>
        <w:t>(4)</w:t>
      </w:r>
      <w:r>
        <w:rPr>
          <w:noProof/>
        </w:rPr>
        <w:tab/>
      </w:r>
      <w:r>
        <w:rPr>
          <w:noProof/>
          <w:sz w:val="20"/>
        </w:rPr>
        <w:t>Rozporządzenie Komisji (UE) nr 249/2012 z dnia 21 marca 2012 r. zmieniające rozporządzenie (UE) nr 19/2011 w odniesieniu do wymogów w zakresie homologacji typu dotyczących tabliczki znamionowej producenta pojazdów silnikowych i ich przyczep (Dz.U. L 82 z 22.3.2012, s. 1).</w:t>
      </w:r>
    </w:p>
    <w:p>
      <w:pPr>
        <w:spacing w:before="0"/>
        <w:jc w:val="center"/>
        <w:rPr>
          <w:rFonts w:eastAsia="Arial Unicode MS"/>
          <w:i/>
          <w:iCs/>
          <w:noProof/>
          <w:szCs w:val="24"/>
        </w:rPr>
      </w:pPr>
      <w:r>
        <w:rPr>
          <w:noProof/>
        </w:rPr>
        <w:br w:type="page"/>
      </w:r>
      <w:r>
        <w:rPr>
          <w:i/>
          <w:noProof/>
        </w:rPr>
        <w:t>Dodatek</w:t>
      </w:r>
    </w:p>
    <w:p>
      <w:pPr>
        <w:spacing w:before="240" w:after="240"/>
        <w:jc w:val="center"/>
        <w:rPr>
          <w:rFonts w:eastAsia="Arial Unicode MS"/>
          <w:b/>
          <w:bCs/>
          <w:noProof/>
          <w:szCs w:val="24"/>
        </w:rPr>
      </w:pPr>
      <w:r>
        <w:rPr>
          <w:b/>
          <w:noProof/>
        </w:rPr>
        <w:t>Znak homologacji typu UE komponentu lub oddzielnego zespołu technicznego</w:t>
      </w:r>
    </w:p>
    <w:p>
      <w:pPr>
        <w:spacing w:after="0"/>
        <w:ind w:left="709" w:hanging="709"/>
        <w:rPr>
          <w:rFonts w:eastAsia="Arial Unicode MS"/>
          <w:noProof/>
          <w:szCs w:val="24"/>
        </w:rPr>
      </w:pPr>
      <w:r>
        <w:rPr>
          <w:noProof/>
        </w:rPr>
        <w:t>1.</w:t>
      </w:r>
      <w:r>
        <w:rPr>
          <w:noProof/>
        </w:rPr>
        <w:tab/>
        <w:t>Znak homologacji typu UE komponentu lub oddzielnego zespołu technicznego zawiera następujące elementy:</w:t>
      </w:r>
    </w:p>
    <w:p>
      <w:pPr>
        <w:ind w:left="709" w:hanging="709"/>
        <w:rPr>
          <w:rFonts w:eastAsia="Arial Unicode MS"/>
          <w:noProof/>
          <w:szCs w:val="24"/>
        </w:rPr>
      </w:pPr>
      <w:r>
        <w:rPr>
          <w:noProof/>
        </w:rPr>
        <w:t>1.1.</w:t>
      </w:r>
      <w:r>
        <w:rPr>
          <w:noProof/>
        </w:rPr>
        <w:tab/>
        <w:t>Prostokąt otaczający małą literę „e”, po której następuje litera(-y) lub numer określający państwo członkowskie, które udzieliło homologacji typu UE komponentu lub oddzielnego zespołu technicznego:</w:t>
      </w:r>
    </w:p>
    <w:tbl>
      <w:tblPr>
        <w:tblW w:w="6940" w:type="dxa"/>
        <w:jc w:val="center"/>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jc w:val="center"/>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Niemcy;</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Rumunia;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Francja;</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Polska;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Włochy;</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Portugalia;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Niderlandy;</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Grecja;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Szwecja;</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Irlandia;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Belgia;</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Chorwacja;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Węgry;</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Słowenia;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Republika Czeska;</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Słowacja;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Hiszpania;</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Estonia;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Zjednoczone Królestwo;</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Łotwa;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Austria;</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Bułgaria;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Luksemburg;</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Litwa;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Finlandia;</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Cypr;</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Dania;</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Malta.</w:t>
            </w:r>
          </w:p>
        </w:tc>
      </w:tr>
    </w:tbl>
    <w:p>
      <w:pPr>
        <w:spacing w:before="240" w:after="0"/>
        <w:ind w:left="709" w:hanging="709"/>
        <w:rPr>
          <w:rFonts w:eastAsia="Arial Unicode MS"/>
          <w:noProof/>
          <w:szCs w:val="24"/>
        </w:rPr>
      </w:pPr>
      <w:r>
        <w:rPr>
          <w:noProof/>
        </w:rPr>
        <w:t>1.2.</w:t>
      </w:r>
      <w:r>
        <w:rPr>
          <w:noProof/>
        </w:rPr>
        <w:tab/>
        <w:t>Obok prostokąta „numer podstawowy homologacji” zawartego w sekcji 4 numeru homologacji typu, po dwóch cyfrach określających numer porządkowy przyznany dla ostatniej zmiany odpowiedniej oddzielnej dyrektywy lub rozporządzenia.</w:t>
      </w:r>
    </w:p>
    <w:p>
      <w:pPr>
        <w:spacing w:after="0"/>
        <w:ind w:left="709" w:hanging="709"/>
        <w:rPr>
          <w:rFonts w:eastAsia="Arial Unicode MS"/>
          <w:noProof/>
          <w:szCs w:val="24"/>
        </w:rPr>
      </w:pPr>
      <w:r>
        <w:rPr>
          <w:noProof/>
        </w:rPr>
        <w:t>1.3.</w:t>
      </w:r>
      <w:r>
        <w:rPr>
          <w:noProof/>
        </w:rPr>
        <w:tab/>
        <w:t>Dodatkowy symbol lub symbole umieszcza się powyżej prostokąta, umożliwiając określenie niektórych cech, w przypadkach określonych w odpowiednich oddzielnych dyrektywach lub rozporządzeniach.</w:t>
      </w:r>
    </w:p>
    <w:p>
      <w:pPr>
        <w:spacing w:after="0"/>
        <w:ind w:left="709" w:hanging="709"/>
        <w:rPr>
          <w:rFonts w:eastAsia="Arial Unicode MS"/>
          <w:noProof/>
          <w:szCs w:val="24"/>
        </w:rPr>
      </w:pPr>
      <w:r>
        <w:rPr>
          <w:noProof/>
        </w:rPr>
        <w:t>2.</w:t>
      </w:r>
      <w:r>
        <w:rPr>
          <w:noProof/>
        </w:rPr>
        <w:tab/>
        <w:t>Znak homologacji typu komponentu lub oddzielnego zespołu technicznego jest umieszczony na oddzielnym zespole technicznym lub komponencie w taki sposób, aby nie można go było zetrzeć i by był wyraźnie czytelny.</w:t>
      </w:r>
    </w:p>
    <w:p>
      <w:pPr>
        <w:spacing w:after="0"/>
        <w:ind w:left="709" w:hanging="709"/>
        <w:rPr>
          <w:rFonts w:eastAsia="Arial Unicode MS"/>
          <w:noProof/>
          <w:szCs w:val="24"/>
        </w:rPr>
      </w:pPr>
      <w:r>
        <w:rPr>
          <w:noProof/>
        </w:rPr>
        <w:t>3.</w:t>
      </w:r>
      <w:r>
        <w:rPr>
          <w:noProof/>
        </w:rPr>
        <w:tab/>
        <w:t>Przykładowy znak homologacji typu komponentu lub oddzielnego zespołu technicznego znajduje się w addendum.</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8893"/>
      </w:tblGrid>
      <w:tr>
        <w:tc>
          <w:tcPr>
            <w:tcW w:w="616" w:type="dxa"/>
            <w:tcBorders>
              <w:top w:val="nil"/>
              <w:left w:val="nil"/>
              <w:bottom w:val="nil"/>
              <w:right w:val="nil"/>
            </w:tcBorders>
            <w:shd w:val="clear" w:color="auto" w:fill="auto"/>
          </w:tcPr>
          <w:p>
            <w:pPr>
              <w:spacing w:after="0"/>
              <w:ind w:left="709" w:hanging="709"/>
              <w:rPr>
                <w:rFonts w:eastAsia="Times New Roman"/>
                <w:noProof/>
                <w:szCs w:val="20"/>
              </w:rPr>
            </w:pPr>
            <w:r>
              <w:rPr>
                <w:noProof/>
              </w:rPr>
              <w:t>4.</w:t>
            </w:r>
          </w:p>
        </w:tc>
        <w:tc>
          <w:tcPr>
            <w:tcW w:w="8730" w:type="dxa"/>
            <w:tcBorders>
              <w:top w:val="nil"/>
              <w:left w:val="nil"/>
              <w:bottom w:val="nil"/>
              <w:right w:val="nil"/>
            </w:tcBorders>
            <w:shd w:val="clear" w:color="auto" w:fill="auto"/>
          </w:tcPr>
          <w:p>
            <w:pPr>
              <w:spacing w:after="0"/>
              <w:ind w:left="81" w:right="233"/>
              <w:rPr>
                <w:rFonts w:eastAsia="Times New Roman"/>
                <w:noProof/>
                <w:szCs w:val="20"/>
              </w:rPr>
            </w:pPr>
            <w:r>
              <w:rPr>
                <w:noProof/>
              </w:rPr>
              <w:t>Niniejszy dodatek nie ma zastosowania do homologacji typu udzielonych zgodnie z regulaminami EKG ONZ wymienionymi w załączniku IV, ponieważ stosowne układy znaków homologacji określono w odnośnych regulaminach EKG ONZ. Dodatek ten ma jednak zastosowanie do homologacji typu UE komponentów i oddzielnych zespołów technicznych udzielonych zgodnie z rozporządzeniem (WE) nr 661/2009 i opartych na regulaminach EKG ONZ (to jest do komponentów lub oddzielnych zespołów technicznych, w których zastosowano nowe technologie). W takim przypadku stosuje się następujące układy znaków:</w:t>
            </w:r>
          </w:p>
          <w:p>
            <w:pPr>
              <w:spacing w:after="0"/>
              <w:ind w:left="81" w:right="233"/>
              <w:rPr>
                <w:rFonts w:eastAsia="Times New Roman"/>
                <w:noProof/>
                <w:szCs w:val="20"/>
              </w:rPr>
            </w:pPr>
            <w:r>
              <w:rPr>
                <w:noProof/>
              </w:rPr>
              <w:t>Odróżniający znak homologacji typu musi być określony w stosownym regulaminie EKG ONZ z uwzględnieniem następujących różnic:</w:t>
            </w:r>
          </w:p>
          <w:p>
            <w:pPr>
              <w:spacing w:after="0"/>
              <w:ind w:left="81" w:right="233"/>
              <w:rPr>
                <w:rFonts w:eastAsia="Times New Roman"/>
                <w:noProof/>
                <w:szCs w:val="20"/>
              </w:rPr>
            </w:pPr>
            <w:r>
              <w:rPr>
                <w:noProof/>
              </w:rPr>
              <w:t xml:space="preserve">Jeśli w wymaganiach określono, że litera „Eˮ ma być otoczona okręgiem, zamiast okręgu stosuje się prostokąt. Wysokość prostokąta (a) nie może być mniejsza niż wymagana długość średnicy okręgu, a jego szerokość musi przekraczać tę długość (tj. &gt; a). Zamiast wielkiej litery „Eˮ stosuje się małą literę „eˮ, po której następuje numer określający państwo członkowskie, które udzieliło homologacji typu UE komponentu lub oddzielnego zespołu technicznego. </w:t>
            </w:r>
          </w:p>
          <w:p>
            <w:pPr>
              <w:spacing w:after="0"/>
              <w:ind w:left="709" w:hanging="628"/>
              <w:rPr>
                <w:rFonts w:eastAsia="Times New Roman"/>
                <w:noProof/>
                <w:szCs w:val="20"/>
              </w:rPr>
            </w:pPr>
            <w:r>
              <w:rPr>
                <w:noProof/>
              </w:rPr>
              <w:t>Przykład:</w:t>
            </w:r>
          </w:p>
          <w:p>
            <w:pPr>
              <w:spacing w:after="0"/>
              <w:ind w:left="709" w:hanging="709"/>
              <w:rPr>
                <w:rFonts w:eastAsia="Times New Roman"/>
                <w:noProof/>
                <w:szCs w:val="20"/>
              </w:rPr>
            </w:pPr>
            <w:r>
              <w:rPr>
                <w:rFonts w:eastAsia="Times New Roman"/>
                <w:noProof/>
                <w:szCs w:val="20"/>
                <w:lang w:val="en-US" w:eastAsia="en-US" w:bidi="ar-SA"/>
              </w:rPr>
              <w:drawing>
                <wp:inline distT="0" distB="0" distL="0" distR="0">
                  <wp:extent cx="2477135" cy="909320"/>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77135" cy="909320"/>
                          </a:xfrm>
                          <a:prstGeom prst="rect">
                            <a:avLst/>
                          </a:prstGeom>
                          <a:noFill/>
                          <a:ln>
                            <a:noFill/>
                          </a:ln>
                        </pic:spPr>
                      </pic:pic>
                    </a:graphicData>
                  </a:graphic>
                </wp:inline>
              </w:drawing>
            </w:r>
          </w:p>
          <w:p>
            <w:pPr>
              <w:spacing w:after="0"/>
              <w:ind w:left="81" w:right="233"/>
              <w:rPr>
                <w:rFonts w:eastAsia="Times New Roman"/>
                <w:noProof/>
                <w:szCs w:val="20"/>
              </w:rPr>
            </w:pPr>
            <w:r>
              <w:rPr>
                <w:noProof/>
              </w:rPr>
              <w:t>(homologacja udzielona przez Niemcy na podstawie regulaminu EKG ONZ nr 28, wersja pierwotna, homologacja udzielona po raz pierwszy, w odniesieniu do dźwiękowego urządzenia ostrzegawczego klasy II, w którym zastosowano nowe technologie)</w:t>
            </w:r>
          </w:p>
        </w:tc>
      </w:tr>
    </w:tbl>
    <w:p>
      <w:pPr>
        <w:spacing w:after="0"/>
        <w:ind w:left="709" w:hanging="709"/>
        <w:rPr>
          <w:rFonts w:eastAsia="Arial Unicode MS"/>
          <w:noProof/>
          <w:szCs w:val="24"/>
        </w:rPr>
      </w:pPr>
    </w:p>
    <w:p>
      <w:pPr>
        <w:spacing w:before="0" w:after="0"/>
        <w:jc w:val="left"/>
        <w:rPr>
          <w:rFonts w:eastAsia="Arial Unicode MS"/>
          <w:noProof/>
          <w:szCs w:val="24"/>
        </w:rPr>
      </w:pPr>
      <w:r>
        <w:rPr>
          <w:rFonts w:eastAsia="Arial Unicode MS"/>
          <w:noProof/>
          <w:szCs w:val="24"/>
        </w:rPr>
        <w:pict>
          <v:rect id="_x0000_i104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Addendum do dodatku</w:t>
      </w:r>
    </w:p>
    <w:p>
      <w:pPr>
        <w:spacing w:before="240" w:after="360"/>
        <w:jc w:val="center"/>
        <w:rPr>
          <w:rFonts w:eastAsia="Arial Unicode MS"/>
          <w:b/>
          <w:bCs/>
          <w:noProof/>
          <w:szCs w:val="24"/>
        </w:rPr>
      </w:pPr>
      <w:r>
        <w:rPr>
          <w:b/>
          <w:noProof/>
        </w:rPr>
        <w:t xml:space="preserve">Przykład znaku homologacji typu UE komponentu lub oddzielnego zespołu technicznego </w:t>
      </w:r>
    </w:p>
    <w:p>
      <w:pPr>
        <w:spacing w:before="100" w:beforeAutospacing="1" w:after="100" w:afterAutospacing="1"/>
        <w:jc w:val="center"/>
        <w:rPr>
          <w:rFonts w:eastAsia="Arial Unicode MS"/>
          <w:noProof/>
          <w:szCs w:val="24"/>
        </w:rPr>
      </w:pPr>
      <w:r>
        <w:rPr>
          <w:rFonts w:eastAsia="Arial Unicode MS"/>
          <w:noProof/>
          <w:szCs w:val="24"/>
          <w:lang w:val="en-US" w:eastAsia="en-US" w:bidi="ar-SA"/>
        </w:rPr>
        <w:drawing>
          <wp:inline distT="0" distB="0" distL="0" distR="0">
            <wp:extent cx="3512185" cy="1969770"/>
            <wp:effectExtent l="0" t="0" r="0" b="0"/>
            <wp:docPr id="48"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12185" cy="1969770"/>
                    </a:xfrm>
                    <a:prstGeom prst="rect">
                      <a:avLst/>
                    </a:prstGeom>
                    <a:noFill/>
                    <a:ln>
                      <a:noFill/>
                    </a:ln>
                  </pic:spPr>
                </pic:pic>
              </a:graphicData>
            </a:graphic>
          </wp:inline>
        </w:drawing>
      </w:r>
    </w:p>
    <w:p>
      <w:pPr>
        <w:spacing w:after="0"/>
        <w:rPr>
          <w:rFonts w:eastAsia="Arial Unicode MS"/>
          <w:noProof/>
          <w:szCs w:val="24"/>
        </w:rPr>
      </w:pPr>
      <w:r>
        <w:rPr>
          <w:noProof/>
        </w:rPr>
        <w:t>Legenda: Powyższy znak homologacji typu UE komponentu dotyczy homologacji typu UE udzielonej przez Belgię pod numerem 0004. 01 jest numerem porządkowym określającym poziom wymagań technicznych spełnianych przez dany komponent. Numer porządkowy jest przyznawany zgodnie z odpowiednią oddzielną dyrektywą lub rozporządzeniem.</w:t>
      </w:r>
    </w:p>
    <w:p>
      <w:pPr>
        <w:spacing w:after="0"/>
        <w:rPr>
          <w:rFonts w:eastAsia="Arial Unicode MS"/>
          <w:noProof/>
          <w:szCs w:val="24"/>
        </w:rPr>
      </w:pPr>
      <w:r>
        <w:rPr>
          <w:i/>
          <w:noProof/>
        </w:rPr>
        <w:t>Uwaga:</w:t>
      </w:r>
      <w:r>
        <w:rPr>
          <w:noProof/>
        </w:rPr>
        <w:t xml:space="preserve"> W powyższym przykładzie nie pokazano symboli dodatkowych.</w:t>
      </w:r>
    </w:p>
    <w:p>
      <w:pPr>
        <w:spacing w:before="0" w:after="0"/>
        <w:jc w:val="left"/>
        <w:rPr>
          <w:rFonts w:eastAsia="Arial Unicode MS"/>
          <w:noProof/>
          <w:szCs w:val="24"/>
        </w:rPr>
      </w:pPr>
      <w:r>
        <w:rPr>
          <w:rFonts w:eastAsia="Arial Unicode MS"/>
          <w:noProof/>
          <w:szCs w:val="24"/>
        </w:rPr>
        <w:pict>
          <v:rect id="_x0000_i1048" style="width:45.35pt;height:.75pt" o:hrpct="100" o:hralign="center" o:hrstd="t" o:hrnoshade="t" o:hr="t" fillcolor="black" stroked="f"/>
        </w:pict>
      </w:r>
    </w:p>
    <w:p>
      <w:pPr>
        <w:pStyle w:val="Annexetitre"/>
        <w:rPr>
          <w:noProof/>
        </w:rPr>
      </w:pPr>
      <w:r>
        <w:rPr>
          <w:noProof/>
        </w:rPr>
        <w:br w:type="page"/>
        <w:t>ZAŁĄCZNIK VIII</w:t>
      </w:r>
    </w:p>
    <w:p>
      <w:pPr>
        <w:spacing w:before="360" w:after="240"/>
        <w:jc w:val="center"/>
        <w:rPr>
          <w:rFonts w:eastAsia="Arial Unicode MS"/>
          <w:b/>
          <w:bCs/>
          <w:noProof/>
          <w:szCs w:val="24"/>
        </w:rPr>
      </w:pPr>
      <w:r>
        <w:rPr>
          <w:b/>
          <w:noProof/>
        </w:rPr>
        <w:t>WYNIKI BADAŃ</w:t>
      </w:r>
    </w:p>
    <w:p>
      <w:pPr>
        <w:spacing w:after="0"/>
        <w:rPr>
          <w:rFonts w:eastAsia="Arial Unicode MS"/>
          <w:noProof/>
          <w:szCs w:val="24"/>
        </w:rPr>
      </w:pPr>
      <w:r>
        <w:rPr>
          <w:noProof/>
        </w:rPr>
        <w:t>(Wypełnia organ udzielający homologacji i załącza do świadectwa homologacji typu UE pojazdu)</w:t>
      </w:r>
    </w:p>
    <w:p>
      <w:pPr>
        <w:spacing w:after="0"/>
        <w:rPr>
          <w:rFonts w:eastAsia="Arial Unicode MS"/>
          <w:noProof/>
          <w:szCs w:val="24"/>
        </w:rPr>
      </w:pPr>
      <w:r>
        <w:rPr>
          <w:noProof/>
        </w:rPr>
        <w:t>W każdym przypadku należy wyraźnie wskazywać wariant i wersję, do których informacje mają zastosowanie. Jedna wersja może posiadać nie więcej niż jeden wynik. Dopuszczalna jest jednak kombinacja kilku wyników dla każdej wersji, ze wskazaniem najmniej korzystnego. W takim przypadku umieszcza się uwagę, że dla pozycji oznaczonych (*) podane są jedynie wyniki najmniej korzystnego przypadku.</w:t>
      </w:r>
    </w:p>
    <w:p>
      <w:pPr>
        <w:spacing w:before="240"/>
        <w:ind w:left="567" w:hanging="567"/>
        <w:jc w:val="left"/>
        <w:rPr>
          <w:rFonts w:eastAsia="Arial Unicode MS"/>
          <w:bCs/>
          <w:noProof/>
          <w:szCs w:val="24"/>
        </w:rPr>
      </w:pPr>
      <w:r>
        <w:rPr>
          <w:noProof/>
        </w:rPr>
        <w:t>1.</w:t>
      </w:r>
      <w:r>
        <w:rPr>
          <w:noProof/>
        </w:rPr>
        <w:tab/>
        <w:t xml:space="preserve">Wyniki badań poziomu głośności </w:t>
      </w:r>
    </w:p>
    <w:p>
      <w:pPr>
        <w:ind w:left="567"/>
        <w:rPr>
          <w:rFonts w:eastAsia="Arial Unicode MS"/>
          <w:noProof/>
          <w:szCs w:val="24"/>
        </w:rPr>
      </w:pPr>
      <w:r>
        <w:rPr>
          <w:noProof/>
        </w:rPr>
        <w:t>Numer bazowego aktu prawnego i ostatniego zmieniającego aktu prawnego mającego zastosowanie do homologacji. W przypadku aktu prawnego obejmującego co najmniej dwa etapy wykonania należy również wskazać etap wykonania:</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78"/>
        <w:gridCol w:w="2000"/>
        <w:gridCol w:w="2001"/>
        <w:gridCol w:w="200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Wariant/wersja:</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Podczas jazdy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 postoju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przy (min</w:t>
            </w:r>
            <w:r>
              <w:rPr>
                <w:noProof/>
                <w:sz w:val="20"/>
                <w:vertAlign w:val="superscript"/>
              </w:rPr>
              <w:t>– 1</w:t>
            </w:r>
            <w:r>
              <w:rPr>
                <w:noProof/>
                <w:sz w:val="20"/>
              </w:rPr>
              <w:t>):</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w:t>
      </w:r>
      <w:r>
        <w:rPr>
          <w:noProof/>
        </w:rPr>
        <w:tab/>
        <w:t xml:space="preserve">Wyniki badań emisji spalin </w:t>
      </w:r>
    </w:p>
    <w:p>
      <w:pPr>
        <w:ind w:left="567" w:hanging="567"/>
        <w:jc w:val="left"/>
        <w:rPr>
          <w:rFonts w:eastAsia="Arial Unicode MS"/>
          <w:bCs/>
          <w:noProof/>
          <w:szCs w:val="24"/>
        </w:rPr>
      </w:pPr>
      <w:r>
        <w:rPr>
          <w:noProof/>
        </w:rPr>
        <w:t>2.1.</w:t>
      </w:r>
      <w:r>
        <w:rPr>
          <w:noProof/>
        </w:rPr>
        <w:tab/>
        <w:t xml:space="preserve">Emisje z pojazdów silnikowych badanych w ramach procedury badania dla lekkich pojazdów dostawczych lub osobowych </w:t>
      </w:r>
    </w:p>
    <w:p>
      <w:pPr>
        <w:spacing w:after="0"/>
        <w:ind w:left="567"/>
        <w:rPr>
          <w:rFonts w:eastAsia="Arial Unicode MS"/>
          <w:noProof/>
          <w:szCs w:val="24"/>
        </w:rPr>
      </w:pPr>
      <w:r>
        <w:rPr>
          <w:noProof/>
        </w:rPr>
        <w:t>Wskazać ostatni zmieniający akt prawny mający zastosowanie do homologacji. W przypadku gdy akt prawny ma dwa etapy wykonania lub więcej, wskazać również etap wykonania:</w:t>
      </w:r>
    </w:p>
    <w:p>
      <w:pPr>
        <w:spacing w:after="0"/>
        <w:ind w:left="567"/>
        <w:rPr>
          <w:rFonts w:eastAsia="Arial Unicode MS"/>
          <w:noProof/>
          <w:szCs w:val="24"/>
        </w:rPr>
      </w:pPr>
      <w:r>
        <w:rPr>
          <w:noProof/>
        </w:rPr>
        <w:t>Paliwo(-a) (</w:t>
      </w:r>
      <w:r>
        <w:rPr>
          <w:noProof/>
          <w:vertAlign w:val="superscript"/>
        </w:rPr>
        <w:t>a</w:t>
      </w:r>
      <w:r>
        <w:rPr>
          <w:noProof/>
        </w:rPr>
        <w:t>) … (olej napędowy, benzyna, LPG, NG, dwa paliwa: benzyna/NG, LPG, zasilanie typu flex-fuel: benzyna/etanol, NG/H2NG…)</w:t>
      </w:r>
    </w:p>
    <w:p>
      <w:pPr>
        <w:ind w:left="567" w:hanging="567"/>
        <w:jc w:val="left"/>
        <w:rPr>
          <w:rFonts w:eastAsia="Arial Unicode MS"/>
          <w:bCs/>
          <w:noProof/>
          <w:szCs w:val="24"/>
        </w:rPr>
      </w:pPr>
      <w:r>
        <w:rPr>
          <w:noProof/>
        </w:rPr>
        <w:t>2.1.1.</w:t>
      </w:r>
      <w:r>
        <w:rPr>
          <w:noProof/>
        </w:rPr>
        <w:tab/>
        <w:t>Badanie typu 1 (</w:t>
      </w:r>
      <w:r>
        <w:rPr>
          <w:noProof/>
          <w:vertAlign w:val="superscript"/>
        </w:rPr>
        <w:t>b</w:t>
      </w:r>
      <w:r>
        <w:rPr>
          <w:noProof/>
        </w:rPr>
        <w:t>) (</w:t>
      </w:r>
      <w:r>
        <w:rPr>
          <w:noProof/>
          <w:vertAlign w:val="superscript"/>
        </w:rPr>
        <w:t>c</w:t>
      </w:r>
      <w:r>
        <w:rPr>
          <w:noProof/>
        </w:rPr>
        <w:t xml:space="preserve">) (emisje pojazdu w cyklu badań po zimnym rozruchu) </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52"/>
        <w:gridCol w:w="1842"/>
        <w:gridCol w:w="1843"/>
        <w:gridCol w:w="1843"/>
      </w:tblGrid>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Wariant/wersja: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Masa cząstek stałych (PM)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Liczba cząstek stałych (P) (#/km) (</w:t>
            </w:r>
            <w:r>
              <w:rPr>
                <w:noProof/>
                <w:sz w:val="20"/>
                <w:vertAlign w:val="superscript"/>
              </w:rPr>
              <w:t>1</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2.1.2.</w:t>
      </w:r>
      <w:r>
        <w:rPr>
          <w:noProof/>
        </w:rPr>
        <w:tab/>
        <w:t>Badanie typu 2 (</w:t>
      </w:r>
      <w:r>
        <w:rPr>
          <w:noProof/>
          <w:vertAlign w:val="superscript"/>
        </w:rPr>
        <w:t>b</w:t>
      </w:r>
      <w:r>
        <w:rPr>
          <w:noProof/>
        </w:rPr>
        <w:t>) (</w:t>
      </w:r>
      <w:r>
        <w:rPr>
          <w:noProof/>
          <w:vertAlign w:val="superscript"/>
        </w:rPr>
        <w:t>c</w:t>
      </w:r>
      <w:r>
        <w:rPr>
          <w:noProof/>
        </w:rPr>
        <w:t xml:space="preserve">) (dane dotyczące emisji wymagane w ramach homologacji typu do celów stwierdzenia przydatności do ruchu drogowego) </w:t>
      </w:r>
    </w:p>
    <w:p>
      <w:pPr>
        <w:spacing w:before="360" w:after="240"/>
        <w:ind w:left="567"/>
        <w:jc w:val="left"/>
        <w:rPr>
          <w:rFonts w:eastAsia="Arial Unicode MS"/>
          <w:bCs/>
          <w:noProof/>
          <w:szCs w:val="24"/>
        </w:rPr>
      </w:pPr>
      <w:r>
        <w:rPr>
          <w:noProof/>
        </w:rPr>
        <w:t>Typ 2, badanie przy niskich obrotach biegu jałowego:</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Wariant/wersja:</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obj.)</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Prędkość obrotowa silnika (min</w:t>
            </w:r>
            <w:r>
              <w:rPr>
                <w:noProof/>
                <w:sz w:val="20"/>
                <w:vertAlign w:val="superscript"/>
              </w:rPr>
              <w:t>– 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oleju w silniku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jc w:val="left"/>
        <w:rPr>
          <w:rFonts w:eastAsia="Arial Unicode MS"/>
          <w:bCs/>
          <w:noProof/>
          <w:szCs w:val="24"/>
        </w:rPr>
      </w:pPr>
      <w:r>
        <w:rPr>
          <w:noProof/>
        </w:rPr>
        <w:t>Typ 2, badanie przy wysokich obrotach biegu jałowego:</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Wariant/wersja:</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obj.)</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Wartość lambda</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Prędkość obrotowa silnika (min</w:t>
            </w:r>
            <w:r>
              <w:rPr>
                <w:noProof/>
                <w:sz w:val="20"/>
                <w:vertAlign w:val="superscript"/>
              </w:rPr>
              <w:t>– 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oleju w silniku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noProof/>
          <w:szCs w:val="24"/>
        </w:rPr>
      </w:pPr>
      <w:r>
        <w:rPr>
          <w:noProof/>
        </w:rPr>
        <w:t>2.1.3.</w:t>
      </w:r>
      <w:r>
        <w:rPr>
          <w:noProof/>
        </w:rPr>
        <w:tab/>
        <w:t>Badanie typu 3 (emisje gazów ze skrzyni korbowej): …</w:t>
      </w:r>
    </w:p>
    <w:p>
      <w:pPr>
        <w:spacing w:before="360"/>
        <w:ind w:left="567" w:hanging="567"/>
        <w:jc w:val="left"/>
        <w:rPr>
          <w:rFonts w:eastAsia="Arial Unicode MS"/>
          <w:noProof/>
          <w:szCs w:val="24"/>
        </w:rPr>
      </w:pPr>
      <w:r>
        <w:rPr>
          <w:noProof/>
        </w:rPr>
        <w:t>2.1.4.</w:t>
      </w:r>
      <w:r>
        <w:rPr>
          <w:noProof/>
        </w:rPr>
        <w:tab/>
        <w:t>Badanie typu 4 (emisje par): … g/badanie</w:t>
      </w:r>
    </w:p>
    <w:p>
      <w:pPr>
        <w:spacing w:before="360"/>
        <w:ind w:left="567" w:hanging="567"/>
        <w:jc w:val="left"/>
        <w:rPr>
          <w:rFonts w:eastAsia="Arial Unicode MS"/>
          <w:noProof/>
          <w:szCs w:val="24"/>
        </w:rPr>
      </w:pPr>
      <w:r>
        <w:rPr>
          <w:noProof/>
        </w:rPr>
        <w:t>2.1.5.</w:t>
      </w:r>
      <w:r>
        <w:rPr>
          <w:noProof/>
        </w:rPr>
        <w:tab/>
        <w:t>Badanie typu 5 (trwałość urządzeń sterujących ograniczających emisję):</w:t>
      </w:r>
    </w:p>
    <w:p>
      <w:pPr>
        <w:spacing w:before="240"/>
        <w:ind w:left="1134" w:hanging="567"/>
        <w:jc w:val="left"/>
        <w:rPr>
          <w:rFonts w:eastAsia="Arial Unicode MS"/>
          <w:noProof/>
          <w:szCs w:val="24"/>
        </w:rPr>
      </w:pPr>
      <w:r>
        <w:rPr>
          <w:noProof/>
        </w:rPr>
        <w:t>—</w:t>
      </w:r>
      <w:r>
        <w:rPr>
          <w:noProof/>
        </w:rPr>
        <w:tab/>
        <w:t>Przebyta odległość starzenia (km) (np. 160 000 km): …</w:t>
      </w:r>
    </w:p>
    <w:p>
      <w:pPr>
        <w:spacing w:before="240"/>
        <w:ind w:left="1134" w:hanging="567"/>
        <w:jc w:val="left"/>
        <w:rPr>
          <w:rFonts w:eastAsia="Arial Unicode MS"/>
          <w:noProof/>
          <w:szCs w:val="24"/>
        </w:rPr>
      </w:pPr>
      <w:r>
        <w:rPr>
          <w:noProof/>
        </w:rPr>
        <w:t>—</w:t>
      </w:r>
      <w:r>
        <w:rPr>
          <w:noProof/>
        </w:rPr>
        <w:tab/>
        <w:t>Współczynnik pogorszenia jakości DF: obliczony/ustalony (</w:t>
      </w:r>
      <w:r>
        <w:rPr>
          <w:noProof/>
          <w:vertAlign w:val="superscript"/>
        </w:rPr>
        <w:t>2</w:t>
      </w:r>
      <w:r>
        <w:rPr>
          <w:noProof/>
        </w:rPr>
        <w:t xml:space="preserve">) </w:t>
      </w:r>
    </w:p>
    <w:p>
      <w:pPr>
        <w:spacing w:before="240" w:after="240"/>
        <w:ind w:left="1134" w:hanging="567"/>
        <w:jc w:val="left"/>
        <w:rPr>
          <w:rFonts w:eastAsia="Arial Unicode MS"/>
          <w:noProof/>
          <w:szCs w:val="24"/>
        </w:rPr>
      </w:pPr>
      <w:r>
        <w:rPr>
          <w:noProof/>
        </w:rPr>
        <w:t>—</w:t>
      </w:r>
      <w:r>
        <w:rPr>
          <w:noProof/>
        </w:rPr>
        <w:tab/>
        <w:t>Wartości:</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0"/>
        <w:gridCol w:w="1843"/>
        <w:gridCol w:w="1843"/>
        <w:gridCol w:w="1843"/>
      </w:tblGrid>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Wariant/wersja:</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Masa cząstek stałych (PM)</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Liczba cząstek stałych (P) (</w:t>
            </w:r>
            <w:r>
              <w:rPr>
                <w:noProof/>
                <w:sz w:val="20"/>
                <w:vertAlign w:val="superscript"/>
              </w:rPr>
              <w:t>1</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480" w:after="240"/>
        <w:ind w:left="567" w:hanging="567"/>
        <w:jc w:val="left"/>
        <w:rPr>
          <w:rFonts w:eastAsia="Arial Unicode MS"/>
          <w:noProof/>
          <w:szCs w:val="24"/>
        </w:rPr>
      </w:pPr>
      <w:r>
        <w:rPr>
          <w:noProof/>
        </w:rPr>
        <w:t>2.1.6.</w:t>
      </w:r>
      <w:r>
        <w:rPr>
          <w:noProof/>
        </w:rPr>
        <w:tab/>
        <w:t>Badanie typu 6 (średnia emisja zanieczyszczeń w niskiej temperaturze otoczenia):</w:t>
      </w:r>
    </w:p>
    <w:tbl>
      <w:tblPr>
        <w:tblW w:w="7763" w:type="dxa"/>
        <w:tblCellSpacing w:w="0" w:type="dxa"/>
        <w:tblInd w:w="68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9"/>
        <w:gridCol w:w="1838"/>
        <w:gridCol w:w="1838"/>
        <w:gridCol w:w="183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Wariant/wersja:</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2.1.7.</w:t>
      </w:r>
      <w:r>
        <w:rPr>
          <w:noProof/>
        </w:rPr>
        <w:tab/>
        <w:t>OBD: tak/nie (</w:t>
      </w:r>
      <w:r>
        <w:rPr>
          <w:noProof/>
          <w:vertAlign w:val="superscript"/>
        </w:rPr>
        <w:t>2</w:t>
      </w:r>
      <w:r>
        <w:rPr>
          <w:noProof/>
        </w:rPr>
        <w:t>)</w:t>
      </w:r>
    </w:p>
    <w:p>
      <w:pPr>
        <w:spacing w:before="240"/>
        <w:ind w:left="567" w:hanging="567"/>
        <w:jc w:val="left"/>
        <w:rPr>
          <w:rFonts w:eastAsia="Arial Unicode MS"/>
          <w:noProof/>
          <w:szCs w:val="24"/>
        </w:rPr>
      </w:pPr>
      <w:r>
        <w:rPr>
          <w:noProof/>
        </w:rPr>
        <w:t>2.2.</w:t>
      </w:r>
      <w:r>
        <w:rPr>
          <w:noProof/>
        </w:rPr>
        <w:tab/>
        <w:t>Emisje z silników badane w ramach procedury badania dla pojazdów ciężarowych.</w:t>
      </w:r>
    </w:p>
    <w:p>
      <w:pPr>
        <w:ind w:left="567"/>
        <w:jc w:val="left"/>
        <w:rPr>
          <w:rFonts w:eastAsia="Arial Unicode MS"/>
          <w:noProof/>
          <w:szCs w:val="24"/>
        </w:rPr>
      </w:pPr>
      <w:r>
        <w:rPr>
          <w:noProof/>
        </w:rPr>
        <w:t>Wskazać ostatni zmieniający akt prawny mający zastosowanie do homologacji. W przypadku gdy akt prawny ma dwa etapy wykonania lub więcej, wskazać również etap wykonania: …</w:t>
      </w:r>
    </w:p>
    <w:p>
      <w:pPr>
        <w:ind w:left="567"/>
        <w:jc w:val="left"/>
        <w:rPr>
          <w:rFonts w:eastAsia="Arial Unicode MS"/>
          <w:noProof/>
          <w:szCs w:val="24"/>
        </w:rPr>
      </w:pPr>
      <w:r>
        <w:rPr>
          <w:noProof/>
        </w:rPr>
        <w:t>Paliwo(-a) (</w:t>
      </w:r>
      <w:r>
        <w:rPr>
          <w:noProof/>
          <w:vertAlign w:val="superscript"/>
        </w:rPr>
        <w:t>a</w:t>
      </w:r>
      <w:r>
        <w:rPr>
          <w:noProof/>
        </w:rPr>
        <w:t>) … (olej napędowy, benzyna, LPG, NG, etanol …)</w:t>
      </w:r>
    </w:p>
    <w:p>
      <w:pPr>
        <w:spacing w:before="240"/>
        <w:ind w:left="567" w:hanging="567"/>
        <w:jc w:val="left"/>
        <w:rPr>
          <w:rFonts w:eastAsia="Arial Unicode MS"/>
          <w:bCs/>
          <w:noProof/>
          <w:szCs w:val="24"/>
        </w:rPr>
      </w:pPr>
      <w:r>
        <w:rPr>
          <w:noProof/>
        </w:rPr>
        <w:t>2.2.1.</w:t>
      </w:r>
      <w:r>
        <w:rPr>
          <w:noProof/>
        </w:rPr>
        <w:tab/>
        <w:t>Wyniki badania ESC (</w:t>
      </w:r>
      <w:r>
        <w:rPr>
          <w:noProof/>
          <w:vertAlign w:val="superscript"/>
        </w:rPr>
        <w:t>1</w:t>
      </w:r>
      <w:r>
        <w:rPr>
          <w:noProof/>
        </w:rPr>
        <w:t>) (</w:t>
      </w:r>
      <w:r>
        <w:rPr>
          <w:noProof/>
          <w:vertAlign w:val="superscript"/>
        </w:rPr>
        <w:t>e</w:t>
      </w:r>
      <w:r>
        <w:rPr>
          <w:noProof/>
        </w:rPr>
        <w:t>) (</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Wariant/wersja:</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Masa cząstek stałych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Liczba cząstek stałych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right="-141" w:hanging="567"/>
        <w:jc w:val="left"/>
        <w:rPr>
          <w:rFonts w:eastAsia="Arial Unicode MS"/>
          <w:bCs/>
          <w:noProof/>
          <w:szCs w:val="24"/>
        </w:rPr>
      </w:pPr>
      <w:r>
        <w:rPr>
          <w:noProof/>
        </w:rPr>
        <w:t>2.2.2.</w:t>
      </w:r>
      <w:r>
        <w:rPr>
          <w:noProof/>
        </w:rPr>
        <w:tab/>
        <w:t>Wyniki badania ELR (europejski test pod obciążeniem) (</w:t>
      </w:r>
      <w:r>
        <w:rPr>
          <w:noProof/>
          <w:vertAlign w:val="superscript"/>
        </w:rPr>
        <w:t>1</w:t>
      </w:r>
      <w:r>
        <w:rPr>
          <w:noProof/>
        </w:rPr>
        <w:t>)</w:t>
      </w:r>
    </w:p>
    <w:tbl>
      <w:tblPr>
        <w:tblW w:w="8364"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21"/>
        <w:gridCol w:w="1948"/>
        <w:gridCol w:w="1949"/>
        <w:gridCol w:w="2046"/>
      </w:tblGrid>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Wariant/wersja:</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Dymienie:…m</w:t>
            </w:r>
            <w:r>
              <w:rPr>
                <w:noProof/>
                <w:sz w:val="20"/>
                <w:vertAlign w:val="superscript"/>
              </w:rPr>
              <w:t>– 1</w:t>
            </w:r>
            <w:r>
              <w:rPr>
                <w:noProof/>
                <w:sz w:val="20"/>
              </w:rPr>
              <w:t xml:space="preserve"> </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2.2.3.</w:t>
      </w:r>
      <w:r>
        <w:rPr>
          <w:noProof/>
        </w:rPr>
        <w:tab/>
        <w:t>Wyniki badania ETC (europejski test niestacjonarny) (</w:t>
      </w:r>
      <w:r>
        <w:rPr>
          <w:noProof/>
          <w:vertAlign w:val="superscript"/>
        </w:rPr>
        <w:t>e</w:t>
      </w:r>
      <w:r>
        <w:rPr>
          <w:noProof/>
        </w:rPr>
        <w:t>) (</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Wariant/wersja:</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NMHC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CH</w:t>
            </w:r>
            <w:r>
              <w:rPr>
                <w:noProof/>
                <w:sz w:val="20"/>
                <w:vertAlign w:val="subscript"/>
              </w:rPr>
              <w:t>4</w:t>
            </w:r>
            <w:r>
              <w:rPr>
                <w:noProof/>
                <w:sz w:val="20"/>
              </w:rPr>
              <w:t xml:space="preserve">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Masa cząstek stałych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Liczba cząstek stałych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2.2.4.</w:t>
      </w:r>
      <w:r>
        <w:rPr>
          <w:noProof/>
        </w:rPr>
        <w:tab/>
        <w:t>Badanie na biegu jałowym (</w:t>
      </w:r>
      <w:r>
        <w:rPr>
          <w:noProof/>
          <w:vertAlign w:val="superscript"/>
        </w:rPr>
        <w:t>1</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6"/>
        <w:gridCol w:w="1931"/>
        <w:gridCol w:w="1931"/>
        <w:gridCol w:w="193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Wariant/wersja:</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obj.)</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Wartość lambda (</w:t>
            </w:r>
            <w:r>
              <w:rPr>
                <w:noProof/>
                <w:sz w:val="20"/>
                <w:vertAlign w:val="superscript"/>
              </w:rPr>
              <w:t>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Prędkość obrotowa silnika (min</w:t>
            </w:r>
            <w:r>
              <w:rPr>
                <w:noProof/>
                <w:sz w:val="20"/>
                <w:vertAlign w:val="superscript"/>
              </w:rPr>
              <w:t>– 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oleju w silniku (°C)</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2.3.</w:t>
      </w:r>
      <w:r>
        <w:rPr>
          <w:noProof/>
        </w:rPr>
        <w:tab/>
        <w:t xml:space="preserve">Dymienie z silników Diesla </w:t>
      </w:r>
    </w:p>
    <w:p>
      <w:pPr>
        <w:ind w:left="567"/>
        <w:jc w:val="left"/>
        <w:rPr>
          <w:rFonts w:eastAsia="Arial Unicode MS"/>
          <w:bCs/>
          <w:noProof/>
          <w:szCs w:val="24"/>
        </w:rPr>
      </w:pPr>
      <w:r>
        <w:rPr>
          <w:noProof/>
        </w:rPr>
        <w:t xml:space="preserve">Wskazać ostatni zmieniający akt prawny mający zastosowanie do homologacji. W przypadku gdy akt prawny ma dwa etapy wykonania lub więcej, wskazać również etap wykonania: </w:t>
      </w:r>
    </w:p>
    <w:p>
      <w:pPr>
        <w:ind w:left="567" w:hanging="567"/>
        <w:rPr>
          <w:noProof/>
        </w:rPr>
      </w:pPr>
      <w:r>
        <w:rPr>
          <w:noProof/>
        </w:rPr>
        <w:t>2.3.1.</w:t>
      </w:r>
      <w:r>
        <w:rPr>
          <w:noProof/>
        </w:rPr>
        <w:tab/>
        <w:t>Wyniki badania dla pojazdu przy swobodnym przyspieszaniu</w:t>
      </w:r>
    </w:p>
    <w:tbl>
      <w:tblPr>
        <w:tblW w:w="8267"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90"/>
        <w:gridCol w:w="1859"/>
        <w:gridCol w:w="1859"/>
        <w:gridCol w:w="185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Wariant/wersja:</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Skorygowana wartość współczynnika absorpcji (m</w:t>
            </w:r>
            <w:r>
              <w:rPr>
                <w:noProof/>
                <w:sz w:val="20"/>
                <w:vertAlign w:val="superscript"/>
              </w:rPr>
              <w:t>– 1</w:t>
            </w: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Zwykła prędkość obrotowa silnika na biegu jałowym</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Maksymalna prędkość obrotowa silnika</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oleju (min./maks.)</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3.</w:t>
      </w:r>
      <w:r>
        <w:rPr>
          <w:noProof/>
        </w:rPr>
        <w:tab/>
        <w:t>Wyniki badań emisji CO</w:t>
      </w:r>
      <w:r>
        <w:rPr>
          <w:noProof/>
          <w:vertAlign w:val="subscript"/>
        </w:rPr>
        <w:t>2</w:t>
      </w:r>
      <w:r>
        <w:rPr>
          <w:noProof/>
        </w:rPr>
        <w:t xml:space="preserve">, zużycia paliwa/energii elektrycznej i badań zasięgu przy zasilaniu energią elektryczną </w:t>
      </w:r>
    </w:p>
    <w:p>
      <w:pPr>
        <w:spacing w:after="0"/>
        <w:ind w:left="567"/>
        <w:rPr>
          <w:rFonts w:eastAsia="Arial Unicode MS"/>
          <w:noProof/>
          <w:szCs w:val="24"/>
        </w:rPr>
      </w:pPr>
      <w:r>
        <w:rPr>
          <w:noProof/>
        </w:rPr>
        <w:t>Numer bazowego aktu prawnego i ostatniego zmieniającego aktu prawnego mającego zastosowanie do homologacji:</w:t>
      </w:r>
    </w:p>
    <w:p>
      <w:pPr>
        <w:spacing w:before="240"/>
        <w:ind w:left="567" w:hanging="567"/>
        <w:jc w:val="left"/>
        <w:rPr>
          <w:rFonts w:eastAsia="Arial Unicode MS"/>
          <w:bCs/>
          <w:noProof/>
          <w:szCs w:val="24"/>
        </w:rPr>
      </w:pPr>
      <w:r>
        <w:rPr>
          <w:noProof/>
        </w:rPr>
        <w:t>3.1.</w:t>
      </w:r>
      <w:r>
        <w:rPr>
          <w:noProof/>
        </w:rPr>
        <w:tab/>
        <w:t>Silniki spalania wewnętrznego, w tym pojazdy z napędem elektrycznym bez doładowania ze źródeł zewnętrznych (NOVC) (</w:t>
      </w:r>
      <w:r>
        <w:rPr>
          <w:noProof/>
          <w:vertAlign w:val="superscript"/>
        </w:rPr>
        <w:t>1</w:t>
      </w:r>
      <w:r>
        <w:rPr>
          <w:noProof/>
        </w:rPr>
        <w:t>) (</w:t>
      </w:r>
      <w:r>
        <w:rPr>
          <w:noProof/>
          <w:vertAlign w:val="superscript"/>
        </w:rPr>
        <w:t>d</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8"/>
        <w:gridCol w:w="1748"/>
        <w:gridCol w:w="1748"/>
        <w:gridCol w:w="1749"/>
      </w:tblGrid>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Wariant/wersja:</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Emisja masowa CO</w:t>
            </w:r>
            <w:r>
              <w:rPr>
                <w:noProof/>
                <w:sz w:val="20"/>
                <w:vertAlign w:val="subscript"/>
              </w:rPr>
              <w:t>2</w:t>
            </w:r>
            <w:r>
              <w:rPr>
                <w:noProof/>
                <w:sz w:val="20"/>
              </w:rPr>
              <w:t xml:space="preserve"> (warunki miejskie)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Emisja masowa CO</w:t>
            </w:r>
            <w:r>
              <w:rPr>
                <w:noProof/>
                <w:sz w:val="20"/>
                <w:vertAlign w:val="subscript"/>
              </w:rPr>
              <w:t>2</w:t>
            </w:r>
            <w:r>
              <w:rPr>
                <w:noProof/>
                <w:sz w:val="20"/>
              </w:rPr>
              <w:t xml:space="preserve"> (warunki pozamiejskie)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Emisja masowa CO</w:t>
            </w:r>
            <w:r>
              <w:rPr>
                <w:noProof/>
                <w:sz w:val="20"/>
                <w:vertAlign w:val="subscript"/>
              </w:rPr>
              <w:t>2</w:t>
            </w:r>
            <w:r>
              <w:rPr>
                <w:noProof/>
                <w:sz w:val="20"/>
              </w:rPr>
              <w:t xml:space="preserve"> (cykl mieszany)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Zużycie paliwa (warunki miejskie)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Zużycie paliwa (warunki pozamiejskie)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Zużycie paliwa (cykl mieszany)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rPr>
          <w:noProof/>
        </w:rPr>
      </w:pPr>
      <w:r>
        <w:rPr>
          <w:noProof/>
        </w:rPr>
        <w:br w:type="page"/>
        <w:t>3.2.</w:t>
      </w:r>
      <w:r>
        <w:rPr>
          <w:noProof/>
        </w:rPr>
        <w:tab/>
        <w:t>Hybrydowe pojazdy elektryczne z doładowaniem ze źródeł zewnętrznych (OVC) (</w:t>
      </w:r>
      <w:r>
        <w:rPr>
          <w:noProof/>
          <w:vertAlign w:val="superscript"/>
        </w:rPr>
        <w:t>1</w:t>
      </w:r>
      <w:r>
        <w:rPr>
          <w:noProof/>
        </w:rPr>
        <w:t>)</w:t>
      </w:r>
    </w:p>
    <w:tbl>
      <w:tblPr>
        <w:tblW w:w="8653"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25"/>
        <w:gridCol w:w="1842"/>
        <w:gridCol w:w="1843"/>
        <w:gridCol w:w="1843"/>
      </w:tblGrid>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Wariant/wersja: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Emisja masowa CO</w:t>
            </w:r>
            <w:r>
              <w:rPr>
                <w:noProof/>
                <w:sz w:val="20"/>
                <w:vertAlign w:val="subscript"/>
              </w:rPr>
              <w:t>2</w:t>
            </w:r>
            <w:r>
              <w:rPr>
                <w:noProof/>
                <w:sz w:val="20"/>
              </w:rPr>
              <w:t xml:space="preserve"> (warunek A, cykl mieszany)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Emisja masowa CO</w:t>
            </w:r>
            <w:r>
              <w:rPr>
                <w:noProof/>
                <w:sz w:val="20"/>
                <w:vertAlign w:val="subscript"/>
              </w:rPr>
              <w:t>2</w:t>
            </w:r>
            <w:r>
              <w:rPr>
                <w:noProof/>
                <w:sz w:val="20"/>
              </w:rPr>
              <w:t xml:space="preserve"> (warunek B, cykl mieszany)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Emisja masowa CO</w:t>
            </w:r>
            <w:r>
              <w:rPr>
                <w:noProof/>
                <w:sz w:val="20"/>
                <w:vertAlign w:val="subscript"/>
              </w:rPr>
              <w:t>2</w:t>
            </w:r>
            <w:r>
              <w:rPr>
                <w:noProof/>
                <w:sz w:val="20"/>
              </w:rPr>
              <w:t xml:space="preserve"> (wartość ważona, cykl mieszany)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Zużycie paliwa (warunek A, cykl mieszany)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Zużycie paliwa (warunek B, cykl mieszany)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Zużycie paliwa (wartość ważona, cykl mieszany)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Zużycie energii elektrycznej (warunek A, cykl mieszany)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Zużycie energii elektrycznej (warunek B, cykl mieszany)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Zużycie energii elektrycznej (wartość ważona, cykl mieszany)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Zasięg tylko na napędzie elektrycznym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3.3.</w:t>
      </w:r>
      <w:r>
        <w:rPr>
          <w:noProof/>
        </w:rPr>
        <w:tab/>
        <w:t>Pojazdy elektryczne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Wariant/wersja: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Zużycie energii elektrycznej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Zasięg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3.4.</w:t>
      </w:r>
      <w:r>
        <w:rPr>
          <w:noProof/>
        </w:rPr>
        <w:tab/>
        <w:t>Pojazdy z wodorowymi ogniwami paliwowymi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Wariant/wersja: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Zużycie paliwa (kg/100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br w:type="page"/>
        <w:t>4.</w:t>
      </w:r>
      <w:r>
        <w:rPr>
          <w:noProof/>
        </w:rPr>
        <w:tab/>
        <w:t>Wyniki badań dla pojazdów wyposażonych w ekoinnowacje (</w:t>
      </w:r>
      <w:r>
        <w:rPr>
          <w:noProof/>
          <w:vertAlign w:val="superscript"/>
        </w:rPr>
        <w:t>h1</w:t>
      </w:r>
      <w:r>
        <w:rPr>
          <w:noProof/>
        </w:rPr>
        <w:t>) (</w:t>
      </w:r>
      <w:r>
        <w:rPr>
          <w:noProof/>
          <w:vertAlign w:val="superscript"/>
        </w:rPr>
        <w:t>h2</w:t>
      </w:r>
      <w:r>
        <w:rPr>
          <w:noProof/>
        </w:rPr>
        <w:t>) (</w:t>
      </w:r>
      <w:r>
        <w:rPr>
          <w:noProof/>
          <w:vertAlign w:val="superscript"/>
        </w:rPr>
        <w:t>h3</w:t>
      </w:r>
      <w:r>
        <w:rPr>
          <w:noProof/>
        </w:rPr>
        <w:t>)</w:t>
      </w:r>
    </w:p>
    <w:tbl>
      <w:tblPr>
        <w:tblW w:w="9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78"/>
        <w:gridCol w:w="1168"/>
        <w:gridCol w:w="1290"/>
        <w:gridCol w:w="1601"/>
        <w:gridCol w:w="1290"/>
        <w:gridCol w:w="1601"/>
        <w:gridCol w:w="1246"/>
        <w:gridCol w:w="1157"/>
      </w:tblGrid>
      <w:tr>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Wariant/wersja …</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Decyzja zatwierdzająca ekoinnowację (</w:t>
            </w:r>
            <w:r>
              <w:rPr>
                <w:noProof/>
                <w:sz w:val="20"/>
                <w:vertAlign w:val="superscript"/>
              </w:rPr>
              <w:t>h4</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Kod ekoinnowacji (</w:t>
            </w:r>
            <w:r>
              <w:rPr>
                <w:noProof/>
                <w:sz w:val="20"/>
                <w:vertAlign w:val="superscript"/>
              </w:rPr>
              <w:t>h5</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 Emisje CO</w:t>
            </w:r>
            <w:r>
              <w:rPr>
                <w:noProof/>
                <w:sz w:val="20"/>
                <w:vertAlign w:val="subscript"/>
              </w:rPr>
              <w:t>2</w:t>
            </w:r>
            <w:r>
              <w:rPr>
                <w:noProof/>
                <w:sz w:val="20"/>
              </w:rPr>
              <w:t xml:space="preserve"> z pojazdu referencyjnego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 Emisje CO</w:t>
            </w:r>
            <w:r>
              <w:rPr>
                <w:noProof/>
                <w:sz w:val="20"/>
                <w:vertAlign w:val="subscript"/>
              </w:rPr>
              <w:t>2</w:t>
            </w:r>
            <w:r>
              <w:rPr>
                <w:noProof/>
                <w:sz w:val="20"/>
              </w:rPr>
              <w:t xml:space="preserve"> z pojazdu ekoinnowacyjnego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 Emisje CO</w:t>
            </w:r>
            <w:r>
              <w:rPr>
                <w:noProof/>
                <w:sz w:val="20"/>
                <w:vertAlign w:val="subscript"/>
              </w:rPr>
              <w:t>2</w:t>
            </w:r>
            <w:r>
              <w:rPr>
                <w:noProof/>
                <w:sz w:val="20"/>
              </w:rPr>
              <w:t xml:space="preserve"> z pojazdu referencyjnego w cyklu badań typu 1 (</w:t>
            </w:r>
            <w:r>
              <w:rPr>
                <w:noProof/>
                <w:sz w:val="20"/>
                <w:vertAlign w:val="superscript"/>
              </w:rPr>
              <w:t>h6</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 Emisje CO</w:t>
            </w:r>
            <w:r>
              <w:rPr>
                <w:noProof/>
                <w:sz w:val="20"/>
                <w:vertAlign w:val="subscript"/>
              </w:rPr>
              <w:t>2</w:t>
            </w:r>
            <w:r>
              <w:rPr>
                <w:noProof/>
                <w:sz w:val="20"/>
              </w:rPr>
              <w:t xml:space="preserve"> z pojazdu ekoinnowacyjnego w cyklu badań typu 1 </w:t>
            </w:r>
            <w:r>
              <w:rPr>
                <w:rFonts w:eastAsia="Arial Unicode MS"/>
                <w:noProof/>
                <w:sz w:val="20"/>
                <w:szCs w:val="20"/>
              </w:rPr>
              <w:br/>
            </w:r>
            <w:r>
              <w:rPr>
                <w:noProof/>
                <w:sz w:val="20"/>
              </w:rPr>
              <w:t>(= 3.5.1.3)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5. Współczynnik stosowania (UF), tj. czasowy udział stosowania technologii w normalnych warunkach eksploatacji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Ograniczenie emisji CO</w:t>
            </w:r>
            <w:r>
              <w:rPr>
                <w:noProof/>
                <w:sz w:val="20"/>
                <w:vertAlign w:val="subscript"/>
              </w:rPr>
              <w:t>2</w:t>
            </w:r>
          </w:p>
          <w:p>
            <w:pPr>
              <w:spacing w:before="0" w:after="0"/>
              <w:jc w:val="left"/>
              <w:rPr>
                <w:rFonts w:eastAsia="Arial Unicode MS"/>
                <w:noProof/>
                <w:sz w:val="20"/>
                <w:szCs w:val="20"/>
              </w:rPr>
            </w:pPr>
            <w:r>
              <w:rPr>
                <w:noProof/>
                <w:sz w:val="20"/>
              </w:rPr>
              <w:t>((1 – 2) – (3 – 4))*5</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Całkowite ograniczenie emisji CO</w:t>
            </w:r>
            <w:r>
              <w:rPr>
                <w:noProof/>
                <w:sz w:val="20"/>
                <w:vertAlign w:val="subscript"/>
              </w:rPr>
              <w:t>2</w:t>
            </w:r>
            <w:r>
              <w:rPr>
                <w:noProof/>
                <w:sz w:val="20"/>
              </w:rPr>
              <w:t xml:space="preserve"> (g/km) (</w:t>
            </w:r>
            <w:r>
              <w:rPr>
                <w:noProof/>
                <w:sz w:val="20"/>
                <w:vertAlign w:val="superscript"/>
              </w:rPr>
              <w:t>h7</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4.1.</w:t>
      </w:r>
      <w:r>
        <w:rPr>
          <w:noProof/>
        </w:rPr>
        <w:tab/>
        <w:t>Ogólny kod ekoinnowacji (</w:t>
      </w:r>
      <w:r>
        <w:rPr>
          <w:noProof/>
          <w:vertAlign w:val="superscript"/>
        </w:rPr>
        <w:t>h8</w:t>
      </w:r>
      <w:r>
        <w:rPr>
          <w:noProof/>
        </w:rPr>
        <w:t>)</w:t>
      </w:r>
    </w:p>
    <w:p>
      <w:pPr>
        <w:spacing w:before="360"/>
        <w:jc w:val="left"/>
        <w:rPr>
          <w:rFonts w:eastAsia="Arial Unicode MS"/>
          <w:b/>
          <w:iCs/>
          <w:noProof/>
          <w:sz w:val="20"/>
          <w:szCs w:val="20"/>
        </w:rPr>
      </w:pPr>
      <w:r>
        <w:rPr>
          <w:b/>
          <w:noProof/>
          <w:sz w:val="20"/>
        </w:rPr>
        <w:t xml:space="preserve">Objaśnienia </w:t>
      </w:r>
    </w:p>
    <w:p>
      <w:pPr>
        <w:spacing w:before="0" w:after="0"/>
        <w:ind w:left="426" w:hanging="426"/>
        <w:rPr>
          <w:rFonts w:eastAsia="Arial Unicode MS"/>
          <w:iCs/>
          <w:noProof/>
          <w:sz w:val="20"/>
          <w:szCs w:val="20"/>
        </w:rPr>
      </w:pPr>
      <w:r>
        <w:rPr>
          <w:noProof/>
          <w:sz w:val="20"/>
        </w:rPr>
        <w:t>(</w:t>
      </w:r>
      <w:r>
        <w:rPr>
          <w:noProof/>
          <w:sz w:val="20"/>
          <w:vertAlign w:val="superscript"/>
        </w:rPr>
        <w:t>1</w:t>
      </w:r>
      <w:r>
        <w:rPr>
          <w:noProof/>
          <w:sz w:val="20"/>
        </w:rPr>
        <w:t>)</w:t>
      </w:r>
      <w:r>
        <w:rPr>
          <w:noProof/>
        </w:rPr>
        <w:tab/>
      </w:r>
      <w:r>
        <w:rPr>
          <w:noProof/>
          <w:sz w:val="20"/>
        </w:rPr>
        <w:t xml:space="preserve">W stosownych przypadkach. </w:t>
      </w:r>
    </w:p>
    <w:p>
      <w:pPr>
        <w:spacing w:before="0" w:after="0"/>
        <w:ind w:left="426" w:hanging="426"/>
        <w:rPr>
          <w:rFonts w:eastAsia="Arial Unicode MS"/>
          <w:iCs/>
          <w:noProof/>
          <w:sz w:val="20"/>
          <w:szCs w:val="20"/>
        </w:rPr>
      </w:pPr>
      <w:r>
        <w:rPr>
          <w:noProof/>
          <w:sz w:val="20"/>
        </w:rPr>
        <w:t>(</w:t>
      </w:r>
      <w:r>
        <w:rPr>
          <w:noProof/>
          <w:sz w:val="20"/>
          <w:vertAlign w:val="superscript"/>
        </w:rPr>
        <w:t>2</w:t>
      </w:r>
      <w:r>
        <w:rPr>
          <w:noProof/>
          <w:sz w:val="20"/>
        </w:rPr>
        <w:t>)</w:t>
      </w:r>
      <w:r>
        <w:rPr>
          <w:noProof/>
        </w:rPr>
        <w:tab/>
      </w:r>
      <w:r>
        <w:rPr>
          <w:noProof/>
          <w:sz w:val="20"/>
        </w:rPr>
        <w:t>Niepotrzebne skreślić.</w:t>
      </w:r>
    </w:p>
    <w:p>
      <w:pPr>
        <w:spacing w:before="0" w:after="0"/>
        <w:ind w:left="426" w:hanging="426"/>
        <w:rPr>
          <w:rFonts w:eastAsia="Arial Unicode MS"/>
          <w:iCs/>
          <w:noProof/>
          <w:sz w:val="20"/>
          <w:szCs w:val="20"/>
        </w:rPr>
      </w:pPr>
      <w:r>
        <w:rPr>
          <w:noProof/>
          <w:sz w:val="20"/>
        </w:rPr>
        <w:t>(</w:t>
      </w:r>
      <w:r>
        <w:rPr>
          <w:noProof/>
          <w:sz w:val="20"/>
          <w:vertAlign w:val="superscript"/>
        </w:rPr>
        <w:t>a</w:t>
      </w:r>
      <w:r>
        <w:rPr>
          <w:noProof/>
          <w:sz w:val="20"/>
        </w:rPr>
        <w:t>)</w:t>
      </w:r>
      <w:r>
        <w:rPr>
          <w:noProof/>
        </w:rPr>
        <w:tab/>
      </w:r>
      <w:r>
        <w:rPr>
          <w:noProof/>
          <w:sz w:val="20"/>
        </w:rPr>
        <w:t>Jeżeli w odniesieniu do paliwa mają zastosowanie ograniczenia, należy wskazać te ograniczenia (np. dla gazu ziemnego zakres L lub H).</w:t>
      </w:r>
    </w:p>
    <w:p>
      <w:pPr>
        <w:spacing w:before="0" w:after="0"/>
        <w:ind w:left="426" w:hanging="426"/>
        <w:rPr>
          <w:rFonts w:eastAsia="Arial Unicode MS"/>
          <w:iCs/>
          <w:noProof/>
          <w:sz w:val="20"/>
          <w:szCs w:val="20"/>
        </w:rPr>
      </w:pPr>
      <w:r>
        <w:rPr>
          <w:noProof/>
          <w:sz w:val="20"/>
        </w:rPr>
        <w:t>(</w:t>
      </w:r>
      <w:r>
        <w:rPr>
          <w:noProof/>
          <w:sz w:val="20"/>
          <w:vertAlign w:val="superscript"/>
        </w:rPr>
        <w:t>b</w:t>
      </w:r>
      <w:r>
        <w:rPr>
          <w:noProof/>
          <w:sz w:val="20"/>
        </w:rPr>
        <w:t>)</w:t>
      </w:r>
      <w:r>
        <w:rPr>
          <w:noProof/>
        </w:rPr>
        <w:tab/>
      </w:r>
      <w:r>
        <w:rPr>
          <w:noProof/>
          <w:sz w:val="20"/>
        </w:rPr>
        <w:t>W przypadku pojazdów dwupaliwowych tabelę powtarza się dla obu paliw.</w:t>
      </w:r>
    </w:p>
    <w:p>
      <w:pPr>
        <w:spacing w:before="0" w:after="0"/>
        <w:ind w:left="426" w:hanging="426"/>
        <w:rPr>
          <w:rFonts w:eastAsia="Arial Unicode MS"/>
          <w:iCs/>
          <w:noProof/>
          <w:sz w:val="20"/>
          <w:szCs w:val="20"/>
        </w:rPr>
      </w:pPr>
      <w:r>
        <w:rPr>
          <w:noProof/>
          <w:sz w:val="20"/>
        </w:rPr>
        <w:t>(</w:t>
      </w:r>
      <w:r>
        <w:rPr>
          <w:noProof/>
          <w:sz w:val="20"/>
          <w:vertAlign w:val="superscript"/>
        </w:rPr>
        <w:t>c</w:t>
      </w:r>
      <w:r>
        <w:rPr>
          <w:noProof/>
          <w:sz w:val="20"/>
        </w:rPr>
        <w:t>)</w:t>
      </w:r>
      <w:r>
        <w:rPr>
          <w:noProof/>
        </w:rPr>
        <w:tab/>
      </w:r>
      <w:r>
        <w:rPr>
          <w:noProof/>
          <w:sz w:val="20"/>
        </w:rPr>
        <w:t>Dla pojazdów z zasilaniem typu flex fuel, jeżeli badanie ma być wykonane dla obu paliw zgodnie z rys. I.2.4 w załączniku I do rozporządzenia (WE) nr 692/2008, oraz dla pojazdów napędzanych LPG lub gazem ziemnym/biometanem, zarówno jedno-, jak i dwupaliwowych, tabelę powtarza się dla poszczególnych gazów wzorcowych użytych w badaniu, a w dodatkowej tabeli wykazuje się najgorsze otrzymane wyniki. W razie potrzeby, zgodnie z pkt 1.1.2.4 i 1.1.2.5 załącznika I do rozporządzenia (WE) nr 692/2008, zaznacza się, czy wyniki zostały zmierzone czy obliczone.</w:t>
      </w:r>
    </w:p>
    <w:p>
      <w:pPr>
        <w:spacing w:before="0" w:after="0"/>
        <w:ind w:left="426" w:hanging="426"/>
        <w:rPr>
          <w:rFonts w:eastAsia="Arial Unicode MS"/>
          <w:iCs/>
          <w:noProof/>
          <w:sz w:val="20"/>
          <w:szCs w:val="20"/>
        </w:rPr>
      </w:pPr>
      <w:r>
        <w:rPr>
          <w:noProof/>
          <w:sz w:val="20"/>
        </w:rPr>
        <w:t>(</w:t>
      </w:r>
      <w:r>
        <w:rPr>
          <w:noProof/>
          <w:sz w:val="20"/>
          <w:vertAlign w:val="superscript"/>
        </w:rPr>
        <w:t>d</w:t>
      </w:r>
      <w:r>
        <w:rPr>
          <w:noProof/>
          <w:sz w:val="20"/>
        </w:rPr>
        <w:t>)</w:t>
      </w:r>
      <w:r>
        <w:rPr>
          <w:noProof/>
        </w:rPr>
        <w:tab/>
      </w:r>
      <w:r>
        <w:rPr>
          <w:noProof/>
          <w:sz w:val="20"/>
        </w:rPr>
        <w:t>Tabelę powtórzyć dla każdego zbadanego paliwa wzorcowego.</w:t>
      </w:r>
    </w:p>
    <w:p>
      <w:pPr>
        <w:spacing w:before="0" w:after="0"/>
        <w:ind w:left="426" w:hanging="426"/>
        <w:rPr>
          <w:rFonts w:eastAsia="Arial Unicode MS"/>
          <w:iCs/>
          <w:noProof/>
          <w:sz w:val="20"/>
          <w:szCs w:val="20"/>
        </w:rPr>
      </w:pPr>
      <w:r>
        <w:rPr>
          <w:noProof/>
          <w:sz w:val="20"/>
        </w:rPr>
        <w:t>(</w:t>
      </w:r>
      <w:r>
        <w:rPr>
          <w:noProof/>
          <w:sz w:val="20"/>
          <w:vertAlign w:val="superscript"/>
        </w:rPr>
        <w:t>e</w:t>
      </w:r>
      <w:r>
        <w:rPr>
          <w:noProof/>
          <w:sz w:val="20"/>
        </w:rPr>
        <w:t>)</w:t>
      </w:r>
      <w:r>
        <w:rPr>
          <w:noProof/>
        </w:rPr>
        <w:tab/>
      </w:r>
      <w:r>
        <w:rPr>
          <w:noProof/>
          <w:sz w:val="20"/>
        </w:rPr>
        <w:t>W odniesieniu do Euro VI ESC rozumie się jako WHSC, a ETC jako WHTC.</w:t>
      </w:r>
    </w:p>
    <w:p>
      <w:pPr>
        <w:spacing w:before="0" w:after="0"/>
        <w:ind w:left="426" w:hanging="426"/>
        <w:rPr>
          <w:rFonts w:eastAsia="Arial Unicode MS"/>
          <w:iCs/>
          <w:noProof/>
          <w:sz w:val="20"/>
          <w:szCs w:val="20"/>
        </w:rPr>
      </w:pPr>
      <w:r>
        <w:rPr>
          <w:noProof/>
          <w:sz w:val="20"/>
        </w:rPr>
        <w:t>(</w:t>
      </w:r>
      <w:r>
        <w:rPr>
          <w:noProof/>
          <w:sz w:val="20"/>
          <w:vertAlign w:val="superscript"/>
        </w:rPr>
        <w:t>f</w:t>
      </w:r>
      <w:r>
        <w:rPr>
          <w:noProof/>
          <w:sz w:val="20"/>
        </w:rPr>
        <w:t>)</w:t>
      </w:r>
      <w:r>
        <w:rPr>
          <w:noProof/>
        </w:rPr>
        <w:tab/>
      </w:r>
      <w:r>
        <w:rPr>
          <w:noProof/>
          <w:sz w:val="20"/>
        </w:rPr>
        <w:t>W odniesieniu do Euro VI, jeżeli silniki zasilane CNG i LPG są badane z użyciem różnych paliw wzorcowych, tabelę należy powtórzyć dla każdego badanego paliwa wzorcowego.</w:t>
      </w:r>
    </w:p>
    <w:p>
      <w:pPr>
        <w:spacing w:before="0" w:after="0"/>
        <w:ind w:left="426" w:hanging="426"/>
        <w:rPr>
          <w:rFonts w:eastAsia="Arial Unicode MS"/>
          <w:iCs/>
          <w:noProof/>
          <w:sz w:val="20"/>
          <w:szCs w:val="20"/>
        </w:rPr>
      </w:pPr>
      <w:r>
        <w:rPr>
          <w:noProof/>
          <w:sz w:val="20"/>
        </w:rPr>
        <w:t>(</w:t>
      </w:r>
      <w:r>
        <w:rPr>
          <w:noProof/>
          <w:sz w:val="20"/>
          <w:vertAlign w:val="superscript"/>
        </w:rPr>
        <w:t>g</w:t>
      </w:r>
      <w:r>
        <w:rPr>
          <w:noProof/>
          <w:sz w:val="20"/>
        </w:rPr>
        <w:t>)</w:t>
      </w:r>
      <w:r>
        <w:rPr>
          <w:noProof/>
        </w:rPr>
        <w:tab/>
      </w:r>
      <w:r>
        <w:rPr>
          <w:noProof/>
          <w:sz w:val="20"/>
        </w:rPr>
        <w:t>Jednostkę „l/100 km” zastępuje się jednostką „m</w:t>
      </w:r>
      <w:r>
        <w:rPr>
          <w:noProof/>
          <w:sz w:val="20"/>
          <w:vertAlign w:val="superscript"/>
        </w:rPr>
        <w:t>3</w:t>
      </w:r>
      <w:r>
        <w:rPr>
          <w:noProof/>
          <w:sz w:val="20"/>
        </w:rPr>
        <w:t>/100 km” dla pojazdów zasilanych gazem ziemnym i H2NG, oraz jednostką „kg/100 km” dla pojazdów zasilanych wodorem.</w:t>
      </w:r>
    </w:p>
    <w:p>
      <w:pPr>
        <w:spacing w:before="0" w:after="0"/>
        <w:ind w:left="426" w:hanging="426"/>
        <w:rPr>
          <w:rFonts w:eastAsia="Arial Unicode MS"/>
          <w:iCs/>
          <w:noProof/>
          <w:sz w:val="20"/>
          <w:szCs w:val="20"/>
        </w:rPr>
      </w:pPr>
      <w:r>
        <w:rPr>
          <w:noProof/>
          <w:sz w:val="20"/>
        </w:rPr>
        <w:t>(</w:t>
      </w:r>
      <w:r>
        <w:rPr>
          <w:noProof/>
          <w:sz w:val="20"/>
          <w:vertAlign w:val="superscript"/>
        </w:rPr>
        <w:t>h</w:t>
      </w:r>
      <w:r>
        <w:rPr>
          <w:noProof/>
          <w:sz w:val="20"/>
        </w:rPr>
        <w:t>)</w:t>
      </w:r>
      <w:r>
        <w:rPr>
          <w:noProof/>
        </w:rPr>
        <w:tab/>
      </w:r>
      <w:r>
        <w:rPr>
          <w:noProof/>
          <w:sz w:val="20"/>
        </w:rPr>
        <w:t>Ekoinnowacje.</w:t>
      </w:r>
    </w:p>
    <w:p>
      <w:pPr>
        <w:spacing w:before="0" w:after="0"/>
        <w:ind w:left="426" w:hanging="426"/>
        <w:rPr>
          <w:rFonts w:eastAsia="Arial Unicode MS"/>
          <w:iCs/>
          <w:noProof/>
          <w:sz w:val="20"/>
          <w:szCs w:val="20"/>
        </w:rPr>
      </w:pPr>
      <w:r>
        <w:rPr>
          <w:noProof/>
          <w:sz w:val="20"/>
        </w:rPr>
        <w:t>(</w:t>
      </w:r>
      <w:r>
        <w:rPr>
          <w:noProof/>
          <w:sz w:val="20"/>
          <w:vertAlign w:val="superscript"/>
        </w:rPr>
        <w:t>h1</w:t>
      </w:r>
      <w:r>
        <w:rPr>
          <w:noProof/>
          <w:sz w:val="20"/>
        </w:rPr>
        <w:t>)</w:t>
      </w:r>
      <w:r>
        <w:rPr>
          <w:noProof/>
        </w:rPr>
        <w:tab/>
      </w:r>
      <w:r>
        <w:rPr>
          <w:noProof/>
          <w:sz w:val="20"/>
        </w:rPr>
        <w:t>Tabelę powtórzyć dla każdego wariantu/wersji.</w:t>
      </w:r>
    </w:p>
    <w:p>
      <w:pPr>
        <w:spacing w:before="0" w:after="0"/>
        <w:ind w:left="426" w:hanging="426"/>
        <w:rPr>
          <w:rFonts w:eastAsia="Arial Unicode MS"/>
          <w:iCs/>
          <w:noProof/>
          <w:sz w:val="20"/>
          <w:szCs w:val="20"/>
        </w:rPr>
      </w:pPr>
      <w:r>
        <w:rPr>
          <w:noProof/>
          <w:sz w:val="20"/>
        </w:rPr>
        <w:t>(</w:t>
      </w:r>
      <w:r>
        <w:rPr>
          <w:noProof/>
          <w:sz w:val="20"/>
          <w:vertAlign w:val="superscript"/>
        </w:rPr>
        <w:t>h2</w:t>
      </w:r>
      <w:r>
        <w:rPr>
          <w:noProof/>
          <w:sz w:val="20"/>
        </w:rPr>
        <w:t>)</w:t>
      </w:r>
      <w:r>
        <w:rPr>
          <w:noProof/>
        </w:rPr>
        <w:tab/>
      </w:r>
      <w:r>
        <w:rPr>
          <w:noProof/>
          <w:sz w:val="20"/>
        </w:rPr>
        <w:t>Tabelę powtórzyć dla każdego zbadanego paliwa wzorcowego.</w:t>
      </w:r>
    </w:p>
    <w:p>
      <w:pPr>
        <w:spacing w:before="0" w:after="0"/>
        <w:ind w:left="426" w:hanging="426"/>
        <w:rPr>
          <w:rFonts w:eastAsia="Arial Unicode MS"/>
          <w:iCs/>
          <w:noProof/>
          <w:sz w:val="20"/>
          <w:szCs w:val="20"/>
        </w:rPr>
      </w:pPr>
      <w:r>
        <w:rPr>
          <w:noProof/>
          <w:sz w:val="20"/>
        </w:rPr>
        <w:t>(</w:t>
      </w:r>
      <w:r>
        <w:rPr>
          <w:noProof/>
          <w:sz w:val="20"/>
          <w:vertAlign w:val="superscript"/>
        </w:rPr>
        <w:t>h3</w:t>
      </w:r>
      <w:r>
        <w:rPr>
          <w:noProof/>
          <w:sz w:val="20"/>
        </w:rPr>
        <w:t>)</w:t>
      </w:r>
      <w:r>
        <w:rPr>
          <w:noProof/>
        </w:rPr>
        <w:tab/>
      </w:r>
      <w:r>
        <w:rPr>
          <w:noProof/>
          <w:sz w:val="20"/>
        </w:rPr>
        <w:t>W razie konieczności rozszerzyć tabelę, stosując jeden dodatkowy wiersz dla każdej ekoinnowacji.</w:t>
      </w:r>
    </w:p>
    <w:p>
      <w:pPr>
        <w:spacing w:before="0" w:after="0"/>
        <w:ind w:left="426" w:hanging="426"/>
        <w:rPr>
          <w:rFonts w:eastAsia="Arial Unicode MS"/>
          <w:iCs/>
          <w:noProof/>
          <w:sz w:val="20"/>
          <w:szCs w:val="20"/>
        </w:rPr>
      </w:pPr>
      <w:r>
        <w:rPr>
          <w:noProof/>
          <w:sz w:val="20"/>
        </w:rPr>
        <w:t>(</w:t>
      </w:r>
      <w:r>
        <w:rPr>
          <w:noProof/>
          <w:sz w:val="20"/>
          <w:vertAlign w:val="superscript"/>
        </w:rPr>
        <w:t>h4</w:t>
      </w:r>
      <w:r>
        <w:rPr>
          <w:noProof/>
          <w:sz w:val="20"/>
        </w:rPr>
        <w:t>)</w:t>
      </w:r>
      <w:r>
        <w:rPr>
          <w:noProof/>
        </w:rPr>
        <w:tab/>
      </w:r>
      <w:r>
        <w:rPr>
          <w:noProof/>
          <w:sz w:val="20"/>
        </w:rPr>
        <w:t>Numer decyzji Komisji zatwierdzającej ekoinnowację.</w:t>
      </w:r>
    </w:p>
    <w:p>
      <w:pPr>
        <w:spacing w:before="0" w:after="0"/>
        <w:ind w:left="426" w:hanging="426"/>
        <w:rPr>
          <w:rFonts w:eastAsia="Arial Unicode MS"/>
          <w:iCs/>
          <w:noProof/>
          <w:sz w:val="20"/>
          <w:szCs w:val="20"/>
        </w:rPr>
      </w:pPr>
      <w:r>
        <w:rPr>
          <w:noProof/>
          <w:sz w:val="20"/>
        </w:rPr>
        <w:t>(</w:t>
      </w:r>
      <w:r>
        <w:rPr>
          <w:noProof/>
          <w:sz w:val="20"/>
          <w:vertAlign w:val="superscript"/>
        </w:rPr>
        <w:t>h5</w:t>
      </w:r>
      <w:r>
        <w:rPr>
          <w:noProof/>
          <w:sz w:val="20"/>
        </w:rPr>
        <w:t>)</w:t>
      </w:r>
      <w:r>
        <w:rPr>
          <w:noProof/>
        </w:rPr>
        <w:tab/>
      </w:r>
      <w:r>
        <w:rPr>
          <w:noProof/>
          <w:sz w:val="20"/>
        </w:rPr>
        <w:t>Przypisany w decyzji Komisji zatwierdzającej ekoinnowację.</w:t>
      </w:r>
    </w:p>
    <w:p>
      <w:pPr>
        <w:spacing w:before="0" w:after="0"/>
        <w:ind w:left="426" w:hanging="426"/>
        <w:rPr>
          <w:rFonts w:eastAsia="Arial Unicode MS"/>
          <w:iCs/>
          <w:noProof/>
          <w:sz w:val="20"/>
          <w:szCs w:val="20"/>
        </w:rPr>
      </w:pPr>
      <w:r>
        <w:rPr>
          <w:noProof/>
          <w:sz w:val="20"/>
        </w:rPr>
        <w:t>(</w:t>
      </w:r>
      <w:r>
        <w:rPr>
          <w:noProof/>
          <w:sz w:val="20"/>
          <w:vertAlign w:val="superscript"/>
        </w:rPr>
        <w:t>h6</w:t>
      </w:r>
      <w:r>
        <w:rPr>
          <w:noProof/>
          <w:sz w:val="20"/>
        </w:rPr>
        <w:t>)</w:t>
      </w:r>
      <w:r>
        <w:rPr>
          <w:noProof/>
        </w:rPr>
        <w:tab/>
      </w:r>
      <w:r>
        <w:rPr>
          <w:noProof/>
          <w:sz w:val="20"/>
        </w:rPr>
        <w:t>Jeśli zamiast cyklu badań typu 1 stosowana jest metoda modelowania, wartość ta jest wartością uzyskaną w wyniku metody modelowania.</w:t>
      </w:r>
    </w:p>
    <w:p>
      <w:pPr>
        <w:spacing w:before="0" w:after="0"/>
        <w:ind w:left="567" w:hanging="567"/>
        <w:rPr>
          <w:rFonts w:eastAsia="Arial Unicode MS"/>
          <w:iCs/>
          <w:noProof/>
          <w:sz w:val="20"/>
          <w:szCs w:val="20"/>
        </w:rPr>
      </w:pPr>
      <w:r>
        <w:rPr>
          <w:noProof/>
          <w:sz w:val="20"/>
        </w:rPr>
        <w:t>(</w:t>
      </w:r>
      <w:r>
        <w:rPr>
          <w:noProof/>
          <w:sz w:val="20"/>
          <w:vertAlign w:val="superscript"/>
        </w:rPr>
        <w:t>h7</w:t>
      </w:r>
      <w:r>
        <w:rPr>
          <w:noProof/>
          <w:sz w:val="20"/>
        </w:rPr>
        <w:t>)</w:t>
      </w:r>
      <w:r>
        <w:rPr>
          <w:noProof/>
        </w:rPr>
        <w:tab/>
      </w:r>
      <w:r>
        <w:rPr>
          <w:noProof/>
          <w:sz w:val="20"/>
        </w:rPr>
        <w:t>Łączne ograniczenie emisji CO</w:t>
      </w:r>
      <w:r>
        <w:rPr>
          <w:noProof/>
          <w:sz w:val="20"/>
          <w:vertAlign w:val="subscript"/>
        </w:rPr>
        <w:t>2</w:t>
      </w:r>
      <w:r>
        <w:rPr>
          <w:noProof/>
          <w:sz w:val="20"/>
        </w:rPr>
        <w:t xml:space="preserve"> w wyniku zastosowania poszczególnych ekoinnowacji.</w:t>
      </w:r>
    </w:p>
    <w:p>
      <w:pPr>
        <w:spacing w:before="0" w:after="0"/>
        <w:ind w:left="567" w:hanging="567"/>
        <w:rPr>
          <w:rFonts w:eastAsia="Arial Unicode MS"/>
          <w:iCs/>
          <w:noProof/>
          <w:sz w:val="20"/>
          <w:szCs w:val="20"/>
        </w:rPr>
      </w:pPr>
      <w:r>
        <w:rPr>
          <w:noProof/>
          <w:sz w:val="20"/>
        </w:rPr>
        <w:t>(</w:t>
      </w:r>
      <w:r>
        <w:rPr>
          <w:noProof/>
          <w:sz w:val="20"/>
          <w:vertAlign w:val="superscript"/>
        </w:rPr>
        <w:t>h8</w:t>
      </w:r>
      <w:r>
        <w:rPr>
          <w:noProof/>
          <w:sz w:val="20"/>
        </w:rPr>
        <w:t>)</w:t>
      </w:r>
      <w:r>
        <w:rPr>
          <w:noProof/>
        </w:rPr>
        <w:tab/>
      </w:r>
      <w:r>
        <w:rPr>
          <w:noProof/>
          <w:sz w:val="20"/>
        </w:rPr>
        <w:t xml:space="preserve">Ogólny kod ekoinnowacji zawiera następujące elementy oddzielone spacją: </w:t>
      </w:r>
    </w:p>
    <w:p>
      <w:pPr>
        <w:spacing w:before="0" w:after="0"/>
        <w:ind w:left="851" w:hanging="284"/>
        <w:rPr>
          <w:rFonts w:eastAsia="Arial Unicode MS"/>
          <w:iCs/>
          <w:noProof/>
          <w:sz w:val="20"/>
          <w:szCs w:val="20"/>
        </w:rPr>
      </w:pPr>
      <w:r>
        <w:rPr>
          <w:noProof/>
          <w:sz w:val="20"/>
        </w:rPr>
        <w:t xml:space="preserve">— kod organu udzielającego homologacji, jak określono w załączniku VII; </w:t>
      </w:r>
    </w:p>
    <w:p>
      <w:pPr>
        <w:spacing w:before="0" w:after="0"/>
        <w:ind w:left="851" w:hanging="284"/>
        <w:rPr>
          <w:rFonts w:eastAsia="Arial Unicode MS"/>
          <w:iCs/>
          <w:noProof/>
          <w:sz w:val="20"/>
          <w:szCs w:val="20"/>
        </w:rPr>
      </w:pPr>
      <w:r>
        <w:rPr>
          <w:noProof/>
          <w:sz w:val="20"/>
        </w:rPr>
        <w:t xml:space="preserve">— indywidualny kod dla każdej ekoinnowacji zamontowanej w pojeździe, wskazany w porządku chronologicznym wydania decyzji zatwierdzających Komisji. </w:t>
      </w:r>
    </w:p>
    <w:p>
      <w:pPr>
        <w:spacing w:before="0" w:after="0"/>
        <w:ind w:left="851"/>
        <w:rPr>
          <w:rFonts w:eastAsia="Arial Unicode MS"/>
          <w:iCs/>
          <w:noProof/>
          <w:sz w:val="20"/>
          <w:szCs w:val="20"/>
        </w:rPr>
      </w:pPr>
      <w:r>
        <w:rPr>
          <w:noProof/>
          <w:sz w:val="20"/>
        </w:rPr>
        <w:t>Np. kod ogólny trzech ekoinnowacji zatwierdzonych chronologicznie jako 10, 15 i 16 i zamontowanych w pojeździe certyfikowanym przez organ udzielający homologacji w Niemczech powinien mieć następującą formę: „e1 10 15 16”.</w:t>
      </w:r>
      <w:r>
        <w:rPr>
          <w:rFonts w:eastAsia="Arial Unicode MS"/>
          <w:noProof/>
          <w:szCs w:val="24"/>
        </w:rPr>
        <w:pict>
          <v:rect id="_x0000_i1049" style="width:45.35pt;height:.75pt" o:hrpct="100" o:hralign="center" o:hrstd="t" o:hrnoshade="t" o:hr="t" fillcolor="black" stroked="f"/>
        </w:pict>
      </w:r>
    </w:p>
    <w:p>
      <w:pPr>
        <w:pStyle w:val="Annexetitre"/>
        <w:rPr>
          <w:noProof/>
        </w:rPr>
      </w:pPr>
      <w:r>
        <w:rPr>
          <w:noProof/>
        </w:rPr>
        <w:t>ZAŁĄCZNIK IX</w:t>
      </w:r>
    </w:p>
    <w:p>
      <w:pPr>
        <w:spacing w:before="240" w:after="240"/>
        <w:jc w:val="center"/>
        <w:rPr>
          <w:rFonts w:eastAsia="Arial Unicode MS"/>
          <w:b/>
          <w:bCs/>
          <w:noProof/>
          <w:szCs w:val="24"/>
        </w:rPr>
      </w:pPr>
      <w:r>
        <w:rPr>
          <w:b/>
          <w:noProof/>
        </w:rPr>
        <w:t>ŚWIADECTWO ZGODNOŚCI</w:t>
      </w:r>
    </w:p>
    <w:p>
      <w:pPr>
        <w:ind w:left="851" w:hanging="851"/>
        <w:jc w:val="left"/>
        <w:rPr>
          <w:rFonts w:eastAsia="Arial Unicode MS"/>
          <w:bCs/>
          <w:noProof/>
          <w:szCs w:val="24"/>
        </w:rPr>
      </w:pPr>
      <w:r>
        <w:rPr>
          <w:noProof/>
        </w:rPr>
        <w:t>1.</w:t>
      </w:r>
      <w:r>
        <w:rPr>
          <w:noProof/>
        </w:rPr>
        <w:tab/>
        <w:t>CELE</w:t>
      </w:r>
    </w:p>
    <w:p>
      <w:pPr>
        <w:spacing w:after="0"/>
        <w:ind w:left="851"/>
        <w:rPr>
          <w:rFonts w:eastAsia="Arial Unicode MS"/>
          <w:noProof/>
          <w:szCs w:val="24"/>
        </w:rPr>
      </w:pPr>
      <w:r>
        <w:rPr>
          <w:noProof/>
        </w:rPr>
        <w:t xml:space="preserve">Świadectwo zgodności jest oświadczeniem, które producent pojazdu składa jego nabywcy w celu zapewnienia go, że nabyty przez niego pojazd jest zgodny z prawodawstwem obowiązującym w Unii w momencie wyprodukowania pojazdu. </w:t>
      </w:r>
    </w:p>
    <w:p>
      <w:pPr>
        <w:spacing w:after="0"/>
        <w:ind w:left="851"/>
        <w:rPr>
          <w:rFonts w:eastAsia="Arial Unicode MS"/>
          <w:noProof/>
          <w:szCs w:val="24"/>
        </w:rPr>
      </w:pPr>
      <w:r>
        <w:rPr>
          <w:noProof/>
        </w:rPr>
        <w:t xml:space="preserve">Świadectwo zgodności ma również na celu umożliwienie właściwym organom państw członkowskich rejestrowania pojazdów bez konieczności żądania od wnioskodawcy dostarczenia dodatkowej dokumentacji technicznej. </w:t>
      </w:r>
    </w:p>
    <w:p>
      <w:pPr>
        <w:spacing w:before="240" w:after="240"/>
        <w:ind w:left="851" w:hanging="851"/>
        <w:jc w:val="left"/>
        <w:rPr>
          <w:rFonts w:eastAsia="Arial Unicode MS"/>
          <w:bCs/>
          <w:noProof/>
          <w:szCs w:val="24"/>
        </w:rPr>
      </w:pPr>
      <w:r>
        <w:rPr>
          <w:noProof/>
        </w:rPr>
        <w:t>2.</w:t>
      </w:r>
      <w:r>
        <w:rPr>
          <w:noProof/>
        </w:rPr>
        <w:tab/>
        <w:t>OGÓLNY OPIS</w:t>
      </w:r>
    </w:p>
    <w:p>
      <w:pPr>
        <w:spacing w:after="0"/>
        <w:ind w:left="851" w:hanging="851"/>
        <w:rPr>
          <w:rFonts w:eastAsia="Arial Unicode MS"/>
          <w:noProof/>
          <w:szCs w:val="24"/>
        </w:rPr>
      </w:pPr>
      <w:r>
        <w:rPr>
          <w:noProof/>
        </w:rPr>
        <w:t>2.1.</w:t>
      </w:r>
      <w:r>
        <w:rPr>
          <w:noProof/>
        </w:rPr>
        <w:tab/>
        <w:t>Świadectwo zgodności zawiera następujące informacje:</w:t>
      </w:r>
    </w:p>
    <w:p>
      <w:pPr>
        <w:spacing w:before="0" w:after="0"/>
        <w:ind w:left="1276" w:hanging="425"/>
        <w:rPr>
          <w:rFonts w:eastAsia="Arial Unicode MS"/>
          <w:noProof/>
          <w:szCs w:val="24"/>
        </w:rPr>
      </w:pPr>
      <w:r>
        <w:rPr>
          <w:noProof/>
        </w:rPr>
        <w:t>a)</w:t>
      </w:r>
      <w:r>
        <w:rPr>
          <w:noProof/>
        </w:rPr>
        <w:tab/>
        <w:t>numer identyfikacyjny pojazdu;</w:t>
      </w:r>
    </w:p>
    <w:p>
      <w:pPr>
        <w:spacing w:before="0" w:after="0"/>
        <w:ind w:left="1276" w:hanging="425"/>
        <w:rPr>
          <w:rFonts w:eastAsia="Arial Unicode MS"/>
          <w:noProof/>
          <w:szCs w:val="24"/>
        </w:rPr>
      </w:pPr>
      <w:r>
        <w:rPr>
          <w:noProof/>
        </w:rPr>
        <w:t>b)</w:t>
      </w:r>
      <w:r>
        <w:rPr>
          <w:noProof/>
        </w:rPr>
        <w:tab/>
        <w:t>datę produkcji pojazdu;</w:t>
      </w:r>
    </w:p>
    <w:p>
      <w:pPr>
        <w:spacing w:before="0" w:after="0"/>
        <w:ind w:left="1276" w:hanging="425"/>
        <w:rPr>
          <w:rFonts w:eastAsia="Arial Unicode MS"/>
          <w:noProof/>
          <w:szCs w:val="24"/>
        </w:rPr>
      </w:pPr>
      <w:r>
        <w:rPr>
          <w:noProof/>
        </w:rPr>
        <w:t>c)</w:t>
      </w:r>
      <w:r>
        <w:rPr>
          <w:noProof/>
        </w:rPr>
        <w:tab/>
        <w:t>dokładne parametry techniczne pojazdu (tzn. nie jest dopuszczalne wskazywanie przedziałów wartości dla poszczególnych parametrów).</w:t>
      </w:r>
    </w:p>
    <w:p>
      <w:pPr>
        <w:spacing w:after="0"/>
        <w:ind w:left="851" w:hanging="851"/>
        <w:rPr>
          <w:rFonts w:eastAsia="Arial Unicode MS"/>
          <w:noProof/>
          <w:szCs w:val="24"/>
        </w:rPr>
      </w:pPr>
      <w:r>
        <w:rPr>
          <w:noProof/>
        </w:rPr>
        <w:t>2.2.</w:t>
      </w:r>
      <w:r>
        <w:rPr>
          <w:noProof/>
        </w:rPr>
        <w:tab/>
        <w:t>Świadectwo zgodności składa się z dwóch części:</w:t>
      </w:r>
    </w:p>
    <w:p>
      <w:pPr>
        <w:spacing w:after="0"/>
        <w:ind w:left="1418" w:hanging="568"/>
        <w:rPr>
          <w:rFonts w:eastAsia="Arial Unicode MS"/>
          <w:noProof/>
          <w:szCs w:val="24"/>
        </w:rPr>
      </w:pPr>
      <w:r>
        <w:rPr>
          <w:noProof/>
        </w:rPr>
        <w:t>a)</w:t>
      </w:r>
      <w:r>
        <w:rPr>
          <w:noProof/>
        </w:rPr>
        <w:tab/>
        <w:t>STRONA 1, która składa się z wydanego przez producenta poświadczenia zgodności. Wzór tego oświadczenia jest identyczny dla wszystkich kategorii pojazdów.</w:t>
      </w:r>
    </w:p>
    <w:p>
      <w:pPr>
        <w:spacing w:after="0"/>
        <w:ind w:left="1418" w:hanging="568"/>
        <w:rPr>
          <w:rFonts w:eastAsia="Arial Unicode MS"/>
          <w:noProof/>
          <w:szCs w:val="24"/>
        </w:rPr>
      </w:pPr>
      <w:r>
        <w:rPr>
          <w:noProof/>
        </w:rPr>
        <w:t>b)</w:t>
      </w:r>
      <w:r>
        <w:rPr>
          <w:noProof/>
        </w:rPr>
        <w:tab/>
        <w:t>STRONA 2, która jest technicznym opisem dokładnych parametrów technicznych pojazdu. Strona 2 jest dostosowana do poszczególnych kategorii pojazdów.</w:t>
      </w:r>
    </w:p>
    <w:p>
      <w:pPr>
        <w:spacing w:after="0"/>
        <w:ind w:left="851" w:hanging="851"/>
        <w:rPr>
          <w:rFonts w:eastAsia="Arial Unicode MS"/>
          <w:noProof/>
          <w:szCs w:val="24"/>
        </w:rPr>
      </w:pPr>
      <w:r>
        <w:rPr>
          <w:noProof/>
        </w:rPr>
        <w:t>2.3.</w:t>
      </w:r>
      <w:r>
        <w:rPr>
          <w:noProof/>
        </w:rPr>
        <w:tab/>
        <w:t>Świadectwo zgodności jest sporządzane w formacie nie większym niż A4 (210 × 297 mm) lub folderze formatu nie większego niż A4.</w:t>
      </w:r>
    </w:p>
    <w:p>
      <w:pPr>
        <w:spacing w:after="0"/>
        <w:ind w:left="851" w:hanging="851"/>
        <w:rPr>
          <w:rFonts w:eastAsia="Arial Unicode MS"/>
          <w:noProof/>
          <w:szCs w:val="24"/>
        </w:rPr>
      </w:pPr>
      <w:r>
        <w:rPr>
          <w:noProof/>
        </w:rPr>
        <w:t>2.4.</w:t>
      </w:r>
      <w:r>
        <w:rPr>
          <w:noProof/>
        </w:rPr>
        <w:tab/>
        <w:t>Bez uszczerbku dla pkt 2.2 lit. b) wartości i jednostki podane na stronie 2 świadectwa zgodności są identyczne z podanymi w dokumentacji homologacji typu wymaganej w odpowiednich aktach prawnych. W przypadku kontroli zgodności produkcji wartości te należy weryfikować według metod określonych w odpowiednich aktach prawnych. Uwzględnić należy tolerancje przewidziane w tych aktach prawnych.</w:t>
      </w:r>
    </w:p>
    <w:p>
      <w:pPr>
        <w:spacing w:before="240" w:after="240"/>
        <w:ind w:left="851" w:hanging="851"/>
        <w:jc w:val="left"/>
        <w:rPr>
          <w:rFonts w:eastAsia="Arial Unicode MS"/>
          <w:bCs/>
          <w:noProof/>
          <w:szCs w:val="24"/>
        </w:rPr>
      </w:pPr>
      <w:r>
        <w:rPr>
          <w:noProof/>
        </w:rPr>
        <w:t>3.</w:t>
      </w:r>
      <w:r>
        <w:rPr>
          <w:noProof/>
        </w:rPr>
        <w:tab/>
        <w:t>PRZEPISY SZCZEGÓLNE</w:t>
      </w:r>
    </w:p>
    <w:p>
      <w:pPr>
        <w:spacing w:after="0"/>
        <w:ind w:left="851" w:hanging="851"/>
        <w:rPr>
          <w:rFonts w:eastAsia="Arial Unicode MS"/>
          <w:noProof/>
          <w:szCs w:val="24"/>
        </w:rPr>
      </w:pPr>
      <w:r>
        <w:rPr>
          <w:noProof/>
        </w:rPr>
        <w:t>3.1.</w:t>
      </w:r>
      <w:r>
        <w:rPr>
          <w:noProof/>
        </w:rPr>
        <w:tab/>
        <w:t>Wzór A świadectwa zgodności (pojazdy kompletne) dotyczy pojazdów, które mogą być użytkowane na drogach bez konieczności dalszych etapów homologacji typu.</w:t>
      </w:r>
    </w:p>
    <w:p>
      <w:pPr>
        <w:spacing w:after="0"/>
        <w:ind w:left="851" w:hanging="851"/>
        <w:rPr>
          <w:rFonts w:eastAsia="Arial Unicode MS"/>
          <w:noProof/>
          <w:szCs w:val="24"/>
        </w:rPr>
      </w:pPr>
      <w:r>
        <w:rPr>
          <w:noProof/>
        </w:rPr>
        <w:t>3.2.</w:t>
      </w:r>
      <w:r>
        <w:rPr>
          <w:noProof/>
        </w:rPr>
        <w:tab/>
        <w:t>Wzór B świadectwa zgodności (pojazdy skompletowane) dotyczy pojazdów, które przeszły kolejny etap homologacji typu.</w:t>
      </w:r>
    </w:p>
    <w:p>
      <w:pPr>
        <w:ind w:left="851"/>
        <w:rPr>
          <w:rFonts w:eastAsia="Arial Unicode MS"/>
          <w:noProof/>
          <w:szCs w:val="24"/>
        </w:rPr>
      </w:pPr>
      <w:r>
        <w:rPr>
          <w:noProof/>
        </w:rPr>
        <w:t>Jest to zwykłe następstwo wielostopniowej homologacji typu (na przykład autobus zbudowany przez producenta drugiego stopnia produkcji na podwoziu zbudowanym przez innego producenta pojazdów).</w:t>
      </w:r>
    </w:p>
    <w:p>
      <w:pPr>
        <w:ind w:left="851"/>
        <w:rPr>
          <w:rFonts w:eastAsia="Arial Unicode MS"/>
          <w:noProof/>
          <w:szCs w:val="24"/>
        </w:rPr>
      </w:pPr>
      <w:r>
        <w:rPr>
          <w:noProof/>
        </w:rPr>
        <w:t>Należy krótko opisać dodatkowe cechy dodane w trakcie procesu wielostopniowego.</w:t>
      </w:r>
    </w:p>
    <w:p>
      <w:pPr>
        <w:spacing w:after="0"/>
        <w:ind w:left="851" w:hanging="851"/>
        <w:rPr>
          <w:rFonts w:eastAsia="Arial Unicode MS"/>
          <w:noProof/>
          <w:szCs w:val="24"/>
        </w:rPr>
      </w:pPr>
      <w:r>
        <w:rPr>
          <w:noProof/>
        </w:rPr>
        <w:t>3.3.</w:t>
      </w:r>
      <w:r>
        <w:rPr>
          <w:noProof/>
        </w:rPr>
        <w:tab/>
        <w:t>Wzór C świadectwa zgodności (pojazdy niekompletne) dotyczy pojazdów, które wymagają dalszego etapu homologacji (na przykład podwozie samochodu ciężarowego).</w:t>
      </w:r>
    </w:p>
    <w:p>
      <w:pPr>
        <w:ind w:left="851"/>
        <w:rPr>
          <w:rFonts w:eastAsia="Arial Unicode MS"/>
          <w:noProof/>
          <w:szCs w:val="24"/>
        </w:rPr>
      </w:pPr>
      <w:r>
        <w:rPr>
          <w:noProof/>
        </w:rPr>
        <w:t>Z wyjątkiem ciągników do naczep, świadectwa zgodności dotyczące pojazdów typu „podwozie z kabiną” należących do kategorii N są sporządzane według wzoru C</w:t>
      </w:r>
    </w:p>
    <w:p>
      <w:pPr>
        <w:jc w:val="center"/>
        <w:rPr>
          <w:rFonts w:eastAsia="Arial Unicode MS"/>
          <w:i/>
          <w:iCs/>
          <w:noProof/>
          <w:szCs w:val="24"/>
        </w:rPr>
      </w:pPr>
      <w:r>
        <w:rPr>
          <w:noProof/>
        </w:rPr>
        <w:br w:type="page"/>
      </w:r>
      <w:r>
        <w:rPr>
          <w:i/>
          <w:noProof/>
        </w:rPr>
        <w:t xml:space="preserve">CZĘŚĆ I </w:t>
      </w:r>
    </w:p>
    <w:p>
      <w:pPr>
        <w:spacing w:before="240" w:after="240"/>
        <w:jc w:val="center"/>
        <w:rPr>
          <w:rFonts w:eastAsia="Arial Unicode MS"/>
          <w:iCs/>
          <w:noProof/>
          <w:szCs w:val="24"/>
        </w:rPr>
      </w:pPr>
      <w:r>
        <w:rPr>
          <w:b/>
          <w:noProof/>
        </w:rPr>
        <w:t>POJAZDY KOMPLETNE I SKOMPLETOWANE</w:t>
      </w:r>
      <w:r>
        <w:rPr>
          <w:noProof/>
        </w:rPr>
        <w:t xml:space="preserve"> </w:t>
      </w:r>
    </w:p>
    <w:p>
      <w:pPr>
        <w:spacing w:before="240" w:after="240"/>
        <w:jc w:val="center"/>
        <w:rPr>
          <w:rFonts w:eastAsia="Arial Unicode MS"/>
          <w:bCs/>
          <w:noProof/>
          <w:szCs w:val="24"/>
        </w:rPr>
      </w:pPr>
      <w:r>
        <w:rPr>
          <w:noProof/>
        </w:rPr>
        <w:t>WZÓR A1 – STRONA 1</w:t>
      </w:r>
    </w:p>
    <w:p>
      <w:pPr>
        <w:jc w:val="center"/>
        <w:rPr>
          <w:rFonts w:eastAsia="Arial Unicode MS"/>
          <w:bCs/>
          <w:noProof/>
          <w:szCs w:val="24"/>
        </w:rPr>
      </w:pPr>
      <w:r>
        <w:rPr>
          <w:noProof/>
        </w:rPr>
        <w:t>POJAZDY KOMPLETNE</w:t>
      </w:r>
    </w:p>
    <w:p>
      <w:pPr>
        <w:jc w:val="center"/>
        <w:rPr>
          <w:rFonts w:eastAsia="Arial Unicode MS"/>
          <w:bCs/>
          <w:noProof/>
          <w:szCs w:val="24"/>
        </w:rPr>
      </w:pPr>
      <w:r>
        <w:rPr>
          <w:noProof/>
        </w:rPr>
        <w:t xml:space="preserve">ŚWIADECTWO ZGODNOŚCI </w:t>
      </w:r>
    </w:p>
    <w:p>
      <w:pPr>
        <w:jc w:val="left"/>
        <w:rPr>
          <w:rFonts w:eastAsia="Arial Unicode MS"/>
          <w:noProof/>
          <w:szCs w:val="24"/>
        </w:rPr>
      </w:pPr>
      <w:r>
        <w:rPr>
          <w:b/>
          <w:i/>
          <w:noProof/>
        </w:rPr>
        <w:t>Strona 1</w:t>
      </w:r>
    </w:p>
    <w:p>
      <w:pPr>
        <w:spacing w:after="0"/>
        <w:rPr>
          <w:rFonts w:eastAsia="Arial Unicode MS"/>
          <w:noProof/>
          <w:szCs w:val="24"/>
        </w:rPr>
      </w:pPr>
      <w:r>
        <w:rPr>
          <w:noProof/>
        </w:rPr>
        <w:t>Niżej podpisany [… (</w:t>
      </w:r>
      <w:r>
        <w:rPr>
          <w:i/>
          <w:noProof/>
        </w:rPr>
        <w:t>imię i nazwisko oraz stanowisko</w:t>
      </w:r>
      <w:r>
        <w:rPr>
          <w:noProof/>
        </w:rPr>
        <w:t>)] niniejszym zaświadcza, że pojazd:</w:t>
      </w:r>
    </w:p>
    <w:p>
      <w:pPr>
        <w:spacing w:after="0"/>
        <w:ind w:left="851" w:hanging="851"/>
        <w:rPr>
          <w:rFonts w:eastAsia="Arial Unicode MS"/>
          <w:noProof/>
          <w:szCs w:val="24"/>
        </w:rPr>
      </w:pPr>
      <w:r>
        <w:rPr>
          <w:noProof/>
        </w:rPr>
        <w:t>0.1.</w:t>
      </w:r>
      <w:r>
        <w:rPr>
          <w:noProof/>
        </w:rPr>
        <w:tab/>
        <w:t>Marka (nazwa handlowa producenta): …</w:t>
      </w:r>
    </w:p>
    <w:p>
      <w:pPr>
        <w:spacing w:after="0"/>
        <w:ind w:left="851" w:hanging="851"/>
        <w:rPr>
          <w:rFonts w:eastAsia="Arial Unicode MS"/>
          <w:noProof/>
          <w:szCs w:val="24"/>
        </w:rPr>
      </w:pPr>
      <w:r>
        <w:rPr>
          <w:noProof/>
        </w:rPr>
        <w:t>0.2.</w:t>
      </w:r>
      <w:r>
        <w:rPr>
          <w:noProof/>
        </w:rPr>
        <w:tab/>
        <w:t>Typ: …</w:t>
      </w:r>
    </w:p>
    <w:p>
      <w:pPr>
        <w:ind w:left="851"/>
        <w:rPr>
          <w:rFonts w:eastAsia="Arial Unicode MS"/>
          <w:noProof/>
          <w:szCs w:val="24"/>
        </w:rPr>
      </w:pPr>
      <w:r>
        <w:rPr>
          <w:noProof/>
        </w:rPr>
        <w:t>Wariant (</w:t>
      </w:r>
      <w:r>
        <w:rPr>
          <w:noProof/>
          <w:vertAlign w:val="superscript"/>
        </w:rPr>
        <w:t>a</w:t>
      </w:r>
      <w:r>
        <w:rPr>
          <w:noProof/>
        </w:rPr>
        <w:t>): …</w:t>
      </w:r>
    </w:p>
    <w:p>
      <w:pPr>
        <w:ind w:left="851"/>
        <w:rPr>
          <w:rFonts w:eastAsia="Arial Unicode MS"/>
          <w:noProof/>
          <w:szCs w:val="24"/>
        </w:rPr>
      </w:pPr>
      <w:r>
        <w:rPr>
          <w:noProof/>
        </w:rPr>
        <w:t>Wersja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Nazwa handlowa: …</w:t>
      </w:r>
    </w:p>
    <w:p>
      <w:pPr>
        <w:spacing w:after="0"/>
        <w:ind w:left="851" w:hanging="851"/>
        <w:rPr>
          <w:rFonts w:eastAsia="Arial Unicode MS"/>
          <w:noProof/>
          <w:szCs w:val="24"/>
        </w:rPr>
      </w:pPr>
      <w:r>
        <w:rPr>
          <w:noProof/>
        </w:rPr>
        <w:t>0.4.</w:t>
      </w:r>
      <w:r>
        <w:rPr>
          <w:noProof/>
        </w:rPr>
        <w:tab/>
        <w:t>Kategoria pojazdu: …</w:t>
      </w:r>
    </w:p>
    <w:p>
      <w:pPr>
        <w:spacing w:after="0"/>
        <w:ind w:left="851" w:hanging="851"/>
        <w:rPr>
          <w:rFonts w:eastAsia="Arial Unicode MS"/>
          <w:noProof/>
          <w:szCs w:val="24"/>
        </w:rPr>
      </w:pPr>
      <w:r>
        <w:rPr>
          <w:noProof/>
        </w:rPr>
        <w:t>0.5.</w:t>
      </w:r>
      <w:r>
        <w:rPr>
          <w:noProof/>
        </w:rPr>
        <w:tab/>
        <w:t>Nazwa przedsiębiorstwa i adres producenta: …</w:t>
      </w:r>
    </w:p>
    <w:p>
      <w:pPr>
        <w:spacing w:after="0"/>
        <w:ind w:left="851" w:hanging="851"/>
        <w:rPr>
          <w:rFonts w:eastAsia="Arial Unicode MS"/>
          <w:noProof/>
          <w:szCs w:val="24"/>
        </w:rPr>
      </w:pPr>
      <w:r>
        <w:rPr>
          <w:noProof/>
        </w:rPr>
        <w:t>0.6.</w:t>
      </w:r>
      <w:r>
        <w:rPr>
          <w:noProof/>
        </w:rPr>
        <w:tab/>
        <w:t>Umiejscowienie i sposób umieszczenia tabliczek znamionowych: …</w:t>
      </w:r>
    </w:p>
    <w:p>
      <w:pPr>
        <w:ind w:left="851"/>
        <w:rPr>
          <w:rFonts w:eastAsia="Arial Unicode MS"/>
          <w:noProof/>
          <w:szCs w:val="24"/>
        </w:rPr>
      </w:pPr>
      <w:r>
        <w:rPr>
          <w:noProof/>
        </w:rPr>
        <w:t>Umiejscowienie numeru identyfikacyjnego pojazdu: …</w:t>
      </w:r>
    </w:p>
    <w:p>
      <w:pPr>
        <w:spacing w:after="0"/>
        <w:ind w:left="851" w:hanging="851"/>
        <w:rPr>
          <w:rFonts w:eastAsia="Arial Unicode MS"/>
          <w:noProof/>
          <w:szCs w:val="24"/>
        </w:rPr>
      </w:pPr>
      <w:r>
        <w:rPr>
          <w:noProof/>
        </w:rPr>
        <w:t>0.9.</w:t>
      </w:r>
      <w:r>
        <w:rPr>
          <w:noProof/>
        </w:rPr>
        <w:tab/>
        <w:t>Nazwa i adres przedstawiciela producenta (jeżeli istnieje): …</w:t>
      </w:r>
    </w:p>
    <w:p>
      <w:pPr>
        <w:spacing w:after="0"/>
        <w:ind w:left="851" w:hanging="851"/>
        <w:rPr>
          <w:rFonts w:eastAsia="Arial Unicode MS"/>
          <w:noProof/>
          <w:szCs w:val="24"/>
        </w:rPr>
      </w:pPr>
      <w:r>
        <w:rPr>
          <w:noProof/>
        </w:rPr>
        <w:t>0.10.</w:t>
      </w:r>
      <w:r>
        <w:rPr>
          <w:noProof/>
        </w:rPr>
        <w:tab/>
        <w:t>Numer identyfikacyjny pojazdu: …</w:t>
      </w:r>
    </w:p>
    <w:p>
      <w:pPr>
        <w:spacing w:after="0"/>
        <w:ind w:left="851" w:hanging="851"/>
        <w:rPr>
          <w:rFonts w:eastAsia="Arial Unicode MS"/>
          <w:noProof/>
          <w:szCs w:val="24"/>
        </w:rPr>
      </w:pPr>
      <w:r>
        <w:rPr>
          <w:noProof/>
        </w:rPr>
        <w:t>0.11</w:t>
      </w:r>
      <w:r>
        <w:rPr>
          <w:noProof/>
        </w:rPr>
        <w:tab/>
        <w:t>Data produkcji: ……</w:t>
      </w:r>
    </w:p>
    <w:p>
      <w:pPr>
        <w:spacing w:after="0"/>
        <w:rPr>
          <w:rFonts w:eastAsia="Arial Unicode MS"/>
          <w:noProof/>
          <w:szCs w:val="24"/>
        </w:rPr>
      </w:pPr>
      <w:r>
        <w:rPr>
          <w:noProof/>
        </w:rPr>
        <w:t xml:space="preserve">odpowiada pod każdym względem typowi opisanemu w homologacji (… </w:t>
      </w:r>
      <w:r>
        <w:rPr>
          <w:i/>
          <w:noProof/>
        </w:rPr>
        <w:t>nr świadectwa homologacji typu, w tym numer rozszerzenia</w:t>
      </w:r>
      <w:r>
        <w:rPr>
          <w:noProof/>
        </w:rPr>
        <w:t xml:space="preserve">) wydanej dnia (… </w:t>
      </w:r>
      <w:r>
        <w:rPr>
          <w:i/>
          <w:noProof/>
        </w:rPr>
        <w:t>data wydania</w:t>
      </w:r>
      <w:r>
        <w:rPr>
          <w:noProof/>
        </w:rPr>
        <w:t>) i</w:t>
      </w:r>
    </w:p>
    <w:p>
      <w:pPr>
        <w:spacing w:after="240"/>
        <w:rPr>
          <w:rFonts w:eastAsia="Arial Unicode MS"/>
          <w:noProof/>
          <w:szCs w:val="24"/>
        </w:rPr>
      </w:pPr>
      <w:r>
        <w:rPr>
          <w:noProof/>
        </w:rPr>
        <w:t>może być zarejestrowany na stałe w państwach członkowskich o ruchu prawostronnym / lewostronnym (</w:t>
      </w:r>
      <w:r>
        <w:rPr>
          <w:noProof/>
          <w:vertAlign w:val="superscript"/>
        </w:rPr>
        <w:t>b</w:t>
      </w:r>
      <w:r>
        <w:rPr>
          <w:noProof/>
        </w:rPr>
        <w:t>) stosujących jednostki metryczne / brytyjskie (</w:t>
      </w:r>
      <w:r>
        <w:rPr>
          <w:noProof/>
          <w:vertAlign w:val="superscript"/>
        </w:rPr>
        <w:t>c</w:t>
      </w:r>
      <w:r>
        <w:rPr>
          <w:noProof/>
        </w:rPr>
        <w:t>) w prędkościomierzach(</w:t>
      </w:r>
      <w:r>
        <w:rPr>
          <w:noProof/>
          <w:vertAlign w:val="superscript"/>
        </w:rPr>
        <w:t>d</w:t>
      </w:r>
      <w:r>
        <w:rPr>
          <w:noProof/>
        </w:rPr>
        <w:t xml:space="preserve">). </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(Miejscowość) (Data):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(Podpis): …</w:t>
            </w:r>
          </w:p>
        </w:tc>
      </w:tr>
    </w:tbl>
    <w:p>
      <w:pPr>
        <w:rPr>
          <w:rFonts w:eastAsia="Arial Unicode MS"/>
          <w:noProof/>
          <w:szCs w:val="24"/>
        </w:rPr>
      </w:pPr>
      <w:r>
        <w:rPr>
          <w:noProof/>
        </w:rPr>
        <w:t>Uwaga:</w:t>
      </w:r>
    </w:p>
    <w:p>
      <w:pPr>
        <w:spacing w:after="480"/>
        <w:ind w:left="284" w:hanging="284"/>
        <w:rPr>
          <w:rFonts w:eastAsia="Arial Unicode MS"/>
          <w:noProof/>
          <w:szCs w:val="24"/>
        </w:rPr>
      </w:pPr>
      <w:r>
        <w:rPr>
          <w:noProof/>
        </w:rPr>
        <w:t>-</w:t>
      </w:r>
      <w:r>
        <w:rPr>
          <w:noProof/>
        </w:rPr>
        <w:tab/>
        <w:t xml:space="preserve">Jeżeli niniejszy wzór stosuje się w odniesieniu do homologacji typu pojazdu stanowiącej wyłączenie dla nowej technologii lub nowej koncepcji zgodnie z art. 37 rozporządzenia (UE) nr XXX/201X, tytuł świadectwa zgodności otrzymuje brzmienie „TYMCZASOWE ŚWIADECTWO ZGODNOŚCI WAŻNE WYŁĄCZNIE NA TERYTORIUM…(państwa członkowskiego)”. </w:t>
      </w:r>
    </w:p>
    <w:p>
      <w:pPr>
        <w:spacing w:after="480"/>
        <w:ind w:left="284"/>
        <w:rPr>
          <w:rFonts w:eastAsia="Arial Unicode MS"/>
          <w:noProof/>
          <w:szCs w:val="24"/>
        </w:rPr>
      </w:pPr>
      <w:r>
        <w:rPr>
          <w:noProof/>
        </w:rPr>
        <w:t>W tytule tymczasowego świadectwa zgodności zamiast „KOMPLETNEGO POJAZDU” należy zawrzeć sformułowanie: „DLA POJAZDÓW KOMPLETNYCH, KTÓRYM UDZIELONO HOMOLOGACJI TYPU ZGODNIE Z ART. 37 ROZPORZĄDZENIA PARLAMENTU EUROPEJSKIEGO I RADY (UE) NR XXX/201X Z DNIA [DZIEŃ, MIESIĄC, ROK] W SPRAWIE HOMOLOGACJI I NADZORU RYNKU POJAZDÓW SILNIKOWYCH I ICH PRZYCZEP ORAZ UKŁADÓW, KOMPONENTÓW I ODDZIELNYCH ZESPOŁÓW TECHNICZNYCH PRZEZNACZONYCH DO TYCH POJAZDÓW (HOMOLOGACJA TYMCZASOWA)”, zgodnie z art. 37 rozporządzenia (UE) nr XXX/201X.</w:t>
      </w:r>
    </w:p>
    <w:p>
      <w:pPr>
        <w:spacing w:before="0" w:after="0"/>
        <w:jc w:val="left"/>
        <w:rPr>
          <w:rFonts w:eastAsia="Arial Unicode MS"/>
          <w:bCs/>
          <w:noProof/>
          <w:szCs w:val="24"/>
        </w:rPr>
      </w:pPr>
      <w:r>
        <w:rPr>
          <w:noProof/>
        </w:rPr>
        <w:br w:type="page"/>
      </w:r>
    </w:p>
    <w:p>
      <w:pPr>
        <w:spacing w:after="360"/>
        <w:jc w:val="center"/>
        <w:rPr>
          <w:rFonts w:eastAsia="Arial Unicode MS"/>
          <w:bCs/>
          <w:noProof/>
          <w:szCs w:val="24"/>
        </w:rPr>
      </w:pPr>
      <w:r>
        <w:rPr>
          <w:noProof/>
        </w:rPr>
        <w:t>WZÓR A2 – STRONA 1</w:t>
      </w:r>
    </w:p>
    <w:p>
      <w:pPr>
        <w:spacing w:after="480"/>
        <w:jc w:val="center"/>
        <w:rPr>
          <w:rFonts w:eastAsia="Arial Unicode MS"/>
          <w:bCs/>
          <w:noProof/>
          <w:szCs w:val="24"/>
        </w:rPr>
      </w:pPr>
      <w:r>
        <w:rPr>
          <w:noProof/>
        </w:rPr>
        <w:t>POJAZDY KOMPLETNE, KTÓRYM UDZIELA SIĘ HOMOLOGACJI TYPU W MAŁYCH SERIACH</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38"/>
        <w:gridCol w:w="2762"/>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[Rok]</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[Numer porządkowy]</w:t>
            </w:r>
          </w:p>
        </w:tc>
      </w:tr>
    </w:tbl>
    <w:p>
      <w:pPr>
        <w:spacing w:before="360"/>
        <w:jc w:val="center"/>
        <w:rPr>
          <w:rFonts w:eastAsia="Arial Unicode MS"/>
          <w:bCs/>
          <w:noProof/>
          <w:szCs w:val="24"/>
        </w:rPr>
      </w:pPr>
      <w:r>
        <w:rPr>
          <w:noProof/>
        </w:rPr>
        <w:t xml:space="preserve">ŚWIADECTWO ZGODNOŚCI </w:t>
      </w:r>
    </w:p>
    <w:p>
      <w:pPr>
        <w:jc w:val="left"/>
        <w:rPr>
          <w:rFonts w:eastAsia="Arial Unicode MS"/>
          <w:noProof/>
          <w:szCs w:val="24"/>
        </w:rPr>
      </w:pPr>
      <w:r>
        <w:rPr>
          <w:b/>
          <w:i/>
          <w:noProof/>
        </w:rPr>
        <w:t>Strona 1</w:t>
      </w:r>
    </w:p>
    <w:p>
      <w:pPr>
        <w:spacing w:after="0"/>
        <w:rPr>
          <w:rFonts w:eastAsia="Arial Unicode MS"/>
          <w:noProof/>
          <w:szCs w:val="24"/>
        </w:rPr>
      </w:pPr>
      <w:r>
        <w:rPr>
          <w:noProof/>
        </w:rPr>
        <w:t>Niżej podpisany [… (</w:t>
      </w:r>
      <w:r>
        <w:rPr>
          <w:i/>
          <w:noProof/>
        </w:rPr>
        <w:t>imię i nazwisko oraz stanowisko</w:t>
      </w:r>
      <w:r>
        <w:rPr>
          <w:noProof/>
        </w:rPr>
        <w:t>)] niniejszym zaświadcza, że pojazd:</w:t>
      </w:r>
    </w:p>
    <w:p>
      <w:pPr>
        <w:spacing w:after="0"/>
        <w:ind w:left="851" w:hanging="851"/>
        <w:rPr>
          <w:rFonts w:eastAsia="Arial Unicode MS"/>
          <w:noProof/>
          <w:szCs w:val="24"/>
        </w:rPr>
      </w:pPr>
      <w:r>
        <w:rPr>
          <w:noProof/>
        </w:rPr>
        <w:t>0.1.</w:t>
      </w:r>
      <w:r>
        <w:rPr>
          <w:noProof/>
        </w:rPr>
        <w:tab/>
        <w:t>Marka (nazwa handlowa producenta): …</w:t>
      </w:r>
    </w:p>
    <w:p>
      <w:pPr>
        <w:spacing w:after="0"/>
        <w:ind w:left="851" w:hanging="851"/>
        <w:rPr>
          <w:rFonts w:eastAsia="Arial Unicode MS"/>
          <w:noProof/>
          <w:szCs w:val="24"/>
        </w:rPr>
      </w:pPr>
      <w:r>
        <w:rPr>
          <w:noProof/>
        </w:rPr>
        <w:t>0.2.</w:t>
      </w:r>
      <w:r>
        <w:rPr>
          <w:noProof/>
        </w:rPr>
        <w:tab/>
        <w:t>Typ: …</w:t>
      </w:r>
    </w:p>
    <w:p>
      <w:pPr>
        <w:spacing w:before="100" w:beforeAutospacing="1" w:after="100" w:afterAutospacing="1"/>
        <w:ind w:left="851"/>
        <w:rPr>
          <w:rFonts w:eastAsia="Arial Unicode MS"/>
          <w:noProof/>
          <w:szCs w:val="24"/>
        </w:rPr>
      </w:pPr>
      <w:r>
        <w:rPr>
          <w:noProof/>
        </w:rPr>
        <w:t>Wariant (</w:t>
      </w:r>
      <w:r>
        <w:rPr>
          <w:noProof/>
          <w:vertAlign w:val="superscript"/>
        </w:rPr>
        <w:t>a</w:t>
      </w:r>
      <w:r>
        <w:rPr>
          <w:noProof/>
        </w:rPr>
        <w:t>): …</w:t>
      </w:r>
    </w:p>
    <w:p>
      <w:pPr>
        <w:spacing w:before="100" w:beforeAutospacing="1" w:after="100" w:afterAutospacing="1"/>
        <w:ind w:left="851"/>
        <w:rPr>
          <w:rFonts w:eastAsia="Arial Unicode MS"/>
          <w:noProof/>
          <w:szCs w:val="24"/>
        </w:rPr>
      </w:pPr>
      <w:r>
        <w:rPr>
          <w:noProof/>
        </w:rPr>
        <w:t>Wersja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Nazwa handlowa: …</w:t>
      </w:r>
    </w:p>
    <w:p>
      <w:pPr>
        <w:spacing w:after="0"/>
        <w:ind w:left="851" w:hanging="851"/>
        <w:rPr>
          <w:rFonts w:eastAsia="Arial Unicode MS"/>
          <w:noProof/>
          <w:szCs w:val="24"/>
        </w:rPr>
      </w:pPr>
      <w:r>
        <w:rPr>
          <w:noProof/>
        </w:rPr>
        <w:t>0.4.</w:t>
      </w:r>
      <w:r>
        <w:rPr>
          <w:noProof/>
        </w:rPr>
        <w:tab/>
        <w:t>Kategoria pojazdu: …</w:t>
      </w:r>
    </w:p>
    <w:p>
      <w:pPr>
        <w:spacing w:after="0"/>
        <w:ind w:left="851" w:hanging="851"/>
        <w:rPr>
          <w:rFonts w:eastAsia="Arial Unicode MS"/>
          <w:noProof/>
          <w:szCs w:val="24"/>
        </w:rPr>
      </w:pPr>
      <w:r>
        <w:rPr>
          <w:noProof/>
        </w:rPr>
        <w:t>0.5.</w:t>
      </w:r>
      <w:r>
        <w:rPr>
          <w:noProof/>
        </w:rPr>
        <w:tab/>
        <w:t>Nazwa przedsiębiorstwa i adres producenta: …</w:t>
      </w:r>
    </w:p>
    <w:p>
      <w:pPr>
        <w:spacing w:after="0"/>
        <w:ind w:left="851" w:hanging="851"/>
        <w:rPr>
          <w:rFonts w:eastAsia="Arial Unicode MS"/>
          <w:noProof/>
          <w:szCs w:val="24"/>
        </w:rPr>
      </w:pPr>
      <w:r>
        <w:rPr>
          <w:noProof/>
        </w:rPr>
        <w:t>0.6.</w:t>
      </w:r>
      <w:r>
        <w:rPr>
          <w:noProof/>
        </w:rPr>
        <w:tab/>
        <w:t>Umiejscowienie i sposób umieszczenia tabliczek znamionowych: …</w:t>
      </w:r>
    </w:p>
    <w:p>
      <w:pPr>
        <w:spacing w:before="100" w:beforeAutospacing="1" w:after="100" w:afterAutospacing="1"/>
        <w:ind w:left="851"/>
        <w:rPr>
          <w:rFonts w:eastAsia="Arial Unicode MS"/>
          <w:noProof/>
          <w:szCs w:val="24"/>
        </w:rPr>
      </w:pPr>
      <w:r>
        <w:rPr>
          <w:noProof/>
        </w:rPr>
        <w:t>Umiejscowienie numeru identyfikacyjnego pojazdu: …</w:t>
      </w:r>
    </w:p>
    <w:p>
      <w:pPr>
        <w:spacing w:after="0"/>
        <w:ind w:left="851" w:hanging="851"/>
        <w:rPr>
          <w:rFonts w:eastAsia="Arial Unicode MS"/>
          <w:noProof/>
          <w:szCs w:val="24"/>
        </w:rPr>
      </w:pPr>
      <w:r>
        <w:rPr>
          <w:noProof/>
        </w:rPr>
        <w:t>0.9.</w:t>
      </w:r>
      <w:r>
        <w:rPr>
          <w:noProof/>
        </w:rPr>
        <w:tab/>
        <w:t>Nazwa i adres przedstawiciela producenta (jeżeli istnieje): …</w:t>
      </w:r>
    </w:p>
    <w:p>
      <w:pPr>
        <w:spacing w:after="0"/>
        <w:ind w:left="851" w:hanging="851"/>
        <w:rPr>
          <w:rFonts w:eastAsia="Arial Unicode MS"/>
          <w:noProof/>
          <w:szCs w:val="24"/>
        </w:rPr>
      </w:pPr>
      <w:r>
        <w:rPr>
          <w:noProof/>
        </w:rPr>
        <w:t>0.10.</w:t>
      </w:r>
      <w:r>
        <w:rPr>
          <w:noProof/>
        </w:rPr>
        <w:tab/>
        <w:t>Numer identyfikacyjny pojazdu: …</w:t>
      </w:r>
    </w:p>
    <w:p>
      <w:pPr>
        <w:spacing w:after="0"/>
        <w:ind w:left="851" w:hanging="851"/>
        <w:rPr>
          <w:rFonts w:eastAsia="Arial Unicode MS"/>
          <w:noProof/>
          <w:szCs w:val="24"/>
        </w:rPr>
      </w:pPr>
      <w:r>
        <w:rPr>
          <w:noProof/>
        </w:rPr>
        <w:t>0.11.</w:t>
      </w:r>
      <w:r>
        <w:rPr>
          <w:noProof/>
        </w:rPr>
        <w:tab/>
        <w:t>Data produkcji: ……….</w:t>
      </w:r>
    </w:p>
    <w:p>
      <w:pPr>
        <w:spacing w:after="0"/>
        <w:rPr>
          <w:rFonts w:eastAsia="Arial Unicode MS"/>
          <w:noProof/>
          <w:szCs w:val="24"/>
        </w:rPr>
      </w:pPr>
      <w:r>
        <w:rPr>
          <w:noProof/>
        </w:rPr>
        <w:t xml:space="preserve">odpowiada pod każdym względem typowi opisanemu w homologacji (… </w:t>
      </w:r>
      <w:r>
        <w:rPr>
          <w:i/>
          <w:noProof/>
        </w:rPr>
        <w:t>nr świadectwa homologacji typu, w tym numer rozszerzenia</w:t>
      </w:r>
      <w:r>
        <w:rPr>
          <w:noProof/>
        </w:rPr>
        <w:t xml:space="preserve">) wydanej dnia (… </w:t>
      </w:r>
      <w:r>
        <w:rPr>
          <w:i/>
          <w:noProof/>
        </w:rPr>
        <w:t>data wydania</w:t>
      </w:r>
      <w:r>
        <w:rPr>
          <w:noProof/>
        </w:rPr>
        <w:t>) i</w:t>
      </w:r>
    </w:p>
    <w:p>
      <w:pPr>
        <w:spacing w:after="0"/>
        <w:rPr>
          <w:rFonts w:eastAsia="Arial Unicode MS"/>
          <w:noProof/>
          <w:szCs w:val="24"/>
        </w:rPr>
      </w:pPr>
      <w:r>
        <w:rPr>
          <w:noProof/>
        </w:rPr>
        <w:t>może być zarejestrowany na stałe w państwach członkowskich o ruchu prawostronnym / lewostronnym (</w:t>
      </w:r>
      <w:r>
        <w:rPr>
          <w:noProof/>
          <w:vertAlign w:val="superscript"/>
        </w:rPr>
        <w:t>b</w:t>
      </w:r>
      <w:r>
        <w:rPr>
          <w:noProof/>
        </w:rPr>
        <w:t>) stosujących jednostki metryczne / brytyjskie (</w:t>
      </w:r>
      <w:r>
        <w:rPr>
          <w:noProof/>
          <w:vertAlign w:val="superscript"/>
        </w:rPr>
        <w:t>c</w:t>
      </w:r>
      <w:r>
        <w:rPr>
          <w:noProof/>
        </w:rPr>
        <w:t>) w prędkościomierzach(</w:t>
      </w:r>
      <w:r>
        <w:rPr>
          <w:noProof/>
          <w:vertAlign w:val="superscript"/>
        </w:rPr>
        <w:t>d</w:t>
      </w:r>
      <w:r>
        <w:rPr>
          <w:noProof/>
        </w:rPr>
        <w:t xml:space="preserve">). </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(Miejscowość) (Data):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(Podpis):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WZÓR B – STRONA 1</w:t>
      </w:r>
    </w:p>
    <w:p>
      <w:pPr>
        <w:spacing w:before="360"/>
        <w:jc w:val="center"/>
        <w:rPr>
          <w:rFonts w:eastAsia="Arial Unicode MS"/>
          <w:bCs/>
          <w:noProof/>
          <w:szCs w:val="24"/>
        </w:rPr>
      </w:pPr>
      <w:r>
        <w:rPr>
          <w:noProof/>
        </w:rPr>
        <w:t>POJAZDY SKOMPLETOWANE</w:t>
      </w:r>
    </w:p>
    <w:p>
      <w:pPr>
        <w:jc w:val="center"/>
        <w:rPr>
          <w:rFonts w:eastAsia="Arial Unicode MS"/>
          <w:bCs/>
          <w:noProof/>
          <w:szCs w:val="24"/>
        </w:rPr>
      </w:pPr>
      <w:r>
        <w:rPr>
          <w:noProof/>
        </w:rPr>
        <w:t xml:space="preserve">ŚWIADECTWO ZGODNOŚCI </w:t>
      </w:r>
    </w:p>
    <w:p>
      <w:pPr>
        <w:jc w:val="left"/>
        <w:rPr>
          <w:rFonts w:eastAsia="Arial Unicode MS"/>
          <w:noProof/>
          <w:szCs w:val="24"/>
        </w:rPr>
      </w:pPr>
      <w:r>
        <w:rPr>
          <w:b/>
          <w:i/>
          <w:noProof/>
        </w:rPr>
        <w:t>Strona 1</w:t>
      </w:r>
      <w:r>
        <w:rPr>
          <w:b/>
          <w:noProof/>
        </w:rPr>
        <w:t xml:space="preserve"> </w:t>
      </w:r>
    </w:p>
    <w:p>
      <w:pPr>
        <w:spacing w:after="0"/>
        <w:rPr>
          <w:rFonts w:eastAsia="Arial Unicode MS"/>
          <w:noProof/>
          <w:szCs w:val="24"/>
        </w:rPr>
      </w:pPr>
      <w:r>
        <w:rPr>
          <w:noProof/>
        </w:rPr>
        <w:t>Niżej podpisany [… (</w:t>
      </w:r>
      <w:r>
        <w:rPr>
          <w:i/>
          <w:noProof/>
        </w:rPr>
        <w:t>imię i nazwisko oraz stanowisko</w:t>
      </w:r>
      <w:r>
        <w:rPr>
          <w:noProof/>
        </w:rPr>
        <w:t>)] niniejszym zaświadcza, że pojazd:</w:t>
      </w:r>
    </w:p>
    <w:p>
      <w:pPr>
        <w:spacing w:after="0"/>
        <w:ind w:left="851" w:hanging="851"/>
        <w:rPr>
          <w:rFonts w:eastAsia="Arial Unicode MS"/>
          <w:noProof/>
          <w:szCs w:val="24"/>
        </w:rPr>
      </w:pPr>
      <w:r>
        <w:rPr>
          <w:noProof/>
        </w:rPr>
        <w:t>0.1.</w:t>
      </w:r>
      <w:r>
        <w:rPr>
          <w:noProof/>
        </w:rPr>
        <w:tab/>
        <w:t>Marka (nazwa handlowa producenta): …</w:t>
      </w:r>
    </w:p>
    <w:p>
      <w:pPr>
        <w:spacing w:after="0"/>
        <w:ind w:left="851" w:hanging="851"/>
        <w:rPr>
          <w:rFonts w:eastAsia="Arial Unicode MS"/>
          <w:noProof/>
          <w:szCs w:val="24"/>
        </w:rPr>
      </w:pPr>
      <w:r>
        <w:rPr>
          <w:noProof/>
        </w:rPr>
        <w:t>0.2.</w:t>
      </w:r>
      <w:r>
        <w:rPr>
          <w:noProof/>
        </w:rPr>
        <w:tab/>
        <w:t>Typ: …</w:t>
      </w:r>
    </w:p>
    <w:p>
      <w:pPr>
        <w:ind w:left="851"/>
        <w:rPr>
          <w:rFonts w:eastAsia="Arial Unicode MS"/>
          <w:noProof/>
          <w:szCs w:val="24"/>
        </w:rPr>
      </w:pPr>
      <w:r>
        <w:rPr>
          <w:noProof/>
        </w:rPr>
        <w:t>Wariant (</w:t>
      </w:r>
      <w:r>
        <w:rPr>
          <w:noProof/>
          <w:vertAlign w:val="superscript"/>
        </w:rPr>
        <w:t>a</w:t>
      </w:r>
      <w:r>
        <w:rPr>
          <w:noProof/>
        </w:rPr>
        <w:t>): …</w:t>
      </w:r>
    </w:p>
    <w:p>
      <w:pPr>
        <w:ind w:left="851"/>
        <w:rPr>
          <w:rFonts w:eastAsia="Arial Unicode MS"/>
          <w:noProof/>
          <w:szCs w:val="24"/>
        </w:rPr>
      </w:pPr>
      <w:r>
        <w:rPr>
          <w:noProof/>
        </w:rPr>
        <w:t>Wersja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Nazwa handlowa: …</w:t>
      </w:r>
    </w:p>
    <w:p>
      <w:pPr>
        <w:spacing w:after="0"/>
        <w:ind w:left="851" w:hanging="851"/>
        <w:rPr>
          <w:rFonts w:eastAsia="Arial Unicode MS"/>
          <w:noProof/>
          <w:szCs w:val="24"/>
        </w:rPr>
      </w:pPr>
      <w:r>
        <w:rPr>
          <w:noProof/>
        </w:rPr>
        <w:t>0.2.2.</w:t>
      </w:r>
      <w:r>
        <w:rPr>
          <w:noProof/>
        </w:rPr>
        <w:tab/>
        <w:t>W przypadku pojazdów homologowanych wielostopniowo, informacje dotyczące homologacji typu pojazdu podstawowego/pojazdu na poprzednich etapach (podać informacje dla każdego etapu):</w:t>
      </w:r>
    </w:p>
    <w:p>
      <w:pPr>
        <w:spacing w:after="0"/>
        <w:ind w:left="851"/>
        <w:rPr>
          <w:rFonts w:eastAsia="Arial Unicode MS"/>
          <w:noProof/>
          <w:szCs w:val="24"/>
        </w:rPr>
      </w:pPr>
      <w:r>
        <w:rPr>
          <w:noProof/>
        </w:rPr>
        <w:t>Typ: …………………………………………………………………………</w:t>
      </w:r>
    </w:p>
    <w:p>
      <w:pPr>
        <w:spacing w:after="0"/>
        <w:ind w:left="851"/>
        <w:rPr>
          <w:rFonts w:eastAsia="Arial Unicode MS"/>
          <w:noProof/>
          <w:szCs w:val="24"/>
        </w:rPr>
      </w:pPr>
      <w:r>
        <w:rPr>
          <w:noProof/>
        </w:rPr>
        <w:t>Wariant (</w:t>
      </w:r>
      <w:r>
        <w:rPr>
          <w:noProof/>
          <w:vertAlign w:val="superscript"/>
        </w:rPr>
        <w:t>a</w:t>
      </w:r>
      <w:r>
        <w:rPr>
          <w:noProof/>
        </w:rPr>
        <w:t>): …………………………………………………………………..</w:t>
      </w:r>
    </w:p>
    <w:p>
      <w:pPr>
        <w:spacing w:after="0"/>
        <w:ind w:left="851"/>
        <w:rPr>
          <w:rFonts w:eastAsia="Arial Unicode MS"/>
          <w:noProof/>
          <w:szCs w:val="24"/>
        </w:rPr>
      </w:pPr>
      <w:r>
        <w:rPr>
          <w:noProof/>
        </w:rPr>
        <w:t>Wersja (</w:t>
      </w:r>
      <w:r>
        <w:rPr>
          <w:noProof/>
          <w:vertAlign w:val="superscript"/>
        </w:rPr>
        <w:t>a</w:t>
      </w:r>
      <w:r>
        <w:rPr>
          <w:noProof/>
        </w:rPr>
        <w:t>): …………………………………………………………………...</w:t>
      </w:r>
    </w:p>
    <w:p>
      <w:pPr>
        <w:spacing w:after="0"/>
        <w:ind w:left="851"/>
        <w:rPr>
          <w:rFonts w:eastAsia="Arial Unicode MS"/>
          <w:noProof/>
          <w:szCs w:val="24"/>
        </w:rPr>
      </w:pPr>
      <w:r>
        <w:rPr>
          <w:noProof/>
        </w:rPr>
        <w:t>Numer homologacji typu, numer rozszerzenia …………………………………</w:t>
      </w:r>
    </w:p>
    <w:p>
      <w:pPr>
        <w:spacing w:after="0"/>
        <w:ind w:left="851" w:hanging="851"/>
        <w:rPr>
          <w:rFonts w:eastAsia="Arial Unicode MS"/>
          <w:noProof/>
          <w:szCs w:val="24"/>
        </w:rPr>
      </w:pPr>
      <w:r>
        <w:rPr>
          <w:noProof/>
        </w:rPr>
        <w:t>0.4.</w:t>
      </w:r>
      <w:r>
        <w:rPr>
          <w:noProof/>
        </w:rPr>
        <w:tab/>
        <w:t>Kategoria pojazdu: …</w:t>
      </w:r>
    </w:p>
    <w:p>
      <w:pPr>
        <w:spacing w:after="0"/>
        <w:ind w:left="851" w:hanging="851"/>
        <w:rPr>
          <w:rFonts w:eastAsia="Arial Unicode MS"/>
          <w:noProof/>
          <w:szCs w:val="24"/>
        </w:rPr>
      </w:pPr>
      <w:r>
        <w:rPr>
          <w:noProof/>
        </w:rPr>
        <w:t>0.5.</w:t>
      </w:r>
      <w:r>
        <w:rPr>
          <w:noProof/>
        </w:rPr>
        <w:tab/>
        <w:t>Nazwa przedsiębiorstwa i adres producenta: …</w:t>
      </w:r>
    </w:p>
    <w:p>
      <w:pPr>
        <w:spacing w:after="0"/>
        <w:ind w:left="851" w:hanging="851"/>
        <w:rPr>
          <w:rFonts w:eastAsia="Arial Unicode MS"/>
          <w:noProof/>
          <w:szCs w:val="24"/>
        </w:rPr>
      </w:pPr>
      <w:r>
        <w:rPr>
          <w:noProof/>
        </w:rPr>
        <w:t>0.5.1.</w:t>
      </w:r>
      <w:r>
        <w:rPr>
          <w:noProof/>
        </w:rPr>
        <w:tab/>
        <w:t>W przypadku pojazdów homologowanych wielostopniowo, nazwa przedsiębiorstwa i adres producenta pojazdu podstawowego/pojazdu na poprzednim etapie (poprzednich etapach) ………</w:t>
      </w:r>
    </w:p>
    <w:p>
      <w:pPr>
        <w:spacing w:after="0"/>
        <w:ind w:left="851" w:hanging="851"/>
        <w:rPr>
          <w:rFonts w:eastAsia="Arial Unicode MS"/>
          <w:noProof/>
          <w:szCs w:val="24"/>
        </w:rPr>
      </w:pPr>
      <w:r>
        <w:rPr>
          <w:noProof/>
        </w:rPr>
        <w:t>0.6.</w:t>
      </w:r>
      <w:r>
        <w:rPr>
          <w:noProof/>
        </w:rPr>
        <w:tab/>
        <w:t>Umiejscowienie i sposób umieszczenia tabliczek znamionowych: …</w:t>
      </w:r>
    </w:p>
    <w:p>
      <w:pPr>
        <w:ind w:left="851"/>
        <w:rPr>
          <w:rFonts w:eastAsia="Arial Unicode MS"/>
          <w:noProof/>
          <w:szCs w:val="24"/>
        </w:rPr>
      </w:pPr>
      <w:r>
        <w:rPr>
          <w:noProof/>
        </w:rPr>
        <w:t>Umiejscowienie numeru identyfikacyjnego pojazdu: …</w:t>
      </w:r>
    </w:p>
    <w:p>
      <w:pPr>
        <w:spacing w:after="0"/>
        <w:ind w:left="851" w:hanging="851"/>
        <w:rPr>
          <w:rFonts w:eastAsia="Arial Unicode MS"/>
          <w:noProof/>
          <w:szCs w:val="24"/>
        </w:rPr>
      </w:pPr>
      <w:r>
        <w:rPr>
          <w:noProof/>
        </w:rPr>
        <w:t>0.9.</w:t>
      </w:r>
      <w:r>
        <w:rPr>
          <w:noProof/>
        </w:rPr>
        <w:tab/>
        <w:t>Nazwa i adres przedstawiciela producenta (jeżeli istnieje): …</w:t>
      </w:r>
    </w:p>
    <w:p>
      <w:pPr>
        <w:spacing w:after="0"/>
        <w:ind w:left="851" w:hanging="851"/>
        <w:rPr>
          <w:rFonts w:eastAsia="Arial Unicode MS"/>
          <w:noProof/>
          <w:szCs w:val="24"/>
        </w:rPr>
      </w:pPr>
      <w:r>
        <w:rPr>
          <w:noProof/>
        </w:rPr>
        <w:t>0.10.</w:t>
      </w:r>
      <w:r>
        <w:rPr>
          <w:noProof/>
        </w:rPr>
        <w:tab/>
        <w:t>Numer identyfikacyjny pojazdu: …</w:t>
      </w:r>
    </w:p>
    <w:p>
      <w:pPr>
        <w:spacing w:after="0"/>
        <w:ind w:left="851" w:hanging="851"/>
        <w:rPr>
          <w:rFonts w:eastAsia="Arial Unicode MS"/>
          <w:noProof/>
          <w:szCs w:val="24"/>
        </w:rPr>
      </w:pPr>
      <w:r>
        <w:rPr>
          <w:noProof/>
        </w:rPr>
        <w:t>0.11.</w:t>
      </w:r>
      <w:r>
        <w:rPr>
          <w:noProof/>
        </w:rPr>
        <w:tab/>
        <w:t>Data produkcji: …….</w:t>
      </w:r>
    </w:p>
    <w:p>
      <w:pPr>
        <w:spacing w:after="0"/>
        <w:ind w:left="567" w:hanging="567"/>
        <w:rPr>
          <w:rFonts w:eastAsia="Arial Unicode MS"/>
          <w:noProof/>
          <w:szCs w:val="24"/>
        </w:rPr>
      </w:pPr>
      <w:r>
        <w:rPr>
          <w:noProof/>
        </w:rPr>
        <w:t>a)</w:t>
      </w:r>
      <w:r>
        <w:rPr>
          <w:noProof/>
        </w:rPr>
        <w:tab/>
        <w:t>został skompletowany i zmieniony (</w:t>
      </w:r>
      <w:r>
        <w:rPr>
          <w:noProof/>
          <w:vertAlign w:val="superscript"/>
        </w:rPr>
        <w:t>1</w:t>
      </w:r>
      <w:r>
        <w:rPr>
          <w:noProof/>
        </w:rPr>
        <w:t>) w następujący sposób: ... oraz</w:t>
      </w:r>
    </w:p>
    <w:p>
      <w:pPr>
        <w:spacing w:after="0"/>
        <w:ind w:left="567" w:hanging="567"/>
        <w:rPr>
          <w:rFonts w:eastAsia="Arial Unicode MS"/>
          <w:noProof/>
          <w:szCs w:val="24"/>
        </w:rPr>
      </w:pPr>
      <w:r>
        <w:rPr>
          <w:noProof/>
        </w:rPr>
        <w:t>b)</w:t>
      </w:r>
      <w:r>
        <w:rPr>
          <w:noProof/>
        </w:rPr>
        <w:tab/>
        <w:t xml:space="preserve">odpowiada pod każdym względem typowi opisanemu w homologacji (… </w:t>
      </w:r>
      <w:r>
        <w:rPr>
          <w:i/>
          <w:noProof/>
        </w:rPr>
        <w:t>nr świadectwa homologacji typu, w tym numer rozszerzenia</w:t>
      </w:r>
      <w:r>
        <w:rPr>
          <w:noProof/>
        </w:rPr>
        <w:t xml:space="preserve">) wydanej dnia (… </w:t>
      </w:r>
      <w:r>
        <w:rPr>
          <w:i/>
          <w:noProof/>
        </w:rPr>
        <w:t>data wydania</w:t>
      </w:r>
      <w:r>
        <w:rPr>
          <w:noProof/>
        </w:rPr>
        <w:t>) i</w:t>
      </w:r>
    </w:p>
    <w:p>
      <w:pPr>
        <w:spacing w:after="360"/>
        <w:ind w:left="567" w:hanging="567"/>
        <w:rPr>
          <w:rFonts w:eastAsia="Arial Unicode MS"/>
          <w:noProof/>
          <w:szCs w:val="24"/>
        </w:rPr>
      </w:pPr>
      <w:r>
        <w:rPr>
          <w:noProof/>
        </w:rPr>
        <w:t>c)</w:t>
      </w:r>
      <w:r>
        <w:rPr>
          <w:noProof/>
        </w:rPr>
        <w:tab/>
        <w:t>może być zarejestrowany na stałe w państwach członkowskich o ruchu prawostronnym / lewostronnym (</w:t>
      </w:r>
      <w:r>
        <w:rPr>
          <w:noProof/>
          <w:vertAlign w:val="superscript"/>
        </w:rPr>
        <w:t>b</w:t>
      </w:r>
      <w:r>
        <w:rPr>
          <w:noProof/>
        </w:rPr>
        <w:t>) stosujących jednostki metryczne / brytyjskie (</w:t>
      </w:r>
      <w:r>
        <w:rPr>
          <w:noProof/>
          <w:vertAlign w:val="superscript"/>
        </w:rPr>
        <w:t>c</w:t>
      </w:r>
      <w:r>
        <w:rPr>
          <w:noProof/>
        </w:rPr>
        <w:t>) w prędkościomierzach(</w:t>
      </w:r>
      <w:r>
        <w:rPr>
          <w:noProof/>
          <w:vertAlign w:val="superscript"/>
        </w:rPr>
        <w:t>d</w:t>
      </w:r>
      <w:r>
        <w:rPr>
          <w:noProof/>
        </w:rPr>
        <w:t>).</w:t>
      </w:r>
    </w:p>
    <w:tbl>
      <w:tblPr>
        <w:tblpPr w:leftFromText="180" w:rightFromText="180" w:vertAnchor="text" w:horzAnchor="margin" w:tblpY="355"/>
        <w:tblW w:w="897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39"/>
        <w:gridCol w:w="6237"/>
      </w:tblGrid>
      <w:tr>
        <w:trPr>
          <w:tblCellSpacing w:w="0" w:type="dxa"/>
        </w:trPr>
        <w:tc>
          <w:tcPr>
            <w:tcW w:w="273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(Miejscowość) (Data): …</w:t>
            </w:r>
          </w:p>
        </w:tc>
        <w:tc>
          <w:tcPr>
            <w:tcW w:w="623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(Podpis): …</w:t>
            </w:r>
          </w:p>
        </w:tc>
      </w:tr>
    </w:tbl>
    <w:p>
      <w:pPr>
        <w:spacing w:before="840" w:after="0"/>
        <w:rPr>
          <w:rFonts w:eastAsia="Arial Unicode MS"/>
          <w:noProof/>
          <w:szCs w:val="24"/>
        </w:rPr>
      </w:pPr>
      <w:r>
        <w:rPr>
          <w:noProof/>
        </w:rPr>
        <w:t>Załączniki: świadectwo zgodności przyznane na każdym poprzednim etapie.</w:t>
      </w:r>
    </w:p>
    <w:p>
      <w:pPr>
        <w:spacing w:before="360"/>
        <w:rPr>
          <w:rFonts w:eastAsia="Arial Unicode MS"/>
          <w:noProof/>
          <w:szCs w:val="24"/>
        </w:rPr>
      </w:pPr>
      <w:r>
        <w:rPr>
          <w:noProof/>
        </w:rPr>
        <w:br w:type="page"/>
        <w:t>Uwaga:</w:t>
      </w:r>
    </w:p>
    <w:p>
      <w:pPr>
        <w:spacing w:before="360" w:after="0"/>
        <w:rPr>
          <w:rFonts w:eastAsia="Arial Unicode MS"/>
          <w:noProof/>
          <w:szCs w:val="24"/>
        </w:rPr>
      </w:pPr>
      <w:r>
        <w:rPr>
          <w:noProof/>
        </w:rPr>
        <w:t xml:space="preserve">Jeżeli niniejszy wzór stosuje się w odniesieniu do homologacji typu pojazdu stanowiącej wyłączenie dla nowej technologii lub nowej koncepcji zgodnie z art. 37 rozporządzenia (UE) nr XXX/2014, tytuł świadectwa otrzymuje brzmienie „TYMCZASOWE ŚWIADECTWO ZGODNOŚCI WAŻNE WYŁĄCZNIE NA TERYTORIUM…(państwa członkowskiego)”. </w:t>
      </w:r>
    </w:p>
    <w:p>
      <w:pPr>
        <w:spacing w:before="360" w:after="0"/>
        <w:rPr>
          <w:rFonts w:eastAsia="Arial Unicode MS"/>
          <w:noProof/>
          <w:szCs w:val="24"/>
        </w:rPr>
      </w:pPr>
      <w:r>
        <w:rPr>
          <w:noProof/>
        </w:rPr>
        <w:t>W tytule tymczasowego świadectwa zgodności zamiast „KOMPLETNEGO POJAZDU” należy zawrzeć sformułowanie: „DLA POJAZDÓW KOMPLETNYCH, KTÓRYM UDZIELONO HOMOLOGACJI TYPU ZGODNIE Z ART. 37 ROZPORZĄDZENIA PARLAMENTU EUROPEJSKIEGO I RADY (UE) NR XXX/201X Z DNIA [DZIEŃ, MIESIĄC, ROK] W SPRAWIE HOMOLOGACJI I NADZORU RYNKU POJAZDÓW SILNIKOWYCH I ICH PRZYCZEP ORAZ UKŁADÓW, KOMPONENTÓW I ODDZIELNYCH ZESPOŁÓW TECHNICZNYCH PRZEZNACZONYCH DO TYCH POJAZDÓW (HOMOLOGACJA TYMCZASOWA)”, zgodnie z art. 37 rozporządzenia (UE) nr XXX/201X.</w:t>
      </w:r>
    </w:p>
    <w:p>
      <w:pPr>
        <w:jc w:val="center"/>
        <w:rPr>
          <w:rFonts w:eastAsia="Arial Unicode MS"/>
          <w:bCs/>
          <w:noProof/>
          <w:szCs w:val="24"/>
        </w:rPr>
      </w:pPr>
      <w:r>
        <w:rPr>
          <w:noProof/>
        </w:rPr>
        <w:br w:type="page"/>
        <w:t>STRONA 2</w:t>
      </w:r>
    </w:p>
    <w:p>
      <w:pPr>
        <w:spacing w:before="240" w:after="240"/>
        <w:jc w:val="center"/>
        <w:rPr>
          <w:rFonts w:eastAsia="Arial Unicode MS"/>
          <w:bCs/>
          <w:noProof/>
          <w:szCs w:val="24"/>
        </w:rPr>
      </w:pPr>
      <w:r>
        <w:rPr>
          <w:noProof/>
        </w:rPr>
        <w:t>KATEGORIA POJAZDÓW M</w:t>
      </w:r>
      <w:r>
        <w:rPr>
          <w:noProof/>
          <w:vertAlign w:val="subscript"/>
        </w:rPr>
        <w:t>1</w:t>
      </w:r>
    </w:p>
    <w:p>
      <w:pPr>
        <w:jc w:val="center"/>
        <w:rPr>
          <w:rFonts w:eastAsia="Arial Unicode MS"/>
          <w:bCs/>
          <w:noProof/>
          <w:szCs w:val="24"/>
        </w:rPr>
      </w:pPr>
      <w:r>
        <w:rPr>
          <w:noProof/>
        </w:rPr>
        <w:t>(pojazdy kompletne i skompletowane)</w:t>
      </w:r>
    </w:p>
    <w:p>
      <w:pPr>
        <w:jc w:val="left"/>
        <w:rPr>
          <w:rFonts w:eastAsia="Arial Unicode MS"/>
          <w:b/>
          <w:bCs/>
          <w:noProof/>
          <w:szCs w:val="24"/>
        </w:rPr>
      </w:pPr>
      <w:r>
        <w:rPr>
          <w:b/>
          <w:i/>
          <w:noProof/>
        </w:rPr>
        <w:t>Strona 2</w:t>
      </w:r>
    </w:p>
    <w:p>
      <w:pPr>
        <w:jc w:val="left"/>
        <w:rPr>
          <w:rFonts w:eastAsia="Arial Unicode M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spacing w:after="0"/>
        <w:ind w:left="851" w:hanging="851"/>
        <w:rPr>
          <w:rFonts w:eastAsia="Arial Unicode MS"/>
          <w:noProof/>
          <w:szCs w:val="24"/>
        </w:rPr>
      </w:pPr>
      <w:r>
        <w:rPr>
          <w:noProof/>
        </w:rPr>
        <w:t>3.</w:t>
      </w:r>
      <w:r>
        <w:rPr>
          <w:noProof/>
        </w:rPr>
        <w:tab/>
        <w:t>Osie napędowe (liczba, pozycja, współpraca): … …</w:t>
      </w:r>
    </w:p>
    <w:p>
      <w:pPr>
        <w:spacing w:after="0"/>
        <w:ind w:left="851" w:hanging="851"/>
        <w:rPr>
          <w:rFonts w:eastAsia="Arial Unicode MS"/>
          <w:noProof/>
          <w:szCs w:val="24"/>
        </w:rPr>
      </w:pPr>
      <w:r>
        <w:rPr>
          <w:b/>
          <w:noProof/>
        </w:rPr>
        <w:t>Wymiary główne</w:t>
      </w:r>
    </w:p>
    <w:p>
      <w:pPr>
        <w:spacing w:after="0"/>
        <w:ind w:left="851" w:hanging="851"/>
        <w:rPr>
          <w:rFonts w:eastAsia="Arial Unicode MS"/>
          <w:noProof/>
          <w:szCs w:val="24"/>
        </w:rPr>
      </w:pPr>
      <w:r>
        <w:rPr>
          <w:noProof/>
        </w:rPr>
        <w:t>4.</w:t>
      </w:r>
      <w:r>
        <w:rPr>
          <w:noProof/>
        </w:rPr>
        <w:tab/>
        <w:t>Rozstaw osi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Odstęp między osiami: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Długość: … mm</w:t>
      </w:r>
    </w:p>
    <w:p>
      <w:pPr>
        <w:spacing w:after="0"/>
        <w:ind w:left="851" w:hanging="851"/>
        <w:rPr>
          <w:rFonts w:eastAsia="Arial Unicode MS"/>
          <w:noProof/>
          <w:szCs w:val="24"/>
        </w:rPr>
      </w:pPr>
      <w:r>
        <w:rPr>
          <w:noProof/>
        </w:rPr>
        <w:t>6.</w:t>
      </w:r>
      <w:r>
        <w:rPr>
          <w:noProof/>
        </w:rPr>
        <w:tab/>
        <w:t>Szerokość: … mm</w:t>
      </w:r>
    </w:p>
    <w:p>
      <w:pPr>
        <w:spacing w:after="0"/>
        <w:ind w:left="851" w:hanging="851"/>
        <w:rPr>
          <w:rFonts w:eastAsia="Arial Unicode MS"/>
          <w:noProof/>
          <w:szCs w:val="24"/>
        </w:rPr>
      </w:pPr>
      <w:r>
        <w:rPr>
          <w:noProof/>
        </w:rPr>
        <w:t>7.</w:t>
      </w:r>
      <w:r>
        <w:rPr>
          <w:noProof/>
        </w:rPr>
        <w:tab/>
        <w:t>Wysokość: … mm</w:t>
      </w:r>
    </w:p>
    <w:p>
      <w:pPr>
        <w:spacing w:after="0"/>
        <w:ind w:left="851" w:hanging="851"/>
        <w:rPr>
          <w:rFonts w:eastAsia="Arial Unicode MS"/>
          <w:noProof/>
          <w:szCs w:val="24"/>
        </w:rPr>
      </w:pPr>
      <w:r>
        <w:rPr>
          <w:b/>
          <w:noProof/>
        </w:rPr>
        <w:t>Masy</w:t>
      </w:r>
    </w:p>
    <w:p>
      <w:pPr>
        <w:spacing w:after="0"/>
        <w:ind w:left="851" w:hanging="851"/>
        <w:rPr>
          <w:rFonts w:eastAsia="Arial Unicode MS"/>
          <w:noProof/>
          <w:szCs w:val="24"/>
        </w:rPr>
      </w:pPr>
      <w:r>
        <w:rPr>
          <w:noProof/>
        </w:rPr>
        <w:t>13.</w:t>
      </w:r>
      <w:r>
        <w:rPr>
          <w:noProof/>
        </w:rPr>
        <w:tab/>
        <w:t>Masa pojazdu gotowego do jazdy: … kg</w:t>
      </w:r>
    </w:p>
    <w:p>
      <w:pPr>
        <w:spacing w:after="0"/>
        <w:ind w:left="851" w:hanging="851"/>
        <w:rPr>
          <w:rFonts w:eastAsia="Arial Unicode MS"/>
          <w:noProof/>
          <w:szCs w:val="24"/>
        </w:rPr>
      </w:pPr>
      <w:r>
        <w:rPr>
          <w:noProof/>
        </w:rPr>
        <w:t>13.2.</w:t>
      </w:r>
      <w:r>
        <w:rPr>
          <w:noProof/>
        </w:rPr>
        <w:tab/>
        <w:t>Rzeczywista masa pojazdu: … kg</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tabs>
          <w:tab w:val="left" w:pos="5387"/>
          <w:tab w:val="left" w:pos="6379"/>
          <w:tab w:val="left" w:pos="7513"/>
        </w:tabs>
        <w:spacing w:after="0"/>
        <w:ind w:left="851" w:hanging="851"/>
        <w:rPr>
          <w:rFonts w:eastAsia="Arial Unicode MS"/>
          <w:noProof/>
          <w:szCs w:val="24"/>
        </w:rPr>
      </w:pPr>
      <w:r>
        <w:rPr>
          <w:noProof/>
        </w:rPr>
        <w:t>16.2.</w:t>
      </w:r>
      <w:r>
        <w:rPr>
          <w:noProof/>
        </w:rPr>
        <w:tab/>
        <w:t>Technicznie dopuszczalna masa przypadająca na każdą oś:</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16.4.</w:t>
      </w:r>
      <w:r>
        <w:rPr>
          <w:noProof/>
        </w:rPr>
        <w:tab/>
        <w:t>Technicznie dopuszczalna maksymalna masa zespołu pojazdów: … kg</w:t>
      </w:r>
    </w:p>
    <w:p>
      <w:pPr>
        <w:spacing w:after="0"/>
        <w:ind w:left="851" w:hanging="851"/>
        <w:rPr>
          <w:rFonts w:eastAsia="Arial Unicode MS"/>
          <w:noProof/>
          <w:szCs w:val="24"/>
        </w:rPr>
      </w:pPr>
      <w:r>
        <w:rPr>
          <w:noProof/>
        </w:rPr>
        <w:t>18.</w:t>
      </w:r>
      <w:r>
        <w:rPr>
          <w:noProof/>
        </w:rPr>
        <w:tab/>
        <w:t>Technicznie dopuszczalna maksymalna masa ciągnięta przez pojazd w przypadku:</w:t>
      </w:r>
    </w:p>
    <w:p>
      <w:pPr>
        <w:spacing w:after="0"/>
        <w:ind w:left="851" w:hanging="851"/>
        <w:rPr>
          <w:rFonts w:eastAsia="Arial Unicode MS"/>
          <w:noProof/>
          <w:szCs w:val="24"/>
        </w:rPr>
      </w:pPr>
      <w:r>
        <w:rPr>
          <w:noProof/>
        </w:rPr>
        <w:t>18.1.</w:t>
      </w:r>
      <w:r>
        <w:rPr>
          <w:noProof/>
        </w:rPr>
        <w:tab/>
        <w:t>przyczepy z wózkiem skrętnym: … kg</w:t>
      </w:r>
    </w:p>
    <w:p>
      <w:pPr>
        <w:spacing w:after="0"/>
        <w:ind w:left="851" w:hanging="851"/>
        <w:rPr>
          <w:rFonts w:eastAsia="Arial Unicode MS"/>
          <w:noProof/>
          <w:szCs w:val="24"/>
        </w:rPr>
      </w:pPr>
      <w:r>
        <w:rPr>
          <w:noProof/>
        </w:rPr>
        <w:t>18.3.</w:t>
      </w:r>
      <w:r>
        <w:rPr>
          <w:noProof/>
        </w:rPr>
        <w:tab/>
        <w:t>przyczepy z osią centralną: … kg</w:t>
      </w:r>
    </w:p>
    <w:p>
      <w:pPr>
        <w:spacing w:after="0"/>
        <w:ind w:left="851" w:hanging="851"/>
        <w:rPr>
          <w:rFonts w:eastAsia="Arial Unicode MS"/>
          <w:noProof/>
          <w:szCs w:val="24"/>
        </w:rPr>
      </w:pPr>
      <w:r>
        <w:rPr>
          <w:noProof/>
        </w:rPr>
        <w:t>18.4.</w:t>
      </w:r>
      <w:r>
        <w:rPr>
          <w:noProof/>
        </w:rPr>
        <w:tab/>
        <w:t>przyczepy bez hamulca: … kg</w:t>
      </w:r>
    </w:p>
    <w:p>
      <w:pPr>
        <w:spacing w:after="0"/>
        <w:ind w:left="851" w:hanging="851"/>
        <w:rPr>
          <w:rFonts w:eastAsia="Arial Unicode MS"/>
          <w:noProof/>
          <w:szCs w:val="24"/>
        </w:rPr>
      </w:pPr>
      <w:r>
        <w:rPr>
          <w:noProof/>
        </w:rPr>
        <w:t>19.</w:t>
      </w:r>
      <w:r>
        <w:rPr>
          <w:noProof/>
        </w:rPr>
        <w:tab/>
        <w:t>Technicznie dopuszczalne maksymalne statyczne obciążenie pionowe w punkcie sprzęgu: … kg</w:t>
      </w:r>
    </w:p>
    <w:p>
      <w:pPr>
        <w:spacing w:after="0"/>
        <w:ind w:left="851" w:hanging="851"/>
        <w:rPr>
          <w:rFonts w:eastAsia="Arial Unicode MS"/>
          <w:noProof/>
          <w:szCs w:val="24"/>
        </w:rPr>
      </w:pPr>
      <w:r>
        <w:rPr>
          <w:b/>
          <w:noProof/>
        </w:rPr>
        <w:t>Zespół silnikowy</w:t>
      </w:r>
    </w:p>
    <w:p>
      <w:pPr>
        <w:spacing w:after="0"/>
        <w:ind w:left="851" w:hanging="851"/>
        <w:rPr>
          <w:rFonts w:eastAsia="Arial Unicode MS"/>
          <w:noProof/>
          <w:szCs w:val="24"/>
        </w:rPr>
      </w:pPr>
      <w:r>
        <w:rPr>
          <w:noProof/>
        </w:rPr>
        <w:t>20.</w:t>
      </w:r>
      <w:r>
        <w:rPr>
          <w:noProof/>
        </w:rPr>
        <w:tab/>
        <w:t>Producent silnika: …</w:t>
      </w:r>
    </w:p>
    <w:p>
      <w:pPr>
        <w:spacing w:after="0"/>
        <w:ind w:left="851" w:hanging="851"/>
        <w:rPr>
          <w:rFonts w:eastAsia="Arial Unicode MS"/>
          <w:noProof/>
          <w:szCs w:val="24"/>
        </w:rPr>
      </w:pPr>
      <w:r>
        <w:rPr>
          <w:noProof/>
        </w:rPr>
        <w:t>21.</w:t>
      </w:r>
      <w:r>
        <w:rPr>
          <w:noProof/>
        </w:rPr>
        <w:tab/>
        <w:t>Kod fabryczny silnika oznaczony na silniku: …</w:t>
      </w:r>
    </w:p>
    <w:p>
      <w:pPr>
        <w:spacing w:after="0"/>
        <w:ind w:left="851" w:hanging="851"/>
        <w:rPr>
          <w:rFonts w:eastAsia="Arial Unicode MS"/>
          <w:noProof/>
          <w:szCs w:val="24"/>
        </w:rPr>
      </w:pPr>
      <w:r>
        <w:rPr>
          <w:noProof/>
        </w:rPr>
        <w:t>22.</w:t>
      </w:r>
      <w:r>
        <w:rPr>
          <w:noProof/>
        </w:rPr>
        <w:tab/>
        <w:t>Zasada działania: …</w:t>
      </w:r>
    </w:p>
    <w:p>
      <w:pPr>
        <w:spacing w:after="0"/>
        <w:ind w:left="851" w:hanging="851"/>
        <w:rPr>
          <w:rFonts w:eastAsia="Arial Unicode MS"/>
          <w:noProof/>
          <w:szCs w:val="24"/>
        </w:rPr>
      </w:pPr>
      <w:r>
        <w:rPr>
          <w:noProof/>
        </w:rPr>
        <w:t>23.</w:t>
      </w:r>
      <w:r>
        <w:rPr>
          <w:noProof/>
        </w:rPr>
        <w:tab/>
        <w:t>Elektryczny: tak/nie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Pojazd hybrydowy [elektryczny]: tak/nie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Liczba i położenie cylindrów: …</w:t>
      </w:r>
    </w:p>
    <w:p>
      <w:pPr>
        <w:spacing w:after="0"/>
        <w:ind w:left="851" w:hanging="851"/>
        <w:rPr>
          <w:rFonts w:eastAsia="Arial Unicode MS"/>
          <w:noProof/>
          <w:szCs w:val="24"/>
        </w:rPr>
      </w:pPr>
      <w:r>
        <w:rPr>
          <w:noProof/>
        </w:rPr>
        <w:t>25.</w:t>
      </w:r>
      <w:r>
        <w:rPr>
          <w:noProof/>
        </w:rPr>
        <w:tab/>
        <w:t>Pojemność skokowa silnika: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Paliwo: olej napędowy/benzyna/LPG/CNG-biometan /LNG /etanol /biodiesel /wodór (</w:t>
      </w:r>
      <w:r>
        <w:rPr>
          <w:noProof/>
          <w:vertAlign w:val="superscript"/>
        </w:rPr>
        <w:t>1</w:t>
      </w:r>
      <w:r>
        <w:rPr>
          <w:noProof/>
        </w:rPr>
        <w:t xml:space="preserve">) </w:t>
      </w:r>
    </w:p>
    <w:p>
      <w:pPr>
        <w:spacing w:after="0"/>
        <w:ind w:left="851" w:hanging="851"/>
        <w:rPr>
          <w:rFonts w:eastAsia="Arial Unicode MS"/>
          <w:noProof/>
          <w:szCs w:val="24"/>
        </w:rPr>
      </w:pPr>
      <w:r>
        <w:rPr>
          <w:noProof/>
        </w:rPr>
        <w:t>26.1.</w:t>
      </w:r>
      <w:r>
        <w:rPr>
          <w:noProof/>
        </w:rPr>
        <w:tab/>
        <w:t xml:space="preserve">jednopaliwowy/dwupaliwowy/z zasilaniem flex fuel/dwupaliwowy </w:t>
      </w:r>
      <w:r>
        <w:rPr>
          <w:i/>
          <w:noProof/>
        </w:rPr>
        <w:t>dual-fuel</w:t>
      </w:r>
      <w:r>
        <w:rPr>
          <w:noProof/>
        </w:rPr>
        <w:t xml:space="preserve">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 xml:space="preserve">(Tylko dwupaliwowy </w:t>
      </w:r>
      <w:r>
        <w:rPr>
          <w:i/>
          <w:noProof/>
        </w:rPr>
        <w:t>dual-fuel</w:t>
      </w:r>
      <w:r>
        <w:rPr>
          <w:noProof/>
        </w:rPr>
        <w:t>)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Maksymalna moc</w:t>
      </w:r>
    </w:p>
    <w:p>
      <w:pPr>
        <w:spacing w:after="0"/>
        <w:ind w:left="851" w:hanging="851"/>
        <w:rPr>
          <w:rFonts w:eastAsia="Arial Unicode MS"/>
          <w:noProof/>
          <w:szCs w:val="24"/>
        </w:rPr>
      </w:pPr>
      <w:r>
        <w:rPr>
          <w:noProof/>
        </w:rPr>
        <w:t>27.1.</w:t>
      </w:r>
      <w:r>
        <w:rPr>
          <w:noProof/>
        </w:rPr>
        <w:tab/>
        <w:t>Maksymalna moc netto (</w:t>
      </w:r>
      <w:r>
        <w:rPr>
          <w:noProof/>
          <w:vertAlign w:val="superscript"/>
        </w:rPr>
        <w:t>g</w:t>
      </w:r>
      <w:r>
        <w:rPr>
          <w:noProof/>
        </w:rPr>
        <w:t>): kW przy … min</w:t>
      </w:r>
      <w:r>
        <w:rPr>
          <w:noProof/>
          <w:vertAlign w:val="superscript"/>
        </w:rPr>
        <w:t>–1</w:t>
      </w:r>
      <w:r>
        <w:rPr>
          <w:noProof/>
        </w:rPr>
        <w:t xml:space="preserve"> (silnik wewnętrznego spalania)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Maksymalna moc godzinowa: … kW (silnik elektryczny)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Maksymalna moc netto: … kW (silnik elektryczny)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Maksymalna moc 30-minutowa: … kW (silnik elektryczny) (</w:t>
      </w:r>
      <w:r>
        <w:rPr>
          <w:noProof/>
          <w:vertAlign w:val="superscript"/>
        </w:rPr>
        <w:t>1</w:t>
      </w:r>
      <w:r>
        <w:rPr>
          <w:noProof/>
        </w:rPr>
        <w:t>)</w:t>
      </w:r>
    </w:p>
    <w:p>
      <w:pPr>
        <w:spacing w:before="240" w:after="0"/>
        <w:ind w:left="851" w:hanging="851"/>
        <w:rPr>
          <w:rFonts w:eastAsia="Arial Unicode MS"/>
          <w:noProof/>
          <w:szCs w:val="24"/>
        </w:rPr>
      </w:pPr>
      <w:r>
        <w:rPr>
          <w:b/>
          <w:noProof/>
        </w:rPr>
        <w:t>Prędkość maksymalna</w:t>
      </w:r>
    </w:p>
    <w:p>
      <w:pPr>
        <w:spacing w:after="0"/>
        <w:ind w:left="851" w:hanging="851"/>
        <w:rPr>
          <w:rFonts w:eastAsia="Arial Unicode MS"/>
          <w:noProof/>
          <w:szCs w:val="24"/>
        </w:rPr>
      </w:pPr>
      <w:r>
        <w:rPr>
          <w:noProof/>
        </w:rPr>
        <w:t>29.</w:t>
      </w:r>
      <w:r>
        <w:rPr>
          <w:noProof/>
        </w:rPr>
        <w:tab/>
        <w:t>Prędkość maksymalna: … km/h</w:t>
      </w:r>
    </w:p>
    <w:p>
      <w:pPr>
        <w:spacing w:before="240" w:after="0"/>
        <w:ind w:left="851" w:hanging="851"/>
        <w:rPr>
          <w:rFonts w:eastAsia="Arial Unicode MS"/>
          <w:noProof/>
          <w:szCs w:val="24"/>
        </w:rPr>
      </w:pPr>
      <w:r>
        <w:rPr>
          <w:b/>
          <w:noProof/>
        </w:rPr>
        <w:t>Osie i zawieszenie</w:t>
      </w:r>
    </w:p>
    <w:p>
      <w:pPr>
        <w:spacing w:after="0"/>
        <w:ind w:left="851" w:hanging="851"/>
        <w:rPr>
          <w:rFonts w:eastAsia="Arial Unicode MS"/>
          <w:noProof/>
          <w:szCs w:val="24"/>
        </w:rPr>
      </w:pPr>
      <w:r>
        <w:rPr>
          <w:noProof/>
        </w:rPr>
        <w:t>30.</w:t>
      </w:r>
      <w:r>
        <w:rPr>
          <w:noProof/>
        </w:rPr>
        <w:tab/>
        <w:t>Rozstaw kół osi:</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Zespół opona / koło (</w:t>
      </w:r>
      <w:r>
        <w:rPr>
          <w:noProof/>
          <w:vertAlign w:val="superscript"/>
        </w:rPr>
        <w:t>h</w:t>
      </w:r>
      <w:r>
        <w:rPr>
          <w:noProof/>
        </w:rPr>
        <w:t>): …</w:t>
      </w:r>
    </w:p>
    <w:p>
      <w:pPr>
        <w:spacing w:before="240" w:after="0"/>
        <w:ind w:left="851" w:hanging="851"/>
        <w:rPr>
          <w:rFonts w:eastAsia="Arial Unicode MS"/>
          <w:noProof/>
          <w:szCs w:val="24"/>
        </w:rPr>
      </w:pPr>
      <w:r>
        <w:rPr>
          <w:b/>
          <w:noProof/>
        </w:rPr>
        <w:t>Układ hamulcowy</w:t>
      </w:r>
    </w:p>
    <w:p>
      <w:pPr>
        <w:spacing w:after="0"/>
        <w:ind w:left="851" w:hanging="851"/>
        <w:rPr>
          <w:rFonts w:eastAsia="Arial Unicode MS"/>
          <w:noProof/>
          <w:szCs w:val="24"/>
        </w:rPr>
      </w:pPr>
      <w:r>
        <w:rPr>
          <w:noProof/>
        </w:rPr>
        <w:t>36.</w:t>
      </w:r>
      <w:r>
        <w:rPr>
          <w:noProof/>
        </w:rPr>
        <w:tab/>
        <w:t>Połączenia z hamulcami przyczepy – mechaniczne / elektryczne / pneumatyczne / hydrauliczne (</w:t>
      </w:r>
      <w:r>
        <w:rPr>
          <w:noProof/>
          <w:vertAlign w:val="superscript"/>
        </w:rPr>
        <w:t>1</w:t>
      </w:r>
      <w:r>
        <w:rPr>
          <w:noProof/>
        </w:rPr>
        <w:t>)</w:t>
      </w:r>
    </w:p>
    <w:p>
      <w:pPr>
        <w:spacing w:before="240" w:after="0"/>
        <w:ind w:left="851" w:hanging="851"/>
        <w:rPr>
          <w:rFonts w:eastAsia="Arial Unicode MS"/>
          <w:noProof/>
          <w:szCs w:val="24"/>
        </w:rPr>
      </w:pPr>
      <w:r>
        <w:rPr>
          <w:b/>
          <w:noProof/>
        </w:rPr>
        <w:t>Nadwozie</w:t>
      </w:r>
    </w:p>
    <w:p>
      <w:pPr>
        <w:spacing w:after="0"/>
        <w:ind w:left="851" w:hanging="851"/>
        <w:rPr>
          <w:rFonts w:eastAsia="Arial Unicode MS"/>
          <w:noProof/>
          <w:szCs w:val="24"/>
        </w:rPr>
      </w:pPr>
      <w:r>
        <w:rPr>
          <w:noProof/>
        </w:rPr>
        <w:t>38.</w:t>
      </w:r>
      <w:r>
        <w:rPr>
          <w:noProof/>
        </w:rPr>
        <w:tab/>
        <w:t>Kod nadwozia (</w:t>
      </w:r>
      <w:r>
        <w:rPr>
          <w:noProof/>
          <w:vertAlign w:val="superscript"/>
        </w:rPr>
        <w:t>i</w:t>
      </w:r>
      <w:r>
        <w:rPr>
          <w:noProof/>
        </w:rPr>
        <w:t>): …</w:t>
      </w:r>
    </w:p>
    <w:p>
      <w:pPr>
        <w:spacing w:after="0"/>
        <w:ind w:left="851" w:hanging="851"/>
        <w:rPr>
          <w:rFonts w:eastAsia="Arial Unicode MS"/>
          <w:noProof/>
          <w:szCs w:val="24"/>
        </w:rPr>
      </w:pPr>
      <w:r>
        <w:rPr>
          <w:noProof/>
        </w:rPr>
        <w:t>40.</w:t>
      </w:r>
      <w:r>
        <w:rPr>
          <w:noProof/>
        </w:rPr>
        <w:tab/>
        <w:t>Kolor pojazdu (</w:t>
      </w:r>
      <w:r>
        <w:rPr>
          <w:noProof/>
          <w:vertAlign w:val="superscript"/>
        </w:rPr>
        <w:t>j</w:t>
      </w:r>
      <w:r>
        <w:rPr>
          <w:noProof/>
        </w:rPr>
        <w:t>): …</w:t>
      </w:r>
    </w:p>
    <w:p>
      <w:pPr>
        <w:spacing w:after="0"/>
        <w:ind w:left="851" w:hanging="851"/>
        <w:rPr>
          <w:rFonts w:eastAsia="Arial Unicode MS"/>
          <w:noProof/>
          <w:szCs w:val="24"/>
        </w:rPr>
      </w:pPr>
      <w:r>
        <w:rPr>
          <w:noProof/>
        </w:rPr>
        <w:t>41.</w:t>
      </w:r>
      <w:r>
        <w:rPr>
          <w:noProof/>
        </w:rPr>
        <w:tab/>
        <w:t>Liczba i rozmieszczenie drzwi: …</w:t>
      </w:r>
    </w:p>
    <w:p>
      <w:pPr>
        <w:spacing w:after="0"/>
        <w:ind w:left="851" w:hanging="851"/>
        <w:rPr>
          <w:rFonts w:eastAsia="Arial Unicode MS"/>
          <w:noProof/>
          <w:szCs w:val="24"/>
        </w:rPr>
      </w:pPr>
      <w:r>
        <w:rPr>
          <w:noProof/>
        </w:rPr>
        <w:t>42.</w:t>
      </w:r>
      <w:r>
        <w:rPr>
          <w:noProof/>
        </w:rPr>
        <w:tab/>
        <w:t>Liczba miejsc siedzących (w tym miejsce kierowcy)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Siedzenie(-a) przeznaczone do wykorzystania jedynie w czasie postoju pojazdu: …</w:t>
      </w:r>
    </w:p>
    <w:p>
      <w:pPr>
        <w:spacing w:after="0"/>
        <w:ind w:left="851" w:hanging="851"/>
        <w:rPr>
          <w:rFonts w:eastAsia="Arial Unicode MS"/>
          <w:noProof/>
          <w:szCs w:val="24"/>
        </w:rPr>
      </w:pPr>
      <w:r>
        <w:rPr>
          <w:noProof/>
        </w:rPr>
        <w:t>42.3.</w:t>
      </w:r>
      <w:r>
        <w:rPr>
          <w:noProof/>
        </w:rPr>
        <w:tab/>
        <w:t>Liczba miejsc przystosowanych do przewozu wózków inwalidzkich: …</w:t>
      </w:r>
    </w:p>
    <w:p>
      <w:pPr>
        <w:spacing w:before="240" w:after="0"/>
        <w:ind w:left="851" w:hanging="851"/>
        <w:rPr>
          <w:rFonts w:eastAsia="Arial Unicode MS"/>
          <w:noProof/>
          <w:szCs w:val="24"/>
        </w:rPr>
      </w:pPr>
      <w:r>
        <w:rPr>
          <w:b/>
          <w:noProof/>
        </w:rPr>
        <w:t>Oddziaływanie na środowisko</w:t>
      </w:r>
    </w:p>
    <w:p>
      <w:pPr>
        <w:spacing w:after="0"/>
        <w:ind w:left="851" w:hanging="851"/>
        <w:rPr>
          <w:rFonts w:eastAsia="Arial Unicode MS"/>
          <w:noProof/>
          <w:szCs w:val="24"/>
        </w:rPr>
      </w:pPr>
      <w:r>
        <w:rPr>
          <w:noProof/>
        </w:rPr>
        <w:t>46.</w:t>
      </w:r>
      <w:r>
        <w:rPr>
          <w:noProof/>
        </w:rPr>
        <w:tab/>
        <w:t>Poziom hałasu</w:t>
      </w:r>
    </w:p>
    <w:p>
      <w:pPr>
        <w:spacing w:before="240"/>
        <w:ind w:left="851"/>
        <w:rPr>
          <w:rFonts w:eastAsia="Arial Unicode MS"/>
          <w:noProof/>
          <w:szCs w:val="24"/>
        </w:rPr>
      </w:pPr>
      <w:r>
        <w:rPr>
          <w:noProof/>
        </w:rPr>
        <w:t>Podczas postoju: … dB(A) przy prędkości obrotowej silnika: … min</w:t>
      </w:r>
      <w:r>
        <w:rPr>
          <w:noProof/>
          <w:vertAlign w:val="superscript"/>
        </w:rPr>
        <w:t>-1</w:t>
      </w:r>
      <w:r>
        <w:rPr>
          <w:noProof/>
        </w:rPr>
        <w:t xml:space="preserve"> </w:t>
      </w:r>
    </w:p>
    <w:p>
      <w:pPr>
        <w:spacing w:before="240"/>
        <w:ind w:left="851"/>
        <w:rPr>
          <w:rFonts w:eastAsia="Arial Unicode MS"/>
          <w:noProof/>
          <w:szCs w:val="24"/>
        </w:rPr>
      </w:pPr>
      <w:r>
        <w:rPr>
          <w:noProof/>
        </w:rPr>
        <w:t>Podczas jazdy: … dB(A)</w:t>
      </w:r>
    </w:p>
    <w:p>
      <w:pPr>
        <w:spacing w:after="0"/>
        <w:ind w:left="851" w:hanging="851"/>
        <w:rPr>
          <w:rFonts w:eastAsia="Arial Unicode MS"/>
          <w:noProof/>
          <w:szCs w:val="24"/>
        </w:rPr>
      </w:pPr>
      <w:r>
        <w:rPr>
          <w:noProof/>
        </w:rPr>
        <w:t>47.</w:t>
      </w:r>
      <w:r>
        <w:rPr>
          <w:noProof/>
        </w:rPr>
        <w:tab/>
        <w:t>Poziom emisji spalin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Emisje spalin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 bazowego aktu prawnego i ostatniego zmieniającego aktu prawnego: …</w:t>
      </w:r>
    </w:p>
    <w:p>
      <w:pPr>
        <w:spacing w:before="0" w:after="0"/>
        <w:ind w:left="1418" w:hanging="567"/>
        <w:rPr>
          <w:rFonts w:eastAsia="Arial Unicode MS"/>
          <w:noProof/>
          <w:szCs w:val="24"/>
        </w:rPr>
      </w:pPr>
      <w:r>
        <w:rPr>
          <w:noProof/>
        </w:rPr>
        <w:t>1.1.</w:t>
      </w:r>
      <w:r>
        <w:rPr>
          <w:noProof/>
        </w:rPr>
        <w:tab/>
        <w:t>Procedura badania: Typ I lub ESC (</w:t>
      </w:r>
      <w:r>
        <w:rPr>
          <w:noProof/>
          <w:vertAlign w:val="superscript"/>
        </w:rPr>
        <w:t>1</w:t>
      </w:r>
      <w:r>
        <w:rPr>
          <w:noProof/>
        </w:rPr>
        <w:t>)</w:t>
      </w:r>
    </w:p>
    <w:p>
      <w:pPr>
        <w:ind w:left="1418"/>
        <w:rPr>
          <w:rFonts w:eastAsia="Arial Unicode MS"/>
          <w:noProof/>
          <w:szCs w:val="24"/>
        </w:rPr>
      </w:pPr>
      <w:r>
        <w:rPr>
          <w:noProof/>
        </w:rPr>
        <w:t>CO: … CH: … NO</w:t>
      </w:r>
      <w:r>
        <w:rPr>
          <w:noProof/>
          <w:vertAlign w:val="subscript"/>
        </w:rPr>
        <w:t>x</w:t>
      </w:r>
      <w:r>
        <w:rPr>
          <w:noProof/>
        </w:rPr>
        <w:t>: … HC + NO</w:t>
      </w:r>
      <w:r>
        <w:rPr>
          <w:noProof/>
          <w:vertAlign w:val="subscript"/>
        </w:rPr>
        <w:t>x</w:t>
      </w:r>
      <w:r>
        <w:rPr>
          <w:noProof/>
        </w:rPr>
        <w:t>: … Cząstki stałe: …</w:t>
      </w:r>
    </w:p>
    <w:p>
      <w:pPr>
        <w:spacing w:before="0" w:after="0"/>
        <w:ind w:left="1418"/>
        <w:rPr>
          <w:rFonts w:eastAsia="Arial Unicode MS"/>
          <w:noProof/>
          <w:szCs w:val="24"/>
        </w:rPr>
      </w:pPr>
      <w:r>
        <w:rPr>
          <w:noProof/>
        </w:rPr>
        <w:t>Nieprzezroczystość dymu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Procedura badania: Typ I (Euro 5 lub 6 (1)) lub WHSC (EURO VI) (</w:t>
      </w:r>
      <w:r>
        <w:rPr>
          <w:noProof/>
          <w:vertAlign w:val="superscript"/>
        </w:rPr>
        <w:t>1</w:t>
      </w:r>
      <w:r>
        <w:rPr>
          <w:noProof/>
        </w:rPr>
        <w:t>)</w:t>
      </w:r>
    </w:p>
    <w:p>
      <w:pPr>
        <w:tabs>
          <w:tab w:val="left" w:pos="3261"/>
          <w:tab w:val="left" w:pos="4111"/>
        </w:tabs>
        <w:spacing w:after="0"/>
        <w:ind w:left="1418"/>
        <w:rPr>
          <w:rFonts w:eastAsia="Arial Unicode MS"/>
          <w:noProof/>
          <w:szCs w:val="24"/>
        </w:rPr>
      </w:pPr>
      <w:r>
        <w:rPr>
          <w:noProof/>
        </w:rPr>
        <w:t>CO: … THC: … NMHC: … NO</w:t>
      </w:r>
      <w:r>
        <w:rPr>
          <w:noProof/>
          <w:vertAlign w:val="subscript"/>
        </w:rPr>
        <w:t>x</w:t>
      </w:r>
      <w:r>
        <w:rPr>
          <w:noProof/>
        </w:rPr>
        <w:t>: … THC + NO</w:t>
      </w:r>
      <w:r>
        <w:rPr>
          <w:noProof/>
          <w:vertAlign w:val="subscript"/>
        </w:rPr>
        <w:t>x</w:t>
      </w:r>
      <w:r>
        <w:rPr>
          <w:noProof/>
        </w:rPr>
        <w:t>: … NH</w:t>
      </w:r>
      <w:r>
        <w:rPr>
          <w:noProof/>
          <w:vertAlign w:val="subscript"/>
        </w:rPr>
        <w:t>3</w:t>
      </w:r>
      <w:r>
        <w:rPr>
          <w:noProof/>
        </w:rPr>
        <w:t xml:space="preserve">: … </w:t>
      </w:r>
      <w:r>
        <w:rPr>
          <w:noProof/>
        </w:rPr>
        <w:br/>
        <w:t>Cząstki stałe (masa): …</w:t>
      </w:r>
      <w:r>
        <w:rPr>
          <w:noProof/>
        </w:rPr>
        <w:tab/>
        <w:t>Cząstki stałe (liczba): …</w:t>
      </w:r>
    </w:p>
    <w:p>
      <w:pPr>
        <w:spacing w:after="0"/>
        <w:ind w:left="1418" w:hanging="567"/>
        <w:rPr>
          <w:rFonts w:eastAsia="Arial Unicode MS"/>
          <w:noProof/>
          <w:szCs w:val="24"/>
        </w:rPr>
      </w:pPr>
      <w:r>
        <w:rPr>
          <w:noProof/>
        </w:rPr>
        <w:t>2.1.</w:t>
      </w:r>
      <w:r>
        <w:rPr>
          <w:noProof/>
        </w:rPr>
        <w:tab/>
        <w:t>Procedura badania: ETC (jeżeli ma zastosowanie)</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Cząstki stałe: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Procedura badania: WHTC (EURO VI)</w:t>
      </w:r>
    </w:p>
    <w:p>
      <w:pPr>
        <w:tabs>
          <w:tab w:val="left" w:pos="2268"/>
          <w:tab w:val="left" w:pos="3261"/>
          <w:tab w:val="left" w:pos="4536"/>
          <w:tab w:val="left" w:pos="5529"/>
          <w:tab w:val="left" w:pos="6521"/>
        </w:tabs>
        <w:spacing w:after="0"/>
        <w:ind w:left="1418"/>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 NH</w:t>
      </w:r>
      <w:r>
        <w:rPr>
          <w:noProof/>
          <w:vertAlign w:val="subscript"/>
        </w:rPr>
        <w:t>3</w:t>
      </w:r>
      <w:r>
        <w:rPr>
          <w:noProof/>
        </w:rPr>
        <w:t>: … Cząstki stałe (masa): … Cząstki stałe (liczba): …</w:t>
      </w:r>
    </w:p>
    <w:p>
      <w:pPr>
        <w:spacing w:after="0"/>
        <w:ind w:left="851" w:hanging="840"/>
        <w:rPr>
          <w:rFonts w:eastAsia="Arial Unicode MS"/>
          <w:noProof/>
          <w:szCs w:val="24"/>
        </w:rPr>
      </w:pPr>
      <w:r>
        <w:rPr>
          <w:noProof/>
        </w:rPr>
        <w:t>48.1.</w:t>
      </w:r>
      <w:r>
        <w:rPr>
          <w:noProof/>
        </w:rPr>
        <w:tab/>
        <w:t>Współczynnik absorpcji uwzględniający dymienie: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Emisje CO</w:t>
      </w:r>
      <w:r>
        <w:rPr>
          <w:noProof/>
          <w:vertAlign w:val="subscript"/>
        </w:rPr>
        <w:t>2</w:t>
      </w:r>
      <w:r>
        <w:rPr>
          <w:noProof/>
        </w:rPr>
        <w:t>/zużycie paliwa/zużycie energii elektrycznej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Wszystkie układy napędowe z wyjątkiem pojazdów elektrycznych</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Emisje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Zużycie paliwa</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Warunki miejskie: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Warunki pozamiejskie: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Cykl mieszany:</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Wartość ważona, cykl mieszany</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Pojazdy elektryczne i pojazdy hybrydowe z napędem elektrycznym OVC</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Zużycie energii elektrycznej (wartość ważona, cykl mieszany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Zasięg przy zasilaniu energią elektryczną</w:t>
            </w:r>
          </w:p>
        </w:tc>
        <w:tc>
          <w:tcPr>
            <w:tcW w:w="0" w:type="auto"/>
            <w:hideMark/>
          </w:tcPr>
          <w:p>
            <w:pPr>
              <w:spacing w:before="195" w:after="0"/>
              <w:jc w:val="left"/>
              <w:rPr>
                <w:rFonts w:eastAsia="Arial Unicode MS"/>
                <w:noProof/>
                <w:sz w:val="22"/>
                <w:szCs w:val="24"/>
              </w:rPr>
            </w:pPr>
            <w:r>
              <w:rPr>
                <w:noProof/>
                <w:sz w:val="22"/>
              </w:rPr>
              <w:t>… km</w:t>
            </w:r>
          </w:p>
        </w:tc>
      </w:tr>
    </w:tbl>
    <w:p>
      <w:pPr>
        <w:spacing w:after="0"/>
        <w:ind w:left="1418" w:hanging="567"/>
        <w:rPr>
          <w:rFonts w:eastAsia="Arial Unicode MS"/>
          <w:noProof/>
          <w:szCs w:val="24"/>
        </w:rPr>
      </w:pPr>
      <w:r>
        <w:rPr>
          <w:noProof/>
        </w:rPr>
        <w:t>3.</w:t>
      </w:r>
      <w:r>
        <w:rPr>
          <w:noProof/>
        </w:rPr>
        <w:tab/>
        <w:t>Pojazd wyposażony w ekoinnowację(-e): tak/nie (</w:t>
      </w:r>
      <w:r>
        <w:rPr>
          <w:noProof/>
          <w:vertAlign w:val="superscript"/>
        </w:rPr>
        <w:t>1</w:t>
      </w:r>
      <w:r>
        <w:rPr>
          <w:noProof/>
        </w:rPr>
        <w:t>)</w:t>
      </w:r>
    </w:p>
    <w:p>
      <w:pPr>
        <w:spacing w:after="0"/>
        <w:ind w:left="1418" w:hanging="567"/>
        <w:rPr>
          <w:rFonts w:eastAsia="Arial Unicode MS"/>
          <w:noProof/>
          <w:szCs w:val="24"/>
        </w:rPr>
      </w:pPr>
      <w:r>
        <w:rPr>
          <w:noProof/>
        </w:rPr>
        <w:t>3.1.</w:t>
      </w:r>
      <w:r>
        <w:rPr>
          <w:noProof/>
        </w:rPr>
        <w:tab/>
        <w:t>Kod ogólny ekoinnowacji (</w:t>
      </w:r>
      <w:r>
        <w:rPr>
          <w:noProof/>
          <w:vertAlign w:val="superscript"/>
        </w:rPr>
        <w:t>p1</w:t>
      </w:r>
      <w:r>
        <w:rPr>
          <w:noProof/>
        </w:rPr>
        <w:t>): …</w:t>
      </w:r>
    </w:p>
    <w:p>
      <w:pPr>
        <w:spacing w:after="0"/>
        <w:ind w:left="1418" w:hanging="567"/>
        <w:rPr>
          <w:rFonts w:eastAsia="Arial Unicode MS"/>
          <w:noProof/>
          <w:szCs w:val="24"/>
        </w:rPr>
      </w:pPr>
      <w:r>
        <w:rPr>
          <w:noProof/>
        </w:rPr>
        <w:t>3.2.</w:t>
      </w:r>
      <w:r>
        <w:rPr>
          <w:noProof/>
        </w:rPr>
        <w:tab/>
        <w:t>Całkowite ograniczenie emisji CO</w:t>
      </w:r>
      <w:r>
        <w:rPr>
          <w:noProof/>
          <w:vertAlign w:val="subscript"/>
        </w:rPr>
        <w:t>2</w:t>
      </w:r>
      <w:r>
        <w:rPr>
          <w:noProof/>
        </w:rPr>
        <w:t xml:space="preserve"> w wyniku zastosowania ekoinnowacji (</w:t>
      </w:r>
      <w:r>
        <w:rPr>
          <w:noProof/>
          <w:vertAlign w:val="superscript"/>
        </w:rPr>
        <w:t>p2</w:t>
      </w:r>
      <w:r>
        <w:rPr>
          <w:noProof/>
        </w:rPr>
        <w:t>) (powtórzyć dla każdego zbadanego paliwa wzorcowego): …</w:t>
      </w:r>
    </w:p>
    <w:p>
      <w:pPr>
        <w:spacing w:before="240" w:after="0"/>
        <w:rPr>
          <w:rFonts w:eastAsia="Arial Unicode MS"/>
          <w:noProof/>
          <w:szCs w:val="24"/>
        </w:rPr>
      </w:pPr>
      <w:r>
        <w:rPr>
          <w:b/>
          <w:noProof/>
        </w:rPr>
        <w:t>Różne</w:t>
      </w:r>
    </w:p>
    <w:p>
      <w:pPr>
        <w:spacing w:after="0"/>
        <w:ind w:left="851" w:hanging="851"/>
        <w:rPr>
          <w:rFonts w:eastAsia="Arial Unicode MS"/>
          <w:noProof/>
          <w:szCs w:val="24"/>
        </w:rPr>
      </w:pPr>
      <w:r>
        <w:rPr>
          <w:noProof/>
        </w:rPr>
        <w:t>51.</w:t>
      </w:r>
      <w:r>
        <w:rPr>
          <w:noProof/>
        </w:rPr>
        <w:tab/>
        <w:t>W przypadku pojazdów specjalnego przeznaczenia: oznaczenie zgodnie z załącznikiem II sekcja 5: …</w:t>
      </w:r>
    </w:p>
    <w:p>
      <w:pPr>
        <w:spacing w:after="0"/>
        <w:ind w:left="851" w:hanging="851"/>
        <w:rPr>
          <w:rFonts w:eastAsia="Arial Unicode MS"/>
          <w:noProof/>
          <w:szCs w:val="24"/>
        </w:rPr>
      </w:pPr>
      <w:r>
        <w:rPr>
          <w:noProof/>
        </w:rPr>
        <w:t>52.</w:t>
      </w:r>
      <w:r>
        <w:rPr>
          <w:noProof/>
        </w:rPr>
        <w:tab/>
        <w:t>Uwagi (</w:t>
      </w:r>
      <w:r>
        <w:rPr>
          <w:noProof/>
          <w:vertAlign w:val="superscript"/>
        </w:rPr>
        <w:t>n</w:t>
      </w:r>
      <w:r>
        <w:rPr>
          <w:noProof/>
        </w:rPr>
        <w:t>): …</w:t>
      </w:r>
    </w:p>
    <w:p>
      <w:pPr>
        <w:jc w:val="center"/>
        <w:rPr>
          <w:rFonts w:eastAsia="Arial Unicode MS"/>
          <w:bCs/>
          <w:noProof/>
          <w:szCs w:val="24"/>
        </w:rPr>
      </w:pPr>
      <w:r>
        <w:rPr>
          <w:noProof/>
        </w:rPr>
        <w:br w:type="page"/>
        <w:t>STRONA 2</w:t>
      </w:r>
    </w:p>
    <w:p>
      <w:pPr>
        <w:spacing w:before="240" w:after="240"/>
        <w:jc w:val="center"/>
        <w:rPr>
          <w:rFonts w:eastAsia="Arial Unicode MS"/>
          <w:bCs/>
          <w:noProof/>
          <w:szCs w:val="24"/>
        </w:rPr>
      </w:pPr>
      <w:r>
        <w:rPr>
          <w:noProof/>
        </w:rPr>
        <w:t>KATEGORIA POJAZDÓW M</w:t>
      </w:r>
      <w:r>
        <w:rPr>
          <w:noProof/>
          <w:vertAlign w:val="subscript"/>
        </w:rPr>
        <w:t>2</w:t>
      </w:r>
    </w:p>
    <w:p>
      <w:pPr>
        <w:jc w:val="center"/>
        <w:rPr>
          <w:rFonts w:eastAsia="Arial Unicode MS"/>
          <w:bCs/>
          <w:noProof/>
          <w:szCs w:val="24"/>
        </w:rPr>
      </w:pPr>
      <w:r>
        <w:rPr>
          <w:noProof/>
        </w:rPr>
        <w:t>(pojazdy kompletne i skompletowane)</w:t>
      </w:r>
    </w:p>
    <w:p>
      <w:pPr>
        <w:jc w:val="left"/>
        <w:rPr>
          <w:rFonts w:eastAsia="Arial Unicode MS"/>
          <w:noProof/>
          <w:szCs w:val="24"/>
        </w:rPr>
      </w:pPr>
      <w:r>
        <w:rPr>
          <w:b/>
          <w:i/>
          <w:noProof/>
        </w:rPr>
        <w:t>Strona 2</w:t>
      </w:r>
    </w:p>
    <w:p>
      <w:pPr>
        <w:spacing w:after="0"/>
        <w:ind w:left="851" w:hanging="851"/>
        <w:rPr>
          <w:rFonts w:eastAsia="Arial Unicode MS"/>
          <w:b/>
          <w:bC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spacing w:after="0"/>
        <w:ind w:left="851" w:hanging="851"/>
        <w:rPr>
          <w:rFonts w:eastAsia="Arial Unicode MS"/>
          <w:noProof/>
          <w:szCs w:val="24"/>
        </w:rPr>
      </w:pPr>
      <w:r>
        <w:rPr>
          <w:noProof/>
        </w:rPr>
        <w:t>1.1.</w:t>
      </w:r>
      <w:r>
        <w:rPr>
          <w:noProof/>
        </w:rPr>
        <w:tab/>
        <w:t>Liczba i położenie osi z kołami bliźniaczymi: …</w:t>
      </w:r>
    </w:p>
    <w:p>
      <w:pPr>
        <w:spacing w:after="0"/>
        <w:ind w:left="851" w:hanging="851"/>
        <w:rPr>
          <w:rFonts w:eastAsia="Arial Unicode MS"/>
          <w:noProof/>
          <w:szCs w:val="24"/>
        </w:rPr>
      </w:pPr>
      <w:r>
        <w:rPr>
          <w:noProof/>
        </w:rPr>
        <w:t>2.</w:t>
      </w:r>
      <w:r>
        <w:rPr>
          <w:noProof/>
        </w:rPr>
        <w:tab/>
        <w:t>Osie kierowane (liczba, położenie): …</w:t>
      </w:r>
    </w:p>
    <w:p>
      <w:pPr>
        <w:spacing w:after="0"/>
        <w:ind w:left="851" w:hanging="851"/>
        <w:rPr>
          <w:rFonts w:eastAsia="Arial Unicode MS"/>
          <w:noProof/>
          <w:szCs w:val="24"/>
        </w:rPr>
      </w:pPr>
      <w:r>
        <w:rPr>
          <w:noProof/>
        </w:rPr>
        <w:t>3.</w:t>
      </w:r>
      <w:r>
        <w:rPr>
          <w:noProof/>
        </w:rPr>
        <w:tab/>
        <w:t>Osie napędowe (liczba, pozycja, współpraca): … …</w:t>
      </w:r>
    </w:p>
    <w:p>
      <w:pPr>
        <w:spacing w:after="0"/>
        <w:ind w:left="851" w:hanging="851"/>
        <w:rPr>
          <w:rFonts w:eastAsia="Arial Unicode MS"/>
          <w:noProof/>
          <w:szCs w:val="24"/>
        </w:rPr>
      </w:pPr>
      <w:r>
        <w:rPr>
          <w:b/>
          <w:noProof/>
        </w:rPr>
        <w:t>Wymiary główne</w:t>
      </w:r>
    </w:p>
    <w:p>
      <w:pPr>
        <w:spacing w:after="0"/>
        <w:ind w:left="851" w:hanging="851"/>
        <w:rPr>
          <w:rFonts w:eastAsia="Arial Unicode MS"/>
          <w:noProof/>
          <w:szCs w:val="24"/>
        </w:rPr>
      </w:pPr>
      <w:r>
        <w:rPr>
          <w:noProof/>
        </w:rPr>
        <w:t>4.</w:t>
      </w:r>
      <w:r>
        <w:rPr>
          <w:noProof/>
        </w:rPr>
        <w:tab/>
        <w:t>Rozstaw osi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Odstęp między osiami: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Długość: … mm</w:t>
      </w:r>
    </w:p>
    <w:p>
      <w:pPr>
        <w:spacing w:after="0"/>
        <w:ind w:left="851" w:hanging="851"/>
        <w:rPr>
          <w:rFonts w:eastAsia="Arial Unicode MS"/>
          <w:noProof/>
          <w:szCs w:val="24"/>
        </w:rPr>
      </w:pPr>
      <w:r>
        <w:rPr>
          <w:noProof/>
        </w:rPr>
        <w:t>6.</w:t>
      </w:r>
      <w:r>
        <w:rPr>
          <w:noProof/>
        </w:rPr>
        <w:tab/>
        <w:t>Szerokość: … mm</w:t>
      </w:r>
    </w:p>
    <w:p>
      <w:pPr>
        <w:spacing w:after="0"/>
        <w:ind w:left="851" w:hanging="851"/>
        <w:rPr>
          <w:rFonts w:eastAsia="Arial Unicode MS"/>
          <w:noProof/>
          <w:szCs w:val="24"/>
        </w:rPr>
      </w:pPr>
      <w:r>
        <w:rPr>
          <w:noProof/>
        </w:rPr>
        <w:t>7.</w:t>
      </w:r>
      <w:r>
        <w:rPr>
          <w:noProof/>
        </w:rPr>
        <w:tab/>
        <w:t>Wysokość: … mm</w:t>
      </w:r>
    </w:p>
    <w:p>
      <w:pPr>
        <w:spacing w:after="0"/>
        <w:ind w:left="851" w:hanging="851"/>
        <w:rPr>
          <w:rFonts w:eastAsia="Arial Unicode MS"/>
          <w:noProof/>
          <w:szCs w:val="24"/>
        </w:rPr>
      </w:pPr>
      <w:r>
        <w:rPr>
          <w:noProof/>
        </w:rPr>
        <w:t>9.</w:t>
      </w:r>
      <w:r>
        <w:rPr>
          <w:noProof/>
        </w:rPr>
        <w:tab/>
        <w:t>Odległość między przednim obrysem pojazdu a środkiem urządzenia sprzęgającego: … mm</w:t>
      </w:r>
    </w:p>
    <w:p>
      <w:pPr>
        <w:spacing w:after="0"/>
        <w:ind w:left="851" w:hanging="851"/>
        <w:rPr>
          <w:rFonts w:eastAsia="Arial Unicode MS"/>
          <w:noProof/>
          <w:szCs w:val="24"/>
        </w:rPr>
      </w:pPr>
      <w:r>
        <w:rPr>
          <w:noProof/>
        </w:rPr>
        <w:t>12.</w:t>
      </w:r>
      <w:r>
        <w:rPr>
          <w:noProof/>
        </w:rPr>
        <w:tab/>
        <w:t>Zwis tylny: … mm</w:t>
      </w:r>
    </w:p>
    <w:p>
      <w:pPr>
        <w:spacing w:after="0"/>
        <w:ind w:left="851" w:hanging="851"/>
        <w:rPr>
          <w:rFonts w:eastAsia="Arial Unicode MS"/>
          <w:noProof/>
          <w:szCs w:val="24"/>
        </w:rPr>
      </w:pPr>
      <w:r>
        <w:rPr>
          <w:b/>
          <w:noProof/>
        </w:rPr>
        <w:t>Masy</w:t>
      </w:r>
    </w:p>
    <w:p>
      <w:pPr>
        <w:spacing w:after="0"/>
        <w:ind w:left="851" w:hanging="851"/>
        <w:rPr>
          <w:rFonts w:eastAsia="Arial Unicode MS"/>
          <w:noProof/>
          <w:szCs w:val="24"/>
        </w:rPr>
      </w:pPr>
      <w:r>
        <w:rPr>
          <w:noProof/>
        </w:rPr>
        <w:t>13.</w:t>
      </w:r>
      <w:r>
        <w:rPr>
          <w:noProof/>
        </w:rPr>
        <w:tab/>
        <w:t>Masa pojazdu gotowego do jazdy: … kg</w:t>
      </w:r>
    </w:p>
    <w:p>
      <w:pPr>
        <w:tabs>
          <w:tab w:val="left" w:pos="5387"/>
          <w:tab w:val="left" w:pos="6521"/>
          <w:tab w:val="left" w:pos="7655"/>
        </w:tabs>
        <w:spacing w:after="0"/>
        <w:ind w:left="851" w:hanging="851"/>
        <w:rPr>
          <w:rFonts w:eastAsia="Arial Unicode MS"/>
          <w:noProof/>
          <w:szCs w:val="24"/>
        </w:rPr>
      </w:pPr>
      <w:r>
        <w:rPr>
          <w:noProof/>
        </w:rPr>
        <w:t>13.1.</w:t>
      </w:r>
      <w:r>
        <w:rPr>
          <w:noProof/>
        </w:rPr>
        <w:tab/>
        <w:t>Rozkład tej masy na osie:</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13.2.</w:t>
      </w:r>
      <w:r>
        <w:rPr>
          <w:noProof/>
        </w:rPr>
        <w:tab/>
        <w:t>Rzeczywista masa pojazdu: … kg</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tabs>
          <w:tab w:val="left" w:pos="5529"/>
          <w:tab w:val="left" w:pos="6663"/>
          <w:tab w:val="left" w:pos="7797"/>
        </w:tabs>
        <w:spacing w:after="0"/>
        <w:ind w:left="851" w:hanging="851"/>
        <w:rPr>
          <w:rFonts w:eastAsia="Arial Unicode MS"/>
          <w:noProof/>
          <w:szCs w:val="24"/>
        </w:rPr>
      </w:pPr>
      <w:r>
        <w:rPr>
          <w:noProof/>
        </w:rPr>
        <w:t>16.2.</w:t>
      </w:r>
      <w:r>
        <w:rPr>
          <w:noProof/>
        </w:rPr>
        <w:tab/>
        <w:t>Technicznie dopuszczalna masa przypadająca na każdą oś:</w:t>
      </w:r>
      <w:r>
        <w:rPr>
          <w:noProof/>
        </w:rPr>
        <w:tab/>
        <w:t>1. … kg</w:t>
      </w:r>
      <w:r>
        <w:rPr>
          <w:noProof/>
        </w:rPr>
        <w:tab/>
        <w:t>2. … kg</w:t>
      </w:r>
      <w:r>
        <w:rPr>
          <w:noProof/>
        </w:rPr>
        <w:tab/>
        <w:t>3. … kg itd.</w:t>
      </w:r>
    </w:p>
    <w:p>
      <w:pPr>
        <w:tabs>
          <w:tab w:val="left" w:pos="5954"/>
          <w:tab w:val="left" w:pos="6946"/>
        </w:tabs>
        <w:spacing w:after="0"/>
        <w:ind w:left="851" w:hanging="851"/>
        <w:rPr>
          <w:rFonts w:eastAsia="Arial Unicode MS"/>
          <w:noProof/>
          <w:szCs w:val="24"/>
        </w:rPr>
      </w:pPr>
      <w:r>
        <w:rPr>
          <w:noProof/>
        </w:rPr>
        <w:t>16.3.</w:t>
      </w:r>
      <w:r>
        <w:rPr>
          <w:noProof/>
        </w:rPr>
        <w:tab/>
        <w:t>Technicznie dopuszczalna masa przypadająca na każdą z grup osi:</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16.4.</w:t>
      </w:r>
      <w:r>
        <w:rPr>
          <w:noProof/>
        </w:rPr>
        <w:tab/>
        <w:t>Technicznie dopuszczalna maksymalna masa zespołu pojazdów: … kg</w:t>
      </w:r>
    </w:p>
    <w:p>
      <w:pPr>
        <w:spacing w:after="0"/>
        <w:ind w:left="851" w:hanging="851"/>
        <w:rPr>
          <w:rFonts w:eastAsia="Arial Unicode MS"/>
          <w:noProof/>
          <w:szCs w:val="24"/>
        </w:rPr>
      </w:pPr>
      <w:r>
        <w:rPr>
          <w:noProof/>
        </w:rPr>
        <w:t>17.</w:t>
      </w:r>
      <w:r>
        <w:rPr>
          <w:noProof/>
        </w:rPr>
        <w:tab/>
        <w:t>Maksymalne dopuszczalne masy do celów rejestracyjnych i eksploatacyjnych w ruchu krajowym / międzynarodowym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Maksymalna dopuszczalna masa całkowita do celów rejestracyjnych i eksploatacyjnych: … kg</w:t>
      </w:r>
    </w:p>
    <w:p>
      <w:pPr>
        <w:spacing w:after="0"/>
        <w:ind w:left="850" w:hanging="839"/>
        <w:rPr>
          <w:rFonts w:eastAsia="Arial Unicode MS"/>
          <w:noProof/>
          <w:szCs w:val="24"/>
        </w:rPr>
      </w:pPr>
      <w:r>
        <w:rPr>
          <w:noProof/>
        </w:rPr>
        <w:t>17.2.</w:t>
      </w:r>
      <w:r>
        <w:rPr>
          <w:noProof/>
        </w:rPr>
        <w:tab/>
        <w:t>Maksymalna dopuszczalna masa całkowita do celów rejestracyjnych i eksploatacyjnych przypadająca na każdą z osi:</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Maksymalna dopuszczalna masa całkowita do celów rejestracyjnych i eksploatacyjnych przypadająca na każdą z grup osi:</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Maksymalna dopuszczalna masa zespołu pojazdów do celów rejestracyjnych i eksploatacyjnych: … kg</w:t>
      </w:r>
    </w:p>
    <w:p>
      <w:pPr>
        <w:spacing w:after="0"/>
        <w:ind w:left="851" w:hanging="851"/>
        <w:rPr>
          <w:rFonts w:eastAsia="Arial Unicode MS"/>
          <w:noProof/>
          <w:szCs w:val="24"/>
        </w:rPr>
      </w:pPr>
      <w:r>
        <w:rPr>
          <w:noProof/>
        </w:rPr>
        <w:t>18.</w:t>
      </w:r>
      <w:r>
        <w:rPr>
          <w:noProof/>
        </w:rPr>
        <w:tab/>
        <w:t>Technicznie dopuszczalna maksymalna masa ciągnięta przez pojazd w przypadku:</w:t>
      </w:r>
    </w:p>
    <w:p>
      <w:pPr>
        <w:spacing w:after="0"/>
        <w:ind w:left="851" w:hanging="840"/>
        <w:rPr>
          <w:rFonts w:eastAsia="Arial Unicode MS"/>
          <w:noProof/>
          <w:szCs w:val="24"/>
        </w:rPr>
      </w:pPr>
      <w:r>
        <w:rPr>
          <w:noProof/>
        </w:rPr>
        <w:t>18.1.</w:t>
      </w:r>
      <w:r>
        <w:rPr>
          <w:noProof/>
        </w:rPr>
        <w:tab/>
        <w:t>przyczepy z wózkiem skrętnym: … kg</w:t>
      </w:r>
    </w:p>
    <w:p>
      <w:pPr>
        <w:spacing w:after="0"/>
        <w:ind w:left="851" w:hanging="840"/>
        <w:rPr>
          <w:rFonts w:eastAsia="Arial Unicode MS"/>
          <w:noProof/>
          <w:szCs w:val="24"/>
        </w:rPr>
      </w:pPr>
      <w:r>
        <w:rPr>
          <w:noProof/>
        </w:rPr>
        <w:t>18.3.</w:t>
      </w:r>
      <w:r>
        <w:rPr>
          <w:noProof/>
        </w:rPr>
        <w:tab/>
        <w:t>przyczepy z osią centralną: … kg</w:t>
      </w:r>
    </w:p>
    <w:p>
      <w:pPr>
        <w:spacing w:after="0"/>
        <w:ind w:left="851" w:hanging="840"/>
        <w:rPr>
          <w:rFonts w:eastAsia="Arial Unicode MS"/>
          <w:noProof/>
          <w:szCs w:val="24"/>
        </w:rPr>
      </w:pPr>
      <w:r>
        <w:rPr>
          <w:noProof/>
        </w:rPr>
        <w:t>18.4.</w:t>
      </w:r>
      <w:r>
        <w:rPr>
          <w:noProof/>
        </w:rPr>
        <w:tab/>
        <w:t>przyczepy bez hamulca: … kg</w:t>
      </w:r>
    </w:p>
    <w:p>
      <w:pPr>
        <w:spacing w:after="0"/>
        <w:ind w:left="851" w:hanging="851"/>
        <w:rPr>
          <w:rFonts w:eastAsia="Arial Unicode MS"/>
          <w:noProof/>
          <w:szCs w:val="24"/>
        </w:rPr>
      </w:pPr>
      <w:r>
        <w:rPr>
          <w:noProof/>
        </w:rPr>
        <w:t>19.</w:t>
      </w:r>
      <w:r>
        <w:rPr>
          <w:noProof/>
        </w:rPr>
        <w:tab/>
        <w:t>Technicznie dopuszczalne maksymalne obciążenie statyczne w punkcie sprzęgu: … kg</w:t>
      </w:r>
    </w:p>
    <w:p>
      <w:pPr>
        <w:spacing w:after="0"/>
        <w:ind w:left="851" w:hanging="851"/>
        <w:rPr>
          <w:rFonts w:eastAsia="Arial Unicode MS"/>
          <w:noProof/>
          <w:szCs w:val="24"/>
        </w:rPr>
      </w:pPr>
      <w:r>
        <w:rPr>
          <w:b/>
          <w:noProof/>
        </w:rPr>
        <w:t>Zespół silnikowy</w:t>
      </w:r>
    </w:p>
    <w:p>
      <w:pPr>
        <w:spacing w:after="0"/>
        <w:ind w:left="851" w:hanging="851"/>
        <w:rPr>
          <w:rFonts w:eastAsia="Arial Unicode MS"/>
          <w:noProof/>
          <w:szCs w:val="24"/>
        </w:rPr>
      </w:pPr>
      <w:r>
        <w:rPr>
          <w:noProof/>
        </w:rPr>
        <w:t>20.</w:t>
      </w:r>
      <w:r>
        <w:rPr>
          <w:noProof/>
        </w:rPr>
        <w:tab/>
        <w:t>Producent silnika: …</w:t>
      </w:r>
    </w:p>
    <w:p>
      <w:pPr>
        <w:spacing w:after="0"/>
        <w:ind w:left="851" w:hanging="851"/>
        <w:rPr>
          <w:rFonts w:eastAsia="Arial Unicode MS"/>
          <w:noProof/>
          <w:szCs w:val="24"/>
        </w:rPr>
      </w:pPr>
      <w:r>
        <w:rPr>
          <w:noProof/>
        </w:rPr>
        <w:t>21.</w:t>
      </w:r>
      <w:r>
        <w:rPr>
          <w:noProof/>
        </w:rPr>
        <w:tab/>
        <w:t>Kod fabryczny silnika oznaczony na silniku: …</w:t>
      </w:r>
    </w:p>
    <w:p>
      <w:pPr>
        <w:spacing w:after="0"/>
        <w:ind w:left="851" w:hanging="851"/>
        <w:rPr>
          <w:rFonts w:eastAsia="Arial Unicode MS"/>
          <w:noProof/>
          <w:szCs w:val="24"/>
        </w:rPr>
      </w:pPr>
      <w:r>
        <w:rPr>
          <w:noProof/>
        </w:rPr>
        <w:t>22.</w:t>
      </w:r>
      <w:r>
        <w:rPr>
          <w:noProof/>
        </w:rPr>
        <w:tab/>
        <w:t>Zasada działania: …</w:t>
      </w:r>
    </w:p>
    <w:p>
      <w:pPr>
        <w:spacing w:after="0"/>
        <w:ind w:left="851" w:hanging="851"/>
        <w:rPr>
          <w:rFonts w:eastAsia="Arial Unicode MS"/>
          <w:noProof/>
          <w:szCs w:val="24"/>
        </w:rPr>
      </w:pPr>
      <w:r>
        <w:rPr>
          <w:noProof/>
        </w:rPr>
        <w:t>23.</w:t>
      </w:r>
      <w:r>
        <w:rPr>
          <w:noProof/>
        </w:rPr>
        <w:tab/>
        <w:t>Elektryczny: tak/nie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Pojazd hybrydowy [elektryczny]: tak/nie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Liczba i położenie cylindrów: …</w:t>
      </w:r>
    </w:p>
    <w:p>
      <w:pPr>
        <w:spacing w:after="0"/>
        <w:ind w:left="851" w:hanging="851"/>
        <w:rPr>
          <w:rFonts w:eastAsia="Arial Unicode MS"/>
          <w:noProof/>
          <w:szCs w:val="24"/>
        </w:rPr>
      </w:pPr>
      <w:r>
        <w:rPr>
          <w:noProof/>
        </w:rPr>
        <w:t>25.</w:t>
      </w:r>
      <w:r>
        <w:rPr>
          <w:noProof/>
        </w:rPr>
        <w:tab/>
        <w:t>Pojemność skokowa silnika: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Paliwo: olej napędowy/benzyna/LPG/CNG-biometan /LNG /etanol /biodiesel /wodór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 xml:space="preserve">jednopaliwowy/dwupaliwowy/z zasilaniem flex fuel/dwupaliwowy </w:t>
      </w:r>
      <w:r>
        <w:rPr>
          <w:i/>
          <w:noProof/>
        </w:rPr>
        <w:t>dual-fuel</w:t>
      </w:r>
      <w:r>
        <w:rPr>
          <w:noProof/>
        </w:rPr>
        <w:t xml:space="preserv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 xml:space="preserve">(Tylko dwupaliwowy </w:t>
      </w:r>
      <w:r>
        <w:rPr>
          <w:i/>
          <w:noProof/>
        </w:rPr>
        <w:t>dual-fuel</w:t>
      </w:r>
      <w:r>
        <w:rPr>
          <w:noProof/>
        </w:rPr>
        <w:t>)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Maksymalna moc</w:t>
      </w:r>
    </w:p>
    <w:p>
      <w:pPr>
        <w:spacing w:after="0"/>
        <w:ind w:left="851" w:hanging="851"/>
        <w:rPr>
          <w:rFonts w:eastAsia="Arial Unicode MS"/>
          <w:noProof/>
          <w:szCs w:val="24"/>
        </w:rPr>
      </w:pPr>
      <w:r>
        <w:rPr>
          <w:noProof/>
        </w:rPr>
        <w:t>27.1.</w:t>
      </w:r>
      <w:r>
        <w:rPr>
          <w:noProof/>
        </w:rPr>
        <w:tab/>
        <w:t>Maksymalna moc netto (</w:t>
      </w:r>
      <w:r>
        <w:rPr>
          <w:noProof/>
          <w:vertAlign w:val="superscript"/>
        </w:rPr>
        <w:t>g</w:t>
      </w:r>
      <w:r>
        <w:rPr>
          <w:noProof/>
        </w:rPr>
        <w:t>): kW przy … min</w:t>
      </w:r>
      <w:r>
        <w:rPr>
          <w:noProof/>
          <w:vertAlign w:val="superscript"/>
        </w:rPr>
        <w:t>–1</w:t>
      </w:r>
      <w:r>
        <w:rPr>
          <w:noProof/>
        </w:rPr>
        <w:t xml:space="preserve"> (silnik wewnętrznego spalania)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Maksymalna moc godzinowa: … kW (silnik elektryczny)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Maksymalna moc netto: … kW (silnik elektryczny)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Maksymalna moc 30-minutowa: … kW (silnik elektryczny)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Skrzynia biegów (rodzaj): …</w:t>
      </w:r>
    </w:p>
    <w:p>
      <w:pPr>
        <w:spacing w:after="0"/>
        <w:ind w:left="851" w:hanging="851"/>
        <w:rPr>
          <w:rFonts w:eastAsia="Arial Unicode MS"/>
          <w:noProof/>
          <w:szCs w:val="24"/>
        </w:rPr>
      </w:pPr>
      <w:r>
        <w:rPr>
          <w:b/>
          <w:noProof/>
        </w:rPr>
        <w:t>Prędkość maksymalna</w:t>
      </w:r>
    </w:p>
    <w:p>
      <w:pPr>
        <w:spacing w:after="0"/>
        <w:ind w:left="851" w:hanging="851"/>
        <w:rPr>
          <w:rFonts w:eastAsia="Arial Unicode MS"/>
          <w:noProof/>
          <w:szCs w:val="24"/>
        </w:rPr>
      </w:pPr>
      <w:r>
        <w:rPr>
          <w:noProof/>
        </w:rPr>
        <w:t>29.</w:t>
      </w:r>
      <w:r>
        <w:rPr>
          <w:noProof/>
        </w:rPr>
        <w:tab/>
        <w:t>Prędkość maksymalna: … km/h</w:t>
      </w:r>
    </w:p>
    <w:p>
      <w:pPr>
        <w:spacing w:after="0"/>
        <w:ind w:left="851" w:hanging="851"/>
        <w:rPr>
          <w:rFonts w:eastAsia="Arial Unicode MS"/>
          <w:noProof/>
          <w:szCs w:val="24"/>
        </w:rPr>
      </w:pPr>
      <w:r>
        <w:rPr>
          <w:b/>
          <w:noProof/>
        </w:rPr>
        <w:t>Osie i zawieszenie</w:t>
      </w:r>
    </w:p>
    <w:p>
      <w:pPr>
        <w:spacing w:after="0"/>
        <w:ind w:left="851" w:hanging="851"/>
        <w:rPr>
          <w:rFonts w:eastAsia="Arial Unicode MS"/>
          <w:noProof/>
          <w:szCs w:val="24"/>
        </w:rPr>
      </w:pPr>
      <w:r>
        <w:rPr>
          <w:noProof/>
        </w:rPr>
        <w:t>30.</w:t>
      </w:r>
      <w:r>
        <w:rPr>
          <w:noProof/>
        </w:rPr>
        <w:tab/>
        <w:t>Rozstaw kół osi:</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Oś (osie) napędowa(-e) mająca(-e) zawieszenie pneumatyczne lub równoważne w stosunku do pneumatycznego: tak/nie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Zespół opona / koło (</w:t>
      </w:r>
      <w:r>
        <w:rPr>
          <w:noProof/>
          <w:vertAlign w:val="superscript"/>
        </w:rPr>
        <w:t>h</w:t>
      </w:r>
      <w:r>
        <w:rPr>
          <w:noProof/>
        </w:rPr>
        <w:t>): …</w:t>
      </w:r>
    </w:p>
    <w:p>
      <w:pPr>
        <w:spacing w:after="0"/>
        <w:ind w:left="851" w:hanging="851"/>
        <w:rPr>
          <w:rFonts w:eastAsia="Arial Unicode MS"/>
          <w:noProof/>
          <w:szCs w:val="24"/>
        </w:rPr>
      </w:pPr>
      <w:r>
        <w:rPr>
          <w:b/>
          <w:noProof/>
        </w:rPr>
        <w:t>Układ hamulcowy</w:t>
      </w:r>
    </w:p>
    <w:p>
      <w:pPr>
        <w:spacing w:after="0"/>
        <w:ind w:left="851" w:hanging="851"/>
        <w:rPr>
          <w:rFonts w:eastAsia="Arial Unicode MS"/>
          <w:noProof/>
          <w:szCs w:val="24"/>
        </w:rPr>
      </w:pPr>
      <w:r>
        <w:rPr>
          <w:noProof/>
        </w:rPr>
        <w:t>36.</w:t>
      </w:r>
      <w:r>
        <w:rPr>
          <w:noProof/>
        </w:rPr>
        <w:tab/>
        <w:t>Połączenia z hamulcami przyczepy – mechaniczne / elektryczne / pneumatyczne / hydrauliczne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Ciśnienie w przewodzie zasilającym układ hamulcowy przyczepy: … barów</w:t>
      </w:r>
    </w:p>
    <w:p>
      <w:pPr>
        <w:spacing w:after="0"/>
        <w:ind w:left="851" w:hanging="851"/>
        <w:rPr>
          <w:rFonts w:eastAsia="Arial Unicode MS"/>
          <w:noProof/>
          <w:szCs w:val="24"/>
        </w:rPr>
      </w:pPr>
      <w:r>
        <w:rPr>
          <w:b/>
          <w:noProof/>
        </w:rPr>
        <w:t>Nadwozie</w:t>
      </w:r>
    </w:p>
    <w:p>
      <w:pPr>
        <w:spacing w:after="0"/>
        <w:ind w:left="851" w:hanging="851"/>
        <w:rPr>
          <w:rFonts w:eastAsia="Arial Unicode MS"/>
          <w:noProof/>
          <w:szCs w:val="24"/>
        </w:rPr>
      </w:pPr>
      <w:r>
        <w:rPr>
          <w:noProof/>
        </w:rPr>
        <w:t>38.</w:t>
      </w:r>
      <w:r>
        <w:rPr>
          <w:noProof/>
        </w:rPr>
        <w:tab/>
        <w:t>Kod nadwozia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Klasa pojazdu: klasa I/klasa II/klasa III/klasa A/klasa B(</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Liczba i rozmieszczenie drzwi: …</w:t>
      </w:r>
    </w:p>
    <w:p>
      <w:pPr>
        <w:spacing w:after="0"/>
        <w:ind w:left="851" w:hanging="851"/>
        <w:rPr>
          <w:rFonts w:eastAsia="Arial Unicode MS"/>
          <w:noProof/>
          <w:szCs w:val="24"/>
        </w:rPr>
      </w:pPr>
      <w:r>
        <w:rPr>
          <w:noProof/>
        </w:rPr>
        <w:t>42.</w:t>
      </w:r>
      <w:r>
        <w:rPr>
          <w:noProof/>
        </w:rPr>
        <w:tab/>
        <w:t>Liczba miejsc siedzących (w tym miejsce kierowcy)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Siedzenie(-a) przeznaczone do wykorzystania jedynie w czasie postoju pojazdu: …</w:t>
      </w:r>
    </w:p>
    <w:p>
      <w:pPr>
        <w:spacing w:after="0"/>
        <w:ind w:left="851" w:hanging="840"/>
        <w:rPr>
          <w:rFonts w:eastAsia="Arial Unicode MS"/>
          <w:noProof/>
          <w:szCs w:val="24"/>
        </w:rPr>
      </w:pPr>
      <w:r>
        <w:rPr>
          <w:noProof/>
        </w:rPr>
        <w:t>42.3.</w:t>
      </w:r>
      <w:r>
        <w:rPr>
          <w:noProof/>
        </w:rPr>
        <w:tab/>
        <w:t>Liczba miejsc przystosowanych do przewozu wózków inwalidzkich: …</w:t>
      </w:r>
    </w:p>
    <w:p>
      <w:pPr>
        <w:spacing w:after="0"/>
        <w:ind w:left="851" w:hanging="851"/>
        <w:rPr>
          <w:rFonts w:eastAsia="Arial Unicode MS"/>
          <w:noProof/>
          <w:szCs w:val="24"/>
        </w:rPr>
      </w:pPr>
      <w:r>
        <w:rPr>
          <w:noProof/>
        </w:rPr>
        <w:t>43.</w:t>
      </w:r>
      <w:r>
        <w:rPr>
          <w:noProof/>
        </w:rPr>
        <w:tab/>
        <w:t>Liczba miejsc stojących: …</w:t>
      </w:r>
    </w:p>
    <w:p>
      <w:pPr>
        <w:spacing w:after="0"/>
        <w:rPr>
          <w:rFonts w:eastAsia="Arial Unicode MS"/>
          <w:noProof/>
          <w:szCs w:val="24"/>
        </w:rPr>
      </w:pPr>
      <w:r>
        <w:rPr>
          <w:b/>
          <w:noProof/>
        </w:rPr>
        <w:t>Urządzenie sprzęgające</w:t>
      </w:r>
    </w:p>
    <w:p>
      <w:pPr>
        <w:spacing w:after="0"/>
        <w:ind w:left="851" w:hanging="840"/>
        <w:rPr>
          <w:rFonts w:eastAsia="Arial Unicode MS"/>
          <w:noProof/>
          <w:szCs w:val="24"/>
        </w:rPr>
      </w:pPr>
      <w:r>
        <w:rPr>
          <w:noProof/>
        </w:rPr>
        <w:t>44.</w:t>
      </w:r>
      <w:r>
        <w:rPr>
          <w:noProof/>
        </w:rPr>
        <w:tab/>
        <w:t>Numer homologacji lub znak homologacji urządzenia sprzęgającego (jeżeli jest zamontowane): …</w:t>
      </w:r>
    </w:p>
    <w:p>
      <w:pPr>
        <w:spacing w:after="0"/>
        <w:ind w:left="851" w:hanging="840"/>
        <w:rPr>
          <w:rFonts w:eastAsia="Arial Unicode MS"/>
          <w:noProof/>
          <w:szCs w:val="24"/>
        </w:rPr>
      </w:pPr>
      <w:r>
        <w:rPr>
          <w:noProof/>
        </w:rPr>
        <w:t>45.1.</w:t>
      </w:r>
      <w:r>
        <w:rPr>
          <w:noProof/>
        </w:rPr>
        <w:tab/>
        <w:t>Wartości charakterystyczne (</w:t>
      </w:r>
      <w:r>
        <w:rPr>
          <w:noProof/>
          <w:vertAlign w:val="superscript"/>
        </w:rPr>
        <w:t>1</w:t>
      </w:r>
      <w:r>
        <w:rPr>
          <w:noProof/>
        </w:rPr>
        <w:t>): D: …/ V: …/ S: …/ U: …</w:t>
      </w:r>
    </w:p>
    <w:p>
      <w:pPr>
        <w:spacing w:after="0"/>
        <w:rPr>
          <w:rFonts w:eastAsia="Arial Unicode MS"/>
          <w:noProof/>
          <w:szCs w:val="24"/>
        </w:rPr>
      </w:pPr>
      <w:r>
        <w:rPr>
          <w:b/>
          <w:noProof/>
        </w:rPr>
        <w:t>Oddziaływanie na środowisko</w:t>
      </w:r>
    </w:p>
    <w:p>
      <w:pPr>
        <w:spacing w:after="0"/>
        <w:ind w:left="851" w:hanging="851"/>
        <w:rPr>
          <w:rFonts w:eastAsia="Arial Unicode MS"/>
          <w:noProof/>
          <w:szCs w:val="24"/>
        </w:rPr>
      </w:pPr>
      <w:r>
        <w:rPr>
          <w:noProof/>
        </w:rPr>
        <w:t>46.</w:t>
      </w:r>
      <w:r>
        <w:rPr>
          <w:noProof/>
        </w:rPr>
        <w:tab/>
        <w:t>Poziom hałasu</w:t>
      </w:r>
    </w:p>
    <w:p>
      <w:pPr>
        <w:spacing w:before="100" w:beforeAutospacing="1" w:after="100" w:afterAutospacing="1"/>
        <w:ind w:left="851"/>
        <w:rPr>
          <w:rFonts w:eastAsia="Arial Unicode MS"/>
          <w:noProof/>
          <w:szCs w:val="24"/>
        </w:rPr>
      </w:pPr>
      <w:r>
        <w:rPr>
          <w:noProof/>
        </w:rPr>
        <w:t>Podczas postoju: … dB(A) przy prędkości obrotowej silnika: … min</w:t>
      </w:r>
      <w:r>
        <w:rPr>
          <w:noProof/>
          <w:vertAlign w:val="superscript"/>
        </w:rPr>
        <w:t>-1</w:t>
      </w:r>
      <w:r>
        <w:rPr>
          <w:noProof/>
        </w:rPr>
        <w:t xml:space="preserve"> </w:t>
      </w:r>
    </w:p>
    <w:p>
      <w:pPr>
        <w:spacing w:before="100" w:beforeAutospacing="1" w:after="100" w:afterAutospacing="1"/>
        <w:ind w:left="851"/>
        <w:rPr>
          <w:rFonts w:eastAsia="Arial Unicode MS"/>
          <w:noProof/>
          <w:szCs w:val="24"/>
        </w:rPr>
      </w:pPr>
      <w:r>
        <w:rPr>
          <w:noProof/>
        </w:rPr>
        <w:t>Podczas jazdy: … dB(A)</w:t>
      </w:r>
    </w:p>
    <w:p>
      <w:pPr>
        <w:spacing w:after="0"/>
        <w:ind w:left="851" w:hanging="851"/>
        <w:rPr>
          <w:rFonts w:eastAsia="Arial Unicode MS"/>
          <w:noProof/>
          <w:szCs w:val="24"/>
        </w:rPr>
      </w:pPr>
      <w:r>
        <w:rPr>
          <w:noProof/>
        </w:rPr>
        <w:t>47.</w:t>
      </w:r>
      <w:r>
        <w:rPr>
          <w:noProof/>
        </w:rPr>
        <w:tab/>
        <w:t>Poziom emisji spalin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Emisje spalin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 bazowego aktu prawnego i ostatniego zmieniającego aktu prawnego: …</w:t>
      </w:r>
    </w:p>
    <w:p>
      <w:pPr>
        <w:spacing w:after="0"/>
        <w:ind w:left="1560" w:hanging="720"/>
        <w:rPr>
          <w:rFonts w:eastAsia="Arial Unicode MS"/>
          <w:noProof/>
          <w:szCs w:val="24"/>
        </w:rPr>
      </w:pPr>
      <w:r>
        <w:rPr>
          <w:noProof/>
        </w:rPr>
        <w:t>1.1.</w:t>
      </w:r>
      <w:r>
        <w:rPr>
          <w:noProof/>
        </w:rPr>
        <w:tab/>
        <w:t>Procedura badania: Typ I lub ESC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Cząstki stałe: …</w:t>
      </w:r>
    </w:p>
    <w:p>
      <w:pPr>
        <w:ind w:left="1950" w:hanging="391"/>
        <w:rPr>
          <w:rFonts w:eastAsia="Arial Unicode MS"/>
          <w:noProof/>
          <w:szCs w:val="24"/>
        </w:rPr>
      </w:pPr>
      <w:r>
        <w:rPr>
          <w:noProof/>
        </w:rPr>
        <w:t>Nieprzezroczystość dymu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Procedura badania: Typ I (Euro 5 lub 6 (</w:t>
      </w:r>
      <w:r>
        <w:rPr>
          <w:noProof/>
          <w:vertAlign w:val="superscript"/>
        </w:rPr>
        <w:t>1</w:t>
      </w:r>
      <w:r>
        <w:rPr>
          <w:noProof/>
        </w:rPr>
        <w:t>)) lub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Cząstki stałe (masa): …</w:t>
      </w:r>
      <w:r>
        <w:rPr>
          <w:noProof/>
        </w:rPr>
        <w:tab/>
        <w:t>Cząstki stałe (liczba): …</w:t>
      </w:r>
    </w:p>
    <w:p>
      <w:pPr>
        <w:spacing w:after="0"/>
        <w:ind w:left="1560" w:hanging="709"/>
        <w:rPr>
          <w:rFonts w:eastAsia="Arial Unicode MS"/>
          <w:noProof/>
          <w:szCs w:val="24"/>
        </w:rPr>
      </w:pPr>
      <w:r>
        <w:rPr>
          <w:noProof/>
        </w:rPr>
        <w:t>2.1.</w:t>
      </w:r>
      <w:r>
        <w:rPr>
          <w:noProof/>
        </w:rPr>
        <w:tab/>
        <w:t>Procedura badania: ETC (jeżeli ma zastosowanie)</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Cząstki stałe: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Procedura badania: WHTC (EURO VI)</w:t>
      </w:r>
    </w:p>
    <w:p>
      <w:pPr>
        <w:tabs>
          <w:tab w:val="left" w:pos="2552"/>
          <w:tab w:val="left" w:pos="3686"/>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 Cząstki stałe (masa): … Cząstki stałe (liczba): …</w:t>
      </w:r>
    </w:p>
    <w:p>
      <w:pPr>
        <w:spacing w:after="0"/>
        <w:ind w:left="851" w:hanging="840"/>
        <w:rPr>
          <w:rFonts w:eastAsia="Arial Unicode MS"/>
          <w:noProof/>
          <w:szCs w:val="24"/>
        </w:rPr>
      </w:pPr>
      <w:r>
        <w:rPr>
          <w:noProof/>
        </w:rPr>
        <w:t>48.1.</w:t>
      </w:r>
      <w:r>
        <w:rPr>
          <w:noProof/>
        </w:rPr>
        <w:tab/>
        <w:t>Współczynnik absorpcji uwzględniający dymienie: … (m</w:t>
      </w:r>
      <w:r>
        <w:rPr>
          <w:noProof/>
          <w:vertAlign w:val="superscript"/>
        </w:rPr>
        <w:t>–1</w:t>
      </w:r>
      <w:r>
        <w:rPr>
          <w:noProof/>
        </w:rPr>
        <w:t>)</w:t>
      </w:r>
    </w:p>
    <w:p>
      <w:pPr>
        <w:spacing w:after="0"/>
        <w:ind w:left="851" w:hanging="840"/>
        <w:rPr>
          <w:rFonts w:eastAsia="Arial Unicode MS"/>
          <w:noProof/>
          <w:szCs w:val="24"/>
        </w:rPr>
      </w:pPr>
      <w:r>
        <w:rPr>
          <w:b/>
          <w:noProof/>
        </w:rPr>
        <w:t>Różne</w:t>
      </w:r>
    </w:p>
    <w:p>
      <w:pPr>
        <w:spacing w:after="0"/>
        <w:ind w:left="851" w:hanging="851"/>
        <w:rPr>
          <w:rFonts w:eastAsia="Arial Unicode MS"/>
          <w:noProof/>
          <w:szCs w:val="24"/>
        </w:rPr>
      </w:pPr>
      <w:r>
        <w:rPr>
          <w:noProof/>
        </w:rPr>
        <w:t>51.</w:t>
      </w:r>
      <w:r>
        <w:rPr>
          <w:noProof/>
        </w:rPr>
        <w:tab/>
        <w:t>W przypadku pojazdów specjalnego przeznaczenia: oznaczenie zgodnie z załącznikiem II sekcja 5: …</w:t>
      </w:r>
    </w:p>
    <w:p>
      <w:pPr>
        <w:spacing w:after="0"/>
        <w:ind w:left="851" w:hanging="851"/>
        <w:rPr>
          <w:rFonts w:eastAsia="Arial Unicode MS"/>
          <w:noProof/>
          <w:szCs w:val="24"/>
        </w:rPr>
      </w:pPr>
      <w:r>
        <w:rPr>
          <w:noProof/>
        </w:rPr>
        <w:t>52.</w:t>
      </w:r>
      <w:r>
        <w:rPr>
          <w:noProof/>
        </w:rPr>
        <w:tab/>
        <w:t>Uwagi (</w:t>
      </w:r>
      <w:r>
        <w:rPr>
          <w:noProof/>
          <w:vertAlign w:val="superscript"/>
        </w:rPr>
        <w:t>n</w:t>
      </w:r>
      <w:r>
        <w:rPr>
          <w:noProof/>
        </w:rPr>
        <w:t>): …</w:t>
      </w:r>
    </w:p>
    <w:p>
      <w:pPr>
        <w:jc w:val="center"/>
        <w:rPr>
          <w:rFonts w:eastAsia="Arial Unicode MS"/>
          <w:bCs/>
          <w:noProof/>
          <w:szCs w:val="24"/>
        </w:rPr>
      </w:pPr>
      <w:r>
        <w:rPr>
          <w:noProof/>
        </w:rPr>
        <w:br w:type="page"/>
        <w:t>STRONA 2</w:t>
      </w:r>
    </w:p>
    <w:p>
      <w:pPr>
        <w:spacing w:before="240" w:after="240"/>
        <w:jc w:val="center"/>
        <w:rPr>
          <w:rFonts w:eastAsia="Arial Unicode MS"/>
          <w:bCs/>
          <w:noProof/>
          <w:szCs w:val="24"/>
        </w:rPr>
      </w:pPr>
      <w:r>
        <w:rPr>
          <w:noProof/>
        </w:rPr>
        <w:t>KATEGORIA POJAZDÓW M</w:t>
      </w:r>
      <w:r>
        <w:rPr>
          <w:noProof/>
          <w:vertAlign w:val="subscript"/>
        </w:rPr>
        <w:t>3</w:t>
      </w:r>
    </w:p>
    <w:p>
      <w:pPr>
        <w:jc w:val="center"/>
        <w:rPr>
          <w:rFonts w:eastAsia="Arial Unicode MS"/>
          <w:bCs/>
          <w:noProof/>
          <w:szCs w:val="24"/>
        </w:rPr>
      </w:pPr>
      <w:r>
        <w:rPr>
          <w:noProof/>
        </w:rPr>
        <w:t>(pojazdy kompletne i skompletowane)</w:t>
      </w:r>
    </w:p>
    <w:p>
      <w:pPr>
        <w:jc w:val="left"/>
        <w:rPr>
          <w:rFonts w:eastAsia="Arial Unicode MS"/>
          <w:b/>
          <w:bCs/>
          <w:noProof/>
          <w:szCs w:val="24"/>
        </w:rPr>
      </w:pPr>
      <w:r>
        <w:rPr>
          <w:b/>
          <w:i/>
          <w:noProof/>
        </w:rPr>
        <w:t>Strona 2</w:t>
      </w:r>
    </w:p>
    <w:p>
      <w:pPr>
        <w:jc w:val="left"/>
        <w:rPr>
          <w:rFonts w:eastAsia="Arial Unicode M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spacing w:after="0"/>
        <w:ind w:left="851" w:hanging="851"/>
        <w:rPr>
          <w:rFonts w:eastAsia="Arial Unicode MS"/>
          <w:noProof/>
          <w:szCs w:val="24"/>
        </w:rPr>
      </w:pPr>
      <w:r>
        <w:rPr>
          <w:noProof/>
        </w:rPr>
        <w:t>1.1.</w:t>
      </w:r>
      <w:r>
        <w:rPr>
          <w:noProof/>
        </w:rPr>
        <w:tab/>
        <w:t>Liczba i położenie osi z kołami bliźniaczymi: …</w:t>
      </w:r>
    </w:p>
    <w:p>
      <w:pPr>
        <w:spacing w:after="0"/>
        <w:ind w:left="851" w:hanging="851"/>
        <w:rPr>
          <w:rFonts w:eastAsia="Arial Unicode MS"/>
          <w:noProof/>
          <w:szCs w:val="24"/>
        </w:rPr>
      </w:pPr>
      <w:r>
        <w:rPr>
          <w:noProof/>
        </w:rPr>
        <w:t>2.</w:t>
      </w:r>
      <w:r>
        <w:rPr>
          <w:noProof/>
        </w:rPr>
        <w:tab/>
        <w:t>Osie kierowane (liczba, położenie): …</w:t>
      </w:r>
    </w:p>
    <w:p>
      <w:pPr>
        <w:spacing w:after="0"/>
        <w:ind w:left="851" w:hanging="851"/>
        <w:rPr>
          <w:rFonts w:eastAsia="Arial Unicode MS"/>
          <w:noProof/>
          <w:szCs w:val="24"/>
        </w:rPr>
      </w:pPr>
      <w:r>
        <w:rPr>
          <w:noProof/>
        </w:rPr>
        <w:t>3.</w:t>
      </w:r>
      <w:r>
        <w:rPr>
          <w:noProof/>
        </w:rPr>
        <w:tab/>
        <w:t>Osie napędowe (liczba, pozycja, współpraca): … …</w:t>
      </w:r>
    </w:p>
    <w:p>
      <w:pPr>
        <w:spacing w:after="0"/>
        <w:ind w:left="851" w:hanging="851"/>
        <w:rPr>
          <w:rFonts w:eastAsia="Arial Unicode MS"/>
          <w:noProof/>
          <w:szCs w:val="24"/>
        </w:rPr>
      </w:pPr>
      <w:r>
        <w:rPr>
          <w:b/>
          <w:noProof/>
        </w:rPr>
        <w:t>Wymiary główne</w:t>
      </w:r>
    </w:p>
    <w:p>
      <w:pPr>
        <w:spacing w:after="0"/>
        <w:ind w:left="851" w:hanging="851"/>
        <w:rPr>
          <w:rFonts w:eastAsia="Arial Unicode MS"/>
          <w:noProof/>
          <w:szCs w:val="24"/>
        </w:rPr>
      </w:pPr>
      <w:r>
        <w:rPr>
          <w:noProof/>
        </w:rPr>
        <w:t>4.</w:t>
      </w:r>
      <w:r>
        <w:rPr>
          <w:noProof/>
        </w:rPr>
        <w:tab/>
        <w:t>Rozstaw osi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Odstęp między osiami: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Długość: … mm</w:t>
      </w:r>
    </w:p>
    <w:p>
      <w:pPr>
        <w:spacing w:after="0"/>
        <w:ind w:left="851" w:hanging="851"/>
        <w:rPr>
          <w:rFonts w:eastAsia="Arial Unicode MS"/>
          <w:noProof/>
          <w:szCs w:val="24"/>
        </w:rPr>
      </w:pPr>
      <w:r>
        <w:rPr>
          <w:noProof/>
        </w:rPr>
        <w:t>6.</w:t>
      </w:r>
      <w:r>
        <w:rPr>
          <w:noProof/>
        </w:rPr>
        <w:tab/>
        <w:t>Szerokość: … mm</w:t>
      </w:r>
    </w:p>
    <w:p>
      <w:pPr>
        <w:spacing w:after="0"/>
        <w:ind w:left="851" w:hanging="851"/>
        <w:rPr>
          <w:rFonts w:eastAsia="Arial Unicode MS"/>
          <w:noProof/>
          <w:szCs w:val="24"/>
        </w:rPr>
      </w:pPr>
      <w:r>
        <w:rPr>
          <w:noProof/>
        </w:rPr>
        <w:t>7.</w:t>
      </w:r>
      <w:r>
        <w:rPr>
          <w:noProof/>
        </w:rPr>
        <w:tab/>
        <w:t>Wysokość: … mm</w:t>
      </w:r>
    </w:p>
    <w:p>
      <w:pPr>
        <w:spacing w:after="0"/>
        <w:ind w:left="851" w:hanging="851"/>
        <w:rPr>
          <w:rFonts w:eastAsia="Arial Unicode MS"/>
          <w:noProof/>
          <w:szCs w:val="24"/>
        </w:rPr>
      </w:pPr>
      <w:r>
        <w:rPr>
          <w:noProof/>
        </w:rPr>
        <w:t>9.</w:t>
      </w:r>
      <w:r>
        <w:rPr>
          <w:noProof/>
        </w:rPr>
        <w:tab/>
        <w:t>Odległość między przednim obrysem pojazdu a środkiem urządzenia sprzęgającego: … mm</w:t>
      </w:r>
    </w:p>
    <w:p>
      <w:pPr>
        <w:spacing w:after="0"/>
        <w:ind w:left="851" w:hanging="851"/>
        <w:rPr>
          <w:rFonts w:eastAsia="Arial Unicode MS"/>
          <w:noProof/>
          <w:szCs w:val="24"/>
        </w:rPr>
      </w:pPr>
      <w:r>
        <w:rPr>
          <w:noProof/>
        </w:rPr>
        <w:t>12.</w:t>
      </w:r>
      <w:r>
        <w:rPr>
          <w:noProof/>
        </w:rPr>
        <w:tab/>
        <w:t>Zwis tylny: … mm</w:t>
      </w:r>
    </w:p>
    <w:p>
      <w:pPr>
        <w:spacing w:after="0"/>
        <w:ind w:left="851" w:hanging="851"/>
        <w:rPr>
          <w:rFonts w:eastAsia="Arial Unicode MS"/>
          <w:noProof/>
          <w:szCs w:val="24"/>
        </w:rPr>
      </w:pPr>
      <w:r>
        <w:rPr>
          <w:b/>
          <w:noProof/>
        </w:rPr>
        <w:t>Masy</w:t>
      </w:r>
    </w:p>
    <w:p>
      <w:pPr>
        <w:spacing w:after="0"/>
        <w:ind w:left="851" w:hanging="851"/>
        <w:rPr>
          <w:rFonts w:eastAsia="Arial Unicode MS"/>
          <w:noProof/>
          <w:szCs w:val="24"/>
        </w:rPr>
      </w:pPr>
      <w:r>
        <w:rPr>
          <w:noProof/>
        </w:rPr>
        <w:t>13.</w:t>
      </w:r>
      <w:r>
        <w:rPr>
          <w:noProof/>
        </w:rPr>
        <w:tab/>
        <w:t>Masa pojazdu gotowego do jazdy: … kg</w:t>
      </w:r>
    </w:p>
    <w:p>
      <w:pPr>
        <w:tabs>
          <w:tab w:val="left" w:pos="5529"/>
          <w:tab w:val="left" w:pos="6663"/>
          <w:tab w:val="left" w:pos="7655"/>
        </w:tabs>
        <w:spacing w:after="0"/>
        <w:ind w:left="851" w:hanging="851"/>
        <w:rPr>
          <w:rFonts w:eastAsia="Arial Unicode MS"/>
          <w:noProof/>
          <w:szCs w:val="24"/>
        </w:rPr>
      </w:pPr>
      <w:r>
        <w:rPr>
          <w:noProof/>
        </w:rPr>
        <w:t>13.1.</w:t>
      </w:r>
      <w:r>
        <w:rPr>
          <w:noProof/>
        </w:rPr>
        <w:tab/>
        <w:t>Rozkład tej masy na osie:</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13.2.</w:t>
      </w:r>
      <w:r>
        <w:rPr>
          <w:noProof/>
        </w:rPr>
        <w:tab/>
        <w:t>Rzeczywista masa pojazdu: … kg</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tabs>
          <w:tab w:val="left" w:pos="5387"/>
        </w:tabs>
        <w:spacing w:after="0"/>
        <w:ind w:left="851" w:hanging="851"/>
        <w:rPr>
          <w:rFonts w:eastAsia="Arial Unicode MS"/>
          <w:noProof/>
          <w:szCs w:val="24"/>
        </w:rPr>
      </w:pPr>
      <w:r>
        <w:rPr>
          <w:noProof/>
        </w:rPr>
        <w:t>16.2.</w:t>
      </w:r>
      <w:r>
        <w:rPr>
          <w:noProof/>
        </w:rPr>
        <w:tab/>
        <w:t>Technicznie dopuszczalna masa przypadająca na każdą oś:</w:t>
      </w:r>
      <w:r>
        <w:rPr>
          <w:noProof/>
        </w:rPr>
        <w:tab/>
        <w:t>1. … kg</w:t>
      </w:r>
      <w:r>
        <w:rPr>
          <w:noProof/>
        </w:rPr>
        <w:tab/>
        <w:t>2. … kg</w:t>
      </w:r>
      <w:r>
        <w:rPr>
          <w:noProof/>
        </w:rPr>
        <w:tab/>
        <w:t>3. … kg itd.</w:t>
      </w:r>
    </w:p>
    <w:p>
      <w:pPr>
        <w:tabs>
          <w:tab w:val="left" w:pos="5954"/>
          <w:tab w:val="left" w:pos="6946"/>
        </w:tabs>
        <w:spacing w:after="0"/>
        <w:ind w:left="851" w:hanging="851"/>
        <w:rPr>
          <w:rFonts w:eastAsia="Arial Unicode MS"/>
          <w:noProof/>
          <w:szCs w:val="24"/>
        </w:rPr>
      </w:pPr>
      <w:r>
        <w:rPr>
          <w:noProof/>
        </w:rPr>
        <w:t>16.3.</w:t>
      </w:r>
      <w:r>
        <w:rPr>
          <w:noProof/>
        </w:rPr>
        <w:tab/>
        <w:t>Technicznie dopuszczalna masa przypadająca na każdą z grup osi:</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16.4.</w:t>
      </w:r>
      <w:r>
        <w:rPr>
          <w:noProof/>
        </w:rPr>
        <w:tab/>
        <w:t>Technicznie dopuszczalna maksymalna masa zespołu pojazdów: … kg</w:t>
      </w:r>
    </w:p>
    <w:p>
      <w:pPr>
        <w:spacing w:after="0"/>
        <w:ind w:left="851" w:hanging="851"/>
        <w:rPr>
          <w:rFonts w:eastAsia="Arial Unicode MS"/>
          <w:noProof/>
          <w:szCs w:val="24"/>
        </w:rPr>
      </w:pPr>
      <w:r>
        <w:rPr>
          <w:noProof/>
        </w:rPr>
        <w:t>17.</w:t>
      </w:r>
      <w:r>
        <w:rPr>
          <w:noProof/>
        </w:rPr>
        <w:tab/>
        <w:t>Maksymalne dopuszczalne masy do celów rejestracyjnych i eksploatacyjnych w ruchu krajowym / międzynarodowym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Maksymalna dopuszczalna masa całkowita do celów rejestracyjnych i eksploatacyjnych: … kg</w:t>
      </w:r>
    </w:p>
    <w:p>
      <w:pPr>
        <w:spacing w:after="0"/>
        <w:ind w:left="851" w:hanging="851"/>
        <w:rPr>
          <w:rFonts w:eastAsia="Arial Unicode MS"/>
          <w:noProof/>
          <w:szCs w:val="24"/>
        </w:rPr>
      </w:pPr>
      <w:r>
        <w:rPr>
          <w:noProof/>
        </w:rPr>
        <w:t>17.2.</w:t>
      </w:r>
      <w:r>
        <w:rPr>
          <w:noProof/>
        </w:rPr>
        <w:tab/>
        <w:t>Maksymalna dopuszczalna masa całkowita do celów rejestracyjnych i eksploatacyjnych przypadająca na każdą z osi:</w:t>
      </w:r>
      <w:r>
        <w:rPr>
          <w:noProof/>
        </w:rPr>
        <w:tab/>
      </w:r>
      <w:r>
        <w:rPr>
          <w:noProof/>
        </w:rPr>
        <w:b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Maksymalna dopuszczalna masa całkowita do celów rejestracyjnych i eksploatacyjnych przypadająca na każdą z grup osi:</w:t>
      </w:r>
      <w:r>
        <w:rPr>
          <w:noProof/>
        </w:rPr>
        <w:b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Maksymalna dopuszczalna masa zespołu pojazdów do celów rejestracyjnych i eksploatacyjnych: … kg</w:t>
      </w:r>
    </w:p>
    <w:p>
      <w:pPr>
        <w:spacing w:after="0"/>
        <w:ind w:left="851" w:hanging="851"/>
        <w:rPr>
          <w:rFonts w:eastAsia="Arial Unicode MS"/>
          <w:noProof/>
          <w:szCs w:val="24"/>
        </w:rPr>
      </w:pPr>
      <w:r>
        <w:rPr>
          <w:noProof/>
        </w:rPr>
        <w:t>18.</w:t>
      </w:r>
      <w:r>
        <w:rPr>
          <w:noProof/>
        </w:rPr>
        <w:tab/>
        <w:t>Technicznie dopuszczalna maksymalna masa ciągnięta przez pojazd w przypadku:</w:t>
      </w:r>
    </w:p>
    <w:p>
      <w:pPr>
        <w:spacing w:after="0"/>
        <w:ind w:left="851" w:hanging="840"/>
        <w:rPr>
          <w:rFonts w:eastAsia="Arial Unicode MS"/>
          <w:noProof/>
          <w:szCs w:val="24"/>
        </w:rPr>
      </w:pPr>
      <w:r>
        <w:rPr>
          <w:noProof/>
        </w:rPr>
        <w:t>18.1.</w:t>
      </w:r>
      <w:r>
        <w:rPr>
          <w:noProof/>
        </w:rPr>
        <w:tab/>
        <w:t>przyczepy z wózkiem skrętnym: … kg</w:t>
      </w:r>
    </w:p>
    <w:p>
      <w:pPr>
        <w:spacing w:after="0"/>
        <w:ind w:left="851" w:hanging="840"/>
        <w:rPr>
          <w:rFonts w:eastAsia="Arial Unicode MS"/>
          <w:noProof/>
          <w:szCs w:val="24"/>
        </w:rPr>
      </w:pPr>
      <w:r>
        <w:rPr>
          <w:noProof/>
        </w:rPr>
        <w:t>18.3.</w:t>
      </w:r>
      <w:r>
        <w:rPr>
          <w:noProof/>
        </w:rPr>
        <w:tab/>
        <w:t>przyczepy z osią centralną: … kg</w:t>
      </w:r>
    </w:p>
    <w:p>
      <w:pPr>
        <w:spacing w:after="0"/>
        <w:ind w:left="851" w:hanging="840"/>
        <w:rPr>
          <w:rFonts w:eastAsia="Arial Unicode MS"/>
          <w:noProof/>
          <w:szCs w:val="24"/>
        </w:rPr>
      </w:pPr>
      <w:r>
        <w:rPr>
          <w:noProof/>
        </w:rPr>
        <w:t>18.4.</w:t>
      </w:r>
      <w:r>
        <w:rPr>
          <w:noProof/>
        </w:rPr>
        <w:tab/>
        <w:t>przyczepy bez hamulca: … kg</w:t>
      </w:r>
    </w:p>
    <w:p>
      <w:pPr>
        <w:spacing w:after="0"/>
        <w:ind w:left="851" w:hanging="840"/>
        <w:rPr>
          <w:rFonts w:eastAsia="Arial Unicode MS"/>
          <w:noProof/>
          <w:szCs w:val="24"/>
        </w:rPr>
      </w:pPr>
      <w:r>
        <w:rPr>
          <w:noProof/>
        </w:rPr>
        <w:t>19.</w:t>
      </w:r>
      <w:r>
        <w:rPr>
          <w:noProof/>
        </w:rPr>
        <w:tab/>
        <w:t>Technicznie dopuszczalne maksymalne obciążenie statyczne w punkcie sprzęgu: … kg</w:t>
      </w:r>
    </w:p>
    <w:p>
      <w:pPr>
        <w:spacing w:after="0"/>
        <w:ind w:left="851" w:hanging="840"/>
        <w:rPr>
          <w:rFonts w:eastAsia="Arial Unicode MS"/>
          <w:noProof/>
          <w:szCs w:val="24"/>
        </w:rPr>
      </w:pPr>
      <w:r>
        <w:rPr>
          <w:b/>
          <w:noProof/>
        </w:rPr>
        <w:t>Zespół silnikowy</w:t>
      </w:r>
    </w:p>
    <w:p>
      <w:pPr>
        <w:spacing w:after="0"/>
        <w:ind w:left="851" w:hanging="851"/>
        <w:rPr>
          <w:rFonts w:eastAsia="Arial Unicode MS"/>
          <w:noProof/>
          <w:szCs w:val="24"/>
        </w:rPr>
      </w:pPr>
      <w:r>
        <w:rPr>
          <w:noProof/>
        </w:rPr>
        <w:t>20.</w:t>
      </w:r>
      <w:r>
        <w:rPr>
          <w:noProof/>
        </w:rPr>
        <w:tab/>
        <w:t>Producent silnika: …</w:t>
      </w:r>
    </w:p>
    <w:p>
      <w:pPr>
        <w:spacing w:after="0"/>
        <w:ind w:left="851" w:hanging="851"/>
        <w:rPr>
          <w:rFonts w:eastAsia="Arial Unicode MS"/>
          <w:noProof/>
          <w:szCs w:val="24"/>
        </w:rPr>
      </w:pPr>
      <w:r>
        <w:rPr>
          <w:noProof/>
        </w:rPr>
        <w:t>21.</w:t>
      </w:r>
      <w:r>
        <w:rPr>
          <w:noProof/>
        </w:rPr>
        <w:tab/>
        <w:t>Kod fabryczny silnika oznaczony na silniku: …</w:t>
      </w:r>
    </w:p>
    <w:p>
      <w:pPr>
        <w:spacing w:after="0"/>
        <w:ind w:left="851" w:hanging="851"/>
        <w:rPr>
          <w:rFonts w:eastAsia="Arial Unicode MS"/>
          <w:noProof/>
          <w:szCs w:val="24"/>
        </w:rPr>
      </w:pPr>
      <w:r>
        <w:rPr>
          <w:noProof/>
        </w:rPr>
        <w:t>22.</w:t>
      </w:r>
      <w:r>
        <w:rPr>
          <w:noProof/>
        </w:rPr>
        <w:tab/>
        <w:t>Zasada działania: …</w:t>
      </w:r>
    </w:p>
    <w:p>
      <w:pPr>
        <w:spacing w:after="0"/>
        <w:ind w:left="851" w:hanging="851"/>
        <w:rPr>
          <w:rFonts w:eastAsia="Arial Unicode MS"/>
          <w:noProof/>
          <w:szCs w:val="24"/>
        </w:rPr>
      </w:pPr>
      <w:r>
        <w:rPr>
          <w:noProof/>
        </w:rPr>
        <w:t>23.</w:t>
      </w:r>
      <w:r>
        <w:rPr>
          <w:noProof/>
        </w:rPr>
        <w:tab/>
        <w:t>Elektryczny: tak/nie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Pojazd hybrydowy [elektryczny]: tak/nie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Liczba i położenie cylindrów: …</w:t>
      </w:r>
    </w:p>
    <w:p>
      <w:pPr>
        <w:spacing w:after="0"/>
        <w:ind w:left="851" w:hanging="851"/>
        <w:rPr>
          <w:rFonts w:eastAsia="Arial Unicode MS"/>
          <w:noProof/>
          <w:szCs w:val="24"/>
        </w:rPr>
      </w:pPr>
      <w:r>
        <w:rPr>
          <w:noProof/>
        </w:rPr>
        <w:t>25.</w:t>
      </w:r>
      <w:r>
        <w:rPr>
          <w:noProof/>
        </w:rPr>
        <w:tab/>
        <w:t>Pojemność skokowa silnika: … cm</w:t>
      </w:r>
      <w:r>
        <w:rPr>
          <w:noProof/>
          <w:vertAlign w:val="superscript"/>
        </w:rPr>
        <w:t>3</w:t>
      </w:r>
    </w:p>
    <w:p>
      <w:pPr>
        <w:spacing w:after="0"/>
        <w:ind w:left="851" w:hanging="851"/>
        <w:rPr>
          <w:rFonts w:eastAsia="Arial Unicode MS"/>
          <w:noProof/>
          <w:szCs w:val="24"/>
        </w:rPr>
      </w:pPr>
      <w:r>
        <w:rPr>
          <w:noProof/>
        </w:rPr>
        <w:t>26.</w:t>
      </w:r>
      <w:r>
        <w:rPr>
          <w:noProof/>
        </w:rPr>
        <w:tab/>
        <w:t>Paliwo: olej napędowy/benzyna/LPG/CNG-biometan /LNG /etanol /biodiesel /wodór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 xml:space="preserve">jednopaliwowy/dwupaliwowy/z zasilaniem flex fuel/dwupaliwowy </w:t>
      </w:r>
      <w:r>
        <w:rPr>
          <w:i/>
          <w:noProof/>
        </w:rPr>
        <w:t>dual-fuel</w:t>
      </w:r>
      <w:r>
        <w:rPr>
          <w:noProof/>
        </w:rPr>
        <w:t xml:space="preserve">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 xml:space="preserve">(Tylko dwupaliwowy </w:t>
      </w:r>
      <w:r>
        <w:rPr>
          <w:i/>
          <w:noProof/>
        </w:rPr>
        <w:t>dual-fuel</w:t>
      </w:r>
      <w:r>
        <w:rPr>
          <w:noProof/>
        </w:rPr>
        <w:t>)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Maksymalna moc</w:t>
      </w:r>
    </w:p>
    <w:p>
      <w:pPr>
        <w:spacing w:after="0"/>
        <w:ind w:left="851" w:hanging="851"/>
        <w:rPr>
          <w:rFonts w:eastAsia="Arial Unicode MS"/>
          <w:noProof/>
          <w:szCs w:val="24"/>
        </w:rPr>
      </w:pPr>
      <w:r>
        <w:rPr>
          <w:noProof/>
        </w:rPr>
        <w:t>27.1.</w:t>
      </w:r>
      <w:r>
        <w:rPr>
          <w:noProof/>
        </w:rPr>
        <w:tab/>
        <w:t>Maksymalna moc netto (</w:t>
      </w:r>
      <w:r>
        <w:rPr>
          <w:noProof/>
          <w:vertAlign w:val="superscript"/>
        </w:rPr>
        <w:t>g</w:t>
      </w:r>
      <w:r>
        <w:rPr>
          <w:noProof/>
        </w:rPr>
        <w:t>): kW przy … min</w:t>
      </w:r>
      <w:r>
        <w:rPr>
          <w:noProof/>
          <w:vertAlign w:val="superscript"/>
        </w:rPr>
        <w:t>–1</w:t>
      </w:r>
      <w:r>
        <w:rPr>
          <w:noProof/>
        </w:rPr>
        <w:t xml:space="preserve"> (silnik wewnętrznego spalania)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Maksymalna moc godzinowa: … kW (silnik elektryczny)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Maksymalna moc netto: … kW (silnik elektryczny)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Maksymalna moc 30-minutowa: … kW (silnik elektryczny)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Skrzynia biegów (rodzaj): …</w:t>
      </w:r>
    </w:p>
    <w:p>
      <w:pPr>
        <w:spacing w:after="0"/>
        <w:ind w:left="851" w:hanging="851"/>
        <w:rPr>
          <w:rFonts w:eastAsia="Arial Unicode MS"/>
          <w:noProof/>
          <w:szCs w:val="24"/>
        </w:rPr>
      </w:pPr>
      <w:r>
        <w:rPr>
          <w:b/>
          <w:noProof/>
        </w:rPr>
        <w:t>Prędkość maksymalna</w:t>
      </w:r>
    </w:p>
    <w:p>
      <w:pPr>
        <w:spacing w:after="0"/>
        <w:ind w:left="851" w:hanging="851"/>
        <w:rPr>
          <w:rFonts w:eastAsia="Arial Unicode MS"/>
          <w:noProof/>
          <w:szCs w:val="24"/>
        </w:rPr>
      </w:pPr>
      <w:r>
        <w:rPr>
          <w:noProof/>
        </w:rPr>
        <w:t>29.</w:t>
      </w:r>
      <w:r>
        <w:rPr>
          <w:noProof/>
        </w:rPr>
        <w:tab/>
        <w:t>Prędkość maksymalna: … km/h</w:t>
      </w:r>
    </w:p>
    <w:p>
      <w:pPr>
        <w:spacing w:after="0"/>
        <w:ind w:left="851" w:hanging="851"/>
        <w:rPr>
          <w:rFonts w:eastAsia="Arial Unicode MS"/>
          <w:noProof/>
          <w:szCs w:val="24"/>
        </w:rPr>
      </w:pPr>
      <w:r>
        <w:rPr>
          <w:b/>
          <w:noProof/>
        </w:rPr>
        <w:t>Osie i zawieszenie</w:t>
      </w:r>
    </w:p>
    <w:p>
      <w:pPr>
        <w:spacing w:after="0"/>
        <w:ind w:left="851" w:hanging="851"/>
        <w:rPr>
          <w:rFonts w:eastAsia="Arial Unicode MS"/>
          <w:noProof/>
          <w:szCs w:val="24"/>
        </w:rPr>
      </w:pPr>
      <w:r>
        <w:rPr>
          <w:noProof/>
        </w:rPr>
        <w:t>30.1.</w:t>
      </w:r>
      <w:r>
        <w:rPr>
          <w:noProof/>
        </w:rPr>
        <w:tab/>
        <w:t>Rozstaw kół osi kierowanych: … mm</w:t>
      </w:r>
    </w:p>
    <w:p>
      <w:pPr>
        <w:spacing w:after="0"/>
        <w:ind w:left="851" w:hanging="851"/>
        <w:rPr>
          <w:rFonts w:eastAsia="Arial Unicode MS"/>
          <w:noProof/>
          <w:szCs w:val="24"/>
        </w:rPr>
      </w:pPr>
      <w:r>
        <w:rPr>
          <w:noProof/>
        </w:rPr>
        <w:t>30.2.</w:t>
      </w:r>
      <w:r>
        <w:rPr>
          <w:noProof/>
        </w:rPr>
        <w:tab/>
        <w:t>Rozstaw kół pozostałych osi: … mm</w:t>
      </w:r>
    </w:p>
    <w:p>
      <w:pPr>
        <w:spacing w:after="0"/>
        <w:ind w:left="851" w:hanging="851"/>
        <w:rPr>
          <w:rFonts w:eastAsia="Arial Unicode MS"/>
          <w:noProof/>
          <w:szCs w:val="24"/>
        </w:rPr>
      </w:pPr>
      <w:r>
        <w:rPr>
          <w:noProof/>
        </w:rPr>
        <w:t>32.</w:t>
      </w:r>
      <w:r>
        <w:rPr>
          <w:noProof/>
        </w:rPr>
        <w:tab/>
        <w:t>Położenie osi przenoszącej(-ych) obciążenie: …</w:t>
      </w:r>
    </w:p>
    <w:p>
      <w:pPr>
        <w:spacing w:after="0"/>
        <w:ind w:left="851" w:hanging="851"/>
        <w:rPr>
          <w:rFonts w:eastAsia="Arial Unicode MS"/>
          <w:noProof/>
          <w:szCs w:val="24"/>
        </w:rPr>
      </w:pPr>
      <w:r>
        <w:rPr>
          <w:noProof/>
        </w:rPr>
        <w:t>33.</w:t>
      </w:r>
      <w:r>
        <w:rPr>
          <w:noProof/>
        </w:rPr>
        <w:tab/>
        <w:t>Oś (osie) napędowa(-e) mająca(-e) zawieszenie pneumatyczne lub równoważne w stosunku do pneumatycznego: tak/nie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Zespół opona / koło (</w:t>
      </w:r>
      <w:r>
        <w:rPr>
          <w:noProof/>
          <w:vertAlign w:val="superscript"/>
        </w:rPr>
        <w:t>h</w:t>
      </w:r>
      <w:r>
        <w:rPr>
          <w:noProof/>
        </w:rPr>
        <w:t>): …</w:t>
      </w:r>
    </w:p>
    <w:p>
      <w:pPr>
        <w:spacing w:after="0"/>
        <w:ind w:left="851" w:hanging="851"/>
        <w:rPr>
          <w:rFonts w:eastAsia="Arial Unicode MS"/>
          <w:noProof/>
          <w:szCs w:val="24"/>
        </w:rPr>
      </w:pPr>
      <w:r>
        <w:rPr>
          <w:b/>
          <w:noProof/>
        </w:rPr>
        <w:t>Układ hamulcowy</w:t>
      </w:r>
    </w:p>
    <w:p>
      <w:pPr>
        <w:spacing w:after="0"/>
        <w:ind w:left="851" w:hanging="851"/>
        <w:rPr>
          <w:rFonts w:eastAsia="Arial Unicode MS"/>
          <w:noProof/>
          <w:szCs w:val="24"/>
        </w:rPr>
      </w:pPr>
      <w:r>
        <w:rPr>
          <w:noProof/>
        </w:rPr>
        <w:t>36.</w:t>
      </w:r>
      <w:r>
        <w:rPr>
          <w:noProof/>
        </w:rPr>
        <w:tab/>
        <w:t>Połączenia z hamulcami przyczepy – mechaniczne / elektryczne / pneumatyczne / hydrauliczne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Ciśnienie w przewodzie zasilającym układ hamulcowy przyczepy: … barów</w:t>
      </w:r>
    </w:p>
    <w:p>
      <w:pPr>
        <w:spacing w:after="0"/>
        <w:ind w:left="851" w:hanging="851"/>
        <w:rPr>
          <w:rFonts w:eastAsia="Arial Unicode MS"/>
          <w:noProof/>
          <w:szCs w:val="24"/>
        </w:rPr>
      </w:pPr>
      <w:r>
        <w:rPr>
          <w:b/>
          <w:noProof/>
        </w:rPr>
        <w:t>Nadwozie</w:t>
      </w:r>
    </w:p>
    <w:p>
      <w:pPr>
        <w:spacing w:after="0"/>
        <w:ind w:left="851" w:hanging="851"/>
        <w:rPr>
          <w:rFonts w:eastAsia="Arial Unicode MS"/>
          <w:noProof/>
          <w:szCs w:val="24"/>
        </w:rPr>
      </w:pPr>
      <w:r>
        <w:rPr>
          <w:noProof/>
        </w:rPr>
        <w:t>38.</w:t>
      </w:r>
      <w:r>
        <w:rPr>
          <w:noProof/>
        </w:rPr>
        <w:tab/>
        <w:t>Kod nadwozia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Klasa pojazdu: klasa I/klasa II/klasa III/klasa A/klasa B(</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Liczba i rozmieszczenie drzwi: …</w:t>
      </w:r>
    </w:p>
    <w:p>
      <w:pPr>
        <w:spacing w:after="0"/>
        <w:ind w:left="851" w:hanging="851"/>
        <w:rPr>
          <w:rFonts w:eastAsia="Arial Unicode MS"/>
          <w:noProof/>
          <w:szCs w:val="24"/>
        </w:rPr>
      </w:pPr>
      <w:r>
        <w:rPr>
          <w:noProof/>
        </w:rPr>
        <w:t>42.</w:t>
      </w:r>
      <w:r>
        <w:rPr>
          <w:noProof/>
        </w:rPr>
        <w:tab/>
        <w:t>Liczba miejsc siedzących (w tym miejsce kierowcy)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Siedzenie(-a) przeznaczone do wykorzystania jedynie w czasie postoju pojazdu: …</w:t>
      </w:r>
    </w:p>
    <w:p>
      <w:pPr>
        <w:spacing w:after="0"/>
        <w:ind w:left="851" w:hanging="851"/>
        <w:rPr>
          <w:rFonts w:eastAsia="Arial Unicode MS"/>
          <w:noProof/>
          <w:szCs w:val="24"/>
        </w:rPr>
      </w:pPr>
      <w:r>
        <w:rPr>
          <w:noProof/>
        </w:rPr>
        <w:t>42.2.</w:t>
      </w:r>
      <w:r>
        <w:rPr>
          <w:noProof/>
        </w:rPr>
        <w:tab/>
        <w:t>Liczba miejsc siedzących dla pasażerów: … (pokład dolny) … (pokład górny) (w tym miejsce kierowcy)</w:t>
      </w:r>
    </w:p>
    <w:p>
      <w:pPr>
        <w:spacing w:after="0"/>
        <w:ind w:left="851" w:hanging="851"/>
        <w:rPr>
          <w:rFonts w:eastAsia="Arial Unicode MS"/>
          <w:noProof/>
          <w:szCs w:val="24"/>
        </w:rPr>
      </w:pPr>
      <w:r>
        <w:rPr>
          <w:noProof/>
        </w:rPr>
        <w:t>42.3.</w:t>
      </w:r>
      <w:r>
        <w:rPr>
          <w:noProof/>
        </w:rPr>
        <w:tab/>
        <w:t>Liczba miejsc przystosowanych do przewozu wózków inwalidzkich: …</w:t>
      </w:r>
    </w:p>
    <w:p>
      <w:pPr>
        <w:spacing w:after="0"/>
        <w:ind w:left="851" w:hanging="851"/>
        <w:rPr>
          <w:rFonts w:eastAsia="Arial Unicode MS"/>
          <w:noProof/>
          <w:szCs w:val="24"/>
        </w:rPr>
      </w:pPr>
      <w:r>
        <w:rPr>
          <w:noProof/>
        </w:rPr>
        <w:t>43.</w:t>
      </w:r>
      <w:r>
        <w:rPr>
          <w:noProof/>
        </w:rPr>
        <w:tab/>
        <w:t>Liczba miejsc stojących: …</w:t>
      </w:r>
    </w:p>
    <w:p>
      <w:pPr>
        <w:spacing w:after="0"/>
        <w:ind w:left="851" w:hanging="851"/>
        <w:rPr>
          <w:rFonts w:eastAsia="Arial Unicode MS"/>
          <w:noProof/>
          <w:szCs w:val="24"/>
        </w:rPr>
      </w:pPr>
      <w:r>
        <w:rPr>
          <w:b/>
          <w:noProof/>
        </w:rPr>
        <w:t>Urządzenie sprzęgające</w:t>
      </w:r>
    </w:p>
    <w:p>
      <w:pPr>
        <w:spacing w:after="0"/>
        <w:ind w:left="851" w:hanging="851"/>
        <w:rPr>
          <w:rFonts w:eastAsia="Arial Unicode MS"/>
          <w:noProof/>
          <w:szCs w:val="24"/>
        </w:rPr>
      </w:pPr>
      <w:r>
        <w:rPr>
          <w:noProof/>
        </w:rPr>
        <w:t>44.</w:t>
      </w:r>
      <w:r>
        <w:rPr>
          <w:noProof/>
        </w:rPr>
        <w:tab/>
        <w:t>Numer homologacji lub znak homologacji urządzenia sprzęgającego (jeżeli jest zamontowane): …</w:t>
      </w:r>
    </w:p>
    <w:p>
      <w:pPr>
        <w:spacing w:after="0"/>
        <w:ind w:left="851" w:hanging="851"/>
        <w:rPr>
          <w:rFonts w:eastAsia="Arial Unicode MS"/>
          <w:noProof/>
          <w:szCs w:val="24"/>
        </w:rPr>
      </w:pPr>
      <w:r>
        <w:rPr>
          <w:noProof/>
        </w:rPr>
        <w:t>45.1.</w:t>
      </w:r>
      <w:r>
        <w:rPr>
          <w:noProof/>
        </w:rPr>
        <w:tab/>
        <w:t>Wartości charakterystyczne (</w:t>
      </w:r>
      <w:r>
        <w:rPr>
          <w:noProof/>
          <w:vertAlign w:val="superscript"/>
        </w:rPr>
        <w:t>1</w:t>
      </w:r>
      <w:r>
        <w:rPr>
          <w:noProof/>
        </w:rPr>
        <w:t>): D: …/ V: …/ S: …/ U: …</w:t>
      </w:r>
    </w:p>
    <w:p>
      <w:pPr>
        <w:spacing w:after="0"/>
        <w:ind w:left="851" w:hanging="851"/>
        <w:rPr>
          <w:rFonts w:eastAsia="Arial Unicode MS"/>
          <w:noProof/>
          <w:szCs w:val="24"/>
        </w:rPr>
      </w:pPr>
      <w:r>
        <w:rPr>
          <w:b/>
          <w:noProof/>
        </w:rPr>
        <w:t>Oddziaływanie na środowisko</w:t>
      </w:r>
    </w:p>
    <w:p>
      <w:pPr>
        <w:spacing w:after="0"/>
        <w:ind w:left="851" w:hanging="851"/>
        <w:rPr>
          <w:rFonts w:eastAsia="Arial Unicode MS"/>
          <w:noProof/>
          <w:szCs w:val="24"/>
        </w:rPr>
      </w:pPr>
      <w:r>
        <w:rPr>
          <w:noProof/>
        </w:rPr>
        <w:t>46.</w:t>
      </w:r>
      <w:r>
        <w:rPr>
          <w:noProof/>
        </w:rPr>
        <w:tab/>
        <w:t>Poziom hałasu</w:t>
      </w:r>
    </w:p>
    <w:p>
      <w:pPr>
        <w:spacing w:before="100" w:beforeAutospacing="1" w:after="100" w:afterAutospacing="1"/>
        <w:ind w:left="851"/>
        <w:rPr>
          <w:rFonts w:eastAsia="Arial Unicode MS"/>
          <w:noProof/>
          <w:szCs w:val="24"/>
        </w:rPr>
      </w:pPr>
      <w:r>
        <w:rPr>
          <w:noProof/>
        </w:rPr>
        <w:t>Podczas postoju: … dB(A) przy prędkości obrotowej silnika: … min</w:t>
      </w:r>
      <w:r>
        <w:rPr>
          <w:noProof/>
          <w:vertAlign w:val="superscript"/>
        </w:rPr>
        <w:t>-1</w:t>
      </w:r>
    </w:p>
    <w:p>
      <w:pPr>
        <w:spacing w:before="100" w:beforeAutospacing="1" w:after="100" w:afterAutospacing="1"/>
        <w:ind w:left="851"/>
        <w:rPr>
          <w:rFonts w:eastAsia="Arial Unicode MS"/>
          <w:noProof/>
          <w:szCs w:val="24"/>
        </w:rPr>
      </w:pPr>
      <w:r>
        <w:rPr>
          <w:noProof/>
        </w:rPr>
        <w:t>Podczas jazdy: … dB(A)</w:t>
      </w:r>
    </w:p>
    <w:p>
      <w:pPr>
        <w:spacing w:after="0"/>
        <w:ind w:left="851" w:hanging="851"/>
        <w:rPr>
          <w:rFonts w:eastAsia="Arial Unicode MS"/>
          <w:noProof/>
          <w:szCs w:val="24"/>
        </w:rPr>
      </w:pPr>
      <w:r>
        <w:rPr>
          <w:noProof/>
        </w:rPr>
        <w:t>47.</w:t>
      </w:r>
      <w:r>
        <w:rPr>
          <w:noProof/>
        </w:rPr>
        <w:tab/>
        <w:t>Poziom emisji spalin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Emisje spalin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 bazowego aktu prawnego i ostatniego zmieniającego aktu prawnego: …</w:t>
      </w:r>
    </w:p>
    <w:p>
      <w:pPr>
        <w:spacing w:after="0"/>
        <w:ind w:left="1276" w:hanging="426"/>
        <w:rPr>
          <w:rFonts w:eastAsia="Arial Unicode MS"/>
          <w:noProof/>
          <w:szCs w:val="24"/>
        </w:rPr>
      </w:pPr>
      <w:r>
        <w:rPr>
          <w:noProof/>
        </w:rPr>
        <w:t>1.1.</w:t>
      </w:r>
      <w:r>
        <w:rPr>
          <w:noProof/>
        </w:rPr>
        <w:tab/>
        <w:t xml:space="preserve">Procedura badania: ESC </w:t>
      </w:r>
    </w:p>
    <w:p>
      <w:pPr>
        <w:tabs>
          <w:tab w:val="left" w:pos="2268"/>
          <w:tab w:val="left" w:pos="3261"/>
          <w:tab w:val="left" w:pos="4395"/>
          <w:tab w:val="left" w:pos="5954"/>
        </w:tabs>
        <w:spacing w:after="0"/>
        <w:ind w:left="1276"/>
        <w:jc w:val="left"/>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Cząstki stałe: …</w:t>
      </w:r>
      <w:r>
        <w:rPr>
          <w:noProof/>
        </w:rPr>
        <w:br/>
        <w:t>Nieprzezroczystość dymu (ELR): … (m</w:t>
      </w:r>
      <w:r>
        <w:rPr>
          <w:noProof/>
          <w:vertAlign w:val="superscript"/>
        </w:rPr>
        <w:t>–1</w:t>
      </w:r>
      <w:r>
        <w:rPr>
          <w:noProof/>
        </w:rPr>
        <w:t>)</w:t>
      </w:r>
    </w:p>
    <w:p>
      <w:pPr>
        <w:spacing w:after="0"/>
        <w:ind w:left="1276" w:hanging="425"/>
        <w:rPr>
          <w:rFonts w:eastAsia="Arial Unicode MS"/>
          <w:noProof/>
          <w:szCs w:val="24"/>
        </w:rPr>
      </w:pPr>
      <w:r>
        <w:rPr>
          <w:noProof/>
        </w:rPr>
        <w:t>1.2.</w:t>
      </w:r>
      <w:r>
        <w:rPr>
          <w:noProof/>
        </w:rPr>
        <w:tab/>
        <w:t>Procedura badania: WHSC (EURO VI)</w:t>
      </w:r>
    </w:p>
    <w:p>
      <w:pPr>
        <w:tabs>
          <w:tab w:val="left" w:pos="2268"/>
          <w:tab w:val="left" w:pos="3402"/>
          <w:tab w:val="left" w:pos="3828"/>
          <w:tab w:val="left" w:pos="4820"/>
          <w:tab w:val="left" w:pos="5954"/>
          <w:tab w:val="left" w:pos="6946"/>
        </w:tabs>
        <w:spacing w:after="0"/>
        <w:ind w:left="1276"/>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Cząstki stałe (masa): … </w:t>
      </w:r>
      <w:r>
        <w:rPr>
          <w:noProof/>
        </w:rPr>
        <w:tab/>
        <w:t>Cząstki stałe (liczba):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2.1.</w:t>
      </w:r>
      <w:r>
        <w:rPr>
          <w:noProof/>
        </w:rPr>
        <w:tab/>
        <w:t>Procedura badania: ETC (jeżeli ma zastosowanie)</w:t>
      </w:r>
    </w:p>
    <w:p>
      <w:pPr>
        <w:tabs>
          <w:tab w:val="left" w:pos="2268"/>
          <w:tab w:val="left" w:pos="3402"/>
          <w:tab w:val="left" w:pos="4820"/>
          <w:tab w:val="left" w:pos="5954"/>
          <w:tab w:val="left" w:pos="6946"/>
        </w:tabs>
        <w:spacing w:after="0"/>
        <w:ind w:left="1276"/>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 Cząstki stałe: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2.2.</w:t>
      </w:r>
      <w:r>
        <w:rPr>
          <w:noProof/>
        </w:rPr>
        <w:tab/>
        <w:t>Procedura badania: WHTC (EURO VI)</w:t>
      </w:r>
    </w:p>
    <w:p>
      <w:pPr>
        <w:tabs>
          <w:tab w:val="left" w:pos="2268"/>
          <w:tab w:val="left" w:pos="3402"/>
          <w:tab w:val="left" w:pos="4820"/>
          <w:tab w:val="left" w:pos="5954"/>
          <w:tab w:val="left" w:pos="6946"/>
        </w:tabs>
        <w:spacing w:after="0"/>
        <w:ind w:left="1276"/>
        <w:jc w:val="left"/>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 NH</w:t>
      </w:r>
      <w:r>
        <w:rPr>
          <w:noProof/>
          <w:vertAlign w:val="subscript"/>
        </w:rPr>
        <w:t>3</w:t>
      </w:r>
      <w:r>
        <w:rPr>
          <w:noProof/>
        </w:rPr>
        <w:t xml:space="preserve">: … </w:t>
      </w:r>
      <w:r>
        <w:rPr>
          <w:noProof/>
        </w:rPr>
        <w:br/>
        <w:t>Cząstki stałe (masa): … Cząstki stałe (liczba): …</w:t>
      </w:r>
    </w:p>
    <w:p>
      <w:pPr>
        <w:spacing w:after="0"/>
        <w:ind w:left="851" w:hanging="851"/>
        <w:rPr>
          <w:rFonts w:eastAsia="Arial Unicode MS"/>
          <w:noProof/>
          <w:szCs w:val="24"/>
        </w:rPr>
      </w:pPr>
      <w:r>
        <w:rPr>
          <w:noProof/>
        </w:rPr>
        <w:t>48.1.</w:t>
      </w:r>
      <w:r>
        <w:rPr>
          <w:noProof/>
        </w:rPr>
        <w:tab/>
        <w:t>Współczynnik absorpcji uwzględniający dymienie: … (m</w:t>
      </w:r>
      <w:r>
        <w:rPr>
          <w:noProof/>
          <w:vertAlign w:val="superscript"/>
        </w:rPr>
        <w:t>–1</w:t>
      </w:r>
      <w:r>
        <w:rPr>
          <w:noProof/>
        </w:rPr>
        <w:t>)</w:t>
      </w:r>
    </w:p>
    <w:p>
      <w:pPr>
        <w:spacing w:after="0"/>
        <w:ind w:left="851" w:hanging="851"/>
        <w:rPr>
          <w:rFonts w:eastAsia="Arial Unicode MS"/>
          <w:noProof/>
          <w:szCs w:val="24"/>
        </w:rPr>
      </w:pPr>
      <w:r>
        <w:rPr>
          <w:b/>
          <w:noProof/>
        </w:rPr>
        <w:t>Różne</w:t>
      </w:r>
    </w:p>
    <w:p>
      <w:pPr>
        <w:spacing w:after="0"/>
        <w:ind w:left="851" w:hanging="851"/>
        <w:rPr>
          <w:rFonts w:eastAsia="Arial Unicode MS"/>
          <w:noProof/>
          <w:szCs w:val="24"/>
        </w:rPr>
      </w:pPr>
      <w:r>
        <w:rPr>
          <w:noProof/>
        </w:rPr>
        <w:t>51.</w:t>
      </w:r>
      <w:r>
        <w:rPr>
          <w:noProof/>
        </w:rPr>
        <w:tab/>
        <w:t>W przypadku pojazdów specjalnego przeznaczenia: oznaczenie zgodnie z załącznikiem II sekcja 5: …</w:t>
      </w:r>
    </w:p>
    <w:p>
      <w:pPr>
        <w:spacing w:after="0"/>
        <w:ind w:left="851" w:hanging="851"/>
        <w:rPr>
          <w:rFonts w:eastAsia="Arial Unicode MS"/>
          <w:noProof/>
          <w:szCs w:val="24"/>
        </w:rPr>
      </w:pPr>
      <w:r>
        <w:rPr>
          <w:noProof/>
        </w:rPr>
        <w:t>52.</w:t>
      </w:r>
      <w:r>
        <w:rPr>
          <w:noProof/>
        </w:rPr>
        <w:tab/>
        <w:t>Uwagi (</w:t>
      </w:r>
      <w:r>
        <w:rPr>
          <w:noProof/>
          <w:vertAlign w:val="superscript"/>
        </w:rPr>
        <w:t>n</w:t>
      </w:r>
      <w:r>
        <w:rPr>
          <w:noProof/>
        </w:rPr>
        <w:t>): …</w:t>
      </w:r>
    </w:p>
    <w:p>
      <w:pPr>
        <w:jc w:val="center"/>
        <w:rPr>
          <w:rFonts w:eastAsia="Arial Unicode MS"/>
          <w:bCs/>
          <w:noProof/>
          <w:szCs w:val="24"/>
        </w:rPr>
      </w:pPr>
      <w:r>
        <w:rPr>
          <w:noProof/>
        </w:rPr>
        <w:br w:type="page"/>
        <w:t>STRONA 2</w:t>
      </w:r>
    </w:p>
    <w:p>
      <w:pPr>
        <w:spacing w:before="240" w:after="240"/>
        <w:jc w:val="center"/>
        <w:rPr>
          <w:rFonts w:eastAsia="Arial Unicode MS"/>
          <w:bCs/>
          <w:noProof/>
          <w:szCs w:val="24"/>
        </w:rPr>
      </w:pPr>
      <w:r>
        <w:rPr>
          <w:noProof/>
        </w:rPr>
        <w:t>KATEGORIA POJAZDÓW N</w:t>
      </w:r>
      <w:r>
        <w:rPr>
          <w:noProof/>
          <w:vertAlign w:val="subscript"/>
        </w:rPr>
        <w:t>1</w:t>
      </w:r>
    </w:p>
    <w:p>
      <w:pPr>
        <w:jc w:val="center"/>
        <w:rPr>
          <w:rFonts w:eastAsia="Arial Unicode MS"/>
          <w:bCs/>
          <w:noProof/>
          <w:szCs w:val="24"/>
        </w:rPr>
      </w:pPr>
      <w:r>
        <w:rPr>
          <w:noProof/>
        </w:rPr>
        <w:t>(pojazdy kompletne i skompletowane)</w:t>
      </w:r>
    </w:p>
    <w:p>
      <w:pPr>
        <w:jc w:val="left"/>
        <w:rPr>
          <w:rFonts w:eastAsia="Arial Unicode MS"/>
          <w:noProof/>
          <w:szCs w:val="24"/>
        </w:rPr>
      </w:pPr>
      <w:r>
        <w:rPr>
          <w:b/>
          <w:i/>
          <w:noProof/>
        </w:rPr>
        <w:t>Strona 2</w:t>
      </w:r>
    </w:p>
    <w:p>
      <w:pPr>
        <w:spacing w:before="240" w:after="0"/>
        <w:rPr>
          <w:rFonts w:eastAsia="Arial Unicode M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spacing w:after="0"/>
        <w:ind w:left="851" w:hanging="851"/>
        <w:rPr>
          <w:rFonts w:eastAsia="Arial Unicode MS"/>
          <w:noProof/>
          <w:szCs w:val="24"/>
        </w:rPr>
      </w:pPr>
      <w:r>
        <w:rPr>
          <w:noProof/>
        </w:rPr>
        <w:t>1.1.</w:t>
      </w:r>
      <w:r>
        <w:rPr>
          <w:noProof/>
        </w:rPr>
        <w:tab/>
        <w:t>Liczba i położenie osi z kołami bliźniaczymi: …</w:t>
      </w:r>
    </w:p>
    <w:p>
      <w:pPr>
        <w:spacing w:after="0"/>
        <w:ind w:left="851" w:hanging="851"/>
        <w:rPr>
          <w:rFonts w:eastAsia="Arial Unicode MS"/>
          <w:noProof/>
          <w:szCs w:val="24"/>
        </w:rPr>
      </w:pPr>
      <w:r>
        <w:rPr>
          <w:noProof/>
        </w:rPr>
        <w:t>3.</w:t>
      </w:r>
      <w:r>
        <w:rPr>
          <w:noProof/>
        </w:rPr>
        <w:tab/>
        <w:t>Osie napędowe (liczba, pozycja, współpraca): … …</w:t>
      </w:r>
    </w:p>
    <w:p>
      <w:pPr>
        <w:spacing w:before="240" w:after="0"/>
        <w:ind w:left="851" w:hanging="851"/>
        <w:rPr>
          <w:rFonts w:eastAsia="Arial Unicode MS"/>
          <w:noProof/>
          <w:szCs w:val="24"/>
        </w:rPr>
      </w:pPr>
      <w:r>
        <w:rPr>
          <w:b/>
          <w:noProof/>
        </w:rPr>
        <w:t>Wymiary główne</w:t>
      </w:r>
    </w:p>
    <w:p>
      <w:pPr>
        <w:spacing w:after="0"/>
        <w:ind w:left="851" w:hanging="851"/>
        <w:rPr>
          <w:rFonts w:eastAsia="Arial Unicode MS"/>
          <w:noProof/>
          <w:szCs w:val="24"/>
        </w:rPr>
      </w:pPr>
      <w:r>
        <w:rPr>
          <w:noProof/>
        </w:rPr>
        <w:t>4.</w:t>
      </w:r>
      <w:r>
        <w:rPr>
          <w:noProof/>
        </w:rPr>
        <w:tab/>
        <w:t>Rozstaw osi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Odstęp między osiami: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Długość: … mm</w:t>
      </w:r>
    </w:p>
    <w:p>
      <w:pPr>
        <w:spacing w:after="0"/>
        <w:ind w:left="851" w:hanging="851"/>
        <w:rPr>
          <w:rFonts w:eastAsia="Arial Unicode MS"/>
          <w:noProof/>
          <w:szCs w:val="24"/>
        </w:rPr>
      </w:pPr>
      <w:r>
        <w:rPr>
          <w:noProof/>
        </w:rPr>
        <w:t>6.</w:t>
      </w:r>
      <w:r>
        <w:rPr>
          <w:noProof/>
        </w:rPr>
        <w:tab/>
        <w:t>Szerokość: … mm</w:t>
      </w:r>
    </w:p>
    <w:p>
      <w:pPr>
        <w:spacing w:after="0"/>
        <w:ind w:left="851" w:hanging="851"/>
        <w:rPr>
          <w:rFonts w:eastAsia="Arial Unicode MS"/>
          <w:noProof/>
          <w:szCs w:val="24"/>
        </w:rPr>
      </w:pPr>
      <w:r>
        <w:rPr>
          <w:noProof/>
        </w:rPr>
        <w:t>7.</w:t>
      </w:r>
      <w:r>
        <w:rPr>
          <w:noProof/>
        </w:rPr>
        <w:tab/>
        <w:t>Wysokość: … mm</w:t>
      </w:r>
    </w:p>
    <w:p>
      <w:pPr>
        <w:spacing w:after="0"/>
        <w:ind w:left="851" w:hanging="851"/>
        <w:rPr>
          <w:rFonts w:eastAsia="Arial Unicode MS"/>
          <w:noProof/>
          <w:szCs w:val="24"/>
        </w:rPr>
      </w:pPr>
      <w:r>
        <w:rPr>
          <w:noProof/>
        </w:rPr>
        <w:t>8.</w:t>
      </w:r>
      <w:r>
        <w:rPr>
          <w:noProof/>
        </w:rPr>
        <w:tab/>
        <w:t>Wysunięcie siodła pojazdu ciągnącego naczepę (maksymalne i minimalne): … mm</w:t>
      </w:r>
    </w:p>
    <w:p>
      <w:pPr>
        <w:spacing w:after="0"/>
        <w:ind w:left="851" w:hanging="851"/>
        <w:rPr>
          <w:rFonts w:eastAsia="Arial Unicode MS"/>
          <w:noProof/>
          <w:szCs w:val="24"/>
        </w:rPr>
      </w:pPr>
      <w:r>
        <w:rPr>
          <w:noProof/>
        </w:rPr>
        <w:t>9.</w:t>
      </w:r>
      <w:r>
        <w:rPr>
          <w:noProof/>
        </w:rPr>
        <w:tab/>
        <w:t>Odległość między przednim obrysem pojazdu a środkiem urządzenia sprzęgającego: … mm</w:t>
      </w:r>
    </w:p>
    <w:p>
      <w:pPr>
        <w:spacing w:after="0"/>
        <w:ind w:left="851" w:hanging="851"/>
        <w:rPr>
          <w:rFonts w:eastAsia="Arial Unicode MS"/>
          <w:noProof/>
          <w:szCs w:val="24"/>
        </w:rPr>
      </w:pPr>
      <w:r>
        <w:rPr>
          <w:noProof/>
        </w:rPr>
        <w:t>11.</w:t>
      </w:r>
      <w:r>
        <w:rPr>
          <w:noProof/>
        </w:rPr>
        <w:tab/>
        <w:t>Długość przestrzeni ładunkowej: … mm</w:t>
      </w:r>
    </w:p>
    <w:p>
      <w:pPr>
        <w:spacing w:before="240" w:after="0"/>
        <w:ind w:left="851" w:hanging="851"/>
        <w:rPr>
          <w:rFonts w:eastAsia="Arial Unicode MS"/>
          <w:b/>
          <w:bCs/>
          <w:noProof/>
          <w:szCs w:val="24"/>
        </w:rPr>
      </w:pPr>
      <w:r>
        <w:rPr>
          <w:b/>
          <w:noProof/>
        </w:rPr>
        <w:t>Masy</w:t>
      </w:r>
    </w:p>
    <w:p>
      <w:pPr>
        <w:spacing w:after="0"/>
        <w:ind w:left="851" w:hanging="851"/>
        <w:rPr>
          <w:rFonts w:eastAsia="Arial Unicode MS"/>
          <w:noProof/>
          <w:szCs w:val="24"/>
        </w:rPr>
      </w:pPr>
      <w:r>
        <w:rPr>
          <w:noProof/>
        </w:rPr>
        <w:t>13.</w:t>
      </w:r>
      <w:r>
        <w:rPr>
          <w:noProof/>
        </w:rPr>
        <w:tab/>
        <w:t>Masa pojazdu gotowego do jazdy: … kg</w:t>
      </w:r>
    </w:p>
    <w:p>
      <w:pPr>
        <w:tabs>
          <w:tab w:val="left" w:pos="5387"/>
          <w:tab w:val="left" w:pos="6521"/>
          <w:tab w:val="left" w:pos="7655"/>
        </w:tabs>
        <w:spacing w:after="0"/>
        <w:ind w:left="851" w:hanging="851"/>
        <w:rPr>
          <w:rFonts w:eastAsia="Arial Unicode MS"/>
          <w:noProof/>
          <w:szCs w:val="24"/>
        </w:rPr>
      </w:pPr>
      <w:r>
        <w:rPr>
          <w:noProof/>
        </w:rPr>
        <w:t>13.1.</w:t>
      </w:r>
      <w:r>
        <w:rPr>
          <w:noProof/>
        </w:rPr>
        <w:tab/>
        <w:t>Rozkład tej masy na osie:</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Rzeczywista masa pojazdu: … kg</w:t>
      </w:r>
    </w:p>
    <w:p>
      <w:pPr>
        <w:spacing w:after="0"/>
        <w:ind w:left="851" w:hanging="851"/>
        <w:rPr>
          <w:rFonts w:eastAsia="Arial Unicode MS"/>
          <w:noProof/>
          <w:szCs w:val="24"/>
        </w:rPr>
      </w:pPr>
      <w:r>
        <w:rPr>
          <w:noProof/>
        </w:rPr>
        <w:t>14.</w:t>
      </w:r>
      <w:r>
        <w:rPr>
          <w:noProof/>
        </w:rPr>
        <w:tab/>
        <w:t>Masa pojazdu podstawowego gotowego do jazdy: … kg (</w:t>
      </w:r>
      <w:r>
        <w:rPr>
          <w:noProof/>
          <w:vertAlign w:val="superscript"/>
        </w:rPr>
        <w:t>1</w:t>
      </w:r>
      <w:r>
        <w:rPr>
          <w:noProof/>
        </w:rPr>
        <w:t>)(</w:t>
      </w:r>
      <w:r>
        <w:rPr>
          <w:noProof/>
          <w:vertAlign w:val="superscript"/>
        </w:rPr>
        <w:t>q</w:t>
      </w:r>
      <w:r>
        <w:rPr>
          <w:noProof/>
        </w:rPr>
        <w:t>)</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tabs>
          <w:tab w:val="left" w:pos="5387"/>
          <w:tab w:val="left" w:pos="6663"/>
        </w:tabs>
        <w:spacing w:after="0"/>
        <w:ind w:left="851" w:hanging="851"/>
        <w:rPr>
          <w:rFonts w:eastAsia="Arial Unicode MS"/>
          <w:noProof/>
          <w:szCs w:val="24"/>
        </w:rPr>
      </w:pPr>
      <w:r>
        <w:rPr>
          <w:noProof/>
        </w:rPr>
        <w:t>16.2.</w:t>
      </w:r>
      <w:r>
        <w:rPr>
          <w:noProof/>
        </w:rPr>
        <w:tab/>
        <w:t>Technicznie dopuszczalna masa przypadająca na każdą oś:</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16.4.</w:t>
      </w:r>
      <w:r>
        <w:rPr>
          <w:noProof/>
        </w:rPr>
        <w:tab/>
        <w:t>Technicznie dopuszczalna maksymalna masa zespołu pojazdów: … kg</w:t>
      </w:r>
    </w:p>
    <w:p>
      <w:pPr>
        <w:spacing w:after="0"/>
        <w:ind w:left="851" w:hanging="851"/>
        <w:rPr>
          <w:rFonts w:eastAsia="Arial Unicode MS"/>
          <w:noProof/>
          <w:szCs w:val="24"/>
        </w:rPr>
      </w:pPr>
      <w:r>
        <w:rPr>
          <w:noProof/>
        </w:rPr>
        <w:t>18.</w:t>
      </w:r>
      <w:r>
        <w:rPr>
          <w:noProof/>
        </w:rPr>
        <w:tab/>
        <w:t>Technicznie dopuszczalna maksymalna masa ciągnięta przez pojazd w przypadku:</w:t>
      </w:r>
    </w:p>
    <w:p>
      <w:pPr>
        <w:spacing w:after="0"/>
        <w:ind w:left="851" w:hanging="851"/>
        <w:rPr>
          <w:rFonts w:eastAsia="Arial Unicode MS"/>
          <w:noProof/>
          <w:szCs w:val="24"/>
        </w:rPr>
      </w:pPr>
      <w:r>
        <w:rPr>
          <w:noProof/>
        </w:rPr>
        <w:t>18.1.</w:t>
      </w:r>
      <w:r>
        <w:rPr>
          <w:noProof/>
        </w:rPr>
        <w:tab/>
        <w:t>przyczepy z wózkiem skrętnym: … kg</w:t>
      </w:r>
    </w:p>
    <w:p>
      <w:pPr>
        <w:spacing w:after="0"/>
        <w:ind w:left="851" w:hanging="851"/>
        <w:rPr>
          <w:rFonts w:eastAsia="Arial Unicode MS"/>
          <w:noProof/>
          <w:szCs w:val="24"/>
        </w:rPr>
      </w:pPr>
      <w:r>
        <w:rPr>
          <w:noProof/>
        </w:rPr>
        <w:t>18.2.</w:t>
      </w:r>
      <w:r>
        <w:rPr>
          <w:noProof/>
        </w:rPr>
        <w:tab/>
        <w:t>naczepy: … kg</w:t>
      </w:r>
    </w:p>
    <w:p>
      <w:pPr>
        <w:spacing w:after="0"/>
        <w:ind w:left="851" w:hanging="840"/>
        <w:rPr>
          <w:rFonts w:eastAsia="Arial Unicode MS"/>
          <w:noProof/>
          <w:szCs w:val="24"/>
        </w:rPr>
      </w:pPr>
      <w:r>
        <w:rPr>
          <w:noProof/>
        </w:rPr>
        <w:t>18.3.</w:t>
      </w:r>
      <w:r>
        <w:rPr>
          <w:noProof/>
        </w:rPr>
        <w:tab/>
        <w:t>przyczepy z osią centralną: … kg</w:t>
      </w:r>
    </w:p>
    <w:p>
      <w:pPr>
        <w:spacing w:after="0"/>
        <w:ind w:left="851" w:hanging="840"/>
        <w:rPr>
          <w:rFonts w:eastAsia="Arial Unicode MS"/>
          <w:noProof/>
          <w:szCs w:val="24"/>
        </w:rPr>
      </w:pPr>
      <w:r>
        <w:rPr>
          <w:noProof/>
        </w:rPr>
        <w:t>18.4.</w:t>
      </w:r>
      <w:r>
        <w:rPr>
          <w:noProof/>
        </w:rPr>
        <w:tab/>
        <w:t>przyczepy bez hamulca: … kg</w:t>
      </w:r>
    </w:p>
    <w:p>
      <w:pPr>
        <w:spacing w:after="0"/>
        <w:ind w:left="851" w:hanging="840"/>
        <w:rPr>
          <w:rFonts w:eastAsia="Arial Unicode MS"/>
          <w:noProof/>
          <w:szCs w:val="24"/>
        </w:rPr>
      </w:pPr>
      <w:r>
        <w:rPr>
          <w:noProof/>
        </w:rPr>
        <w:t>19.</w:t>
      </w:r>
      <w:r>
        <w:rPr>
          <w:noProof/>
        </w:rPr>
        <w:tab/>
        <w:t>Technicznie dopuszczalne maksymalne obciążenie statyczne w punkcie sprzęgu: … kg</w:t>
      </w:r>
    </w:p>
    <w:p>
      <w:pPr>
        <w:spacing w:after="0"/>
        <w:ind w:left="851" w:hanging="840"/>
        <w:rPr>
          <w:rFonts w:eastAsia="Arial Unicode MS"/>
          <w:noProof/>
          <w:szCs w:val="24"/>
        </w:rPr>
      </w:pPr>
      <w:r>
        <w:rPr>
          <w:b/>
          <w:noProof/>
        </w:rPr>
        <w:t>Zespół silnikowy</w:t>
      </w:r>
    </w:p>
    <w:p>
      <w:pPr>
        <w:spacing w:after="0"/>
        <w:ind w:left="851" w:hanging="840"/>
        <w:rPr>
          <w:rFonts w:eastAsia="Arial Unicode MS"/>
          <w:noProof/>
          <w:szCs w:val="24"/>
        </w:rPr>
      </w:pPr>
      <w:r>
        <w:rPr>
          <w:noProof/>
        </w:rPr>
        <w:t>20.</w:t>
      </w:r>
      <w:r>
        <w:rPr>
          <w:noProof/>
        </w:rPr>
        <w:tab/>
        <w:t>Producent silnika: …</w:t>
      </w:r>
    </w:p>
    <w:p>
      <w:pPr>
        <w:spacing w:after="0"/>
        <w:ind w:left="851" w:hanging="840"/>
        <w:rPr>
          <w:rFonts w:eastAsia="Arial Unicode MS"/>
          <w:noProof/>
          <w:szCs w:val="24"/>
        </w:rPr>
      </w:pPr>
      <w:r>
        <w:rPr>
          <w:noProof/>
        </w:rPr>
        <w:t>21.</w:t>
      </w:r>
      <w:r>
        <w:rPr>
          <w:noProof/>
        </w:rPr>
        <w:tab/>
        <w:t>Kod fabryczny silnika oznaczony na silniku: …</w:t>
      </w:r>
    </w:p>
    <w:p>
      <w:pPr>
        <w:spacing w:after="0"/>
        <w:ind w:left="851" w:hanging="840"/>
        <w:rPr>
          <w:rFonts w:eastAsia="Arial Unicode MS"/>
          <w:noProof/>
          <w:szCs w:val="24"/>
        </w:rPr>
      </w:pPr>
      <w:r>
        <w:rPr>
          <w:noProof/>
        </w:rPr>
        <w:t>22.</w:t>
      </w:r>
      <w:r>
        <w:rPr>
          <w:noProof/>
        </w:rPr>
        <w:tab/>
        <w:t>Zasada działania: …</w:t>
      </w:r>
    </w:p>
    <w:p>
      <w:pPr>
        <w:spacing w:after="0"/>
        <w:ind w:left="851" w:hanging="840"/>
        <w:rPr>
          <w:rFonts w:eastAsia="Arial Unicode MS"/>
          <w:noProof/>
          <w:szCs w:val="24"/>
        </w:rPr>
      </w:pPr>
      <w:r>
        <w:rPr>
          <w:noProof/>
        </w:rPr>
        <w:t>23.</w:t>
      </w:r>
      <w:r>
        <w:rPr>
          <w:noProof/>
        </w:rPr>
        <w:tab/>
        <w:t>Elektryczny: tak/nie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Pojazd hybrydowy [elektryczny]: tak/nie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Liczba i położenie cylindrów: …</w:t>
      </w:r>
    </w:p>
    <w:p>
      <w:pPr>
        <w:spacing w:after="0"/>
        <w:ind w:left="851" w:hanging="840"/>
        <w:rPr>
          <w:rFonts w:eastAsia="Arial Unicode MS"/>
          <w:noProof/>
          <w:szCs w:val="24"/>
        </w:rPr>
      </w:pPr>
      <w:r>
        <w:rPr>
          <w:noProof/>
        </w:rPr>
        <w:t>25.</w:t>
      </w:r>
      <w:r>
        <w:rPr>
          <w:noProof/>
        </w:rPr>
        <w:tab/>
        <w:t>Pojemność skokowa silnika: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olej napędowy/benzyna/LPG/CNG-biometan /LNG /etanol /biodiesel /wodór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 xml:space="preserve">jednopaliwowy/dwupaliwowy/z zasilaniem flex fuel/dwupaliwowy </w:t>
      </w:r>
      <w:r>
        <w:rPr>
          <w:i/>
          <w:noProof/>
        </w:rPr>
        <w:t>dual-fuel</w:t>
      </w:r>
      <w:r>
        <w:rPr>
          <w:noProof/>
        </w:rPr>
        <w:t xml:space="preserv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 xml:space="preserve">(Tylko dwupaliwowy </w:t>
      </w:r>
      <w:r>
        <w:rPr>
          <w:i/>
          <w:noProof/>
        </w:rPr>
        <w:t>dual-fuel</w:t>
      </w:r>
      <w:r>
        <w:rPr>
          <w:noProof/>
        </w:rPr>
        <w:t>)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Maksymalna moc</w:t>
      </w:r>
    </w:p>
    <w:p>
      <w:pPr>
        <w:spacing w:after="0"/>
        <w:ind w:left="851" w:hanging="851"/>
        <w:rPr>
          <w:rFonts w:eastAsia="Arial Unicode MS"/>
          <w:noProof/>
          <w:szCs w:val="24"/>
        </w:rPr>
      </w:pPr>
      <w:r>
        <w:rPr>
          <w:noProof/>
        </w:rPr>
        <w:t>27.1.</w:t>
      </w:r>
      <w:r>
        <w:rPr>
          <w:noProof/>
        </w:rPr>
        <w:tab/>
        <w:t>Maksymalna moc netto (</w:t>
      </w:r>
      <w:r>
        <w:rPr>
          <w:noProof/>
          <w:vertAlign w:val="superscript"/>
        </w:rPr>
        <w:t>g</w:t>
      </w:r>
      <w:r>
        <w:rPr>
          <w:noProof/>
        </w:rPr>
        <w:t>): kW przy … min</w:t>
      </w:r>
      <w:r>
        <w:rPr>
          <w:noProof/>
          <w:vertAlign w:val="superscript"/>
        </w:rPr>
        <w:t>–1</w:t>
      </w:r>
      <w:r>
        <w:rPr>
          <w:noProof/>
        </w:rPr>
        <w:t xml:space="preserve"> (silnik wewnętrznego spalania)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Maksymalna moc godzinowa: … kW (silnik elektryczny)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Maksymalna moc netto: … kW (silnik elektryczny)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Maksymalna moc 30-minutowa: … kW (silnik elektryczny)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Skrzynia biegów (rodzaj): …</w:t>
      </w:r>
    </w:p>
    <w:p>
      <w:pPr>
        <w:spacing w:before="240" w:after="0"/>
        <w:ind w:left="850" w:hanging="839"/>
        <w:rPr>
          <w:rFonts w:eastAsia="Arial Unicode MS"/>
          <w:noProof/>
          <w:szCs w:val="24"/>
        </w:rPr>
      </w:pPr>
      <w:r>
        <w:rPr>
          <w:b/>
          <w:noProof/>
        </w:rPr>
        <w:t>Prędkość maksymalna</w:t>
      </w:r>
    </w:p>
    <w:p>
      <w:pPr>
        <w:spacing w:after="0"/>
        <w:ind w:left="851" w:hanging="840"/>
        <w:rPr>
          <w:rFonts w:eastAsia="Arial Unicode MS"/>
          <w:noProof/>
          <w:szCs w:val="24"/>
        </w:rPr>
      </w:pPr>
      <w:r>
        <w:rPr>
          <w:noProof/>
        </w:rPr>
        <w:t>29.</w:t>
      </w:r>
      <w:r>
        <w:rPr>
          <w:noProof/>
        </w:rPr>
        <w:tab/>
        <w:t>Prędkość maksymalna: … km/h</w:t>
      </w:r>
    </w:p>
    <w:p>
      <w:pPr>
        <w:spacing w:before="240" w:after="0"/>
        <w:ind w:left="850" w:hanging="839"/>
        <w:rPr>
          <w:rFonts w:eastAsia="Arial Unicode MS"/>
          <w:b/>
          <w:bCs/>
          <w:noProof/>
          <w:szCs w:val="24"/>
        </w:rPr>
      </w:pPr>
      <w:r>
        <w:rPr>
          <w:b/>
          <w:noProof/>
        </w:rPr>
        <w:t>Osie i zawieszenie</w:t>
      </w:r>
    </w:p>
    <w:p>
      <w:pPr>
        <w:spacing w:after="0"/>
        <w:ind w:left="851" w:hanging="840"/>
        <w:rPr>
          <w:rFonts w:eastAsia="Arial Unicode MS"/>
          <w:noProof/>
          <w:szCs w:val="24"/>
        </w:rPr>
      </w:pPr>
      <w:r>
        <w:rPr>
          <w:noProof/>
        </w:rPr>
        <w:t>30.</w:t>
      </w:r>
      <w:r>
        <w:rPr>
          <w:noProof/>
        </w:rPr>
        <w:tab/>
        <w:t>Rozstaw kół osi:</w:t>
      </w:r>
      <w:r>
        <w:rPr>
          <w:noProof/>
        </w:rPr>
        <w:tab/>
        <w:t>1. … mm</w:t>
      </w:r>
      <w:r>
        <w:rPr>
          <w:noProof/>
        </w:rPr>
        <w:tab/>
        <w:t>2. … mm</w:t>
      </w:r>
      <w:r>
        <w:rPr>
          <w:noProof/>
        </w:rPr>
        <w:tab/>
        <w:t>3. … mm</w:t>
      </w:r>
    </w:p>
    <w:p>
      <w:pPr>
        <w:spacing w:after="0"/>
        <w:ind w:left="851" w:hanging="840"/>
        <w:rPr>
          <w:rFonts w:eastAsia="Arial Unicode MS"/>
          <w:noProof/>
          <w:szCs w:val="24"/>
        </w:rPr>
      </w:pPr>
      <w:r>
        <w:rPr>
          <w:noProof/>
        </w:rPr>
        <w:t>35.</w:t>
      </w:r>
      <w:r>
        <w:rPr>
          <w:noProof/>
        </w:rPr>
        <w:tab/>
        <w:t>Zespół opona / koło (</w:t>
      </w:r>
      <w:r>
        <w:rPr>
          <w:noProof/>
          <w:vertAlign w:val="superscript"/>
        </w:rPr>
        <w:t>h</w:t>
      </w:r>
      <w:r>
        <w:rPr>
          <w:noProof/>
        </w:rPr>
        <w:t>): …</w:t>
      </w:r>
    </w:p>
    <w:p>
      <w:pPr>
        <w:spacing w:before="240" w:after="0"/>
        <w:ind w:left="850" w:hanging="839"/>
        <w:rPr>
          <w:rFonts w:eastAsia="Arial Unicode MS"/>
          <w:b/>
          <w:bCs/>
          <w:noProof/>
          <w:szCs w:val="24"/>
        </w:rPr>
      </w:pPr>
      <w:r>
        <w:rPr>
          <w:b/>
          <w:noProof/>
        </w:rPr>
        <w:t>Układ hamulcowy</w:t>
      </w:r>
    </w:p>
    <w:p>
      <w:pPr>
        <w:spacing w:after="0"/>
        <w:ind w:left="851" w:hanging="840"/>
        <w:rPr>
          <w:rFonts w:eastAsia="Arial Unicode MS"/>
          <w:noProof/>
          <w:szCs w:val="24"/>
        </w:rPr>
      </w:pPr>
      <w:r>
        <w:rPr>
          <w:noProof/>
        </w:rPr>
        <w:t>36.</w:t>
      </w:r>
      <w:r>
        <w:rPr>
          <w:noProof/>
        </w:rPr>
        <w:tab/>
        <w:t>Połączenia z hamulcami przyczepy – mechaniczne / elektryczne / pneumatyczne / hydrauliczne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Ciśnienie w przewodzie zasilającym układ hamulcowy przyczepy: … barów</w:t>
      </w:r>
    </w:p>
    <w:p>
      <w:pPr>
        <w:spacing w:before="240" w:after="0"/>
        <w:ind w:left="850" w:hanging="839"/>
        <w:rPr>
          <w:rFonts w:eastAsia="Arial Unicode MS"/>
          <w:noProof/>
          <w:szCs w:val="24"/>
        </w:rPr>
      </w:pPr>
      <w:r>
        <w:rPr>
          <w:b/>
          <w:noProof/>
        </w:rPr>
        <w:t>Nadwozie</w:t>
      </w:r>
    </w:p>
    <w:p>
      <w:pPr>
        <w:spacing w:after="0"/>
        <w:ind w:left="851" w:hanging="840"/>
        <w:rPr>
          <w:rFonts w:eastAsia="Arial Unicode MS"/>
          <w:noProof/>
          <w:szCs w:val="24"/>
        </w:rPr>
      </w:pPr>
      <w:r>
        <w:rPr>
          <w:noProof/>
        </w:rPr>
        <w:t>38.</w:t>
      </w:r>
      <w:r>
        <w:rPr>
          <w:noProof/>
        </w:rPr>
        <w:tab/>
        <w:t>Kod nadwozia (</w:t>
      </w:r>
      <w:r>
        <w:rPr>
          <w:noProof/>
          <w:vertAlign w:val="superscript"/>
        </w:rPr>
        <w:t>i</w:t>
      </w:r>
      <w:r>
        <w:rPr>
          <w:noProof/>
        </w:rPr>
        <w:t>): …</w:t>
      </w:r>
    </w:p>
    <w:p>
      <w:pPr>
        <w:spacing w:after="0"/>
        <w:ind w:left="851" w:hanging="840"/>
        <w:rPr>
          <w:rFonts w:eastAsia="Arial Unicode MS"/>
          <w:noProof/>
          <w:szCs w:val="24"/>
        </w:rPr>
      </w:pPr>
      <w:r>
        <w:rPr>
          <w:noProof/>
        </w:rPr>
        <w:t>40.</w:t>
      </w:r>
      <w:r>
        <w:rPr>
          <w:noProof/>
        </w:rPr>
        <w:tab/>
        <w:t>Kolor pojazdu (</w:t>
      </w:r>
      <w:r>
        <w:rPr>
          <w:noProof/>
          <w:vertAlign w:val="superscript"/>
        </w:rPr>
        <w:t>j</w:t>
      </w:r>
      <w:r>
        <w:rPr>
          <w:noProof/>
        </w:rPr>
        <w:t>): …</w:t>
      </w:r>
    </w:p>
    <w:p>
      <w:pPr>
        <w:spacing w:after="0"/>
        <w:ind w:left="851" w:hanging="840"/>
        <w:rPr>
          <w:rFonts w:eastAsia="Arial Unicode MS"/>
          <w:noProof/>
          <w:szCs w:val="24"/>
        </w:rPr>
      </w:pPr>
      <w:r>
        <w:rPr>
          <w:noProof/>
        </w:rPr>
        <w:t>41.</w:t>
      </w:r>
      <w:r>
        <w:rPr>
          <w:noProof/>
        </w:rPr>
        <w:tab/>
        <w:t>Liczba i rozmieszczenie drzwi: …</w:t>
      </w:r>
    </w:p>
    <w:p>
      <w:pPr>
        <w:spacing w:after="0"/>
        <w:ind w:left="851" w:hanging="840"/>
        <w:rPr>
          <w:rFonts w:eastAsia="Arial Unicode MS"/>
          <w:noProof/>
          <w:szCs w:val="24"/>
        </w:rPr>
      </w:pPr>
      <w:r>
        <w:rPr>
          <w:noProof/>
        </w:rPr>
        <w:t>42.</w:t>
      </w:r>
      <w:r>
        <w:rPr>
          <w:noProof/>
        </w:rPr>
        <w:tab/>
        <w:t>Liczba miejsc siedzących (w tym miejsce kierowcy) (</w:t>
      </w:r>
      <w:r>
        <w:rPr>
          <w:noProof/>
          <w:vertAlign w:val="superscript"/>
        </w:rPr>
        <w:t>k</w:t>
      </w:r>
      <w:r>
        <w:rPr>
          <w:noProof/>
        </w:rPr>
        <w:t>): …</w:t>
      </w:r>
    </w:p>
    <w:p>
      <w:pPr>
        <w:spacing w:before="240" w:after="0"/>
        <w:ind w:left="850" w:hanging="839"/>
        <w:rPr>
          <w:rFonts w:eastAsia="Arial Unicode MS"/>
          <w:noProof/>
          <w:szCs w:val="24"/>
        </w:rPr>
      </w:pPr>
      <w:r>
        <w:rPr>
          <w:b/>
          <w:noProof/>
        </w:rPr>
        <w:t>Urządzenie sprzęgające</w:t>
      </w:r>
    </w:p>
    <w:p>
      <w:pPr>
        <w:spacing w:after="0"/>
        <w:ind w:left="851" w:hanging="840"/>
        <w:rPr>
          <w:rFonts w:eastAsia="Arial Unicode MS"/>
          <w:noProof/>
          <w:szCs w:val="24"/>
        </w:rPr>
      </w:pPr>
      <w:r>
        <w:rPr>
          <w:noProof/>
        </w:rPr>
        <w:t>44.</w:t>
      </w:r>
      <w:r>
        <w:rPr>
          <w:noProof/>
        </w:rPr>
        <w:tab/>
        <w:t>Numer homologacji lub znak homologacji urządzenia sprzęgającego (jeżeli jest zamontowane): …</w:t>
      </w:r>
    </w:p>
    <w:p>
      <w:pPr>
        <w:spacing w:after="0"/>
        <w:ind w:left="851" w:hanging="840"/>
        <w:rPr>
          <w:rFonts w:eastAsia="Arial Unicode MS"/>
          <w:noProof/>
          <w:szCs w:val="24"/>
        </w:rPr>
      </w:pPr>
      <w:r>
        <w:rPr>
          <w:noProof/>
        </w:rPr>
        <w:t>45.1.</w:t>
      </w:r>
      <w:r>
        <w:rPr>
          <w:noProof/>
        </w:rPr>
        <w:tab/>
        <w:t>Wartości charakterystyczne (</w:t>
      </w:r>
      <w:r>
        <w:rPr>
          <w:noProof/>
          <w:vertAlign w:val="superscript"/>
        </w:rPr>
        <w:t>1</w:t>
      </w:r>
      <w:r>
        <w:rPr>
          <w:noProof/>
        </w:rPr>
        <w:t>): D: …/ V: …/ S: …/ U: …</w:t>
      </w:r>
    </w:p>
    <w:p>
      <w:pPr>
        <w:spacing w:before="240" w:after="0"/>
        <w:ind w:left="850" w:hanging="839"/>
        <w:rPr>
          <w:rFonts w:eastAsia="Arial Unicode MS"/>
          <w:noProof/>
          <w:szCs w:val="24"/>
        </w:rPr>
      </w:pPr>
      <w:r>
        <w:rPr>
          <w:b/>
          <w:noProof/>
        </w:rPr>
        <w:t>Oddziaływanie na środowisko</w:t>
      </w:r>
    </w:p>
    <w:p>
      <w:pPr>
        <w:spacing w:after="0"/>
        <w:ind w:left="851" w:hanging="840"/>
        <w:rPr>
          <w:rFonts w:eastAsia="Arial Unicode MS"/>
          <w:noProof/>
          <w:szCs w:val="24"/>
        </w:rPr>
      </w:pPr>
      <w:r>
        <w:rPr>
          <w:noProof/>
        </w:rPr>
        <w:t>46.</w:t>
      </w:r>
      <w:r>
        <w:rPr>
          <w:noProof/>
        </w:rPr>
        <w:tab/>
        <w:t>Poziom hałasu</w:t>
      </w:r>
    </w:p>
    <w:p>
      <w:pPr>
        <w:ind w:left="851"/>
        <w:rPr>
          <w:rFonts w:eastAsia="Arial Unicode MS"/>
          <w:noProof/>
          <w:szCs w:val="24"/>
        </w:rPr>
      </w:pPr>
      <w:r>
        <w:rPr>
          <w:noProof/>
        </w:rPr>
        <w:t>Podczas postoju: … dB(A) przy prędkości obrotowej silnika: … min</w:t>
      </w:r>
      <w:r>
        <w:rPr>
          <w:noProof/>
          <w:vertAlign w:val="superscript"/>
        </w:rPr>
        <w:t>-1</w:t>
      </w:r>
    </w:p>
    <w:p>
      <w:pPr>
        <w:ind w:left="851"/>
        <w:rPr>
          <w:rFonts w:eastAsia="Arial Unicode MS"/>
          <w:noProof/>
          <w:szCs w:val="24"/>
        </w:rPr>
      </w:pPr>
      <w:r>
        <w:rPr>
          <w:noProof/>
        </w:rPr>
        <w:t>Podczas jazdy: … dB(A)</w:t>
      </w:r>
    </w:p>
    <w:p>
      <w:pPr>
        <w:spacing w:after="0"/>
        <w:ind w:left="851" w:hanging="840"/>
        <w:rPr>
          <w:rFonts w:eastAsia="Arial Unicode MS"/>
          <w:noProof/>
          <w:szCs w:val="24"/>
        </w:rPr>
      </w:pPr>
      <w:r>
        <w:rPr>
          <w:noProof/>
        </w:rPr>
        <w:t>47.</w:t>
      </w:r>
      <w:r>
        <w:rPr>
          <w:noProof/>
        </w:rPr>
        <w:tab/>
        <w:t>Poziom emisji spalin (</w:t>
      </w:r>
      <w:r>
        <w:rPr>
          <w:noProof/>
          <w:vertAlign w:val="superscript"/>
        </w:rPr>
        <w:t>l</w:t>
      </w:r>
      <w:r>
        <w:rPr>
          <w:noProof/>
        </w:rPr>
        <w:t>): Euro …</w:t>
      </w:r>
    </w:p>
    <w:p>
      <w:pPr>
        <w:spacing w:after="0"/>
        <w:ind w:left="851" w:hanging="840"/>
        <w:rPr>
          <w:rFonts w:eastAsia="Arial Unicode MS"/>
          <w:noProof/>
          <w:szCs w:val="24"/>
        </w:rPr>
      </w:pPr>
      <w:r>
        <w:rPr>
          <w:noProof/>
        </w:rPr>
        <w:t>48.</w:t>
      </w:r>
      <w:r>
        <w:rPr>
          <w:noProof/>
        </w:rPr>
        <w:tab/>
        <w:t>Emisje spalin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 bazowego aktu prawnego i ostatniego zmieniającego aktu prawnego: …</w:t>
      </w:r>
    </w:p>
    <w:p>
      <w:pPr>
        <w:spacing w:after="0"/>
        <w:ind w:left="1418" w:hanging="568"/>
        <w:rPr>
          <w:rFonts w:eastAsia="Arial Unicode MS"/>
          <w:noProof/>
          <w:szCs w:val="24"/>
        </w:rPr>
      </w:pPr>
      <w:r>
        <w:rPr>
          <w:noProof/>
        </w:rPr>
        <w:t>1.1.</w:t>
      </w:r>
      <w:r>
        <w:rPr>
          <w:noProof/>
        </w:rPr>
        <w:tab/>
        <w:t>Procedura badania: Typ I lub ESC (</w:t>
      </w:r>
      <w:r>
        <w:rPr>
          <w:noProof/>
          <w:vertAlign w:val="superscript"/>
        </w:rPr>
        <w:t>1</w:t>
      </w:r>
      <w:r>
        <w:rPr>
          <w:noProof/>
        </w:rPr>
        <w:t>)</w:t>
      </w:r>
    </w:p>
    <w:p>
      <w:pPr>
        <w:tabs>
          <w:tab w:val="left" w:pos="2410"/>
          <w:tab w:val="left" w:pos="3544"/>
          <w:tab w:val="left" w:pos="4678"/>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Cząstki stałe: …</w:t>
      </w:r>
    </w:p>
    <w:p>
      <w:pPr>
        <w:ind w:left="1418"/>
        <w:rPr>
          <w:rFonts w:eastAsia="Arial Unicode MS"/>
          <w:noProof/>
          <w:szCs w:val="24"/>
        </w:rPr>
      </w:pPr>
      <w:r>
        <w:rPr>
          <w:noProof/>
        </w:rPr>
        <w:t>Nieprzezroczystość dymu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Procedura badania: Typ I (Euro 5 lub 6 (</w:t>
      </w:r>
      <w:r>
        <w:rPr>
          <w:noProof/>
          <w:vertAlign w:val="superscript"/>
        </w:rPr>
        <w:t>1</w:t>
      </w:r>
      <w:r>
        <w:rPr>
          <w:noProof/>
        </w:rPr>
        <w:t>)) lub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Cząstki stałe (masa): … Cząstki stałe (liczba): …</w:t>
      </w:r>
    </w:p>
    <w:p>
      <w:pPr>
        <w:spacing w:after="0"/>
        <w:ind w:left="1418" w:hanging="567"/>
        <w:rPr>
          <w:rFonts w:eastAsia="Arial Unicode MS"/>
          <w:noProof/>
          <w:szCs w:val="24"/>
        </w:rPr>
      </w:pPr>
      <w:r>
        <w:rPr>
          <w:noProof/>
        </w:rPr>
        <w:t>2.1.</w:t>
      </w:r>
      <w:r>
        <w:rPr>
          <w:noProof/>
        </w:rPr>
        <w:tab/>
        <w:t>Procedura badania: ETC (jeżeli ma zastosowanie)</w:t>
      </w:r>
    </w:p>
    <w:p>
      <w:pPr>
        <w:tabs>
          <w:tab w:val="left" w:pos="2552"/>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p>
    <w:p>
      <w:pPr>
        <w:spacing w:after="0"/>
        <w:ind w:left="1418"/>
        <w:rPr>
          <w:rFonts w:eastAsia="Arial Unicode MS"/>
          <w:noProof/>
          <w:szCs w:val="24"/>
        </w:rPr>
      </w:pPr>
      <w:r>
        <w:rPr>
          <w:noProof/>
        </w:rPr>
        <w:t>Cząstki stałe: …</w:t>
      </w:r>
    </w:p>
    <w:p>
      <w:pPr>
        <w:spacing w:after="0"/>
        <w:ind w:left="1418" w:hanging="567"/>
        <w:rPr>
          <w:rFonts w:eastAsia="Arial Unicode MS"/>
          <w:noProof/>
          <w:szCs w:val="24"/>
        </w:rPr>
      </w:pPr>
      <w:r>
        <w:rPr>
          <w:noProof/>
        </w:rPr>
        <w:t>2.2.</w:t>
      </w:r>
      <w:r>
        <w:rPr>
          <w:noProof/>
        </w:rPr>
        <w:tab/>
        <w:t>Procedura badania: WHTC (EURO VI)</w:t>
      </w:r>
    </w:p>
    <w:p>
      <w:pPr>
        <w:tabs>
          <w:tab w:val="left" w:pos="2410"/>
          <w:tab w:val="left" w:pos="3402"/>
          <w:tab w:val="left" w:pos="4678"/>
          <w:tab w:val="left" w:pos="5812"/>
          <w:tab w:val="left" w:pos="6804"/>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Cząstki stałe (masa): … Cząstki stałe (liczba): …</w:t>
      </w:r>
    </w:p>
    <w:p>
      <w:pPr>
        <w:spacing w:after="0"/>
        <w:ind w:left="851" w:hanging="851"/>
        <w:rPr>
          <w:rFonts w:eastAsia="Arial Unicode MS"/>
          <w:noProof/>
          <w:szCs w:val="24"/>
        </w:rPr>
      </w:pPr>
      <w:r>
        <w:rPr>
          <w:noProof/>
        </w:rPr>
        <w:t>48.1.</w:t>
      </w:r>
      <w:r>
        <w:rPr>
          <w:noProof/>
        </w:rPr>
        <w:tab/>
        <w:t>Współczynnik absorpcji uwzględniający dymienie: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Emisje CO</w:t>
      </w:r>
      <w:r>
        <w:rPr>
          <w:noProof/>
          <w:vertAlign w:val="subscript"/>
        </w:rPr>
        <w:t>2</w:t>
      </w:r>
      <w:r>
        <w:rPr>
          <w:noProof/>
        </w:rPr>
        <w:t>/zużycie paliwa/zużycie energii elektrycznej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Wszystkie układy napędowe z wyjątkiem pojazdów elektrycznych</w:t>
      </w:r>
    </w:p>
    <w:tbl>
      <w:tblPr>
        <w:tblW w:w="7660" w:type="dxa"/>
        <w:tblCellSpacing w:w="0" w:type="dxa"/>
        <w:tblInd w:w="145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2"/>
        <w:gridCol w:w="1985"/>
        <w:gridCol w:w="3543"/>
      </w:tblGrid>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Emisje CO</w:t>
            </w:r>
            <w:r>
              <w:rPr>
                <w:noProof/>
                <w:sz w:val="20"/>
                <w:vertAlign w:val="subscript"/>
              </w:rPr>
              <w:t>2</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Zużycie paliwa</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Warunki miejskie: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Warunki pozamiejskie: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Cykl mieszany:</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Wartość ważona, cykl mieszany</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Pojazdy elektryczne i pojazdy hybrydowe z napędem elektrycznym OVC</w:t>
      </w:r>
    </w:p>
    <w:tbl>
      <w:tblPr>
        <w:tblW w:w="5000" w:type="pct"/>
        <w:tblCellSpacing w:w="0" w:type="dxa"/>
        <w:tblCellMar>
          <w:left w:w="0" w:type="dxa"/>
          <w:right w:w="0" w:type="dxa"/>
        </w:tblCellMar>
        <w:tblLook w:val="04A0" w:firstRow="1" w:lastRow="0" w:firstColumn="1" w:lastColumn="0" w:noHBand="0" w:noVBand="1"/>
      </w:tblPr>
      <w:tblGrid>
        <w:gridCol w:w="8026"/>
        <w:gridCol w:w="1045"/>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Zużycie energii elektrycznej (wartość ważona, cykl mieszany (</w:t>
            </w:r>
            <w:r>
              <w:rPr>
                <w:noProof/>
                <w:sz w:val="22"/>
                <w:vertAlign w:val="superscript"/>
              </w:rPr>
              <w:t>1</w:t>
            </w:r>
            <w:r>
              <w:rPr>
                <w:noProof/>
                <w:sz w:val="22"/>
              </w:rPr>
              <w:t>))</w:t>
            </w:r>
          </w:p>
        </w:tc>
        <w:tc>
          <w:tcPr>
            <w:tcW w:w="0" w:type="auto"/>
            <w:hideMark/>
          </w:tcPr>
          <w:p>
            <w:pPr>
              <w:spacing w:before="195" w:after="0"/>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Zasięg przy zasilaniu energią elektryczną</w:t>
            </w:r>
          </w:p>
        </w:tc>
        <w:tc>
          <w:tcPr>
            <w:tcW w:w="0" w:type="auto"/>
            <w:hideMark/>
          </w:tcPr>
          <w:p>
            <w:pPr>
              <w:spacing w:before="195" w:after="0"/>
              <w:rPr>
                <w:rFonts w:eastAsia="Arial Unicode MS"/>
                <w:noProof/>
                <w:sz w:val="22"/>
                <w:szCs w:val="24"/>
              </w:rPr>
            </w:pPr>
            <w:r>
              <w:rPr>
                <w:noProof/>
                <w:sz w:val="22"/>
              </w:rPr>
              <w:t>… km</w:t>
            </w:r>
          </w:p>
        </w:tc>
      </w:tr>
    </w:tbl>
    <w:p>
      <w:pPr>
        <w:spacing w:after="240"/>
        <w:ind w:left="1418" w:hanging="567"/>
        <w:rPr>
          <w:rFonts w:eastAsia="Arial Unicode MS"/>
          <w:noProof/>
          <w:szCs w:val="24"/>
        </w:rPr>
      </w:pPr>
      <w:r>
        <w:rPr>
          <w:noProof/>
        </w:rPr>
        <w:t>3.</w:t>
      </w:r>
      <w:r>
        <w:rPr>
          <w:noProof/>
        </w:rPr>
        <w:tab/>
        <w:t>Pojazd wyposażony w ekoinnowację(-e): tak/nie (</w:t>
      </w:r>
      <w:r>
        <w:rPr>
          <w:noProof/>
          <w:vertAlign w:val="superscript"/>
        </w:rPr>
        <w:t>1</w:t>
      </w:r>
      <w:r>
        <w:rPr>
          <w:noProof/>
        </w:rPr>
        <w:t>)</w:t>
      </w:r>
    </w:p>
    <w:p>
      <w:pPr>
        <w:spacing w:after="240"/>
        <w:ind w:left="1418" w:hanging="567"/>
        <w:rPr>
          <w:rFonts w:eastAsia="Arial Unicode MS"/>
          <w:noProof/>
          <w:szCs w:val="24"/>
        </w:rPr>
      </w:pPr>
      <w:r>
        <w:rPr>
          <w:noProof/>
        </w:rPr>
        <w:t>3.1.</w:t>
      </w:r>
      <w:r>
        <w:rPr>
          <w:noProof/>
        </w:rPr>
        <w:tab/>
        <w:t>Kod ogólny ekoinnowacji (</w:t>
      </w:r>
      <w:r>
        <w:rPr>
          <w:noProof/>
          <w:vertAlign w:val="superscript"/>
        </w:rPr>
        <w:t>p1</w:t>
      </w:r>
      <w:r>
        <w:rPr>
          <w:noProof/>
        </w:rPr>
        <w:t>): …………………………………..</w:t>
      </w:r>
    </w:p>
    <w:p>
      <w:pPr>
        <w:spacing w:after="240"/>
        <w:ind w:left="1418" w:hanging="567"/>
        <w:rPr>
          <w:rFonts w:eastAsia="Arial Unicode MS"/>
          <w:noProof/>
          <w:szCs w:val="24"/>
        </w:rPr>
      </w:pPr>
      <w:r>
        <w:rPr>
          <w:noProof/>
        </w:rPr>
        <w:t>3.2.</w:t>
      </w:r>
      <w:r>
        <w:rPr>
          <w:noProof/>
        </w:rPr>
        <w:tab/>
        <w:t>Całkowite ograniczenie emisji CO</w:t>
      </w:r>
      <w:r>
        <w:rPr>
          <w:noProof/>
          <w:vertAlign w:val="subscript"/>
        </w:rPr>
        <w:t>2</w:t>
      </w:r>
      <w:r>
        <w:rPr>
          <w:noProof/>
        </w:rPr>
        <w:t xml:space="preserve"> w wyniku zastosowania ekoinnowacji (</w:t>
      </w:r>
      <w:r>
        <w:rPr>
          <w:noProof/>
          <w:vertAlign w:val="superscript"/>
        </w:rPr>
        <w:t>p2</w:t>
      </w:r>
      <w:r>
        <w:rPr>
          <w:noProof/>
        </w:rPr>
        <w:t>) (powtórzyć dla każdego zbadanego paliwa wzorcowego): ……………………………………………………….</w:t>
      </w:r>
    </w:p>
    <w:p>
      <w:pPr>
        <w:spacing w:before="240" w:after="0"/>
        <w:ind w:left="851" w:hanging="851"/>
        <w:rPr>
          <w:rFonts w:eastAsia="Arial Unicode MS"/>
          <w:b/>
          <w:bCs/>
          <w:noProof/>
          <w:szCs w:val="24"/>
        </w:rPr>
      </w:pPr>
    </w:p>
    <w:p>
      <w:pPr>
        <w:spacing w:before="240" w:after="0"/>
        <w:ind w:left="851" w:hanging="851"/>
        <w:rPr>
          <w:rFonts w:eastAsia="Arial Unicode MS"/>
          <w:noProof/>
          <w:szCs w:val="24"/>
        </w:rPr>
      </w:pPr>
      <w:r>
        <w:rPr>
          <w:b/>
          <w:noProof/>
        </w:rPr>
        <w:t>Różne</w:t>
      </w:r>
    </w:p>
    <w:p>
      <w:pPr>
        <w:spacing w:after="0"/>
        <w:ind w:left="851" w:hanging="851"/>
        <w:rPr>
          <w:rFonts w:eastAsia="Arial Unicode MS"/>
          <w:noProof/>
          <w:szCs w:val="24"/>
        </w:rPr>
      </w:pPr>
      <w:r>
        <w:rPr>
          <w:noProof/>
        </w:rPr>
        <w:t>50.</w:t>
      </w:r>
      <w:r>
        <w:rPr>
          <w:noProof/>
        </w:rPr>
        <w:tab/>
        <w:t>Homologacja typu pojazdu zgodnie z wymogami projektowymi dotyczącymi przewozu towarów niebezpiecznych: tak/klasa(-y): …/nie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W przypadku pojazdów specjalnego przeznaczenia: oznaczenie zgodnie z załącznikiem II sekcja 5: …</w:t>
      </w:r>
    </w:p>
    <w:p>
      <w:pPr>
        <w:spacing w:after="0"/>
        <w:ind w:left="851" w:hanging="851"/>
        <w:rPr>
          <w:rFonts w:eastAsia="Arial Unicode MS"/>
          <w:noProof/>
          <w:szCs w:val="24"/>
        </w:rPr>
      </w:pPr>
      <w:r>
        <w:rPr>
          <w:noProof/>
        </w:rPr>
        <w:t>52.</w:t>
      </w:r>
      <w:r>
        <w:rPr>
          <w:noProof/>
        </w:rPr>
        <w:tab/>
        <w:t>Uwagi (</w:t>
      </w:r>
      <w:r>
        <w:rPr>
          <w:noProof/>
          <w:vertAlign w:val="superscript"/>
        </w:rPr>
        <w:t>n</w:t>
      </w:r>
      <w:r>
        <w:rPr>
          <w:noProof/>
        </w:rPr>
        <w:t>): …</w:t>
      </w:r>
    </w:p>
    <w:p>
      <w:pPr>
        <w:jc w:val="center"/>
        <w:rPr>
          <w:rFonts w:eastAsia="Arial Unicode MS"/>
          <w:bCs/>
          <w:noProof/>
          <w:szCs w:val="24"/>
        </w:rPr>
      </w:pPr>
      <w:r>
        <w:rPr>
          <w:noProof/>
        </w:rPr>
        <w:br w:type="page"/>
        <w:t>STRONA 2</w:t>
      </w:r>
    </w:p>
    <w:p>
      <w:pPr>
        <w:spacing w:before="240" w:after="240"/>
        <w:jc w:val="center"/>
        <w:rPr>
          <w:rFonts w:eastAsia="Arial Unicode MS"/>
          <w:bCs/>
          <w:noProof/>
          <w:szCs w:val="24"/>
        </w:rPr>
      </w:pPr>
      <w:r>
        <w:rPr>
          <w:noProof/>
        </w:rPr>
        <w:t>KATEGORIA POJAZDÓW N</w:t>
      </w:r>
      <w:r>
        <w:rPr>
          <w:noProof/>
          <w:vertAlign w:val="subscript"/>
        </w:rPr>
        <w:t>2</w:t>
      </w:r>
    </w:p>
    <w:p>
      <w:pPr>
        <w:jc w:val="center"/>
        <w:rPr>
          <w:rFonts w:eastAsia="Arial Unicode MS"/>
          <w:bCs/>
          <w:noProof/>
          <w:szCs w:val="24"/>
        </w:rPr>
      </w:pPr>
      <w:r>
        <w:rPr>
          <w:noProof/>
        </w:rPr>
        <w:t>(pojazdy kompletne i skompletowane)</w:t>
      </w:r>
    </w:p>
    <w:p>
      <w:pPr>
        <w:jc w:val="left"/>
        <w:rPr>
          <w:rFonts w:eastAsia="Arial Unicode MS"/>
          <w:b/>
          <w:bCs/>
          <w:noProof/>
          <w:szCs w:val="24"/>
        </w:rPr>
      </w:pPr>
      <w:r>
        <w:rPr>
          <w:b/>
          <w:i/>
          <w:noProof/>
        </w:rPr>
        <w:t>Strona 2</w:t>
      </w:r>
    </w:p>
    <w:p>
      <w:pPr>
        <w:jc w:val="left"/>
        <w:rPr>
          <w:rFonts w:eastAsia="Arial Unicode M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spacing w:after="0"/>
        <w:ind w:left="851" w:hanging="851"/>
        <w:rPr>
          <w:rFonts w:eastAsia="Arial Unicode MS"/>
          <w:noProof/>
          <w:szCs w:val="24"/>
        </w:rPr>
      </w:pPr>
      <w:r>
        <w:rPr>
          <w:noProof/>
        </w:rPr>
        <w:t>1.1.</w:t>
      </w:r>
      <w:r>
        <w:rPr>
          <w:noProof/>
        </w:rPr>
        <w:tab/>
        <w:t>Liczba i położenie osi z kołami bliźniaczymi: …</w:t>
      </w:r>
    </w:p>
    <w:p>
      <w:pPr>
        <w:spacing w:after="0"/>
        <w:ind w:left="851" w:hanging="851"/>
        <w:rPr>
          <w:rFonts w:eastAsia="Arial Unicode MS"/>
          <w:noProof/>
          <w:szCs w:val="24"/>
        </w:rPr>
      </w:pPr>
      <w:r>
        <w:rPr>
          <w:noProof/>
        </w:rPr>
        <w:t>2.</w:t>
      </w:r>
      <w:r>
        <w:rPr>
          <w:noProof/>
        </w:rPr>
        <w:tab/>
        <w:t>Osie kierowane (liczba, położenie): …</w:t>
      </w:r>
    </w:p>
    <w:p>
      <w:pPr>
        <w:spacing w:after="0"/>
        <w:ind w:left="851" w:hanging="851"/>
        <w:rPr>
          <w:rFonts w:eastAsia="Arial Unicode MS"/>
          <w:noProof/>
          <w:szCs w:val="24"/>
        </w:rPr>
      </w:pPr>
      <w:r>
        <w:rPr>
          <w:noProof/>
        </w:rPr>
        <w:t>3.</w:t>
      </w:r>
      <w:r>
        <w:rPr>
          <w:noProof/>
        </w:rPr>
        <w:tab/>
        <w:t>Osie napędowe (liczba, pozycja, współpraca): … …</w:t>
      </w:r>
    </w:p>
    <w:p>
      <w:pPr>
        <w:spacing w:after="0"/>
        <w:ind w:left="851" w:hanging="851"/>
        <w:rPr>
          <w:rFonts w:eastAsia="Arial Unicode MS"/>
          <w:noProof/>
          <w:szCs w:val="24"/>
        </w:rPr>
      </w:pPr>
      <w:r>
        <w:rPr>
          <w:b/>
          <w:noProof/>
        </w:rPr>
        <w:t>Wymiary główne</w:t>
      </w:r>
    </w:p>
    <w:p>
      <w:pPr>
        <w:spacing w:after="0"/>
        <w:ind w:left="851" w:hanging="851"/>
        <w:rPr>
          <w:rFonts w:eastAsia="Arial Unicode MS"/>
          <w:noProof/>
          <w:szCs w:val="24"/>
        </w:rPr>
      </w:pPr>
      <w:r>
        <w:rPr>
          <w:noProof/>
        </w:rPr>
        <w:t>4.</w:t>
      </w:r>
      <w:r>
        <w:rPr>
          <w:noProof/>
        </w:rPr>
        <w:tab/>
        <w:t>Rozstaw osi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Odstęp między osiami: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Długość: … mm</w:t>
      </w:r>
    </w:p>
    <w:p>
      <w:pPr>
        <w:spacing w:after="0"/>
        <w:ind w:left="851" w:hanging="851"/>
        <w:rPr>
          <w:rFonts w:eastAsia="Arial Unicode MS"/>
          <w:noProof/>
          <w:szCs w:val="24"/>
        </w:rPr>
      </w:pPr>
      <w:r>
        <w:rPr>
          <w:noProof/>
        </w:rPr>
        <w:t>6.</w:t>
      </w:r>
      <w:r>
        <w:rPr>
          <w:noProof/>
        </w:rPr>
        <w:tab/>
        <w:t>Szerokość: … mm</w:t>
      </w:r>
    </w:p>
    <w:p>
      <w:pPr>
        <w:spacing w:after="0"/>
        <w:ind w:left="851" w:hanging="851"/>
        <w:rPr>
          <w:rFonts w:eastAsia="Arial Unicode MS"/>
          <w:noProof/>
          <w:szCs w:val="24"/>
        </w:rPr>
      </w:pPr>
      <w:r>
        <w:rPr>
          <w:noProof/>
        </w:rPr>
        <w:t>8.</w:t>
      </w:r>
      <w:r>
        <w:rPr>
          <w:noProof/>
        </w:rPr>
        <w:tab/>
        <w:t>Wysunięcie siodła pojazdu ciągnącego naczepę (maksymalne i minimalne): … mm</w:t>
      </w:r>
    </w:p>
    <w:p>
      <w:pPr>
        <w:spacing w:after="0"/>
        <w:ind w:left="851" w:hanging="851"/>
        <w:rPr>
          <w:rFonts w:eastAsia="Arial Unicode MS"/>
          <w:noProof/>
          <w:szCs w:val="24"/>
        </w:rPr>
      </w:pPr>
      <w:r>
        <w:rPr>
          <w:noProof/>
        </w:rPr>
        <w:t>9.</w:t>
      </w:r>
      <w:r>
        <w:rPr>
          <w:noProof/>
        </w:rPr>
        <w:tab/>
        <w:t>Odległość między przednim obrysem pojazdu a środkiem urządzenia sprzęgającego: … mm</w:t>
      </w:r>
    </w:p>
    <w:p>
      <w:pPr>
        <w:spacing w:after="0"/>
        <w:ind w:left="851" w:hanging="851"/>
        <w:rPr>
          <w:rFonts w:eastAsia="Arial Unicode MS"/>
          <w:noProof/>
          <w:szCs w:val="24"/>
        </w:rPr>
      </w:pPr>
      <w:r>
        <w:rPr>
          <w:noProof/>
        </w:rPr>
        <w:t>11.</w:t>
      </w:r>
      <w:r>
        <w:rPr>
          <w:noProof/>
        </w:rPr>
        <w:tab/>
        <w:t>Długość przestrzeni ładunkowej: … mm</w:t>
      </w:r>
    </w:p>
    <w:p>
      <w:pPr>
        <w:spacing w:after="0"/>
        <w:ind w:left="851" w:hanging="851"/>
        <w:rPr>
          <w:rFonts w:eastAsia="Arial Unicode MS"/>
          <w:noProof/>
          <w:szCs w:val="24"/>
        </w:rPr>
      </w:pPr>
      <w:r>
        <w:rPr>
          <w:noProof/>
        </w:rPr>
        <w:t>12.</w:t>
      </w:r>
      <w:r>
        <w:rPr>
          <w:noProof/>
        </w:rPr>
        <w:tab/>
        <w:t>Zwis tylny: … mm</w:t>
      </w:r>
    </w:p>
    <w:p>
      <w:pPr>
        <w:spacing w:before="240" w:after="0"/>
        <w:ind w:left="851" w:hanging="851"/>
        <w:rPr>
          <w:rFonts w:eastAsia="Arial Unicode MS"/>
          <w:noProof/>
          <w:szCs w:val="24"/>
        </w:rPr>
      </w:pPr>
      <w:r>
        <w:rPr>
          <w:b/>
          <w:noProof/>
        </w:rPr>
        <w:t>Masy</w:t>
      </w:r>
    </w:p>
    <w:p>
      <w:pPr>
        <w:spacing w:after="0"/>
        <w:ind w:left="851" w:hanging="851"/>
        <w:rPr>
          <w:rFonts w:eastAsia="Arial Unicode MS"/>
          <w:noProof/>
          <w:szCs w:val="24"/>
        </w:rPr>
      </w:pPr>
      <w:r>
        <w:rPr>
          <w:noProof/>
        </w:rPr>
        <w:t>13.</w:t>
      </w:r>
      <w:r>
        <w:rPr>
          <w:noProof/>
        </w:rPr>
        <w:tab/>
        <w:t>Masa pojazdu gotowego do jazdy: … kg</w:t>
      </w:r>
    </w:p>
    <w:p>
      <w:pPr>
        <w:spacing w:after="0"/>
        <w:ind w:left="851" w:hanging="851"/>
        <w:rPr>
          <w:rFonts w:eastAsia="Arial Unicode MS"/>
          <w:noProof/>
          <w:szCs w:val="24"/>
        </w:rPr>
      </w:pPr>
      <w:r>
        <w:rPr>
          <w:noProof/>
        </w:rPr>
        <w:t>13.1.</w:t>
      </w:r>
      <w:r>
        <w:rPr>
          <w:noProof/>
        </w:rPr>
        <w:tab/>
        <w:t>Rozkład tej masy na osie:</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Rzeczywista masa pojazdu: … kg</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tabs>
          <w:tab w:val="left" w:pos="5387"/>
          <w:tab w:val="left" w:pos="6663"/>
        </w:tabs>
        <w:spacing w:after="0"/>
        <w:ind w:left="851" w:hanging="851"/>
        <w:rPr>
          <w:rFonts w:eastAsia="Arial Unicode MS"/>
          <w:noProof/>
          <w:szCs w:val="24"/>
        </w:rPr>
      </w:pPr>
      <w:r>
        <w:rPr>
          <w:noProof/>
        </w:rPr>
        <w:t>16.2.</w:t>
      </w:r>
      <w:r>
        <w:rPr>
          <w:noProof/>
        </w:rPr>
        <w:tab/>
        <w:t>Technicznie dopuszczalna masa przypadająca na każdą oś:</w:t>
      </w:r>
      <w:r>
        <w:rPr>
          <w:noProof/>
        </w:rPr>
        <w:tab/>
        <w:t>1. … kg</w:t>
      </w:r>
      <w:r>
        <w:rPr>
          <w:noProof/>
        </w:rPr>
        <w:tab/>
        <w:t>2. … kg</w:t>
      </w:r>
      <w:r>
        <w:rPr>
          <w:noProof/>
        </w:rPr>
        <w:tab/>
        <w:t>3. … kg itd.</w:t>
      </w:r>
    </w:p>
    <w:p>
      <w:pPr>
        <w:tabs>
          <w:tab w:val="left" w:pos="5812"/>
          <w:tab w:val="left" w:pos="6804"/>
        </w:tabs>
        <w:spacing w:after="0"/>
        <w:ind w:left="851" w:hanging="851"/>
        <w:rPr>
          <w:rFonts w:eastAsia="Arial Unicode MS"/>
          <w:noProof/>
          <w:szCs w:val="24"/>
        </w:rPr>
      </w:pPr>
      <w:r>
        <w:rPr>
          <w:noProof/>
        </w:rPr>
        <w:t>16.3.</w:t>
      </w:r>
      <w:r>
        <w:rPr>
          <w:noProof/>
        </w:rPr>
        <w:tab/>
        <w:t>Technicznie dopuszczalna masa przypadająca na każdą z grup osi:</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16.4.</w:t>
      </w:r>
      <w:r>
        <w:rPr>
          <w:noProof/>
        </w:rPr>
        <w:tab/>
        <w:t>Technicznie dopuszczalna maksymalna masa zespołu pojazdów: … kg</w:t>
      </w:r>
    </w:p>
    <w:p>
      <w:pPr>
        <w:spacing w:after="0"/>
        <w:ind w:left="851" w:hanging="840"/>
        <w:rPr>
          <w:rFonts w:eastAsia="Arial Unicode MS"/>
          <w:noProof/>
          <w:szCs w:val="24"/>
        </w:rPr>
      </w:pPr>
      <w:r>
        <w:rPr>
          <w:noProof/>
        </w:rPr>
        <w:t>17.</w:t>
      </w:r>
      <w:r>
        <w:rPr>
          <w:noProof/>
        </w:rPr>
        <w:tab/>
        <w:t>Maksymalne dopuszczalne masy do celów rejestracyjnych i eksploatacyjnych w ruchu krajowym / międzynarodowym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Maksymalna dopuszczalna masa całkowita do celów rejestracyjnych i eksploatacyjnych: … kg</w:t>
      </w:r>
    </w:p>
    <w:p>
      <w:pPr>
        <w:spacing w:after="0"/>
        <w:ind w:left="851" w:hanging="840"/>
        <w:rPr>
          <w:rFonts w:eastAsia="Arial Unicode MS"/>
          <w:noProof/>
          <w:szCs w:val="24"/>
        </w:rPr>
      </w:pPr>
      <w:r>
        <w:rPr>
          <w:noProof/>
        </w:rPr>
        <w:t>17.2.</w:t>
      </w:r>
      <w:r>
        <w:rPr>
          <w:noProof/>
        </w:rPr>
        <w:tab/>
        <w:t>Maksymalna dopuszczalna masa całkowita do celów rejestracyjnych i eksploatacyjnych przypadająca na każdą z osi:</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Maksymalna dopuszczalna masa całkowita do celów rejestracyjnych i eksploatacyjnych przypadająca na każdą z grup osi:</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Maksymalna dopuszczalna masa zespołu pojazdów do celów rejestracyjnych i eksploatacyjnych: … kg</w:t>
      </w:r>
    </w:p>
    <w:p>
      <w:pPr>
        <w:spacing w:after="0"/>
        <w:ind w:left="851" w:hanging="840"/>
        <w:rPr>
          <w:rFonts w:eastAsia="Arial Unicode MS"/>
          <w:noProof/>
          <w:szCs w:val="24"/>
        </w:rPr>
      </w:pPr>
      <w:r>
        <w:rPr>
          <w:noProof/>
        </w:rPr>
        <w:t>18.</w:t>
      </w:r>
      <w:r>
        <w:rPr>
          <w:noProof/>
        </w:rPr>
        <w:tab/>
        <w:t>Technicznie dopuszczalna maksymalna masa ciągnięta przez pojazd w przypadku:</w:t>
      </w:r>
    </w:p>
    <w:p>
      <w:pPr>
        <w:spacing w:after="0"/>
        <w:ind w:left="851" w:hanging="840"/>
        <w:rPr>
          <w:rFonts w:eastAsia="Arial Unicode MS"/>
          <w:noProof/>
          <w:szCs w:val="24"/>
        </w:rPr>
      </w:pPr>
      <w:r>
        <w:rPr>
          <w:noProof/>
        </w:rPr>
        <w:t>18.1.</w:t>
      </w:r>
      <w:r>
        <w:rPr>
          <w:noProof/>
        </w:rPr>
        <w:tab/>
        <w:t>przyczepy z wózkiem skrętnym: … kg</w:t>
      </w:r>
    </w:p>
    <w:p>
      <w:pPr>
        <w:spacing w:after="0"/>
        <w:ind w:left="851" w:hanging="840"/>
        <w:rPr>
          <w:rFonts w:eastAsia="Arial Unicode MS"/>
          <w:noProof/>
          <w:szCs w:val="24"/>
        </w:rPr>
      </w:pPr>
      <w:r>
        <w:rPr>
          <w:noProof/>
        </w:rPr>
        <w:t>18.2.</w:t>
      </w:r>
      <w:r>
        <w:rPr>
          <w:noProof/>
        </w:rPr>
        <w:tab/>
        <w:t>naczepy: … kg</w:t>
      </w:r>
    </w:p>
    <w:p>
      <w:pPr>
        <w:spacing w:after="0"/>
        <w:ind w:left="851" w:hanging="840"/>
        <w:rPr>
          <w:rFonts w:eastAsia="Arial Unicode MS"/>
          <w:noProof/>
          <w:szCs w:val="24"/>
        </w:rPr>
      </w:pPr>
      <w:r>
        <w:rPr>
          <w:noProof/>
        </w:rPr>
        <w:t>18.3.</w:t>
      </w:r>
      <w:r>
        <w:rPr>
          <w:noProof/>
        </w:rPr>
        <w:tab/>
        <w:t>przyczepy z osią centralną: … kg</w:t>
      </w:r>
    </w:p>
    <w:p>
      <w:pPr>
        <w:spacing w:after="0"/>
        <w:ind w:left="851" w:hanging="840"/>
        <w:rPr>
          <w:rFonts w:eastAsia="Arial Unicode MS"/>
          <w:noProof/>
          <w:szCs w:val="24"/>
        </w:rPr>
      </w:pPr>
      <w:r>
        <w:rPr>
          <w:noProof/>
        </w:rPr>
        <w:t>18.4.</w:t>
      </w:r>
      <w:r>
        <w:rPr>
          <w:noProof/>
        </w:rPr>
        <w:tab/>
        <w:t>przyczepy bez hamulca: … kg</w:t>
      </w:r>
    </w:p>
    <w:p>
      <w:pPr>
        <w:spacing w:after="0"/>
        <w:ind w:left="851" w:hanging="840"/>
        <w:rPr>
          <w:rFonts w:eastAsia="Arial Unicode MS"/>
          <w:noProof/>
          <w:szCs w:val="24"/>
        </w:rPr>
      </w:pPr>
      <w:r>
        <w:rPr>
          <w:noProof/>
        </w:rPr>
        <w:t>19.</w:t>
      </w:r>
      <w:r>
        <w:rPr>
          <w:noProof/>
        </w:rPr>
        <w:tab/>
        <w:t>Technicznie dopuszczalne maksymalne obciążenie statyczne w punkcie sprzęgu: … kg</w:t>
      </w:r>
    </w:p>
    <w:p>
      <w:pPr>
        <w:spacing w:before="240" w:after="0"/>
        <w:ind w:left="850" w:hanging="839"/>
        <w:rPr>
          <w:rFonts w:eastAsia="Arial Unicode MS"/>
          <w:noProof/>
          <w:szCs w:val="24"/>
        </w:rPr>
      </w:pPr>
      <w:r>
        <w:rPr>
          <w:b/>
          <w:noProof/>
        </w:rPr>
        <w:t>Zespół silnikowy</w:t>
      </w:r>
    </w:p>
    <w:p>
      <w:pPr>
        <w:spacing w:after="0"/>
        <w:ind w:left="851" w:hanging="840"/>
        <w:rPr>
          <w:rFonts w:eastAsia="Arial Unicode MS"/>
          <w:noProof/>
          <w:szCs w:val="24"/>
        </w:rPr>
      </w:pPr>
      <w:r>
        <w:rPr>
          <w:noProof/>
        </w:rPr>
        <w:t>20.</w:t>
      </w:r>
      <w:r>
        <w:rPr>
          <w:noProof/>
        </w:rPr>
        <w:tab/>
        <w:t>Producent silnika: …</w:t>
      </w:r>
    </w:p>
    <w:p>
      <w:pPr>
        <w:spacing w:after="0"/>
        <w:ind w:left="851" w:hanging="840"/>
        <w:rPr>
          <w:rFonts w:eastAsia="Arial Unicode MS"/>
          <w:noProof/>
          <w:szCs w:val="24"/>
        </w:rPr>
      </w:pPr>
      <w:r>
        <w:rPr>
          <w:noProof/>
        </w:rPr>
        <w:t>21.</w:t>
      </w:r>
      <w:r>
        <w:rPr>
          <w:noProof/>
        </w:rPr>
        <w:tab/>
        <w:t>Kod fabryczny silnika oznaczony na silniku: …</w:t>
      </w:r>
    </w:p>
    <w:p>
      <w:pPr>
        <w:spacing w:after="0"/>
        <w:ind w:left="851" w:hanging="840"/>
        <w:rPr>
          <w:rFonts w:eastAsia="Arial Unicode MS"/>
          <w:noProof/>
          <w:szCs w:val="24"/>
        </w:rPr>
      </w:pPr>
      <w:r>
        <w:rPr>
          <w:noProof/>
        </w:rPr>
        <w:t>22.</w:t>
      </w:r>
      <w:r>
        <w:rPr>
          <w:noProof/>
        </w:rPr>
        <w:tab/>
        <w:t>Zasada działania: …</w:t>
      </w:r>
    </w:p>
    <w:p>
      <w:pPr>
        <w:spacing w:after="0"/>
        <w:ind w:left="851" w:hanging="840"/>
        <w:rPr>
          <w:rFonts w:eastAsia="Arial Unicode MS"/>
          <w:noProof/>
          <w:szCs w:val="24"/>
        </w:rPr>
      </w:pPr>
      <w:r>
        <w:rPr>
          <w:noProof/>
        </w:rPr>
        <w:t>23.</w:t>
      </w:r>
      <w:r>
        <w:rPr>
          <w:noProof/>
        </w:rPr>
        <w:tab/>
        <w:t>Elektryczny: tak/nie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Pojazd hybrydowy [elektryczny]: tak/nie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Liczba i położenie cylindrów: …</w:t>
      </w:r>
    </w:p>
    <w:p>
      <w:pPr>
        <w:spacing w:after="0"/>
        <w:ind w:left="851" w:hanging="840"/>
        <w:rPr>
          <w:rFonts w:eastAsia="Arial Unicode MS"/>
          <w:noProof/>
          <w:szCs w:val="24"/>
        </w:rPr>
      </w:pPr>
      <w:r>
        <w:rPr>
          <w:noProof/>
        </w:rPr>
        <w:t>25.</w:t>
      </w:r>
      <w:r>
        <w:rPr>
          <w:noProof/>
        </w:rPr>
        <w:tab/>
        <w:t>Pojemność skokowa silnika: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Paliwo: olej napędowy/benzyna/LPG/CNG-biometan /LNG /etanol /biodiesel /wodór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 xml:space="preserve">jednopaliwowy/dwupaliwowy/z zasilaniem flex fuel/dwupaliwowy </w:t>
      </w:r>
      <w:r>
        <w:rPr>
          <w:i/>
          <w:noProof/>
        </w:rPr>
        <w:t>dual-fuel</w:t>
      </w:r>
      <w:r>
        <w:rPr>
          <w:noProof/>
        </w:rPr>
        <w:t xml:space="preserv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 xml:space="preserve">(Tylko dwupaliwowy </w:t>
      </w:r>
      <w:r>
        <w:rPr>
          <w:i/>
          <w:noProof/>
        </w:rPr>
        <w:t>dual-fuel</w:t>
      </w:r>
      <w:r>
        <w:rPr>
          <w:noProof/>
        </w:rPr>
        <w:t>)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Maksymalna moc</w:t>
      </w:r>
    </w:p>
    <w:p>
      <w:pPr>
        <w:spacing w:after="0"/>
        <w:ind w:left="851" w:hanging="851"/>
        <w:rPr>
          <w:rFonts w:eastAsia="Arial Unicode MS"/>
          <w:noProof/>
          <w:szCs w:val="24"/>
        </w:rPr>
      </w:pPr>
      <w:r>
        <w:rPr>
          <w:noProof/>
        </w:rPr>
        <w:t>27.1.</w:t>
      </w:r>
      <w:r>
        <w:rPr>
          <w:noProof/>
        </w:rPr>
        <w:tab/>
        <w:t>Maksymalna moc netto (</w:t>
      </w:r>
      <w:r>
        <w:rPr>
          <w:noProof/>
          <w:vertAlign w:val="superscript"/>
        </w:rPr>
        <w:t>g</w:t>
      </w:r>
      <w:r>
        <w:rPr>
          <w:noProof/>
        </w:rPr>
        <w:t>): kW przy … min</w:t>
      </w:r>
      <w:r>
        <w:rPr>
          <w:noProof/>
          <w:vertAlign w:val="superscript"/>
        </w:rPr>
        <w:t>–1</w:t>
      </w:r>
      <w:r>
        <w:rPr>
          <w:noProof/>
        </w:rPr>
        <w:t xml:space="preserve"> (silnik wewnętrznego spalania)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Maksymalna moc godzinowa: … kW (silnik elektryczny)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Maksymalna moc netto: … kW (silnik elektryczny)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Maksymalna moc 30-minutowa: … kW (silnik elektryczny)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Skrzynia biegów (rodzaj): …</w:t>
      </w:r>
    </w:p>
    <w:p>
      <w:pPr>
        <w:spacing w:before="240" w:after="0"/>
        <w:ind w:left="850" w:hanging="839"/>
        <w:rPr>
          <w:rFonts w:eastAsia="Arial Unicode MS"/>
          <w:noProof/>
          <w:szCs w:val="24"/>
        </w:rPr>
      </w:pPr>
      <w:r>
        <w:rPr>
          <w:b/>
          <w:noProof/>
        </w:rPr>
        <w:t>Prędkość maksymalna</w:t>
      </w:r>
    </w:p>
    <w:p>
      <w:pPr>
        <w:spacing w:after="0"/>
        <w:ind w:left="851" w:hanging="840"/>
        <w:rPr>
          <w:rFonts w:eastAsia="Arial Unicode MS"/>
          <w:noProof/>
          <w:szCs w:val="24"/>
        </w:rPr>
      </w:pPr>
      <w:r>
        <w:rPr>
          <w:noProof/>
        </w:rPr>
        <w:t>29.</w:t>
      </w:r>
      <w:r>
        <w:rPr>
          <w:noProof/>
        </w:rPr>
        <w:tab/>
        <w:t>Prędkość maksymalna: … km/h</w:t>
      </w:r>
    </w:p>
    <w:p>
      <w:pPr>
        <w:spacing w:before="240" w:after="0"/>
        <w:ind w:left="850" w:hanging="839"/>
        <w:rPr>
          <w:rFonts w:eastAsia="Arial Unicode MS"/>
          <w:noProof/>
          <w:szCs w:val="24"/>
        </w:rPr>
      </w:pPr>
      <w:r>
        <w:rPr>
          <w:b/>
          <w:noProof/>
        </w:rPr>
        <w:t>Osie i zawieszenie</w:t>
      </w:r>
    </w:p>
    <w:p>
      <w:pPr>
        <w:spacing w:after="0"/>
        <w:ind w:left="851" w:hanging="840"/>
        <w:rPr>
          <w:rFonts w:eastAsia="Arial Unicode MS"/>
          <w:noProof/>
          <w:szCs w:val="24"/>
        </w:rPr>
      </w:pPr>
      <w:r>
        <w:rPr>
          <w:noProof/>
        </w:rPr>
        <w:t>31.</w:t>
      </w:r>
      <w:r>
        <w:rPr>
          <w:noProof/>
        </w:rPr>
        <w:tab/>
        <w:t>Położenie osi podnoszonej(-ych): …</w:t>
      </w:r>
    </w:p>
    <w:p>
      <w:pPr>
        <w:spacing w:after="0"/>
        <w:ind w:left="851" w:hanging="840"/>
        <w:rPr>
          <w:rFonts w:eastAsia="Arial Unicode MS"/>
          <w:noProof/>
          <w:szCs w:val="24"/>
        </w:rPr>
      </w:pPr>
      <w:r>
        <w:rPr>
          <w:noProof/>
        </w:rPr>
        <w:t>32.</w:t>
      </w:r>
      <w:r>
        <w:rPr>
          <w:noProof/>
        </w:rPr>
        <w:tab/>
        <w:t>Położenie osi przenoszącej(-ych) obciążenie: …</w:t>
      </w:r>
    </w:p>
    <w:p>
      <w:pPr>
        <w:spacing w:after="0"/>
        <w:ind w:left="851" w:hanging="840"/>
        <w:rPr>
          <w:rFonts w:eastAsia="Arial Unicode MS"/>
          <w:noProof/>
          <w:szCs w:val="24"/>
        </w:rPr>
      </w:pPr>
      <w:r>
        <w:rPr>
          <w:noProof/>
        </w:rPr>
        <w:t>33.</w:t>
      </w:r>
      <w:r>
        <w:rPr>
          <w:noProof/>
        </w:rPr>
        <w:tab/>
        <w:t>Oś (osie) napędowa(-e) mająca(-e) zawieszenie pneumatyczne lub równoważne w stosunku do pneumatycznego: tak/nie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Zespół opona / koło (</w:t>
      </w:r>
      <w:r>
        <w:rPr>
          <w:noProof/>
          <w:vertAlign w:val="superscript"/>
        </w:rPr>
        <w:t>h</w:t>
      </w:r>
      <w:r>
        <w:rPr>
          <w:noProof/>
        </w:rPr>
        <w:t>): …</w:t>
      </w:r>
    </w:p>
    <w:p>
      <w:pPr>
        <w:spacing w:before="240" w:after="0"/>
        <w:ind w:left="850" w:hanging="839"/>
        <w:rPr>
          <w:rFonts w:eastAsia="Arial Unicode MS"/>
          <w:noProof/>
          <w:szCs w:val="24"/>
        </w:rPr>
      </w:pPr>
      <w:r>
        <w:rPr>
          <w:b/>
          <w:noProof/>
        </w:rPr>
        <w:t>Układ hamulcowy</w:t>
      </w:r>
    </w:p>
    <w:p>
      <w:pPr>
        <w:spacing w:after="0"/>
        <w:ind w:left="851" w:hanging="851"/>
        <w:rPr>
          <w:rFonts w:eastAsia="Arial Unicode MS"/>
          <w:noProof/>
          <w:szCs w:val="24"/>
        </w:rPr>
      </w:pPr>
      <w:r>
        <w:rPr>
          <w:noProof/>
        </w:rPr>
        <w:t>36.</w:t>
      </w:r>
      <w:r>
        <w:rPr>
          <w:noProof/>
        </w:rPr>
        <w:tab/>
        <w:t>Połączenia z hamulcami przyczepy – mechaniczne / elektryczne / pneumatyczne / hydrauliczne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Ciśnienie w przewodzie zasilającym układ hamulcowy przyczepy: … barów</w:t>
      </w:r>
    </w:p>
    <w:p>
      <w:pPr>
        <w:spacing w:after="0"/>
        <w:ind w:left="851" w:hanging="851"/>
        <w:rPr>
          <w:rFonts w:eastAsia="Arial Unicode MS"/>
          <w:noProof/>
          <w:szCs w:val="24"/>
        </w:rPr>
      </w:pPr>
      <w:r>
        <w:rPr>
          <w:b/>
          <w:noProof/>
        </w:rPr>
        <w:t>Nadwozie</w:t>
      </w:r>
    </w:p>
    <w:p>
      <w:pPr>
        <w:spacing w:after="0"/>
        <w:ind w:left="851" w:hanging="851"/>
        <w:rPr>
          <w:rFonts w:eastAsia="Arial Unicode MS"/>
          <w:noProof/>
          <w:szCs w:val="24"/>
        </w:rPr>
      </w:pPr>
      <w:r>
        <w:rPr>
          <w:noProof/>
        </w:rPr>
        <w:t>38.</w:t>
      </w:r>
      <w:r>
        <w:rPr>
          <w:noProof/>
        </w:rPr>
        <w:tab/>
        <w:t>Kod nadwozia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Liczba i rozmieszczenie drzwi: …</w:t>
      </w:r>
    </w:p>
    <w:p>
      <w:pPr>
        <w:spacing w:after="0"/>
        <w:ind w:left="851" w:hanging="851"/>
        <w:rPr>
          <w:rFonts w:eastAsia="Arial Unicode MS"/>
          <w:noProof/>
          <w:szCs w:val="24"/>
        </w:rPr>
      </w:pPr>
      <w:r>
        <w:rPr>
          <w:noProof/>
        </w:rPr>
        <w:t>42.</w:t>
      </w:r>
      <w:r>
        <w:rPr>
          <w:noProof/>
        </w:rPr>
        <w:tab/>
        <w:t>Liczba miejsc siedzących (w tym miejsce kierowcy) (</w:t>
      </w:r>
      <w:r>
        <w:rPr>
          <w:noProof/>
          <w:vertAlign w:val="superscript"/>
        </w:rPr>
        <w:t>k</w:t>
      </w:r>
      <w:r>
        <w:rPr>
          <w:noProof/>
        </w:rPr>
        <w:t>): …</w:t>
      </w:r>
    </w:p>
    <w:p>
      <w:pPr>
        <w:spacing w:before="240" w:after="0"/>
        <w:ind w:left="851" w:hanging="851"/>
        <w:rPr>
          <w:rFonts w:eastAsia="Arial Unicode MS"/>
          <w:noProof/>
          <w:szCs w:val="24"/>
        </w:rPr>
      </w:pPr>
      <w:r>
        <w:rPr>
          <w:b/>
          <w:noProof/>
        </w:rPr>
        <w:t>Urządzenie sprzęgające</w:t>
      </w:r>
    </w:p>
    <w:p>
      <w:pPr>
        <w:spacing w:after="0"/>
        <w:ind w:left="851" w:hanging="851"/>
        <w:rPr>
          <w:rFonts w:eastAsia="Arial Unicode MS"/>
          <w:noProof/>
          <w:szCs w:val="24"/>
        </w:rPr>
      </w:pPr>
      <w:r>
        <w:rPr>
          <w:noProof/>
        </w:rPr>
        <w:t>44.</w:t>
      </w:r>
      <w:r>
        <w:rPr>
          <w:noProof/>
        </w:rPr>
        <w:tab/>
        <w:t>Numer homologacji lub znak homologacji urządzenia sprzęgającego (jeżeli jest zamontowane): …</w:t>
      </w:r>
    </w:p>
    <w:p>
      <w:pPr>
        <w:spacing w:after="0"/>
        <w:ind w:left="851" w:hanging="851"/>
        <w:rPr>
          <w:rFonts w:eastAsia="Arial Unicode MS"/>
          <w:noProof/>
          <w:szCs w:val="24"/>
        </w:rPr>
      </w:pPr>
      <w:r>
        <w:rPr>
          <w:noProof/>
        </w:rPr>
        <w:t>45.1. Wartości charakterystyczne (</w:t>
      </w:r>
      <w:r>
        <w:rPr>
          <w:noProof/>
          <w:vertAlign w:val="superscript"/>
        </w:rPr>
        <w:t>1</w:t>
      </w:r>
      <w:r>
        <w:rPr>
          <w:noProof/>
        </w:rPr>
        <w:t>): D: …/ V: …/ S: …/ U: …</w:t>
      </w:r>
    </w:p>
    <w:p>
      <w:pPr>
        <w:spacing w:before="240" w:after="0"/>
        <w:ind w:left="851" w:hanging="851"/>
        <w:rPr>
          <w:rFonts w:eastAsia="Arial Unicode MS"/>
          <w:noProof/>
          <w:szCs w:val="24"/>
        </w:rPr>
      </w:pPr>
      <w:r>
        <w:rPr>
          <w:b/>
          <w:noProof/>
        </w:rPr>
        <w:t>Oddziaływanie na środowisko</w:t>
      </w:r>
    </w:p>
    <w:p>
      <w:pPr>
        <w:spacing w:after="0"/>
        <w:ind w:left="851" w:hanging="851"/>
        <w:rPr>
          <w:rFonts w:eastAsia="Arial Unicode MS"/>
          <w:noProof/>
          <w:szCs w:val="24"/>
        </w:rPr>
      </w:pPr>
      <w:r>
        <w:rPr>
          <w:noProof/>
        </w:rPr>
        <w:t>46.</w:t>
      </w:r>
      <w:r>
        <w:rPr>
          <w:noProof/>
        </w:rPr>
        <w:tab/>
        <w:t>Poziom hałasu</w:t>
      </w:r>
    </w:p>
    <w:p>
      <w:pPr>
        <w:ind w:left="851"/>
        <w:rPr>
          <w:rFonts w:eastAsia="Arial Unicode MS"/>
          <w:noProof/>
          <w:szCs w:val="24"/>
        </w:rPr>
      </w:pPr>
      <w:r>
        <w:rPr>
          <w:noProof/>
        </w:rPr>
        <w:t>Podczas postoju: … dB(A) przy prędkości obrotowej silnika: … min</w:t>
      </w:r>
      <w:r>
        <w:rPr>
          <w:noProof/>
          <w:vertAlign w:val="superscript"/>
        </w:rPr>
        <w:t>-1</w:t>
      </w:r>
      <w:r>
        <w:rPr>
          <w:noProof/>
        </w:rPr>
        <w:t xml:space="preserve"> </w:t>
      </w:r>
    </w:p>
    <w:p>
      <w:pPr>
        <w:ind w:left="851"/>
        <w:rPr>
          <w:rFonts w:eastAsia="Arial Unicode MS"/>
          <w:noProof/>
          <w:szCs w:val="24"/>
        </w:rPr>
      </w:pPr>
      <w:r>
        <w:rPr>
          <w:noProof/>
        </w:rPr>
        <w:t>Podczas jazdy: … dB(A)</w:t>
      </w:r>
    </w:p>
    <w:p>
      <w:pPr>
        <w:spacing w:after="0"/>
        <w:ind w:left="851" w:hanging="851"/>
        <w:rPr>
          <w:rFonts w:eastAsia="Arial Unicode MS"/>
          <w:noProof/>
          <w:szCs w:val="24"/>
        </w:rPr>
      </w:pPr>
      <w:r>
        <w:rPr>
          <w:noProof/>
        </w:rPr>
        <w:t>47.</w:t>
      </w:r>
      <w:r>
        <w:rPr>
          <w:noProof/>
        </w:rPr>
        <w:tab/>
        <w:t>Poziom emisji spalin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Emisje spalin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 bazowego aktu prawnego i ostatniego zmieniającego aktu prawnego: …</w:t>
      </w:r>
    </w:p>
    <w:p>
      <w:pPr>
        <w:spacing w:after="0"/>
        <w:ind w:left="1418" w:hanging="567"/>
        <w:rPr>
          <w:rFonts w:eastAsia="Arial Unicode MS"/>
          <w:noProof/>
          <w:szCs w:val="24"/>
        </w:rPr>
      </w:pPr>
      <w:r>
        <w:rPr>
          <w:noProof/>
        </w:rPr>
        <w:t>1.1.</w:t>
      </w:r>
      <w:r>
        <w:rPr>
          <w:noProof/>
        </w:rPr>
        <w:tab/>
        <w:t>Procedura badania: Typ I lub ESC (</w:t>
      </w:r>
      <w:r>
        <w:rPr>
          <w:noProof/>
          <w:vertAlign w:val="superscript"/>
        </w:rPr>
        <w:t>1</w:t>
      </w:r>
      <w:r>
        <w:rPr>
          <w:noProof/>
        </w:rPr>
        <w:t>)</w:t>
      </w:r>
    </w:p>
    <w:p>
      <w:pPr>
        <w:tabs>
          <w:tab w:val="left" w:pos="2268"/>
          <w:tab w:val="left" w:pos="3261"/>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Cząstki stałe: …</w:t>
      </w:r>
    </w:p>
    <w:p>
      <w:pPr>
        <w:spacing w:before="0"/>
        <w:ind w:left="1418"/>
        <w:rPr>
          <w:rFonts w:eastAsia="Arial Unicode MS"/>
          <w:noProof/>
          <w:szCs w:val="24"/>
        </w:rPr>
      </w:pPr>
      <w:r>
        <w:rPr>
          <w:noProof/>
        </w:rPr>
        <w:t>Nieprzezroczystość dymu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Procedura badania: Typ I (Euro 5 lub 6 (</w:t>
      </w:r>
      <w:r>
        <w:rPr>
          <w:noProof/>
          <w:vertAlign w:val="superscript"/>
        </w:rPr>
        <w:t>1</w:t>
      </w:r>
      <w:r>
        <w:rPr>
          <w:noProof/>
        </w:rPr>
        <w:t>)) lub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Cząstki stałe (masa): … Cząstki stałe (liczba): …</w:t>
      </w:r>
    </w:p>
    <w:p>
      <w:pPr>
        <w:spacing w:after="0"/>
        <w:ind w:left="1418" w:hanging="567"/>
        <w:rPr>
          <w:rFonts w:eastAsia="Arial Unicode MS"/>
          <w:noProof/>
          <w:szCs w:val="24"/>
        </w:rPr>
      </w:pPr>
      <w:r>
        <w:rPr>
          <w:noProof/>
        </w:rPr>
        <w:t>2.1.</w:t>
      </w:r>
      <w:r>
        <w:rPr>
          <w:noProof/>
        </w:rPr>
        <w:tab/>
        <w:t>Procedura badania: ETC (jeżeli ma zastosowanie)</w:t>
      </w:r>
    </w:p>
    <w:p>
      <w:pPr>
        <w:tabs>
          <w:tab w:val="left" w:pos="2410"/>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p>
    <w:p>
      <w:pPr>
        <w:spacing w:after="0"/>
        <w:ind w:left="1418"/>
        <w:rPr>
          <w:rFonts w:eastAsia="Arial Unicode MS"/>
          <w:noProof/>
          <w:szCs w:val="24"/>
        </w:rPr>
      </w:pPr>
      <w:r>
        <w:rPr>
          <w:noProof/>
        </w:rPr>
        <w:t>Cząstki stałe: …</w:t>
      </w:r>
    </w:p>
    <w:p>
      <w:pPr>
        <w:spacing w:after="0"/>
        <w:ind w:left="1418" w:hanging="567"/>
        <w:rPr>
          <w:rFonts w:eastAsia="Arial Unicode MS"/>
          <w:noProof/>
          <w:szCs w:val="24"/>
        </w:rPr>
      </w:pPr>
      <w:r>
        <w:rPr>
          <w:noProof/>
        </w:rPr>
        <w:t>2.2.</w:t>
      </w:r>
      <w:r>
        <w:rPr>
          <w:noProof/>
        </w:rPr>
        <w:tab/>
        <w:t>Procedura badania: WHTC (EURO VI)</w:t>
      </w:r>
    </w:p>
    <w:p>
      <w:pPr>
        <w:tabs>
          <w:tab w:val="left" w:pos="2268"/>
          <w:tab w:val="left" w:pos="3261"/>
          <w:tab w:val="left" w:pos="4536"/>
          <w:tab w:val="left" w:pos="5670"/>
          <w:tab w:val="left" w:pos="6663"/>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Cząstki stałe (masa): … Cząstki stałe (liczba): …</w:t>
      </w:r>
    </w:p>
    <w:p>
      <w:pPr>
        <w:spacing w:after="0"/>
        <w:ind w:left="851" w:hanging="851"/>
        <w:rPr>
          <w:rFonts w:eastAsia="Arial Unicode MS"/>
          <w:noProof/>
          <w:szCs w:val="24"/>
        </w:rPr>
      </w:pPr>
      <w:r>
        <w:rPr>
          <w:noProof/>
        </w:rPr>
        <w:t>48.1</w:t>
      </w:r>
      <w:r>
        <w:rPr>
          <w:noProof/>
        </w:rPr>
        <w:tab/>
        <w:t>Współczynnik absorpcji uwzględniający dymienie: … (m</w:t>
      </w:r>
      <w:r>
        <w:rPr>
          <w:noProof/>
          <w:vertAlign w:val="superscript"/>
        </w:rPr>
        <w:t>–1</w:t>
      </w:r>
      <w:r>
        <w:rPr>
          <w:noProof/>
        </w:rPr>
        <w:t>)</w:t>
      </w:r>
    </w:p>
    <w:p>
      <w:pPr>
        <w:spacing w:before="240" w:after="0"/>
        <w:ind w:left="851" w:hanging="851"/>
        <w:rPr>
          <w:rFonts w:eastAsia="Arial Unicode MS"/>
          <w:noProof/>
          <w:szCs w:val="24"/>
        </w:rPr>
      </w:pPr>
      <w:r>
        <w:rPr>
          <w:b/>
          <w:noProof/>
        </w:rPr>
        <w:t>Różne</w:t>
      </w:r>
    </w:p>
    <w:p>
      <w:pPr>
        <w:spacing w:after="0"/>
        <w:ind w:left="851" w:hanging="851"/>
        <w:rPr>
          <w:rFonts w:eastAsia="Arial Unicode MS"/>
          <w:noProof/>
          <w:szCs w:val="24"/>
        </w:rPr>
      </w:pPr>
      <w:r>
        <w:rPr>
          <w:noProof/>
        </w:rPr>
        <w:t>50.</w:t>
      </w:r>
      <w:r>
        <w:rPr>
          <w:noProof/>
        </w:rPr>
        <w:tab/>
        <w:t>Homologacja typu pojazdu zgodnie z wymogami projektowymi dotyczącymi przewozu towarów niebezpiecznych: tak/klasa(-y): …/nie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W przypadku pojazdów specjalnego przeznaczenia: oznaczenie zgodnie z załącznikiem II sekcja 5: …</w:t>
      </w:r>
    </w:p>
    <w:p>
      <w:pPr>
        <w:spacing w:after="0"/>
        <w:ind w:left="851" w:hanging="851"/>
        <w:rPr>
          <w:rFonts w:eastAsia="Arial Unicode MS"/>
          <w:noProof/>
          <w:szCs w:val="24"/>
        </w:rPr>
      </w:pPr>
      <w:r>
        <w:rPr>
          <w:noProof/>
        </w:rPr>
        <w:t>52.</w:t>
      </w:r>
      <w:r>
        <w:rPr>
          <w:noProof/>
        </w:rPr>
        <w:tab/>
        <w:t>Uwagi (</w:t>
      </w:r>
      <w:r>
        <w:rPr>
          <w:noProof/>
          <w:vertAlign w:val="superscript"/>
        </w:rPr>
        <w:t>n</w:t>
      </w:r>
      <w:r>
        <w:rPr>
          <w:noProof/>
        </w:rPr>
        <w:t>): …</w:t>
      </w:r>
    </w:p>
    <w:p>
      <w:pPr>
        <w:jc w:val="center"/>
        <w:rPr>
          <w:rFonts w:eastAsia="Arial Unicode MS"/>
          <w:bCs/>
          <w:noProof/>
          <w:szCs w:val="24"/>
        </w:rPr>
      </w:pPr>
      <w:r>
        <w:rPr>
          <w:noProof/>
        </w:rPr>
        <w:br w:type="page"/>
        <w:t>STRONA 2</w:t>
      </w:r>
    </w:p>
    <w:p>
      <w:pPr>
        <w:spacing w:before="240" w:after="240"/>
        <w:jc w:val="center"/>
        <w:rPr>
          <w:rFonts w:eastAsia="Arial Unicode MS"/>
          <w:bCs/>
          <w:noProof/>
          <w:szCs w:val="24"/>
        </w:rPr>
      </w:pPr>
      <w:r>
        <w:rPr>
          <w:noProof/>
        </w:rPr>
        <w:t>KATEGORIA POJAZDÓW N</w:t>
      </w:r>
      <w:r>
        <w:rPr>
          <w:noProof/>
          <w:vertAlign w:val="subscript"/>
        </w:rPr>
        <w:t>3</w:t>
      </w:r>
    </w:p>
    <w:p>
      <w:pPr>
        <w:jc w:val="center"/>
        <w:rPr>
          <w:rFonts w:eastAsia="Arial Unicode MS"/>
          <w:bCs/>
          <w:noProof/>
          <w:szCs w:val="24"/>
        </w:rPr>
      </w:pPr>
      <w:r>
        <w:rPr>
          <w:noProof/>
        </w:rPr>
        <w:t>(pojazdy kompletne i skompletowane)</w:t>
      </w:r>
    </w:p>
    <w:p>
      <w:pPr>
        <w:jc w:val="left"/>
        <w:rPr>
          <w:rFonts w:eastAsia="Arial Unicode MS"/>
          <w:b/>
          <w:bCs/>
          <w:noProof/>
          <w:szCs w:val="24"/>
        </w:rPr>
      </w:pPr>
      <w:r>
        <w:rPr>
          <w:b/>
          <w:i/>
          <w:noProof/>
        </w:rPr>
        <w:t>Strona 2</w:t>
      </w:r>
    </w:p>
    <w:p>
      <w:pPr>
        <w:spacing w:before="240"/>
        <w:jc w:val="left"/>
        <w:rPr>
          <w:rFonts w:eastAsia="Arial Unicode M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spacing w:after="0"/>
        <w:ind w:left="851" w:hanging="851"/>
        <w:rPr>
          <w:rFonts w:eastAsia="Arial Unicode MS"/>
          <w:noProof/>
          <w:szCs w:val="24"/>
        </w:rPr>
      </w:pPr>
      <w:r>
        <w:rPr>
          <w:noProof/>
        </w:rPr>
        <w:t>1.1.</w:t>
      </w:r>
      <w:r>
        <w:rPr>
          <w:noProof/>
        </w:rPr>
        <w:tab/>
        <w:t>Liczba i położenie osi z kołami bliźniaczymi: …</w:t>
      </w:r>
    </w:p>
    <w:p>
      <w:pPr>
        <w:spacing w:after="0"/>
        <w:ind w:left="851" w:hanging="851"/>
        <w:rPr>
          <w:rFonts w:eastAsia="Arial Unicode MS"/>
          <w:noProof/>
          <w:szCs w:val="24"/>
        </w:rPr>
      </w:pPr>
      <w:r>
        <w:rPr>
          <w:noProof/>
        </w:rPr>
        <w:t>2.</w:t>
      </w:r>
      <w:r>
        <w:rPr>
          <w:noProof/>
        </w:rPr>
        <w:tab/>
        <w:t>Osie kierowane (liczba, położenie): …</w:t>
      </w:r>
    </w:p>
    <w:p>
      <w:pPr>
        <w:spacing w:after="0"/>
        <w:ind w:left="851" w:hanging="851"/>
        <w:rPr>
          <w:rFonts w:eastAsia="Arial Unicode MS"/>
          <w:noProof/>
          <w:szCs w:val="24"/>
        </w:rPr>
      </w:pPr>
      <w:r>
        <w:rPr>
          <w:noProof/>
        </w:rPr>
        <w:t>3.</w:t>
      </w:r>
      <w:r>
        <w:rPr>
          <w:noProof/>
        </w:rPr>
        <w:tab/>
        <w:t>Osie napędowe (liczba, pozycja, współpraca): … …</w:t>
      </w:r>
    </w:p>
    <w:p>
      <w:pPr>
        <w:spacing w:before="240" w:after="0"/>
        <w:ind w:left="851" w:hanging="851"/>
        <w:rPr>
          <w:rFonts w:eastAsia="Arial Unicode MS"/>
          <w:noProof/>
          <w:szCs w:val="24"/>
        </w:rPr>
      </w:pPr>
      <w:r>
        <w:rPr>
          <w:b/>
          <w:noProof/>
        </w:rPr>
        <w:t>Wymiary główne</w:t>
      </w:r>
    </w:p>
    <w:p>
      <w:pPr>
        <w:spacing w:after="0"/>
        <w:ind w:left="851" w:hanging="851"/>
        <w:rPr>
          <w:rFonts w:eastAsia="Arial Unicode MS"/>
          <w:noProof/>
          <w:szCs w:val="24"/>
        </w:rPr>
      </w:pPr>
      <w:r>
        <w:rPr>
          <w:noProof/>
        </w:rPr>
        <w:t>4.</w:t>
      </w:r>
      <w:r>
        <w:rPr>
          <w:noProof/>
        </w:rPr>
        <w:tab/>
        <w:t>Rozstaw osi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Odstęp między osiami: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Długość: … mm</w:t>
      </w:r>
    </w:p>
    <w:p>
      <w:pPr>
        <w:spacing w:after="0"/>
        <w:ind w:left="851" w:hanging="851"/>
        <w:rPr>
          <w:rFonts w:eastAsia="Arial Unicode MS"/>
          <w:noProof/>
          <w:szCs w:val="24"/>
        </w:rPr>
      </w:pPr>
      <w:r>
        <w:rPr>
          <w:noProof/>
        </w:rPr>
        <w:t>6.</w:t>
      </w:r>
      <w:r>
        <w:rPr>
          <w:noProof/>
        </w:rPr>
        <w:tab/>
        <w:t>Szerokość: … mm</w:t>
      </w:r>
    </w:p>
    <w:p>
      <w:pPr>
        <w:spacing w:after="0"/>
        <w:ind w:left="851" w:hanging="851"/>
        <w:rPr>
          <w:rFonts w:eastAsia="Arial Unicode MS"/>
          <w:noProof/>
          <w:szCs w:val="24"/>
        </w:rPr>
      </w:pPr>
      <w:r>
        <w:rPr>
          <w:noProof/>
        </w:rPr>
        <w:t>8.</w:t>
      </w:r>
      <w:r>
        <w:rPr>
          <w:noProof/>
        </w:rPr>
        <w:tab/>
        <w:t>Wysunięcie siodła pojazdu ciągnącego naczepę (maksymalne i minimalne): … mm</w:t>
      </w:r>
    </w:p>
    <w:p>
      <w:pPr>
        <w:spacing w:after="0"/>
        <w:ind w:left="851" w:hanging="851"/>
        <w:rPr>
          <w:rFonts w:eastAsia="Arial Unicode MS"/>
          <w:noProof/>
          <w:szCs w:val="24"/>
        </w:rPr>
      </w:pPr>
      <w:r>
        <w:rPr>
          <w:noProof/>
        </w:rPr>
        <w:t>9.</w:t>
      </w:r>
      <w:r>
        <w:rPr>
          <w:noProof/>
        </w:rPr>
        <w:tab/>
        <w:t>Odległość między przednim obrysem pojazdu a środkiem urządzenia sprzęgającego: … mm</w:t>
      </w:r>
    </w:p>
    <w:p>
      <w:pPr>
        <w:spacing w:after="0"/>
        <w:ind w:left="851" w:hanging="851"/>
        <w:rPr>
          <w:rFonts w:eastAsia="Arial Unicode MS"/>
          <w:noProof/>
          <w:szCs w:val="24"/>
        </w:rPr>
      </w:pPr>
      <w:r>
        <w:rPr>
          <w:noProof/>
        </w:rPr>
        <w:t>11.</w:t>
      </w:r>
      <w:r>
        <w:rPr>
          <w:noProof/>
        </w:rPr>
        <w:tab/>
        <w:t>Długość przestrzeni ładunkowej: … mm</w:t>
      </w:r>
    </w:p>
    <w:p>
      <w:pPr>
        <w:spacing w:after="0"/>
        <w:ind w:left="851" w:hanging="851"/>
        <w:rPr>
          <w:rFonts w:eastAsia="Arial Unicode MS"/>
          <w:noProof/>
          <w:szCs w:val="24"/>
        </w:rPr>
      </w:pPr>
      <w:r>
        <w:rPr>
          <w:noProof/>
        </w:rPr>
        <w:t>12.</w:t>
      </w:r>
      <w:r>
        <w:rPr>
          <w:noProof/>
        </w:rPr>
        <w:tab/>
        <w:t>Zwis tylny: … mm</w:t>
      </w:r>
    </w:p>
    <w:p>
      <w:pPr>
        <w:spacing w:before="240" w:after="0"/>
        <w:ind w:left="851" w:hanging="851"/>
        <w:rPr>
          <w:rFonts w:eastAsia="Arial Unicode MS"/>
          <w:noProof/>
          <w:szCs w:val="24"/>
        </w:rPr>
      </w:pPr>
      <w:r>
        <w:rPr>
          <w:b/>
          <w:noProof/>
        </w:rPr>
        <w:t>Masy</w:t>
      </w:r>
    </w:p>
    <w:p>
      <w:pPr>
        <w:spacing w:after="0"/>
        <w:ind w:left="851" w:hanging="851"/>
        <w:rPr>
          <w:rFonts w:eastAsia="Arial Unicode MS"/>
          <w:noProof/>
          <w:szCs w:val="24"/>
        </w:rPr>
      </w:pPr>
      <w:r>
        <w:rPr>
          <w:noProof/>
        </w:rPr>
        <w:t>13.</w:t>
      </w:r>
      <w:r>
        <w:rPr>
          <w:noProof/>
        </w:rPr>
        <w:tab/>
        <w:t>Masa pojazdu gotowego do jazdy: … kg</w:t>
      </w:r>
    </w:p>
    <w:p>
      <w:pPr>
        <w:tabs>
          <w:tab w:val="left" w:pos="5387"/>
        </w:tabs>
        <w:spacing w:after="0"/>
        <w:ind w:left="851" w:hanging="851"/>
        <w:rPr>
          <w:rFonts w:eastAsia="Arial Unicode MS"/>
          <w:noProof/>
          <w:szCs w:val="24"/>
        </w:rPr>
      </w:pPr>
      <w:r>
        <w:rPr>
          <w:noProof/>
        </w:rPr>
        <w:t>13.1.</w:t>
      </w:r>
      <w:r>
        <w:rPr>
          <w:noProof/>
        </w:rPr>
        <w:tab/>
        <w:t>Rozkład tej masy na osie:</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Rzeczywista masa pojazdu: … kg</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tabs>
          <w:tab w:val="left" w:pos="5387"/>
          <w:tab w:val="left" w:pos="6663"/>
        </w:tabs>
        <w:spacing w:after="0"/>
        <w:ind w:left="851" w:hanging="851"/>
        <w:rPr>
          <w:rFonts w:eastAsia="Arial Unicode MS"/>
          <w:noProof/>
          <w:szCs w:val="24"/>
        </w:rPr>
      </w:pPr>
      <w:r>
        <w:rPr>
          <w:noProof/>
        </w:rPr>
        <w:t>16.2.</w:t>
      </w:r>
      <w:r>
        <w:rPr>
          <w:noProof/>
        </w:rPr>
        <w:tab/>
        <w:t>Technicznie dopuszczalna masa przypadająca na każdą oś:</w:t>
      </w:r>
      <w:r>
        <w:rPr>
          <w:noProof/>
        </w:rPr>
        <w:tab/>
        <w:t>1. … kg</w:t>
      </w:r>
      <w:r>
        <w:rPr>
          <w:noProof/>
        </w:rPr>
        <w:tab/>
        <w:t>2. … kg</w:t>
      </w:r>
      <w:r>
        <w:rPr>
          <w:noProof/>
        </w:rPr>
        <w:tab/>
        <w:t>3. … kg itd.</w:t>
      </w:r>
    </w:p>
    <w:p>
      <w:pPr>
        <w:tabs>
          <w:tab w:val="left" w:pos="5954"/>
          <w:tab w:val="left" w:pos="6946"/>
        </w:tabs>
        <w:spacing w:after="0"/>
        <w:ind w:left="851" w:hanging="851"/>
        <w:rPr>
          <w:rFonts w:eastAsia="Arial Unicode MS"/>
          <w:noProof/>
          <w:szCs w:val="24"/>
        </w:rPr>
      </w:pPr>
      <w:r>
        <w:rPr>
          <w:noProof/>
        </w:rPr>
        <w:t>16.3.</w:t>
      </w:r>
      <w:r>
        <w:rPr>
          <w:noProof/>
        </w:rPr>
        <w:tab/>
        <w:t xml:space="preserve">Technicznie dopuszczalna masa przypadająca na każdą z grup osi: </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16.4.</w:t>
      </w:r>
      <w:r>
        <w:rPr>
          <w:noProof/>
        </w:rPr>
        <w:tab/>
        <w:t>Technicznie dopuszczalna maksymalna masa zespołu pojazdów: … kg</w:t>
      </w:r>
    </w:p>
    <w:p>
      <w:pPr>
        <w:spacing w:after="0"/>
        <w:ind w:left="851" w:hanging="840"/>
        <w:rPr>
          <w:rFonts w:eastAsia="Arial Unicode MS"/>
          <w:noProof/>
          <w:szCs w:val="24"/>
        </w:rPr>
      </w:pPr>
      <w:r>
        <w:rPr>
          <w:noProof/>
        </w:rPr>
        <w:t>17.</w:t>
      </w:r>
      <w:r>
        <w:rPr>
          <w:noProof/>
        </w:rPr>
        <w:tab/>
        <w:t>Maksymalne dopuszczalne masy do celów rejestracyjnych i eksploatacyjnych w ruchu krajowym / międzynarodowym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Maksymalna dopuszczalna masa całkowita do celów rejestracyjnych i eksploatacyjnych: … kg</w:t>
      </w:r>
    </w:p>
    <w:p>
      <w:pPr>
        <w:spacing w:after="0"/>
        <w:ind w:left="851" w:hanging="840"/>
        <w:rPr>
          <w:rFonts w:eastAsia="Arial Unicode MS"/>
          <w:noProof/>
          <w:szCs w:val="24"/>
        </w:rPr>
      </w:pPr>
      <w:r>
        <w:rPr>
          <w:noProof/>
        </w:rPr>
        <w:t>17.2.</w:t>
      </w:r>
      <w:r>
        <w:rPr>
          <w:noProof/>
        </w:rPr>
        <w:tab/>
        <w:t>Maksymalna dopuszczalna masa całkowita do celów rejestracyjnych i eksploatacyjnych przypadająca na każdą z osi:</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Maksymalna dopuszczalna masa całkowita do celów rejestracyjnych i eksploatacyjnych przypadająca na każdą z grup osi:</w:t>
      </w:r>
    </w:p>
    <w:p>
      <w:pPr>
        <w:spacing w:after="0"/>
        <w:ind w:left="851" w:hanging="840"/>
        <w:rPr>
          <w:rFonts w:eastAsia="Arial Unicode MS"/>
          <w:noProof/>
          <w:szCs w:val="24"/>
        </w:rPr>
      </w:pPr>
      <w:r>
        <w:rPr>
          <w:noProof/>
        </w:rPr>
        <w:tab/>
        <w:t>1. … kg</w:t>
      </w:r>
      <w:r>
        <w:rPr>
          <w:noProof/>
        </w:rPr>
        <w:tab/>
        <w:t>2. … kg</w:t>
      </w:r>
      <w:r>
        <w:rPr>
          <w:noProof/>
        </w:rPr>
        <w:tab/>
        <w:t>3. … kg itd.</w:t>
      </w:r>
    </w:p>
    <w:p>
      <w:pPr>
        <w:spacing w:after="0"/>
        <w:ind w:left="851" w:hanging="840"/>
        <w:rPr>
          <w:rFonts w:eastAsia="Arial Unicode MS"/>
          <w:noProof/>
          <w:szCs w:val="24"/>
        </w:rPr>
      </w:pPr>
      <w:r>
        <w:rPr>
          <w:noProof/>
        </w:rPr>
        <w:t>17.4.</w:t>
      </w:r>
      <w:r>
        <w:rPr>
          <w:noProof/>
        </w:rPr>
        <w:tab/>
        <w:t>Maksymalna dopuszczalna masa zespołu pojazdów do celów rejestracyjnych i eksploatacyjnych: … kg</w:t>
      </w:r>
    </w:p>
    <w:p>
      <w:pPr>
        <w:spacing w:after="0"/>
        <w:ind w:left="851" w:hanging="840"/>
        <w:rPr>
          <w:rFonts w:eastAsia="Arial Unicode MS"/>
          <w:noProof/>
          <w:szCs w:val="24"/>
        </w:rPr>
      </w:pPr>
      <w:r>
        <w:rPr>
          <w:noProof/>
        </w:rPr>
        <w:t>18.</w:t>
      </w:r>
      <w:r>
        <w:rPr>
          <w:noProof/>
        </w:rPr>
        <w:tab/>
        <w:t>Technicznie dopuszczalna maksymalna masa ciągnięta przez pojazd w przypadku:</w:t>
      </w:r>
    </w:p>
    <w:p>
      <w:pPr>
        <w:spacing w:after="0"/>
        <w:ind w:left="851" w:hanging="840"/>
        <w:rPr>
          <w:rFonts w:eastAsia="Arial Unicode MS"/>
          <w:noProof/>
          <w:szCs w:val="24"/>
        </w:rPr>
      </w:pPr>
      <w:r>
        <w:rPr>
          <w:noProof/>
        </w:rPr>
        <w:t>18.1.</w:t>
      </w:r>
      <w:r>
        <w:rPr>
          <w:noProof/>
        </w:rPr>
        <w:tab/>
        <w:t>przyczepy z wózkiem skrętnym: … kg</w:t>
      </w:r>
    </w:p>
    <w:p>
      <w:pPr>
        <w:spacing w:after="0"/>
        <w:ind w:left="851" w:hanging="840"/>
        <w:rPr>
          <w:rFonts w:eastAsia="Arial Unicode MS"/>
          <w:noProof/>
          <w:szCs w:val="24"/>
        </w:rPr>
      </w:pPr>
      <w:r>
        <w:rPr>
          <w:noProof/>
        </w:rPr>
        <w:t>18.2.</w:t>
      </w:r>
      <w:r>
        <w:rPr>
          <w:noProof/>
        </w:rPr>
        <w:tab/>
        <w:t>naczepy: … kg</w:t>
      </w:r>
    </w:p>
    <w:p>
      <w:pPr>
        <w:spacing w:after="0"/>
        <w:ind w:left="851" w:hanging="840"/>
        <w:rPr>
          <w:rFonts w:eastAsia="Arial Unicode MS"/>
          <w:noProof/>
          <w:szCs w:val="24"/>
        </w:rPr>
      </w:pPr>
      <w:r>
        <w:rPr>
          <w:noProof/>
        </w:rPr>
        <w:t>18.3.</w:t>
      </w:r>
      <w:r>
        <w:rPr>
          <w:noProof/>
        </w:rPr>
        <w:tab/>
        <w:t>przyczepy z osią centralną: … kg</w:t>
      </w:r>
    </w:p>
    <w:p>
      <w:pPr>
        <w:spacing w:after="0"/>
        <w:ind w:left="851" w:hanging="840"/>
        <w:rPr>
          <w:rFonts w:eastAsia="Arial Unicode MS"/>
          <w:noProof/>
          <w:szCs w:val="24"/>
        </w:rPr>
      </w:pPr>
      <w:r>
        <w:rPr>
          <w:noProof/>
        </w:rPr>
        <w:t>18.4.</w:t>
      </w:r>
      <w:r>
        <w:rPr>
          <w:noProof/>
        </w:rPr>
        <w:tab/>
        <w:t>przyczepy bez hamulca: … kg</w:t>
      </w:r>
    </w:p>
    <w:p>
      <w:pPr>
        <w:spacing w:after="0"/>
        <w:ind w:left="851" w:hanging="840"/>
        <w:rPr>
          <w:rFonts w:eastAsia="Arial Unicode MS"/>
          <w:noProof/>
          <w:szCs w:val="24"/>
        </w:rPr>
      </w:pPr>
      <w:r>
        <w:rPr>
          <w:noProof/>
        </w:rPr>
        <w:t>19.</w:t>
      </w:r>
      <w:r>
        <w:rPr>
          <w:noProof/>
        </w:rPr>
        <w:tab/>
        <w:t>Technicznie dopuszczalne maksymalne obciążenie statyczne w punkcie sprzęgu: … kg</w:t>
      </w:r>
    </w:p>
    <w:p>
      <w:pPr>
        <w:spacing w:before="240" w:after="0"/>
        <w:ind w:left="850" w:hanging="839"/>
        <w:rPr>
          <w:rFonts w:eastAsia="Arial Unicode MS"/>
          <w:noProof/>
          <w:szCs w:val="24"/>
        </w:rPr>
      </w:pPr>
      <w:r>
        <w:rPr>
          <w:b/>
          <w:noProof/>
        </w:rPr>
        <w:t>Zespół silnikowy</w:t>
      </w:r>
    </w:p>
    <w:p>
      <w:pPr>
        <w:spacing w:after="0"/>
        <w:ind w:left="851" w:hanging="840"/>
        <w:rPr>
          <w:rFonts w:eastAsia="Arial Unicode MS"/>
          <w:noProof/>
          <w:szCs w:val="24"/>
        </w:rPr>
      </w:pPr>
      <w:r>
        <w:rPr>
          <w:noProof/>
        </w:rPr>
        <w:t>20.</w:t>
      </w:r>
      <w:r>
        <w:rPr>
          <w:noProof/>
        </w:rPr>
        <w:tab/>
        <w:t>Producent silnika: …</w:t>
      </w:r>
    </w:p>
    <w:p>
      <w:pPr>
        <w:spacing w:after="0"/>
        <w:ind w:left="851" w:hanging="840"/>
        <w:rPr>
          <w:rFonts w:eastAsia="Arial Unicode MS"/>
          <w:noProof/>
          <w:szCs w:val="24"/>
        </w:rPr>
      </w:pPr>
      <w:r>
        <w:rPr>
          <w:noProof/>
        </w:rPr>
        <w:t>21.</w:t>
      </w:r>
      <w:r>
        <w:rPr>
          <w:noProof/>
        </w:rPr>
        <w:tab/>
        <w:t>Kod fabryczny silnika oznaczony na silniku: …</w:t>
      </w:r>
    </w:p>
    <w:p>
      <w:pPr>
        <w:spacing w:after="0"/>
        <w:ind w:left="851" w:hanging="840"/>
        <w:rPr>
          <w:rFonts w:eastAsia="Arial Unicode MS"/>
          <w:noProof/>
          <w:szCs w:val="24"/>
        </w:rPr>
      </w:pPr>
      <w:r>
        <w:rPr>
          <w:noProof/>
        </w:rPr>
        <w:t>22.</w:t>
      </w:r>
      <w:r>
        <w:rPr>
          <w:noProof/>
        </w:rPr>
        <w:tab/>
        <w:t>Zasada działania: …</w:t>
      </w:r>
    </w:p>
    <w:p>
      <w:pPr>
        <w:spacing w:after="0"/>
        <w:ind w:left="851" w:hanging="840"/>
        <w:rPr>
          <w:rFonts w:eastAsia="Arial Unicode MS"/>
          <w:noProof/>
          <w:szCs w:val="24"/>
        </w:rPr>
      </w:pPr>
      <w:r>
        <w:rPr>
          <w:noProof/>
        </w:rPr>
        <w:t>23.</w:t>
      </w:r>
      <w:r>
        <w:rPr>
          <w:noProof/>
        </w:rPr>
        <w:tab/>
        <w:t>Elektryczny: tak/nie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Pojazd hybrydowy [elektryczny]: tak/nie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Liczba i położenie cylindrów: …</w:t>
      </w:r>
    </w:p>
    <w:p>
      <w:pPr>
        <w:spacing w:after="0"/>
        <w:ind w:left="851" w:hanging="840"/>
        <w:rPr>
          <w:rFonts w:eastAsia="Arial Unicode MS"/>
          <w:noProof/>
          <w:szCs w:val="24"/>
        </w:rPr>
      </w:pPr>
      <w:r>
        <w:rPr>
          <w:noProof/>
        </w:rPr>
        <w:t>25.</w:t>
      </w:r>
      <w:r>
        <w:rPr>
          <w:noProof/>
        </w:rPr>
        <w:tab/>
        <w:t>Pojemność skokowa silnika: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Paliwo: olej napędowy/benzyna/LPG/CNG-biometan /LNG /etanol /biodiesel /wodór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 xml:space="preserve">jednopaliwowy/dwupaliwowy/z zasilaniem flex fuel/dwupaliwowy </w:t>
      </w:r>
      <w:r>
        <w:rPr>
          <w:i/>
          <w:noProof/>
        </w:rPr>
        <w:t>dual-fuel</w:t>
      </w:r>
      <w:r>
        <w:rPr>
          <w:noProof/>
        </w:rPr>
        <w:t xml:space="preserv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 xml:space="preserve">(Tylko dwupaliwowy </w:t>
      </w:r>
      <w:r>
        <w:rPr>
          <w:i/>
          <w:noProof/>
        </w:rPr>
        <w:t>dual-fuel</w:t>
      </w:r>
      <w:r>
        <w:rPr>
          <w:noProof/>
        </w:rPr>
        <w:t>)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Maksymalna moc</w:t>
      </w:r>
    </w:p>
    <w:p>
      <w:pPr>
        <w:spacing w:after="0"/>
        <w:ind w:left="851" w:hanging="851"/>
        <w:rPr>
          <w:rFonts w:eastAsia="Arial Unicode MS"/>
          <w:noProof/>
          <w:szCs w:val="24"/>
        </w:rPr>
      </w:pPr>
      <w:r>
        <w:rPr>
          <w:noProof/>
        </w:rPr>
        <w:t>27.1.</w:t>
      </w:r>
      <w:r>
        <w:rPr>
          <w:noProof/>
        </w:rPr>
        <w:tab/>
        <w:t>Maksymalna moc netto (</w:t>
      </w:r>
      <w:r>
        <w:rPr>
          <w:noProof/>
          <w:vertAlign w:val="superscript"/>
        </w:rPr>
        <w:t>g</w:t>
      </w:r>
      <w:r>
        <w:rPr>
          <w:noProof/>
        </w:rPr>
        <w:t>): kW przy … min</w:t>
      </w:r>
      <w:r>
        <w:rPr>
          <w:noProof/>
          <w:vertAlign w:val="superscript"/>
        </w:rPr>
        <w:t>–1</w:t>
      </w:r>
      <w:r>
        <w:rPr>
          <w:noProof/>
        </w:rPr>
        <w:t xml:space="preserve"> (silnik wewnętrznego spalania)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Maksymalna moc godzinowa: … kW (silnik elektryczny)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Maksymalna moc netto: … kW (silnik elektryczny)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Maksymalna moc 30-minutowa: … kW (silnik elektryczny)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Skrzynia biegów (rodzaj): …</w:t>
      </w:r>
    </w:p>
    <w:p>
      <w:pPr>
        <w:spacing w:before="240" w:after="0"/>
        <w:ind w:left="850" w:hanging="839"/>
        <w:rPr>
          <w:rFonts w:eastAsia="Arial Unicode MS"/>
          <w:noProof/>
          <w:szCs w:val="24"/>
        </w:rPr>
      </w:pPr>
      <w:r>
        <w:rPr>
          <w:b/>
          <w:noProof/>
        </w:rPr>
        <w:t>Prędkość maksymalna</w:t>
      </w:r>
    </w:p>
    <w:p>
      <w:pPr>
        <w:spacing w:after="0"/>
        <w:ind w:left="851" w:hanging="840"/>
        <w:rPr>
          <w:rFonts w:eastAsia="Arial Unicode MS"/>
          <w:noProof/>
          <w:szCs w:val="24"/>
        </w:rPr>
      </w:pPr>
      <w:r>
        <w:rPr>
          <w:noProof/>
        </w:rPr>
        <w:t>29.</w:t>
      </w:r>
      <w:r>
        <w:rPr>
          <w:noProof/>
        </w:rPr>
        <w:tab/>
        <w:t>Prędkość maksymalna: … km/h</w:t>
      </w:r>
    </w:p>
    <w:p>
      <w:pPr>
        <w:spacing w:before="240" w:after="0"/>
        <w:ind w:left="850" w:hanging="839"/>
        <w:rPr>
          <w:rFonts w:eastAsia="Arial Unicode MS"/>
          <w:noProof/>
          <w:szCs w:val="24"/>
        </w:rPr>
      </w:pPr>
      <w:r>
        <w:rPr>
          <w:b/>
          <w:noProof/>
        </w:rPr>
        <w:t>Osie i zawieszenie</w:t>
      </w:r>
    </w:p>
    <w:p>
      <w:pPr>
        <w:spacing w:after="0"/>
        <w:ind w:left="851" w:hanging="840"/>
        <w:rPr>
          <w:rFonts w:eastAsia="Arial Unicode MS"/>
          <w:noProof/>
          <w:szCs w:val="24"/>
        </w:rPr>
      </w:pPr>
      <w:r>
        <w:rPr>
          <w:noProof/>
        </w:rPr>
        <w:t>31.</w:t>
      </w:r>
      <w:r>
        <w:rPr>
          <w:noProof/>
        </w:rPr>
        <w:tab/>
        <w:t>Położenie osi podnoszonej(-ych): …</w:t>
      </w:r>
    </w:p>
    <w:p>
      <w:pPr>
        <w:spacing w:after="0"/>
        <w:ind w:left="851" w:hanging="840"/>
        <w:rPr>
          <w:rFonts w:eastAsia="Arial Unicode MS"/>
          <w:noProof/>
          <w:szCs w:val="24"/>
        </w:rPr>
      </w:pPr>
      <w:r>
        <w:rPr>
          <w:noProof/>
        </w:rPr>
        <w:t>32.</w:t>
      </w:r>
      <w:r>
        <w:rPr>
          <w:noProof/>
        </w:rPr>
        <w:tab/>
        <w:t>Położenie osi przenoszącej(-ych) obciążenie: …</w:t>
      </w:r>
    </w:p>
    <w:p>
      <w:pPr>
        <w:spacing w:after="0"/>
        <w:ind w:left="851" w:hanging="840"/>
        <w:rPr>
          <w:rFonts w:eastAsia="Arial Unicode MS"/>
          <w:noProof/>
          <w:szCs w:val="24"/>
        </w:rPr>
      </w:pPr>
      <w:r>
        <w:rPr>
          <w:noProof/>
        </w:rPr>
        <w:t>33.</w:t>
      </w:r>
      <w:r>
        <w:rPr>
          <w:noProof/>
        </w:rPr>
        <w:tab/>
        <w:t>Oś (osie) napędowa(-e) mająca(-e) zawieszenie pneumatyczne lub równoważne w stosunku do pneumatycznego: tak/nie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Zespół opona / koło (</w:t>
      </w:r>
      <w:r>
        <w:rPr>
          <w:noProof/>
          <w:vertAlign w:val="superscript"/>
        </w:rPr>
        <w:t>h</w:t>
      </w:r>
      <w:r>
        <w:rPr>
          <w:noProof/>
        </w:rPr>
        <w:t>): …</w:t>
      </w:r>
    </w:p>
    <w:p>
      <w:pPr>
        <w:spacing w:before="240" w:after="0"/>
        <w:ind w:left="850" w:hanging="839"/>
        <w:rPr>
          <w:rFonts w:eastAsia="Arial Unicode MS"/>
          <w:noProof/>
          <w:szCs w:val="24"/>
        </w:rPr>
      </w:pPr>
      <w:r>
        <w:rPr>
          <w:b/>
          <w:noProof/>
        </w:rPr>
        <w:t>Układ hamulcowy</w:t>
      </w:r>
    </w:p>
    <w:p>
      <w:pPr>
        <w:spacing w:after="0"/>
        <w:ind w:left="851" w:hanging="840"/>
        <w:rPr>
          <w:rFonts w:eastAsia="Arial Unicode MS"/>
          <w:noProof/>
          <w:szCs w:val="24"/>
        </w:rPr>
      </w:pPr>
      <w:r>
        <w:rPr>
          <w:noProof/>
        </w:rPr>
        <w:t>36.</w:t>
      </w:r>
      <w:r>
        <w:rPr>
          <w:noProof/>
        </w:rPr>
        <w:tab/>
        <w:t>Połączenia z hamulcami przyczepy – mechaniczne / elektryczne / pneumatyczne / hydrauliczne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Ciśnienie w przewodzie zasilającym układ hamulcowy przyczepy: … barów</w:t>
      </w:r>
    </w:p>
    <w:p>
      <w:pPr>
        <w:spacing w:before="240" w:after="0"/>
        <w:ind w:left="850" w:hanging="839"/>
        <w:rPr>
          <w:rFonts w:eastAsia="Arial Unicode MS"/>
          <w:noProof/>
          <w:szCs w:val="24"/>
        </w:rPr>
      </w:pPr>
      <w:r>
        <w:rPr>
          <w:b/>
          <w:noProof/>
        </w:rPr>
        <w:t>Nadwozie</w:t>
      </w:r>
    </w:p>
    <w:p>
      <w:pPr>
        <w:spacing w:after="0"/>
        <w:ind w:left="851" w:hanging="851"/>
        <w:rPr>
          <w:rFonts w:eastAsia="Arial Unicode MS"/>
          <w:noProof/>
          <w:szCs w:val="24"/>
        </w:rPr>
      </w:pPr>
      <w:r>
        <w:rPr>
          <w:noProof/>
        </w:rPr>
        <w:t>38.</w:t>
      </w:r>
      <w:r>
        <w:rPr>
          <w:noProof/>
        </w:rPr>
        <w:tab/>
        <w:t>Kod nadwozia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Liczba i rozmieszczenie drzwi: …</w:t>
      </w:r>
    </w:p>
    <w:p>
      <w:pPr>
        <w:spacing w:after="0"/>
        <w:ind w:left="851" w:hanging="851"/>
        <w:rPr>
          <w:rFonts w:eastAsia="Arial Unicode MS"/>
          <w:noProof/>
          <w:szCs w:val="24"/>
        </w:rPr>
      </w:pPr>
      <w:r>
        <w:rPr>
          <w:noProof/>
        </w:rPr>
        <w:t>42.</w:t>
      </w:r>
      <w:r>
        <w:rPr>
          <w:noProof/>
        </w:rPr>
        <w:tab/>
        <w:t>Liczba miejsc siedzących (w tym miejsce kierowcy) (</w:t>
      </w:r>
      <w:r>
        <w:rPr>
          <w:noProof/>
          <w:vertAlign w:val="superscript"/>
        </w:rPr>
        <w:t>k</w:t>
      </w:r>
      <w:r>
        <w:rPr>
          <w:noProof/>
        </w:rPr>
        <w:t>): …</w:t>
      </w:r>
    </w:p>
    <w:p>
      <w:pPr>
        <w:spacing w:before="240" w:after="0"/>
        <w:ind w:left="851" w:hanging="851"/>
        <w:rPr>
          <w:rFonts w:eastAsia="Arial Unicode MS"/>
          <w:noProof/>
          <w:szCs w:val="24"/>
        </w:rPr>
      </w:pPr>
      <w:r>
        <w:rPr>
          <w:b/>
          <w:noProof/>
        </w:rPr>
        <w:t>Urządzenie sprzęgające</w:t>
      </w:r>
    </w:p>
    <w:p>
      <w:pPr>
        <w:spacing w:after="0"/>
        <w:ind w:left="851" w:hanging="851"/>
        <w:rPr>
          <w:rFonts w:eastAsia="Arial Unicode MS"/>
          <w:noProof/>
          <w:szCs w:val="24"/>
        </w:rPr>
      </w:pPr>
      <w:r>
        <w:rPr>
          <w:noProof/>
        </w:rPr>
        <w:t>44.</w:t>
      </w:r>
      <w:r>
        <w:rPr>
          <w:noProof/>
        </w:rPr>
        <w:tab/>
        <w:t>Numer homologacji lub znak homologacji urządzenia sprzęgającego (jeżeli jest zamontowane): …</w:t>
      </w:r>
    </w:p>
    <w:p>
      <w:pPr>
        <w:spacing w:after="0"/>
        <w:ind w:left="851" w:hanging="851"/>
        <w:rPr>
          <w:rFonts w:eastAsia="Arial Unicode MS"/>
          <w:noProof/>
          <w:szCs w:val="24"/>
        </w:rPr>
      </w:pPr>
      <w:r>
        <w:rPr>
          <w:noProof/>
        </w:rPr>
        <w:t>45.1.</w:t>
      </w:r>
      <w:r>
        <w:rPr>
          <w:noProof/>
        </w:rPr>
        <w:tab/>
        <w:t>Wartości charakterystyczne (</w:t>
      </w:r>
      <w:r>
        <w:rPr>
          <w:noProof/>
          <w:vertAlign w:val="superscript"/>
        </w:rPr>
        <w:t>1</w:t>
      </w:r>
      <w:r>
        <w:rPr>
          <w:noProof/>
        </w:rPr>
        <w:t>): D: …/ V: …/ S: …/ U: …</w:t>
      </w:r>
    </w:p>
    <w:p>
      <w:pPr>
        <w:spacing w:before="240" w:after="0"/>
        <w:ind w:left="851" w:hanging="851"/>
        <w:rPr>
          <w:rFonts w:eastAsia="Arial Unicode MS"/>
          <w:noProof/>
          <w:szCs w:val="24"/>
        </w:rPr>
      </w:pPr>
      <w:r>
        <w:rPr>
          <w:b/>
          <w:noProof/>
        </w:rPr>
        <w:t>Oddziaływanie na środowisko</w:t>
      </w:r>
    </w:p>
    <w:p>
      <w:pPr>
        <w:spacing w:after="0"/>
        <w:ind w:left="851" w:hanging="851"/>
        <w:rPr>
          <w:rFonts w:eastAsia="Arial Unicode MS"/>
          <w:noProof/>
          <w:szCs w:val="24"/>
        </w:rPr>
      </w:pPr>
      <w:r>
        <w:rPr>
          <w:noProof/>
        </w:rPr>
        <w:t>46.</w:t>
      </w:r>
      <w:r>
        <w:rPr>
          <w:noProof/>
        </w:rPr>
        <w:tab/>
        <w:t>Poziom hałasu</w:t>
      </w:r>
    </w:p>
    <w:p>
      <w:pPr>
        <w:ind w:left="851"/>
        <w:rPr>
          <w:rFonts w:eastAsia="Arial Unicode MS"/>
          <w:noProof/>
          <w:szCs w:val="24"/>
        </w:rPr>
      </w:pPr>
      <w:r>
        <w:rPr>
          <w:noProof/>
        </w:rPr>
        <w:t>Podczas postoju: … dB(A) przy prędkości obrotowej silnika: … min</w:t>
      </w:r>
      <w:r>
        <w:rPr>
          <w:noProof/>
          <w:vertAlign w:val="superscript"/>
        </w:rPr>
        <w:t>-1</w:t>
      </w:r>
    </w:p>
    <w:p>
      <w:pPr>
        <w:ind w:left="851"/>
        <w:rPr>
          <w:rFonts w:eastAsia="Arial Unicode MS"/>
          <w:noProof/>
          <w:szCs w:val="24"/>
        </w:rPr>
      </w:pPr>
      <w:r>
        <w:rPr>
          <w:noProof/>
        </w:rPr>
        <w:t>Podczas jazdy: … dB(A)</w:t>
      </w:r>
    </w:p>
    <w:p>
      <w:pPr>
        <w:spacing w:after="0"/>
        <w:ind w:left="851" w:hanging="851"/>
        <w:rPr>
          <w:rFonts w:eastAsia="Arial Unicode MS"/>
          <w:noProof/>
          <w:szCs w:val="24"/>
        </w:rPr>
      </w:pPr>
      <w:r>
        <w:rPr>
          <w:noProof/>
        </w:rPr>
        <w:t>47.</w:t>
      </w:r>
      <w:r>
        <w:rPr>
          <w:noProof/>
        </w:rPr>
        <w:tab/>
        <w:t>Poziom emisji spalin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Emisje spalin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 bazowego aktu prawnego i ostatniego zmieniającego aktu prawnego: …</w:t>
      </w:r>
    </w:p>
    <w:p>
      <w:pPr>
        <w:spacing w:after="0"/>
        <w:ind w:left="1418" w:hanging="567"/>
        <w:rPr>
          <w:rFonts w:eastAsia="Arial Unicode MS"/>
          <w:noProof/>
          <w:szCs w:val="24"/>
        </w:rPr>
      </w:pPr>
      <w:r>
        <w:rPr>
          <w:noProof/>
        </w:rPr>
        <w:t>1.1.</w:t>
      </w:r>
      <w:r>
        <w:rPr>
          <w:noProof/>
        </w:rPr>
        <w:tab/>
        <w:t>Procedura badania: ESC</w:t>
      </w:r>
    </w:p>
    <w:p>
      <w:pPr>
        <w:tabs>
          <w:tab w:val="left" w:pos="2410"/>
          <w:tab w:val="left" w:pos="3544"/>
          <w:tab w:val="left" w:pos="4820"/>
          <w:tab w:val="left" w:pos="6521"/>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Cząstki stałe: …</w:t>
      </w:r>
    </w:p>
    <w:p>
      <w:pPr>
        <w:ind w:left="851" w:firstLine="567"/>
        <w:rPr>
          <w:rFonts w:eastAsia="Arial Unicode MS"/>
          <w:noProof/>
          <w:szCs w:val="24"/>
        </w:rPr>
      </w:pPr>
      <w:r>
        <w:rPr>
          <w:noProof/>
        </w:rPr>
        <w:t>Nieprzezroczystość dymu (ELR): … (m</w:t>
      </w:r>
      <w:r>
        <w:rPr>
          <w:noProof/>
          <w:vertAlign w:val="superscript"/>
        </w:rPr>
        <w:t>–1</w:t>
      </w:r>
      <w:r>
        <w:rPr>
          <w:noProof/>
        </w:rPr>
        <w:t>)</w:t>
      </w:r>
    </w:p>
    <w:p>
      <w:pPr>
        <w:ind w:left="1418" w:hanging="567"/>
        <w:rPr>
          <w:rFonts w:eastAsia="Arial Unicode MS"/>
          <w:noProof/>
          <w:szCs w:val="24"/>
        </w:rPr>
      </w:pPr>
      <w:r>
        <w:rPr>
          <w:noProof/>
        </w:rPr>
        <w:t>1.2.</w:t>
      </w:r>
      <w:r>
        <w:rPr>
          <w:noProof/>
        </w:rPr>
        <w:tab/>
        <w:t>Procedura badania: WHSC (EURO VI)</w:t>
      </w:r>
    </w:p>
    <w:p>
      <w:pPr>
        <w:tabs>
          <w:tab w:val="left" w:pos="2268"/>
          <w:tab w:val="left" w:pos="3261"/>
          <w:tab w:val="left" w:pos="4536"/>
          <w:tab w:val="left" w:pos="5529"/>
        </w:tabs>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Cząstki stałe (masa): … Cząstki stałe (liczba): …</w:t>
      </w:r>
    </w:p>
    <w:p>
      <w:pPr>
        <w:spacing w:after="0"/>
        <w:ind w:left="1418" w:hanging="567"/>
        <w:rPr>
          <w:rFonts w:eastAsia="Arial Unicode MS"/>
          <w:noProof/>
          <w:szCs w:val="24"/>
        </w:rPr>
      </w:pPr>
      <w:r>
        <w:rPr>
          <w:noProof/>
        </w:rPr>
        <w:t>2.1.</w:t>
      </w:r>
      <w:r>
        <w:rPr>
          <w:noProof/>
        </w:rPr>
        <w:tab/>
        <w:t>Procedura badania: ETC (jeżeli ma zastosowanie)</w:t>
      </w:r>
    </w:p>
    <w:p>
      <w:pPr>
        <w:tabs>
          <w:tab w:val="left" w:pos="2410"/>
          <w:tab w:val="left" w:pos="3686"/>
          <w:tab w:val="left" w:pos="5103"/>
          <w:tab w:val="left" w:pos="6379"/>
          <w:tab w:val="left" w:pos="7513"/>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Cząstki stałe: …</w:t>
      </w:r>
    </w:p>
    <w:p>
      <w:pPr>
        <w:tabs>
          <w:tab w:val="left" w:pos="2410"/>
          <w:tab w:val="left" w:pos="3686"/>
          <w:tab w:val="left" w:pos="5103"/>
          <w:tab w:val="left" w:pos="6379"/>
          <w:tab w:val="left" w:pos="7513"/>
        </w:tabs>
        <w:spacing w:after="0"/>
        <w:ind w:left="1418" w:hanging="567"/>
        <w:rPr>
          <w:rFonts w:eastAsia="Arial Unicode MS"/>
          <w:noProof/>
          <w:szCs w:val="24"/>
        </w:rPr>
      </w:pPr>
      <w:r>
        <w:rPr>
          <w:noProof/>
        </w:rPr>
        <w:t>2.2.</w:t>
      </w:r>
      <w:r>
        <w:rPr>
          <w:noProof/>
        </w:rPr>
        <w:tab/>
        <w:t>Procedura badania: WHTC (EURO VI)</w:t>
      </w:r>
    </w:p>
    <w:p>
      <w:pPr>
        <w:tabs>
          <w:tab w:val="left" w:pos="2410"/>
          <w:tab w:val="left" w:pos="3686"/>
          <w:tab w:val="left" w:pos="5103"/>
          <w:tab w:val="left" w:pos="6379"/>
          <w:tab w:val="left" w:pos="7513"/>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Cząstki stałe (masa): … Cząstki stałe (liczba): …</w:t>
      </w:r>
    </w:p>
    <w:p>
      <w:pPr>
        <w:spacing w:after="0"/>
        <w:ind w:left="851" w:hanging="851"/>
        <w:rPr>
          <w:rFonts w:eastAsia="Arial Unicode MS"/>
          <w:noProof/>
          <w:szCs w:val="24"/>
        </w:rPr>
      </w:pPr>
      <w:r>
        <w:rPr>
          <w:noProof/>
        </w:rPr>
        <w:t>48.1.</w:t>
      </w:r>
      <w:r>
        <w:rPr>
          <w:noProof/>
        </w:rPr>
        <w:tab/>
        <w:t>Współczynnik absorpcji uwzględniający dymienie: … (m</w:t>
      </w:r>
      <w:r>
        <w:rPr>
          <w:noProof/>
          <w:vertAlign w:val="superscript"/>
        </w:rPr>
        <w:t>–1</w:t>
      </w:r>
      <w:r>
        <w:rPr>
          <w:noProof/>
        </w:rPr>
        <w:t>)</w:t>
      </w:r>
    </w:p>
    <w:p>
      <w:pPr>
        <w:spacing w:before="240" w:after="0"/>
        <w:ind w:left="851" w:hanging="851"/>
        <w:rPr>
          <w:rFonts w:eastAsia="Arial Unicode MS"/>
          <w:noProof/>
          <w:szCs w:val="24"/>
        </w:rPr>
      </w:pPr>
      <w:r>
        <w:rPr>
          <w:b/>
          <w:noProof/>
        </w:rPr>
        <w:t>Różne</w:t>
      </w:r>
    </w:p>
    <w:p>
      <w:pPr>
        <w:spacing w:after="0"/>
        <w:ind w:left="851" w:hanging="851"/>
        <w:rPr>
          <w:rFonts w:eastAsia="Arial Unicode MS"/>
          <w:noProof/>
          <w:szCs w:val="24"/>
        </w:rPr>
      </w:pPr>
      <w:r>
        <w:rPr>
          <w:noProof/>
        </w:rPr>
        <w:t>50.</w:t>
      </w:r>
      <w:r>
        <w:rPr>
          <w:noProof/>
        </w:rPr>
        <w:tab/>
        <w:t>Homologacja typu pojazdu zgodnie z wymogami projektowymi dotyczącymi przewozu towarów niebezpiecznych: tak/klasa(-y): …/nie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W przypadku pojazdów specjalnego przeznaczenia: oznaczenie zgodnie z załącznikiem II sekcja 5: …</w:t>
      </w:r>
    </w:p>
    <w:p>
      <w:pPr>
        <w:spacing w:after="0"/>
        <w:ind w:left="851" w:hanging="851"/>
        <w:rPr>
          <w:rFonts w:eastAsia="Arial Unicode MS"/>
          <w:noProof/>
          <w:szCs w:val="24"/>
        </w:rPr>
      </w:pPr>
      <w:r>
        <w:rPr>
          <w:noProof/>
        </w:rPr>
        <w:t>52.</w:t>
      </w:r>
      <w:r>
        <w:rPr>
          <w:noProof/>
        </w:rPr>
        <w:tab/>
        <w:t>Uwagi (</w:t>
      </w:r>
      <w:r>
        <w:rPr>
          <w:noProof/>
          <w:vertAlign w:val="superscript"/>
        </w:rPr>
        <w:t>n</w:t>
      </w:r>
      <w:r>
        <w:rPr>
          <w:noProof/>
        </w:rPr>
        <w:t>): …</w:t>
      </w:r>
    </w:p>
    <w:p>
      <w:pPr>
        <w:jc w:val="center"/>
        <w:rPr>
          <w:rFonts w:eastAsia="Arial Unicode MS"/>
          <w:bCs/>
          <w:noProof/>
          <w:szCs w:val="24"/>
        </w:rPr>
      </w:pPr>
      <w:r>
        <w:rPr>
          <w:noProof/>
        </w:rPr>
        <w:br w:type="page"/>
        <w:t>STRONA 2</w:t>
      </w:r>
    </w:p>
    <w:p>
      <w:pPr>
        <w:spacing w:before="240" w:after="240"/>
        <w:jc w:val="center"/>
        <w:rPr>
          <w:rFonts w:eastAsia="Arial Unicode MS"/>
          <w:bCs/>
          <w:noProof/>
          <w:szCs w:val="24"/>
        </w:rPr>
      </w:pPr>
      <w:r>
        <w:rPr>
          <w:noProof/>
        </w:rPr>
        <w:t>KATEGORIE POJAZDÓW O</w:t>
      </w:r>
      <w:r>
        <w:rPr>
          <w:noProof/>
          <w:vertAlign w:val="subscript"/>
        </w:rPr>
        <w:t>1</w:t>
      </w:r>
      <w:r>
        <w:rPr>
          <w:noProof/>
        </w:rPr>
        <w:t xml:space="preserve"> i O</w:t>
      </w:r>
      <w:r>
        <w:rPr>
          <w:noProof/>
          <w:vertAlign w:val="subscript"/>
        </w:rPr>
        <w:t>2</w:t>
      </w:r>
    </w:p>
    <w:p>
      <w:pPr>
        <w:jc w:val="center"/>
        <w:rPr>
          <w:rFonts w:eastAsia="Arial Unicode MS"/>
          <w:bCs/>
          <w:noProof/>
          <w:szCs w:val="24"/>
        </w:rPr>
      </w:pPr>
      <w:r>
        <w:rPr>
          <w:noProof/>
        </w:rPr>
        <w:t>(pojazdy kompletne i skompletowane)</w:t>
      </w:r>
    </w:p>
    <w:p>
      <w:pPr>
        <w:jc w:val="left"/>
        <w:rPr>
          <w:rFonts w:eastAsia="Arial Unicode MS"/>
          <w:b/>
          <w:bCs/>
          <w:noProof/>
          <w:szCs w:val="24"/>
        </w:rPr>
      </w:pPr>
      <w:r>
        <w:rPr>
          <w:b/>
          <w:i/>
          <w:noProof/>
        </w:rPr>
        <w:t>Strona 2</w:t>
      </w:r>
    </w:p>
    <w:p>
      <w:pPr>
        <w:spacing w:before="240"/>
        <w:jc w:val="left"/>
        <w:rPr>
          <w:rFonts w:eastAsia="Arial Unicode M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spacing w:after="0"/>
        <w:ind w:left="851" w:hanging="851"/>
        <w:rPr>
          <w:rFonts w:eastAsia="Arial Unicode MS"/>
          <w:noProof/>
          <w:szCs w:val="24"/>
        </w:rPr>
      </w:pPr>
      <w:r>
        <w:rPr>
          <w:noProof/>
        </w:rPr>
        <w:t>1.1.</w:t>
      </w:r>
      <w:r>
        <w:rPr>
          <w:noProof/>
        </w:rPr>
        <w:tab/>
        <w:t>Liczba i położenie osi z kołami bliźniaczymi: …</w:t>
      </w:r>
    </w:p>
    <w:p>
      <w:pPr>
        <w:spacing w:before="240" w:after="0"/>
        <w:ind w:left="851" w:hanging="851"/>
        <w:rPr>
          <w:rFonts w:eastAsia="Arial Unicode MS"/>
          <w:noProof/>
          <w:szCs w:val="24"/>
        </w:rPr>
      </w:pPr>
      <w:r>
        <w:rPr>
          <w:b/>
          <w:noProof/>
        </w:rPr>
        <w:t>Wymiary główne</w:t>
      </w:r>
    </w:p>
    <w:p>
      <w:pPr>
        <w:spacing w:after="0"/>
        <w:ind w:left="851" w:hanging="851"/>
        <w:rPr>
          <w:rFonts w:eastAsia="Arial Unicode MS"/>
          <w:noProof/>
          <w:szCs w:val="24"/>
        </w:rPr>
      </w:pPr>
      <w:r>
        <w:rPr>
          <w:noProof/>
        </w:rPr>
        <w:t>4.</w:t>
      </w:r>
      <w:r>
        <w:rPr>
          <w:noProof/>
        </w:rPr>
        <w:tab/>
        <w:t>Rozstaw osi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Odstęp między osiami: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Długość: … mm</w:t>
      </w:r>
    </w:p>
    <w:p>
      <w:pPr>
        <w:spacing w:after="0"/>
        <w:ind w:left="851" w:hanging="851"/>
        <w:rPr>
          <w:rFonts w:eastAsia="Arial Unicode MS"/>
          <w:noProof/>
          <w:szCs w:val="24"/>
        </w:rPr>
      </w:pPr>
      <w:r>
        <w:rPr>
          <w:noProof/>
        </w:rPr>
        <w:t>6.</w:t>
      </w:r>
      <w:r>
        <w:rPr>
          <w:noProof/>
        </w:rPr>
        <w:tab/>
        <w:t>Szerokość: … mm</w:t>
      </w:r>
    </w:p>
    <w:p>
      <w:pPr>
        <w:spacing w:after="0"/>
        <w:ind w:left="851" w:hanging="851"/>
        <w:rPr>
          <w:rFonts w:eastAsia="Arial Unicode MS"/>
          <w:noProof/>
          <w:szCs w:val="24"/>
        </w:rPr>
      </w:pPr>
      <w:r>
        <w:rPr>
          <w:noProof/>
        </w:rPr>
        <w:t>7.</w:t>
      </w:r>
      <w:r>
        <w:rPr>
          <w:noProof/>
        </w:rPr>
        <w:tab/>
        <w:t>Wysokość: … mm</w:t>
      </w:r>
    </w:p>
    <w:p>
      <w:pPr>
        <w:spacing w:after="0"/>
        <w:ind w:left="851" w:hanging="851"/>
        <w:rPr>
          <w:rFonts w:eastAsia="Arial Unicode MS"/>
          <w:noProof/>
          <w:szCs w:val="24"/>
        </w:rPr>
      </w:pPr>
      <w:r>
        <w:rPr>
          <w:noProof/>
        </w:rPr>
        <w:t>10.</w:t>
      </w:r>
      <w:r>
        <w:rPr>
          <w:noProof/>
        </w:rPr>
        <w:tab/>
        <w:t>Odległość pomiędzy środkiem urządzenia sprzęgającego a tylnym obrysem pojazdu: … mm</w:t>
      </w:r>
    </w:p>
    <w:p>
      <w:pPr>
        <w:spacing w:after="0"/>
        <w:ind w:left="851" w:hanging="851"/>
        <w:rPr>
          <w:rFonts w:eastAsia="Arial Unicode MS"/>
          <w:noProof/>
          <w:szCs w:val="24"/>
        </w:rPr>
      </w:pPr>
      <w:r>
        <w:rPr>
          <w:noProof/>
        </w:rPr>
        <w:t>11.</w:t>
      </w:r>
      <w:r>
        <w:rPr>
          <w:noProof/>
        </w:rPr>
        <w:tab/>
        <w:t>Długość przestrzeni ładunkowej: … mm</w:t>
      </w:r>
    </w:p>
    <w:p>
      <w:pPr>
        <w:spacing w:after="0"/>
        <w:ind w:left="851" w:hanging="851"/>
        <w:rPr>
          <w:rFonts w:eastAsia="Arial Unicode MS"/>
          <w:noProof/>
          <w:szCs w:val="24"/>
        </w:rPr>
      </w:pPr>
      <w:r>
        <w:rPr>
          <w:noProof/>
        </w:rPr>
        <w:t>12.</w:t>
      </w:r>
      <w:r>
        <w:rPr>
          <w:noProof/>
        </w:rPr>
        <w:tab/>
        <w:t>Zwis tylny: … mm</w:t>
      </w:r>
    </w:p>
    <w:p>
      <w:pPr>
        <w:spacing w:before="240" w:after="0"/>
        <w:ind w:left="851" w:hanging="851"/>
        <w:rPr>
          <w:rFonts w:eastAsia="Arial Unicode MS"/>
          <w:noProof/>
          <w:szCs w:val="24"/>
        </w:rPr>
      </w:pPr>
      <w:r>
        <w:rPr>
          <w:b/>
          <w:noProof/>
        </w:rPr>
        <w:t>Masy</w:t>
      </w:r>
    </w:p>
    <w:p>
      <w:pPr>
        <w:spacing w:after="0"/>
        <w:ind w:left="851" w:hanging="851"/>
        <w:rPr>
          <w:rFonts w:eastAsia="Arial Unicode MS"/>
          <w:noProof/>
          <w:szCs w:val="24"/>
        </w:rPr>
      </w:pPr>
      <w:r>
        <w:rPr>
          <w:noProof/>
        </w:rPr>
        <w:t>13.</w:t>
      </w:r>
      <w:r>
        <w:rPr>
          <w:noProof/>
        </w:rPr>
        <w:tab/>
        <w:t>Masa pojazdu gotowego do jazdy: … kg</w:t>
      </w:r>
    </w:p>
    <w:p>
      <w:pPr>
        <w:tabs>
          <w:tab w:val="left" w:pos="5387"/>
          <w:tab w:val="left" w:pos="6663"/>
        </w:tabs>
        <w:spacing w:after="0"/>
        <w:ind w:left="851" w:hanging="851"/>
        <w:rPr>
          <w:rFonts w:eastAsia="Arial Unicode MS"/>
          <w:noProof/>
          <w:szCs w:val="24"/>
        </w:rPr>
      </w:pPr>
      <w:r>
        <w:rPr>
          <w:noProof/>
        </w:rPr>
        <w:t>13.1.</w:t>
      </w:r>
      <w:r>
        <w:rPr>
          <w:noProof/>
        </w:rPr>
        <w:tab/>
        <w:t>Rozkład tej masy na osie:</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Rzeczywista masa pojazdu: … kg</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tabs>
          <w:tab w:val="left" w:pos="5387"/>
        </w:tabs>
        <w:spacing w:after="0"/>
        <w:ind w:left="851" w:hanging="851"/>
        <w:rPr>
          <w:rFonts w:eastAsia="Arial Unicode MS"/>
          <w:noProof/>
          <w:szCs w:val="24"/>
        </w:rPr>
      </w:pPr>
      <w:r>
        <w:rPr>
          <w:noProof/>
        </w:rPr>
        <w:t>16.2.</w:t>
      </w:r>
      <w:r>
        <w:rPr>
          <w:noProof/>
        </w:rPr>
        <w:tab/>
        <w:t>Technicznie dopuszczalna masa przypadająca na każdą oś:</w:t>
      </w:r>
      <w:r>
        <w:rPr>
          <w:noProof/>
        </w:rPr>
        <w:tab/>
        <w:t>1. … kg</w:t>
      </w:r>
      <w:r>
        <w:rPr>
          <w:noProof/>
        </w:rPr>
        <w:tab/>
        <w:t>2. … kg</w:t>
      </w:r>
      <w:r>
        <w:rPr>
          <w:noProof/>
        </w:rPr>
        <w:tab/>
        <w:t>3. … kg itd.</w:t>
      </w:r>
    </w:p>
    <w:p>
      <w:pPr>
        <w:tabs>
          <w:tab w:val="left" w:pos="5812"/>
          <w:tab w:val="left" w:pos="6946"/>
        </w:tabs>
        <w:spacing w:after="0"/>
        <w:ind w:left="851" w:hanging="851"/>
        <w:rPr>
          <w:rFonts w:eastAsia="Arial Unicode MS"/>
          <w:noProof/>
          <w:szCs w:val="24"/>
        </w:rPr>
      </w:pPr>
      <w:r>
        <w:rPr>
          <w:noProof/>
        </w:rPr>
        <w:t>16.3.</w:t>
      </w:r>
      <w:r>
        <w:rPr>
          <w:noProof/>
        </w:rPr>
        <w:tab/>
        <w:t xml:space="preserve">Technicznie dopuszczalna masa przypadająca na każdą z grup osi: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19.</w:t>
      </w:r>
      <w:r>
        <w:rPr>
          <w:noProof/>
        </w:rPr>
        <w:tab/>
        <w:t>Technicznie dopuszczalne maksymalne obciążenie statyczne w punkcie sprzęgu naczepy lub przyczepy z osią centralną: … kg</w:t>
      </w:r>
    </w:p>
    <w:p>
      <w:pPr>
        <w:spacing w:before="240" w:after="0"/>
        <w:ind w:left="851" w:hanging="851"/>
        <w:rPr>
          <w:rFonts w:eastAsia="Arial Unicode MS"/>
          <w:noProof/>
          <w:szCs w:val="24"/>
        </w:rPr>
      </w:pPr>
      <w:r>
        <w:rPr>
          <w:b/>
          <w:noProof/>
        </w:rPr>
        <w:t>Prędkość maksymalna</w:t>
      </w:r>
    </w:p>
    <w:p>
      <w:pPr>
        <w:spacing w:after="0"/>
        <w:ind w:left="851" w:hanging="851"/>
        <w:rPr>
          <w:rFonts w:eastAsia="Arial Unicode MS"/>
          <w:noProof/>
          <w:szCs w:val="24"/>
        </w:rPr>
      </w:pPr>
      <w:r>
        <w:rPr>
          <w:noProof/>
        </w:rPr>
        <w:t>29.</w:t>
      </w:r>
      <w:r>
        <w:rPr>
          <w:noProof/>
        </w:rPr>
        <w:tab/>
        <w:t>Prędkość maksymalna: … km/h</w:t>
      </w:r>
    </w:p>
    <w:p>
      <w:pPr>
        <w:spacing w:before="240" w:after="0"/>
        <w:ind w:left="851" w:hanging="851"/>
        <w:rPr>
          <w:rFonts w:eastAsia="Arial Unicode MS"/>
          <w:noProof/>
          <w:szCs w:val="24"/>
        </w:rPr>
      </w:pPr>
      <w:r>
        <w:rPr>
          <w:b/>
          <w:noProof/>
        </w:rPr>
        <w:t>Osie i zawieszenie</w:t>
      </w:r>
    </w:p>
    <w:p>
      <w:pPr>
        <w:spacing w:after="0"/>
        <w:ind w:left="851" w:hanging="851"/>
        <w:rPr>
          <w:rFonts w:eastAsia="Arial Unicode MS"/>
          <w:noProof/>
          <w:szCs w:val="24"/>
        </w:rPr>
      </w:pPr>
      <w:r>
        <w:rPr>
          <w:noProof/>
        </w:rPr>
        <w:t>30.1.</w:t>
      </w:r>
      <w:r>
        <w:rPr>
          <w:noProof/>
        </w:rPr>
        <w:tab/>
        <w:t>Rozstaw kół osi kierowanych: … mm</w:t>
      </w:r>
    </w:p>
    <w:p>
      <w:pPr>
        <w:spacing w:after="0"/>
        <w:ind w:left="851" w:hanging="851"/>
        <w:rPr>
          <w:rFonts w:eastAsia="Arial Unicode MS"/>
          <w:noProof/>
          <w:szCs w:val="24"/>
        </w:rPr>
      </w:pPr>
      <w:r>
        <w:rPr>
          <w:noProof/>
        </w:rPr>
        <w:t>30.2.</w:t>
      </w:r>
      <w:r>
        <w:rPr>
          <w:noProof/>
        </w:rPr>
        <w:tab/>
        <w:t>Rozstaw kół pozostałych osi: … mm</w:t>
      </w:r>
    </w:p>
    <w:p>
      <w:pPr>
        <w:spacing w:after="0"/>
        <w:ind w:left="851" w:hanging="851"/>
        <w:rPr>
          <w:rFonts w:eastAsia="Arial Unicode MS"/>
          <w:noProof/>
          <w:szCs w:val="24"/>
        </w:rPr>
      </w:pPr>
      <w:r>
        <w:rPr>
          <w:noProof/>
        </w:rPr>
        <w:t>31.</w:t>
      </w:r>
      <w:r>
        <w:rPr>
          <w:noProof/>
        </w:rPr>
        <w:tab/>
        <w:t>Położenie osi podnoszonej(-ych): …</w:t>
      </w:r>
    </w:p>
    <w:p>
      <w:pPr>
        <w:spacing w:after="0"/>
        <w:ind w:left="851" w:hanging="851"/>
        <w:rPr>
          <w:rFonts w:eastAsia="Arial Unicode MS"/>
          <w:noProof/>
          <w:szCs w:val="24"/>
        </w:rPr>
      </w:pPr>
      <w:r>
        <w:rPr>
          <w:noProof/>
        </w:rPr>
        <w:t>32.</w:t>
      </w:r>
      <w:r>
        <w:rPr>
          <w:noProof/>
        </w:rPr>
        <w:tab/>
        <w:t>Położenie osi przenoszącej(-ych) obciążenie: …</w:t>
      </w:r>
    </w:p>
    <w:p>
      <w:pPr>
        <w:spacing w:after="0"/>
        <w:ind w:left="851" w:hanging="851"/>
        <w:rPr>
          <w:rFonts w:eastAsia="Arial Unicode MS"/>
          <w:noProof/>
          <w:szCs w:val="24"/>
        </w:rPr>
      </w:pPr>
      <w:r>
        <w:rPr>
          <w:noProof/>
        </w:rPr>
        <w:t>34.</w:t>
      </w:r>
      <w:r>
        <w:rPr>
          <w:noProof/>
        </w:rPr>
        <w:tab/>
        <w:t>Oś (osie) mająca(-e) zawieszenie pneumatyczne lub równoważne w stosunku do pneumatycznego: tak/nie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Zespół opona / koło (</w:t>
      </w:r>
      <w:r>
        <w:rPr>
          <w:noProof/>
          <w:vertAlign w:val="superscript"/>
        </w:rPr>
        <w:t>h</w:t>
      </w:r>
      <w:r>
        <w:rPr>
          <w:noProof/>
        </w:rPr>
        <w:t>): …</w:t>
      </w:r>
    </w:p>
    <w:p>
      <w:pPr>
        <w:spacing w:before="240" w:after="0"/>
        <w:ind w:left="851" w:hanging="851"/>
        <w:rPr>
          <w:rFonts w:eastAsia="Arial Unicode MS"/>
          <w:noProof/>
          <w:szCs w:val="24"/>
        </w:rPr>
      </w:pPr>
      <w:r>
        <w:rPr>
          <w:b/>
          <w:noProof/>
        </w:rPr>
        <w:t>Układ hamulcowy</w:t>
      </w:r>
    </w:p>
    <w:p>
      <w:pPr>
        <w:spacing w:after="0"/>
        <w:ind w:left="851" w:hanging="851"/>
        <w:rPr>
          <w:rFonts w:eastAsia="Arial Unicode MS"/>
          <w:noProof/>
          <w:szCs w:val="24"/>
        </w:rPr>
      </w:pPr>
      <w:r>
        <w:rPr>
          <w:noProof/>
        </w:rPr>
        <w:t>36.</w:t>
      </w:r>
      <w:r>
        <w:rPr>
          <w:noProof/>
        </w:rPr>
        <w:tab/>
        <w:t>Połączenia z hamulcami przyczepy – mechaniczne / elektryczne / pneumatyczne / hydrauliczne (</w:t>
      </w:r>
      <w:r>
        <w:rPr>
          <w:noProof/>
          <w:vertAlign w:val="superscript"/>
        </w:rPr>
        <w:t>1</w:t>
      </w:r>
      <w:r>
        <w:rPr>
          <w:noProof/>
        </w:rPr>
        <w:t>)</w:t>
      </w:r>
    </w:p>
    <w:p>
      <w:pPr>
        <w:spacing w:before="240" w:after="0"/>
        <w:ind w:left="851" w:hanging="851"/>
        <w:rPr>
          <w:rFonts w:eastAsia="Arial Unicode MS"/>
          <w:noProof/>
          <w:szCs w:val="24"/>
        </w:rPr>
      </w:pPr>
      <w:r>
        <w:rPr>
          <w:b/>
          <w:noProof/>
        </w:rPr>
        <w:t>Nadwozie</w:t>
      </w:r>
    </w:p>
    <w:p>
      <w:pPr>
        <w:spacing w:after="0"/>
        <w:ind w:left="851" w:hanging="851"/>
        <w:rPr>
          <w:rFonts w:eastAsia="Arial Unicode MS"/>
          <w:noProof/>
          <w:szCs w:val="24"/>
        </w:rPr>
      </w:pPr>
      <w:r>
        <w:rPr>
          <w:noProof/>
        </w:rPr>
        <w:t>38.</w:t>
      </w:r>
      <w:r>
        <w:rPr>
          <w:noProof/>
        </w:rPr>
        <w:tab/>
        <w:t>Kod nadwozia (</w:t>
      </w:r>
      <w:r>
        <w:rPr>
          <w:noProof/>
          <w:vertAlign w:val="superscript"/>
        </w:rPr>
        <w:t>i</w:t>
      </w:r>
      <w:r>
        <w:rPr>
          <w:noProof/>
        </w:rPr>
        <w:t>): …</w:t>
      </w:r>
    </w:p>
    <w:p>
      <w:pPr>
        <w:spacing w:before="240" w:after="0"/>
        <w:ind w:left="851" w:hanging="851"/>
        <w:rPr>
          <w:rFonts w:eastAsia="Arial Unicode MS"/>
          <w:noProof/>
          <w:szCs w:val="24"/>
        </w:rPr>
      </w:pPr>
      <w:r>
        <w:rPr>
          <w:b/>
          <w:noProof/>
        </w:rPr>
        <w:t>Urządzenie sprzęgające</w:t>
      </w:r>
    </w:p>
    <w:p>
      <w:pPr>
        <w:spacing w:after="0"/>
        <w:ind w:left="851" w:hanging="851"/>
        <w:rPr>
          <w:rFonts w:eastAsia="Arial Unicode MS"/>
          <w:noProof/>
          <w:szCs w:val="24"/>
        </w:rPr>
      </w:pPr>
      <w:r>
        <w:rPr>
          <w:noProof/>
        </w:rPr>
        <w:t>44.</w:t>
      </w:r>
      <w:r>
        <w:rPr>
          <w:noProof/>
        </w:rPr>
        <w:tab/>
        <w:t>Numer homologacji lub znak homologacji urządzenia sprzęgającego (jeżeli jest zamontowane): …</w:t>
      </w:r>
    </w:p>
    <w:p>
      <w:pPr>
        <w:spacing w:after="0"/>
        <w:ind w:left="851" w:hanging="851"/>
        <w:rPr>
          <w:rFonts w:eastAsia="Arial Unicode MS"/>
          <w:noProof/>
          <w:szCs w:val="24"/>
        </w:rPr>
      </w:pPr>
      <w:r>
        <w:rPr>
          <w:noProof/>
        </w:rPr>
        <w:t>45.1.</w:t>
      </w:r>
      <w:r>
        <w:rPr>
          <w:noProof/>
        </w:rPr>
        <w:tab/>
        <w:t>Wartości charakterystyczne (</w:t>
      </w:r>
      <w:r>
        <w:rPr>
          <w:noProof/>
          <w:vertAlign w:val="superscript"/>
        </w:rPr>
        <w:t>1</w:t>
      </w:r>
      <w:r>
        <w:rPr>
          <w:noProof/>
        </w:rPr>
        <w:t>): D: …/ V: …/ S: …/ U: …</w:t>
      </w:r>
    </w:p>
    <w:p>
      <w:pPr>
        <w:spacing w:before="240" w:after="0"/>
        <w:ind w:left="851" w:hanging="851"/>
        <w:rPr>
          <w:rFonts w:eastAsia="Arial Unicode MS"/>
          <w:noProof/>
          <w:szCs w:val="24"/>
        </w:rPr>
      </w:pPr>
      <w:r>
        <w:rPr>
          <w:b/>
          <w:noProof/>
        </w:rPr>
        <w:t>Różne</w:t>
      </w:r>
    </w:p>
    <w:p>
      <w:pPr>
        <w:spacing w:after="0"/>
        <w:ind w:left="851" w:hanging="851"/>
        <w:rPr>
          <w:rFonts w:eastAsia="Arial Unicode MS"/>
          <w:noProof/>
          <w:szCs w:val="24"/>
        </w:rPr>
      </w:pPr>
      <w:r>
        <w:rPr>
          <w:noProof/>
        </w:rPr>
        <w:t>50.</w:t>
      </w:r>
      <w:r>
        <w:rPr>
          <w:noProof/>
        </w:rPr>
        <w:tab/>
        <w:t>Homologacja typu pojazdu zgodnie z wymogami projektowymi dotyczącymi przewozu towarów niebezpiecznych: tak/klasa(-y): …/nie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W przypadku pojazdów specjalnego przeznaczenia: oznaczenie zgodnie z załącznikiem II sekcja 5: …</w:t>
      </w:r>
    </w:p>
    <w:p>
      <w:pPr>
        <w:spacing w:after="0"/>
        <w:ind w:left="851" w:hanging="851"/>
        <w:rPr>
          <w:rFonts w:eastAsia="Arial Unicode MS"/>
          <w:noProof/>
          <w:szCs w:val="24"/>
        </w:rPr>
      </w:pPr>
      <w:r>
        <w:rPr>
          <w:noProof/>
        </w:rPr>
        <w:t>52.</w:t>
      </w:r>
      <w:r>
        <w:rPr>
          <w:noProof/>
        </w:rPr>
        <w:tab/>
        <w:t>Uwagi (</w:t>
      </w:r>
      <w:r>
        <w:rPr>
          <w:noProof/>
          <w:vertAlign w:val="superscript"/>
        </w:rPr>
        <w:t>n</w:t>
      </w:r>
      <w:r>
        <w:rPr>
          <w:noProof/>
        </w:rPr>
        <w:t>): …</w:t>
      </w:r>
    </w:p>
    <w:p>
      <w:pPr>
        <w:jc w:val="center"/>
        <w:rPr>
          <w:rFonts w:eastAsia="Arial Unicode MS"/>
          <w:bCs/>
          <w:noProof/>
          <w:szCs w:val="24"/>
        </w:rPr>
      </w:pPr>
      <w:r>
        <w:rPr>
          <w:noProof/>
        </w:rPr>
        <w:br w:type="page"/>
        <w:t>STRONA 2</w:t>
      </w:r>
    </w:p>
    <w:p>
      <w:pPr>
        <w:spacing w:before="240" w:after="240"/>
        <w:jc w:val="center"/>
        <w:rPr>
          <w:rFonts w:eastAsia="Arial Unicode MS"/>
          <w:bCs/>
          <w:noProof/>
          <w:szCs w:val="24"/>
        </w:rPr>
      </w:pPr>
      <w:r>
        <w:rPr>
          <w:noProof/>
        </w:rPr>
        <w:t>KATEGORIE POJAZDÓW O</w:t>
      </w:r>
      <w:r>
        <w:rPr>
          <w:noProof/>
          <w:vertAlign w:val="subscript"/>
        </w:rPr>
        <w:t>3</w:t>
      </w:r>
      <w:r>
        <w:rPr>
          <w:noProof/>
        </w:rPr>
        <w:t xml:space="preserve"> i O</w:t>
      </w:r>
      <w:r>
        <w:rPr>
          <w:noProof/>
          <w:vertAlign w:val="subscript"/>
        </w:rPr>
        <w:t>4</w:t>
      </w:r>
    </w:p>
    <w:p>
      <w:pPr>
        <w:jc w:val="center"/>
        <w:rPr>
          <w:rFonts w:eastAsia="Arial Unicode MS"/>
          <w:bCs/>
          <w:noProof/>
          <w:szCs w:val="24"/>
        </w:rPr>
      </w:pPr>
      <w:r>
        <w:rPr>
          <w:noProof/>
        </w:rPr>
        <w:t>(pojazdy kompletne i skompletowane)</w:t>
      </w:r>
    </w:p>
    <w:p>
      <w:pPr>
        <w:jc w:val="left"/>
        <w:rPr>
          <w:rFonts w:eastAsia="Arial Unicode MS"/>
          <w:b/>
          <w:bCs/>
          <w:noProof/>
          <w:szCs w:val="24"/>
        </w:rPr>
      </w:pPr>
      <w:r>
        <w:rPr>
          <w:b/>
          <w:i/>
          <w:noProof/>
        </w:rPr>
        <w:t>Strona 2</w:t>
      </w:r>
    </w:p>
    <w:p>
      <w:pPr>
        <w:spacing w:before="240"/>
        <w:jc w:val="left"/>
        <w:rPr>
          <w:rFonts w:eastAsia="Arial Unicode M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spacing w:after="0"/>
        <w:ind w:left="851" w:hanging="851"/>
        <w:rPr>
          <w:rFonts w:eastAsia="Arial Unicode MS"/>
          <w:noProof/>
          <w:szCs w:val="24"/>
        </w:rPr>
      </w:pPr>
      <w:r>
        <w:rPr>
          <w:noProof/>
        </w:rPr>
        <w:t>1.1.</w:t>
      </w:r>
      <w:r>
        <w:rPr>
          <w:noProof/>
        </w:rPr>
        <w:tab/>
        <w:t>Liczba i położenie osi z kołami bliźniaczymi: …</w:t>
      </w:r>
    </w:p>
    <w:p>
      <w:pPr>
        <w:spacing w:after="0"/>
        <w:ind w:left="851" w:hanging="851"/>
        <w:rPr>
          <w:rFonts w:eastAsia="Arial Unicode MS"/>
          <w:noProof/>
          <w:szCs w:val="24"/>
        </w:rPr>
      </w:pPr>
      <w:r>
        <w:rPr>
          <w:noProof/>
        </w:rPr>
        <w:t>2.</w:t>
      </w:r>
      <w:r>
        <w:rPr>
          <w:noProof/>
        </w:rPr>
        <w:tab/>
        <w:t>Osie kierowane (liczba, położenie): …</w:t>
      </w:r>
    </w:p>
    <w:p>
      <w:pPr>
        <w:spacing w:before="240" w:after="0"/>
        <w:ind w:left="851" w:hanging="851"/>
        <w:rPr>
          <w:rFonts w:eastAsia="Arial Unicode MS"/>
          <w:noProof/>
          <w:szCs w:val="24"/>
        </w:rPr>
      </w:pPr>
      <w:r>
        <w:rPr>
          <w:b/>
          <w:noProof/>
        </w:rPr>
        <w:t>Wymiary główne</w:t>
      </w:r>
    </w:p>
    <w:p>
      <w:pPr>
        <w:spacing w:after="0"/>
        <w:ind w:left="851" w:hanging="851"/>
        <w:rPr>
          <w:rFonts w:eastAsia="Arial Unicode MS"/>
          <w:noProof/>
          <w:szCs w:val="24"/>
        </w:rPr>
      </w:pPr>
      <w:r>
        <w:rPr>
          <w:noProof/>
        </w:rPr>
        <w:t>4.</w:t>
      </w:r>
      <w:r>
        <w:rPr>
          <w:noProof/>
        </w:rPr>
        <w:tab/>
        <w:t>Rozstaw osi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Odstęp między osiami: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Długość: … mm</w:t>
      </w:r>
    </w:p>
    <w:p>
      <w:pPr>
        <w:spacing w:after="0"/>
        <w:ind w:left="851" w:hanging="851"/>
        <w:rPr>
          <w:rFonts w:eastAsia="Arial Unicode MS"/>
          <w:noProof/>
          <w:szCs w:val="24"/>
        </w:rPr>
      </w:pPr>
      <w:r>
        <w:rPr>
          <w:noProof/>
        </w:rPr>
        <w:t>6.</w:t>
      </w:r>
      <w:r>
        <w:rPr>
          <w:noProof/>
        </w:rPr>
        <w:tab/>
        <w:t>Szerokość: … mm</w:t>
      </w:r>
    </w:p>
    <w:p>
      <w:pPr>
        <w:spacing w:after="0"/>
        <w:ind w:left="851" w:hanging="851"/>
        <w:rPr>
          <w:rFonts w:eastAsia="Arial Unicode MS"/>
          <w:noProof/>
          <w:szCs w:val="24"/>
        </w:rPr>
      </w:pPr>
      <w:r>
        <w:rPr>
          <w:noProof/>
        </w:rPr>
        <w:t>7.</w:t>
      </w:r>
      <w:r>
        <w:rPr>
          <w:noProof/>
        </w:rPr>
        <w:tab/>
        <w:t>Wysokość: … mm</w:t>
      </w:r>
    </w:p>
    <w:p>
      <w:pPr>
        <w:spacing w:after="0"/>
        <w:ind w:left="851" w:hanging="851"/>
        <w:rPr>
          <w:rFonts w:eastAsia="Arial Unicode MS"/>
          <w:noProof/>
          <w:szCs w:val="24"/>
        </w:rPr>
      </w:pPr>
      <w:r>
        <w:rPr>
          <w:noProof/>
        </w:rPr>
        <w:t>10.</w:t>
      </w:r>
      <w:r>
        <w:rPr>
          <w:noProof/>
        </w:rPr>
        <w:tab/>
        <w:t>Odległość pomiędzy środkiem urządzenia sprzęgającego a tylnym obrysem pojazdu: … mm</w:t>
      </w:r>
    </w:p>
    <w:p>
      <w:pPr>
        <w:spacing w:after="0"/>
        <w:ind w:left="851" w:hanging="851"/>
        <w:rPr>
          <w:rFonts w:eastAsia="Arial Unicode MS"/>
          <w:noProof/>
          <w:szCs w:val="24"/>
        </w:rPr>
      </w:pPr>
      <w:r>
        <w:rPr>
          <w:noProof/>
        </w:rPr>
        <w:t>11.</w:t>
      </w:r>
      <w:r>
        <w:rPr>
          <w:noProof/>
        </w:rPr>
        <w:tab/>
        <w:t>Długość przestrzeni ładunkowej: … mm</w:t>
      </w:r>
    </w:p>
    <w:p>
      <w:pPr>
        <w:spacing w:after="0"/>
        <w:ind w:left="851" w:hanging="851"/>
        <w:rPr>
          <w:rFonts w:eastAsia="Arial Unicode MS"/>
          <w:noProof/>
          <w:szCs w:val="24"/>
        </w:rPr>
      </w:pPr>
      <w:r>
        <w:rPr>
          <w:noProof/>
        </w:rPr>
        <w:t>12.</w:t>
      </w:r>
      <w:r>
        <w:rPr>
          <w:noProof/>
        </w:rPr>
        <w:tab/>
        <w:t>Zwis tylny: … mm</w:t>
      </w:r>
    </w:p>
    <w:p>
      <w:pPr>
        <w:spacing w:before="240" w:after="0"/>
        <w:ind w:left="851" w:hanging="851"/>
        <w:rPr>
          <w:rFonts w:eastAsia="Arial Unicode MS"/>
          <w:b/>
          <w:bCs/>
          <w:noProof/>
          <w:szCs w:val="24"/>
        </w:rPr>
      </w:pPr>
      <w:r>
        <w:rPr>
          <w:b/>
          <w:noProof/>
        </w:rPr>
        <w:t xml:space="preserve">Masy </w:t>
      </w:r>
    </w:p>
    <w:p>
      <w:pPr>
        <w:spacing w:after="0"/>
        <w:ind w:left="851" w:hanging="851"/>
        <w:rPr>
          <w:rFonts w:eastAsia="Arial Unicode MS"/>
          <w:noProof/>
          <w:szCs w:val="24"/>
        </w:rPr>
      </w:pPr>
      <w:r>
        <w:rPr>
          <w:noProof/>
        </w:rPr>
        <w:t>13.</w:t>
      </w:r>
      <w:r>
        <w:rPr>
          <w:noProof/>
        </w:rPr>
        <w:tab/>
        <w:t>Masa pojazdu gotowego do jazdy: … kg</w:t>
      </w:r>
    </w:p>
    <w:p>
      <w:pPr>
        <w:spacing w:after="0"/>
        <w:ind w:left="851" w:hanging="851"/>
        <w:rPr>
          <w:rFonts w:eastAsia="Arial Unicode MS"/>
          <w:noProof/>
          <w:szCs w:val="24"/>
        </w:rPr>
      </w:pPr>
      <w:r>
        <w:rPr>
          <w:noProof/>
        </w:rPr>
        <w:t>13.1.</w:t>
      </w:r>
      <w:r>
        <w:rPr>
          <w:noProof/>
        </w:rPr>
        <w:tab/>
        <w:t>Rozkład tej masy na osie:</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Rzeczywista masa pojazdu: … kg</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spacing w:after="0"/>
        <w:ind w:left="851" w:hanging="851"/>
        <w:rPr>
          <w:rFonts w:eastAsia="Arial Unicode MS"/>
          <w:noProof/>
          <w:szCs w:val="24"/>
        </w:rPr>
      </w:pPr>
      <w:r>
        <w:rPr>
          <w:noProof/>
        </w:rPr>
        <w:t>16.2.</w:t>
      </w:r>
      <w:r>
        <w:rPr>
          <w:noProof/>
        </w:rPr>
        <w:tab/>
        <w:t>Technicznie dopuszczalna masa przypadająca na każdą oś:</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16.3.</w:t>
      </w:r>
      <w:r>
        <w:rPr>
          <w:noProof/>
        </w:rPr>
        <w:tab/>
        <w:t xml:space="preserve">Technicznie dopuszczalna masa przypadająca na każdą z grup osi: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17.</w:t>
      </w:r>
      <w:r>
        <w:rPr>
          <w:noProof/>
        </w:rPr>
        <w:tab/>
        <w:t>Maksymalne dopuszczalne masy do celów rejestracyjnych i eksploatacyjnych w ruchu krajowym / międzynarodowym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Maksymalna dopuszczalna masa całkowita do celów rejestracyjnych i eksploatacyjnych: … kg</w:t>
      </w:r>
    </w:p>
    <w:p>
      <w:pPr>
        <w:spacing w:after="0"/>
        <w:ind w:left="851" w:hanging="851"/>
        <w:rPr>
          <w:rFonts w:eastAsia="Arial Unicode MS"/>
          <w:noProof/>
          <w:szCs w:val="24"/>
        </w:rPr>
      </w:pPr>
      <w:r>
        <w:rPr>
          <w:noProof/>
        </w:rPr>
        <w:t>17.2.</w:t>
      </w:r>
      <w:r>
        <w:rPr>
          <w:noProof/>
        </w:rPr>
        <w:tab/>
        <w:t>Maksymalna dopuszczalna masa całkowita do celów rejestracyjnych i eksploatacyjnych przypadająca na każdą z osi:</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51"/>
        <w:rPr>
          <w:rFonts w:eastAsia="Arial Unicode MS"/>
          <w:noProof/>
          <w:szCs w:val="24"/>
        </w:rPr>
      </w:pPr>
      <w:r>
        <w:rPr>
          <w:noProof/>
        </w:rPr>
        <w:t>17.3.</w:t>
      </w:r>
      <w:r>
        <w:rPr>
          <w:noProof/>
        </w:rPr>
        <w:tab/>
        <w:t>Maksymalna dopuszczalna masa całkowita do celów rejestracyjnych i eksploatacyjnych przypadająca na każdą z grup osi:</w:t>
      </w:r>
    </w:p>
    <w:p>
      <w:pPr>
        <w:spacing w:after="0"/>
        <w:ind w:left="851" w:hanging="851"/>
        <w:rPr>
          <w:rFonts w:eastAsia="Arial Unicode MS"/>
          <w:noProof/>
          <w:szCs w:val="24"/>
        </w:rPr>
      </w:pPr>
      <w:r>
        <w:rPr>
          <w:noProof/>
        </w:rPr>
        <w:tab/>
        <w:t>1. … kg</w:t>
      </w:r>
      <w:r>
        <w:rPr>
          <w:noProof/>
        </w:rPr>
        <w:tab/>
        <w:t>2. … kg</w:t>
      </w:r>
      <w:r>
        <w:rPr>
          <w:noProof/>
        </w:rPr>
        <w:tab/>
        <w:t>3. … kg itd.</w:t>
      </w:r>
    </w:p>
    <w:p>
      <w:pPr>
        <w:spacing w:after="0"/>
        <w:ind w:left="851" w:hanging="851"/>
        <w:rPr>
          <w:rFonts w:eastAsia="Arial Unicode MS"/>
          <w:noProof/>
          <w:szCs w:val="24"/>
        </w:rPr>
      </w:pPr>
      <w:r>
        <w:rPr>
          <w:noProof/>
        </w:rPr>
        <w:t>19.</w:t>
      </w:r>
      <w:r>
        <w:rPr>
          <w:noProof/>
        </w:rPr>
        <w:tab/>
        <w:t>Technicznie dopuszczalne maksymalne obciążenie statyczne w punkcie sprzęgu naczepy lub przyczepy z osią centralną: … kg</w:t>
      </w:r>
    </w:p>
    <w:p>
      <w:pPr>
        <w:spacing w:before="240" w:after="0"/>
        <w:ind w:left="851" w:hanging="851"/>
        <w:rPr>
          <w:rFonts w:eastAsia="Arial Unicode MS"/>
          <w:noProof/>
          <w:szCs w:val="24"/>
        </w:rPr>
      </w:pPr>
      <w:r>
        <w:rPr>
          <w:b/>
          <w:noProof/>
        </w:rPr>
        <w:t>Prędkość maksymalna</w:t>
      </w:r>
    </w:p>
    <w:p>
      <w:pPr>
        <w:spacing w:after="0"/>
        <w:ind w:left="851" w:hanging="851"/>
        <w:rPr>
          <w:rFonts w:eastAsia="Arial Unicode MS"/>
          <w:noProof/>
          <w:szCs w:val="24"/>
        </w:rPr>
      </w:pPr>
      <w:r>
        <w:rPr>
          <w:noProof/>
        </w:rPr>
        <w:t>29.</w:t>
      </w:r>
      <w:r>
        <w:rPr>
          <w:noProof/>
        </w:rPr>
        <w:tab/>
        <w:t>Prędkość maksymalna: … km/h</w:t>
      </w:r>
    </w:p>
    <w:p>
      <w:pPr>
        <w:spacing w:before="240" w:after="0"/>
        <w:ind w:left="851" w:hanging="851"/>
        <w:rPr>
          <w:rFonts w:eastAsia="Arial Unicode MS"/>
          <w:noProof/>
          <w:szCs w:val="24"/>
        </w:rPr>
      </w:pPr>
      <w:r>
        <w:rPr>
          <w:b/>
          <w:noProof/>
        </w:rPr>
        <w:t>Osie i zawieszenie</w:t>
      </w:r>
    </w:p>
    <w:p>
      <w:pPr>
        <w:spacing w:after="0"/>
        <w:ind w:left="851" w:hanging="851"/>
        <w:rPr>
          <w:rFonts w:eastAsia="Arial Unicode MS"/>
          <w:noProof/>
          <w:szCs w:val="24"/>
        </w:rPr>
      </w:pPr>
      <w:r>
        <w:rPr>
          <w:noProof/>
        </w:rPr>
        <w:t>31.</w:t>
      </w:r>
      <w:r>
        <w:rPr>
          <w:noProof/>
        </w:rPr>
        <w:tab/>
        <w:t>Położenie osi podnoszonej(-ych): …</w:t>
      </w:r>
    </w:p>
    <w:p>
      <w:pPr>
        <w:spacing w:after="0"/>
        <w:ind w:left="851" w:hanging="851"/>
        <w:rPr>
          <w:rFonts w:eastAsia="Arial Unicode MS"/>
          <w:noProof/>
          <w:szCs w:val="24"/>
        </w:rPr>
      </w:pPr>
      <w:r>
        <w:rPr>
          <w:noProof/>
        </w:rPr>
        <w:t>32.</w:t>
      </w:r>
      <w:r>
        <w:rPr>
          <w:noProof/>
        </w:rPr>
        <w:tab/>
        <w:t>Położenie osi przenoszącej(-ych) obciążenie: …</w:t>
      </w:r>
    </w:p>
    <w:p>
      <w:pPr>
        <w:spacing w:after="0"/>
        <w:ind w:left="851" w:hanging="851"/>
        <w:rPr>
          <w:rFonts w:eastAsia="Arial Unicode MS"/>
          <w:noProof/>
          <w:szCs w:val="24"/>
        </w:rPr>
      </w:pPr>
      <w:r>
        <w:rPr>
          <w:noProof/>
        </w:rPr>
        <w:t>34.</w:t>
      </w:r>
      <w:r>
        <w:rPr>
          <w:noProof/>
        </w:rPr>
        <w:tab/>
        <w:t>Oś (osie) mająca(-e) zawieszenie pneumatyczne lub równoważne w stosunku do pneumatycznego: tak/nie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Zespół opona / koło (</w:t>
      </w:r>
      <w:r>
        <w:rPr>
          <w:noProof/>
          <w:vertAlign w:val="superscript"/>
        </w:rPr>
        <w:t>h</w:t>
      </w:r>
      <w:r>
        <w:rPr>
          <w:noProof/>
        </w:rPr>
        <w:t>): …</w:t>
      </w:r>
    </w:p>
    <w:p>
      <w:pPr>
        <w:spacing w:before="240" w:after="0"/>
        <w:ind w:left="851" w:hanging="851"/>
        <w:rPr>
          <w:rFonts w:eastAsia="Arial Unicode MS"/>
          <w:noProof/>
          <w:szCs w:val="24"/>
        </w:rPr>
      </w:pPr>
      <w:r>
        <w:rPr>
          <w:b/>
          <w:noProof/>
        </w:rPr>
        <w:t>Układ hamulcowy</w:t>
      </w:r>
    </w:p>
    <w:p>
      <w:pPr>
        <w:spacing w:after="0"/>
        <w:ind w:left="851" w:hanging="851"/>
        <w:rPr>
          <w:rFonts w:eastAsia="Arial Unicode MS"/>
          <w:noProof/>
          <w:szCs w:val="24"/>
        </w:rPr>
      </w:pPr>
      <w:r>
        <w:rPr>
          <w:noProof/>
        </w:rPr>
        <w:t>36.</w:t>
      </w:r>
      <w:r>
        <w:rPr>
          <w:noProof/>
        </w:rPr>
        <w:tab/>
        <w:t>Połączenia z hamulcami przyczepy – mechaniczne / elektryczne / pneumatyczne / hydrauliczne (</w:t>
      </w:r>
      <w:r>
        <w:rPr>
          <w:noProof/>
          <w:vertAlign w:val="superscript"/>
        </w:rPr>
        <w:t>1</w:t>
      </w:r>
      <w:r>
        <w:rPr>
          <w:noProof/>
        </w:rPr>
        <w:t>)</w:t>
      </w:r>
    </w:p>
    <w:p>
      <w:pPr>
        <w:spacing w:before="240" w:after="0"/>
        <w:ind w:left="851" w:hanging="851"/>
        <w:rPr>
          <w:rFonts w:eastAsia="Arial Unicode MS"/>
          <w:noProof/>
          <w:szCs w:val="24"/>
        </w:rPr>
      </w:pPr>
      <w:r>
        <w:rPr>
          <w:b/>
          <w:noProof/>
        </w:rPr>
        <w:t>Nadwozie</w:t>
      </w:r>
    </w:p>
    <w:p>
      <w:pPr>
        <w:spacing w:after="0"/>
        <w:ind w:left="851" w:hanging="851"/>
        <w:rPr>
          <w:rFonts w:eastAsia="Arial Unicode MS"/>
          <w:noProof/>
          <w:szCs w:val="24"/>
        </w:rPr>
      </w:pPr>
      <w:r>
        <w:rPr>
          <w:noProof/>
        </w:rPr>
        <w:t>38.</w:t>
      </w:r>
      <w:r>
        <w:rPr>
          <w:noProof/>
        </w:rPr>
        <w:tab/>
        <w:t>Kod nadwozia (</w:t>
      </w:r>
      <w:r>
        <w:rPr>
          <w:noProof/>
          <w:vertAlign w:val="superscript"/>
        </w:rPr>
        <w:t>i</w:t>
      </w:r>
      <w:r>
        <w:rPr>
          <w:noProof/>
        </w:rPr>
        <w:t>): …</w:t>
      </w:r>
    </w:p>
    <w:p>
      <w:pPr>
        <w:spacing w:before="240" w:after="0"/>
        <w:ind w:left="851" w:hanging="851"/>
        <w:rPr>
          <w:rFonts w:eastAsia="Arial Unicode MS"/>
          <w:noProof/>
          <w:szCs w:val="24"/>
        </w:rPr>
      </w:pPr>
      <w:r>
        <w:rPr>
          <w:b/>
          <w:noProof/>
        </w:rPr>
        <w:t>Urządzenie sprzęgające</w:t>
      </w:r>
    </w:p>
    <w:p>
      <w:pPr>
        <w:spacing w:after="0"/>
        <w:ind w:left="851" w:hanging="851"/>
        <w:rPr>
          <w:rFonts w:eastAsia="Arial Unicode MS"/>
          <w:noProof/>
          <w:szCs w:val="24"/>
        </w:rPr>
      </w:pPr>
      <w:r>
        <w:rPr>
          <w:noProof/>
        </w:rPr>
        <w:t>44.</w:t>
      </w:r>
      <w:r>
        <w:rPr>
          <w:noProof/>
        </w:rPr>
        <w:tab/>
        <w:t>Numer homologacji lub znak homologacji urządzenia sprzęgającego (jeżeli jest zamontowane): …</w:t>
      </w:r>
    </w:p>
    <w:p>
      <w:pPr>
        <w:spacing w:after="0"/>
        <w:ind w:left="851" w:hanging="851"/>
        <w:rPr>
          <w:rFonts w:eastAsia="Arial Unicode MS"/>
          <w:noProof/>
          <w:szCs w:val="24"/>
        </w:rPr>
      </w:pPr>
      <w:r>
        <w:rPr>
          <w:noProof/>
        </w:rPr>
        <w:t>45.1.</w:t>
      </w:r>
      <w:r>
        <w:rPr>
          <w:noProof/>
        </w:rPr>
        <w:tab/>
        <w:t>Wartości charakterystyczne (</w:t>
      </w:r>
      <w:r>
        <w:rPr>
          <w:noProof/>
          <w:vertAlign w:val="superscript"/>
        </w:rPr>
        <w:t>1</w:t>
      </w:r>
      <w:r>
        <w:rPr>
          <w:noProof/>
        </w:rPr>
        <w:t>): D: …/ V: …/ S: …/ U: …</w:t>
      </w:r>
    </w:p>
    <w:p>
      <w:pPr>
        <w:spacing w:before="240" w:after="0"/>
        <w:ind w:left="851" w:hanging="851"/>
        <w:rPr>
          <w:rFonts w:eastAsia="Arial Unicode MS"/>
          <w:noProof/>
          <w:szCs w:val="24"/>
        </w:rPr>
      </w:pPr>
      <w:r>
        <w:rPr>
          <w:b/>
          <w:noProof/>
        </w:rPr>
        <w:t>Różne</w:t>
      </w:r>
    </w:p>
    <w:p>
      <w:pPr>
        <w:spacing w:after="0"/>
        <w:ind w:left="851" w:hanging="851"/>
        <w:rPr>
          <w:rFonts w:eastAsia="Arial Unicode MS"/>
          <w:noProof/>
          <w:szCs w:val="24"/>
        </w:rPr>
      </w:pPr>
      <w:r>
        <w:rPr>
          <w:noProof/>
        </w:rPr>
        <w:t>50.</w:t>
      </w:r>
      <w:r>
        <w:rPr>
          <w:noProof/>
        </w:rPr>
        <w:tab/>
        <w:t>Homologacja typu pojazdu zgodnie z wymogami projektowymi dotyczącymi przewozu towarów niebezpiecznych: tak/klasa(-y): …/nie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W przypadku pojazdów specjalnego przeznaczenia: oznaczenie zgodnie z załącznikiem II sekcja 5: …</w:t>
      </w:r>
    </w:p>
    <w:p>
      <w:pPr>
        <w:spacing w:after="0"/>
        <w:ind w:left="851" w:hanging="851"/>
        <w:rPr>
          <w:rFonts w:eastAsia="Arial Unicode MS"/>
          <w:noProof/>
          <w:szCs w:val="24"/>
        </w:rPr>
      </w:pPr>
      <w:r>
        <w:rPr>
          <w:noProof/>
        </w:rPr>
        <w:t>52.</w:t>
      </w:r>
      <w:r>
        <w:rPr>
          <w:noProof/>
        </w:rPr>
        <w:tab/>
        <w:t>Uwagi (</w:t>
      </w:r>
      <w:r>
        <w:rPr>
          <w:noProof/>
          <w:vertAlign w:val="superscript"/>
        </w:rPr>
        <w:t>n</w:t>
      </w:r>
      <w:r>
        <w:rPr>
          <w:noProof/>
        </w:rPr>
        <w:t>): …</w:t>
      </w:r>
    </w:p>
    <w:p>
      <w:pPr>
        <w:jc w:val="center"/>
        <w:rPr>
          <w:rFonts w:eastAsia="Arial Unicode MS"/>
          <w:i/>
          <w:iCs/>
          <w:noProof/>
          <w:szCs w:val="24"/>
        </w:rPr>
      </w:pPr>
      <w:r>
        <w:rPr>
          <w:noProof/>
        </w:rPr>
        <w:br w:type="page"/>
      </w:r>
      <w:r>
        <w:rPr>
          <w:i/>
          <w:noProof/>
        </w:rPr>
        <w:t xml:space="preserve">CZĘŚĆ II </w:t>
      </w:r>
    </w:p>
    <w:p>
      <w:pPr>
        <w:spacing w:before="240" w:after="240"/>
        <w:jc w:val="center"/>
        <w:rPr>
          <w:rFonts w:eastAsia="Arial Unicode MS"/>
          <w:iCs/>
          <w:noProof/>
          <w:szCs w:val="24"/>
        </w:rPr>
      </w:pPr>
      <w:r>
        <w:rPr>
          <w:noProof/>
        </w:rPr>
        <w:t xml:space="preserve">POJAZDY NIEKOMPLETNE </w:t>
      </w:r>
    </w:p>
    <w:p>
      <w:pPr>
        <w:jc w:val="center"/>
        <w:rPr>
          <w:rFonts w:eastAsia="Arial Unicode MS"/>
          <w:bCs/>
          <w:noProof/>
          <w:szCs w:val="24"/>
        </w:rPr>
      </w:pPr>
      <w:r>
        <w:rPr>
          <w:noProof/>
        </w:rPr>
        <w:t>WZÓR C1 – STRONA 1</w:t>
      </w:r>
    </w:p>
    <w:p>
      <w:pPr>
        <w:spacing w:before="240" w:after="240"/>
        <w:jc w:val="center"/>
        <w:rPr>
          <w:rFonts w:eastAsia="Arial Unicode MS"/>
          <w:bCs/>
          <w:noProof/>
          <w:szCs w:val="24"/>
        </w:rPr>
      </w:pPr>
      <w:r>
        <w:rPr>
          <w:noProof/>
        </w:rPr>
        <w:t>POJAZDY NIEKOMPLETNE</w:t>
      </w:r>
    </w:p>
    <w:p>
      <w:pPr>
        <w:jc w:val="center"/>
        <w:rPr>
          <w:rFonts w:eastAsia="Arial Unicode MS"/>
          <w:bCs/>
          <w:noProof/>
          <w:szCs w:val="24"/>
        </w:rPr>
      </w:pPr>
      <w:r>
        <w:rPr>
          <w:noProof/>
        </w:rPr>
        <w:t xml:space="preserve">ŚWIADECTWO ZGODNOŚCI </w:t>
      </w:r>
    </w:p>
    <w:p>
      <w:pPr>
        <w:jc w:val="left"/>
        <w:rPr>
          <w:rFonts w:eastAsia="Arial Unicode MS"/>
          <w:noProof/>
          <w:szCs w:val="24"/>
        </w:rPr>
      </w:pPr>
      <w:r>
        <w:rPr>
          <w:b/>
          <w:i/>
          <w:noProof/>
        </w:rPr>
        <w:t>Strona 1</w:t>
      </w:r>
      <w:r>
        <w:rPr>
          <w:b/>
          <w:noProof/>
        </w:rPr>
        <w:t xml:space="preserve"> </w:t>
      </w:r>
    </w:p>
    <w:p>
      <w:pPr>
        <w:spacing w:after="0"/>
        <w:rPr>
          <w:rFonts w:eastAsia="Arial Unicode MS"/>
          <w:noProof/>
          <w:szCs w:val="24"/>
        </w:rPr>
      </w:pPr>
      <w:r>
        <w:rPr>
          <w:noProof/>
        </w:rPr>
        <w:t>Niżej podpisany [… (</w:t>
      </w:r>
      <w:r>
        <w:rPr>
          <w:i/>
          <w:noProof/>
        </w:rPr>
        <w:t>imię i nazwisko oraz stanowisko</w:t>
      </w:r>
      <w:r>
        <w:rPr>
          <w:noProof/>
        </w:rPr>
        <w:t>)] niniejszym zaświadcza, że pojazd:</w:t>
      </w:r>
    </w:p>
    <w:p>
      <w:pPr>
        <w:spacing w:after="0"/>
        <w:ind w:left="851" w:hanging="851"/>
        <w:rPr>
          <w:rFonts w:eastAsia="Arial Unicode MS"/>
          <w:noProof/>
          <w:szCs w:val="24"/>
        </w:rPr>
      </w:pPr>
      <w:r>
        <w:rPr>
          <w:noProof/>
        </w:rPr>
        <w:t>0.1.</w:t>
      </w:r>
      <w:r>
        <w:rPr>
          <w:noProof/>
        </w:rPr>
        <w:tab/>
        <w:t>Marka (nazwa handlowa producenta): …</w:t>
      </w:r>
    </w:p>
    <w:p>
      <w:pPr>
        <w:spacing w:after="0"/>
        <w:ind w:left="851" w:hanging="851"/>
        <w:rPr>
          <w:rFonts w:eastAsia="Arial Unicode MS"/>
          <w:noProof/>
          <w:szCs w:val="24"/>
        </w:rPr>
      </w:pPr>
      <w:r>
        <w:rPr>
          <w:noProof/>
        </w:rPr>
        <w:t>0.2.</w:t>
      </w:r>
      <w:r>
        <w:rPr>
          <w:noProof/>
        </w:rPr>
        <w:tab/>
        <w:t>Typ: …</w:t>
      </w:r>
    </w:p>
    <w:p>
      <w:pPr>
        <w:ind w:left="851"/>
        <w:rPr>
          <w:rFonts w:eastAsia="Arial Unicode MS"/>
          <w:noProof/>
          <w:szCs w:val="24"/>
        </w:rPr>
      </w:pPr>
      <w:r>
        <w:rPr>
          <w:noProof/>
        </w:rPr>
        <w:t>Wariant (</w:t>
      </w:r>
      <w:r>
        <w:rPr>
          <w:noProof/>
          <w:vertAlign w:val="superscript"/>
        </w:rPr>
        <w:t>a</w:t>
      </w:r>
      <w:r>
        <w:rPr>
          <w:noProof/>
        </w:rPr>
        <w:t>): …</w:t>
      </w:r>
    </w:p>
    <w:p>
      <w:pPr>
        <w:ind w:left="851"/>
        <w:rPr>
          <w:rFonts w:eastAsia="Arial Unicode MS"/>
          <w:noProof/>
          <w:szCs w:val="24"/>
        </w:rPr>
      </w:pPr>
      <w:r>
        <w:rPr>
          <w:noProof/>
        </w:rPr>
        <w:t>Wersja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Nazwa handlowa: …</w:t>
      </w:r>
    </w:p>
    <w:p>
      <w:pPr>
        <w:spacing w:after="0"/>
        <w:ind w:left="851" w:hanging="851"/>
        <w:rPr>
          <w:rFonts w:eastAsia="Arial Unicode MS"/>
          <w:noProof/>
          <w:szCs w:val="24"/>
        </w:rPr>
      </w:pPr>
      <w:r>
        <w:rPr>
          <w:noProof/>
        </w:rPr>
        <w:t>0.2.2.</w:t>
      </w:r>
      <w:r>
        <w:rPr>
          <w:noProof/>
        </w:rPr>
        <w:tab/>
        <w:t>W przypadku pojazdów homologowanych wielostopniowo, informacje dotyczące homologacji typu pojazdu podstawowego/pojazdu na poprzednich etapach (podać informacje dla każdego etapu):</w:t>
      </w:r>
    </w:p>
    <w:p>
      <w:pPr>
        <w:spacing w:after="0"/>
        <w:ind w:left="851"/>
        <w:rPr>
          <w:rFonts w:eastAsia="Arial Unicode MS"/>
          <w:noProof/>
          <w:szCs w:val="24"/>
        </w:rPr>
      </w:pPr>
      <w:r>
        <w:rPr>
          <w:noProof/>
        </w:rPr>
        <w:t>Typ: …………………………………………………………………………</w:t>
      </w:r>
    </w:p>
    <w:p>
      <w:pPr>
        <w:spacing w:after="0"/>
        <w:ind w:left="851"/>
        <w:rPr>
          <w:rFonts w:eastAsia="Arial Unicode MS"/>
          <w:noProof/>
          <w:szCs w:val="24"/>
        </w:rPr>
      </w:pPr>
      <w:r>
        <w:rPr>
          <w:noProof/>
        </w:rPr>
        <w:t>Wariant (</w:t>
      </w:r>
      <w:r>
        <w:rPr>
          <w:noProof/>
          <w:vertAlign w:val="superscript"/>
        </w:rPr>
        <w:t>a</w:t>
      </w:r>
      <w:r>
        <w:rPr>
          <w:noProof/>
        </w:rPr>
        <w:t>): …………………………………………………………………..</w:t>
      </w:r>
    </w:p>
    <w:p>
      <w:pPr>
        <w:spacing w:after="0"/>
        <w:ind w:left="851"/>
        <w:rPr>
          <w:rFonts w:eastAsia="Arial Unicode MS"/>
          <w:noProof/>
          <w:szCs w:val="24"/>
        </w:rPr>
      </w:pPr>
      <w:r>
        <w:rPr>
          <w:noProof/>
        </w:rPr>
        <w:t>Wersja (</w:t>
      </w:r>
      <w:r>
        <w:rPr>
          <w:noProof/>
          <w:vertAlign w:val="superscript"/>
        </w:rPr>
        <w:t>a</w:t>
      </w:r>
      <w:r>
        <w:rPr>
          <w:noProof/>
        </w:rPr>
        <w:t>): …………………………………………………………………...</w:t>
      </w:r>
    </w:p>
    <w:p>
      <w:pPr>
        <w:spacing w:after="0"/>
        <w:ind w:left="851"/>
        <w:rPr>
          <w:rFonts w:eastAsia="Arial Unicode MS"/>
          <w:noProof/>
          <w:szCs w:val="24"/>
        </w:rPr>
      </w:pPr>
      <w:r>
        <w:rPr>
          <w:noProof/>
        </w:rPr>
        <w:t xml:space="preserve">Numer homologacji typu, numer rozszerzenia </w:t>
      </w:r>
      <w:r>
        <w:rPr>
          <w:noProof/>
          <w:color w:val="0000FF"/>
        </w:rPr>
        <w:t xml:space="preserve">………………………………….. </w:t>
      </w:r>
    </w:p>
    <w:p>
      <w:pPr>
        <w:spacing w:after="0"/>
        <w:ind w:left="851" w:hanging="851"/>
        <w:rPr>
          <w:rFonts w:eastAsia="Arial Unicode MS"/>
          <w:noProof/>
          <w:szCs w:val="24"/>
        </w:rPr>
      </w:pPr>
      <w:r>
        <w:rPr>
          <w:noProof/>
        </w:rPr>
        <w:t>0.4.</w:t>
      </w:r>
      <w:r>
        <w:rPr>
          <w:noProof/>
        </w:rPr>
        <w:tab/>
        <w:t>Kategoria pojazdu: …</w:t>
      </w:r>
    </w:p>
    <w:p>
      <w:pPr>
        <w:spacing w:after="0"/>
        <w:ind w:left="851" w:hanging="851"/>
        <w:rPr>
          <w:rFonts w:eastAsia="Arial Unicode MS"/>
          <w:noProof/>
          <w:szCs w:val="24"/>
        </w:rPr>
      </w:pPr>
      <w:r>
        <w:rPr>
          <w:noProof/>
        </w:rPr>
        <w:t>0.5.</w:t>
      </w:r>
      <w:r>
        <w:rPr>
          <w:noProof/>
        </w:rPr>
        <w:tab/>
        <w:t>Nazwa przedsiębiorstwa i adres producenta: …</w:t>
      </w:r>
    </w:p>
    <w:p>
      <w:pPr>
        <w:spacing w:after="0"/>
        <w:ind w:left="851" w:hanging="851"/>
        <w:rPr>
          <w:rFonts w:eastAsia="Arial Unicode MS"/>
          <w:noProof/>
          <w:szCs w:val="24"/>
        </w:rPr>
      </w:pPr>
      <w:r>
        <w:rPr>
          <w:noProof/>
        </w:rPr>
        <w:t>0.5.1.</w:t>
      </w:r>
      <w:r>
        <w:rPr>
          <w:noProof/>
        </w:rPr>
        <w:tab/>
        <w:t>W przypadku pojazdów homologowanych wielostopniowo, nazwa przedsiębiorstwa i adres producenta pojazdu podstawowego/pojazdu na poprzednim etapie (poprzednich etapach) ………</w:t>
      </w:r>
    </w:p>
    <w:p>
      <w:pPr>
        <w:spacing w:after="0"/>
        <w:ind w:left="851" w:hanging="851"/>
        <w:rPr>
          <w:rFonts w:eastAsia="Arial Unicode MS"/>
          <w:noProof/>
          <w:szCs w:val="24"/>
        </w:rPr>
      </w:pPr>
      <w:r>
        <w:rPr>
          <w:noProof/>
        </w:rPr>
        <w:t>0.6.</w:t>
      </w:r>
      <w:r>
        <w:rPr>
          <w:noProof/>
        </w:rPr>
        <w:tab/>
        <w:t>Umiejscowienie i sposób umieszczenia tabliczek znamionowych: …</w:t>
      </w:r>
    </w:p>
    <w:p>
      <w:pPr>
        <w:spacing w:before="100" w:beforeAutospacing="1" w:after="100" w:afterAutospacing="1"/>
        <w:ind w:left="851"/>
        <w:rPr>
          <w:rFonts w:eastAsia="Arial Unicode MS"/>
          <w:noProof/>
          <w:szCs w:val="24"/>
        </w:rPr>
      </w:pPr>
      <w:r>
        <w:rPr>
          <w:noProof/>
        </w:rPr>
        <w:t>Umiejscowienie numeru identyfikacyjnego pojazdu: …</w:t>
      </w:r>
    </w:p>
    <w:p>
      <w:pPr>
        <w:spacing w:after="0"/>
        <w:ind w:left="851" w:hanging="851"/>
        <w:rPr>
          <w:rFonts w:eastAsia="Arial Unicode MS"/>
          <w:noProof/>
          <w:szCs w:val="24"/>
        </w:rPr>
      </w:pPr>
      <w:r>
        <w:rPr>
          <w:noProof/>
        </w:rPr>
        <w:t>0.9.</w:t>
      </w:r>
      <w:r>
        <w:rPr>
          <w:noProof/>
        </w:rPr>
        <w:tab/>
        <w:t>Nazwa i adres przedstawiciela producenta (jeżeli istnieje): …</w:t>
      </w:r>
    </w:p>
    <w:p>
      <w:pPr>
        <w:spacing w:after="0"/>
        <w:ind w:left="851" w:hanging="851"/>
        <w:rPr>
          <w:rFonts w:eastAsia="Arial Unicode MS"/>
          <w:noProof/>
          <w:szCs w:val="24"/>
        </w:rPr>
      </w:pPr>
      <w:r>
        <w:rPr>
          <w:noProof/>
        </w:rPr>
        <w:t>0.10.</w:t>
      </w:r>
      <w:r>
        <w:rPr>
          <w:noProof/>
        </w:rPr>
        <w:tab/>
        <w:t>Numer identyfikacyjny pojazdu: …</w:t>
      </w:r>
    </w:p>
    <w:p>
      <w:pPr>
        <w:spacing w:after="0"/>
        <w:ind w:left="851" w:hanging="851"/>
        <w:rPr>
          <w:rFonts w:eastAsia="Arial Unicode MS"/>
          <w:noProof/>
          <w:szCs w:val="24"/>
        </w:rPr>
      </w:pPr>
      <w:r>
        <w:rPr>
          <w:noProof/>
        </w:rPr>
        <w:t>0.11.</w:t>
      </w:r>
      <w:r>
        <w:rPr>
          <w:noProof/>
        </w:rPr>
        <w:tab/>
        <w:t>Data produkcji: ………</w:t>
      </w:r>
    </w:p>
    <w:p>
      <w:pPr>
        <w:spacing w:after="0"/>
        <w:rPr>
          <w:rFonts w:eastAsia="Arial Unicode MS"/>
          <w:noProof/>
          <w:szCs w:val="24"/>
        </w:rPr>
      </w:pPr>
      <w:r>
        <w:rPr>
          <w:noProof/>
        </w:rPr>
        <w:t xml:space="preserve">odpowiada pod każdym względem typowi opisanemu w homologacji (… </w:t>
      </w:r>
      <w:r>
        <w:rPr>
          <w:i/>
          <w:noProof/>
        </w:rPr>
        <w:t>nr świadectwa homologacji typu, w tym numer rozszerzenia</w:t>
      </w:r>
      <w:r>
        <w:rPr>
          <w:noProof/>
        </w:rPr>
        <w:t xml:space="preserve">) wydanej dnia (… </w:t>
      </w:r>
      <w:r>
        <w:rPr>
          <w:i/>
          <w:noProof/>
        </w:rPr>
        <w:t>data wydania</w:t>
      </w:r>
      <w:r>
        <w:rPr>
          <w:noProof/>
        </w:rPr>
        <w:t>) i</w:t>
      </w:r>
    </w:p>
    <w:p>
      <w:pPr>
        <w:spacing w:after="480"/>
        <w:rPr>
          <w:rFonts w:eastAsia="Arial Unicode MS"/>
          <w:noProof/>
          <w:szCs w:val="24"/>
        </w:rPr>
      </w:pPr>
      <w:r>
        <w:rPr>
          <w:noProof/>
        </w:rPr>
        <w:t>nie może być zarejestrowany na stałe bez dalszych czynności homologacyjnych</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(Miejscowość) (Data):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(Podpis): …</w:t>
            </w:r>
          </w:p>
        </w:tc>
      </w:tr>
    </w:tbl>
    <w:p>
      <w:pPr>
        <w:spacing w:before="0" w:after="0"/>
        <w:rPr>
          <w:rFonts w:eastAsia="Arial Unicode MS"/>
          <w:noProof/>
          <w:szCs w:val="24"/>
        </w:rPr>
      </w:pPr>
    </w:p>
    <w:p>
      <w:pPr>
        <w:jc w:val="center"/>
        <w:rPr>
          <w:rFonts w:eastAsia="Arial Unicode MS"/>
          <w:bCs/>
          <w:noProof/>
          <w:szCs w:val="24"/>
        </w:rPr>
      </w:pPr>
      <w:r>
        <w:rPr>
          <w:noProof/>
        </w:rPr>
        <w:br w:type="page"/>
        <w:t>WZÓR C2 – STRONA 1</w:t>
      </w:r>
    </w:p>
    <w:p>
      <w:pPr>
        <w:spacing w:after="480"/>
        <w:jc w:val="center"/>
        <w:rPr>
          <w:rFonts w:eastAsia="Arial Unicode MS"/>
          <w:bCs/>
          <w:noProof/>
          <w:szCs w:val="24"/>
        </w:rPr>
      </w:pPr>
      <w:r>
        <w:rPr>
          <w:noProof/>
        </w:rPr>
        <w:t>POJAZDY NIEKOMPLETNE, KTÓRYM UDZIELA SIĘ HOMOLOGACJI TYPU W MAŁYCH SERIACH</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38"/>
        <w:gridCol w:w="2762"/>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[Rok]</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[Numer porządkowy]</w:t>
            </w:r>
          </w:p>
        </w:tc>
      </w:tr>
    </w:tbl>
    <w:p>
      <w:pPr>
        <w:spacing w:before="360"/>
        <w:jc w:val="center"/>
        <w:rPr>
          <w:rFonts w:eastAsia="Arial Unicode MS"/>
          <w:bCs/>
          <w:noProof/>
          <w:szCs w:val="24"/>
        </w:rPr>
      </w:pPr>
      <w:r>
        <w:rPr>
          <w:noProof/>
        </w:rPr>
        <w:t xml:space="preserve">ŚWIADECTWO ZGODNOŚCI </w:t>
      </w:r>
    </w:p>
    <w:p>
      <w:pPr>
        <w:jc w:val="left"/>
        <w:rPr>
          <w:rFonts w:eastAsia="Arial Unicode MS"/>
          <w:noProof/>
          <w:szCs w:val="24"/>
        </w:rPr>
      </w:pPr>
      <w:r>
        <w:rPr>
          <w:b/>
          <w:i/>
          <w:noProof/>
        </w:rPr>
        <w:t>Strona 1</w:t>
      </w:r>
    </w:p>
    <w:p>
      <w:pPr>
        <w:spacing w:after="0"/>
        <w:rPr>
          <w:rFonts w:eastAsia="Arial Unicode MS"/>
          <w:noProof/>
          <w:szCs w:val="24"/>
        </w:rPr>
      </w:pPr>
      <w:r>
        <w:rPr>
          <w:noProof/>
        </w:rPr>
        <w:t>Niżej podpisany [… (</w:t>
      </w:r>
      <w:r>
        <w:rPr>
          <w:i/>
          <w:noProof/>
        </w:rPr>
        <w:t>imię i nazwisko oraz stanowisko</w:t>
      </w:r>
      <w:r>
        <w:rPr>
          <w:noProof/>
        </w:rPr>
        <w:t>)] niniejszym zaświadcza, że pojazd:</w:t>
      </w:r>
    </w:p>
    <w:p>
      <w:pPr>
        <w:spacing w:after="0"/>
        <w:ind w:left="851" w:hanging="851"/>
        <w:rPr>
          <w:rFonts w:eastAsia="Arial Unicode MS"/>
          <w:noProof/>
          <w:szCs w:val="24"/>
        </w:rPr>
      </w:pPr>
      <w:r>
        <w:rPr>
          <w:noProof/>
        </w:rPr>
        <w:t>0.1.</w:t>
      </w:r>
      <w:r>
        <w:rPr>
          <w:noProof/>
        </w:rPr>
        <w:tab/>
        <w:t>Marka (nazwa handlowa producenta): …</w:t>
      </w:r>
    </w:p>
    <w:p>
      <w:pPr>
        <w:spacing w:after="0"/>
        <w:ind w:left="851" w:hanging="851"/>
        <w:rPr>
          <w:rFonts w:eastAsia="Arial Unicode MS"/>
          <w:noProof/>
          <w:szCs w:val="24"/>
        </w:rPr>
      </w:pPr>
      <w:r>
        <w:rPr>
          <w:noProof/>
        </w:rPr>
        <w:t>0.2.</w:t>
      </w:r>
      <w:r>
        <w:rPr>
          <w:noProof/>
        </w:rPr>
        <w:tab/>
        <w:t>Typ: …</w:t>
      </w:r>
    </w:p>
    <w:p>
      <w:pPr>
        <w:ind w:left="851"/>
        <w:rPr>
          <w:rFonts w:eastAsia="Arial Unicode MS"/>
          <w:noProof/>
          <w:szCs w:val="24"/>
        </w:rPr>
      </w:pPr>
      <w:r>
        <w:rPr>
          <w:noProof/>
        </w:rPr>
        <w:t>Wariant (</w:t>
      </w:r>
      <w:r>
        <w:rPr>
          <w:noProof/>
          <w:vertAlign w:val="superscript"/>
        </w:rPr>
        <w:t>a</w:t>
      </w:r>
      <w:r>
        <w:rPr>
          <w:noProof/>
        </w:rPr>
        <w:t>): …</w:t>
      </w:r>
    </w:p>
    <w:p>
      <w:pPr>
        <w:ind w:left="851"/>
        <w:rPr>
          <w:rFonts w:eastAsia="Arial Unicode MS"/>
          <w:noProof/>
          <w:szCs w:val="24"/>
        </w:rPr>
      </w:pPr>
      <w:r>
        <w:rPr>
          <w:noProof/>
        </w:rPr>
        <w:t>Wersja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Nazwa handlowa: …</w:t>
      </w:r>
    </w:p>
    <w:p>
      <w:pPr>
        <w:spacing w:after="0"/>
        <w:ind w:left="851" w:hanging="851"/>
        <w:rPr>
          <w:rFonts w:eastAsia="Arial Unicode MS"/>
          <w:noProof/>
          <w:szCs w:val="24"/>
        </w:rPr>
      </w:pPr>
      <w:r>
        <w:rPr>
          <w:noProof/>
        </w:rPr>
        <w:t>0.4.</w:t>
      </w:r>
      <w:r>
        <w:rPr>
          <w:noProof/>
        </w:rPr>
        <w:tab/>
        <w:t>Kategoria pojazdu: …</w:t>
      </w:r>
    </w:p>
    <w:p>
      <w:pPr>
        <w:spacing w:after="0"/>
        <w:ind w:left="851" w:hanging="851"/>
        <w:rPr>
          <w:rFonts w:eastAsia="Arial Unicode MS"/>
          <w:noProof/>
          <w:szCs w:val="24"/>
        </w:rPr>
      </w:pPr>
      <w:r>
        <w:rPr>
          <w:noProof/>
        </w:rPr>
        <w:t>0.5.</w:t>
      </w:r>
      <w:r>
        <w:rPr>
          <w:noProof/>
        </w:rPr>
        <w:tab/>
        <w:t>Nazwa przedsiębiorstwa i adres producenta: …</w:t>
      </w:r>
    </w:p>
    <w:p>
      <w:pPr>
        <w:spacing w:after="0"/>
        <w:ind w:left="851" w:hanging="851"/>
        <w:rPr>
          <w:rFonts w:eastAsia="Arial Unicode MS"/>
          <w:noProof/>
          <w:szCs w:val="24"/>
        </w:rPr>
      </w:pPr>
      <w:r>
        <w:rPr>
          <w:noProof/>
        </w:rPr>
        <w:t>0.6.</w:t>
      </w:r>
      <w:r>
        <w:rPr>
          <w:noProof/>
        </w:rPr>
        <w:tab/>
        <w:t>Umiejscowienie i sposób umieszczenia tabliczek znamionowych: …</w:t>
      </w:r>
    </w:p>
    <w:p>
      <w:pPr>
        <w:spacing w:before="100" w:beforeAutospacing="1" w:after="100" w:afterAutospacing="1"/>
        <w:ind w:left="851"/>
        <w:rPr>
          <w:rFonts w:eastAsia="Arial Unicode MS"/>
          <w:noProof/>
          <w:szCs w:val="24"/>
        </w:rPr>
      </w:pPr>
      <w:r>
        <w:rPr>
          <w:noProof/>
        </w:rPr>
        <w:t>Umiejscowienie numeru identyfikacyjnego pojazdu: …</w:t>
      </w:r>
    </w:p>
    <w:p>
      <w:pPr>
        <w:spacing w:after="0"/>
        <w:ind w:left="851" w:hanging="851"/>
        <w:rPr>
          <w:rFonts w:eastAsia="Arial Unicode MS"/>
          <w:noProof/>
          <w:szCs w:val="24"/>
        </w:rPr>
      </w:pPr>
      <w:r>
        <w:rPr>
          <w:noProof/>
        </w:rPr>
        <w:t>0.9.</w:t>
      </w:r>
      <w:r>
        <w:rPr>
          <w:noProof/>
        </w:rPr>
        <w:tab/>
        <w:t>Nazwa i adres przedstawiciela producenta (jeżeli istnieje): …</w:t>
      </w:r>
    </w:p>
    <w:p>
      <w:pPr>
        <w:spacing w:after="0"/>
        <w:ind w:left="851" w:hanging="851"/>
        <w:rPr>
          <w:rFonts w:eastAsia="Arial Unicode MS"/>
          <w:noProof/>
          <w:szCs w:val="24"/>
        </w:rPr>
      </w:pPr>
      <w:r>
        <w:rPr>
          <w:noProof/>
        </w:rPr>
        <w:t>0.10.</w:t>
      </w:r>
      <w:r>
        <w:rPr>
          <w:noProof/>
        </w:rPr>
        <w:tab/>
        <w:t>Numer identyfikacyjny pojazdu: …</w:t>
      </w:r>
    </w:p>
    <w:p>
      <w:pPr>
        <w:spacing w:after="0"/>
        <w:ind w:left="851" w:hanging="851"/>
        <w:rPr>
          <w:rFonts w:eastAsia="Arial Unicode MS"/>
          <w:noProof/>
          <w:szCs w:val="24"/>
        </w:rPr>
      </w:pPr>
      <w:r>
        <w:rPr>
          <w:noProof/>
        </w:rPr>
        <w:t>0.11.</w:t>
      </w:r>
      <w:r>
        <w:rPr>
          <w:noProof/>
        </w:rPr>
        <w:tab/>
        <w:t>Data produkcji: ………</w:t>
      </w:r>
    </w:p>
    <w:p>
      <w:pPr>
        <w:spacing w:after="0"/>
        <w:rPr>
          <w:rFonts w:eastAsia="Arial Unicode MS"/>
          <w:noProof/>
          <w:szCs w:val="24"/>
        </w:rPr>
      </w:pPr>
      <w:r>
        <w:rPr>
          <w:noProof/>
        </w:rPr>
        <w:t xml:space="preserve">odpowiada pod każdym względem typowi opisanemu w homologacji (… </w:t>
      </w:r>
      <w:r>
        <w:rPr>
          <w:i/>
          <w:noProof/>
        </w:rPr>
        <w:t>nr świadectwa homologacji typu, w tym numer rozszerzenia</w:t>
      </w:r>
      <w:r>
        <w:rPr>
          <w:noProof/>
        </w:rPr>
        <w:t xml:space="preserve">) wydanej dnia (… </w:t>
      </w:r>
      <w:r>
        <w:rPr>
          <w:i/>
          <w:noProof/>
        </w:rPr>
        <w:t>data wydania</w:t>
      </w:r>
      <w:r>
        <w:rPr>
          <w:noProof/>
        </w:rPr>
        <w:t>) i</w:t>
      </w:r>
    </w:p>
    <w:p>
      <w:pPr>
        <w:spacing w:after="0"/>
        <w:rPr>
          <w:rFonts w:eastAsia="Arial Unicode MS"/>
          <w:noProof/>
          <w:szCs w:val="24"/>
        </w:rPr>
      </w:pPr>
      <w:r>
        <w:rPr>
          <w:noProof/>
        </w:rPr>
        <w:t>nie może być zarejestrowany na stałe bez dalszych czynności homologacyjnych</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(Miejscowość) (Data):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(Podpis):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STRONA 2</w:t>
      </w:r>
    </w:p>
    <w:p>
      <w:pPr>
        <w:jc w:val="center"/>
        <w:rPr>
          <w:rFonts w:eastAsia="Arial Unicode MS"/>
          <w:bCs/>
          <w:noProof/>
          <w:szCs w:val="24"/>
        </w:rPr>
      </w:pPr>
      <w:r>
        <w:rPr>
          <w:noProof/>
        </w:rPr>
        <w:t>KATEGORIA POJAZDÓW M</w:t>
      </w:r>
      <w:r>
        <w:rPr>
          <w:noProof/>
          <w:vertAlign w:val="subscript"/>
        </w:rPr>
        <w:t>1</w:t>
      </w:r>
    </w:p>
    <w:p>
      <w:pPr>
        <w:jc w:val="center"/>
        <w:rPr>
          <w:rFonts w:eastAsia="Arial Unicode MS"/>
          <w:bCs/>
          <w:noProof/>
          <w:szCs w:val="24"/>
        </w:rPr>
      </w:pPr>
      <w:r>
        <w:rPr>
          <w:noProof/>
        </w:rPr>
        <w:t>(pojazdy niekompletne)</w:t>
      </w:r>
    </w:p>
    <w:p>
      <w:pPr>
        <w:jc w:val="left"/>
        <w:rPr>
          <w:rFonts w:eastAsia="Arial Unicode MS"/>
          <w:b/>
          <w:bCs/>
          <w:noProof/>
          <w:szCs w:val="24"/>
        </w:rPr>
      </w:pPr>
      <w:r>
        <w:rPr>
          <w:b/>
          <w:i/>
          <w:noProof/>
        </w:rPr>
        <w:t>Strona 2</w:t>
      </w:r>
    </w:p>
    <w:p>
      <w:pPr>
        <w:spacing w:before="240"/>
        <w:jc w:val="left"/>
        <w:rPr>
          <w:rFonts w:eastAsia="Arial Unicode M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spacing w:after="0"/>
        <w:ind w:left="851" w:hanging="851"/>
        <w:rPr>
          <w:rFonts w:eastAsia="Arial Unicode MS"/>
          <w:noProof/>
          <w:szCs w:val="24"/>
        </w:rPr>
      </w:pPr>
      <w:r>
        <w:rPr>
          <w:noProof/>
        </w:rPr>
        <w:t>3.</w:t>
      </w:r>
      <w:r>
        <w:rPr>
          <w:noProof/>
        </w:rPr>
        <w:tab/>
        <w:t>Osie napędowe (liczba, pozycja, współpraca): … …</w:t>
      </w:r>
    </w:p>
    <w:p>
      <w:pPr>
        <w:spacing w:before="240" w:after="0"/>
        <w:ind w:left="851" w:hanging="851"/>
        <w:rPr>
          <w:rFonts w:eastAsia="Arial Unicode MS"/>
          <w:noProof/>
          <w:szCs w:val="24"/>
        </w:rPr>
      </w:pPr>
      <w:r>
        <w:rPr>
          <w:b/>
          <w:noProof/>
        </w:rPr>
        <w:t>Wymiary główne</w:t>
      </w:r>
    </w:p>
    <w:p>
      <w:pPr>
        <w:spacing w:after="0"/>
        <w:ind w:left="851" w:hanging="851"/>
        <w:rPr>
          <w:rFonts w:eastAsia="Arial Unicode MS"/>
          <w:noProof/>
          <w:szCs w:val="24"/>
        </w:rPr>
      </w:pPr>
      <w:r>
        <w:rPr>
          <w:noProof/>
        </w:rPr>
        <w:t>4.</w:t>
      </w:r>
      <w:r>
        <w:rPr>
          <w:noProof/>
        </w:rPr>
        <w:tab/>
        <w:t>Rozstaw osi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Odstęp między osiami: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Maksymalna dopuszczalna długość: … mm</w:t>
      </w:r>
    </w:p>
    <w:p>
      <w:pPr>
        <w:spacing w:after="0"/>
        <w:ind w:left="851" w:hanging="851"/>
        <w:rPr>
          <w:rFonts w:eastAsia="Arial Unicode MS"/>
          <w:noProof/>
          <w:szCs w:val="24"/>
        </w:rPr>
      </w:pPr>
      <w:r>
        <w:rPr>
          <w:noProof/>
        </w:rPr>
        <w:t>6.1.</w:t>
      </w:r>
      <w:r>
        <w:rPr>
          <w:noProof/>
        </w:rPr>
        <w:tab/>
        <w:t>Maksymalna dopuszczalna szerokość: … mm</w:t>
      </w:r>
    </w:p>
    <w:p>
      <w:pPr>
        <w:spacing w:after="0"/>
        <w:ind w:left="851" w:hanging="851"/>
        <w:rPr>
          <w:rFonts w:eastAsia="Arial Unicode MS"/>
          <w:noProof/>
          <w:szCs w:val="24"/>
        </w:rPr>
      </w:pPr>
      <w:r>
        <w:rPr>
          <w:noProof/>
        </w:rPr>
        <w:t>7.1.</w:t>
      </w:r>
      <w:r>
        <w:rPr>
          <w:noProof/>
        </w:rPr>
        <w:tab/>
        <w:t>Maksymalna dopuszczalna wysokość: … mm</w:t>
      </w:r>
    </w:p>
    <w:p>
      <w:pPr>
        <w:spacing w:after="0"/>
        <w:ind w:left="851" w:hanging="851"/>
        <w:rPr>
          <w:rFonts w:eastAsia="Arial Unicode MS"/>
          <w:noProof/>
          <w:szCs w:val="24"/>
        </w:rPr>
      </w:pPr>
      <w:r>
        <w:rPr>
          <w:noProof/>
        </w:rPr>
        <w:t>12.1.</w:t>
      </w:r>
      <w:r>
        <w:rPr>
          <w:noProof/>
        </w:rPr>
        <w:tab/>
        <w:t>Maksymalny dopuszczalny zwis tylny: … mm</w:t>
      </w:r>
    </w:p>
    <w:p>
      <w:pPr>
        <w:spacing w:before="240" w:after="0"/>
        <w:ind w:left="851" w:hanging="851"/>
        <w:rPr>
          <w:rFonts w:eastAsia="Arial Unicode MS"/>
          <w:noProof/>
          <w:szCs w:val="24"/>
        </w:rPr>
      </w:pPr>
      <w:r>
        <w:rPr>
          <w:b/>
          <w:noProof/>
        </w:rPr>
        <w:t>Masy</w:t>
      </w:r>
    </w:p>
    <w:p>
      <w:pPr>
        <w:spacing w:after="0"/>
        <w:ind w:left="851" w:hanging="851"/>
        <w:rPr>
          <w:rFonts w:eastAsia="Arial Unicode MS"/>
          <w:noProof/>
          <w:szCs w:val="24"/>
        </w:rPr>
      </w:pPr>
      <w:r>
        <w:rPr>
          <w:noProof/>
        </w:rPr>
        <w:t>14.</w:t>
      </w:r>
      <w:r>
        <w:rPr>
          <w:noProof/>
        </w:rPr>
        <w:tab/>
        <w:t>Masa pojazdu niekompletnego gotowego do jazdy: … kg</w:t>
      </w:r>
    </w:p>
    <w:p>
      <w:pPr>
        <w:tabs>
          <w:tab w:val="left" w:pos="5387"/>
        </w:tabs>
        <w:spacing w:after="0"/>
        <w:ind w:left="851" w:hanging="851"/>
        <w:rPr>
          <w:rFonts w:eastAsia="Arial Unicode MS"/>
          <w:noProof/>
          <w:szCs w:val="24"/>
        </w:rPr>
      </w:pPr>
      <w:r>
        <w:rPr>
          <w:noProof/>
        </w:rPr>
        <w:t>14.1.</w:t>
      </w:r>
      <w:r>
        <w:rPr>
          <w:noProof/>
        </w:rPr>
        <w:tab/>
        <w:t>Rozkład tej masy na osie: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Rzeczywista masa pojazdu niekompletnego: … kg</w:t>
      </w:r>
    </w:p>
    <w:p>
      <w:pPr>
        <w:spacing w:after="0"/>
        <w:ind w:left="851" w:hanging="851"/>
        <w:rPr>
          <w:rFonts w:eastAsia="Arial Unicode MS"/>
          <w:noProof/>
          <w:szCs w:val="24"/>
        </w:rPr>
      </w:pPr>
      <w:r>
        <w:rPr>
          <w:noProof/>
        </w:rPr>
        <w:t>15.</w:t>
      </w:r>
      <w:r>
        <w:rPr>
          <w:noProof/>
        </w:rPr>
        <w:tab/>
        <w:t>Minimalna masa pojazdu po skompletowaniu: … kg</w:t>
      </w:r>
    </w:p>
    <w:p>
      <w:pPr>
        <w:tabs>
          <w:tab w:val="left" w:pos="5529"/>
        </w:tabs>
        <w:spacing w:after="0"/>
        <w:ind w:left="851" w:hanging="851"/>
        <w:rPr>
          <w:rFonts w:eastAsia="Arial Unicode MS"/>
          <w:noProof/>
          <w:szCs w:val="24"/>
        </w:rPr>
      </w:pPr>
      <w:r>
        <w:rPr>
          <w:noProof/>
        </w:rPr>
        <w:t>15.1.</w:t>
      </w:r>
      <w:r>
        <w:rPr>
          <w:noProof/>
        </w:rPr>
        <w:tab/>
        <w:t xml:space="preserve">Rozkład tej masy na osie: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Technicznie dopuszczalna masa przypadająca na każdą oś: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16.4.</w:t>
      </w:r>
      <w:r>
        <w:rPr>
          <w:noProof/>
        </w:rPr>
        <w:tab/>
        <w:t>Technicznie dopuszczalna maksymalna masa zespołu pojazdów: … kg</w:t>
      </w:r>
    </w:p>
    <w:p>
      <w:pPr>
        <w:spacing w:after="0"/>
        <w:ind w:left="851" w:hanging="851"/>
        <w:rPr>
          <w:rFonts w:eastAsia="Arial Unicode MS"/>
          <w:noProof/>
          <w:szCs w:val="24"/>
        </w:rPr>
      </w:pPr>
      <w:r>
        <w:rPr>
          <w:noProof/>
        </w:rPr>
        <w:t>18.</w:t>
      </w:r>
      <w:r>
        <w:rPr>
          <w:noProof/>
        </w:rPr>
        <w:tab/>
        <w:t>Technicznie dopuszczalna maksymalna masa ciągnięta przez pojazd w przypadku:</w:t>
      </w:r>
    </w:p>
    <w:p>
      <w:pPr>
        <w:spacing w:after="0"/>
        <w:ind w:left="851" w:hanging="851"/>
        <w:rPr>
          <w:rFonts w:eastAsia="Arial Unicode MS"/>
          <w:noProof/>
          <w:szCs w:val="24"/>
        </w:rPr>
      </w:pPr>
      <w:r>
        <w:rPr>
          <w:noProof/>
        </w:rPr>
        <w:t>18.1.</w:t>
      </w:r>
      <w:r>
        <w:rPr>
          <w:noProof/>
        </w:rPr>
        <w:tab/>
        <w:t>przyczepy z wózkiem skrętnym: … kg</w:t>
      </w:r>
    </w:p>
    <w:p>
      <w:pPr>
        <w:spacing w:after="0"/>
        <w:ind w:left="851" w:hanging="851"/>
        <w:rPr>
          <w:rFonts w:eastAsia="Arial Unicode MS"/>
          <w:noProof/>
          <w:szCs w:val="24"/>
        </w:rPr>
      </w:pPr>
      <w:r>
        <w:rPr>
          <w:noProof/>
        </w:rPr>
        <w:t>18.3.</w:t>
      </w:r>
      <w:r>
        <w:rPr>
          <w:noProof/>
        </w:rPr>
        <w:tab/>
        <w:t>przyczepy z osią centralną: … kg</w:t>
      </w:r>
    </w:p>
    <w:p>
      <w:pPr>
        <w:spacing w:after="0"/>
        <w:ind w:left="851" w:hanging="851"/>
        <w:rPr>
          <w:rFonts w:eastAsia="Arial Unicode MS"/>
          <w:noProof/>
          <w:szCs w:val="24"/>
        </w:rPr>
      </w:pPr>
      <w:r>
        <w:rPr>
          <w:noProof/>
        </w:rPr>
        <w:t>18.4.</w:t>
      </w:r>
      <w:r>
        <w:rPr>
          <w:noProof/>
        </w:rPr>
        <w:tab/>
        <w:t>przyczepy bez hamulca: … kg</w:t>
      </w:r>
    </w:p>
    <w:p>
      <w:pPr>
        <w:spacing w:after="0"/>
        <w:ind w:left="851" w:hanging="851"/>
        <w:rPr>
          <w:rFonts w:eastAsia="Arial Unicode MS"/>
          <w:noProof/>
          <w:szCs w:val="24"/>
        </w:rPr>
      </w:pPr>
      <w:r>
        <w:rPr>
          <w:noProof/>
        </w:rPr>
        <w:t>19.</w:t>
      </w:r>
      <w:r>
        <w:rPr>
          <w:noProof/>
        </w:rPr>
        <w:tab/>
        <w:t>Technicznie dopuszczalne maksymalne statyczne obciążenie pionowe w punkcie sprzęgu: … kg</w:t>
      </w:r>
    </w:p>
    <w:p>
      <w:pPr>
        <w:spacing w:before="240" w:after="0"/>
        <w:ind w:left="851" w:hanging="851"/>
        <w:rPr>
          <w:rFonts w:eastAsia="Arial Unicode MS"/>
          <w:noProof/>
          <w:szCs w:val="24"/>
        </w:rPr>
      </w:pPr>
      <w:r>
        <w:rPr>
          <w:b/>
          <w:noProof/>
        </w:rPr>
        <w:t>Zespół silnikowy</w:t>
      </w:r>
    </w:p>
    <w:p>
      <w:pPr>
        <w:spacing w:after="0"/>
        <w:ind w:left="851" w:hanging="851"/>
        <w:rPr>
          <w:rFonts w:eastAsia="Arial Unicode MS"/>
          <w:noProof/>
          <w:szCs w:val="24"/>
        </w:rPr>
      </w:pPr>
      <w:r>
        <w:rPr>
          <w:noProof/>
        </w:rPr>
        <w:t>20.</w:t>
      </w:r>
      <w:r>
        <w:rPr>
          <w:noProof/>
        </w:rPr>
        <w:tab/>
        <w:t>Producent silnika: …</w:t>
      </w:r>
    </w:p>
    <w:p>
      <w:pPr>
        <w:spacing w:after="0"/>
        <w:ind w:left="851" w:hanging="851"/>
        <w:rPr>
          <w:rFonts w:eastAsia="Arial Unicode MS"/>
          <w:noProof/>
          <w:szCs w:val="24"/>
        </w:rPr>
      </w:pPr>
      <w:r>
        <w:rPr>
          <w:noProof/>
        </w:rPr>
        <w:t>21.</w:t>
      </w:r>
      <w:r>
        <w:rPr>
          <w:noProof/>
        </w:rPr>
        <w:tab/>
        <w:t>Kod fabryczny silnika oznaczony na silniku: …</w:t>
      </w:r>
    </w:p>
    <w:p>
      <w:pPr>
        <w:spacing w:after="0"/>
        <w:ind w:left="851" w:hanging="851"/>
        <w:rPr>
          <w:rFonts w:eastAsia="Arial Unicode MS"/>
          <w:noProof/>
          <w:szCs w:val="24"/>
        </w:rPr>
      </w:pPr>
      <w:r>
        <w:rPr>
          <w:noProof/>
        </w:rPr>
        <w:t>22.</w:t>
      </w:r>
      <w:r>
        <w:rPr>
          <w:noProof/>
        </w:rPr>
        <w:tab/>
        <w:t>Zasada działania: …</w:t>
      </w:r>
    </w:p>
    <w:p>
      <w:pPr>
        <w:spacing w:after="0"/>
        <w:ind w:left="851" w:hanging="851"/>
        <w:rPr>
          <w:rFonts w:eastAsia="Arial Unicode MS"/>
          <w:noProof/>
          <w:szCs w:val="24"/>
        </w:rPr>
      </w:pPr>
      <w:r>
        <w:rPr>
          <w:noProof/>
        </w:rPr>
        <w:t>23.</w:t>
      </w:r>
      <w:r>
        <w:rPr>
          <w:noProof/>
        </w:rPr>
        <w:tab/>
        <w:t>Elektryczny: tak/nie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Pojazd hybrydowy [elektryczny]: tak/nie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Liczba i położenie cylindrów: …</w:t>
      </w:r>
    </w:p>
    <w:p>
      <w:pPr>
        <w:spacing w:after="0"/>
        <w:ind w:left="851" w:hanging="851"/>
        <w:rPr>
          <w:rFonts w:eastAsia="Arial Unicode MS"/>
          <w:noProof/>
          <w:szCs w:val="24"/>
        </w:rPr>
      </w:pPr>
      <w:r>
        <w:rPr>
          <w:noProof/>
        </w:rPr>
        <w:t>25.</w:t>
      </w:r>
      <w:r>
        <w:rPr>
          <w:noProof/>
        </w:rPr>
        <w:tab/>
        <w:t>Pojemność skokowa silnika: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Paliwo: olej napędowy / benzyna / LPG / NG – biometan / etanol / biodiesel / wodór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jednopaliwowy/dwupaliwowy/z zasilaniem flex fuel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 xml:space="preserve">(Tylko dwupaliwowy </w:t>
      </w:r>
      <w:r>
        <w:rPr>
          <w:i/>
          <w:noProof/>
        </w:rPr>
        <w:t>dual-fuel</w:t>
      </w:r>
      <w:r>
        <w:rPr>
          <w:noProof/>
        </w:rPr>
        <w:t>)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Maksymalna moc</w:t>
      </w:r>
    </w:p>
    <w:p>
      <w:pPr>
        <w:spacing w:after="0"/>
        <w:ind w:left="851" w:hanging="851"/>
        <w:rPr>
          <w:rFonts w:eastAsia="Arial Unicode MS"/>
          <w:noProof/>
          <w:szCs w:val="24"/>
        </w:rPr>
      </w:pPr>
      <w:r>
        <w:rPr>
          <w:noProof/>
        </w:rPr>
        <w:t>27.1.</w:t>
      </w:r>
      <w:r>
        <w:rPr>
          <w:noProof/>
        </w:rPr>
        <w:tab/>
        <w:t>Maksymalna moc netto (</w:t>
      </w:r>
      <w:r>
        <w:rPr>
          <w:noProof/>
          <w:vertAlign w:val="superscript"/>
        </w:rPr>
        <w:t>g</w:t>
      </w:r>
      <w:r>
        <w:rPr>
          <w:noProof/>
        </w:rPr>
        <w:t>): kW przy … min</w:t>
      </w:r>
      <w:r>
        <w:rPr>
          <w:noProof/>
          <w:vertAlign w:val="superscript"/>
        </w:rPr>
        <w:t>–1</w:t>
      </w:r>
      <w:r>
        <w:rPr>
          <w:noProof/>
        </w:rPr>
        <w:t xml:space="preserve"> (silnik wewnętrznego spalania)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Maksymalna moc godzinowa: … kW (silnik elektryczny)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Maksymalna moc netto: … kW (silnik elektryczny)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Maksymalna moc 30-minutowa: … kW (silnik elektryczny) (</w:t>
      </w:r>
      <w:r>
        <w:rPr>
          <w:noProof/>
          <w:vertAlign w:val="superscript"/>
        </w:rPr>
        <w:t>1</w:t>
      </w:r>
      <w:r>
        <w:rPr>
          <w:noProof/>
        </w:rPr>
        <w:t>)</w:t>
      </w:r>
    </w:p>
    <w:p>
      <w:pPr>
        <w:spacing w:before="240" w:after="0"/>
        <w:ind w:left="851" w:hanging="851"/>
        <w:rPr>
          <w:rFonts w:eastAsia="Arial Unicode MS"/>
          <w:noProof/>
          <w:szCs w:val="24"/>
        </w:rPr>
      </w:pPr>
      <w:r>
        <w:rPr>
          <w:b/>
          <w:noProof/>
        </w:rPr>
        <w:t>Prędkość maksymalna</w:t>
      </w:r>
    </w:p>
    <w:p>
      <w:pPr>
        <w:spacing w:after="0"/>
        <w:ind w:left="851" w:hanging="851"/>
        <w:rPr>
          <w:rFonts w:eastAsia="Arial Unicode MS"/>
          <w:noProof/>
          <w:szCs w:val="24"/>
        </w:rPr>
      </w:pPr>
      <w:r>
        <w:rPr>
          <w:noProof/>
        </w:rPr>
        <w:t>29.</w:t>
      </w:r>
      <w:r>
        <w:rPr>
          <w:noProof/>
        </w:rPr>
        <w:tab/>
        <w:t>Prędkość maksymalna: … km/h</w:t>
      </w:r>
    </w:p>
    <w:p>
      <w:pPr>
        <w:spacing w:before="240" w:after="0"/>
        <w:ind w:left="851" w:hanging="851"/>
        <w:rPr>
          <w:rFonts w:eastAsia="Arial Unicode MS"/>
          <w:noProof/>
          <w:szCs w:val="24"/>
        </w:rPr>
      </w:pPr>
      <w:r>
        <w:rPr>
          <w:b/>
          <w:noProof/>
        </w:rPr>
        <w:t>Osie i zawieszenie</w:t>
      </w:r>
    </w:p>
    <w:p>
      <w:pPr>
        <w:spacing w:after="0"/>
        <w:ind w:left="851" w:hanging="851"/>
        <w:rPr>
          <w:rFonts w:eastAsia="Arial Unicode MS"/>
          <w:noProof/>
          <w:szCs w:val="24"/>
        </w:rPr>
      </w:pPr>
      <w:r>
        <w:rPr>
          <w:noProof/>
        </w:rPr>
        <w:t>30.</w:t>
      </w:r>
      <w:r>
        <w:rPr>
          <w:noProof/>
        </w:rPr>
        <w:tab/>
        <w:t>Rozstaw kół osi:</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Zespół opona / koło (</w:t>
      </w:r>
      <w:r>
        <w:rPr>
          <w:noProof/>
          <w:vertAlign w:val="superscript"/>
        </w:rPr>
        <w:t>h</w:t>
      </w:r>
      <w:r>
        <w:rPr>
          <w:noProof/>
        </w:rPr>
        <w:t>): …</w:t>
      </w:r>
    </w:p>
    <w:p>
      <w:pPr>
        <w:spacing w:before="240" w:after="0"/>
        <w:ind w:left="851" w:hanging="851"/>
        <w:rPr>
          <w:rFonts w:eastAsia="Arial Unicode MS"/>
          <w:noProof/>
          <w:szCs w:val="24"/>
        </w:rPr>
      </w:pPr>
      <w:r>
        <w:rPr>
          <w:b/>
          <w:noProof/>
        </w:rPr>
        <w:t>Układ hamulcowy</w:t>
      </w:r>
    </w:p>
    <w:p>
      <w:pPr>
        <w:spacing w:after="0"/>
        <w:ind w:left="851" w:hanging="851"/>
        <w:rPr>
          <w:rFonts w:eastAsia="Arial Unicode MS"/>
          <w:noProof/>
          <w:szCs w:val="24"/>
        </w:rPr>
      </w:pPr>
      <w:r>
        <w:rPr>
          <w:noProof/>
        </w:rPr>
        <w:t>36.</w:t>
      </w:r>
      <w:r>
        <w:rPr>
          <w:noProof/>
        </w:rPr>
        <w:tab/>
        <w:t>Połączenia z hamulcami przyczepy – mechaniczne / elektryczne / pneumatyczne / hydrauliczne (</w:t>
      </w:r>
      <w:r>
        <w:rPr>
          <w:noProof/>
          <w:vertAlign w:val="superscript"/>
        </w:rPr>
        <w:t>1</w:t>
      </w:r>
      <w:r>
        <w:rPr>
          <w:noProof/>
        </w:rPr>
        <w:t>)</w:t>
      </w:r>
    </w:p>
    <w:p>
      <w:pPr>
        <w:spacing w:before="240" w:after="0"/>
        <w:ind w:left="851" w:hanging="851"/>
        <w:rPr>
          <w:rFonts w:eastAsia="Arial Unicode MS"/>
          <w:noProof/>
          <w:szCs w:val="24"/>
        </w:rPr>
      </w:pPr>
      <w:r>
        <w:rPr>
          <w:b/>
          <w:noProof/>
        </w:rPr>
        <w:t>Nadwozie</w:t>
      </w:r>
    </w:p>
    <w:p>
      <w:pPr>
        <w:spacing w:after="0"/>
        <w:ind w:left="851" w:hanging="851"/>
        <w:rPr>
          <w:rFonts w:eastAsia="Arial Unicode MS"/>
          <w:noProof/>
          <w:szCs w:val="24"/>
        </w:rPr>
      </w:pPr>
      <w:r>
        <w:rPr>
          <w:noProof/>
        </w:rPr>
        <w:t>41.</w:t>
      </w:r>
      <w:r>
        <w:rPr>
          <w:noProof/>
        </w:rPr>
        <w:tab/>
        <w:t>Liczba i rozmieszczenie drzwi: …</w:t>
      </w:r>
    </w:p>
    <w:p>
      <w:pPr>
        <w:spacing w:after="0"/>
        <w:ind w:left="851" w:hanging="851"/>
        <w:rPr>
          <w:rFonts w:eastAsia="Arial Unicode MS"/>
          <w:noProof/>
          <w:szCs w:val="24"/>
        </w:rPr>
      </w:pPr>
      <w:r>
        <w:rPr>
          <w:noProof/>
        </w:rPr>
        <w:t>42.</w:t>
      </w:r>
      <w:r>
        <w:rPr>
          <w:noProof/>
        </w:rPr>
        <w:tab/>
        <w:t>Liczba miejsc siedzących (w tym miejsce kierowcy) (</w:t>
      </w:r>
      <w:r>
        <w:rPr>
          <w:noProof/>
          <w:vertAlign w:val="superscript"/>
        </w:rPr>
        <w:t>k</w:t>
      </w:r>
      <w:r>
        <w:rPr>
          <w:noProof/>
        </w:rPr>
        <w:t>): …</w:t>
      </w:r>
    </w:p>
    <w:p>
      <w:pPr>
        <w:spacing w:before="240" w:after="0"/>
        <w:ind w:left="851" w:hanging="851"/>
        <w:rPr>
          <w:rFonts w:eastAsia="Arial Unicode MS"/>
          <w:noProof/>
          <w:szCs w:val="24"/>
        </w:rPr>
      </w:pPr>
      <w:r>
        <w:rPr>
          <w:b/>
          <w:noProof/>
        </w:rPr>
        <w:t>Oddziaływanie na środowisko</w:t>
      </w:r>
    </w:p>
    <w:p>
      <w:pPr>
        <w:spacing w:after="0"/>
        <w:ind w:left="851" w:hanging="851"/>
        <w:rPr>
          <w:rFonts w:eastAsia="Arial Unicode MS"/>
          <w:noProof/>
          <w:szCs w:val="24"/>
        </w:rPr>
      </w:pPr>
      <w:r>
        <w:rPr>
          <w:noProof/>
        </w:rPr>
        <w:t>46.</w:t>
      </w:r>
      <w:r>
        <w:rPr>
          <w:noProof/>
        </w:rPr>
        <w:tab/>
        <w:t>Poziom hałasu</w:t>
      </w:r>
    </w:p>
    <w:p>
      <w:pPr>
        <w:ind w:left="851"/>
        <w:rPr>
          <w:rFonts w:eastAsia="Arial Unicode MS"/>
          <w:noProof/>
          <w:szCs w:val="24"/>
        </w:rPr>
      </w:pPr>
      <w:r>
        <w:rPr>
          <w:noProof/>
        </w:rPr>
        <w:t>Podczas postoju: … dB(A) przy prędkości obrotowej silnika: … min</w:t>
      </w:r>
      <w:r>
        <w:rPr>
          <w:noProof/>
          <w:vertAlign w:val="superscript"/>
        </w:rPr>
        <w:t>-1</w:t>
      </w:r>
    </w:p>
    <w:p>
      <w:pPr>
        <w:ind w:left="851"/>
        <w:rPr>
          <w:rFonts w:eastAsia="Arial Unicode MS"/>
          <w:noProof/>
          <w:szCs w:val="24"/>
        </w:rPr>
      </w:pPr>
      <w:r>
        <w:rPr>
          <w:noProof/>
        </w:rPr>
        <w:t>Podczas jazdy: … dB(A)</w:t>
      </w:r>
    </w:p>
    <w:p>
      <w:pPr>
        <w:spacing w:after="0"/>
        <w:ind w:left="851" w:hanging="851"/>
        <w:rPr>
          <w:rFonts w:eastAsia="Arial Unicode MS"/>
          <w:noProof/>
          <w:szCs w:val="24"/>
        </w:rPr>
      </w:pPr>
      <w:r>
        <w:rPr>
          <w:noProof/>
        </w:rPr>
        <w:t>47.</w:t>
      </w:r>
      <w:r>
        <w:rPr>
          <w:noProof/>
        </w:rPr>
        <w:tab/>
        <w:t>Poziom emisji spalin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Emisje spalin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 bazowego aktu prawnego i ostatniego zmieniającego aktu prawnego: …</w:t>
      </w:r>
    </w:p>
    <w:p>
      <w:pPr>
        <w:spacing w:after="0"/>
        <w:ind w:left="1418" w:hanging="567"/>
        <w:rPr>
          <w:rFonts w:eastAsia="Arial Unicode MS"/>
          <w:noProof/>
          <w:szCs w:val="24"/>
        </w:rPr>
      </w:pPr>
      <w:r>
        <w:rPr>
          <w:noProof/>
        </w:rPr>
        <w:t>1.1.</w:t>
      </w:r>
      <w:r>
        <w:rPr>
          <w:noProof/>
        </w:rPr>
        <w:tab/>
        <w:t>Procedura badania: Typ I lub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p>
    <w:p>
      <w:pPr>
        <w:ind w:left="1418"/>
        <w:rPr>
          <w:rFonts w:eastAsia="Arial Unicode MS"/>
          <w:noProof/>
          <w:szCs w:val="24"/>
        </w:rPr>
      </w:pPr>
      <w:r>
        <w:rPr>
          <w:noProof/>
        </w:rPr>
        <w:t>Cząstki stałe: …</w:t>
      </w:r>
    </w:p>
    <w:p>
      <w:pPr>
        <w:ind w:left="1418"/>
        <w:rPr>
          <w:rFonts w:eastAsia="Arial Unicode MS"/>
          <w:noProof/>
          <w:szCs w:val="24"/>
        </w:rPr>
      </w:pPr>
      <w:r>
        <w:rPr>
          <w:noProof/>
        </w:rPr>
        <w:t>Nieprzezroczystość dymu (ELR): … (m</w:t>
      </w:r>
      <w:r>
        <w:rPr>
          <w:noProof/>
          <w:vertAlign w:val="superscript"/>
        </w:rPr>
        <w:t>–1</w:t>
      </w:r>
      <w:r>
        <w:rPr>
          <w:noProof/>
        </w:rPr>
        <w:t>)</w:t>
      </w:r>
    </w:p>
    <w:p>
      <w:pPr>
        <w:spacing w:before="240" w:after="0"/>
        <w:ind w:left="1418" w:hanging="567"/>
        <w:rPr>
          <w:rFonts w:eastAsia="Arial Unicode MS"/>
          <w:noProof/>
          <w:szCs w:val="24"/>
        </w:rPr>
      </w:pPr>
      <w:r>
        <w:rPr>
          <w:noProof/>
        </w:rPr>
        <w:t>1.2.</w:t>
      </w:r>
      <w:r>
        <w:rPr>
          <w:noProof/>
        </w:rPr>
        <w:tab/>
        <w:t>Procedura badania: Typ I (Euro 5 lub 6 (</w:t>
      </w:r>
      <w:r>
        <w:rPr>
          <w:noProof/>
          <w:vertAlign w:val="superscript"/>
        </w:rPr>
        <w:t>1</w:t>
      </w:r>
      <w:r>
        <w:rPr>
          <w:noProof/>
        </w:rPr>
        <w:t>)) lub WHSC (EURO VI) (</w:t>
      </w:r>
      <w:r>
        <w:rPr>
          <w:noProof/>
          <w:vertAlign w:val="superscript"/>
        </w:rPr>
        <w:t>1</w:t>
      </w:r>
      <w:r>
        <w:rPr>
          <w:noProof/>
        </w:rPr>
        <w:t>)</w:t>
      </w:r>
    </w:p>
    <w:p>
      <w:pPr>
        <w:tabs>
          <w:tab w:val="left" w:pos="2268"/>
          <w:tab w:val="left" w:pos="3261"/>
          <w:tab w:val="left" w:pos="4395"/>
          <w:tab w:val="left" w:pos="5387"/>
          <w:tab w:val="left" w:pos="7088"/>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r>
        <w:rPr>
          <w:noProof/>
        </w:rPr>
        <w:tab/>
        <w:t>NH</w:t>
      </w:r>
      <w:r>
        <w:rPr>
          <w:noProof/>
          <w:vertAlign w:val="subscript"/>
        </w:rPr>
        <w:t>3</w:t>
      </w:r>
      <w:r>
        <w:rPr>
          <w:noProof/>
        </w:rPr>
        <w:t xml:space="preserve">: … </w:t>
      </w:r>
    </w:p>
    <w:p>
      <w:pPr>
        <w:tabs>
          <w:tab w:val="left" w:pos="2268"/>
          <w:tab w:val="left" w:pos="3261"/>
          <w:tab w:val="left" w:pos="3969"/>
          <w:tab w:val="left" w:pos="4395"/>
          <w:tab w:val="left" w:pos="5387"/>
          <w:tab w:val="left" w:pos="7088"/>
        </w:tabs>
        <w:spacing w:after="0"/>
        <w:ind w:left="1418"/>
        <w:rPr>
          <w:rFonts w:eastAsia="Arial Unicode MS"/>
          <w:noProof/>
          <w:szCs w:val="24"/>
        </w:rPr>
      </w:pPr>
      <w:r>
        <w:rPr>
          <w:noProof/>
        </w:rPr>
        <w:t>Cząstki stałe (masa): …</w:t>
      </w:r>
      <w:r>
        <w:rPr>
          <w:noProof/>
        </w:rPr>
        <w:tab/>
        <w:t>Cząstki stałe (liczba): …</w:t>
      </w:r>
    </w:p>
    <w:p>
      <w:pPr>
        <w:spacing w:after="0"/>
        <w:ind w:left="1418" w:hanging="567"/>
        <w:rPr>
          <w:rFonts w:eastAsia="Arial Unicode MS"/>
          <w:noProof/>
          <w:szCs w:val="24"/>
        </w:rPr>
      </w:pPr>
      <w:r>
        <w:rPr>
          <w:noProof/>
        </w:rPr>
        <w:t>2.1.</w:t>
      </w:r>
      <w:r>
        <w:rPr>
          <w:noProof/>
        </w:rPr>
        <w:tab/>
        <w:t>Procedura badania: ETC (jeżeli ma zastosowanie)</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Cząstki stałe: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Procedura badania: WHTC (EURO VI)</w:t>
      </w:r>
    </w:p>
    <w:p>
      <w:pPr>
        <w:tabs>
          <w:tab w:val="left" w:pos="2268"/>
          <w:tab w:val="left" w:pos="3261"/>
          <w:tab w:val="left" w:pos="4536"/>
          <w:tab w:val="left" w:pos="5529"/>
          <w:tab w:val="left" w:pos="6521"/>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Cząstki stałe (masa): … Cząstki stałe (liczba): …</w:t>
      </w:r>
    </w:p>
    <w:p>
      <w:pPr>
        <w:spacing w:after="0"/>
        <w:ind w:left="851" w:hanging="840"/>
        <w:rPr>
          <w:rFonts w:eastAsia="Arial Unicode MS"/>
          <w:noProof/>
          <w:szCs w:val="24"/>
        </w:rPr>
      </w:pPr>
      <w:r>
        <w:rPr>
          <w:noProof/>
        </w:rPr>
        <w:t>48.1.</w:t>
      </w:r>
      <w:r>
        <w:rPr>
          <w:noProof/>
        </w:rPr>
        <w:tab/>
        <w:t>Współczynnik absorpcji uwzględniający dymienie: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Emisje CO</w:t>
      </w:r>
      <w:r>
        <w:rPr>
          <w:noProof/>
          <w:vertAlign w:val="subscript"/>
        </w:rPr>
        <w:t>2</w:t>
      </w:r>
      <w:r>
        <w:rPr>
          <w:noProof/>
        </w:rPr>
        <w:t>/zużycie paliwa/zużycie energii elektrycznej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Wszystkie układy napędowe z wyjątkiem pojazdów elektrycznych</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Emisje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Zużycie paliwa</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Warunki miejskie: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Warunki pozamiejskie: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Cykl mieszany:</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Wartość ważona, cykl mieszany</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Pojazdy elektryczne i pojazdy hybrydowe z napędem elektrycznym OVC</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Zużycie energii elektrycznej (wartość ważona, cykl mieszany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Zasięg przy zasilaniu energią elektryczną</w:t>
            </w:r>
          </w:p>
        </w:tc>
        <w:tc>
          <w:tcPr>
            <w:tcW w:w="0" w:type="auto"/>
            <w:hideMark/>
          </w:tcPr>
          <w:p>
            <w:pPr>
              <w:spacing w:before="195" w:after="0"/>
              <w:jc w:val="lef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Różne</w:t>
      </w:r>
    </w:p>
    <w:p>
      <w:pPr>
        <w:spacing w:after="0"/>
        <w:ind w:left="851" w:hanging="851"/>
        <w:rPr>
          <w:rFonts w:eastAsia="Arial Unicode MS"/>
          <w:noProof/>
          <w:szCs w:val="24"/>
        </w:rPr>
      </w:pPr>
      <w:r>
        <w:rPr>
          <w:noProof/>
        </w:rPr>
        <w:t>52.</w:t>
      </w:r>
      <w:r>
        <w:rPr>
          <w:noProof/>
        </w:rPr>
        <w:tab/>
        <w:t>Uwagi (</w:t>
      </w:r>
      <w:r>
        <w:rPr>
          <w:noProof/>
          <w:vertAlign w:val="superscript"/>
        </w:rPr>
        <w:t>n</w:t>
      </w:r>
      <w:r>
        <w:rPr>
          <w:noProof/>
        </w:rPr>
        <w:t>): …</w:t>
      </w:r>
    </w:p>
    <w:p>
      <w:pPr>
        <w:jc w:val="center"/>
        <w:rPr>
          <w:rFonts w:eastAsia="Arial Unicode MS"/>
          <w:bCs/>
          <w:noProof/>
          <w:szCs w:val="24"/>
        </w:rPr>
      </w:pPr>
      <w:r>
        <w:rPr>
          <w:noProof/>
        </w:rPr>
        <w:br w:type="page"/>
        <w:t>STRONA 2</w:t>
      </w:r>
    </w:p>
    <w:p>
      <w:pPr>
        <w:jc w:val="center"/>
        <w:rPr>
          <w:rFonts w:eastAsia="Arial Unicode MS"/>
          <w:bCs/>
          <w:noProof/>
          <w:szCs w:val="24"/>
        </w:rPr>
      </w:pPr>
      <w:r>
        <w:rPr>
          <w:noProof/>
        </w:rPr>
        <w:t>KATEGORIA POJAZDÓW M</w:t>
      </w:r>
      <w:r>
        <w:rPr>
          <w:noProof/>
          <w:vertAlign w:val="subscript"/>
        </w:rPr>
        <w:t>2</w:t>
      </w:r>
    </w:p>
    <w:p>
      <w:pPr>
        <w:jc w:val="center"/>
        <w:rPr>
          <w:rFonts w:eastAsia="Arial Unicode MS"/>
          <w:bCs/>
          <w:noProof/>
          <w:szCs w:val="24"/>
        </w:rPr>
      </w:pPr>
      <w:r>
        <w:rPr>
          <w:noProof/>
        </w:rPr>
        <w:t>(pojazdy niekompletne)</w:t>
      </w:r>
    </w:p>
    <w:p>
      <w:pPr>
        <w:spacing w:before="0"/>
        <w:jc w:val="left"/>
        <w:rPr>
          <w:rFonts w:eastAsia="Arial Unicode MS"/>
          <w:b/>
          <w:bCs/>
          <w:noProof/>
          <w:szCs w:val="24"/>
        </w:rPr>
      </w:pPr>
      <w:r>
        <w:rPr>
          <w:b/>
          <w:i/>
          <w:noProof/>
        </w:rPr>
        <w:t>Strona 2</w:t>
      </w:r>
    </w:p>
    <w:p>
      <w:pPr>
        <w:spacing w:before="240"/>
        <w:jc w:val="left"/>
        <w:rPr>
          <w:rFonts w:eastAsia="Arial Unicode M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spacing w:after="0"/>
        <w:ind w:left="851" w:hanging="851"/>
        <w:rPr>
          <w:rFonts w:eastAsia="Arial Unicode MS"/>
          <w:noProof/>
          <w:szCs w:val="24"/>
        </w:rPr>
      </w:pPr>
      <w:r>
        <w:rPr>
          <w:noProof/>
        </w:rPr>
        <w:t>1.1.</w:t>
      </w:r>
      <w:r>
        <w:rPr>
          <w:noProof/>
        </w:rPr>
        <w:tab/>
        <w:t>Liczba i położenie osi z kołami bliźniaczymi: …</w:t>
      </w:r>
    </w:p>
    <w:p>
      <w:pPr>
        <w:spacing w:after="0"/>
        <w:ind w:left="851" w:hanging="851"/>
        <w:rPr>
          <w:rFonts w:eastAsia="Arial Unicode MS"/>
          <w:noProof/>
          <w:szCs w:val="24"/>
        </w:rPr>
      </w:pPr>
      <w:r>
        <w:rPr>
          <w:noProof/>
        </w:rPr>
        <w:t>2.</w:t>
      </w:r>
      <w:r>
        <w:rPr>
          <w:noProof/>
        </w:rPr>
        <w:tab/>
        <w:t>Osie kierowane (liczba, położenie): …</w:t>
      </w:r>
    </w:p>
    <w:p>
      <w:pPr>
        <w:spacing w:after="0"/>
        <w:ind w:left="851" w:hanging="851"/>
        <w:rPr>
          <w:rFonts w:eastAsia="Arial Unicode MS"/>
          <w:noProof/>
          <w:szCs w:val="24"/>
        </w:rPr>
      </w:pPr>
      <w:r>
        <w:rPr>
          <w:noProof/>
        </w:rPr>
        <w:t>3.</w:t>
      </w:r>
      <w:r>
        <w:rPr>
          <w:noProof/>
        </w:rPr>
        <w:tab/>
        <w:t>Osie napędowe (liczba, pozycja, współpraca): … …</w:t>
      </w:r>
    </w:p>
    <w:p>
      <w:pPr>
        <w:spacing w:before="240" w:after="0"/>
        <w:ind w:left="851" w:hanging="851"/>
        <w:rPr>
          <w:rFonts w:eastAsia="Arial Unicode MS"/>
          <w:noProof/>
          <w:szCs w:val="24"/>
        </w:rPr>
      </w:pPr>
      <w:r>
        <w:rPr>
          <w:b/>
          <w:noProof/>
        </w:rPr>
        <w:t>Wymiary główne</w:t>
      </w:r>
    </w:p>
    <w:p>
      <w:pPr>
        <w:spacing w:after="0"/>
        <w:ind w:left="851" w:hanging="851"/>
        <w:rPr>
          <w:rFonts w:eastAsia="Arial Unicode MS"/>
          <w:noProof/>
          <w:szCs w:val="24"/>
        </w:rPr>
      </w:pPr>
      <w:r>
        <w:rPr>
          <w:noProof/>
        </w:rPr>
        <w:t>4.</w:t>
      </w:r>
      <w:r>
        <w:rPr>
          <w:noProof/>
        </w:rPr>
        <w:tab/>
        <w:t>Rozstaw osi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Odstęp między osiami: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Maksymalna dopuszczalna długość: … mm</w:t>
      </w:r>
    </w:p>
    <w:p>
      <w:pPr>
        <w:spacing w:after="0"/>
        <w:ind w:left="851" w:hanging="851"/>
        <w:rPr>
          <w:rFonts w:eastAsia="Arial Unicode MS"/>
          <w:noProof/>
          <w:szCs w:val="24"/>
        </w:rPr>
      </w:pPr>
      <w:r>
        <w:rPr>
          <w:noProof/>
        </w:rPr>
        <w:t>6.1.</w:t>
      </w:r>
      <w:r>
        <w:rPr>
          <w:noProof/>
        </w:rPr>
        <w:tab/>
        <w:t>Maksymalna dopuszczalna szerokość: … mm</w:t>
      </w:r>
    </w:p>
    <w:p>
      <w:pPr>
        <w:spacing w:after="0"/>
        <w:ind w:left="851" w:hanging="851"/>
        <w:rPr>
          <w:rFonts w:eastAsia="Arial Unicode MS"/>
          <w:noProof/>
          <w:szCs w:val="24"/>
        </w:rPr>
      </w:pPr>
      <w:r>
        <w:rPr>
          <w:noProof/>
        </w:rPr>
        <w:t>7.1.</w:t>
      </w:r>
      <w:r>
        <w:rPr>
          <w:noProof/>
        </w:rPr>
        <w:tab/>
        <w:t>Maksymalna dopuszczalna wysokość: … mm</w:t>
      </w:r>
    </w:p>
    <w:p>
      <w:pPr>
        <w:spacing w:after="0"/>
        <w:ind w:left="851" w:hanging="851"/>
        <w:rPr>
          <w:rFonts w:eastAsia="Arial Unicode MS"/>
          <w:noProof/>
          <w:szCs w:val="24"/>
        </w:rPr>
      </w:pPr>
      <w:r>
        <w:rPr>
          <w:noProof/>
        </w:rPr>
        <w:t>12.1.</w:t>
      </w:r>
      <w:r>
        <w:rPr>
          <w:noProof/>
        </w:rPr>
        <w:tab/>
        <w:t>Maksymalny dopuszczalny zwis tylny: … mm</w:t>
      </w:r>
    </w:p>
    <w:p>
      <w:pPr>
        <w:spacing w:before="240" w:after="0"/>
        <w:ind w:left="851" w:hanging="851"/>
        <w:rPr>
          <w:rFonts w:eastAsia="Arial Unicode MS"/>
          <w:noProof/>
          <w:szCs w:val="24"/>
        </w:rPr>
      </w:pPr>
      <w:r>
        <w:rPr>
          <w:b/>
          <w:noProof/>
        </w:rPr>
        <w:t>Masy</w:t>
      </w:r>
    </w:p>
    <w:p>
      <w:pPr>
        <w:spacing w:after="0"/>
        <w:ind w:left="851" w:hanging="851"/>
        <w:rPr>
          <w:rFonts w:eastAsia="Arial Unicode MS"/>
          <w:noProof/>
          <w:szCs w:val="24"/>
        </w:rPr>
      </w:pPr>
      <w:r>
        <w:rPr>
          <w:noProof/>
        </w:rPr>
        <w:t>14.</w:t>
      </w:r>
      <w:r>
        <w:rPr>
          <w:noProof/>
        </w:rPr>
        <w:tab/>
        <w:t>Masa pojazdu niekompletnego gotowego do jazdy: … kg</w:t>
      </w:r>
    </w:p>
    <w:p>
      <w:pPr>
        <w:tabs>
          <w:tab w:val="left" w:pos="5387"/>
        </w:tabs>
        <w:spacing w:after="0"/>
        <w:ind w:left="851" w:hanging="851"/>
        <w:rPr>
          <w:rFonts w:eastAsia="Arial Unicode MS"/>
          <w:noProof/>
          <w:szCs w:val="24"/>
        </w:rPr>
      </w:pPr>
      <w:r>
        <w:rPr>
          <w:noProof/>
        </w:rPr>
        <w:t>14.1.</w:t>
      </w:r>
      <w:r>
        <w:rPr>
          <w:noProof/>
        </w:rPr>
        <w:tab/>
        <w:t>Rozkład tej masy na osie: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Rzeczywista masa pojazdu niekompletnego: … kg</w:t>
      </w:r>
    </w:p>
    <w:p>
      <w:pPr>
        <w:spacing w:after="0"/>
        <w:ind w:left="851" w:hanging="851"/>
        <w:rPr>
          <w:rFonts w:eastAsia="Arial Unicode MS"/>
          <w:noProof/>
          <w:szCs w:val="24"/>
        </w:rPr>
      </w:pPr>
      <w:r>
        <w:rPr>
          <w:noProof/>
        </w:rPr>
        <w:t>15.</w:t>
      </w:r>
      <w:r>
        <w:rPr>
          <w:noProof/>
        </w:rPr>
        <w:tab/>
        <w:t>Minimalna masa pojazdu po skompletowaniu: … kg</w:t>
      </w:r>
    </w:p>
    <w:p>
      <w:pPr>
        <w:tabs>
          <w:tab w:val="left" w:pos="5529"/>
        </w:tabs>
        <w:spacing w:after="0"/>
        <w:ind w:left="851" w:hanging="851"/>
        <w:rPr>
          <w:rFonts w:eastAsia="Arial Unicode MS"/>
          <w:noProof/>
          <w:szCs w:val="24"/>
        </w:rPr>
      </w:pPr>
      <w:r>
        <w:rPr>
          <w:noProof/>
        </w:rPr>
        <w:t>15.1.</w:t>
      </w:r>
      <w:r>
        <w:rPr>
          <w:noProof/>
        </w:rPr>
        <w:tab/>
        <w:t xml:space="preserve">Rozkład tej masy na osie: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Technicznie dopuszczalna masa przypadająca na każdą oś: </w:t>
      </w:r>
      <w:r>
        <w:rPr>
          <w:noProof/>
        </w:rPr>
        <w:tab/>
        <w:t>1. … kg</w:t>
      </w:r>
      <w:r>
        <w:rPr>
          <w:noProof/>
        </w:rPr>
        <w:tab/>
        <w:t>2. … kg</w:t>
      </w:r>
      <w:r>
        <w:rPr>
          <w:noProof/>
        </w:rPr>
        <w:tab/>
        <w:t>3. … kg itd.</w:t>
      </w:r>
    </w:p>
    <w:p>
      <w:pPr>
        <w:tabs>
          <w:tab w:val="left" w:pos="5812"/>
          <w:tab w:val="left" w:pos="6804"/>
        </w:tabs>
        <w:spacing w:after="0"/>
        <w:ind w:left="851" w:hanging="851"/>
        <w:rPr>
          <w:rFonts w:eastAsia="Arial Unicode MS"/>
          <w:noProof/>
          <w:szCs w:val="24"/>
        </w:rPr>
      </w:pPr>
      <w:r>
        <w:rPr>
          <w:noProof/>
        </w:rPr>
        <w:t>16.3.</w:t>
      </w:r>
      <w:r>
        <w:rPr>
          <w:noProof/>
        </w:rPr>
        <w:tab/>
        <w:t xml:space="preserve">Technicznie dopuszczalna masa przypadająca na każdą z grup osi: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16.4.</w:t>
      </w:r>
      <w:r>
        <w:rPr>
          <w:noProof/>
        </w:rPr>
        <w:tab/>
        <w:t>Technicznie dopuszczalna maksymalna masa zespołu pojazdów: … kg</w:t>
      </w:r>
    </w:p>
    <w:p>
      <w:pPr>
        <w:spacing w:after="0"/>
        <w:ind w:left="851" w:hanging="851"/>
        <w:rPr>
          <w:rFonts w:eastAsia="Arial Unicode MS"/>
          <w:noProof/>
          <w:szCs w:val="24"/>
        </w:rPr>
      </w:pPr>
      <w:r>
        <w:rPr>
          <w:noProof/>
        </w:rPr>
        <w:t>17.</w:t>
      </w:r>
      <w:r>
        <w:rPr>
          <w:noProof/>
        </w:rPr>
        <w:tab/>
        <w:t>Maksymalne dopuszczalne masy do celów rejestracyjnych i eksploatacyjnych w ruchu krajowym / międzynarodowym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Maksymalna dopuszczalna masa całkowita do celów rejestracyjnych i eksploatacyjnych: … kg</w:t>
      </w:r>
    </w:p>
    <w:p>
      <w:pPr>
        <w:spacing w:after="0"/>
        <w:ind w:left="850" w:hanging="839"/>
        <w:rPr>
          <w:rFonts w:eastAsia="Arial Unicode MS"/>
          <w:noProof/>
          <w:szCs w:val="24"/>
        </w:rPr>
      </w:pPr>
      <w:r>
        <w:rPr>
          <w:noProof/>
        </w:rPr>
        <w:t>17.2.</w:t>
      </w:r>
      <w:r>
        <w:rPr>
          <w:noProof/>
        </w:rPr>
        <w:tab/>
        <w:t>Maksymalna dopuszczalna masa całkowita do celów rejestracyjnych i eksploatacyjnych przypadająca na każdą z osi:</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Maksymalna dopuszczalna masa całkowita do celów rejestracyjnych i eksploatacyjnych przypadająca na każdą z grup osi:</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Maksymalna dopuszczalna masa zespołu pojazdów do celów rejestracyjnych i eksploatacyjnych: … kg</w:t>
      </w:r>
    </w:p>
    <w:p>
      <w:pPr>
        <w:spacing w:after="0"/>
        <w:ind w:left="851" w:hanging="851"/>
        <w:rPr>
          <w:rFonts w:eastAsia="Arial Unicode MS"/>
          <w:noProof/>
          <w:szCs w:val="24"/>
        </w:rPr>
      </w:pPr>
      <w:r>
        <w:rPr>
          <w:noProof/>
        </w:rPr>
        <w:t>18.</w:t>
      </w:r>
      <w:r>
        <w:rPr>
          <w:noProof/>
        </w:rPr>
        <w:tab/>
        <w:t>Technicznie dopuszczalna maksymalna masa ciągnięta przez pojazd w przypadku:</w:t>
      </w:r>
    </w:p>
    <w:p>
      <w:pPr>
        <w:spacing w:after="0"/>
        <w:ind w:left="851" w:hanging="840"/>
        <w:rPr>
          <w:rFonts w:eastAsia="Arial Unicode MS"/>
          <w:noProof/>
          <w:szCs w:val="24"/>
        </w:rPr>
      </w:pPr>
      <w:r>
        <w:rPr>
          <w:noProof/>
        </w:rPr>
        <w:t>18.1.</w:t>
      </w:r>
      <w:r>
        <w:rPr>
          <w:noProof/>
        </w:rPr>
        <w:tab/>
        <w:t>przyczepy z wózkiem skrętnym: … kg</w:t>
      </w:r>
    </w:p>
    <w:p>
      <w:pPr>
        <w:spacing w:after="0"/>
        <w:ind w:left="851" w:hanging="840"/>
        <w:rPr>
          <w:rFonts w:eastAsia="Arial Unicode MS"/>
          <w:noProof/>
          <w:szCs w:val="24"/>
        </w:rPr>
      </w:pPr>
      <w:r>
        <w:rPr>
          <w:noProof/>
        </w:rPr>
        <w:t>18.3.</w:t>
      </w:r>
      <w:r>
        <w:rPr>
          <w:noProof/>
        </w:rPr>
        <w:tab/>
        <w:t>przyczepy z osią centralną: … kg</w:t>
      </w:r>
    </w:p>
    <w:p>
      <w:pPr>
        <w:spacing w:after="0"/>
        <w:ind w:left="851" w:hanging="840"/>
        <w:rPr>
          <w:rFonts w:eastAsia="Arial Unicode MS"/>
          <w:noProof/>
          <w:szCs w:val="24"/>
        </w:rPr>
      </w:pPr>
      <w:r>
        <w:rPr>
          <w:noProof/>
        </w:rPr>
        <w:t>18.4.</w:t>
      </w:r>
      <w:r>
        <w:rPr>
          <w:noProof/>
        </w:rPr>
        <w:tab/>
        <w:t>przyczepy bez hamulca: … kg</w:t>
      </w:r>
    </w:p>
    <w:p>
      <w:pPr>
        <w:spacing w:after="0"/>
        <w:ind w:left="851" w:hanging="851"/>
        <w:rPr>
          <w:rFonts w:eastAsia="Arial Unicode MS"/>
          <w:noProof/>
          <w:szCs w:val="24"/>
        </w:rPr>
      </w:pPr>
      <w:r>
        <w:rPr>
          <w:noProof/>
        </w:rPr>
        <w:t>19.</w:t>
      </w:r>
      <w:r>
        <w:rPr>
          <w:noProof/>
        </w:rPr>
        <w:tab/>
        <w:t>Technicznie dopuszczalne maksymalne obciążenie statyczne w punkcie sprzęgu: … kg</w:t>
      </w:r>
    </w:p>
    <w:p>
      <w:pPr>
        <w:spacing w:before="240" w:after="0"/>
        <w:ind w:left="851" w:hanging="851"/>
        <w:rPr>
          <w:rFonts w:eastAsia="Arial Unicode MS"/>
          <w:noProof/>
          <w:szCs w:val="24"/>
        </w:rPr>
      </w:pPr>
      <w:r>
        <w:rPr>
          <w:b/>
          <w:noProof/>
        </w:rPr>
        <w:t>Zespół silnikowy</w:t>
      </w:r>
    </w:p>
    <w:p>
      <w:pPr>
        <w:spacing w:after="0"/>
        <w:ind w:left="851" w:hanging="851"/>
        <w:rPr>
          <w:rFonts w:eastAsia="Arial Unicode MS"/>
          <w:noProof/>
          <w:szCs w:val="24"/>
        </w:rPr>
      </w:pPr>
      <w:r>
        <w:rPr>
          <w:noProof/>
        </w:rPr>
        <w:t>20.</w:t>
      </w:r>
      <w:r>
        <w:rPr>
          <w:noProof/>
        </w:rPr>
        <w:tab/>
        <w:t>Producent silnika: …</w:t>
      </w:r>
    </w:p>
    <w:p>
      <w:pPr>
        <w:spacing w:after="0"/>
        <w:ind w:left="851" w:hanging="851"/>
        <w:rPr>
          <w:rFonts w:eastAsia="Arial Unicode MS"/>
          <w:noProof/>
          <w:szCs w:val="24"/>
        </w:rPr>
      </w:pPr>
      <w:r>
        <w:rPr>
          <w:noProof/>
        </w:rPr>
        <w:t>21.</w:t>
      </w:r>
      <w:r>
        <w:rPr>
          <w:noProof/>
        </w:rPr>
        <w:tab/>
        <w:t>Kod fabryczny silnika oznaczony na silniku: …</w:t>
      </w:r>
    </w:p>
    <w:p>
      <w:pPr>
        <w:spacing w:after="0"/>
        <w:ind w:left="851" w:hanging="851"/>
        <w:rPr>
          <w:rFonts w:eastAsia="Arial Unicode MS"/>
          <w:noProof/>
          <w:szCs w:val="24"/>
        </w:rPr>
      </w:pPr>
      <w:r>
        <w:rPr>
          <w:noProof/>
        </w:rPr>
        <w:t>22.</w:t>
      </w:r>
      <w:r>
        <w:rPr>
          <w:noProof/>
        </w:rPr>
        <w:tab/>
        <w:t>Zasada działania: …</w:t>
      </w:r>
    </w:p>
    <w:p>
      <w:pPr>
        <w:spacing w:after="0"/>
        <w:ind w:left="851" w:hanging="851"/>
        <w:rPr>
          <w:rFonts w:eastAsia="Arial Unicode MS"/>
          <w:noProof/>
          <w:szCs w:val="24"/>
        </w:rPr>
      </w:pPr>
      <w:r>
        <w:rPr>
          <w:noProof/>
        </w:rPr>
        <w:t>23.</w:t>
      </w:r>
      <w:r>
        <w:rPr>
          <w:noProof/>
        </w:rPr>
        <w:tab/>
        <w:t>Elektryczny: tak/nie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Pojazd hybrydowy [elektryczny]: tak/nie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Liczba i położenie cylindrów: …</w:t>
      </w:r>
    </w:p>
    <w:p>
      <w:pPr>
        <w:spacing w:after="0"/>
        <w:ind w:left="851" w:hanging="851"/>
        <w:rPr>
          <w:rFonts w:eastAsia="Arial Unicode MS"/>
          <w:noProof/>
          <w:szCs w:val="24"/>
        </w:rPr>
      </w:pPr>
      <w:r>
        <w:rPr>
          <w:noProof/>
        </w:rPr>
        <w:t>25.</w:t>
      </w:r>
      <w:r>
        <w:rPr>
          <w:noProof/>
        </w:rPr>
        <w:tab/>
        <w:t>Pojemność skokowa silnika: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olej napędowy/benzyna/LPG/CNG-biometan /LNG /etanol /biodiesel /wodór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 xml:space="preserve">jednopaliwowy/dwupaliwowy/z zasilaniem flex fuel/dwupaliwowy </w:t>
      </w:r>
      <w:r>
        <w:rPr>
          <w:i/>
          <w:noProof/>
        </w:rPr>
        <w:t>dual-fuel</w:t>
      </w:r>
      <w:r>
        <w:rPr>
          <w:noProof/>
        </w:rPr>
        <w:t xml:space="preserv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 xml:space="preserve">(Tylko dwupaliwowy </w:t>
      </w:r>
      <w:r>
        <w:rPr>
          <w:i/>
          <w:noProof/>
        </w:rPr>
        <w:t>dual-fuel</w:t>
      </w:r>
      <w:r>
        <w:rPr>
          <w:noProof/>
        </w:rPr>
        <w:t>)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Maksymalna moc</w:t>
      </w:r>
    </w:p>
    <w:p>
      <w:pPr>
        <w:spacing w:after="0"/>
        <w:ind w:left="851" w:hanging="851"/>
        <w:rPr>
          <w:rFonts w:eastAsia="Arial Unicode MS"/>
          <w:noProof/>
          <w:szCs w:val="24"/>
        </w:rPr>
      </w:pPr>
      <w:r>
        <w:rPr>
          <w:noProof/>
        </w:rPr>
        <w:t>27.1.</w:t>
      </w:r>
      <w:r>
        <w:rPr>
          <w:noProof/>
        </w:rPr>
        <w:tab/>
        <w:t>Maksymalna moc netto (</w:t>
      </w:r>
      <w:r>
        <w:rPr>
          <w:noProof/>
          <w:vertAlign w:val="superscript"/>
        </w:rPr>
        <w:t>g</w:t>
      </w:r>
      <w:r>
        <w:rPr>
          <w:noProof/>
        </w:rPr>
        <w:t>): kW przy … min</w:t>
      </w:r>
      <w:r>
        <w:rPr>
          <w:noProof/>
          <w:vertAlign w:val="superscript"/>
        </w:rPr>
        <w:t>–1</w:t>
      </w:r>
      <w:r>
        <w:rPr>
          <w:noProof/>
        </w:rPr>
        <w:t xml:space="preserve"> (silnik wewnętrznego spalania)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Maksymalna moc godzinowa: … kW (silnik elektryczny)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Maksymalna moc netto: … kW (silnik elektryczny)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Maksymalna moc 30-minutowa: … kW (silnik elektryczny)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Skrzynia biegów (rodzaj): …</w:t>
      </w:r>
    </w:p>
    <w:p>
      <w:pPr>
        <w:spacing w:before="240" w:after="0"/>
        <w:ind w:left="851" w:hanging="851"/>
        <w:rPr>
          <w:rFonts w:eastAsia="Arial Unicode MS"/>
          <w:noProof/>
          <w:szCs w:val="24"/>
        </w:rPr>
      </w:pPr>
      <w:r>
        <w:rPr>
          <w:b/>
          <w:noProof/>
        </w:rPr>
        <w:t>Prędkość maksymalna</w:t>
      </w:r>
    </w:p>
    <w:p>
      <w:pPr>
        <w:spacing w:after="0"/>
        <w:ind w:left="851" w:hanging="851"/>
        <w:rPr>
          <w:rFonts w:eastAsia="Arial Unicode MS"/>
          <w:noProof/>
          <w:szCs w:val="24"/>
        </w:rPr>
      </w:pPr>
      <w:r>
        <w:rPr>
          <w:noProof/>
        </w:rPr>
        <w:t>29.</w:t>
      </w:r>
      <w:r>
        <w:rPr>
          <w:noProof/>
        </w:rPr>
        <w:tab/>
        <w:t>Prędkość maksymalna: … km/h</w:t>
      </w:r>
    </w:p>
    <w:p>
      <w:pPr>
        <w:spacing w:before="240" w:after="0"/>
        <w:ind w:left="851" w:hanging="851"/>
        <w:rPr>
          <w:rFonts w:eastAsia="Arial Unicode MS"/>
          <w:noProof/>
          <w:szCs w:val="24"/>
        </w:rPr>
      </w:pPr>
      <w:r>
        <w:rPr>
          <w:b/>
          <w:noProof/>
        </w:rPr>
        <w:t>Osie i zawieszenie</w:t>
      </w:r>
    </w:p>
    <w:p>
      <w:pPr>
        <w:spacing w:after="0"/>
        <w:ind w:left="851" w:hanging="851"/>
        <w:rPr>
          <w:rFonts w:eastAsia="Arial Unicode MS"/>
          <w:noProof/>
          <w:szCs w:val="24"/>
        </w:rPr>
      </w:pPr>
      <w:r>
        <w:rPr>
          <w:noProof/>
        </w:rPr>
        <w:t>30.</w:t>
      </w:r>
      <w:r>
        <w:rPr>
          <w:noProof/>
        </w:rPr>
        <w:tab/>
        <w:t>Rozstaw kół osi:</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Oś (osie) napędowa(-e) mająca(-e) zawieszenie pneumatyczne lub równoważne w stosunku do pneumatycznego: tak/nie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Zespół opona / koło (</w:t>
      </w:r>
      <w:r>
        <w:rPr>
          <w:noProof/>
          <w:vertAlign w:val="superscript"/>
        </w:rPr>
        <w:t>h</w:t>
      </w:r>
      <w:r>
        <w:rPr>
          <w:noProof/>
        </w:rPr>
        <w:t>): …</w:t>
      </w:r>
    </w:p>
    <w:p>
      <w:pPr>
        <w:spacing w:before="240" w:after="0"/>
        <w:ind w:left="851" w:hanging="851"/>
        <w:rPr>
          <w:rFonts w:eastAsia="Arial Unicode MS"/>
          <w:noProof/>
          <w:szCs w:val="24"/>
        </w:rPr>
      </w:pPr>
      <w:r>
        <w:rPr>
          <w:b/>
          <w:noProof/>
        </w:rPr>
        <w:t>Układ hamulcowy</w:t>
      </w:r>
    </w:p>
    <w:p>
      <w:pPr>
        <w:spacing w:after="0"/>
        <w:ind w:left="851" w:hanging="851"/>
        <w:rPr>
          <w:rFonts w:eastAsia="Arial Unicode MS"/>
          <w:noProof/>
          <w:szCs w:val="24"/>
        </w:rPr>
      </w:pPr>
      <w:r>
        <w:rPr>
          <w:noProof/>
        </w:rPr>
        <w:t>36.</w:t>
      </w:r>
      <w:r>
        <w:rPr>
          <w:noProof/>
        </w:rPr>
        <w:tab/>
        <w:t>Połączenia z hamulcami przyczepy – mechaniczne / elektryczne / pneumatyczne / hydrauliczne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Ciśnienie w przewodzie zasilającym układ hamulcowy przyczepy: … barów</w:t>
      </w:r>
    </w:p>
    <w:p>
      <w:pPr>
        <w:spacing w:before="240" w:after="0"/>
        <w:ind w:left="851" w:hanging="851"/>
        <w:rPr>
          <w:rFonts w:eastAsia="Arial Unicode MS"/>
          <w:noProof/>
          <w:szCs w:val="24"/>
        </w:rPr>
      </w:pPr>
      <w:r>
        <w:rPr>
          <w:b/>
          <w:noProof/>
        </w:rPr>
        <w:t>Urządzenie sprzęgające</w:t>
      </w:r>
    </w:p>
    <w:p>
      <w:pPr>
        <w:spacing w:after="0"/>
        <w:ind w:left="851" w:hanging="840"/>
        <w:rPr>
          <w:rFonts w:eastAsia="Arial Unicode MS"/>
          <w:noProof/>
          <w:szCs w:val="24"/>
        </w:rPr>
      </w:pPr>
      <w:r>
        <w:rPr>
          <w:noProof/>
        </w:rPr>
        <w:t>44.</w:t>
      </w:r>
      <w:r>
        <w:rPr>
          <w:noProof/>
        </w:rPr>
        <w:tab/>
        <w:t>Numer homologacji lub znak homologacji urządzenia sprzęgającego (jeżeli jest zamontowane): …</w:t>
      </w:r>
    </w:p>
    <w:p>
      <w:pPr>
        <w:spacing w:after="0"/>
        <w:ind w:left="851" w:hanging="840"/>
        <w:rPr>
          <w:rFonts w:eastAsia="Arial Unicode MS"/>
          <w:noProof/>
          <w:szCs w:val="24"/>
        </w:rPr>
      </w:pPr>
      <w:r>
        <w:rPr>
          <w:noProof/>
        </w:rPr>
        <w:t>45.</w:t>
      </w:r>
      <w:r>
        <w:rPr>
          <w:noProof/>
        </w:rPr>
        <w:tab/>
        <w:t>Typy lub klasy urządzeń sprzęgających, które mogą zostać zamontowane: ….</w:t>
      </w:r>
    </w:p>
    <w:p>
      <w:pPr>
        <w:spacing w:after="0"/>
        <w:ind w:left="851" w:hanging="840"/>
        <w:rPr>
          <w:rFonts w:eastAsia="Arial Unicode MS"/>
          <w:noProof/>
          <w:szCs w:val="24"/>
        </w:rPr>
      </w:pPr>
      <w:r>
        <w:rPr>
          <w:noProof/>
        </w:rPr>
        <w:t>45.1.</w:t>
      </w:r>
      <w:r>
        <w:rPr>
          <w:noProof/>
        </w:rPr>
        <w:tab/>
        <w:t>Wartości charakterystyczne (</w:t>
      </w:r>
      <w:r>
        <w:rPr>
          <w:noProof/>
          <w:vertAlign w:val="superscript"/>
        </w:rPr>
        <w:t>1</w:t>
      </w:r>
      <w:r>
        <w:rPr>
          <w:noProof/>
        </w:rPr>
        <w:t>): D: …/ V: …/ S: …/ U: …</w:t>
      </w:r>
    </w:p>
    <w:p>
      <w:pPr>
        <w:spacing w:before="240" w:after="0"/>
        <w:ind w:left="850" w:hanging="839"/>
        <w:rPr>
          <w:rFonts w:eastAsia="Arial Unicode MS"/>
          <w:noProof/>
          <w:szCs w:val="24"/>
        </w:rPr>
      </w:pPr>
      <w:r>
        <w:rPr>
          <w:b/>
          <w:noProof/>
        </w:rPr>
        <w:t>Oddziaływanie na środowisko</w:t>
      </w:r>
    </w:p>
    <w:p>
      <w:pPr>
        <w:spacing w:after="0"/>
        <w:ind w:left="851" w:hanging="851"/>
        <w:rPr>
          <w:rFonts w:eastAsia="Arial Unicode MS"/>
          <w:noProof/>
          <w:szCs w:val="24"/>
        </w:rPr>
      </w:pPr>
      <w:r>
        <w:rPr>
          <w:noProof/>
        </w:rPr>
        <w:t>46.</w:t>
      </w:r>
      <w:r>
        <w:rPr>
          <w:noProof/>
        </w:rPr>
        <w:tab/>
        <w:t>Poziom hałasu</w:t>
      </w:r>
    </w:p>
    <w:p>
      <w:pPr>
        <w:ind w:left="851"/>
        <w:rPr>
          <w:rFonts w:eastAsia="Arial Unicode MS"/>
          <w:noProof/>
          <w:szCs w:val="24"/>
        </w:rPr>
      </w:pPr>
      <w:r>
        <w:rPr>
          <w:noProof/>
        </w:rPr>
        <w:t>Podczas postoju: … dB(A) przy prędkości obrotowej silnika: … min</w:t>
      </w:r>
      <w:r>
        <w:rPr>
          <w:noProof/>
          <w:vertAlign w:val="superscript"/>
        </w:rPr>
        <w:t>-1</w:t>
      </w:r>
    </w:p>
    <w:p>
      <w:pPr>
        <w:ind w:left="851"/>
        <w:rPr>
          <w:rFonts w:eastAsia="Arial Unicode MS"/>
          <w:noProof/>
          <w:szCs w:val="24"/>
        </w:rPr>
      </w:pPr>
      <w:r>
        <w:rPr>
          <w:noProof/>
        </w:rPr>
        <w:t>Podczas jazdy: … dB(A)</w:t>
      </w:r>
    </w:p>
    <w:p>
      <w:pPr>
        <w:spacing w:after="0"/>
        <w:ind w:left="851" w:hanging="851"/>
        <w:rPr>
          <w:rFonts w:eastAsia="Arial Unicode MS"/>
          <w:noProof/>
          <w:szCs w:val="24"/>
        </w:rPr>
      </w:pPr>
      <w:r>
        <w:rPr>
          <w:noProof/>
        </w:rPr>
        <w:t>47.</w:t>
      </w:r>
      <w:r>
        <w:rPr>
          <w:noProof/>
        </w:rPr>
        <w:tab/>
        <w:t>Poziom emisji spalin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Emisje spalin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Numer bazowego aktu prawnego i ostatniego zmieniającego aktu prawnego: …</w:t>
      </w:r>
    </w:p>
    <w:p>
      <w:pPr>
        <w:spacing w:after="0"/>
        <w:ind w:left="1560" w:hanging="720"/>
        <w:rPr>
          <w:rFonts w:eastAsia="Arial Unicode MS"/>
          <w:noProof/>
          <w:szCs w:val="24"/>
        </w:rPr>
      </w:pPr>
      <w:r>
        <w:rPr>
          <w:noProof/>
        </w:rPr>
        <w:t>1.1.</w:t>
      </w:r>
      <w:r>
        <w:rPr>
          <w:noProof/>
        </w:rPr>
        <w:tab/>
        <w:t>Procedura badania: Typ I lub ESC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Cząstki stałe: …</w:t>
      </w:r>
    </w:p>
    <w:p>
      <w:pPr>
        <w:spacing w:after="100" w:afterAutospacing="1"/>
        <w:ind w:left="1950" w:hanging="391"/>
        <w:rPr>
          <w:rFonts w:eastAsia="Arial Unicode MS"/>
          <w:noProof/>
          <w:szCs w:val="24"/>
        </w:rPr>
      </w:pPr>
      <w:r>
        <w:rPr>
          <w:noProof/>
        </w:rPr>
        <w:t>Nieprzezroczystość dymu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Procedura badania: Typ I (Euro 5 lub 6 (</w:t>
      </w:r>
      <w:r>
        <w:rPr>
          <w:noProof/>
          <w:vertAlign w:val="superscript"/>
        </w:rPr>
        <w:t>1</w:t>
      </w:r>
      <w:r>
        <w:rPr>
          <w:noProof/>
        </w:rPr>
        <w:t>)) lub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Cząstki stałe (masa): …</w:t>
      </w:r>
      <w:r>
        <w:rPr>
          <w:noProof/>
        </w:rPr>
        <w:tab/>
        <w:t>Cząstki stałe (liczba): …</w:t>
      </w:r>
    </w:p>
    <w:p>
      <w:pPr>
        <w:spacing w:after="0"/>
        <w:ind w:left="1560" w:hanging="709"/>
        <w:rPr>
          <w:rFonts w:eastAsia="Arial Unicode MS"/>
          <w:noProof/>
          <w:szCs w:val="24"/>
        </w:rPr>
      </w:pPr>
      <w:r>
        <w:rPr>
          <w:noProof/>
        </w:rPr>
        <w:t>2.1.</w:t>
      </w:r>
      <w:r>
        <w:rPr>
          <w:noProof/>
        </w:rPr>
        <w:tab/>
        <w:t>Procedura badania: ETC (jeżeli ma zastosowanie)</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Cząstki stałe: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Procedura badania: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Cząstki stałe (masa): … </w:t>
      </w:r>
      <w:r>
        <w:rPr>
          <w:noProof/>
        </w:rPr>
        <w:tab/>
        <w:t>Cząstki stałe (liczba): …</w:t>
      </w:r>
    </w:p>
    <w:p>
      <w:pPr>
        <w:spacing w:after="0"/>
        <w:ind w:left="851" w:hanging="840"/>
        <w:rPr>
          <w:rFonts w:eastAsia="Arial Unicode MS"/>
          <w:noProof/>
          <w:szCs w:val="24"/>
        </w:rPr>
      </w:pPr>
      <w:r>
        <w:rPr>
          <w:noProof/>
        </w:rPr>
        <w:t>48.1.</w:t>
      </w:r>
      <w:r>
        <w:rPr>
          <w:noProof/>
        </w:rPr>
        <w:tab/>
        <w:t>Współczynnik absorpcji uwzględniający dymienie: … (m</w:t>
      </w:r>
      <w:r>
        <w:rPr>
          <w:noProof/>
          <w:vertAlign w:val="superscript"/>
        </w:rPr>
        <w:t>–1</w:t>
      </w:r>
      <w:r>
        <w:rPr>
          <w:noProof/>
        </w:rPr>
        <w:t>)</w:t>
      </w:r>
    </w:p>
    <w:p>
      <w:pPr>
        <w:spacing w:before="240" w:after="0"/>
        <w:ind w:left="850" w:hanging="839"/>
        <w:rPr>
          <w:rFonts w:eastAsia="Arial Unicode MS"/>
          <w:noProof/>
          <w:szCs w:val="24"/>
        </w:rPr>
      </w:pPr>
      <w:r>
        <w:rPr>
          <w:b/>
          <w:noProof/>
        </w:rPr>
        <w:t>Różne</w:t>
      </w:r>
    </w:p>
    <w:p>
      <w:pPr>
        <w:spacing w:after="0"/>
        <w:ind w:left="851" w:hanging="851"/>
        <w:rPr>
          <w:rFonts w:eastAsia="Arial Unicode MS"/>
          <w:noProof/>
          <w:szCs w:val="24"/>
        </w:rPr>
      </w:pPr>
      <w:r>
        <w:rPr>
          <w:noProof/>
        </w:rPr>
        <w:t>52.</w:t>
      </w:r>
      <w:r>
        <w:rPr>
          <w:noProof/>
        </w:rPr>
        <w:tab/>
        <w:t>Uwagi (</w:t>
      </w:r>
      <w:r>
        <w:rPr>
          <w:noProof/>
          <w:vertAlign w:val="superscript"/>
        </w:rPr>
        <w:t>n</w:t>
      </w:r>
      <w:r>
        <w:rPr>
          <w:noProof/>
        </w:rPr>
        <w:t>): …</w:t>
      </w:r>
    </w:p>
    <w:p>
      <w:pPr>
        <w:jc w:val="center"/>
        <w:rPr>
          <w:rFonts w:eastAsia="Arial Unicode MS"/>
          <w:bCs/>
          <w:noProof/>
          <w:szCs w:val="24"/>
        </w:rPr>
      </w:pPr>
      <w:r>
        <w:rPr>
          <w:noProof/>
        </w:rPr>
        <w:br w:type="page"/>
        <w:t>STRONA 2</w:t>
      </w:r>
    </w:p>
    <w:p>
      <w:pPr>
        <w:spacing w:before="240" w:after="240"/>
        <w:jc w:val="center"/>
        <w:rPr>
          <w:rFonts w:eastAsia="Arial Unicode MS"/>
          <w:bCs/>
          <w:noProof/>
          <w:szCs w:val="24"/>
        </w:rPr>
      </w:pPr>
      <w:r>
        <w:rPr>
          <w:noProof/>
        </w:rPr>
        <w:t>KATEGORIA POJAZDÓW M</w:t>
      </w:r>
      <w:r>
        <w:rPr>
          <w:noProof/>
          <w:vertAlign w:val="subscript"/>
        </w:rPr>
        <w:t>3</w:t>
      </w:r>
    </w:p>
    <w:p>
      <w:pPr>
        <w:jc w:val="center"/>
        <w:rPr>
          <w:rFonts w:eastAsia="Arial Unicode MS"/>
          <w:bCs/>
          <w:noProof/>
          <w:szCs w:val="24"/>
        </w:rPr>
      </w:pPr>
      <w:r>
        <w:rPr>
          <w:noProof/>
        </w:rPr>
        <w:t>(pojazdy niekompletne)</w:t>
      </w:r>
    </w:p>
    <w:p>
      <w:pPr>
        <w:jc w:val="left"/>
        <w:rPr>
          <w:rFonts w:eastAsia="Arial Unicode MS"/>
          <w:b/>
          <w:bCs/>
          <w:noProof/>
          <w:szCs w:val="24"/>
        </w:rPr>
      </w:pPr>
      <w:r>
        <w:rPr>
          <w:b/>
          <w:i/>
          <w:noProof/>
        </w:rPr>
        <w:t>Strona 2</w:t>
      </w:r>
    </w:p>
    <w:p>
      <w:pPr>
        <w:spacing w:before="240"/>
        <w:jc w:val="left"/>
        <w:rPr>
          <w:rFonts w:eastAsia="Arial Unicode M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spacing w:after="0"/>
        <w:ind w:left="851" w:hanging="851"/>
        <w:rPr>
          <w:rFonts w:eastAsia="Arial Unicode MS"/>
          <w:noProof/>
          <w:szCs w:val="24"/>
        </w:rPr>
      </w:pPr>
      <w:r>
        <w:rPr>
          <w:noProof/>
        </w:rPr>
        <w:t>1.1.</w:t>
      </w:r>
      <w:r>
        <w:rPr>
          <w:noProof/>
        </w:rPr>
        <w:tab/>
        <w:t>Liczba i położenie osi z kołami bliźniaczymi: …</w:t>
      </w:r>
    </w:p>
    <w:p>
      <w:pPr>
        <w:spacing w:after="0"/>
        <w:ind w:left="851" w:hanging="851"/>
        <w:rPr>
          <w:rFonts w:eastAsia="Arial Unicode MS"/>
          <w:noProof/>
          <w:szCs w:val="24"/>
        </w:rPr>
      </w:pPr>
      <w:r>
        <w:rPr>
          <w:noProof/>
        </w:rPr>
        <w:t>2.</w:t>
      </w:r>
      <w:r>
        <w:rPr>
          <w:noProof/>
        </w:rPr>
        <w:tab/>
        <w:t>Osie kierowane (liczba, położenie): …</w:t>
      </w:r>
    </w:p>
    <w:p>
      <w:pPr>
        <w:spacing w:after="0"/>
        <w:ind w:left="851" w:hanging="851"/>
        <w:rPr>
          <w:rFonts w:eastAsia="Arial Unicode MS"/>
          <w:noProof/>
          <w:szCs w:val="24"/>
        </w:rPr>
      </w:pPr>
      <w:r>
        <w:rPr>
          <w:noProof/>
        </w:rPr>
        <w:t>3.</w:t>
      </w:r>
      <w:r>
        <w:rPr>
          <w:noProof/>
        </w:rPr>
        <w:tab/>
        <w:t>Osie napędowe (liczba, pozycja, współpraca): … …</w:t>
      </w:r>
    </w:p>
    <w:p>
      <w:pPr>
        <w:spacing w:before="240" w:after="0"/>
        <w:ind w:left="851" w:hanging="851"/>
        <w:rPr>
          <w:rFonts w:eastAsia="Arial Unicode MS"/>
          <w:noProof/>
          <w:szCs w:val="24"/>
        </w:rPr>
      </w:pPr>
      <w:r>
        <w:rPr>
          <w:b/>
          <w:noProof/>
        </w:rPr>
        <w:t>Wymiary główne</w:t>
      </w:r>
    </w:p>
    <w:p>
      <w:pPr>
        <w:spacing w:after="0"/>
        <w:ind w:left="851" w:hanging="851"/>
        <w:rPr>
          <w:rFonts w:eastAsia="Arial Unicode MS"/>
          <w:noProof/>
          <w:szCs w:val="24"/>
        </w:rPr>
      </w:pPr>
      <w:r>
        <w:rPr>
          <w:noProof/>
        </w:rPr>
        <w:t>4.</w:t>
      </w:r>
      <w:r>
        <w:rPr>
          <w:noProof/>
        </w:rPr>
        <w:tab/>
        <w:t>Rozstaw osi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Odstęp między osiami: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Maksymalna dopuszczalna długość: … mm</w:t>
      </w:r>
    </w:p>
    <w:p>
      <w:pPr>
        <w:spacing w:after="0"/>
        <w:ind w:left="851" w:hanging="851"/>
        <w:rPr>
          <w:rFonts w:eastAsia="Arial Unicode MS"/>
          <w:noProof/>
          <w:szCs w:val="24"/>
        </w:rPr>
      </w:pPr>
      <w:r>
        <w:rPr>
          <w:noProof/>
        </w:rPr>
        <w:t>6.1.</w:t>
      </w:r>
      <w:r>
        <w:rPr>
          <w:noProof/>
        </w:rPr>
        <w:tab/>
        <w:t>Maksymalna dopuszczalna szerokość: … mm</w:t>
      </w:r>
    </w:p>
    <w:p>
      <w:pPr>
        <w:spacing w:after="0"/>
        <w:ind w:left="851" w:hanging="851"/>
        <w:rPr>
          <w:rFonts w:eastAsia="Arial Unicode MS"/>
          <w:noProof/>
          <w:szCs w:val="24"/>
        </w:rPr>
      </w:pPr>
      <w:r>
        <w:rPr>
          <w:noProof/>
        </w:rPr>
        <w:t>7.1.</w:t>
      </w:r>
      <w:r>
        <w:rPr>
          <w:noProof/>
        </w:rPr>
        <w:tab/>
        <w:t>Maksymalna dopuszczalna wysokość: … mm</w:t>
      </w:r>
    </w:p>
    <w:p>
      <w:pPr>
        <w:spacing w:after="0"/>
        <w:ind w:left="851" w:hanging="851"/>
        <w:rPr>
          <w:rFonts w:eastAsia="Arial Unicode MS"/>
          <w:noProof/>
          <w:szCs w:val="24"/>
        </w:rPr>
      </w:pPr>
      <w:r>
        <w:rPr>
          <w:noProof/>
        </w:rPr>
        <w:t>12.1.</w:t>
      </w:r>
      <w:r>
        <w:rPr>
          <w:noProof/>
        </w:rPr>
        <w:tab/>
        <w:t>Maksymalny dopuszczalny zwis tylny: … mm</w:t>
      </w:r>
    </w:p>
    <w:p>
      <w:pPr>
        <w:spacing w:before="240" w:after="0"/>
        <w:ind w:left="851" w:hanging="851"/>
        <w:rPr>
          <w:rFonts w:eastAsia="Arial Unicode MS"/>
          <w:noProof/>
          <w:szCs w:val="24"/>
        </w:rPr>
      </w:pPr>
      <w:r>
        <w:rPr>
          <w:b/>
          <w:noProof/>
        </w:rPr>
        <w:t>Masy</w:t>
      </w:r>
    </w:p>
    <w:p>
      <w:pPr>
        <w:spacing w:after="0"/>
        <w:ind w:left="851" w:hanging="851"/>
        <w:rPr>
          <w:rFonts w:eastAsia="Arial Unicode MS"/>
          <w:noProof/>
          <w:szCs w:val="24"/>
        </w:rPr>
      </w:pPr>
      <w:r>
        <w:rPr>
          <w:noProof/>
        </w:rPr>
        <w:t>14.</w:t>
      </w:r>
      <w:r>
        <w:rPr>
          <w:noProof/>
        </w:rPr>
        <w:tab/>
        <w:t>Masa pojazdu niekompletnego gotowego do jazdy: … kg</w:t>
      </w:r>
    </w:p>
    <w:p>
      <w:pPr>
        <w:tabs>
          <w:tab w:val="left" w:pos="5387"/>
        </w:tabs>
        <w:spacing w:after="0"/>
        <w:ind w:left="851" w:hanging="851"/>
        <w:rPr>
          <w:rFonts w:eastAsia="Arial Unicode MS"/>
          <w:noProof/>
          <w:szCs w:val="24"/>
        </w:rPr>
      </w:pPr>
      <w:r>
        <w:rPr>
          <w:noProof/>
        </w:rPr>
        <w:t>14.1.</w:t>
      </w:r>
      <w:r>
        <w:rPr>
          <w:noProof/>
        </w:rPr>
        <w:tab/>
        <w:t>Rozkład tej masy na osie: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Rzeczywista masa pojazdu niekompletnego: … kg</w:t>
      </w:r>
    </w:p>
    <w:p>
      <w:pPr>
        <w:spacing w:after="0"/>
        <w:ind w:left="851" w:hanging="851"/>
        <w:rPr>
          <w:rFonts w:eastAsia="Arial Unicode MS"/>
          <w:noProof/>
          <w:szCs w:val="24"/>
        </w:rPr>
      </w:pPr>
      <w:r>
        <w:rPr>
          <w:noProof/>
        </w:rPr>
        <w:t>15.</w:t>
      </w:r>
      <w:r>
        <w:rPr>
          <w:noProof/>
        </w:rPr>
        <w:tab/>
        <w:t>Minimalna masa pojazdu po skompletowaniu: … kg</w:t>
      </w:r>
    </w:p>
    <w:p>
      <w:pPr>
        <w:tabs>
          <w:tab w:val="left" w:pos="5529"/>
        </w:tabs>
        <w:spacing w:after="0"/>
        <w:ind w:left="851" w:hanging="851"/>
        <w:rPr>
          <w:rFonts w:eastAsia="Arial Unicode MS"/>
          <w:noProof/>
          <w:szCs w:val="24"/>
        </w:rPr>
      </w:pPr>
      <w:r>
        <w:rPr>
          <w:noProof/>
        </w:rPr>
        <w:t>15.1.</w:t>
      </w:r>
      <w:r>
        <w:rPr>
          <w:noProof/>
        </w:rPr>
        <w:tab/>
        <w:t xml:space="preserve">Rozkład tej masy na osie: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Technicznie dopuszczalna masa przypadająca na każdą oś: </w:t>
      </w:r>
      <w:r>
        <w:rPr>
          <w:noProof/>
        </w:rPr>
        <w:tab/>
        <w:t>1. … kg</w:t>
      </w:r>
      <w:r>
        <w:rPr>
          <w:noProof/>
        </w:rPr>
        <w:tab/>
        <w:t>2. … kg</w:t>
      </w:r>
      <w:r>
        <w:rPr>
          <w:noProof/>
        </w:rPr>
        <w:tab/>
        <w:t>3. … kg itd.</w:t>
      </w:r>
    </w:p>
    <w:p>
      <w:pPr>
        <w:tabs>
          <w:tab w:val="left" w:pos="5812"/>
          <w:tab w:val="left" w:pos="6804"/>
        </w:tabs>
        <w:spacing w:after="0"/>
        <w:ind w:left="851" w:hanging="851"/>
        <w:rPr>
          <w:rFonts w:eastAsia="Arial Unicode MS"/>
          <w:noProof/>
          <w:szCs w:val="24"/>
        </w:rPr>
      </w:pPr>
      <w:r>
        <w:rPr>
          <w:noProof/>
        </w:rPr>
        <w:t>16.3.</w:t>
      </w:r>
      <w:r>
        <w:rPr>
          <w:noProof/>
        </w:rPr>
        <w:tab/>
        <w:t xml:space="preserve">Technicznie dopuszczalna masa przypadająca na każdą z grup osi: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16.4.</w:t>
      </w:r>
      <w:r>
        <w:rPr>
          <w:noProof/>
        </w:rPr>
        <w:tab/>
        <w:t>Technicznie dopuszczalna maksymalna masa zespołu pojazdów: … kg</w:t>
      </w:r>
    </w:p>
    <w:p>
      <w:pPr>
        <w:spacing w:after="0"/>
        <w:ind w:left="851" w:hanging="851"/>
        <w:rPr>
          <w:rFonts w:eastAsia="Arial Unicode MS"/>
          <w:noProof/>
          <w:szCs w:val="24"/>
        </w:rPr>
      </w:pPr>
      <w:r>
        <w:rPr>
          <w:noProof/>
        </w:rPr>
        <w:t>17.</w:t>
      </w:r>
      <w:r>
        <w:rPr>
          <w:noProof/>
        </w:rPr>
        <w:tab/>
        <w:t>Maksymalne dopuszczalne masy do celów rejestracyjnych i eksploatacyjnych w ruchu krajowym / międzynarodowym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Maksymalna dopuszczalna masa całkowita do celów rejestracyjnych i eksploatacyjnych: … kg</w:t>
      </w:r>
    </w:p>
    <w:p>
      <w:pPr>
        <w:spacing w:after="0"/>
        <w:ind w:left="850" w:hanging="839"/>
        <w:rPr>
          <w:rFonts w:eastAsia="Arial Unicode MS"/>
          <w:noProof/>
          <w:szCs w:val="24"/>
        </w:rPr>
      </w:pPr>
      <w:r>
        <w:rPr>
          <w:noProof/>
        </w:rPr>
        <w:t>17.2.</w:t>
      </w:r>
      <w:r>
        <w:rPr>
          <w:noProof/>
        </w:rPr>
        <w:tab/>
        <w:t>Maksymalna dopuszczalna masa całkowita do celów rejestracyjnych i eksploatacyjnych przypadająca na każdą z osi:</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Maksymalna dopuszczalna masa całkowita do celów rejestracyjnych i eksploatacyjnych przypadająca na każdą z grup osi:</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Maksymalna dopuszczalna masa zespołu pojazdów do celów rejestracyjnych i eksploatacyjnych: … kg</w:t>
      </w:r>
    </w:p>
    <w:p>
      <w:pPr>
        <w:spacing w:after="0"/>
        <w:ind w:left="851" w:hanging="851"/>
        <w:rPr>
          <w:rFonts w:eastAsia="Arial Unicode MS"/>
          <w:noProof/>
          <w:szCs w:val="24"/>
        </w:rPr>
      </w:pPr>
      <w:r>
        <w:rPr>
          <w:noProof/>
        </w:rPr>
        <w:t>18.</w:t>
      </w:r>
      <w:r>
        <w:rPr>
          <w:noProof/>
        </w:rPr>
        <w:tab/>
        <w:t>Technicznie dopuszczalna maksymalna masa ciągnięta przez pojazd w przypadku:</w:t>
      </w:r>
    </w:p>
    <w:p>
      <w:pPr>
        <w:spacing w:after="0"/>
        <w:ind w:left="851" w:hanging="840"/>
        <w:rPr>
          <w:rFonts w:eastAsia="Arial Unicode MS"/>
          <w:noProof/>
          <w:szCs w:val="24"/>
        </w:rPr>
      </w:pPr>
      <w:r>
        <w:rPr>
          <w:noProof/>
        </w:rPr>
        <w:t>18.1.</w:t>
      </w:r>
      <w:r>
        <w:rPr>
          <w:noProof/>
        </w:rPr>
        <w:tab/>
        <w:t>przyczepy z wózkiem skrętnym: … kg</w:t>
      </w:r>
    </w:p>
    <w:p>
      <w:pPr>
        <w:spacing w:after="0"/>
        <w:ind w:left="851" w:hanging="840"/>
        <w:rPr>
          <w:rFonts w:eastAsia="Arial Unicode MS"/>
          <w:noProof/>
          <w:szCs w:val="24"/>
        </w:rPr>
      </w:pPr>
      <w:r>
        <w:rPr>
          <w:noProof/>
        </w:rPr>
        <w:t>18.3.</w:t>
      </w:r>
      <w:r>
        <w:rPr>
          <w:noProof/>
        </w:rPr>
        <w:tab/>
        <w:t>przyczepy z osią centralną: … kg</w:t>
      </w:r>
    </w:p>
    <w:p>
      <w:pPr>
        <w:spacing w:after="0"/>
        <w:ind w:left="851" w:hanging="840"/>
        <w:rPr>
          <w:rFonts w:eastAsia="Arial Unicode MS"/>
          <w:noProof/>
          <w:szCs w:val="24"/>
        </w:rPr>
      </w:pPr>
      <w:r>
        <w:rPr>
          <w:noProof/>
        </w:rPr>
        <w:t>18.4.</w:t>
      </w:r>
      <w:r>
        <w:rPr>
          <w:noProof/>
        </w:rPr>
        <w:tab/>
        <w:t>przyczepy bez hamulca: … kg</w:t>
      </w:r>
    </w:p>
    <w:p>
      <w:pPr>
        <w:spacing w:after="0"/>
        <w:ind w:left="851" w:hanging="851"/>
        <w:rPr>
          <w:rFonts w:eastAsia="Arial Unicode MS"/>
          <w:noProof/>
          <w:szCs w:val="24"/>
        </w:rPr>
      </w:pPr>
      <w:r>
        <w:rPr>
          <w:noProof/>
        </w:rPr>
        <w:t>19.</w:t>
      </w:r>
      <w:r>
        <w:rPr>
          <w:noProof/>
        </w:rPr>
        <w:tab/>
        <w:t>Technicznie dopuszczalne maksymalne obciążenie statyczne w punkcie sprzęgu: … kg</w:t>
      </w:r>
    </w:p>
    <w:p>
      <w:pPr>
        <w:spacing w:before="240" w:after="0"/>
        <w:ind w:left="851" w:hanging="851"/>
        <w:rPr>
          <w:rFonts w:eastAsia="Arial Unicode MS"/>
          <w:noProof/>
          <w:szCs w:val="24"/>
        </w:rPr>
      </w:pPr>
      <w:r>
        <w:rPr>
          <w:b/>
          <w:noProof/>
        </w:rPr>
        <w:t>Zespół silnikowy</w:t>
      </w:r>
    </w:p>
    <w:p>
      <w:pPr>
        <w:spacing w:after="0"/>
        <w:ind w:left="851" w:hanging="851"/>
        <w:rPr>
          <w:rFonts w:eastAsia="Arial Unicode MS"/>
          <w:noProof/>
          <w:szCs w:val="24"/>
        </w:rPr>
      </w:pPr>
      <w:r>
        <w:rPr>
          <w:noProof/>
        </w:rPr>
        <w:t>20.</w:t>
      </w:r>
      <w:r>
        <w:rPr>
          <w:noProof/>
        </w:rPr>
        <w:tab/>
        <w:t>Producent silnika: …</w:t>
      </w:r>
    </w:p>
    <w:p>
      <w:pPr>
        <w:spacing w:after="0"/>
        <w:ind w:left="851" w:hanging="851"/>
        <w:rPr>
          <w:rFonts w:eastAsia="Arial Unicode MS"/>
          <w:noProof/>
          <w:szCs w:val="24"/>
        </w:rPr>
      </w:pPr>
      <w:r>
        <w:rPr>
          <w:noProof/>
        </w:rPr>
        <w:t>21.</w:t>
      </w:r>
      <w:r>
        <w:rPr>
          <w:noProof/>
        </w:rPr>
        <w:tab/>
        <w:t>Kod fabryczny silnika oznaczony na silniku: …</w:t>
      </w:r>
    </w:p>
    <w:p>
      <w:pPr>
        <w:spacing w:after="0"/>
        <w:ind w:left="851" w:hanging="851"/>
        <w:rPr>
          <w:rFonts w:eastAsia="Arial Unicode MS"/>
          <w:noProof/>
          <w:szCs w:val="24"/>
        </w:rPr>
      </w:pPr>
      <w:r>
        <w:rPr>
          <w:noProof/>
        </w:rPr>
        <w:t>22.</w:t>
      </w:r>
      <w:r>
        <w:rPr>
          <w:noProof/>
        </w:rPr>
        <w:tab/>
        <w:t>Zasada działania: …</w:t>
      </w:r>
    </w:p>
    <w:p>
      <w:pPr>
        <w:spacing w:after="0"/>
        <w:ind w:left="851" w:hanging="851"/>
        <w:rPr>
          <w:rFonts w:eastAsia="Arial Unicode MS"/>
          <w:noProof/>
          <w:szCs w:val="24"/>
        </w:rPr>
      </w:pPr>
      <w:r>
        <w:rPr>
          <w:noProof/>
        </w:rPr>
        <w:t>23.</w:t>
      </w:r>
      <w:r>
        <w:rPr>
          <w:noProof/>
        </w:rPr>
        <w:tab/>
        <w:t>Elektryczny: tak/nie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Pojazd hybrydowy [elektryczny]: tak/nie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Liczba i położenie cylindrów: …</w:t>
      </w:r>
    </w:p>
    <w:p>
      <w:pPr>
        <w:spacing w:after="0"/>
        <w:ind w:left="851" w:hanging="851"/>
        <w:rPr>
          <w:rFonts w:eastAsia="Arial Unicode MS"/>
          <w:noProof/>
          <w:szCs w:val="24"/>
        </w:rPr>
      </w:pPr>
      <w:r>
        <w:rPr>
          <w:noProof/>
        </w:rPr>
        <w:t>25.</w:t>
      </w:r>
      <w:r>
        <w:rPr>
          <w:noProof/>
        </w:rPr>
        <w:tab/>
        <w:t>Pojemność skokowa silnika: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Paliwo: olej napędowy/benzyna/LPG/CNG-biometan /LNG /etanol /biodiesel /wodór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 xml:space="preserve">jednopaliwowy/dwupaliwowy/z zasilaniem flex fuel/dwupaliwowy </w:t>
      </w:r>
      <w:r>
        <w:rPr>
          <w:i/>
          <w:noProof/>
        </w:rPr>
        <w:t>dual-fuel</w:t>
      </w:r>
      <w:r>
        <w:rPr>
          <w:noProof/>
        </w:rPr>
        <w:t xml:space="preserv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 xml:space="preserve">(Tylko dwupaliwowy </w:t>
      </w:r>
      <w:r>
        <w:rPr>
          <w:i/>
          <w:noProof/>
        </w:rPr>
        <w:t>dual-fuel</w:t>
      </w:r>
      <w:r>
        <w:rPr>
          <w:noProof/>
        </w:rPr>
        <w:t>)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Maksymalna moc</w:t>
      </w:r>
    </w:p>
    <w:p>
      <w:pPr>
        <w:spacing w:after="0"/>
        <w:ind w:left="851" w:hanging="851"/>
        <w:rPr>
          <w:rFonts w:eastAsia="Arial Unicode MS"/>
          <w:noProof/>
          <w:szCs w:val="24"/>
        </w:rPr>
      </w:pPr>
      <w:r>
        <w:rPr>
          <w:noProof/>
        </w:rPr>
        <w:t>27.1.</w:t>
      </w:r>
      <w:r>
        <w:rPr>
          <w:noProof/>
        </w:rPr>
        <w:tab/>
        <w:t>Maksymalna moc netto (</w:t>
      </w:r>
      <w:r>
        <w:rPr>
          <w:noProof/>
          <w:vertAlign w:val="superscript"/>
        </w:rPr>
        <w:t>g</w:t>
      </w:r>
      <w:r>
        <w:rPr>
          <w:noProof/>
        </w:rPr>
        <w:t>): kW przy … min</w:t>
      </w:r>
      <w:r>
        <w:rPr>
          <w:noProof/>
          <w:vertAlign w:val="superscript"/>
        </w:rPr>
        <w:t>–1</w:t>
      </w:r>
      <w:r>
        <w:rPr>
          <w:noProof/>
        </w:rPr>
        <w:t xml:space="preserve"> (silnik wewnętrznego spalania)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Maksymalna moc godzinowa: … kW (silnik elektryczny)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Maksymalna moc netto: … kW (silnik elektryczny)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Maksymalna moc 30-minutowa: … kW (silnik elektryczny)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Skrzynia biegów (rodzaj): …</w:t>
      </w:r>
    </w:p>
    <w:p>
      <w:pPr>
        <w:spacing w:before="240" w:after="0"/>
        <w:ind w:left="851" w:hanging="851"/>
        <w:rPr>
          <w:rFonts w:eastAsia="Arial Unicode MS"/>
          <w:noProof/>
          <w:szCs w:val="24"/>
        </w:rPr>
      </w:pPr>
      <w:r>
        <w:rPr>
          <w:b/>
          <w:noProof/>
        </w:rPr>
        <w:t>Prędkość maksymalna</w:t>
      </w:r>
    </w:p>
    <w:p>
      <w:pPr>
        <w:spacing w:after="0"/>
        <w:ind w:left="851" w:hanging="851"/>
        <w:rPr>
          <w:rFonts w:eastAsia="Arial Unicode MS"/>
          <w:noProof/>
          <w:szCs w:val="24"/>
        </w:rPr>
      </w:pPr>
      <w:r>
        <w:rPr>
          <w:noProof/>
        </w:rPr>
        <w:t>29.</w:t>
      </w:r>
      <w:r>
        <w:rPr>
          <w:noProof/>
        </w:rPr>
        <w:tab/>
        <w:t>Prędkość maksymalna: … km/h</w:t>
      </w:r>
    </w:p>
    <w:p>
      <w:pPr>
        <w:spacing w:before="240" w:after="0"/>
        <w:ind w:left="851" w:hanging="851"/>
        <w:rPr>
          <w:rFonts w:eastAsia="Arial Unicode MS"/>
          <w:noProof/>
          <w:szCs w:val="24"/>
        </w:rPr>
      </w:pPr>
      <w:r>
        <w:rPr>
          <w:b/>
          <w:noProof/>
        </w:rPr>
        <w:t>Osie i zawieszenie</w:t>
      </w:r>
    </w:p>
    <w:p>
      <w:pPr>
        <w:ind w:left="851" w:hanging="851"/>
        <w:jc w:val="left"/>
        <w:rPr>
          <w:rFonts w:eastAsia="Arial Unicode MS"/>
          <w:noProof/>
          <w:szCs w:val="24"/>
        </w:rPr>
      </w:pPr>
      <w:r>
        <w:rPr>
          <w:noProof/>
        </w:rPr>
        <w:t>30.1.</w:t>
      </w:r>
      <w:r>
        <w:rPr>
          <w:noProof/>
        </w:rPr>
        <w:tab/>
        <w:t>Rozstaw kół osi kierowanych: … mm</w:t>
      </w:r>
    </w:p>
    <w:p>
      <w:pPr>
        <w:spacing w:after="0"/>
        <w:ind w:left="851" w:hanging="840"/>
        <w:rPr>
          <w:rFonts w:eastAsia="Arial Unicode MS"/>
          <w:noProof/>
          <w:szCs w:val="24"/>
        </w:rPr>
      </w:pPr>
      <w:r>
        <w:rPr>
          <w:noProof/>
        </w:rPr>
        <w:t>30.2.</w:t>
      </w:r>
      <w:r>
        <w:rPr>
          <w:noProof/>
        </w:rPr>
        <w:tab/>
        <w:t>Rozstaw kół pozostałych osi: … mm</w:t>
      </w:r>
    </w:p>
    <w:p>
      <w:pPr>
        <w:spacing w:after="0"/>
        <w:ind w:left="851" w:hanging="840"/>
        <w:rPr>
          <w:rFonts w:eastAsia="Arial Unicode MS"/>
          <w:noProof/>
          <w:szCs w:val="24"/>
        </w:rPr>
      </w:pPr>
      <w:r>
        <w:rPr>
          <w:noProof/>
        </w:rPr>
        <w:t>32.</w:t>
      </w:r>
      <w:r>
        <w:rPr>
          <w:noProof/>
        </w:rPr>
        <w:tab/>
        <w:t>Położenie osi przenoszącej(-ych) obciążenie: …</w:t>
      </w:r>
    </w:p>
    <w:p>
      <w:pPr>
        <w:spacing w:after="0"/>
        <w:ind w:left="851" w:hanging="840"/>
        <w:rPr>
          <w:rFonts w:eastAsia="Arial Unicode MS"/>
          <w:noProof/>
          <w:szCs w:val="24"/>
        </w:rPr>
      </w:pPr>
      <w:r>
        <w:rPr>
          <w:noProof/>
        </w:rPr>
        <w:t>33.</w:t>
      </w:r>
      <w:r>
        <w:rPr>
          <w:noProof/>
        </w:rPr>
        <w:tab/>
        <w:t>Oś (osie) napędowa(-e) mająca(-e) zawieszenie pneumatyczne lub równoważne w stosunku do pneumatycznego: tak/nie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Zespół opona / koło (</w:t>
      </w:r>
      <w:r>
        <w:rPr>
          <w:noProof/>
          <w:vertAlign w:val="superscript"/>
        </w:rPr>
        <w:t>h</w:t>
      </w:r>
      <w:r>
        <w:rPr>
          <w:noProof/>
        </w:rPr>
        <w:t>): …</w:t>
      </w:r>
    </w:p>
    <w:p>
      <w:pPr>
        <w:spacing w:before="240" w:after="0"/>
        <w:ind w:left="851" w:hanging="851"/>
        <w:rPr>
          <w:rFonts w:eastAsia="Arial Unicode MS"/>
          <w:noProof/>
          <w:szCs w:val="24"/>
        </w:rPr>
      </w:pPr>
      <w:r>
        <w:rPr>
          <w:b/>
          <w:noProof/>
        </w:rPr>
        <w:t>Układ hamulcowy</w:t>
      </w:r>
    </w:p>
    <w:p>
      <w:pPr>
        <w:spacing w:after="0"/>
        <w:ind w:left="851" w:hanging="851"/>
        <w:rPr>
          <w:rFonts w:eastAsia="Arial Unicode MS"/>
          <w:noProof/>
          <w:szCs w:val="24"/>
        </w:rPr>
      </w:pPr>
      <w:r>
        <w:rPr>
          <w:noProof/>
        </w:rPr>
        <w:t>36.</w:t>
      </w:r>
      <w:r>
        <w:rPr>
          <w:noProof/>
        </w:rPr>
        <w:tab/>
        <w:t>Połączenia z hamulcami przyczepy – mechaniczne / elektryczne / pneumatyczne / hydrauliczne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Ciśnienie w przewodzie zasilającym układ hamulcowy przyczepy: … barów</w:t>
      </w:r>
    </w:p>
    <w:p>
      <w:pPr>
        <w:spacing w:before="240" w:after="0"/>
        <w:ind w:left="851" w:hanging="851"/>
        <w:rPr>
          <w:rFonts w:eastAsia="Arial Unicode MS"/>
          <w:noProof/>
          <w:szCs w:val="24"/>
        </w:rPr>
      </w:pPr>
      <w:r>
        <w:rPr>
          <w:b/>
          <w:noProof/>
        </w:rPr>
        <w:t>Urządzenie sprzęgające</w:t>
      </w:r>
    </w:p>
    <w:p>
      <w:pPr>
        <w:spacing w:after="0"/>
        <w:ind w:left="851" w:hanging="840"/>
        <w:rPr>
          <w:rFonts w:eastAsia="Arial Unicode MS"/>
          <w:noProof/>
          <w:szCs w:val="24"/>
        </w:rPr>
      </w:pPr>
      <w:r>
        <w:rPr>
          <w:noProof/>
        </w:rPr>
        <w:t>44.</w:t>
      </w:r>
      <w:r>
        <w:rPr>
          <w:noProof/>
        </w:rPr>
        <w:tab/>
        <w:t>Numer homologacji lub znak homologacji urządzenia sprzęgającego (jeżeli jest zamontowane): …</w:t>
      </w:r>
    </w:p>
    <w:p>
      <w:pPr>
        <w:spacing w:after="0"/>
        <w:ind w:left="851" w:hanging="840"/>
        <w:rPr>
          <w:rFonts w:eastAsia="Arial Unicode MS"/>
          <w:noProof/>
          <w:szCs w:val="24"/>
        </w:rPr>
      </w:pPr>
      <w:r>
        <w:rPr>
          <w:noProof/>
        </w:rPr>
        <w:t>45.</w:t>
      </w:r>
      <w:r>
        <w:rPr>
          <w:noProof/>
        </w:rPr>
        <w:tab/>
        <w:t>Typy lub klasy urządzeń sprzęgających, które mogą zostać zamontowane: ….</w:t>
      </w:r>
    </w:p>
    <w:p>
      <w:pPr>
        <w:spacing w:after="0"/>
        <w:ind w:left="851" w:hanging="840"/>
        <w:rPr>
          <w:rFonts w:eastAsia="Arial Unicode MS"/>
          <w:noProof/>
          <w:szCs w:val="24"/>
        </w:rPr>
      </w:pPr>
      <w:r>
        <w:rPr>
          <w:noProof/>
        </w:rPr>
        <w:t>45.1.</w:t>
      </w:r>
      <w:r>
        <w:rPr>
          <w:noProof/>
        </w:rPr>
        <w:tab/>
        <w:t>Wartości charakterystyczne (</w:t>
      </w:r>
      <w:r>
        <w:rPr>
          <w:noProof/>
          <w:vertAlign w:val="superscript"/>
        </w:rPr>
        <w:t>1</w:t>
      </w:r>
      <w:r>
        <w:rPr>
          <w:noProof/>
        </w:rPr>
        <w:t>): D: …/ V: …/ S: …/ U: …</w:t>
      </w:r>
    </w:p>
    <w:p>
      <w:pPr>
        <w:spacing w:before="240" w:after="0"/>
        <w:ind w:left="850" w:hanging="839"/>
        <w:rPr>
          <w:rFonts w:eastAsia="Arial Unicode MS"/>
          <w:noProof/>
          <w:szCs w:val="24"/>
        </w:rPr>
      </w:pPr>
      <w:r>
        <w:rPr>
          <w:b/>
          <w:noProof/>
        </w:rPr>
        <w:t>Oddziaływanie na środowisko</w:t>
      </w:r>
    </w:p>
    <w:p>
      <w:pPr>
        <w:spacing w:after="0"/>
        <w:ind w:left="851" w:hanging="851"/>
        <w:rPr>
          <w:rFonts w:eastAsia="Arial Unicode MS"/>
          <w:noProof/>
          <w:szCs w:val="24"/>
        </w:rPr>
      </w:pPr>
      <w:r>
        <w:rPr>
          <w:noProof/>
        </w:rPr>
        <w:t>46.</w:t>
      </w:r>
      <w:r>
        <w:rPr>
          <w:noProof/>
        </w:rPr>
        <w:tab/>
        <w:t>Poziom hałasu</w:t>
      </w:r>
    </w:p>
    <w:p>
      <w:pPr>
        <w:ind w:left="851"/>
        <w:rPr>
          <w:rFonts w:eastAsia="Arial Unicode MS"/>
          <w:noProof/>
          <w:szCs w:val="24"/>
        </w:rPr>
      </w:pPr>
      <w:r>
        <w:rPr>
          <w:noProof/>
        </w:rPr>
        <w:t>Podczas postoju: … dB(A) przy prędkości obrotowej silnika: … min</w:t>
      </w:r>
      <w:r>
        <w:rPr>
          <w:noProof/>
          <w:vertAlign w:val="superscript"/>
        </w:rPr>
        <w:t>-1</w:t>
      </w:r>
    </w:p>
    <w:p>
      <w:pPr>
        <w:ind w:left="851"/>
        <w:rPr>
          <w:rFonts w:eastAsia="Arial Unicode MS"/>
          <w:noProof/>
          <w:szCs w:val="24"/>
        </w:rPr>
      </w:pPr>
      <w:r>
        <w:rPr>
          <w:noProof/>
        </w:rPr>
        <w:t>Podczas jazdy: … dB(A)</w:t>
      </w:r>
    </w:p>
    <w:p>
      <w:pPr>
        <w:spacing w:after="0"/>
        <w:ind w:left="851" w:hanging="851"/>
        <w:rPr>
          <w:rFonts w:eastAsia="Arial Unicode MS"/>
          <w:noProof/>
          <w:szCs w:val="24"/>
        </w:rPr>
      </w:pPr>
      <w:r>
        <w:rPr>
          <w:noProof/>
        </w:rPr>
        <w:t>47.</w:t>
      </w:r>
      <w:r>
        <w:rPr>
          <w:noProof/>
        </w:rPr>
        <w:tab/>
        <w:t>Poziom emisji spalin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Emisje spalin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Numer bazowego aktu prawnego i ostatniego zmieniającego aktu prawnego: …</w:t>
      </w:r>
    </w:p>
    <w:p>
      <w:pPr>
        <w:spacing w:after="0"/>
        <w:ind w:left="1560" w:hanging="720"/>
        <w:rPr>
          <w:rFonts w:eastAsia="Arial Unicode MS"/>
          <w:noProof/>
          <w:szCs w:val="24"/>
        </w:rPr>
      </w:pPr>
      <w:r>
        <w:rPr>
          <w:noProof/>
        </w:rPr>
        <w:t>1.1.</w:t>
      </w:r>
      <w:r>
        <w:rPr>
          <w:noProof/>
        </w:rPr>
        <w:tab/>
        <w:t>Procedura badania: ESC</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Cząstki stałe: …</w:t>
      </w:r>
    </w:p>
    <w:p>
      <w:pPr>
        <w:spacing w:after="100" w:afterAutospacing="1"/>
        <w:ind w:left="1950" w:hanging="391"/>
        <w:rPr>
          <w:rFonts w:eastAsia="Arial Unicode MS"/>
          <w:noProof/>
          <w:szCs w:val="24"/>
        </w:rPr>
      </w:pPr>
      <w:r>
        <w:rPr>
          <w:noProof/>
        </w:rPr>
        <w:t>Nieprzezroczystość dymu (ELR): … (m</w:t>
      </w:r>
      <w:r>
        <w:rPr>
          <w:noProof/>
          <w:vertAlign w:val="superscript"/>
        </w:rPr>
        <w:t>–1</w:t>
      </w:r>
      <w:r>
        <w:rPr>
          <w:noProof/>
        </w:rPr>
        <w:t>)</w:t>
      </w:r>
    </w:p>
    <w:p>
      <w:pPr>
        <w:spacing w:after="100" w:afterAutospacing="1"/>
        <w:ind w:left="1560" w:hanging="709"/>
        <w:rPr>
          <w:rFonts w:eastAsia="Arial Unicode MS"/>
          <w:noProof/>
          <w:szCs w:val="24"/>
        </w:rPr>
      </w:pPr>
      <w:r>
        <w:rPr>
          <w:noProof/>
        </w:rPr>
        <w:t>1.2.</w:t>
      </w:r>
      <w:r>
        <w:rPr>
          <w:noProof/>
        </w:rPr>
        <w:tab/>
        <w:t>Procedura badania: WHSC (EURO VI)</w:t>
      </w:r>
    </w:p>
    <w:p>
      <w:pPr>
        <w:tabs>
          <w:tab w:val="left" w:pos="2552"/>
          <w:tab w:val="left" w:pos="3686"/>
          <w:tab w:val="left" w:pos="4111"/>
          <w:tab w:val="left" w:pos="5103"/>
          <w:tab w:val="left" w:pos="6096"/>
        </w:tabs>
        <w:spacing w:after="100" w:afterAutospacing="1"/>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Cząstki stałe (masa): … </w:t>
      </w:r>
      <w:r>
        <w:rPr>
          <w:noProof/>
        </w:rPr>
        <w:tab/>
        <w:t>Cząstki stałe (liczba): …</w:t>
      </w:r>
    </w:p>
    <w:p>
      <w:pPr>
        <w:spacing w:after="0"/>
        <w:ind w:left="1560" w:hanging="709"/>
        <w:rPr>
          <w:rFonts w:eastAsia="Arial Unicode MS"/>
          <w:noProof/>
          <w:szCs w:val="24"/>
        </w:rPr>
      </w:pPr>
      <w:r>
        <w:rPr>
          <w:noProof/>
        </w:rPr>
        <w:t>2.1.</w:t>
      </w:r>
      <w:r>
        <w:rPr>
          <w:noProof/>
        </w:rPr>
        <w:tab/>
        <w:t>Procedura badania: ETC (jeżeli ma zastosowanie)</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Cząstki stałe: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Procedura badania: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Cząstki stałe (masa): … </w:t>
      </w:r>
      <w:r>
        <w:rPr>
          <w:noProof/>
        </w:rPr>
        <w:tab/>
        <w:t>Cząstki stałe (liczba): …</w:t>
      </w:r>
    </w:p>
    <w:p>
      <w:pPr>
        <w:spacing w:after="0"/>
        <w:ind w:left="851" w:hanging="840"/>
        <w:rPr>
          <w:rFonts w:eastAsia="Arial Unicode MS"/>
          <w:noProof/>
          <w:szCs w:val="24"/>
        </w:rPr>
      </w:pPr>
      <w:r>
        <w:rPr>
          <w:noProof/>
        </w:rPr>
        <w:t>48.1.</w:t>
      </w:r>
      <w:r>
        <w:rPr>
          <w:noProof/>
        </w:rPr>
        <w:tab/>
        <w:t>Współczynnik absorpcji uwzględniający dymienie: … (m</w:t>
      </w:r>
      <w:r>
        <w:rPr>
          <w:noProof/>
          <w:vertAlign w:val="superscript"/>
        </w:rPr>
        <w:t>–1</w:t>
      </w:r>
      <w:r>
        <w:rPr>
          <w:noProof/>
        </w:rPr>
        <w:t>)</w:t>
      </w:r>
    </w:p>
    <w:p>
      <w:pPr>
        <w:spacing w:before="240" w:after="0"/>
        <w:ind w:left="850" w:hanging="839"/>
        <w:rPr>
          <w:rFonts w:eastAsia="Arial Unicode MS"/>
          <w:noProof/>
          <w:szCs w:val="24"/>
        </w:rPr>
      </w:pPr>
      <w:r>
        <w:rPr>
          <w:b/>
          <w:noProof/>
        </w:rPr>
        <w:t>Różne</w:t>
      </w:r>
    </w:p>
    <w:p>
      <w:pPr>
        <w:spacing w:after="0"/>
        <w:ind w:left="851" w:hanging="851"/>
        <w:rPr>
          <w:rFonts w:eastAsia="Arial Unicode MS"/>
          <w:noProof/>
          <w:szCs w:val="24"/>
        </w:rPr>
      </w:pPr>
      <w:r>
        <w:rPr>
          <w:noProof/>
        </w:rPr>
        <w:t>52.</w:t>
      </w:r>
      <w:r>
        <w:rPr>
          <w:noProof/>
        </w:rPr>
        <w:tab/>
        <w:t>Uwagi (</w:t>
      </w:r>
      <w:r>
        <w:rPr>
          <w:noProof/>
          <w:vertAlign w:val="superscript"/>
        </w:rPr>
        <w:t>n</w:t>
      </w:r>
      <w:r>
        <w:rPr>
          <w:noProof/>
        </w:rPr>
        <w:t>): …</w:t>
      </w:r>
    </w:p>
    <w:p>
      <w:pPr>
        <w:jc w:val="center"/>
        <w:rPr>
          <w:rFonts w:eastAsia="Arial Unicode MS"/>
          <w:bCs/>
          <w:noProof/>
          <w:szCs w:val="24"/>
        </w:rPr>
      </w:pPr>
      <w:r>
        <w:rPr>
          <w:noProof/>
        </w:rPr>
        <w:br w:type="page"/>
        <w:t>STRONA 2</w:t>
      </w:r>
    </w:p>
    <w:p>
      <w:pPr>
        <w:jc w:val="center"/>
        <w:rPr>
          <w:rFonts w:eastAsia="Arial Unicode MS"/>
          <w:bCs/>
          <w:noProof/>
          <w:szCs w:val="24"/>
        </w:rPr>
      </w:pPr>
      <w:r>
        <w:rPr>
          <w:noProof/>
        </w:rPr>
        <w:t>KATEGORIA POJAZDÓW N</w:t>
      </w:r>
      <w:r>
        <w:rPr>
          <w:noProof/>
          <w:vertAlign w:val="subscript"/>
        </w:rPr>
        <w:t>1</w:t>
      </w:r>
    </w:p>
    <w:p>
      <w:pPr>
        <w:jc w:val="center"/>
        <w:rPr>
          <w:rFonts w:eastAsia="Arial Unicode MS"/>
          <w:bCs/>
          <w:noProof/>
          <w:szCs w:val="24"/>
        </w:rPr>
      </w:pPr>
      <w:r>
        <w:rPr>
          <w:noProof/>
        </w:rPr>
        <w:t>(pojazdy niekompletne)</w:t>
      </w:r>
    </w:p>
    <w:p>
      <w:pPr>
        <w:jc w:val="left"/>
        <w:rPr>
          <w:rFonts w:eastAsia="Arial Unicode MS"/>
          <w:b/>
          <w:bCs/>
          <w:noProof/>
          <w:szCs w:val="24"/>
        </w:rPr>
      </w:pPr>
      <w:r>
        <w:rPr>
          <w:b/>
          <w:i/>
          <w:noProof/>
        </w:rPr>
        <w:t>Strona 2</w:t>
      </w:r>
    </w:p>
    <w:p>
      <w:pPr>
        <w:spacing w:before="240"/>
        <w:jc w:val="left"/>
        <w:rPr>
          <w:rFonts w:eastAsia="Arial Unicode M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ind w:left="851" w:hanging="851"/>
        <w:jc w:val="left"/>
        <w:rPr>
          <w:rFonts w:eastAsia="Arial Unicode MS"/>
          <w:noProof/>
          <w:szCs w:val="24"/>
        </w:rPr>
      </w:pPr>
      <w:r>
        <w:rPr>
          <w:noProof/>
        </w:rPr>
        <w:t>1.1.</w:t>
      </w:r>
      <w:r>
        <w:rPr>
          <w:noProof/>
        </w:rPr>
        <w:tab/>
        <w:t>Liczba i położenie osi z kołami bliźniaczymi: …</w:t>
      </w:r>
    </w:p>
    <w:p>
      <w:pPr>
        <w:spacing w:after="0"/>
        <w:ind w:left="851" w:hanging="851"/>
        <w:rPr>
          <w:rFonts w:eastAsia="Arial Unicode MS"/>
          <w:noProof/>
          <w:szCs w:val="24"/>
        </w:rPr>
      </w:pPr>
      <w:r>
        <w:rPr>
          <w:noProof/>
        </w:rPr>
        <w:t>3.</w:t>
      </w:r>
      <w:r>
        <w:rPr>
          <w:noProof/>
        </w:rPr>
        <w:tab/>
        <w:t>Osie napędowe (liczba, pozycja, współpraca): … …</w:t>
      </w:r>
    </w:p>
    <w:p>
      <w:pPr>
        <w:spacing w:before="240" w:after="0"/>
        <w:ind w:left="851" w:hanging="851"/>
        <w:rPr>
          <w:rFonts w:eastAsia="Arial Unicode MS"/>
          <w:noProof/>
          <w:szCs w:val="24"/>
        </w:rPr>
      </w:pPr>
      <w:r>
        <w:rPr>
          <w:b/>
          <w:noProof/>
        </w:rPr>
        <w:t>Wymiary główne</w:t>
      </w:r>
    </w:p>
    <w:p>
      <w:pPr>
        <w:spacing w:after="0"/>
        <w:ind w:left="851" w:hanging="851"/>
        <w:rPr>
          <w:rFonts w:eastAsia="Arial Unicode MS"/>
          <w:noProof/>
          <w:szCs w:val="24"/>
        </w:rPr>
      </w:pPr>
      <w:r>
        <w:rPr>
          <w:noProof/>
        </w:rPr>
        <w:t>4.</w:t>
      </w:r>
      <w:r>
        <w:rPr>
          <w:noProof/>
        </w:rPr>
        <w:tab/>
        <w:t>Rozstaw osi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Odstęp między osiami: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Maksymalna dopuszczalna długość: … mm</w:t>
      </w:r>
    </w:p>
    <w:p>
      <w:pPr>
        <w:spacing w:after="0"/>
        <w:ind w:left="851" w:hanging="851"/>
        <w:rPr>
          <w:rFonts w:eastAsia="Arial Unicode MS"/>
          <w:noProof/>
          <w:szCs w:val="24"/>
        </w:rPr>
      </w:pPr>
      <w:r>
        <w:rPr>
          <w:noProof/>
        </w:rPr>
        <w:t>6.1.</w:t>
      </w:r>
      <w:r>
        <w:rPr>
          <w:noProof/>
        </w:rPr>
        <w:tab/>
        <w:t>Maksymalna dopuszczalna szerokość: … mm</w:t>
      </w:r>
    </w:p>
    <w:p>
      <w:pPr>
        <w:spacing w:after="0"/>
        <w:ind w:left="851" w:hanging="851"/>
        <w:rPr>
          <w:rFonts w:eastAsia="Arial Unicode MS"/>
          <w:noProof/>
          <w:szCs w:val="24"/>
        </w:rPr>
      </w:pPr>
      <w:r>
        <w:rPr>
          <w:noProof/>
        </w:rPr>
        <w:t>7.1.</w:t>
      </w:r>
      <w:r>
        <w:rPr>
          <w:noProof/>
        </w:rPr>
        <w:tab/>
        <w:t>Maksymalna dopuszczalna wysokość: … mm</w:t>
      </w:r>
    </w:p>
    <w:p>
      <w:pPr>
        <w:spacing w:after="0"/>
        <w:ind w:left="851" w:hanging="840"/>
        <w:rPr>
          <w:rFonts w:eastAsia="Arial Unicode MS"/>
          <w:noProof/>
          <w:szCs w:val="24"/>
        </w:rPr>
      </w:pPr>
      <w:r>
        <w:rPr>
          <w:noProof/>
        </w:rPr>
        <w:t>8.</w:t>
      </w:r>
      <w:r>
        <w:rPr>
          <w:noProof/>
        </w:rPr>
        <w:tab/>
        <w:t>Wysunięcie siodła pojazdu ciągnącego naczepę (maksymalne i minimalne): … mm</w:t>
      </w:r>
    </w:p>
    <w:p>
      <w:pPr>
        <w:spacing w:after="0"/>
        <w:ind w:left="851" w:hanging="840"/>
        <w:rPr>
          <w:rFonts w:eastAsia="Arial Unicode MS"/>
          <w:noProof/>
          <w:szCs w:val="24"/>
        </w:rPr>
      </w:pPr>
      <w:r>
        <w:rPr>
          <w:noProof/>
        </w:rPr>
        <w:t>12.1.</w:t>
      </w:r>
      <w:r>
        <w:rPr>
          <w:noProof/>
        </w:rPr>
        <w:tab/>
        <w:t>Maksymalny dopuszczalny zwis tylny: … mm</w:t>
      </w:r>
    </w:p>
    <w:p>
      <w:pPr>
        <w:spacing w:before="240" w:after="0"/>
        <w:ind w:left="850" w:hanging="839"/>
        <w:rPr>
          <w:rFonts w:eastAsia="Arial Unicode MS"/>
          <w:noProof/>
          <w:szCs w:val="24"/>
        </w:rPr>
      </w:pPr>
      <w:r>
        <w:rPr>
          <w:b/>
          <w:noProof/>
        </w:rPr>
        <w:t>Masy</w:t>
      </w:r>
    </w:p>
    <w:p>
      <w:pPr>
        <w:spacing w:after="0"/>
        <w:ind w:left="851" w:hanging="851"/>
        <w:rPr>
          <w:rFonts w:eastAsia="Arial Unicode MS"/>
          <w:noProof/>
          <w:szCs w:val="24"/>
        </w:rPr>
      </w:pPr>
      <w:r>
        <w:rPr>
          <w:noProof/>
        </w:rPr>
        <w:t>14.</w:t>
      </w:r>
      <w:r>
        <w:rPr>
          <w:noProof/>
        </w:rPr>
        <w:tab/>
        <w:t>Masa pojazdu niekompletnego gotowego do jazdy: … kg</w:t>
      </w:r>
    </w:p>
    <w:p>
      <w:pPr>
        <w:tabs>
          <w:tab w:val="left" w:pos="5387"/>
        </w:tabs>
        <w:spacing w:after="0"/>
        <w:ind w:left="851" w:hanging="851"/>
        <w:rPr>
          <w:rFonts w:eastAsia="Arial Unicode MS"/>
          <w:noProof/>
          <w:szCs w:val="24"/>
        </w:rPr>
      </w:pPr>
      <w:r>
        <w:rPr>
          <w:noProof/>
        </w:rPr>
        <w:t>14.1.</w:t>
      </w:r>
      <w:r>
        <w:rPr>
          <w:noProof/>
        </w:rPr>
        <w:tab/>
        <w:t>Rozkład tej masy na osie: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Rzeczywista masa pojazdu niekompletnego: … kg</w:t>
      </w:r>
    </w:p>
    <w:p>
      <w:pPr>
        <w:spacing w:after="0"/>
        <w:ind w:left="851" w:hanging="851"/>
        <w:rPr>
          <w:rFonts w:eastAsia="Arial Unicode MS"/>
          <w:noProof/>
          <w:szCs w:val="24"/>
        </w:rPr>
      </w:pPr>
      <w:r>
        <w:rPr>
          <w:noProof/>
        </w:rPr>
        <w:t>15.</w:t>
      </w:r>
      <w:r>
        <w:rPr>
          <w:noProof/>
        </w:rPr>
        <w:tab/>
        <w:t>Minimalna masa pojazdu po skompletowaniu: … kg</w:t>
      </w:r>
    </w:p>
    <w:p>
      <w:pPr>
        <w:tabs>
          <w:tab w:val="left" w:pos="5529"/>
        </w:tabs>
        <w:spacing w:after="0"/>
        <w:ind w:left="851" w:hanging="851"/>
        <w:rPr>
          <w:rFonts w:eastAsia="Arial Unicode MS"/>
          <w:noProof/>
          <w:szCs w:val="24"/>
        </w:rPr>
      </w:pPr>
      <w:r>
        <w:rPr>
          <w:noProof/>
        </w:rPr>
        <w:t>15.1.</w:t>
      </w:r>
      <w:r>
        <w:rPr>
          <w:noProof/>
        </w:rPr>
        <w:tab/>
        <w:t xml:space="preserve">Rozkład tej masy na osie: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Technicznie dopuszczalna masa przypadająca na każdą oś: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16.4.</w:t>
      </w:r>
      <w:r>
        <w:rPr>
          <w:noProof/>
        </w:rPr>
        <w:tab/>
        <w:t>Technicznie dopuszczalna maksymalna masa zespołu pojazdów: … kg</w:t>
      </w:r>
    </w:p>
    <w:p>
      <w:pPr>
        <w:spacing w:after="0"/>
        <w:ind w:left="851" w:hanging="851"/>
        <w:rPr>
          <w:rFonts w:eastAsia="Arial Unicode MS"/>
          <w:noProof/>
          <w:szCs w:val="24"/>
        </w:rPr>
      </w:pPr>
      <w:r>
        <w:rPr>
          <w:noProof/>
        </w:rPr>
        <w:t>18.</w:t>
      </w:r>
      <w:r>
        <w:rPr>
          <w:noProof/>
        </w:rPr>
        <w:tab/>
        <w:t>Technicznie dopuszczalna maksymalna masa ciągnięta przez pojazd w przypadku:</w:t>
      </w:r>
    </w:p>
    <w:p>
      <w:pPr>
        <w:spacing w:after="0"/>
        <w:ind w:left="851" w:hanging="851"/>
        <w:rPr>
          <w:rFonts w:eastAsia="Arial Unicode MS"/>
          <w:noProof/>
          <w:szCs w:val="24"/>
        </w:rPr>
      </w:pPr>
      <w:r>
        <w:rPr>
          <w:noProof/>
        </w:rPr>
        <w:t>18.1.</w:t>
      </w:r>
      <w:r>
        <w:rPr>
          <w:noProof/>
        </w:rPr>
        <w:tab/>
        <w:t>przyczepy z wózkiem skrętnym: … kg</w:t>
      </w:r>
    </w:p>
    <w:p>
      <w:pPr>
        <w:spacing w:after="0"/>
        <w:ind w:left="851" w:hanging="851"/>
        <w:rPr>
          <w:rFonts w:eastAsia="Arial Unicode MS"/>
          <w:noProof/>
          <w:szCs w:val="24"/>
        </w:rPr>
      </w:pPr>
      <w:r>
        <w:rPr>
          <w:noProof/>
        </w:rPr>
        <w:t>18.3.</w:t>
      </w:r>
      <w:r>
        <w:rPr>
          <w:noProof/>
        </w:rPr>
        <w:tab/>
        <w:t>przyczepy z osią centralną: … kg</w:t>
      </w:r>
    </w:p>
    <w:p>
      <w:pPr>
        <w:spacing w:after="0"/>
        <w:ind w:left="851" w:hanging="851"/>
        <w:rPr>
          <w:rFonts w:eastAsia="Arial Unicode MS"/>
          <w:noProof/>
          <w:szCs w:val="24"/>
        </w:rPr>
      </w:pPr>
      <w:r>
        <w:rPr>
          <w:noProof/>
        </w:rPr>
        <w:t>18.4.</w:t>
      </w:r>
      <w:r>
        <w:rPr>
          <w:noProof/>
        </w:rPr>
        <w:tab/>
        <w:t>przyczepy bez hamulca: … kg</w:t>
      </w:r>
    </w:p>
    <w:p>
      <w:pPr>
        <w:spacing w:after="0"/>
        <w:ind w:left="851" w:hanging="851"/>
        <w:rPr>
          <w:rFonts w:eastAsia="Arial Unicode MS"/>
          <w:noProof/>
          <w:szCs w:val="24"/>
        </w:rPr>
      </w:pPr>
      <w:r>
        <w:rPr>
          <w:noProof/>
        </w:rPr>
        <w:t>19.</w:t>
      </w:r>
      <w:r>
        <w:rPr>
          <w:noProof/>
        </w:rPr>
        <w:tab/>
        <w:t>Technicznie dopuszczalne maksymalne statyczne obciążenie pionowe w punkcie sprzęgu: … kg</w:t>
      </w:r>
    </w:p>
    <w:p>
      <w:pPr>
        <w:spacing w:before="240" w:after="0"/>
        <w:ind w:left="851" w:hanging="851"/>
        <w:rPr>
          <w:rFonts w:eastAsia="Arial Unicode MS"/>
          <w:noProof/>
          <w:szCs w:val="24"/>
        </w:rPr>
      </w:pPr>
      <w:r>
        <w:rPr>
          <w:b/>
          <w:noProof/>
        </w:rPr>
        <w:t>Zespół silnikowy</w:t>
      </w:r>
    </w:p>
    <w:p>
      <w:pPr>
        <w:spacing w:after="0"/>
        <w:ind w:left="851" w:hanging="851"/>
        <w:rPr>
          <w:rFonts w:eastAsia="Arial Unicode MS"/>
          <w:noProof/>
          <w:szCs w:val="24"/>
        </w:rPr>
      </w:pPr>
      <w:r>
        <w:rPr>
          <w:noProof/>
        </w:rPr>
        <w:t>20.</w:t>
      </w:r>
      <w:r>
        <w:rPr>
          <w:noProof/>
        </w:rPr>
        <w:tab/>
        <w:t>Producent silnika: …</w:t>
      </w:r>
    </w:p>
    <w:p>
      <w:pPr>
        <w:spacing w:after="0"/>
        <w:ind w:left="851" w:hanging="851"/>
        <w:rPr>
          <w:rFonts w:eastAsia="Arial Unicode MS"/>
          <w:noProof/>
          <w:szCs w:val="24"/>
        </w:rPr>
      </w:pPr>
      <w:r>
        <w:rPr>
          <w:noProof/>
        </w:rPr>
        <w:t>21.</w:t>
      </w:r>
      <w:r>
        <w:rPr>
          <w:noProof/>
        </w:rPr>
        <w:tab/>
        <w:t>Kod fabryczny silnika oznaczony na silniku: …</w:t>
      </w:r>
    </w:p>
    <w:p>
      <w:pPr>
        <w:spacing w:after="0"/>
        <w:ind w:left="851" w:hanging="851"/>
        <w:rPr>
          <w:rFonts w:eastAsia="Arial Unicode MS"/>
          <w:noProof/>
          <w:szCs w:val="24"/>
        </w:rPr>
      </w:pPr>
      <w:r>
        <w:rPr>
          <w:noProof/>
        </w:rPr>
        <w:t>22.</w:t>
      </w:r>
      <w:r>
        <w:rPr>
          <w:noProof/>
        </w:rPr>
        <w:tab/>
        <w:t>Zasada działania: …</w:t>
      </w:r>
    </w:p>
    <w:p>
      <w:pPr>
        <w:spacing w:after="0"/>
        <w:ind w:left="851" w:hanging="851"/>
        <w:rPr>
          <w:rFonts w:eastAsia="Arial Unicode MS"/>
          <w:noProof/>
          <w:szCs w:val="24"/>
        </w:rPr>
      </w:pPr>
      <w:r>
        <w:rPr>
          <w:noProof/>
        </w:rPr>
        <w:t>23.</w:t>
      </w:r>
      <w:r>
        <w:rPr>
          <w:noProof/>
        </w:rPr>
        <w:tab/>
        <w:t>Elektryczny: tak/nie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Pojazd hybrydowy [elektryczny]: tak/nie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Liczba i położenie cylindrów: …</w:t>
      </w:r>
    </w:p>
    <w:p>
      <w:pPr>
        <w:spacing w:after="0"/>
        <w:ind w:left="851" w:hanging="851"/>
        <w:rPr>
          <w:rFonts w:eastAsia="Arial Unicode MS"/>
          <w:noProof/>
          <w:szCs w:val="24"/>
        </w:rPr>
      </w:pPr>
      <w:r>
        <w:rPr>
          <w:noProof/>
        </w:rPr>
        <w:t>25.</w:t>
      </w:r>
      <w:r>
        <w:rPr>
          <w:noProof/>
        </w:rPr>
        <w:tab/>
        <w:t>Pojemność skokowa silnika: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Paliwo: olej napędowy/benzyna/LPG/CNG-biometan /LNG /etanol /biodiesel /wodór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 xml:space="preserve">jednopaliwowy/dwupaliwowy/z zasilaniem flex fuel/dwupaliwowy </w:t>
      </w:r>
      <w:r>
        <w:rPr>
          <w:i/>
          <w:noProof/>
        </w:rPr>
        <w:t>dual-fuel</w:t>
      </w:r>
      <w:r>
        <w:rPr>
          <w:noProof/>
        </w:rPr>
        <w:t xml:space="preserve">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 xml:space="preserve">(Tylko dwupaliwowy </w:t>
      </w:r>
      <w:r>
        <w:rPr>
          <w:i/>
          <w:noProof/>
        </w:rPr>
        <w:t>dual-fuel</w:t>
      </w:r>
      <w:r>
        <w:rPr>
          <w:noProof/>
        </w:rPr>
        <w:t>)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Maksymalna moc</w:t>
      </w:r>
    </w:p>
    <w:p>
      <w:pPr>
        <w:spacing w:after="0"/>
        <w:ind w:left="851" w:hanging="851"/>
        <w:rPr>
          <w:rFonts w:eastAsia="Arial Unicode MS"/>
          <w:noProof/>
          <w:szCs w:val="24"/>
        </w:rPr>
      </w:pPr>
      <w:r>
        <w:rPr>
          <w:noProof/>
        </w:rPr>
        <w:t>27.1.</w:t>
      </w:r>
      <w:r>
        <w:rPr>
          <w:noProof/>
        </w:rPr>
        <w:tab/>
        <w:t>Maksymalna moc netto (</w:t>
      </w:r>
      <w:r>
        <w:rPr>
          <w:noProof/>
          <w:vertAlign w:val="superscript"/>
        </w:rPr>
        <w:t>g</w:t>
      </w:r>
      <w:r>
        <w:rPr>
          <w:noProof/>
        </w:rPr>
        <w:t>): kW przy … min</w:t>
      </w:r>
      <w:r>
        <w:rPr>
          <w:noProof/>
          <w:vertAlign w:val="superscript"/>
        </w:rPr>
        <w:t>–1</w:t>
      </w:r>
      <w:r>
        <w:rPr>
          <w:noProof/>
        </w:rPr>
        <w:t xml:space="preserve"> (silnik wewnętrznego spalania)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Maksymalna moc godzinowa: … kW (silnik elektryczny)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Maksymalna moc netto: … kW (silnik elektryczny)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Maksymalna moc 30-minutowa: … kW (silnik elektryczny)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Skrzynia biegów (rodzaj): …</w:t>
      </w:r>
    </w:p>
    <w:p>
      <w:pPr>
        <w:spacing w:before="240" w:after="0"/>
        <w:ind w:left="851" w:hanging="851"/>
        <w:rPr>
          <w:rFonts w:eastAsia="Arial Unicode MS"/>
          <w:noProof/>
          <w:szCs w:val="24"/>
        </w:rPr>
      </w:pPr>
      <w:r>
        <w:rPr>
          <w:b/>
          <w:noProof/>
        </w:rPr>
        <w:t>Prędkość maksymalna</w:t>
      </w:r>
    </w:p>
    <w:p>
      <w:pPr>
        <w:spacing w:after="0"/>
        <w:ind w:left="851" w:hanging="851"/>
        <w:rPr>
          <w:rFonts w:eastAsia="Arial Unicode MS"/>
          <w:noProof/>
          <w:szCs w:val="24"/>
        </w:rPr>
      </w:pPr>
      <w:r>
        <w:rPr>
          <w:noProof/>
        </w:rPr>
        <w:t>29.</w:t>
      </w:r>
      <w:r>
        <w:rPr>
          <w:noProof/>
        </w:rPr>
        <w:tab/>
        <w:t>Prędkość maksymalna: … km/h</w:t>
      </w:r>
    </w:p>
    <w:p>
      <w:pPr>
        <w:spacing w:before="240" w:after="0"/>
        <w:ind w:left="851" w:hanging="851"/>
        <w:rPr>
          <w:rFonts w:eastAsia="Arial Unicode MS"/>
          <w:noProof/>
          <w:szCs w:val="24"/>
        </w:rPr>
      </w:pPr>
      <w:r>
        <w:rPr>
          <w:b/>
          <w:noProof/>
        </w:rPr>
        <w:t>Osie i zawieszenie</w:t>
      </w:r>
    </w:p>
    <w:p>
      <w:pPr>
        <w:spacing w:after="0"/>
        <w:ind w:left="851" w:hanging="851"/>
        <w:rPr>
          <w:rFonts w:eastAsia="Arial Unicode MS"/>
          <w:noProof/>
          <w:szCs w:val="24"/>
        </w:rPr>
      </w:pPr>
      <w:r>
        <w:rPr>
          <w:noProof/>
        </w:rPr>
        <w:t>30.</w:t>
      </w:r>
      <w:r>
        <w:rPr>
          <w:noProof/>
        </w:rPr>
        <w:tab/>
        <w:t>Rozstaw kół osi:</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Zespół opona / koło (</w:t>
      </w:r>
      <w:r>
        <w:rPr>
          <w:noProof/>
          <w:vertAlign w:val="superscript"/>
        </w:rPr>
        <w:t>h</w:t>
      </w:r>
      <w:r>
        <w:rPr>
          <w:noProof/>
        </w:rPr>
        <w:t>): …</w:t>
      </w:r>
    </w:p>
    <w:p>
      <w:pPr>
        <w:spacing w:before="240" w:after="0"/>
        <w:ind w:left="851" w:hanging="851"/>
        <w:rPr>
          <w:rFonts w:eastAsia="Arial Unicode MS"/>
          <w:noProof/>
          <w:szCs w:val="24"/>
        </w:rPr>
      </w:pPr>
      <w:r>
        <w:rPr>
          <w:b/>
          <w:noProof/>
        </w:rPr>
        <w:t>Układ hamulcowy</w:t>
      </w:r>
    </w:p>
    <w:p>
      <w:pPr>
        <w:spacing w:after="0"/>
        <w:ind w:left="851" w:hanging="851"/>
        <w:rPr>
          <w:rFonts w:eastAsia="Arial Unicode MS"/>
          <w:noProof/>
          <w:szCs w:val="24"/>
        </w:rPr>
      </w:pPr>
      <w:r>
        <w:rPr>
          <w:noProof/>
        </w:rPr>
        <w:t>36.</w:t>
      </w:r>
      <w:r>
        <w:rPr>
          <w:noProof/>
        </w:rPr>
        <w:tab/>
        <w:t>Połączenia z hamulcami przyczepy – mechaniczne / elektryczne / pneumatyczne / hydrauliczne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Ciśnienie w przewodzie zasilającym układ hamulcowy przyczepy: … barów</w:t>
      </w:r>
    </w:p>
    <w:p>
      <w:pPr>
        <w:spacing w:before="240" w:after="0"/>
        <w:ind w:left="851" w:hanging="851"/>
        <w:rPr>
          <w:rFonts w:eastAsia="Arial Unicode MS"/>
          <w:noProof/>
          <w:szCs w:val="24"/>
        </w:rPr>
      </w:pPr>
      <w:r>
        <w:rPr>
          <w:b/>
          <w:noProof/>
        </w:rPr>
        <w:t>Urządzenie sprzęgające</w:t>
      </w:r>
    </w:p>
    <w:p>
      <w:pPr>
        <w:spacing w:after="0"/>
        <w:ind w:left="851" w:hanging="851"/>
        <w:rPr>
          <w:rFonts w:eastAsia="Arial Unicode MS"/>
          <w:noProof/>
          <w:szCs w:val="24"/>
        </w:rPr>
      </w:pPr>
      <w:r>
        <w:rPr>
          <w:noProof/>
        </w:rPr>
        <w:t>44.</w:t>
      </w:r>
      <w:r>
        <w:rPr>
          <w:noProof/>
        </w:rPr>
        <w:tab/>
        <w:t>Numer homologacji lub znak homologacji urządzenia sprzęgającego (jeżeli jest zamontowane): …</w:t>
      </w:r>
    </w:p>
    <w:p>
      <w:pPr>
        <w:spacing w:after="0"/>
        <w:ind w:left="851" w:hanging="851"/>
        <w:rPr>
          <w:rFonts w:eastAsia="Arial Unicode MS"/>
          <w:noProof/>
          <w:szCs w:val="24"/>
        </w:rPr>
      </w:pPr>
      <w:r>
        <w:rPr>
          <w:noProof/>
        </w:rPr>
        <w:t>45.</w:t>
      </w:r>
      <w:r>
        <w:rPr>
          <w:noProof/>
        </w:rPr>
        <w:tab/>
        <w:t>Typy lub klasy urządzeń sprzęgających, które mogą zostać zamontowane: …</w:t>
      </w:r>
    </w:p>
    <w:p>
      <w:pPr>
        <w:spacing w:after="0"/>
        <w:ind w:left="851" w:hanging="851"/>
        <w:rPr>
          <w:rFonts w:eastAsia="Arial Unicode MS"/>
          <w:noProof/>
          <w:szCs w:val="24"/>
        </w:rPr>
      </w:pPr>
      <w:r>
        <w:rPr>
          <w:noProof/>
        </w:rPr>
        <w:t>45.1.</w:t>
      </w:r>
      <w:r>
        <w:rPr>
          <w:noProof/>
        </w:rPr>
        <w:tab/>
        <w:t>Wartości charakterystyczne (</w:t>
      </w:r>
      <w:r>
        <w:rPr>
          <w:noProof/>
          <w:vertAlign w:val="superscript"/>
        </w:rPr>
        <w:t>1</w:t>
      </w:r>
      <w:r>
        <w:rPr>
          <w:noProof/>
        </w:rPr>
        <w:t>): D: …/ V: …/ S: …/ U: …</w:t>
      </w:r>
    </w:p>
    <w:p>
      <w:pPr>
        <w:spacing w:before="240" w:after="0"/>
        <w:ind w:left="851" w:hanging="851"/>
        <w:rPr>
          <w:rFonts w:eastAsia="Arial Unicode MS"/>
          <w:noProof/>
          <w:szCs w:val="24"/>
        </w:rPr>
      </w:pPr>
      <w:r>
        <w:rPr>
          <w:b/>
          <w:noProof/>
        </w:rPr>
        <w:t>Oddziaływanie na środowisko</w:t>
      </w:r>
    </w:p>
    <w:p>
      <w:pPr>
        <w:spacing w:after="0"/>
        <w:ind w:left="851" w:hanging="851"/>
        <w:rPr>
          <w:rFonts w:eastAsia="Arial Unicode MS"/>
          <w:noProof/>
          <w:szCs w:val="24"/>
        </w:rPr>
      </w:pPr>
      <w:r>
        <w:rPr>
          <w:noProof/>
        </w:rPr>
        <w:t>46.</w:t>
      </w:r>
      <w:r>
        <w:rPr>
          <w:noProof/>
        </w:rPr>
        <w:tab/>
        <w:t>Poziom hałasu</w:t>
      </w:r>
    </w:p>
    <w:p>
      <w:pPr>
        <w:spacing w:before="240"/>
        <w:ind w:left="851"/>
        <w:rPr>
          <w:rFonts w:eastAsia="Arial Unicode MS"/>
          <w:noProof/>
          <w:szCs w:val="24"/>
        </w:rPr>
      </w:pPr>
      <w:r>
        <w:rPr>
          <w:noProof/>
        </w:rPr>
        <w:t>Podczas postoju: … dB(A) przy prędkości obrotowej silnika: … min</w:t>
      </w:r>
      <w:r>
        <w:rPr>
          <w:noProof/>
          <w:vertAlign w:val="superscript"/>
        </w:rPr>
        <w:t>-1</w:t>
      </w:r>
    </w:p>
    <w:p>
      <w:pPr>
        <w:spacing w:before="240"/>
        <w:ind w:left="851"/>
        <w:rPr>
          <w:rFonts w:eastAsia="Arial Unicode MS"/>
          <w:noProof/>
          <w:szCs w:val="24"/>
        </w:rPr>
      </w:pPr>
      <w:r>
        <w:rPr>
          <w:noProof/>
        </w:rPr>
        <w:t>Podczas jazdy: … dB(A)</w:t>
      </w:r>
    </w:p>
    <w:p>
      <w:pPr>
        <w:spacing w:after="0"/>
        <w:ind w:left="851" w:hanging="851"/>
        <w:rPr>
          <w:rFonts w:eastAsia="Arial Unicode MS"/>
          <w:noProof/>
          <w:szCs w:val="24"/>
        </w:rPr>
      </w:pPr>
      <w:r>
        <w:rPr>
          <w:noProof/>
        </w:rPr>
        <w:t>47.</w:t>
      </w:r>
      <w:r>
        <w:rPr>
          <w:noProof/>
        </w:rPr>
        <w:tab/>
        <w:t>Poziom emisji spalin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Emisje spalin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Numer bazowego aktu prawnego i ostatniego zmieniającego aktu prawnego: …</w:t>
      </w:r>
    </w:p>
    <w:p>
      <w:pPr>
        <w:spacing w:after="0"/>
        <w:ind w:left="1418" w:hanging="567"/>
        <w:rPr>
          <w:rFonts w:eastAsia="Arial Unicode MS"/>
          <w:noProof/>
          <w:szCs w:val="24"/>
        </w:rPr>
      </w:pPr>
      <w:r>
        <w:rPr>
          <w:noProof/>
        </w:rPr>
        <w:t>1.1.</w:t>
      </w:r>
      <w:r>
        <w:rPr>
          <w:noProof/>
        </w:rPr>
        <w:tab/>
        <w:t>Procedura badania: Typ I lub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p>
    <w:p>
      <w:pPr>
        <w:ind w:left="1418"/>
        <w:rPr>
          <w:rFonts w:eastAsia="Arial Unicode MS"/>
          <w:noProof/>
          <w:szCs w:val="24"/>
        </w:rPr>
      </w:pPr>
      <w:r>
        <w:rPr>
          <w:noProof/>
        </w:rPr>
        <w:t>Cząstki stałe: …</w:t>
      </w:r>
    </w:p>
    <w:p>
      <w:pPr>
        <w:ind w:left="1418"/>
        <w:rPr>
          <w:rFonts w:eastAsia="Arial Unicode MS"/>
          <w:noProof/>
          <w:szCs w:val="24"/>
        </w:rPr>
      </w:pPr>
      <w:r>
        <w:rPr>
          <w:noProof/>
        </w:rPr>
        <w:t>Nieprzezroczystość dymu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Procedura badania: Typ I (Euro 5 lub 6 (</w:t>
      </w:r>
      <w:r>
        <w:rPr>
          <w:noProof/>
          <w:vertAlign w:val="superscript"/>
        </w:rPr>
        <w:t>1</w:t>
      </w:r>
      <w:r>
        <w:rPr>
          <w:noProof/>
        </w:rPr>
        <w:t>)) lub WHSC (EURO VI) (</w:t>
      </w:r>
      <w:r>
        <w:rPr>
          <w:noProof/>
          <w:vertAlign w:val="superscript"/>
        </w:rPr>
        <w:t>1</w:t>
      </w:r>
      <w:r>
        <w:rPr>
          <w:noProof/>
        </w:rPr>
        <w:t>)</w:t>
      </w:r>
    </w:p>
    <w:p>
      <w:pPr>
        <w:tabs>
          <w:tab w:val="left" w:pos="2694"/>
          <w:tab w:val="left" w:pos="4111"/>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r>
    </w:p>
    <w:p>
      <w:pPr>
        <w:tabs>
          <w:tab w:val="left" w:pos="3261"/>
          <w:tab w:val="left" w:pos="4111"/>
        </w:tabs>
        <w:spacing w:after="0"/>
        <w:ind w:left="1418"/>
        <w:rPr>
          <w:rFonts w:eastAsia="Arial Unicode MS"/>
          <w:noProof/>
          <w:szCs w:val="24"/>
        </w:rPr>
      </w:pPr>
      <w:r>
        <w:rPr>
          <w:noProof/>
        </w:rPr>
        <w:t>THC + NO</w:t>
      </w:r>
      <w:r>
        <w:rPr>
          <w:noProof/>
          <w:vertAlign w:val="subscript"/>
        </w:rPr>
        <w:t>x</w:t>
      </w:r>
      <w:r>
        <w:rPr>
          <w:noProof/>
        </w:rPr>
        <w:t>: …</w:t>
      </w:r>
      <w:r>
        <w:rPr>
          <w:noProof/>
        </w:rPr>
        <w:tab/>
        <w:t>NH</w:t>
      </w:r>
      <w:r>
        <w:rPr>
          <w:noProof/>
          <w:vertAlign w:val="subscript"/>
        </w:rPr>
        <w:t>3</w:t>
      </w:r>
      <w:r>
        <w:rPr>
          <w:noProof/>
        </w:rPr>
        <w:t>: … Cząstki stałe (masa): …</w:t>
      </w:r>
      <w:r>
        <w:rPr>
          <w:noProof/>
        </w:rPr>
        <w:tab/>
        <w:t>Cząstki stałe (liczba): …</w:t>
      </w:r>
    </w:p>
    <w:p>
      <w:pPr>
        <w:spacing w:after="0"/>
        <w:ind w:left="1418" w:hanging="567"/>
        <w:rPr>
          <w:rFonts w:eastAsia="Arial Unicode MS"/>
          <w:noProof/>
          <w:szCs w:val="24"/>
        </w:rPr>
      </w:pPr>
      <w:r>
        <w:rPr>
          <w:noProof/>
        </w:rPr>
        <w:t>2.1.</w:t>
      </w:r>
      <w:r>
        <w:rPr>
          <w:noProof/>
        </w:rPr>
        <w:tab/>
        <w:t>Procedura badania: ETC (jeżeli ma zastosowanie)</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Cząstki stałe: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Procedura badania: WHTC (EURO VI)</w:t>
      </w:r>
    </w:p>
    <w:p>
      <w:pPr>
        <w:tabs>
          <w:tab w:val="left" w:pos="2268"/>
          <w:tab w:val="left" w:pos="3261"/>
          <w:tab w:val="left" w:pos="3969"/>
          <w:tab w:val="left" w:pos="4536"/>
          <w:tab w:val="left" w:pos="5529"/>
          <w:tab w:val="left" w:pos="6521"/>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Cząstki stałe (masa): … </w:t>
      </w:r>
      <w:r>
        <w:rPr>
          <w:noProof/>
        </w:rPr>
        <w:tab/>
        <w:t>Cząstki stałe (liczba):…</w:t>
      </w:r>
    </w:p>
    <w:p>
      <w:pPr>
        <w:spacing w:after="0"/>
        <w:ind w:left="851" w:hanging="840"/>
        <w:rPr>
          <w:rFonts w:eastAsia="Arial Unicode MS"/>
          <w:noProof/>
          <w:szCs w:val="24"/>
        </w:rPr>
      </w:pPr>
      <w:r>
        <w:rPr>
          <w:noProof/>
        </w:rPr>
        <w:t>48.1.</w:t>
      </w:r>
      <w:r>
        <w:rPr>
          <w:noProof/>
        </w:rPr>
        <w:tab/>
        <w:t>Współczynnik absorpcji uwzględniający dymienie: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Emisje CO</w:t>
      </w:r>
      <w:r>
        <w:rPr>
          <w:noProof/>
          <w:vertAlign w:val="subscript"/>
        </w:rPr>
        <w:t>2</w:t>
      </w:r>
      <w:r>
        <w:rPr>
          <w:noProof/>
        </w:rPr>
        <w:t>/zużycie paliwa/zużycie energii elektrycznej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Wszystkie układy napędowe z wyjątkiem pojazdów elektrycznych</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Emisje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Zużycie paliwa</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Warunki miejskie: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Warunki pozamiejskie: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Cykl mieszany:</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Wartość ważona, cykl mieszany</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Pojazdy elektryczne i pojazdy hybrydowe z napędem elektrycznym OVC</w:t>
      </w:r>
    </w:p>
    <w:tbl>
      <w:tblPr>
        <w:tblW w:w="5000" w:type="pct"/>
        <w:tblCellSpacing w:w="0" w:type="dxa"/>
        <w:tblCellMar>
          <w:left w:w="0" w:type="dxa"/>
          <w:right w:w="0" w:type="dxa"/>
        </w:tblCellMar>
        <w:tblLook w:val="04A0" w:firstRow="1" w:lastRow="0" w:firstColumn="1" w:lastColumn="0" w:noHBand="0" w:noVBand="1"/>
      </w:tblPr>
      <w:tblGrid>
        <w:gridCol w:w="7264"/>
        <w:gridCol w:w="1807"/>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Zużycie energii elektrycznej (wartość ważona, cykl mieszany (</w:t>
            </w:r>
            <w:r>
              <w:rPr>
                <w:noProof/>
                <w:sz w:val="22"/>
                <w:vertAlign w:val="superscript"/>
              </w:rPr>
              <w:t>1</w:t>
            </w:r>
            <w:r>
              <w:rPr>
                <w:noProof/>
                <w:sz w:val="22"/>
              </w:rPr>
              <w:t>))</w:t>
            </w:r>
          </w:p>
        </w:tc>
        <w:tc>
          <w:tcPr>
            <w:tcW w:w="0" w:type="auto"/>
            <w:hideMark/>
          </w:tcPr>
          <w:p>
            <w:pPr>
              <w:spacing w:before="195" w:after="0"/>
              <w:ind w:left="1418" w:hanging="567"/>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Zasięg przy zasilaniu energią elektryczną</w:t>
            </w:r>
          </w:p>
        </w:tc>
        <w:tc>
          <w:tcPr>
            <w:tcW w:w="0" w:type="auto"/>
            <w:hideMark/>
          </w:tcPr>
          <w:p>
            <w:pPr>
              <w:spacing w:before="195" w:after="0"/>
              <w:jc w:val="righ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Różne</w:t>
      </w:r>
    </w:p>
    <w:p>
      <w:pPr>
        <w:spacing w:after="0"/>
        <w:ind w:left="851" w:hanging="851"/>
        <w:rPr>
          <w:rFonts w:eastAsia="Arial Unicode MS"/>
          <w:noProof/>
          <w:szCs w:val="24"/>
        </w:rPr>
      </w:pPr>
      <w:r>
        <w:rPr>
          <w:noProof/>
        </w:rPr>
        <w:t>52.</w:t>
      </w:r>
      <w:r>
        <w:rPr>
          <w:noProof/>
        </w:rPr>
        <w:tab/>
        <w:t>Uwagi (</w:t>
      </w:r>
      <w:r>
        <w:rPr>
          <w:noProof/>
          <w:vertAlign w:val="superscript"/>
        </w:rPr>
        <w:t>n</w:t>
      </w:r>
      <w:r>
        <w:rPr>
          <w:noProof/>
        </w:rPr>
        <w:t>): …</w:t>
      </w:r>
    </w:p>
    <w:p>
      <w:pPr>
        <w:jc w:val="center"/>
        <w:rPr>
          <w:rFonts w:eastAsia="Arial Unicode MS"/>
          <w:bCs/>
          <w:noProof/>
          <w:szCs w:val="24"/>
        </w:rPr>
      </w:pPr>
      <w:r>
        <w:rPr>
          <w:noProof/>
        </w:rPr>
        <w:br w:type="page"/>
        <w:t>STRONA 2</w:t>
      </w:r>
    </w:p>
    <w:p>
      <w:pPr>
        <w:spacing w:before="240" w:after="240"/>
        <w:jc w:val="center"/>
        <w:rPr>
          <w:rFonts w:eastAsia="Arial Unicode MS"/>
          <w:bCs/>
          <w:noProof/>
          <w:szCs w:val="24"/>
        </w:rPr>
      </w:pPr>
      <w:r>
        <w:rPr>
          <w:noProof/>
        </w:rPr>
        <w:t>KATEGORIA POJAZDÓW N</w:t>
      </w:r>
      <w:r>
        <w:rPr>
          <w:noProof/>
          <w:vertAlign w:val="subscript"/>
        </w:rPr>
        <w:t>2</w:t>
      </w:r>
    </w:p>
    <w:p>
      <w:pPr>
        <w:jc w:val="center"/>
        <w:rPr>
          <w:rFonts w:eastAsia="Arial Unicode MS"/>
          <w:bCs/>
          <w:noProof/>
          <w:szCs w:val="24"/>
        </w:rPr>
      </w:pPr>
      <w:r>
        <w:rPr>
          <w:noProof/>
        </w:rPr>
        <w:t>(pojazdy niekompletne)</w:t>
      </w:r>
    </w:p>
    <w:p>
      <w:pPr>
        <w:jc w:val="left"/>
        <w:rPr>
          <w:rFonts w:eastAsia="Arial Unicode MS"/>
          <w:b/>
          <w:bCs/>
          <w:noProof/>
          <w:szCs w:val="24"/>
        </w:rPr>
      </w:pPr>
      <w:r>
        <w:rPr>
          <w:b/>
          <w:i/>
          <w:noProof/>
        </w:rPr>
        <w:t>Strona 2</w:t>
      </w:r>
    </w:p>
    <w:p>
      <w:pPr>
        <w:spacing w:before="240"/>
        <w:jc w:val="left"/>
        <w:rPr>
          <w:rFonts w:eastAsia="Arial Unicode M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spacing w:after="0"/>
        <w:ind w:left="851" w:hanging="851"/>
        <w:rPr>
          <w:rFonts w:eastAsia="Arial Unicode MS"/>
          <w:noProof/>
          <w:szCs w:val="24"/>
        </w:rPr>
      </w:pPr>
      <w:r>
        <w:rPr>
          <w:noProof/>
        </w:rPr>
        <w:t>1.1.</w:t>
      </w:r>
      <w:r>
        <w:rPr>
          <w:noProof/>
        </w:rPr>
        <w:tab/>
        <w:t>Liczba i położenie osi z kołami bliźniaczymi: …</w:t>
      </w:r>
    </w:p>
    <w:p>
      <w:pPr>
        <w:spacing w:after="0"/>
        <w:ind w:left="851" w:hanging="851"/>
        <w:rPr>
          <w:rFonts w:eastAsia="Arial Unicode MS"/>
          <w:noProof/>
          <w:szCs w:val="24"/>
        </w:rPr>
      </w:pPr>
      <w:r>
        <w:rPr>
          <w:noProof/>
        </w:rPr>
        <w:t>2.</w:t>
      </w:r>
      <w:r>
        <w:rPr>
          <w:noProof/>
        </w:rPr>
        <w:tab/>
        <w:t>Osie kierowane (liczba, położenie): …</w:t>
      </w:r>
    </w:p>
    <w:p>
      <w:pPr>
        <w:spacing w:after="0"/>
        <w:ind w:left="851" w:hanging="851"/>
        <w:rPr>
          <w:rFonts w:eastAsia="Arial Unicode MS"/>
          <w:noProof/>
          <w:szCs w:val="24"/>
        </w:rPr>
      </w:pPr>
      <w:r>
        <w:rPr>
          <w:noProof/>
        </w:rPr>
        <w:t>3.</w:t>
      </w:r>
      <w:r>
        <w:rPr>
          <w:noProof/>
        </w:rPr>
        <w:tab/>
        <w:t>Osie napędowe (liczba, pozycja, współpraca): … …</w:t>
      </w:r>
    </w:p>
    <w:p>
      <w:pPr>
        <w:spacing w:before="240" w:after="0"/>
        <w:ind w:left="851" w:hanging="851"/>
        <w:rPr>
          <w:rFonts w:eastAsia="Arial Unicode MS"/>
          <w:noProof/>
          <w:szCs w:val="24"/>
        </w:rPr>
      </w:pPr>
      <w:r>
        <w:rPr>
          <w:b/>
          <w:noProof/>
        </w:rPr>
        <w:t>Wymiary główne</w:t>
      </w:r>
    </w:p>
    <w:p>
      <w:pPr>
        <w:spacing w:after="0"/>
        <w:ind w:left="851" w:hanging="851"/>
        <w:rPr>
          <w:rFonts w:eastAsia="Arial Unicode MS"/>
          <w:noProof/>
          <w:szCs w:val="24"/>
        </w:rPr>
      </w:pPr>
      <w:r>
        <w:rPr>
          <w:noProof/>
        </w:rPr>
        <w:t>4.</w:t>
      </w:r>
      <w:r>
        <w:rPr>
          <w:noProof/>
        </w:rPr>
        <w:tab/>
        <w:t>Rozstaw osi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Odstęp między osiami: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Maksymalna dopuszczalna długość: … mm</w:t>
      </w:r>
    </w:p>
    <w:p>
      <w:pPr>
        <w:spacing w:after="0"/>
        <w:ind w:left="851" w:hanging="851"/>
        <w:rPr>
          <w:rFonts w:eastAsia="Arial Unicode MS"/>
          <w:noProof/>
          <w:szCs w:val="24"/>
        </w:rPr>
      </w:pPr>
      <w:r>
        <w:rPr>
          <w:noProof/>
        </w:rPr>
        <w:t>6.1.</w:t>
      </w:r>
      <w:r>
        <w:rPr>
          <w:noProof/>
        </w:rPr>
        <w:tab/>
        <w:t>Maksymalna dopuszczalna szerokość: … mm</w:t>
      </w:r>
    </w:p>
    <w:p>
      <w:pPr>
        <w:spacing w:after="0"/>
        <w:ind w:left="851" w:hanging="851"/>
        <w:rPr>
          <w:rFonts w:eastAsia="Arial Unicode MS"/>
          <w:noProof/>
          <w:szCs w:val="24"/>
        </w:rPr>
      </w:pPr>
      <w:r>
        <w:rPr>
          <w:noProof/>
        </w:rPr>
        <w:t>7.1.</w:t>
      </w:r>
      <w:r>
        <w:rPr>
          <w:noProof/>
        </w:rPr>
        <w:tab/>
        <w:t>Maksymalna dopuszczalna wysokość: … mm</w:t>
      </w:r>
    </w:p>
    <w:p>
      <w:pPr>
        <w:ind w:left="851" w:hanging="851"/>
        <w:jc w:val="left"/>
        <w:rPr>
          <w:rFonts w:eastAsia="Arial Unicode MS"/>
          <w:noProof/>
          <w:szCs w:val="24"/>
        </w:rPr>
      </w:pPr>
      <w:r>
        <w:rPr>
          <w:noProof/>
        </w:rPr>
        <w:t>8.</w:t>
      </w:r>
      <w:r>
        <w:rPr>
          <w:noProof/>
        </w:rPr>
        <w:tab/>
        <w:t>Wysunięcie siodła pojazdu ciągnącego naczepę (maksymalne i minimalne): … mm</w:t>
      </w:r>
    </w:p>
    <w:p>
      <w:pPr>
        <w:spacing w:after="0"/>
        <w:ind w:left="851" w:hanging="840"/>
        <w:rPr>
          <w:rFonts w:eastAsia="Arial Unicode MS"/>
          <w:noProof/>
          <w:szCs w:val="24"/>
        </w:rPr>
      </w:pPr>
      <w:r>
        <w:rPr>
          <w:noProof/>
        </w:rPr>
        <w:t>12.1.</w:t>
      </w:r>
      <w:r>
        <w:rPr>
          <w:noProof/>
        </w:rPr>
        <w:tab/>
        <w:t>Maksymalny dopuszczalny zwis tylny: … mm</w:t>
      </w:r>
    </w:p>
    <w:p>
      <w:pPr>
        <w:spacing w:before="240" w:after="0"/>
        <w:ind w:left="851" w:hanging="851"/>
        <w:rPr>
          <w:rFonts w:eastAsia="Arial Unicode MS"/>
          <w:noProof/>
          <w:szCs w:val="24"/>
        </w:rPr>
      </w:pPr>
      <w:r>
        <w:rPr>
          <w:b/>
          <w:noProof/>
        </w:rPr>
        <w:t>Masy</w:t>
      </w:r>
    </w:p>
    <w:p>
      <w:pPr>
        <w:spacing w:after="0"/>
        <w:ind w:left="851" w:hanging="851"/>
        <w:rPr>
          <w:rFonts w:eastAsia="Arial Unicode MS"/>
          <w:noProof/>
          <w:szCs w:val="24"/>
        </w:rPr>
      </w:pPr>
      <w:r>
        <w:rPr>
          <w:noProof/>
        </w:rPr>
        <w:t>14.</w:t>
      </w:r>
      <w:r>
        <w:rPr>
          <w:noProof/>
        </w:rPr>
        <w:tab/>
        <w:t>Masa pojazdu niekompletnego gotowego do jazdy: … kg</w:t>
      </w:r>
    </w:p>
    <w:p>
      <w:pPr>
        <w:tabs>
          <w:tab w:val="left" w:pos="5387"/>
        </w:tabs>
        <w:spacing w:after="0"/>
        <w:ind w:left="851" w:hanging="851"/>
        <w:rPr>
          <w:rFonts w:eastAsia="Arial Unicode MS"/>
          <w:noProof/>
          <w:szCs w:val="24"/>
        </w:rPr>
      </w:pPr>
      <w:r>
        <w:rPr>
          <w:noProof/>
        </w:rPr>
        <w:t>14.1.</w:t>
      </w:r>
      <w:r>
        <w:rPr>
          <w:noProof/>
        </w:rPr>
        <w:tab/>
        <w:t>Rozkład tej masy na osie: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Rzeczywista masa pojazdu niekompletnego: … kg</w:t>
      </w:r>
    </w:p>
    <w:p>
      <w:pPr>
        <w:spacing w:after="0"/>
        <w:ind w:left="851" w:hanging="851"/>
        <w:rPr>
          <w:rFonts w:eastAsia="Arial Unicode MS"/>
          <w:noProof/>
          <w:szCs w:val="24"/>
        </w:rPr>
      </w:pPr>
      <w:r>
        <w:rPr>
          <w:noProof/>
        </w:rPr>
        <w:t>15.</w:t>
      </w:r>
      <w:r>
        <w:rPr>
          <w:noProof/>
        </w:rPr>
        <w:tab/>
        <w:t>Minimalna masa pojazdu po skompletowaniu: … kg</w:t>
      </w:r>
    </w:p>
    <w:p>
      <w:pPr>
        <w:tabs>
          <w:tab w:val="left" w:pos="5529"/>
        </w:tabs>
        <w:spacing w:after="0"/>
        <w:ind w:left="851" w:hanging="851"/>
        <w:rPr>
          <w:rFonts w:eastAsia="Arial Unicode MS"/>
          <w:noProof/>
          <w:szCs w:val="24"/>
        </w:rPr>
      </w:pPr>
      <w:r>
        <w:rPr>
          <w:noProof/>
        </w:rPr>
        <w:t>15.1.</w:t>
      </w:r>
      <w:r>
        <w:rPr>
          <w:noProof/>
        </w:rPr>
        <w:tab/>
        <w:t xml:space="preserve">Rozkład tej masy na osie: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Technicznie dopuszczalna masa przypadająca na każdą oś: </w:t>
      </w:r>
      <w:r>
        <w:rPr>
          <w:noProof/>
        </w:rPr>
        <w:tab/>
        <w:t>1. … kg</w:t>
      </w:r>
      <w:r>
        <w:rPr>
          <w:noProof/>
        </w:rPr>
        <w:tab/>
        <w:t>2. … kg</w:t>
      </w:r>
      <w:r>
        <w:rPr>
          <w:noProof/>
        </w:rPr>
        <w:tab/>
        <w:t>3. … kg itd.</w:t>
      </w:r>
    </w:p>
    <w:p>
      <w:pPr>
        <w:tabs>
          <w:tab w:val="left" w:pos="5812"/>
          <w:tab w:val="left" w:pos="6804"/>
        </w:tabs>
        <w:spacing w:after="0"/>
        <w:ind w:left="851" w:hanging="851"/>
        <w:rPr>
          <w:rFonts w:eastAsia="Arial Unicode MS"/>
          <w:noProof/>
          <w:szCs w:val="24"/>
        </w:rPr>
      </w:pPr>
      <w:r>
        <w:rPr>
          <w:noProof/>
        </w:rPr>
        <w:t>16.3.</w:t>
      </w:r>
      <w:r>
        <w:rPr>
          <w:noProof/>
        </w:rPr>
        <w:tab/>
        <w:t xml:space="preserve">Technicznie dopuszczalna masa przypadająca na każdą z grup osi: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16.4.</w:t>
      </w:r>
      <w:r>
        <w:rPr>
          <w:noProof/>
        </w:rPr>
        <w:tab/>
        <w:t>Technicznie dopuszczalna maksymalna masa zespołu pojazdów: … kg</w:t>
      </w:r>
    </w:p>
    <w:p>
      <w:pPr>
        <w:spacing w:after="0"/>
        <w:ind w:left="851" w:hanging="851"/>
        <w:rPr>
          <w:rFonts w:eastAsia="Arial Unicode MS"/>
          <w:noProof/>
          <w:szCs w:val="24"/>
        </w:rPr>
      </w:pPr>
      <w:r>
        <w:rPr>
          <w:noProof/>
        </w:rPr>
        <w:t>17.</w:t>
      </w:r>
      <w:r>
        <w:rPr>
          <w:noProof/>
        </w:rPr>
        <w:tab/>
        <w:t>Maksymalne dopuszczalne masy do celów rejestracyjnych i eksploatacyjnych w ruchu krajowym / międzynarodowym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Maksymalna dopuszczalna masa całkowita do celów rejestracyjnych i eksploatacyjnych: … kg</w:t>
      </w:r>
    </w:p>
    <w:p>
      <w:pPr>
        <w:spacing w:after="0"/>
        <w:ind w:left="850" w:hanging="839"/>
        <w:rPr>
          <w:rFonts w:eastAsia="Arial Unicode MS"/>
          <w:noProof/>
          <w:szCs w:val="24"/>
        </w:rPr>
      </w:pPr>
      <w:r>
        <w:rPr>
          <w:noProof/>
        </w:rPr>
        <w:t>17.2.</w:t>
      </w:r>
      <w:r>
        <w:rPr>
          <w:noProof/>
        </w:rPr>
        <w:tab/>
        <w:t>Maksymalna dopuszczalna masa całkowita do celów rejestracyjnych i eksploatacyjnych przypadająca na każdą z osi:</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Maksymalna dopuszczalna masa całkowita do celów rejestracyjnych i eksploatacyjnych przypadająca na każdą z grup osi:</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Maksymalna dopuszczalna masa zespołu pojazdów do celów rejestracyjnych i eksploatacyjnych: … kg</w:t>
      </w:r>
    </w:p>
    <w:p>
      <w:pPr>
        <w:spacing w:after="0"/>
        <w:ind w:left="851" w:hanging="851"/>
        <w:rPr>
          <w:rFonts w:eastAsia="Arial Unicode MS"/>
          <w:noProof/>
          <w:szCs w:val="24"/>
        </w:rPr>
      </w:pPr>
      <w:r>
        <w:rPr>
          <w:noProof/>
        </w:rPr>
        <w:t>18.</w:t>
      </w:r>
      <w:r>
        <w:rPr>
          <w:noProof/>
        </w:rPr>
        <w:tab/>
        <w:t>Technicznie dopuszczalna maksymalna masa ciągnięta przez pojazd w przypadku:</w:t>
      </w:r>
    </w:p>
    <w:p>
      <w:pPr>
        <w:spacing w:after="0"/>
        <w:ind w:left="851" w:hanging="840"/>
        <w:rPr>
          <w:rFonts w:eastAsia="Arial Unicode MS"/>
          <w:noProof/>
          <w:szCs w:val="24"/>
        </w:rPr>
      </w:pPr>
      <w:r>
        <w:rPr>
          <w:noProof/>
        </w:rPr>
        <w:t>18.1.</w:t>
      </w:r>
      <w:r>
        <w:rPr>
          <w:noProof/>
        </w:rPr>
        <w:tab/>
        <w:t>przyczepy z wózkiem skrętnym: … kg</w:t>
      </w:r>
    </w:p>
    <w:p>
      <w:pPr>
        <w:spacing w:after="0"/>
        <w:ind w:left="851" w:hanging="840"/>
        <w:rPr>
          <w:rFonts w:eastAsia="Arial Unicode MS"/>
          <w:noProof/>
          <w:szCs w:val="24"/>
        </w:rPr>
      </w:pPr>
      <w:r>
        <w:rPr>
          <w:noProof/>
        </w:rPr>
        <w:t>18.3.</w:t>
      </w:r>
      <w:r>
        <w:rPr>
          <w:noProof/>
        </w:rPr>
        <w:tab/>
        <w:t>przyczepy z osią centralną: … kg</w:t>
      </w:r>
    </w:p>
    <w:p>
      <w:pPr>
        <w:spacing w:after="0"/>
        <w:ind w:left="851" w:hanging="840"/>
        <w:rPr>
          <w:rFonts w:eastAsia="Arial Unicode MS"/>
          <w:noProof/>
          <w:szCs w:val="24"/>
        </w:rPr>
      </w:pPr>
      <w:r>
        <w:rPr>
          <w:noProof/>
        </w:rPr>
        <w:t>18.4.</w:t>
      </w:r>
      <w:r>
        <w:rPr>
          <w:noProof/>
        </w:rPr>
        <w:tab/>
        <w:t>przyczepy bez hamulca: … kg</w:t>
      </w:r>
    </w:p>
    <w:p>
      <w:pPr>
        <w:spacing w:after="0"/>
        <w:ind w:left="851" w:hanging="851"/>
        <w:rPr>
          <w:rFonts w:eastAsia="Arial Unicode MS"/>
          <w:noProof/>
          <w:szCs w:val="24"/>
        </w:rPr>
      </w:pPr>
      <w:r>
        <w:rPr>
          <w:noProof/>
        </w:rPr>
        <w:t>19.</w:t>
      </w:r>
      <w:r>
        <w:rPr>
          <w:noProof/>
        </w:rPr>
        <w:tab/>
        <w:t>Technicznie dopuszczalne maksymalne obciążenie statyczne w punkcie sprzęgu: … kg</w:t>
      </w:r>
    </w:p>
    <w:p>
      <w:pPr>
        <w:spacing w:before="240" w:after="0"/>
        <w:ind w:left="851" w:hanging="851"/>
        <w:rPr>
          <w:rFonts w:eastAsia="Arial Unicode MS"/>
          <w:noProof/>
          <w:szCs w:val="24"/>
        </w:rPr>
      </w:pPr>
      <w:r>
        <w:rPr>
          <w:b/>
          <w:noProof/>
        </w:rPr>
        <w:t>Zespół silnikowy</w:t>
      </w:r>
    </w:p>
    <w:p>
      <w:pPr>
        <w:spacing w:after="0"/>
        <w:ind w:left="851" w:hanging="851"/>
        <w:rPr>
          <w:rFonts w:eastAsia="Arial Unicode MS"/>
          <w:noProof/>
          <w:szCs w:val="24"/>
        </w:rPr>
      </w:pPr>
      <w:r>
        <w:rPr>
          <w:noProof/>
        </w:rPr>
        <w:t>20.</w:t>
      </w:r>
      <w:r>
        <w:rPr>
          <w:noProof/>
        </w:rPr>
        <w:tab/>
        <w:t>Producent silnika: …</w:t>
      </w:r>
    </w:p>
    <w:p>
      <w:pPr>
        <w:spacing w:after="0"/>
        <w:ind w:left="851" w:hanging="851"/>
        <w:rPr>
          <w:rFonts w:eastAsia="Arial Unicode MS"/>
          <w:noProof/>
          <w:szCs w:val="24"/>
        </w:rPr>
      </w:pPr>
      <w:r>
        <w:rPr>
          <w:noProof/>
        </w:rPr>
        <w:t>21.</w:t>
      </w:r>
      <w:r>
        <w:rPr>
          <w:noProof/>
        </w:rPr>
        <w:tab/>
        <w:t>Kod fabryczny silnika oznaczony na silniku: …</w:t>
      </w:r>
    </w:p>
    <w:p>
      <w:pPr>
        <w:spacing w:after="0"/>
        <w:ind w:left="851" w:hanging="851"/>
        <w:rPr>
          <w:rFonts w:eastAsia="Arial Unicode MS"/>
          <w:noProof/>
          <w:szCs w:val="24"/>
        </w:rPr>
      </w:pPr>
      <w:r>
        <w:rPr>
          <w:noProof/>
        </w:rPr>
        <w:t>22.</w:t>
      </w:r>
      <w:r>
        <w:rPr>
          <w:noProof/>
        </w:rPr>
        <w:tab/>
        <w:t>Zasada działania: …</w:t>
      </w:r>
    </w:p>
    <w:p>
      <w:pPr>
        <w:spacing w:after="0"/>
        <w:ind w:left="851" w:hanging="851"/>
        <w:rPr>
          <w:rFonts w:eastAsia="Arial Unicode MS"/>
          <w:noProof/>
          <w:szCs w:val="24"/>
        </w:rPr>
      </w:pPr>
      <w:r>
        <w:rPr>
          <w:noProof/>
        </w:rPr>
        <w:t>23.</w:t>
      </w:r>
      <w:r>
        <w:rPr>
          <w:noProof/>
        </w:rPr>
        <w:tab/>
        <w:t>Elektryczny: tak/nie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Pojazd hybrydowy [elektryczny]: tak/nie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Liczba i położenie cylindrów: …</w:t>
      </w:r>
    </w:p>
    <w:p>
      <w:pPr>
        <w:spacing w:after="0"/>
        <w:ind w:left="851" w:hanging="851"/>
        <w:rPr>
          <w:rFonts w:eastAsia="Arial Unicode MS"/>
          <w:noProof/>
          <w:szCs w:val="24"/>
        </w:rPr>
      </w:pPr>
      <w:r>
        <w:rPr>
          <w:noProof/>
        </w:rPr>
        <w:t>25.</w:t>
      </w:r>
      <w:r>
        <w:rPr>
          <w:noProof/>
        </w:rPr>
        <w:tab/>
        <w:t>Pojemność skokowa silnika: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Paliwo: olej napędowy/benzyna/LPG/CNG-biometan /LNG /etanol /biodiesel /wodór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 xml:space="preserve">jednopaliwowy/dwupaliwowy/z zasilaniem flex fuel/dwupaliwowy </w:t>
      </w:r>
      <w:r>
        <w:rPr>
          <w:i/>
          <w:noProof/>
        </w:rPr>
        <w:t>dual-fuel</w:t>
      </w:r>
      <w:r>
        <w:rPr>
          <w:noProof/>
        </w:rPr>
        <w:t xml:space="preserv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 xml:space="preserve">(Tylko dwupaliwowy </w:t>
      </w:r>
      <w:r>
        <w:rPr>
          <w:i/>
          <w:noProof/>
        </w:rPr>
        <w:t>dual-fuel</w:t>
      </w:r>
      <w:r>
        <w:rPr>
          <w:noProof/>
        </w:rPr>
        <w:t>)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Maksymalna moc</w:t>
      </w:r>
    </w:p>
    <w:p>
      <w:pPr>
        <w:spacing w:after="0"/>
        <w:ind w:left="851" w:hanging="851"/>
        <w:rPr>
          <w:rFonts w:eastAsia="Arial Unicode MS"/>
          <w:noProof/>
          <w:szCs w:val="24"/>
        </w:rPr>
      </w:pPr>
      <w:r>
        <w:rPr>
          <w:noProof/>
        </w:rPr>
        <w:t>27.1.</w:t>
      </w:r>
      <w:r>
        <w:rPr>
          <w:noProof/>
        </w:rPr>
        <w:tab/>
        <w:t>Maksymalna moc netto (</w:t>
      </w:r>
      <w:r>
        <w:rPr>
          <w:noProof/>
          <w:vertAlign w:val="superscript"/>
        </w:rPr>
        <w:t>g</w:t>
      </w:r>
      <w:r>
        <w:rPr>
          <w:noProof/>
        </w:rPr>
        <w:t>): kW przy … min</w:t>
      </w:r>
      <w:r>
        <w:rPr>
          <w:noProof/>
          <w:vertAlign w:val="superscript"/>
        </w:rPr>
        <w:t>–1</w:t>
      </w:r>
      <w:r>
        <w:rPr>
          <w:noProof/>
        </w:rPr>
        <w:t xml:space="preserve"> (silnik wewnętrznego spalania)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Maksymalna moc godzinowa: … kW (silnik elektryczny)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Maksymalna moc netto: … kW (silnik elektryczny)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Maksymalna moc 30-minutowa: … kW (silnik elektryczny)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Skrzynia biegów (rodzaj): …</w:t>
      </w:r>
    </w:p>
    <w:p>
      <w:pPr>
        <w:spacing w:before="240" w:after="0"/>
        <w:ind w:left="851" w:hanging="851"/>
        <w:rPr>
          <w:rFonts w:eastAsia="Arial Unicode MS"/>
          <w:noProof/>
          <w:szCs w:val="24"/>
        </w:rPr>
      </w:pPr>
      <w:r>
        <w:rPr>
          <w:b/>
          <w:noProof/>
        </w:rPr>
        <w:t>Prędkość maksymalna</w:t>
      </w:r>
    </w:p>
    <w:p>
      <w:pPr>
        <w:spacing w:after="0"/>
        <w:ind w:left="851" w:hanging="851"/>
        <w:rPr>
          <w:rFonts w:eastAsia="Arial Unicode MS"/>
          <w:noProof/>
          <w:szCs w:val="24"/>
        </w:rPr>
      </w:pPr>
      <w:r>
        <w:rPr>
          <w:noProof/>
        </w:rPr>
        <w:t>29.</w:t>
      </w:r>
      <w:r>
        <w:rPr>
          <w:noProof/>
        </w:rPr>
        <w:tab/>
        <w:t>Prędkość maksymalna: … km/h</w:t>
      </w:r>
    </w:p>
    <w:p>
      <w:pPr>
        <w:spacing w:before="240" w:after="0"/>
        <w:ind w:left="851" w:hanging="851"/>
        <w:rPr>
          <w:rFonts w:eastAsia="Arial Unicode MS"/>
          <w:noProof/>
          <w:szCs w:val="24"/>
        </w:rPr>
      </w:pPr>
      <w:r>
        <w:rPr>
          <w:b/>
          <w:noProof/>
        </w:rPr>
        <w:t>Osie i zawieszenie</w:t>
      </w:r>
    </w:p>
    <w:p>
      <w:pPr>
        <w:spacing w:after="0"/>
        <w:ind w:left="851" w:hanging="840"/>
        <w:rPr>
          <w:rFonts w:eastAsia="Arial Unicode MS"/>
          <w:noProof/>
          <w:szCs w:val="24"/>
        </w:rPr>
      </w:pPr>
      <w:r>
        <w:rPr>
          <w:noProof/>
        </w:rPr>
        <w:t>31.</w:t>
      </w:r>
      <w:r>
        <w:rPr>
          <w:noProof/>
        </w:rPr>
        <w:tab/>
        <w:t>Położenie osi podnoszonej(-ych): …</w:t>
      </w:r>
    </w:p>
    <w:p>
      <w:pPr>
        <w:spacing w:after="0"/>
        <w:ind w:left="851" w:hanging="840"/>
        <w:rPr>
          <w:rFonts w:eastAsia="Arial Unicode MS"/>
          <w:noProof/>
          <w:szCs w:val="24"/>
        </w:rPr>
      </w:pPr>
      <w:r>
        <w:rPr>
          <w:noProof/>
        </w:rPr>
        <w:t>32.</w:t>
      </w:r>
      <w:r>
        <w:rPr>
          <w:noProof/>
        </w:rPr>
        <w:tab/>
        <w:t>Położenie osi przenoszącej(-ych) obciążenie: …</w:t>
      </w:r>
    </w:p>
    <w:p>
      <w:pPr>
        <w:spacing w:after="0"/>
        <w:ind w:left="851" w:hanging="840"/>
        <w:rPr>
          <w:rFonts w:eastAsia="Arial Unicode MS"/>
          <w:noProof/>
          <w:szCs w:val="24"/>
        </w:rPr>
      </w:pPr>
      <w:r>
        <w:rPr>
          <w:noProof/>
        </w:rPr>
        <w:t>33.</w:t>
      </w:r>
      <w:r>
        <w:rPr>
          <w:noProof/>
        </w:rPr>
        <w:tab/>
        <w:t>Oś (osie) napędowa(-e) mająca(-e) zawieszenie pneumatyczne lub równoważne w stosunku do pneumatycznego: tak/nie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Zespół opona / koło (</w:t>
      </w:r>
      <w:r>
        <w:rPr>
          <w:noProof/>
          <w:vertAlign w:val="superscript"/>
        </w:rPr>
        <w:t>h</w:t>
      </w:r>
      <w:r>
        <w:rPr>
          <w:noProof/>
        </w:rPr>
        <w:t>): …</w:t>
      </w:r>
    </w:p>
    <w:p>
      <w:pPr>
        <w:spacing w:before="240" w:after="0"/>
        <w:ind w:left="851" w:hanging="851"/>
        <w:rPr>
          <w:rFonts w:eastAsia="Arial Unicode MS"/>
          <w:noProof/>
          <w:szCs w:val="24"/>
        </w:rPr>
      </w:pPr>
      <w:r>
        <w:rPr>
          <w:b/>
          <w:noProof/>
        </w:rPr>
        <w:t>Układ hamulcowy</w:t>
      </w:r>
    </w:p>
    <w:p>
      <w:pPr>
        <w:spacing w:after="0"/>
        <w:ind w:left="851" w:hanging="851"/>
        <w:rPr>
          <w:rFonts w:eastAsia="Arial Unicode MS"/>
          <w:noProof/>
          <w:szCs w:val="24"/>
        </w:rPr>
      </w:pPr>
      <w:r>
        <w:rPr>
          <w:noProof/>
        </w:rPr>
        <w:t>36.</w:t>
      </w:r>
      <w:r>
        <w:rPr>
          <w:noProof/>
        </w:rPr>
        <w:tab/>
        <w:t>Połączenia z hamulcami przyczepy – mechaniczne / elektryczne / pneumatyczne / hydrauliczne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Ciśnienie w przewodzie zasilającym układ hamulcowy przyczepy: … barów</w:t>
      </w:r>
    </w:p>
    <w:p>
      <w:pPr>
        <w:spacing w:before="240" w:after="0"/>
        <w:ind w:left="851" w:hanging="851"/>
        <w:rPr>
          <w:rFonts w:eastAsia="Arial Unicode MS"/>
          <w:noProof/>
          <w:szCs w:val="24"/>
        </w:rPr>
      </w:pPr>
      <w:r>
        <w:rPr>
          <w:b/>
          <w:noProof/>
        </w:rPr>
        <w:t>Urządzenie sprzęgające</w:t>
      </w:r>
    </w:p>
    <w:p>
      <w:pPr>
        <w:spacing w:after="0"/>
        <w:ind w:left="851" w:hanging="840"/>
        <w:rPr>
          <w:rFonts w:eastAsia="Arial Unicode MS"/>
          <w:noProof/>
          <w:szCs w:val="24"/>
        </w:rPr>
      </w:pPr>
      <w:r>
        <w:rPr>
          <w:noProof/>
        </w:rPr>
        <w:t>44.</w:t>
      </w:r>
      <w:r>
        <w:rPr>
          <w:noProof/>
        </w:rPr>
        <w:tab/>
        <w:t>Numer homologacji lub znak homologacji urządzenia sprzęgającego (jeżeli jest zamontowane): …</w:t>
      </w:r>
    </w:p>
    <w:p>
      <w:pPr>
        <w:spacing w:after="0"/>
        <w:ind w:left="851" w:hanging="840"/>
        <w:rPr>
          <w:rFonts w:eastAsia="Arial Unicode MS"/>
          <w:noProof/>
          <w:szCs w:val="24"/>
        </w:rPr>
      </w:pPr>
      <w:r>
        <w:rPr>
          <w:noProof/>
        </w:rPr>
        <w:t>45.</w:t>
      </w:r>
      <w:r>
        <w:rPr>
          <w:noProof/>
        </w:rPr>
        <w:tab/>
        <w:t>Typy lub klasy urządzeń sprzęgających, które mogą zostać zamontowane: ….</w:t>
      </w:r>
    </w:p>
    <w:p>
      <w:pPr>
        <w:spacing w:after="0"/>
        <w:ind w:left="851" w:hanging="840"/>
        <w:rPr>
          <w:rFonts w:eastAsia="Arial Unicode MS"/>
          <w:noProof/>
          <w:szCs w:val="24"/>
        </w:rPr>
      </w:pPr>
      <w:r>
        <w:rPr>
          <w:noProof/>
        </w:rPr>
        <w:t>45.1.</w:t>
      </w:r>
      <w:r>
        <w:rPr>
          <w:noProof/>
        </w:rPr>
        <w:tab/>
        <w:t>Wartości charakterystyczne (</w:t>
      </w:r>
      <w:r>
        <w:rPr>
          <w:noProof/>
          <w:vertAlign w:val="superscript"/>
        </w:rPr>
        <w:t>1</w:t>
      </w:r>
      <w:r>
        <w:rPr>
          <w:noProof/>
        </w:rPr>
        <w:t>): D: …/ V: …/ S: …/ U: …</w:t>
      </w:r>
    </w:p>
    <w:p>
      <w:pPr>
        <w:spacing w:before="240" w:after="0"/>
        <w:ind w:left="850" w:hanging="839"/>
        <w:rPr>
          <w:rFonts w:eastAsia="Arial Unicode MS"/>
          <w:noProof/>
          <w:szCs w:val="24"/>
        </w:rPr>
      </w:pPr>
      <w:r>
        <w:rPr>
          <w:b/>
          <w:noProof/>
        </w:rPr>
        <w:t>Oddziaływanie na środowisko</w:t>
      </w:r>
    </w:p>
    <w:p>
      <w:pPr>
        <w:spacing w:after="0"/>
        <w:ind w:left="851" w:hanging="851"/>
        <w:rPr>
          <w:rFonts w:eastAsia="Arial Unicode MS"/>
          <w:noProof/>
          <w:szCs w:val="24"/>
        </w:rPr>
      </w:pPr>
      <w:r>
        <w:rPr>
          <w:noProof/>
        </w:rPr>
        <w:t>46.</w:t>
      </w:r>
      <w:r>
        <w:rPr>
          <w:noProof/>
        </w:rPr>
        <w:tab/>
        <w:t>Poziom hałasu</w:t>
      </w:r>
    </w:p>
    <w:p>
      <w:pPr>
        <w:ind w:left="851"/>
        <w:rPr>
          <w:rFonts w:eastAsia="Arial Unicode MS"/>
          <w:noProof/>
          <w:szCs w:val="24"/>
        </w:rPr>
      </w:pPr>
      <w:r>
        <w:rPr>
          <w:noProof/>
        </w:rPr>
        <w:t>Podczas postoju: … dB(A) przy prędkości obrotowej silnika: … min</w:t>
      </w:r>
      <w:r>
        <w:rPr>
          <w:noProof/>
          <w:vertAlign w:val="superscript"/>
        </w:rPr>
        <w:t>-1</w:t>
      </w:r>
      <w:r>
        <w:rPr>
          <w:noProof/>
        </w:rPr>
        <w:t xml:space="preserve"> </w:t>
      </w:r>
    </w:p>
    <w:p>
      <w:pPr>
        <w:ind w:left="851"/>
        <w:rPr>
          <w:rFonts w:eastAsia="Arial Unicode MS"/>
          <w:noProof/>
          <w:szCs w:val="24"/>
        </w:rPr>
      </w:pPr>
      <w:r>
        <w:rPr>
          <w:noProof/>
        </w:rPr>
        <w:t>Podczas jazdy: … dB(A)</w:t>
      </w:r>
    </w:p>
    <w:p>
      <w:pPr>
        <w:spacing w:after="0"/>
        <w:ind w:left="851" w:hanging="851"/>
        <w:rPr>
          <w:rFonts w:eastAsia="Arial Unicode MS"/>
          <w:noProof/>
          <w:szCs w:val="24"/>
        </w:rPr>
      </w:pPr>
      <w:r>
        <w:rPr>
          <w:noProof/>
        </w:rPr>
        <w:t>47.</w:t>
      </w:r>
      <w:r>
        <w:rPr>
          <w:noProof/>
        </w:rPr>
        <w:tab/>
        <w:t>Poziom emisji spalin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Emisje spalin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Numer bazowego aktu prawnego i ostatniego zmieniającego aktu prawnego: …</w:t>
      </w:r>
    </w:p>
    <w:p>
      <w:pPr>
        <w:spacing w:after="0"/>
        <w:ind w:left="1560" w:hanging="720"/>
        <w:rPr>
          <w:rFonts w:eastAsia="Arial Unicode MS"/>
          <w:noProof/>
          <w:szCs w:val="24"/>
        </w:rPr>
      </w:pPr>
      <w:r>
        <w:rPr>
          <w:noProof/>
        </w:rPr>
        <w:t>1.1.</w:t>
      </w:r>
      <w:r>
        <w:rPr>
          <w:noProof/>
        </w:rPr>
        <w:tab/>
        <w:t>Procedura badania: Typ I lub ESC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Cząstki stałe: …</w:t>
      </w:r>
    </w:p>
    <w:p>
      <w:pPr>
        <w:spacing w:after="100" w:afterAutospacing="1"/>
        <w:ind w:left="1950" w:hanging="391"/>
        <w:rPr>
          <w:rFonts w:eastAsia="Arial Unicode MS"/>
          <w:noProof/>
          <w:szCs w:val="24"/>
        </w:rPr>
      </w:pPr>
      <w:r>
        <w:rPr>
          <w:noProof/>
        </w:rPr>
        <w:t>Nieprzezroczystość dymu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Procedura badania: Typ I (Euro 5 lub 6 (</w:t>
      </w:r>
      <w:r>
        <w:rPr>
          <w:noProof/>
          <w:vertAlign w:val="superscript"/>
        </w:rPr>
        <w:t>1</w:t>
      </w:r>
      <w:r>
        <w:rPr>
          <w:noProof/>
        </w:rPr>
        <w:t>)) lub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Cząstki stałe (masa): …</w:t>
      </w:r>
      <w:r>
        <w:rPr>
          <w:noProof/>
        </w:rPr>
        <w:tab/>
        <w:t>Cząstki stałe (liczba): …</w:t>
      </w:r>
    </w:p>
    <w:p>
      <w:pPr>
        <w:spacing w:after="0"/>
        <w:ind w:left="1560" w:hanging="709"/>
        <w:rPr>
          <w:rFonts w:eastAsia="Arial Unicode MS"/>
          <w:noProof/>
          <w:szCs w:val="24"/>
        </w:rPr>
      </w:pPr>
      <w:r>
        <w:rPr>
          <w:noProof/>
        </w:rPr>
        <w:t>2.1.</w:t>
      </w:r>
      <w:r>
        <w:rPr>
          <w:noProof/>
        </w:rPr>
        <w:tab/>
        <w:t>Procedura badania: ETC (jeżeli ma zastosowanie)</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Cząstki stałe: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Procedura badania: WHTC (EURO VI)</w:t>
      </w:r>
    </w:p>
    <w:p>
      <w:pPr>
        <w:tabs>
          <w:tab w:val="left" w:pos="2552"/>
          <w:tab w:val="left" w:pos="3686"/>
          <w:tab w:val="left" w:pos="4111"/>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Cząstki stałe (masa): … </w:t>
      </w:r>
      <w:r>
        <w:rPr>
          <w:noProof/>
        </w:rPr>
        <w:tab/>
        <w:t>Cząstki stałe (liczba): …</w:t>
      </w:r>
    </w:p>
    <w:p>
      <w:pPr>
        <w:spacing w:after="0"/>
        <w:ind w:left="851" w:hanging="840"/>
        <w:rPr>
          <w:rFonts w:eastAsia="Arial Unicode MS"/>
          <w:noProof/>
          <w:szCs w:val="24"/>
        </w:rPr>
      </w:pPr>
      <w:r>
        <w:rPr>
          <w:noProof/>
        </w:rPr>
        <w:t>48.1.</w:t>
      </w:r>
      <w:r>
        <w:rPr>
          <w:noProof/>
        </w:rPr>
        <w:tab/>
        <w:t>Współczynnik absorpcji uwzględniający dymienie: … (m</w:t>
      </w:r>
      <w:r>
        <w:rPr>
          <w:noProof/>
          <w:vertAlign w:val="superscript"/>
        </w:rPr>
        <w:t>–1</w:t>
      </w:r>
      <w:r>
        <w:rPr>
          <w:noProof/>
        </w:rPr>
        <w:t>)</w:t>
      </w:r>
    </w:p>
    <w:p>
      <w:pPr>
        <w:spacing w:before="240" w:after="0"/>
        <w:ind w:left="850" w:hanging="839"/>
        <w:rPr>
          <w:rFonts w:eastAsia="Arial Unicode MS"/>
          <w:noProof/>
          <w:szCs w:val="24"/>
        </w:rPr>
      </w:pPr>
      <w:r>
        <w:rPr>
          <w:b/>
          <w:noProof/>
        </w:rPr>
        <w:t>Różne</w:t>
      </w:r>
    </w:p>
    <w:p>
      <w:pPr>
        <w:spacing w:after="0"/>
        <w:ind w:left="851" w:hanging="840"/>
        <w:rPr>
          <w:rFonts w:eastAsia="Arial Unicode MS"/>
          <w:noProof/>
          <w:szCs w:val="24"/>
        </w:rPr>
      </w:pPr>
      <w:r>
        <w:rPr>
          <w:noProof/>
        </w:rPr>
        <w:t>52.</w:t>
      </w:r>
      <w:r>
        <w:rPr>
          <w:noProof/>
        </w:rPr>
        <w:tab/>
        <w:t>Uwagi (</w:t>
      </w:r>
      <w:r>
        <w:rPr>
          <w:noProof/>
          <w:vertAlign w:val="superscript"/>
        </w:rPr>
        <w:t>n</w:t>
      </w:r>
      <w:r>
        <w:rPr>
          <w:noProof/>
        </w:rPr>
        <w:t>): …</w:t>
      </w:r>
    </w:p>
    <w:p>
      <w:pPr>
        <w:jc w:val="center"/>
        <w:rPr>
          <w:rFonts w:eastAsia="Arial Unicode MS"/>
          <w:bCs/>
          <w:noProof/>
          <w:szCs w:val="24"/>
        </w:rPr>
      </w:pPr>
      <w:r>
        <w:rPr>
          <w:noProof/>
        </w:rPr>
        <w:br w:type="page"/>
        <w:t>STRONA 2</w:t>
      </w:r>
    </w:p>
    <w:p>
      <w:pPr>
        <w:spacing w:before="240" w:after="240"/>
        <w:jc w:val="center"/>
        <w:rPr>
          <w:rFonts w:eastAsia="Arial Unicode MS"/>
          <w:bCs/>
          <w:noProof/>
          <w:szCs w:val="24"/>
        </w:rPr>
      </w:pPr>
      <w:r>
        <w:rPr>
          <w:noProof/>
        </w:rPr>
        <w:t>KATEGORIA POJAZDÓW N</w:t>
      </w:r>
      <w:r>
        <w:rPr>
          <w:noProof/>
          <w:vertAlign w:val="subscript"/>
        </w:rPr>
        <w:t>3</w:t>
      </w:r>
    </w:p>
    <w:p>
      <w:pPr>
        <w:jc w:val="center"/>
        <w:rPr>
          <w:rFonts w:eastAsia="Arial Unicode MS"/>
          <w:bCs/>
          <w:noProof/>
          <w:szCs w:val="24"/>
        </w:rPr>
      </w:pPr>
      <w:r>
        <w:rPr>
          <w:noProof/>
        </w:rPr>
        <w:t>(pojazdy niekompletne)</w:t>
      </w:r>
    </w:p>
    <w:p>
      <w:pPr>
        <w:jc w:val="left"/>
        <w:rPr>
          <w:rFonts w:eastAsia="Arial Unicode MS"/>
          <w:b/>
          <w:bCs/>
          <w:noProof/>
          <w:szCs w:val="24"/>
        </w:rPr>
      </w:pPr>
      <w:r>
        <w:rPr>
          <w:b/>
          <w:i/>
          <w:noProof/>
        </w:rPr>
        <w:t>Strona 2</w:t>
      </w:r>
    </w:p>
    <w:p>
      <w:pPr>
        <w:spacing w:before="240"/>
        <w:jc w:val="left"/>
        <w:rPr>
          <w:rFonts w:eastAsia="Arial Unicode M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spacing w:after="0"/>
        <w:ind w:left="851" w:hanging="851"/>
        <w:rPr>
          <w:rFonts w:eastAsia="Arial Unicode MS"/>
          <w:noProof/>
          <w:szCs w:val="24"/>
        </w:rPr>
      </w:pPr>
      <w:r>
        <w:rPr>
          <w:noProof/>
        </w:rPr>
        <w:t>1.1.</w:t>
      </w:r>
      <w:r>
        <w:rPr>
          <w:noProof/>
        </w:rPr>
        <w:tab/>
        <w:t>Liczba i położenie osi z kołami bliźniaczymi: …</w:t>
      </w:r>
    </w:p>
    <w:p>
      <w:pPr>
        <w:spacing w:after="0"/>
        <w:ind w:left="851" w:hanging="851"/>
        <w:rPr>
          <w:rFonts w:eastAsia="Arial Unicode MS"/>
          <w:noProof/>
          <w:szCs w:val="24"/>
        </w:rPr>
      </w:pPr>
      <w:r>
        <w:rPr>
          <w:noProof/>
        </w:rPr>
        <w:t>2.</w:t>
      </w:r>
      <w:r>
        <w:rPr>
          <w:noProof/>
        </w:rPr>
        <w:tab/>
        <w:t>Osie kierowane (liczba, położenie): …</w:t>
      </w:r>
    </w:p>
    <w:p>
      <w:pPr>
        <w:spacing w:after="0"/>
        <w:ind w:left="851" w:hanging="851"/>
        <w:rPr>
          <w:rFonts w:eastAsia="Arial Unicode MS"/>
          <w:noProof/>
          <w:szCs w:val="24"/>
        </w:rPr>
      </w:pPr>
      <w:r>
        <w:rPr>
          <w:noProof/>
        </w:rPr>
        <w:t>3.</w:t>
      </w:r>
      <w:r>
        <w:rPr>
          <w:noProof/>
        </w:rPr>
        <w:tab/>
        <w:t>Osie napędowe (liczba, pozycja, współpraca): … …</w:t>
      </w:r>
    </w:p>
    <w:p>
      <w:pPr>
        <w:spacing w:before="240" w:after="0"/>
        <w:ind w:left="851" w:hanging="851"/>
        <w:rPr>
          <w:rFonts w:eastAsia="Arial Unicode MS"/>
          <w:noProof/>
          <w:szCs w:val="24"/>
        </w:rPr>
      </w:pPr>
      <w:r>
        <w:rPr>
          <w:b/>
          <w:noProof/>
        </w:rPr>
        <w:t>Wymiary główne</w:t>
      </w:r>
    </w:p>
    <w:p>
      <w:pPr>
        <w:spacing w:after="0"/>
        <w:ind w:left="851" w:hanging="851"/>
        <w:rPr>
          <w:rFonts w:eastAsia="Arial Unicode MS"/>
          <w:noProof/>
          <w:szCs w:val="24"/>
        </w:rPr>
      </w:pPr>
      <w:r>
        <w:rPr>
          <w:noProof/>
        </w:rPr>
        <w:t>4.</w:t>
      </w:r>
      <w:r>
        <w:rPr>
          <w:noProof/>
        </w:rPr>
        <w:tab/>
        <w:t>Rozstaw osi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Odstęp między osiami: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Maksymalna dopuszczalna długość: … mm</w:t>
      </w:r>
    </w:p>
    <w:p>
      <w:pPr>
        <w:spacing w:after="0"/>
        <w:ind w:left="851" w:hanging="851"/>
        <w:rPr>
          <w:rFonts w:eastAsia="Arial Unicode MS"/>
          <w:noProof/>
          <w:szCs w:val="24"/>
        </w:rPr>
      </w:pPr>
      <w:r>
        <w:rPr>
          <w:noProof/>
        </w:rPr>
        <w:t>6.1.</w:t>
      </w:r>
      <w:r>
        <w:rPr>
          <w:noProof/>
        </w:rPr>
        <w:tab/>
        <w:t>Maksymalna dopuszczalna szerokość: … mm</w:t>
      </w:r>
    </w:p>
    <w:p>
      <w:pPr>
        <w:ind w:left="851" w:hanging="851"/>
        <w:jc w:val="left"/>
        <w:rPr>
          <w:rFonts w:eastAsia="Arial Unicode MS"/>
          <w:noProof/>
          <w:szCs w:val="24"/>
        </w:rPr>
      </w:pPr>
      <w:r>
        <w:rPr>
          <w:noProof/>
        </w:rPr>
        <w:t>8.</w:t>
      </w:r>
      <w:r>
        <w:rPr>
          <w:noProof/>
        </w:rPr>
        <w:tab/>
        <w:t>Wysunięcie siodła pojazdu ciągnącego naczepę (maksymalne i minimalne): … mm</w:t>
      </w:r>
    </w:p>
    <w:p>
      <w:pPr>
        <w:spacing w:after="0"/>
        <w:ind w:left="851" w:hanging="851"/>
        <w:rPr>
          <w:rFonts w:eastAsia="Arial Unicode MS"/>
          <w:noProof/>
          <w:szCs w:val="24"/>
        </w:rPr>
      </w:pPr>
      <w:r>
        <w:rPr>
          <w:noProof/>
        </w:rPr>
        <w:t>12.1.</w:t>
      </w:r>
      <w:r>
        <w:rPr>
          <w:noProof/>
        </w:rPr>
        <w:tab/>
        <w:t>Maksymalny dopuszczalny zwis tylny: … mm</w:t>
      </w:r>
    </w:p>
    <w:p>
      <w:pPr>
        <w:spacing w:before="240" w:after="0"/>
        <w:ind w:left="851" w:hanging="851"/>
        <w:rPr>
          <w:rFonts w:eastAsia="Arial Unicode MS"/>
          <w:noProof/>
          <w:szCs w:val="24"/>
        </w:rPr>
      </w:pPr>
      <w:r>
        <w:rPr>
          <w:b/>
          <w:noProof/>
        </w:rPr>
        <w:t>Masy</w:t>
      </w:r>
    </w:p>
    <w:p>
      <w:pPr>
        <w:spacing w:after="0"/>
        <w:ind w:left="851" w:hanging="851"/>
        <w:rPr>
          <w:rFonts w:eastAsia="Arial Unicode MS"/>
          <w:noProof/>
          <w:szCs w:val="24"/>
        </w:rPr>
      </w:pPr>
      <w:r>
        <w:rPr>
          <w:noProof/>
        </w:rPr>
        <w:t>14.</w:t>
      </w:r>
      <w:r>
        <w:rPr>
          <w:noProof/>
        </w:rPr>
        <w:tab/>
        <w:t>Masa pojazdu niekompletnego gotowego do jazdy: … kg</w:t>
      </w:r>
    </w:p>
    <w:p>
      <w:pPr>
        <w:tabs>
          <w:tab w:val="left" w:pos="5387"/>
        </w:tabs>
        <w:spacing w:after="0"/>
        <w:ind w:left="851" w:hanging="851"/>
        <w:rPr>
          <w:rFonts w:eastAsia="Arial Unicode MS"/>
          <w:noProof/>
          <w:szCs w:val="24"/>
        </w:rPr>
      </w:pPr>
      <w:r>
        <w:rPr>
          <w:noProof/>
        </w:rPr>
        <w:t>14.1.</w:t>
      </w:r>
      <w:r>
        <w:rPr>
          <w:noProof/>
        </w:rPr>
        <w:tab/>
        <w:t>Rozkład tej masy na osie: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Rzeczywista masa pojazdu niekompletnego: … kg</w:t>
      </w:r>
    </w:p>
    <w:p>
      <w:pPr>
        <w:spacing w:after="0"/>
        <w:ind w:left="851" w:hanging="851"/>
        <w:rPr>
          <w:rFonts w:eastAsia="Arial Unicode MS"/>
          <w:noProof/>
          <w:szCs w:val="24"/>
        </w:rPr>
      </w:pPr>
      <w:r>
        <w:rPr>
          <w:noProof/>
        </w:rPr>
        <w:t>15.</w:t>
      </w:r>
      <w:r>
        <w:rPr>
          <w:noProof/>
        </w:rPr>
        <w:tab/>
        <w:t>Minimalna masa pojazdu po skompletowaniu: … kg</w:t>
      </w:r>
    </w:p>
    <w:p>
      <w:pPr>
        <w:tabs>
          <w:tab w:val="left" w:pos="5529"/>
        </w:tabs>
        <w:spacing w:after="0"/>
        <w:ind w:left="851" w:hanging="851"/>
        <w:rPr>
          <w:rFonts w:eastAsia="Arial Unicode MS"/>
          <w:noProof/>
          <w:szCs w:val="24"/>
        </w:rPr>
      </w:pPr>
      <w:r>
        <w:rPr>
          <w:noProof/>
        </w:rPr>
        <w:t>15.1.</w:t>
      </w:r>
      <w:r>
        <w:rPr>
          <w:noProof/>
        </w:rPr>
        <w:tab/>
        <w:t xml:space="preserve">Rozkład tej masy na osie: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Technicznie dopuszczalna masa przypadająca na każdą oś: </w:t>
      </w:r>
      <w:r>
        <w:rPr>
          <w:noProof/>
        </w:rPr>
        <w:tab/>
        <w:t>1. … kg</w:t>
      </w:r>
      <w:r>
        <w:rPr>
          <w:noProof/>
        </w:rPr>
        <w:tab/>
        <w:t>2. … kg</w:t>
      </w:r>
      <w:r>
        <w:rPr>
          <w:noProof/>
        </w:rPr>
        <w:tab/>
        <w:t>3. … kg itd.</w:t>
      </w:r>
    </w:p>
    <w:p>
      <w:pPr>
        <w:tabs>
          <w:tab w:val="left" w:pos="5812"/>
          <w:tab w:val="left" w:pos="6804"/>
        </w:tabs>
        <w:spacing w:after="0"/>
        <w:ind w:left="851" w:hanging="851"/>
        <w:rPr>
          <w:rFonts w:eastAsia="Arial Unicode MS"/>
          <w:noProof/>
          <w:szCs w:val="24"/>
        </w:rPr>
      </w:pPr>
      <w:r>
        <w:rPr>
          <w:noProof/>
        </w:rPr>
        <w:t>16.3.</w:t>
      </w:r>
      <w:r>
        <w:rPr>
          <w:noProof/>
        </w:rPr>
        <w:tab/>
        <w:t xml:space="preserve">Technicznie dopuszczalna masa przypadająca na każdą z grup osi: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16.4.</w:t>
      </w:r>
      <w:r>
        <w:rPr>
          <w:noProof/>
        </w:rPr>
        <w:tab/>
        <w:t>Technicznie dopuszczalna maksymalna masa zespołu pojazdów: … kg</w:t>
      </w:r>
    </w:p>
    <w:p>
      <w:pPr>
        <w:spacing w:after="0"/>
        <w:ind w:left="851" w:hanging="851"/>
        <w:rPr>
          <w:rFonts w:eastAsia="Arial Unicode MS"/>
          <w:noProof/>
          <w:szCs w:val="24"/>
        </w:rPr>
      </w:pPr>
      <w:r>
        <w:rPr>
          <w:noProof/>
        </w:rPr>
        <w:t>17.</w:t>
      </w:r>
      <w:r>
        <w:rPr>
          <w:noProof/>
        </w:rPr>
        <w:tab/>
        <w:t>Maksymalne dopuszczalne masy do celów rejestracyjnych i eksploatacyjnych w ruchu krajowym / międzynarodowym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Maksymalna dopuszczalna masa całkowita do celów rejestracyjnych i eksploatacyjnych: … kg</w:t>
      </w:r>
    </w:p>
    <w:p>
      <w:pPr>
        <w:spacing w:after="0"/>
        <w:ind w:left="850" w:hanging="839"/>
        <w:rPr>
          <w:rFonts w:eastAsia="Arial Unicode MS"/>
          <w:noProof/>
          <w:szCs w:val="24"/>
        </w:rPr>
      </w:pPr>
      <w:r>
        <w:rPr>
          <w:noProof/>
        </w:rPr>
        <w:t>17.2.</w:t>
      </w:r>
      <w:r>
        <w:rPr>
          <w:noProof/>
        </w:rPr>
        <w:tab/>
        <w:t>Maksymalna dopuszczalna masa całkowita do celów rejestracyjnych i eksploatacyjnych przypadająca na każdą z osi:</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Maksymalna dopuszczalna masa całkowita do celów rejestracyjnych i eksploatacyjnych przypadająca na każdą z grup osi:</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Maksymalna dopuszczalna masa zespołu pojazdów do celów rejestracyjnych i eksploatacyjnych: … kg</w:t>
      </w:r>
    </w:p>
    <w:p>
      <w:pPr>
        <w:spacing w:after="0"/>
        <w:ind w:left="851" w:hanging="851"/>
        <w:rPr>
          <w:rFonts w:eastAsia="Arial Unicode MS"/>
          <w:noProof/>
          <w:szCs w:val="24"/>
        </w:rPr>
      </w:pPr>
      <w:r>
        <w:rPr>
          <w:noProof/>
        </w:rPr>
        <w:t>18.</w:t>
      </w:r>
      <w:r>
        <w:rPr>
          <w:noProof/>
        </w:rPr>
        <w:tab/>
        <w:t>Technicznie dopuszczalna maksymalna masa ciągnięta przez pojazd w przypadku:</w:t>
      </w:r>
    </w:p>
    <w:p>
      <w:pPr>
        <w:spacing w:after="0"/>
        <w:ind w:left="851" w:hanging="840"/>
        <w:rPr>
          <w:rFonts w:eastAsia="Arial Unicode MS"/>
          <w:noProof/>
          <w:szCs w:val="24"/>
        </w:rPr>
      </w:pPr>
      <w:r>
        <w:rPr>
          <w:noProof/>
        </w:rPr>
        <w:t>18.1.</w:t>
      </w:r>
      <w:r>
        <w:rPr>
          <w:noProof/>
        </w:rPr>
        <w:tab/>
        <w:t>przyczepy z wózkiem skrętnym: … kg</w:t>
      </w:r>
    </w:p>
    <w:p>
      <w:pPr>
        <w:spacing w:after="0"/>
        <w:ind w:left="851" w:hanging="840"/>
        <w:rPr>
          <w:rFonts w:eastAsia="Arial Unicode MS"/>
          <w:noProof/>
          <w:szCs w:val="24"/>
        </w:rPr>
      </w:pPr>
      <w:r>
        <w:rPr>
          <w:noProof/>
        </w:rPr>
        <w:t>18.3.</w:t>
      </w:r>
      <w:r>
        <w:rPr>
          <w:noProof/>
        </w:rPr>
        <w:tab/>
        <w:t>przyczepy z osią centralną: … kg</w:t>
      </w:r>
    </w:p>
    <w:p>
      <w:pPr>
        <w:spacing w:after="0"/>
        <w:ind w:left="851" w:hanging="840"/>
        <w:rPr>
          <w:rFonts w:eastAsia="Arial Unicode MS"/>
          <w:noProof/>
          <w:szCs w:val="24"/>
        </w:rPr>
      </w:pPr>
      <w:r>
        <w:rPr>
          <w:noProof/>
        </w:rPr>
        <w:t>18.4.</w:t>
      </w:r>
      <w:r>
        <w:rPr>
          <w:noProof/>
        </w:rPr>
        <w:tab/>
        <w:t>przyczepy bez hamulca: … kg</w:t>
      </w:r>
    </w:p>
    <w:p>
      <w:pPr>
        <w:spacing w:after="0"/>
        <w:ind w:left="851" w:hanging="851"/>
        <w:rPr>
          <w:rFonts w:eastAsia="Arial Unicode MS"/>
          <w:noProof/>
          <w:szCs w:val="24"/>
        </w:rPr>
      </w:pPr>
      <w:r>
        <w:rPr>
          <w:noProof/>
        </w:rPr>
        <w:t>19.</w:t>
      </w:r>
      <w:r>
        <w:rPr>
          <w:noProof/>
        </w:rPr>
        <w:tab/>
        <w:t>Technicznie dopuszczalne maksymalne obciążenie statyczne w punkcie sprzęgu: … kg</w:t>
      </w:r>
    </w:p>
    <w:p>
      <w:pPr>
        <w:spacing w:before="240" w:after="0"/>
        <w:ind w:left="851" w:hanging="851"/>
        <w:rPr>
          <w:rFonts w:eastAsia="Arial Unicode MS"/>
          <w:noProof/>
          <w:szCs w:val="24"/>
        </w:rPr>
      </w:pPr>
      <w:r>
        <w:rPr>
          <w:b/>
          <w:noProof/>
        </w:rPr>
        <w:t>Zespół silnikowy</w:t>
      </w:r>
    </w:p>
    <w:p>
      <w:pPr>
        <w:spacing w:after="0"/>
        <w:ind w:left="851" w:hanging="851"/>
        <w:rPr>
          <w:rFonts w:eastAsia="Arial Unicode MS"/>
          <w:noProof/>
          <w:szCs w:val="24"/>
        </w:rPr>
      </w:pPr>
      <w:r>
        <w:rPr>
          <w:noProof/>
        </w:rPr>
        <w:t>20.</w:t>
      </w:r>
      <w:r>
        <w:rPr>
          <w:noProof/>
        </w:rPr>
        <w:tab/>
        <w:t>Producent silnika: …</w:t>
      </w:r>
    </w:p>
    <w:p>
      <w:pPr>
        <w:spacing w:after="0"/>
        <w:ind w:left="851" w:hanging="851"/>
        <w:rPr>
          <w:rFonts w:eastAsia="Arial Unicode MS"/>
          <w:noProof/>
          <w:szCs w:val="24"/>
        </w:rPr>
      </w:pPr>
      <w:r>
        <w:rPr>
          <w:noProof/>
        </w:rPr>
        <w:t>21.</w:t>
      </w:r>
      <w:r>
        <w:rPr>
          <w:noProof/>
        </w:rPr>
        <w:tab/>
        <w:t>Kod fabryczny silnika oznaczony na silniku: …</w:t>
      </w:r>
    </w:p>
    <w:p>
      <w:pPr>
        <w:spacing w:after="0"/>
        <w:ind w:left="851" w:hanging="851"/>
        <w:rPr>
          <w:rFonts w:eastAsia="Arial Unicode MS"/>
          <w:noProof/>
          <w:szCs w:val="24"/>
        </w:rPr>
      </w:pPr>
      <w:r>
        <w:rPr>
          <w:noProof/>
        </w:rPr>
        <w:t>22.</w:t>
      </w:r>
      <w:r>
        <w:rPr>
          <w:noProof/>
        </w:rPr>
        <w:tab/>
        <w:t>Zasada działania: …</w:t>
      </w:r>
    </w:p>
    <w:p>
      <w:pPr>
        <w:spacing w:after="0"/>
        <w:ind w:left="851" w:hanging="851"/>
        <w:rPr>
          <w:rFonts w:eastAsia="Arial Unicode MS"/>
          <w:noProof/>
          <w:szCs w:val="24"/>
        </w:rPr>
      </w:pPr>
      <w:r>
        <w:rPr>
          <w:noProof/>
        </w:rPr>
        <w:t>23.</w:t>
      </w:r>
      <w:r>
        <w:rPr>
          <w:noProof/>
        </w:rPr>
        <w:tab/>
        <w:t>Elektryczny: tak/nie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Pojazd hybrydowy [elektryczny]: tak/nie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Liczba i położenie cylindrów: …</w:t>
      </w:r>
    </w:p>
    <w:p>
      <w:pPr>
        <w:spacing w:after="0"/>
        <w:ind w:left="851" w:hanging="851"/>
        <w:rPr>
          <w:rFonts w:eastAsia="Arial Unicode MS"/>
          <w:noProof/>
          <w:szCs w:val="24"/>
        </w:rPr>
      </w:pPr>
      <w:r>
        <w:rPr>
          <w:noProof/>
        </w:rPr>
        <w:t>25.</w:t>
      </w:r>
      <w:r>
        <w:rPr>
          <w:noProof/>
        </w:rPr>
        <w:tab/>
        <w:t>Pojemność skokowa silnika: … cm</w:t>
      </w:r>
      <w:r>
        <w:rPr>
          <w:noProof/>
          <w:vertAlign w:val="superscript"/>
        </w:rPr>
        <w:t>3</w:t>
      </w:r>
      <w:r>
        <w:rPr>
          <w:noProof/>
        </w:rPr>
        <w:t xml:space="preserve"> </w:t>
      </w:r>
    </w:p>
    <w:p>
      <w:pPr>
        <w:spacing w:after="0"/>
        <w:ind w:left="851" w:hanging="851"/>
        <w:rPr>
          <w:rFonts w:eastAsia="Arial Unicode MS"/>
          <w:noProof/>
          <w:color w:val="000000"/>
          <w:szCs w:val="24"/>
        </w:rPr>
      </w:pPr>
      <w:r>
        <w:rPr>
          <w:noProof/>
          <w:color w:val="000000"/>
        </w:rPr>
        <w:t>26.</w:t>
      </w:r>
      <w:r>
        <w:rPr>
          <w:noProof/>
        </w:rPr>
        <w:tab/>
      </w:r>
      <w:r>
        <w:rPr>
          <w:noProof/>
          <w:color w:val="000000"/>
        </w:rPr>
        <w:t>Paliwo: olej napędowy/benzyna/LPG/CNG-biometan /LNG /etanol /biodiesel /wodór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26.1.</w:t>
      </w:r>
      <w:r>
        <w:rPr>
          <w:noProof/>
        </w:rPr>
        <w:tab/>
      </w:r>
      <w:r>
        <w:rPr>
          <w:noProof/>
          <w:color w:val="000000"/>
        </w:rPr>
        <w:t xml:space="preserve">jednopaliwowy/dwupaliwowy/z zasilaniem flex fuel/dwupaliwowy </w:t>
      </w:r>
      <w:r>
        <w:rPr>
          <w:i/>
          <w:noProof/>
          <w:color w:val="000000"/>
        </w:rPr>
        <w:t>dual-fuel</w:t>
      </w:r>
      <w:r>
        <w:rPr>
          <w:noProof/>
          <w:color w:val="000000"/>
        </w:rPr>
        <w:t xml:space="preserve">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26.2.</w:t>
      </w:r>
      <w:r>
        <w:rPr>
          <w:noProof/>
        </w:rPr>
        <w:tab/>
      </w:r>
      <w:r>
        <w:rPr>
          <w:noProof/>
          <w:color w:val="000000"/>
        </w:rPr>
        <w:t xml:space="preserve">(Tylko dwupaliwowy </w:t>
      </w:r>
      <w:r>
        <w:rPr>
          <w:i/>
          <w:noProof/>
          <w:color w:val="000000"/>
        </w:rPr>
        <w:t>dual-fuel</w:t>
      </w:r>
      <w:r>
        <w:rPr>
          <w:noProof/>
          <w:color w:val="000000"/>
        </w:rPr>
        <w:t>) typ 1A/typ 1B/typ 2A/typ 2B/typ 3B (</w:t>
      </w:r>
      <w:r>
        <w:rPr>
          <w:noProof/>
          <w:color w:val="000000"/>
          <w:vertAlign w:val="superscript"/>
        </w:rPr>
        <w:t>1</w:t>
      </w:r>
      <w:r>
        <w:rPr>
          <w:noProof/>
          <w:color w:val="000000"/>
        </w:rPr>
        <w:t>)</w:t>
      </w:r>
    </w:p>
    <w:p>
      <w:pPr>
        <w:spacing w:after="0"/>
        <w:ind w:left="851" w:hanging="851"/>
        <w:rPr>
          <w:rFonts w:eastAsia="Arial Unicode MS"/>
          <w:noProof/>
          <w:szCs w:val="24"/>
        </w:rPr>
      </w:pPr>
      <w:r>
        <w:rPr>
          <w:noProof/>
        </w:rPr>
        <w:t>27.</w:t>
      </w:r>
      <w:r>
        <w:rPr>
          <w:noProof/>
        </w:rPr>
        <w:tab/>
        <w:t>Maksymalna moc</w:t>
      </w:r>
    </w:p>
    <w:p>
      <w:pPr>
        <w:spacing w:after="0"/>
        <w:ind w:left="851" w:hanging="851"/>
        <w:rPr>
          <w:rFonts w:eastAsia="Arial Unicode MS"/>
          <w:noProof/>
          <w:szCs w:val="24"/>
        </w:rPr>
      </w:pPr>
      <w:r>
        <w:rPr>
          <w:noProof/>
        </w:rPr>
        <w:t>27.1.</w:t>
      </w:r>
      <w:r>
        <w:rPr>
          <w:noProof/>
        </w:rPr>
        <w:tab/>
        <w:t>Maksymalna moc netto (</w:t>
      </w:r>
      <w:r>
        <w:rPr>
          <w:noProof/>
          <w:vertAlign w:val="superscript"/>
        </w:rPr>
        <w:t>g</w:t>
      </w:r>
      <w:r>
        <w:rPr>
          <w:noProof/>
        </w:rPr>
        <w:t>): kW przy … min</w:t>
      </w:r>
      <w:r>
        <w:rPr>
          <w:noProof/>
          <w:vertAlign w:val="superscript"/>
        </w:rPr>
        <w:t>–1</w:t>
      </w:r>
      <w:r>
        <w:rPr>
          <w:noProof/>
        </w:rPr>
        <w:t xml:space="preserve"> (silnik wewnętrznego spalania)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Maksymalna moc godzinowa: … kW (silnik elektryczny)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Maksymalna moc netto: … kW (silnik elektryczny)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Maksymalna moc 30-minutowa: … kW (silnik elektryczny)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Skrzynia biegów (rodzaj): …</w:t>
      </w:r>
    </w:p>
    <w:p>
      <w:pPr>
        <w:spacing w:before="240" w:after="0"/>
        <w:ind w:left="851" w:hanging="851"/>
        <w:rPr>
          <w:rFonts w:eastAsia="Arial Unicode MS"/>
          <w:noProof/>
          <w:szCs w:val="24"/>
        </w:rPr>
      </w:pPr>
      <w:r>
        <w:rPr>
          <w:b/>
          <w:noProof/>
        </w:rPr>
        <w:t>Prędkość maksymalna</w:t>
      </w:r>
    </w:p>
    <w:p>
      <w:pPr>
        <w:spacing w:after="0"/>
        <w:ind w:left="851" w:hanging="851"/>
        <w:rPr>
          <w:rFonts w:eastAsia="Arial Unicode MS"/>
          <w:noProof/>
          <w:szCs w:val="24"/>
        </w:rPr>
      </w:pPr>
      <w:r>
        <w:rPr>
          <w:noProof/>
        </w:rPr>
        <w:t>29.</w:t>
      </w:r>
      <w:r>
        <w:rPr>
          <w:noProof/>
        </w:rPr>
        <w:tab/>
        <w:t>Prędkość maksymalna: … km/h</w:t>
      </w:r>
    </w:p>
    <w:p>
      <w:pPr>
        <w:spacing w:before="240" w:after="0"/>
        <w:ind w:left="851" w:hanging="851"/>
        <w:rPr>
          <w:rFonts w:eastAsia="Arial Unicode MS"/>
          <w:noProof/>
          <w:szCs w:val="24"/>
        </w:rPr>
      </w:pPr>
      <w:r>
        <w:rPr>
          <w:b/>
          <w:noProof/>
        </w:rPr>
        <w:t>Osie i zawieszenie</w:t>
      </w:r>
    </w:p>
    <w:p>
      <w:pPr>
        <w:jc w:val="left"/>
        <w:rPr>
          <w:rFonts w:eastAsia="Arial Unicode MS"/>
          <w:noProof/>
          <w:szCs w:val="24"/>
        </w:rPr>
      </w:pPr>
      <w:r>
        <w:rPr>
          <w:noProof/>
        </w:rPr>
        <w:t>30.1.</w:t>
      </w:r>
      <w:r>
        <w:rPr>
          <w:noProof/>
        </w:rPr>
        <w:tab/>
        <w:t>Rozstaw kół osi kierowanych: … mm</w:t>
      </w:r>
    </w:p>
    <w:p>
      <w:pPr>
        <w:spacing w:after="0"/>
        <w:ind w:left="851" w:hanging="840"/>
        <w:rPr>
          <w:rFonts w:eastAsia="Arial Unicode MS"/>
          <w:noProof/>
          <w:szCs w:val="24"/>
        </w:rPr>
      </w:pPr>
      <w:r>
        <w:rPr>
          <w:noProof/>
        </w:rPr>
        <w:t>30.2.</w:t>
      </w:r>
      <w:r>
        <w:rPr>
          <w:noProof/>
        </w:rPr>
        <w:tab/>
        <w:t>Rozstaw kół pozostałych osi: … mm</w:t>
      </w:r>
    </w:p>
    <w:p>
      <w:pPr>
        <w:spacing w:after="0"/>
        <w:ind w:left="851" w:hanging="840"/>
        <w:rPr>
          <w:rFonts w:eastAsia="Arial Unicode MS"/>
          <w:noProof/>
          <w:szCs w:val="24"/>
        </w:rPr>
      </w:pPr>
      <w:r>
        <w:rPr>
          <w:noProof/>
        </w:rPr>
        <w:t>32.</w:t>
      </w:r>
      <w:r>
        <w:rPr>
          <w:noProof/>
        </w:rPr>
        <w:tab/>
        <w:t>Położenie osi przenoszącej(-ych) obciążenie: …</w:t>
      </w:r>
    </w:p>
    <w:p>
      <w:pPr>
        <w:spacing w:after="0"/>
        <w:ind w:left="851" w:hanging="840"/>
        <w:rPr>
          <w:rFonts w:eastAsia="Arial Unicode MS"/>
          <w:noProof/>
          <w:szCs w:val="24"/>
        </w:rPr>
      </w:pPr>
      <w:r>
        <w:rPr>
          <w:noProof/>
        </w:rPr>
        <w:t>33.</w:t>
      </w:r>
      <w:r>
        <w:rPr>
          <w:noProof/>
        </w:rPr>
        <w:tab/>
        <w:t>Oś (osie) napędowa(-e) mająca(-e) zawieszenie pneumatyczne lub równoważne w stosunku do pneumatycznego: tak/nie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Zespół opona / koło (</w:t>
      </w:r>
      <w:r>
        <w:rPr>
          <w:noProof/>
          <w:vertAlign w:val="superscript"/>
        </w:rPr>
        <w:t>h</w:t>
      </w:r>
      <w:r>
        <w:rPr>
          <w:noProof/>
        </w:rPr>
        <w:t>): …</w:t>
      </w:r>
    </w:p>
    <w:p>
      <w:pPr>
        <w:spacing w:before="240" w:after="0"/>
        <w:ind w:left="851" w:hanging="851"/>
        <w:rPr>
          <w:rFonts w:eastAsia="Arial Unicode MS"/>
          <w:noProof/>
          <w:szCs w:val="24"/>
        </w:rPr>
      </w:pPr>
      <w:r>
        <w:rPr>
          <w:b/>
          <w:noProof/>
        </w:rPr>
        <w:t>Układ hamulcowy</w:t>
      </w:r>
    </w:p>
    <w:p>
      <w:pPr>
        <w:spacing w:after="0"/>
        <w:ind w:left="851" w:hanging="851"/>
        <w:rPr>
          <w:rFonts w:eastAsia="Arial Unicode MS"/>
          <w:noProof/>
          <w:szCs w:val="24"/>
        </w:rPr>
      </w:pPr>
      <w:r>
        <w:rPr>
          <w:noProof/>
        </w:rPr>
        <w:t>36.</w:t>
      </w:r>
      <w:r>
        <w:rPr>
          <w:noProof/>
        </w:rPr>
        <w:tab/>
        <w:t>Połączenia z hamulcami przyczepy – mechaniczne / elektryczne / pneumatyczne / hydrauliczne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Ciśnienie w przewodzie zasilającym układ hamulcowy przyczepy: … barów</w:t>
      </w:r>
    </w:p>
    <w:p>
      <w:pPr>
        <w:spacing w:before="240" w:after="0"/>
        <w:ind w:left="851" w:hanging="851"/>
        <w:rPr>
          <w:rFonts w:eastAsia="Arial Unicode MS"/>
          <w:noProof/>
          <w:szCs w:val="24"/>
        </w:rPr>
      </w:pPr>
      <w:r>
        <w:rPr>
          <w:b/>
          <w:noProof/>
        </w:rPr>
        <w:t>Urządzenie sprzęgające</w:t>
      </w:r>
    </w:p>
    <w:p>
      <w:pPr>
        <w:spacing w:after="0"/>
        <w:ind w:left="851" w:hanging="840"/>
        <w:rPr>
          <w:rFonts w:eastAsia="Arial Unicode MS"/>
          <w:noProof/>
          <w:szCs w:val="24"/>
        </w:rPr>
      </w:pPr>
      <w:r>
        <w:rPr>
          <w:noProof/>
        </w:rPr>
        <w:t>44.</w:t>
      </w:r>
      <w:r>
        <w:rPr>
          <w:noProof/>
        </w:rPr>
        <w:tab/>
        <w:t>Numer homologacji lub znak homologacji urządzenia sprzęgającego (jeżeli jest zamontowane): …</w:t>
      </w:r>
    </w:p>
    <w:p>
      <w:pPr>
        <w:spacing w:after="0"/>
        <w:ind w:left="851" w:hanging="840"/>
        <w:rPr>
          <w:rFonts w:eastAsia="Arial Unicode MS"/>
          <w:noProof/>
          <w:szCs w:val="24"/>
        </w:rPr>
      </w:pPr>
      <w:r>
        <w:rPr>
          <w:noProof/>
        </w:rPr>
        <w:t>45.</w:t>
      </w:r>
      <w:r>
        <w:rPr>
          <w:noProof/>
        </w:rPr>
        <w:tab/>
        <w:t>Typy lub klasy urządzeń sprzęgających, które mogą zostać zamontowane: ….</w:t>
      </w:r>
    </w:p>
    <w:p>
      <w:pPr>
        <w:spacing w:after="0"/>
        <w:ind w:left="851" w:hanging="840"/>
        <w:rPr>
          <w:rFonts w:eastAsia="Arial Unicode MS"/>
          <w:noProof/>
          <w:szCs w:val="24"/>
        </w:rPr>
      </w:pPr>
      <w:r>
        <w:rPr>
          <w:noProof/>
        </w:rPr>
        <w:t>45.1.</w:t>
      </w:r>
      <w:r>
        <w:rPr>
          <w:noProof/>
        </w:rPr>
        <w:tab/>
        <w:t>Wartości charakterystyczne (</w:t>
      </w:r>
      <w:r>
        <w:rPr>
          <w:noProof/>
          <w:vertAlign w:val="superscript"/>
        </w:rPr>
        <w:t>1</w:t>
      </w:r>
      <w:r>
        <w:rPr>
          <w:noProof/>
        </w:rPr>
        <w:t>): D: …/ V: …/ S: …/ U: …</w:t>
      </w:r>
    </w:p>
    <w:p>
      <w:pPr>
        <w:spacing w:before="240" w:after="0"/>
        <w:ind w:left="850" w:hanging="839"/>
        <w:rPr>
          <w:rFonts w:eastAsia="Arial Unicode MS"/>
          <w:noProof/>
          <w:szCs w:val="24"/>
        </w:rPr>
      </w:pPr>
      <w:r>
        <w:rPr>
          <w:b/>
          <w:noProof/>
        </w:rPr>
        <w:t>Oddziaływanie na środowisko</w:t>
      </w:r>
    </w:p>
    <w:p>
      <w:pPr>
        <w:spacing w:after="0"/>
        <w:ind w:left="851" w:hanging="851"/>
        <w:rPr>
          <w:rFonts w:eastAsia="Arial Unicode MS"/>
          <w:noProof/>
          <w:szCs w:val="24"/>
        </w:rPr>
      </w:pPr>
      <w:r>
        <w:rPr>
          <w:noProof/>
        </w:rPr>
        <w:t>46.</w:t>
      </w:r>
      <w:r>
        <w:rPr>
          <w:noProof/>
        </w:rPr>
        <w:tab/>
        <w:t>Poziom hałasu</w:t>
      </w:r>
    </w:p>
    <w:p>
      <w:pPr>
        <w:ind w:left="851"/>
        <w:rPr>
          <w:rFonts w:eastAsia="Arial Unicode MS"/>
          <w:noProof/>
          <w:szCs w:val="24"/>
        </w:rPr>
      </w:pPr>
      <w:r>
        <w:rPr>
          <w:noProof/>
        </w:rPr>
        <w:t>Podczas postoju: … dB(A) przy prędkości obrotowej silnika: … min</w:t>
      </w:r>
      <w:r>
        <w:rPr>
          <w:noProof/>
          <w:vertAlign w:val="superscript"/>
        </w:rPr>
        <w:t>-1</w:t>
      </w:r>
      <w:r>
        <w:rPr>
          <w:noProof/>
        </w:rPr>
        <w:t xml:space="preserve"> </w:t>
      </w:r>
    </w:p>
    <w:p>
      <w:pPr>
        <w:ind w:left="851"/>
        <w:rPr>
          <w:rFonts w:eastAsia="Arial Unicode MS"/>
          <w:noProof/>
          <w:szCs w:val="24"/>
        </w:rPr>
      </w:pPr>
      <w:r>
        <w:rPr>
          <w:noProof/>
        </w:rPr>
        <w:t>Podczas jazdy: … dB(A)</w:t>
      </w:r>
    </w:p>
    <w:p>
      <w:pPr>
        <w:spacing w:after="0"/>
        <w:ind w:left="851" w:hanging="851"/>
        <w:rPr>
          <w:rFonts w:eastAsia="Arial Unicode MS"/>
          <w:noProof/>
          <w:szCs w:val="24"/>
        </w:rPr>
      </w:pPr>
      <w:r>
        <w:rPr>
          <w:noProof/>
        </w:rPr>
        <w:t>47.</w:t>
      </w:r>
      <w:r>
        <w:rPr>
          <w:noProof/>
        </w:rPr>
        <w:tab/>
        <w:t>Poziom emisji spalin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Emisje spalin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Numer bazowego aktu prawnego i ostatniego zmieniającego aktu prawnego: …</w:t>
      </w:r>
    </w:p>
    <w:p>
      <w:pPr>
        <w:spacing w:after="0"/>
        <w:ind w:left="1560" w:hanging="720"/>
        <w:rPr>
          <w:rFonts w:eastAsia="Arial Unicode MS"/>
          <w:noProof/>
          <w:szCs w:val="24"/>
        </w:rPr>
      </w:pPr>
      <w:r>
        <w:rPr>
          <w:noProof/>
        </w:rPr>
        <w:t>1,1</w:t>
      </w:r>
      <w:r>
        <w:rPr>
          <w:noProof/>
        </w:rPr>
        <w:tab/>
        <w:t xml:space="preserve">Procedura badania: ESC </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Cząstki stałe: …</w:t>
      </w:r>
    </w:p>
    <w:p>
      <w:pPr>
        <w:spacing w:after="100" w:afterAutospacing="1"/>
        <w:ind w:left="1950" w:hanging="391"/>
        <w:rPr>
          <w:rFonts w:eastAsia="Arial Unicode MS"/>
          <w:noProof/>
          <w:szCs w:val="24"/>
        </w:rPr>
      </w:pPr>
      <w:r>
        <w:rPr>
          <w:noProof/>
        </w:rPr>
        <w:t>Nieprzezroczystość dymu (ELR): … (m</w:t>
      </w:r>
      <w:r>
        <w:rPr>
          <w:noProof/>
          <w:vertAlign w:val="superscript"/>
        </w:rPr>
        <w:t>–1</w:t>
      </w:r>
      <w:r>
        <w:rPr>
          <w:noProof/>
        </w:rPr>
        <w:t>)</w:t>
      </w:r>
    </w:p>
    <w:p>
      <w:pPr>
        <w:spacing w:after="0"/>
        <w:ind w:left="1560" w:hanging="709"/>
        <w:rPr>
          <w:rFonts w:eastAsia="Arial Unicode MS"/>
          <w:noProof/>
          <w:szCs w:val="24"/>
        </w:rPr>
      </w:pPr>
      <w:r>
        <w:rPr>
          <w:noProof/>
        </w:rPr>
        <w:t>1.2.</w:t>
      </w:r>
      <w:r>
        <w:rPr>
          <w:noProof/>
        </w:rPr>
        <w:tab/>
        <w:t>Procedura badania: WHSC (EURO VI)</w:t>
      </w:r>
    </w:p>
    <w:p>
      <w:pPr>
        <w:tabs>
          <w:tab w:val="left" w:pos="2410"/>
          <w:tab w:val="left" w:pos="3544"/>
          <w:tab w:val="left" w:pos="4111"/>
          <w:tab w:val="left" w:pos="4820"/>
          <w:tab w:val="left" w:pos="5954"/>
          <w:tab w:val="left" w:pos="7655"/>
        </w:tabs>
        <w:spacing w:after="0"/>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Cząstki stałe (masa): … </w:t>
      </w:r>
      <w:r>
        <w:rPr>
          <w:noProof/>
        </w:rPr>
        <w:tab/>
        <w:t>Cząstki stałe (liczba): …</w:t>
      </w:r>
    </w:p>
    <w:p>
      <w:pPr>
        <w:spacing w:after="0"/>
        <w:ind w:left="1560" w:hanging="709"/>
        <w:rPr>
          <w:rFonts w:eastAsia="Arial Unicode MS"/>
          <w:noProof/>
          <w:szCs w:val="24"/>
        </w:rPr>
      </w:pPr>
      <w:r>
        <w:rPr>
          <w:noProof/>
        </w:rPr>
        <w:t>2.1.</w:t>
      </w:r>
      <w:r>
        <w:rPr>
          <w:noProof/>
        </w:rPr>
        <w:tab/>
        <w:t>Procedura badania: ETC (jeżeli ma zastosowanie)</w:t>
      </w:r>
    </w:p>
    <w:p>
      <w:pPr>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p>
    <w:p>
      <w:pPr>
        <w:spacing w:after="0"/>
        <w:ind w:left="851" w:firstLine="709"/>
        <w:rPr>
          <w:rFonts w:eastAsia="Arial Unicode MS"/>
          <w:noProof/>
          <w:szCs w:val="24"/>
        </w:rPr>
      </w:pPr>
      <w:r>
        <w:rPr>
          <w:noProof/>
        </w:rPr>
        <w:t>Cząstki stałe: …</w:t>
      </w:r>
    </w:p>
    <w:p>
      <w:pPr>
        <w:spacing w:after="0"/>
        <w:ind w:left="1560" w:hanging="709"/>
        <w:rPr>
          <w:rFonts w:eastAsia="Arial Unicode MS"/>
          <w:noProof/>
          <w:szCs w:val="24"/>
        </w:rPr>
      </w:pPr>
      <w:r>
        <w:rPr>
          <w:noProof/>
        </w:rPr>
        <w:t>2.2.</w:t>
      </w:r>
      <w:r>
        <w:rPr>
          <w:noProof/>
        </w:rPr>
        <w:tab/>
        <w:t>Procedura badania: WHTC (EURO VI)</w:t>
      </w:r>
    </w:p>
    <w:p>
      <w:pPr>
        <w:tabs>
          <w:tab w:val="left" w:pos="2552"/>
          <w:tab w:val="left" w:pos="3544"/>
          <w:tab w:val="left" w:pos="4111"/>
          <w:tab w:val="left" w:pos="4820"/>
          <w:tab w:val="left" w:pos="5954"/>
          <w:tab w:val="left" w:pos="6946"/>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Cząstki stałe (masa): … </w:t>
      </w:r>
      <w:r>
        <w:rPr>
          <w:noProof/>
        </w:rPr>
        <w:tab/>
        <w:t>Cząstki stałe (liczba): …</w:t>
      </w:r>
    </w:p>
    <w:p>
      <w:pPr>
        <w:spacing w:after="0"/>
        <w:ind w:left="851" w:hanging="851"/>
        <w:rPr>
          <w:rFonts w:eastAsia="Arial Unicode MS"/>
          <w:noProof/>
          <w:szCs w:val="24"/>
        </w:rPr>
      </w:pPr>
      <w:r>
        <w:rPr>
          <w:noProof/>
        </w:rPr>
        <w:t>48.1.</w:t>
      </w:r>
      <w:r>
        <w:rPr>
          <w:noProof/>
        </w:rPr>
        <w:tab/>
        <w:t>Współczynnik absorpcji uwzględniający dymienie: … (m</w:t>
      </w:r>
      <w:r>
        <w:rPr>
          <w:noProof/>
          <w:vertAlign w:val="superscript"/>
        </w:rPr>
        <w:t>–1</w:t>
      </w:r>
      <w:r>
        <w:rPr>
          <w:noProof/>
        </w:rPr>
        <w:t>)</w:t>
      </w:r>
    </w:p>
    <w:p>
      <w:pPr>
        <w:spacing w:before="240" w:after="0"/>
        <w:ind w:left="851" w:hanging="851"/>
        <w:rPr>
          <w:rFonts w:eastAsia="Arial Unicode MS"/>
          <w:b/>
          <w:bCs/>
          <w:noProof/>
          <w:szCs w:val="24"/>
        </w:rPr>
      </w:pPr>
      <w:r>
        <w:rPr>
          <w:b/>
          <w:noProof/>
        </w:rPr>
        <w:t xml:space="preserve">Różne </w:t>
      </w:r>
    </w:p>
    <w:p>
      <w:pPr>
        <w:spacing w:after="0"/>
        <w:ind w:left="851" w:hanging="851"/>
        <w:rPr>
          <w:rFonts w:eastAsia="Arial Unicode MS"/>
          <w:noProof/>
          <w:szCs w:val="24"/>
        </w:rPr>
      </w:pPr>
      <w:r>
        <w:rPr>
          <w:noProof/>
        </w:rPr>
        <w:t>52. Uwagi (</w:t>
      </w:r>
      <w:r>
        <w:rPr>
          <w:noProof/>
          <w:vertAlign w:val="superscript"/>
        </w:rPr>
        <w:t>n</w:t>
      </w:r>
      <w:r>
        <w:rPr>
          <w:noProof/>
        </w:rPr>
        <w:t>): …</w:t>
      </w:r>
    </w:p>
    <w:p>
      <w:pPr>
        <w:jc w:val="center"/>
        <w:rPr>
          <w:rFonts w:eastAsia="Arial Unicode MS"/>
          <w:bCs/>
          <w:noProof/>
          <w:szCs w:val="24"/>
        </w:rPr>
      </w:pPr>
      <w:r>
        <w:rPr>
          <w:noProof/>
        </w:rPr>
        <w:br w:type="page"/>
        <w:t>STRONA 2</w:t>
      </w:r>
    </w:p>
    <w:p>
      <w:pPr>
        <w:spacing w:before="240" w:after="240"/>
        <w:jc w:val="center"/>
        <w:rPr>
          <w:rFonts w:eastAsia="Arial Unicode MS"/>
          <w:bCs/>
          <w:noProof/>
          <w:szCs w:val="24"/>
        </w:rPr>
      </w:pPr>
      <w:r>
        <w:rPr>
          <w:noProof/>
        </w:rPr>
        <w:t>KATEGORIE POJAZDÓW O</w:t>
      </w:r>
      <w:r>
        <w:rPr>
          <w:noProof/>
          <w:vertAlign w:val="subscript"/>
        </w:rPr>
        <w:t>1</w:t>
      </w:r>
      <w:r>
        <w:rPr>
          <w:noProof/>
        </w:rPr>
        <w:t xml:space="preserve"> i O</w:t>
      </w:r>
      <w:r>
        <w:rPr>
          <w:noProof/>
          <w:vertAlign w:val="subscript"/>
        </w:rPr>
        <w:t>2</w:t>
      </w:r>
    </w:p>
    <w:p>
      <w:pPr>
        <w:jc w:val="center"/>
        <w:rPr>
          <w:rFonts w:eastAsia="Arial Unicode MS"/>
          <w:bCs/>
          <w:noProof/>
          <w:szCs w:val="24"/>
        </w:rPr>
      </w:pPr>
      <w:r>
        <w:rPr>
          <w:noProof/>
        </w:rPr>
        <w:t>(pojazdy niekompletne)</w:t>
      </w:r>
    </w:p>
    <w:p>
      <w:pPr>
        <w:jc w:val="left"/>
        <w:rPr>
          <w:rFonts w:eastAsia="Arial Unicode MS"/>
          <w:b/>
          <w:bCs/>
          <w:noProof/>
          <w:szCs w:val="24"/>
        </w:rPr>
      </w:pPr>
      <w:r>
        <w:rPr>
          <w:b/>
          <w:i/>
          <w:noProof/>
        </w:rPr>
        <w:t>Strona 2</w:t>
      </w:r>
    </w:p>
    <w:p>
      <w:pPr>
        <w:spacing w:before="240"/>
        <w:jc w:val="left"/>
        <w:rPr>
          <w:rFonts w:eastAsia="Arial Unicode M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spacing w:after="0"/>
        <w:ind w:left="851" w:hanging="851"/>
        <w:rPr>
          <w:rFonts w:eastAsia="Arial Unicode MS"/>
          <w:noProof/>
          <w:szCs w:val="24"/>
        </w:rPr>
      </w:pPr>
      <w:r>
        <w:rPr>
          <w:noProof/>
        </w:rPr>
        <w:t>1.1.</w:t>
      </w:r>
      <w:r>
        <w:rPr>
          <w:noProof/>
        </w:rPr>
        <w:tab/>
        <w:t>Liczba i położenie osi z kołami bliźniaczymi: …</w:t>
      </w:r>
    </w:p>
    <w:p>
      <w:pPr>
        <w:spacing w:before="240" w:after="0"/>
        <w:ind w:left="851" w:hanging="851"/>
        <w:rPr>
          <w:rFonts w:eastAsia="Arial Unicode MS"/>
          <w:noProof/>
          <w:szCs w:val="24"/>
        </w:rPr>
      </w:pPr>
      <w:r>
        <w:rPr>
          <w:b/>
          <w:noProof/>
        </w:rPr>
        <w:t>Wymiary główne</w:t>
      </w:r>
    </w:p>
    <w:p>
      <w:pPr>
        <w:spacing w:after="0"/>
        <w:ind w:left="851" w:hanging="851"/>
        <w:rPr>
          <w:rFonts w:eastAsia="Arial Unicode MS"/>
          <w:noProof/>
          <w:szCs w:val="24"/>
        </w:rPr>
      </w:pPr>
      <w:r>
        <w:rPr>
          <w:noProof/>
        </w:rPr>
        <w:t>4.</w:t>
      </w:r>
      <w:r>
        <w:rPr>
          <w:noProof/>
        </w:rPr>
        <w:tab/>
        <w:t>Rozstaw osi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Odstęp między osiami:</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Maksymalna dopuszczalna długość: … mm</w:t>
      </w:r>
    </w:p>
    <w:p>
      <w:pPr>
        <w:spacing w:after="0"/>
        <w:ind w:left="851" w:hanging="851"/>
        <w:rPr>
          <w:rFonts w:eastAsia="Arial Unicode MS"/>
          <w:noProof/>
          <w:szCs w:val="24"/>
        </w:rPr>
      </w:pPr>
      <w:r>
        <w:rPr>
          <w:noProof/>
        </w:rPr>
        <w:t>6.1.</w:t>
      </w:r>
      <w:r>
        <w:rPr>
          <w:noProof/>
        </w:rPr>
        <w:tab/>
        <w:t>Maksymalna dopuszczalna szerokość: … mm</w:t>
      </w:r>
    </w:p>
    <w:p>
      <w:pPr>
        <w:spacing w:after="0"/>
        <w:ind w:left="851" w:hanging="851"/>
        <w:rPr>
          <w:rFonts w:eastAsia="Arial Unicode MS"/>
          <w:noProof/>
          <w:szCs w:val="24"/>
        </w:rPr>
      </w:pPr>
      <w:r>
        <w:rPr>
          <w:noProof/>
        </w:rPr>
        <w:t>7.1.</w:t>
      </w:r>
      <w:r>
        <w:rPr>
          <w:noProof/>
        </w:rPr>
        <w:tab/>
        <w:t>Maksymalna dopuszczalna wysokość: … mm</w:t>
      </w:r>
    </w:p>
    <w:p>
      <w:pPr>
        <w:spacing w:after="0"/>
        <w:ind w:left="851" w:hanging="851"/>
        <w:rPr>
          <w:rFonts w:eastAsia="Arial Unicode MS"/>
          <w:noProof/>
          <w:szCs w:val="24"/>
        </w:rPr>
      </w:pPr>
      <w:r>
        <w:rPr>
          <w:noProof/>
        </w:rPr>
        <w:t>10.</w:t>
      </w:r>
      <w:r>
        <w:rPr>
          <w:noProof/>
        </w:rPr>
        <w:tab/>
        <w:t>Odległość pomiędzy środkiem urządzenia sprzęgającego a tylnym obrysem pojazdu: … mm</w:t>
      </w:r>
    </w:p>
    <w:p>
      <w:pPr>
        <w:spacing w:after="0"/>
        <w:ind w:left="851" w:hanging="851"/>
        <w:rPr>
          <w:rFonts w:eastAsia="Arial Unicode MS"/>
          <w:noProof/>
          <w:szCs w:val="24"/>
        </w:rPr>
      </w:pPr>
      <w:r>
        <w:rPr>
          <w:noProof/>
        </w:rPr>
        <w:t>12.1.</w:t>
      </w:r>
      <w:r>
        <w:rPr>
          <w:noProof/>
        </w:rPr>
        <w:tab/>
        <w:t>Maksymalny dopuszczalny zwis tylny: … mm</w:t>
      </w:r>
    </w:p>
    <w:p>
      <w:pPr>
        <w:spacing w:before="240" w:after="0"/>
        <w:ind w:left="851" w:hanging="851"/>
        <w:rPr>
          <w:rFonts w:eastAsia="Arial Unicode MS"/>
          <w:noProof/>
          <w:szCs w:val="24"/>
        </w:rPr>
      </w:pPr>
      <w:r>
        <w:rPr>
          <w:b/>
          <w:noProof/>
        </w:rPr>
        <w:t>Masy</w:t>
      </w:r>
    </w:p>
    <w:p>
      <w:pPr>
        <w:spacing w:after="0"/>
        <w:ind w:left="851" w:hanging="851"/>
        <w:rPr>
          <w:rFonts w:eastAsia="Arial Unicode MS"/>
          <w:noProof/>
          <w:szCs w:val="24"/>
        </w:rPr>
      </w:pPr>
      <w:r>
        <w:rPr>
          <w:noProof/>
        </w:rPr>
        <w:t>14.</w:t>
      </w:r>
      <w:r>
        <w:rPr>
          <w:noProof/>
        </w:rPr>
        <w:tab/>
        <w:t>Masa pojazdu niekompletnego gotowego do jazdy: … kg</w:t>
      </w:r>
    </w:p>
    <w:p>
      <w:pPr>
        <w:tabs>
          <w:tab w:val="left" w:pos="5387"/>
        </w:tabs>
        <w:spacing w:after="0"/>
        <w:ind w:left="851" w:hanging="851"/>
        <w:rPr>
          <w:rFonts w:eastAsia="Arial Unicode MS"/>
          <w:noProof/>
          <w:szCs w:val="24"/>
        </w:rPr>
      </w:pPr>
      <w:r>
        <w:rPr>
          <w:noProof/>
        </w:rPr>
        <w:t>14.1.</w:t>
      </w:r>
      <w:r>
        <w:rPr>
          <w:noProof/>
        </w:rPr>
        <w:tab/>
        <w:t>Rozkład tej masy na osie: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Rzeczywista masa pojazdu niekompletnego: … kg</w:t>
      </w:r>
    </w:p>
    <w:p>
      <w:pPr>
        <w:spacing w:after="0"/>
        <w:ind w:left="851" w:hanging="851"/>
        <w:rPr>
          <w:rFonts w:eastAsia="Arial Unicode MS"/>
          <w:noProof/>
          <w:szCs w:val="24"/>
        </w:rPr>
      </w:pPr>
      <w:r>
        <w:rPr>
          <w:noProof/>
        </w:rPr>
        <w:t>15.</w:t>
      </w:r>
      <w:r>
        <w:rPr>
          <w:noProof/>
        </w:rPr>
        <w:tab/>
        <w:t>Minimalna masa pojazdu po skompletowaniu: … kg</w:t>
      </w:r>
    </w:p>
    <w:p>
      <w:pPr>
        <w:tabs>
          <w:tab w:val="left" w:pos="5529"/>
        </w:tabs>
        <w:spacing w:after="0"/>
        <w:ind w:left="851" w:hanging="851"/>
        <w:rPr>
          <w:rFonts w:eastAsia="Arial Unicode MS"/>
          <w:noProof/>
          <w:szCs w:val="24"/>
        </w:rPr>
      </w:pPr>
      <w:r>
        <w:rPr>
          <w:noProof/>
        </w:rPr>
        <w:t>15.1.</w:t>
      </w:r>
      <w:r>
        <w:rPr>
          <w:noProof/>
        </w:rPr>
        <w:tab/>
        <w:t xml:space="preserve">Rozkład tej masy na osie: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Technicznie dopuszczalna masa przypadająca na każdą oś: </w:t>
      </w:r>
      <w:r>
        <w:rPr>
          <w:noProof/>
        </w:rPr>
        <w:tab/>
        <w:t>1. … kg</w:t>
      </w:r>
      <w:r>
        <w:rPr>
          <w:noProof/>
        </w:rPr>
        <w:tab/>
        <w:t>2. … kg</w:t>
      </w:r>
      <w:r>
        <w:rPr>
          <w:noProof/>
        </w:rPr>
        <w:tab/>
        <w:t>3. … kg itd.</w:t>
      </w:r>
    </w:p>
    <w:p>
      <w:pPr>
        <w:tabs>
          <w:tab w:val="left" w:pos="5812"/>
          <w:tab w:val="left" w:pos="6804"/>
        </w:tabs>
        <w:spacing w:after="0"/>
        <w:ind w:left="851" w:hanging="851"/>
        <w:rPr>
          <w:rFonts w:eastAsia="Arial Unicode MS"/>
          <w:noProof/>
          <w:szCs w:val="24"/>
        </w:rPr>
      </w:pPr>
      <w:r>
        <w:rPr>
          <w:noProof/>
        </w:rPr>
        <w:t>16.3.</w:t>
      </w:r>
      <w:r>
        <w:rPr>
          <w:noProof/>
        </w:rPr>
        <w:tab/>
        <w:t xml:space="preserve">Technicznie dopuszczalna masa przypadająca na każdą z grup osi: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19.1.</w:t>
      </w:r>
      <w:r>
        <w:rPr>
          <w:noProof/>
        </w:rPr>
        <w:tab/>
        <w:t>Technicznie dopuszczalne maksymalne obciążenie statyczne w punkcie sprzęgu naczepy lub przyczepy z osią centralną: … kg</w:t>
      </w:r>
    </w:p>
    <w:p>
      <w:pPr>
        <w:spacing w:before="240" w:after="0"/>
        <w:ind w:left="851" w:hanging="851"/>
        <w:rPr>
          <w:rFonts w:eastAsia="Arial Unicode MS"/>
          <w:noProof/>
          <w:szCs w:val="24"/>
        </w:rPr>
      </w:pPr>
      <w:r>
        <w:rPr>
          <w:b/>
          <w:noProof/>
        </w:rPr>
        <w:t>Prędkość maksymalna</w:t>
      </w:r>
    </w:p>
    <w:p>
      <w:pPr>
        <w:spacing w:after="0"/>
        <w:ind w:left="851" w:hanging="851"/>
        <w:rPr>
          <w:rFonts w:eastAsia="Arial Unicode MS"/>
          <w:noProof/>
          <w:szCs w:val="24"/>
        </w:rPr>
      </w:pPr>
      <w:r>
        <w:rPr>
          <w:noProof/>
        </w:rPr>
        <w:t>29.</w:t>
      </w:r>
      <w:r>
        <w:rPr>
          <w:noProof/>
        </w:rPr>
        <w:tab/>
        <w:t>Prędkość maksymalna: … km/h</w:t>
      </w:r>
    </w:p>
    <w:p>
      <w:pPr>
        <w:spacing w:before="240" w:after="0"/>
        <w:ind w:left="851" w:hanging="851"/>
        <w:rPr>
          <w:rFonts w:eastAsia="Arial Unicode MS"/>
          <w:noProof/>
          <w:szCs w:val="24"/>
        </w:rPr>
      </w:pPr>
      <w:r>
        <w:rPr>
          <w:b/>
          <w:noProof/>
        </w:rPr>
        <w:t>Osie i zawieszenie</w:t>
      </w:r>
    </w:p>
    <w:p>
      <w:pPr>
        <w:spacing w:after="0"/>
        <w:ind w:left="851" w:hanging="851"/>
        <w:rPr>
          <w:rFonts w:eastAsia="Arial Unicode MS"/>
          <w:noProof/>
          <w:szCs w:val="24"/>
        </w:rPr>
      </w:pPr>
      <w:r>
        <w:rPr>
          <w:noProof/>
        </w:rPr>
        <w:t>30.1.</w:t>
      </w:r>
      <w:r>
        <w:rPr>
          <w:noProof/>
        </w:rPr>
        <w:tab/>
        <w:t>Rozstaw kół osi kierowanych: … mm</w:t>
      </w:r>
    </w:p>
    <w:p>
      <w:pPr>
        <w:spacing w:after="0"/>
        <w:ind w:left="851" w:hanging="851"/>
        <w:rPr>
          <w:rFonts w:eastAsia="Arial Unicode MS"/>
          <w:noProof/>
          <w:szCs w:val="24"/>
        </w:rPr>
      </w:pPr>
      <w:r>
        <w:rPr>
          <w:noProof/>
        </w:rPr>
        <w:t>30.2.</w:t>
      </w:r>
      <w:r>
        <w:rPr>
          <w:noProof/>
        </w:rPr>
        <w:tab/>
        <w:t>Rozstaw kół pozostałych osi: … mm</w:t>
      </w:r>
    </w:p>
    <w:p>
      <w:pPr>
        <w:spacing w:after="0"/>
        <w:ind w:left="851" w:hanging="851"/>
        <w:rPr>
          <w:rFonts w:eastAsia="Arial Unicode MS"/>
          <w:noProof/>
          <w:szCs w:val="24"/>
        </w:rPr>
      </w:pPr>
      <w:r>
        <w:rPr>
          <w:noProof/>
        </w:rPr>
        <w:t>31.</w:t>
      </w:r>
      <w:r>
        <w:rPr>
          <w:noProof/>
        </w:rPr>
        <w:tab/>
        <w:t>Położenie osi podnoszonej(-ych): …</w:t>
      </w:r>
    </w:p>
    <w:p>
      <w:pPr>
        <w:spacing w:after="0"/>
        <w:ind w:left="851" w:hanging="851"/>
        <w:rPr>
          <w:rFonts w:eastAsia="Arial Unicode MS"/>
          <w:noProof/>
          <w:szCs w:val="24"/>
        </w:rPr>
      </w:pPr>
      <w:r>
        <w:rPr>
          <w:noProof/>
        </w:rPr>
        <w:t>32.</w:t>
      </w:r>
      <w:r>
        <w:rPr>
          <w:noProof/>
        </w:rPr>
        <w:tab/>
        <w:t>Położenie osi przenoszącej(-ych) obciążenie: …</w:t>
      </w:r>
    </w:p>
    <w:p>
      <w:pPr>
        <w:spacing w:after="0"/>
        <w:ind w:left="851" w:hanging="851"/>
        <w:rPr>
          <w:rFonts w:eastAsia="Arial Unicode MS"/>
          <w:noProof/>
          <w:szCs w:val="24"/>
        </w:rPr>
      </w:pPr>
      <w:r>
        <w:rPr>
          <w:noProof/>
        </w:rPr>
        <w:t>34.</w:t>
      </w:r>
      <w:r>
        <w:rPr>
          <w:noProof/>
        </w:rPr>
        <w:tab/>
        <w:t>Oś (osie) mająca(-e) zawieszenie pneumatyczne lub równoważne w stosunku do pneumatycznego: tak/nie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Zespół opona / koło (</w:t>
      </w:r>
      <w:r>
        <w:rPr>
          <w:noProof/>
          <w:vertAlign w:val="superscript"/>
        </w:rPr>
        <w:t>h</w:t>
      </w:r>
      <w:r>
        <w:rPr>
          <w:noProof/>
        </w:rPr>
        <w:t>): …</w:t>
      </w:r>
    </w:p>
    <w:p>
      <w:pPr>
        <w:spacing w:before="240" w:after="0"/>
        <w:ind w:left="851" w:hanging="851"/>
        <w:rPr>
          <w:rFonts w:eastAsia="Arial Unicode MS"/>
          <w:noProof/>
          <w:szCs w:val="24"/>
        </w:rPr>
      </w:pPr>
      <w:r>
        <w:rPr>
          <w:b/>
          <w:noProof/>
        </w:rPr>
        <w:t>Urządzenie sprzęgające</w:t>
      </w:r>
    </w:p>
    <w:p>
      <w:pPr>
        <w:spacing w:after="0"/>
        <w:ind w:left="851" w:hanging="851"/>
        <w:rPr>
          <w:rFonts w:eastAsia="Arial Unicode MS"/>
          <w:noProof/>
          <w:szCs w:val="24"/>
        </w:rPr>
      </w:pPr>
      <w:r>
        <w:rPr>
          <w:noProof/>
        </w:rPr>
        <w:t>44.</w:t>
      </w:r>
      <w:r>
        <w:rPr>
          <w:noProof/>
        </w:rPr>
        <w:tab/>
        <w:t>Numer homologacji lub znak homologacji urządzenia sprzęgającego (jeżeli jest zamontowane): …</w:t>
      </w:r>
    </w:p>
    <w:p>
      <w:pPr>
        <w:spacing w:after="0"/>
        <w:ind w:left="851" w:hanging="851"/>
        <w:rPr>
          <w:rFonts w:eastAsia="Arial Unicode MS"/>
          <w:noProof/>
          <w:szCs w:val="24"/>
        </w:rPr>
      </w:pPr>
      <w:r>
        <w:rPr>
          <w:noProof/>
        </w:rPr>
        <w:t>45.</w:t>
      </w:r>
      <w:r>
        <w:rPr>
          <w:noProof/>
        </w:rPr>
        <w:tab/>
        <w:t>Typy lub klasy urządzeń sprzęgających, które mogą zostać zamontowane: …</w:t>
      </w:r>
    </w:p>
    <w:p>
      <w:pPr>
        <w:spacing w:after="0"/>
        <w:ind w:left="851" w:hanging="851"/>
        <w:rPr>
          <w:rFonts w:eastAsia="Arial Unicode MS"/>
          <w:noProof/>
          <w:szCs w:val="24"/>
        </w:rPr>
      </w:pPr>
      <w:r>
        <w:rPr>
          <w:noProof/>
        </w:rPr>
        <w:t>45.1.</w:t>
      </w:r>
      <w:r>
        <w:rPr>
          <w:noProof/>
        </w:rPr>
        <w:tab/>
        <w:t>Wartości charakterystyczne (</w:t>
      </w:r>
      <w:r>
        <w:rPr>
          <w:noProof/>
          <w:vertAlign w:val="superscript"/>
        </w:rPr>
        <w:t>1</w:t>
      </w:r>
      <w:r>
        <w:rPr>
          <w:noProof/>
        </w:rPr>
        <w:t>): D: …/ V: …/ S: …/ U: …</w:t>
      </w:r>
    </w:p>
    <w:p>
      <w:pPr>
        <w:spacing w:before="240" w:after="0"/>
        <w:ind w:left="851" w:hanging="851"/>
        <w:rPr>
          <w:rFonts w:eastAsia="Arial Unicode MS"/>
          <w:noProof/>
          <w:szCs w:val="24"/>
        </w:rPr>
      </w:pPr>
      <w:r>
        <w:rPr>
          <w:b/>
          <w:noProof/>
        </w:rPr>
        <w:t>Różne</w:t>
      </w:r>
    </w:p>
    <w:p>
      <w:pPr>
        <w:spacing w:after="0"/>
        <w:ind w:left="851" w:hanging="851"/>
        <w:rPr>
          <w:rFonts w:eastAsia="Arial Unicode MS"/>
          <w:noProof/>
          <w:szCs w:val="24"/>
        </w:rPr>
      </w:pPr>
      <w:r>
        <w:rPr>
          <w:noProof/>
        </w:rPr>
        <w:t>52. Uwagi (</w:t>
      </w:r>
      <w:r>
        <w:rPr>
          <w:noProof/>
          <w:vertAlign w:val="superscript"/>
        </w:rPr>
        <w:t>n</w:t>
      </w:r>
      <w:r>
        <w:rPr>
          <w:noProof/>
        </w:rPr>
        <w:t>): …</w:t>
      </w:r>
    </w:p>
    <w:p>
      <w:pPr>
        <w:jc w:val="center"/>
        <w:rPr>
          <w:rFonts w:eastAsia="Arial Unicode MS"/>
          <w:bCs/>
          <w:noProof/>
          <w:szCs w:val="24"/>
        </w:rPr>
      </w:pPr>
      <w:r>
        <w:rPr>
          <w:noProof/>
        </w:rPr>
        <w:br w:type="page"/>
        <w:t>STRONA 2</w:t>
      </w:r>
    </w:p>
    <w:p>
      <w:pPr>
        <w:spacing w:before="240" w:after="240"/>
        <w:jc w:val="center"/>
        <w:rPr>
          <w:rFonts w:eastAsia="Arial Unicode MS"/>
          <w:bCs/>
          <w:noProof/>
          <w:szCs w:val="24"/>
        </w:rPr>
      </w:pPr>
      <w:r>
        <w:rPr>
          <w:noProof/>
        </w:rPr>
        <w:t>KATEGORIE POJAZDÓW O</w:t>
      </w:r>
      <w:r>
        <w:rPr>
          <w:noProof/>
          <w:vertAlign w:val="subscript"/>
        </w:rPr>
        <w:t>3</w:t>
      </w:r>
      <w:r>
        <w:rPr>
          <w:noProof/>
        </w:rPr>
        <w:t xml:space="preserve"> i O</w:t>
      </w:r>
      <w:r>
        <w:rPr>
          <w:noProof/>
          <w:vertAlign w:val="subscript"/>
        </w:rPr>
        <w:t>4</w:t>
      </w:r>
    </w:p>
    <w:p>
      <w:pPr>
        <w:jc w:val="center"/>
        <w:rPr>
          <w:rFonts w:eastAsia="Arial Unicode MS"/>
          <w:bCs/>
          <w:noProof/>
          <w:szCs w:val="24"/>
        </w:rPr>
      </w:pPr>
      <w:r>
        <w:rPr>
          <w:noProof/>
        </w:rPr>
        <w:t>(pojazdy niekompletne)</w:t>
      </w:r>
    </w:p>
    <w:p>
      <w:pPr>
        <w:jc w:val="left"/>
        <w:rPr>
          <w:rFonts w:eastAsia="Arial Unicode MS"/>
          <w:noProof/>
          <w:szCs w:val="24"/>
        </w:rPr>
      </w:pPr>
      <w:r>
        <w:rPr>
          <w:b/>
          <w:i/>
          <w:noProof/>
        </w:rPr>
        <w:t>Strona 2</w:t>
      </w:r>
    </w:p>
    <w:p>
      <w:pPr>
        <w:spacing w:before="240"/>
        <w:jc w:val="left"/>
        <w:rPr>
          <w:rFonts w:eastAsia="Arial Unicode MS"/>
          <w:noProof/>
          <w:szCs w:val="24"/>
        </w:rPr>
      </w:pPr>
      <w:r>
        <w:rPr>
          <w:b/>
          <w:noProof/>
        </w:rPr>
        <w:t>Ogólne cechy konstrukcyjne</w:t>
      </w:r>
    </w:p>
    <w:p>
      <w:pPr>
        <w:spacing w:after="0"/>
        <w:ind w:left="851" w:hanging="851"/>
        <w:rPr>
          <w:rFonts w:eastAsia="Arial Unicode MS"/>
          <w:noProof/>
          <w:szCs w:val="24"/>
        </w:rPr>
      </w:pPr>
      <w:r>
        <w:rPr>
          <w:noProof/>
        </w:rPr>
        <w:t>1.</w:t>
      </w:r>
      <w:r>
        <w:rPr>
          <w:noProof/>
        </w:rPr>
        <w:tab/>
        <w:t>Liczba osi: … i kół: …</w:t>
      </w:r>
    </w:p>
    <w:p>
      <w:pPr>
        <w:spacing w:after="0"/>
        <w:ind w:left="851" w:hanging="851"/>
        <w:rPr>
          <w:rFonts w:eastAsia="Arial Unicode MS"/>
          <w:noProof/>
          <w:szCs w:val="24"/>
        </w:rPr>
      </w:pPr>
      <w:r>
        <w:rPr>
          <w:noProof/>
        </w:rPr>
        <w:t>1.1.</w:t>
      </w:r>
      <w:r>
        <w:rPr>
          <w:noProof/>
        </w:rPr>
        <w:tab/>
        <w:t>Liczba i położenie osi z kołami bliźniaczymi: …</w:t>
      </w:r>
    </w:p>
    <w:p>
      <w:pPr>
        <w:spacing w:after="0"/>
        <w:ind w:left="851" w:hanging="851"/>
        <w:rPr>
          <w:rFonts w:eastAsia="Arial Unicode MS"/>
          <w:noProof/>
          <w:szCs w:val="24"/>
        </w:rPr>
      </w:pPr>
      <w:r>
        <w:rPr>
          <w:noProof/>
        </w:rPr>
        <w:t>2.</w:t>
      </w:r>
      <w:r>
        <w:rPr>
          <w:noProof/>
        </w:rPr>
        <w:tab/>
        <w:t>Osie kierowane (liczba, położenie): …</w:t>
      </w:r>
    </w:p>
    <w:p>
      <w:pPr>
        <w:spacing w:before="240" w:after="0"/>
        <w:ind w:left="851" w:hanging="851"/>
        <w:rPr>
          <w:rFonts w:eastAsia="Arial Unicode MS"/>
          <w:noProof/>
          <w:szCs w:val="24"/>
        </w:rPr>
      </w:pPr>
      <w:r>
        <w:rPr>
          <w:b/>
          <w:noProof/>
        </w:rPr>
        <w:t>Masy</w:t>
      </w:r>
    </w:p>
    <w:p>
      <w:pPr>
        <w:spacing w:after="0"/>
        <w:ind w:left="851" w:hanging="851"/>
        <w:rPr>
          <w:rFonts w:eastAsia="Arial Unicode MS"/>
          <w:noProof/>
          <w:szCs w:val="24"/>
        </w:rPr>
      </w:pPr>
      <w:r>
        <w:rPr>
          <w:noProof/>
        </w:rPr>
        <w:t>14.</w:t>
      </w:r>
      <w:r>
        <w:rPr>
          <w:noProof/>
        </w:rPr>
        <w:tab/>
        <w:t>Masa pojazdu niekompletnego gotowego do jazdy: … kg</w:t>
      </w:r>
    </w:p>
    <w:p>
      <w:pPr>
        <w:tabs>
          <w:tab w:val="left" w:pos="5387"/>
        </w:tabs>
        <w:spacing w:after="0"/>
        <w:ind w:left="851" w:hanging="851"/>
        <w:rPr>
          <w:rFonts w:eastAsia="Arial Unicode MS"/>
          <w:noProof/>
          <w:szCs w:val="24"/>
        </w:rPr>
      </w:pPr>
      <w:r>
        <w:rPr>
          <w:noProof/>
        </w:rPr>
        <w:t>14.1.</w:t>
      </w:r>
      <w:r>
        <w:rPr>
          <w:noProof/>
        </w:rPr>
        <w:tab/>
        <w:t>Rozkład tej masy na osie: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Rzeczywista masa pojazdu niekompletnego: … kg</w:t>
      </w:r>
    </w:p>
    <w:p>
      <w:pPr>
        <w:spacing w:after="0"/>
        <w:ind w:left="851" w:hanging="851"/>
        <w:rPr>
          <w:rFonts w:eastAsia="Arial Unicode MS"/>
          <w:noProof/>
          <w:szCs w:val="24"/>
        </w:rPr>
      </w:pPr>
      <w:r>
        <w:rPr>
          <w:noProof/>
        </w:rPr>
        <w:t>15.</w:t>
      </w:r>
      <w:r>
        <w:rPr>
          <w:noProof/>
        </w:rPr>
        <w:tab/>
        <w:t>Minimalna masa pojazdu po skompletowaniu: … kg</w:t>
      </w:r>
    </w:p>
    <w:p>
      <w:pPr>
        <w:tabs>
          <w:tab w:val="left" w:pos="5529"/>
        </w:tabs>
        <w:spacing w:after="0"/>
        <w:ind w:left="851" w:hanging="851"/>
        <w:rPr>
          <w:rFonts w:eastAsia="Arial Unicode MS"/>
          <w:noProof/>
          <w:szCs w:val="24"/>
        </w:rPr>
      </w:pPr>
      <w:r>
        <w:rPr>
          <w:noProof/>
        </w:rPr>
        <w:t>15.1.</w:t>
      </w:r>
      <w:r>
        <w:rPr>
          <w:noProof/>
        </w:rPr>
        <w:tab/>
        <w:t xml:space="preserve">Rozkład tej masy na osie: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Technicznie dopuszczalne masy maksymalne pojazdu</w:t>
      </w:r>
    </w:p>
    <w:p>
      <w:pPr>
        <w:spacing w:after="0"/>
        <w:ind w:left="851" w:hanging="851"/>
        <w:rPr>
          <w:rFonts w:eastAsia="Arial Unicode MS"/>
          <w:noProof/>
          <w:szCs w:val="24"/>
        </w:rPr>
      </w:pPr>
      <w:r>
        <w:rPr>
          <w:noProof/>
        </w:rPr>
        <w:t>16.1.</w:t>
      </w:r>
      <w:r>
        <w:rPr>
          <w:noProof/>
        </w:rPr>
        <w:tab/>
        <w:t>Technicznie dopuszczalna maksymalna masa całkowita pojazdu: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Technicznie dopuszczalna masa przypadająca na każdą oś: </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16.3.</w:t>
      </w:r>
      <w:r>
        <w:rPr>
          <w:noProof/>
        </w:rPr>
        <w:tab/>
        <w:t xml:space="preserve">Technicznie dopuszczalna masa przypadająca na każdą z grup osi: </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17.</w:t>
      </w:r>
      <w:r>
        <w:rPr>
          <w:noProof/>
        </w:rPr>
        <w:tab/>
        <w:t>Maksymalne dopuszczalne masy do celów rejestracyjnych i eksploatacyjnych w ruchu krajowym / międzynarodowym (</w:t>
      </w:r>
      <w:r>
        <w:rPr>
          <w:noProof/>
          <w:vertAlign w:val="superscript"/>
        </w:rPr>
        <w:t>1</w:t>
      </w:r>
      <w:r>
        <w:rPr>
          <w:noProof/>
        </w:rPr>
        <w:t>) (</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Maksymalna dopuszczalna masa całkowita do celów rejestracyjnych i eksploatacyjnych: … kg</w:t>
      </w:r>
    </w:p>
    <w:p>
      <w:pPr>
        <w:spacing w:after="0"/>
        <w:ind w:left="851" w:hanging="840"/>
        <w:rPr>
          <w:rFonts w:eastAsia="Arial Unicode MS"/>
          <w:noProof/>
          <w:szCs w:val="24"/>
        </w:rPr>
      </w:pPr>
      <w:r>
        <w:rPr>
          <w:noProof/>
        </w:rPr>
        <w:t>17.2.</w:t>
      </w:r>
      <w:r>
        <w:rPr>
          <w:noProof/>
        </w:rPr>
        <w:tab/>
        <w:t>Maksymalna dopuszczalna masa całkowita do celów rejestracyjnych i eksploatacyjnych przypadająca na każdą z osi:</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Maksymalna dopuszczalna masa całkowita do celów rejestracyjnych i eksploatacyjnych przypadająca na każdą z grup osi:</w:t>
      </w:r>
    </w:p>
    <w:p>
      <w:pPr>
        <w:spacing w:after="0"/>
        <w:ind w:left="851"/>
        <w:rPr>
          <w:rFonts w:eastAsia="Arial Unicode MS"/>
          <w:noProof/>
          <w:szCs w:val="24"/>
        </w:rPr>
      </w:pPr>
      <w:r>
        <w:rPr>
          <w:noProof/>
        </w:rPr>
        <w:t>1. … kg</w:t>
      </w:r>
      <w:r>
        <w:rPr>
          <w:noProof/>
        </w:rPr>
        <w:tab/>
        <w:t>2. … kg</w:t>
      </w:r>
      <w:r>
        <w:rPr>
          <w:noProof/>
        </w:rPr>
        <w:tab/>
        <w:t xml:space="preserve">3. … kg </w:t>
      </w:r>
    </w:p>
    <w:p>
      <w:pPr>
        <w:spacing w:after="0"/>
        <w:ind w:left="851" w:hanging="840"/>
        <w:rPr>
          <w:rFonts w:eastAsia="Arial Unicode MS"/>
          <w:noProof/>
          <w:szCs w:val="24"/>
        </w:rPr>
      </w:pPr>
      <w:r>
        <w:rPr>
          <w:noProof/>
        </w:rPr>
        <w:t>19.1.</w:t>
      </w:r>
      <w:r>
        <w:rPr>
          <w:noProof/>
        </w:rPr>
        <w:tab/>
        <w:t>Technicznie dopuszczalne maksymalne obciążenie statyczne w punkcie sprzęgu naczepy lub przyczepy z osią centralną: … kg</w:t>
      </w:r>
    </w:p>
    <w:p>
      <w:pPr>
        <w:spacing w:before="240" w:after="0"/>
        <w:ind w:left="850" w:hanging="839"/>
        <w:rPr>
          <w:rFonts w:eastAsia="Arial Unicode MS"/>
          <w:noProof/>
          <w:szCs w:val="24"/>
        </w:rPr>
      </w:pPr>
      <w:r>
        <w:rPr>
          <w:b/>
          <w:noProof/>
        </w:rPr>
        <w:t>Prędkość maksymalna</w:t>
      </w:r>
    </w:p>
    <w:p>
      <w:pPr>
        <w:spacing w:after="0"/>
        <w:ind w:left="851" w:hanging="840"/>
        <w:rPr>
          <w:rFonts w:eastAsia="Arial Unicode MS"/>
          <w:noProof/>
          <w:szCs w:val="24"/>
        </w:rPr>
      </w:pPr>
      <w:r>
        <w:rPr>
          <w:noProof/>
        </w:rPr>
        <w:t>29.</w:t>
      </w:r>
      <w:r>
        <w:rPr>
          <w:noProof/>
        </w:rPr>
        <w:tab/>
        <w:t>Prędkość maksymalna: … km/h</w:t>
      </w:r>
    </w:p>
    <w:p>
      <w:pPr>
        <w:spacing w:before="240" w:after="0"/>
        <w:ind w:left="850" w:hanging="839"/>
        <w:rPr>
          <w:rFonts w:eastAsia="Arial Unicode MS"/>
          <w:noProof/>
          <w:szCs w:val="24"/>
        </w:rPr>
      </w:pPr>
      <w:r>
        <w:rPr>
          <w:b/>
          <w:noProof/>
        </w:rPr>
        <w:t>Osie i zawieszenie</w:t>
      </w:r>
    </w:p>
    <w:p>
      <w:pPr>
        <w:spacing w:after="0"/>
        <w:ind w:left="851" w:hanging="840"/>
        <w:rPr>
          <w:rFonts w:eastAsia="Arial Unicode MS"/>
          <w:noProof/>
          <w:szCs w:val="24"/>
        </w:rPr>
      </w:pPr>
      <w:r>
        <w:rPr>
          <w:noProof/>
        </w:rPr>
        <w:t>31.</w:t>
      </w:r>
      <w:r>
        <w:rPr>
          <w:noProof/>
        </w:rPr>
        <w:tab/>
        <w:t>Położenie osi podnoszonej(-ych): …</w:t>
      </w:r>
    </w:p>
    <w:p>
      <w:pPr>
        <w:spacing w:after="0"/>
        <w:ind w:left="851" w:hanging="840"/>
        <w:rPr>
          <w:rFonts w:eastAsia="Arial Unicode MS"/>
          <w:noProof/>
          <w:szCs w:val="24"/>
        </w:rPr>
      </w:pPr>
      <w:r>
        <w:rPr>
          <w:noProof/>
        </w:rPr>
        <w:t>32.</w:t>
      </w:r>
      <w:r>
        <w:rPr>
          <w:noProof/>
        </w:rPr>
        <w:tab/>
        <w:t>Położenie osi przenoszącej(-ych) obciążenie: …</w:t>
      </w:r>
    </w:p>
    <w:p>
      <w:pPr>
        <w:spacing w:after="0"/>
        <w:ind w:left="851" w:hanging="840"/>
        <w:rPr>
          <w:rFonts w:eastAsia="Arial Unicode MS"/>
          <w:noProof/>
          <w:szCs w:val="24"/>
        </w:rPr>
      </w:pPr>
      <w:r>
        <w:rPr>
          <w:noProof/>
        </w:rPr>
        <w:t>34.</w:t>
      </w:r>
      <w:r>
        <w:rPr>
          <w:noProof/>
        </w:rPr>
        <w:tab/>
        <w:t>Oś (osie) mająca(-e) zawieszenie pneumatyczne lub równoważne w stosunku do pneumatycznego: tak/nie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Zespół opona / koło (</w:t>
      </w:r>
      <w:r>
        <w:rPr>
          <w:noProof/>
          <w:vertAlign w:val="superscript"/>
        </w:rPr>
        <w:t>h</w:t>
      </w:r>
      <w:r>
        <w:rPr>
          <w:noProof/>
        </w:rPr>
        <w:t>): …</w:t>
      </w:r>
    </w:p>
    <w:p>
      <w:pPr>
        <w:spacing w:before="240" w:after="0"/>
        <w:ind w:left="850" w:hanging="839"/>
        <w:rPr>
          <w:rFonts w:eastAsia="Arial Unicode MS"/>
          <w:noProof/>
          <w:szCs w:val="24"/>
        </w:rPr>
      </w:pPr>
      <w:r>
        <w:rPr>
          <w:b/>
          <w:noProof/>
        </w:rPr>
        <w:t>Urządzenie sprzęgające</w:t>
      </w:r>
    </w:p>
    <w:p>
      <w:pPr>
        <w:spacing w:after="0"/>
        <w:ind w:left="851" w:hanging="840"/>
        <w:rPr>
          <w:rFonts w:eastAsia="Arial Unicode MS"/>
          <w:noProof/>
          <w:szCs w:val="24"/>
        </w:rPr>
      </w:pPr>
      <w:r>
        <w:rPr>
          <w:noProof/>
        </w:rPr>
        <w:t>44.</w:t>
      </w:r>
      <w:r>
        <w:rPr>
          <w:noProof/>
        </w:rPr>
        <w:tab/>
        <w:t>Numer homologacji lub znak homologacji urządzenia sprzęgającego (jeżeli jest zamontowane): …</w:t>
      </w:r>
    </w:p>
    <w:p>
      <w:pPr>
        <w:spacing w:after="0"/>
        <w:ind w:left="851" w:hanging="840"/>
        <w:rPr>
          <w:rFonts w:eastAsia="Arial Unicode MS"/>
          <w:noProof/>
          <w:szCs w:val="24"/>
        </w:rPr>
      </w:pPr>
      <w:r>
        <w:rPr>
          <w:noProof/>
        </w:rPr>
        <w:t>45.</w:t>
      </w:r>
      <w:r>
        <w:rPr>
          <w:noProof/>
        </w:rPr>
        <w:tab/>
        <w:t>Typy lub klasy urządzeń sprzęgających, które mogą zostać zamontowane: …</w:t>
      </w:r>
    </w:p>
    <w:p>
      <w:pPr>
        <w:spacing w:after="0"/>
        <w:ind w:left="851" w:hanging="840"/>
        <w:rPr>
          <w:rFonts w:eastAsia="Arial Unicode MS"/>
          <w:noProof/>
          <w:szCs w:val="24"/>
        </w:rPr>
      </w:pPr>
      <w:r>
        <w:rPr>
          <w:noProof/>
        </w:rPr>
        <w:t>45.1.</w:t>
      </w:r>
      <w:r>
        <w:rPr>
          <w:noProof/>
        </w:rPr>
        <w:tab/>
        <w:t>Wartości charakterystyczne (</w:t>
      </w:r>
      <w:r>
        <w:rPr>
          <w:noProof/>
          <w:vertAlign w:val="superscript"/>
        </w:rPr>
        <w:t>1</w:t>
      </w:r>
      <w:r>
        <w:rPr>
          <w:noProof/>
        </w:rPr>
        <w:t>): D: …/ V: …/ S: …/ U: …</w:t>
      </w:r>
    </w:p>
    <w:p>
      <w:pPr>
        <w:spacing w:before="240" w:after="0"/>
        <w:ind w:left="850" w:hanging="839"/>
        <w:rPr>
          <w:rFonts w:eastAsia="Arial Unicode MS"/>
          <w:noProof/>
          <w:szCs w:val="24"/>
        </w:rPr>
      </w:pPr>
      <w:r>
        <w:rPr>
          <w:b/>
          <w:noProof/>
        </w:rPr>
        <w:t>Różne</w:t>
      </w:r>
    </w:p>
    <w:p>
      <w:pPr>
        <w:spacing w:after="0"/>
        <w:ind w:left="851" w:hanging="840"/>
        <w:rPr>
          <w:rFonts w:eastAsia="Arial Unicode MS"/>
          <w:noProof/>
          <w:szCs w:val="24"/>
        </w:rPr>
      </w:pPr>
      <w:r>
        <w:rPr>
          <w:noProof/>
        </w:rPr>
        <w:t>52.</w:t>
      </w:r>
      <w:r>
        <w:rPr>
          <w:noProof/>
        </w:rPr>
        <w:tab/>
        <w:t>Uwagi (</w:t>
      </w:r>
      <w:r>
        <w:rPr>
          <w:noProof/>
          <w:vertAlign w:val="superscript"/>
        </w:rPr>
        <w:t>n</w:t>
      </w:r>
      <w:r>
        <w:rPr>
          <w:noProof/>
        </w:rPr>
        <w:t>): …</w:t>
      </w:r>
    </w:p>
    <w:p>
      <w:pPr>
        <w:jc w:val="left"/>
        <w:rPr>
          <w:rFonts w:eastAsia="Arial Unicode MS"/>
          <w:bCs/>
          <w:noProof/>
          <w:szCs w:val="24"/>
        </w:rPr>
      </w:pPr>
      <w:r>
        <w:rPr>
          <w:noProof/>
        </w:rPr>
        <w:br w:type="page"/>
      </w:r>
      <w:r>
        <w:rPr>
          <w:b/>
          <w:noProof/>
        </w:rPr>
        <w:t>Objaśnienia</w:t>
      </w:r>
    </w:p>
    <w:tbl>
      <w:tblPr>
        <w:tblW w:w="5078" w:type="pct"/>
        <w:tblCellSpacing w:w="0" w:type="dxa"/>
        <w:tblCellMar>
          <w:left w:w="0" w:type="dxa"/>
          <w:right w:w="0" w:type="dxa"/>
        </w:tblCellMar>
        <w:tblLook w:val="04A0" w:firstRow="1" w:lastRow="0" w:firstColumn="1" w:lastColumn="0" w:noHBand="0" w:noVBand="1"/>
      </w:tblPr>
      <w:tblGrid>
        <w:gridCol w:w="558"/>
        <w:gridCol w:w="8655"/>
      </w:tblGrid>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1</w:t>
            </w:r>
            <w:r>
              <w:rPr>
                <w:noProof/>
                <w:sz w:val="22"/>
              </w:rPr>
              <w:t>)</w:t>
            </w:r>
          </w:p>
        </w:tc>
        <w:tc>
          <w:tcPr>
            <w:tcW w:w="4697" w:type="pct"/>
            <w:hideMark/>
          </w:tcPr>
          <w:p>
            <w:pPr>
              <w:spacing w:before="60" w:after="0"/>
              <w:rPr>
                <w:rFonts w:eastAsia="Arial Unicode MS"/>
                <w:noProof/>
                <w:sz w:val="22"/>
                <w:szCs w:val="24"/>
              </w:rPr>
            </w:pPr>
            <w:r>
              <w:rPr>
                <w:noProof/>
                <w:sz w:val="22"/>
              </w:rPr>
              <w:t>Niepotrzebne skreślić.</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a</w:t>
            </w:r>
            <w:r>
              <w:rPr>
                <w:noProof/>
                <w:sz w:val="22"/>
              </w:rPr>
              <w:t>)</w:t>
            </w:r>
          </w:p>
        </w:tc>
        <w:tc>
          <w:tcPr>
            <w:tcW w:w="4697" w:type="pct"/>
            <w:hideMark/>
          </w:tcPr>
          <w:p>
            <w:pPr>
              <w:spacing w:before="60" w:after="0"/>
              <w:rPr>
                <w:rFonts w:eastAsia="Arial Unicode MS"/>
                <w:noProof/>
                <w:sz w:val="22"/>
                <w:szCs w:val="24"/>
              </w:rPr>
            </w:pPr>
            <w:r>
              <w:rPr>
                <w:noProof/>
                <w:sz w:val="22"/>
              </w:rPr>
              <w:t>Wskazać kod identyfikacyjny.</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b</w:t>
            </w:r>
            <w:r>
              <w:rPr>
                <w:noProof/>
                <w:sz w:val="22"/>
              </w:rPr>
              <w:t>)</w:t>
            </w:r>
          </w:p>
        </w:tc>
        <w:tc>
          <w:tcPr>
            <w:tcW w:w="4697" w:type="pct"/>
            <w:hideMark/>
          </w:tcPr>
          <w:p>
            <w:pPr>
              <w:spacing w:before="60" w:after="0"/>
              <w:rPr>
                <w:rFonts w:eastAsia="Arial Unicode MS"/>
                <w:noProof/>
                <w:sz w:val="22"/>
                <w:szCs w:val="24"/>
              </w:rPr>
            </w:pPr>
            <w:r>
              <w:rPr>
                <w:noProof/>
                <w:sz w:val="22"/>
              </w:rPr>
              <w:t>Wskazać, czy pojazd jest przystosowany do ruchu prawostronnego, lewostronnego czy zarówno do prawostronnego, jak i lewostronnego.</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c</w:t>
            </w:r>
            <w:r>
              <w:rPr>
                <w:noProof/>
                <w:sz w:val="22"/>
              </w:rPr>
              <w:t>)</w:t>
            </w:r>
          </w:p>
        </w:tc>
        <w:tc>
          <w:tcPr>
            <w:tcW w:w="4697" w:type="pct"/>
            <w:hideMark/>
          </w:tcPr>
          <w:p>
            <w:pPr>
              <w:spacing w:before="60" w:after="0"/>
              <w:rPr>
                <w:rFonts w:eastAsia="Arial Unicode MS"/>
                <w:noProof/>
                <w:sz w:val="22"/>
                <w:szCs w:val="24"/>
              </w:rPr>
            </w:pPr>
            <w:r>
              <w:rPr>
                <w:noProof/>
                <w:sz w:val="22"/>
              </w:rPr>
              <w:t>Wskazać, czy zamontowany prędkościomierz wskazuje prędkość według metrycznego układu jednostek miar, czy według układu metrycznego i brytyjskiego.</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d</w:t>
            </w:r>
            <w:r>
              <w:rPr>
                <w:noProof/>
                <w:sz w:val="22"/>
              </w:rPr>
              <w:t>)</w:t>
            </w:r>
          </w:p>
        </w:tc>
        <w:tc>
          <w:tcPr>
            <w:tcW w:w="4697" w:type="pct"/>
            <w:hideMark/>
          </w:tcPr>
          <w:p>
            <w:pPr>
              <w:spacing w:before="60" w:after="0"/>
              <w:rPr>
                <w:rFonts w:eastAsia="Arial Unicode MS"/>
                <w:noProof/>
                <w:sz w:val="22"/>
                <w:szCs w:val="24"/>
              </w:rPr>
            </w:pPr>
            <w:r>
              <w:rPr>
                <w:noProof/>
                <w:sz w:val="22"/>
              </w:rPr>
              <w:t>Niniejsze oświadczenie nie ogranicza prawa państwa członkowskiego do żądania przeprowadzenia dostosowań technicznych celem dopuszczenia do rejestracji pojazdu w państwie członkowskim innym niż państwo, do którego pojazd był przeznaczony, w przypadku gdy ruch prowadzony jest po przeciwnej stronie drogi.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e</w:t>
            </w:r>
            <w:r>
              <w:rPr>
                <w:noProof/>
                <w:sz w:val="22"/>
              </w:rPr>
              <w:t>)</w:t>
            </w:r>
          </w:p>
        </w:tc>
        <w:tc>
          <w:tcPr>
            <w:tcW w:w="4697" w:type="pct"/>
            <w:hideMark/>
          </w:tcPr>
          <w:p>
            <w:pPr>
              <w:spacing w:before="60" w:after="0"/>
              <w:rPr>
                <w:rFonts w:eastAsia="Arial Unicode MS"/>
                <w:noProof/>
                <w:sz w:val="22"/>
                <w:szCs w:val="24"/>
              </w:rPr>
            </w:pPr>
            <w:r>
              <w:rPr>
                <w:noProof/>
                <w:sz w:val="22"/>
              </w:rPr>
              <w:t>Pozycje 4 i 4.1 należy wypełnić zgodnie z definicjami odpowiednio rozstawu osi i odstępu między osiami w art. 2 ust. 25 i 26 rozporządzenia (UE) nr 1230/2012.</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g</w:t>
            </w:r>
            <w:r>
              <w:rPr>
                <w:noProof/>
                <w:sz w:val="22"/>
              </w:rPr>
              <w:t>)</w:t>
            </w:r>
          </w:p>
        </w:tc>
        <w:tc>
          <w:tcPr>
            <w:tcW w:w="4697" w:type="pct"/>
            <w:hideMark/>
          </w:tcPr>
          <w:p>
            <w:pPr>
              <w:spacing w:before="60" w:after="0"/>
              <w:rPr>
                <w:rFonts w:eastAsia="Arial Unicode MS"/>
                <w:noProof/>
                <w:sz w:val="22"/>
                <w:szCs w:val="24"/>
              </w:rPr>
            </w:pPr>
            <w:r>
              <w:rPr>
                <w:noProof/>
                <w:sz w:val="22"/>
              </w:rPr>
              <w:t>W przypadku pojazdów hybrydowych z napędem elektrycznym wskazać moc dla obu napędów.</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h</w:t>
            </w:r>
            <w:r>
              <w:rPr>
                <w:noProof/>
                <w:sz w:val="22"/>
              </w:rPr>
              <w:t>)</w:t>
            </w:r>
          </w:p>
        </w:tc>
        <w:tc>
          <w:tcPr>
            <w:tcW w:w="4697" w:type="pct"/>
            <w:hideMark/>
          </w:tcPr>
          <w:p>
            <w:pPr>
              <w:spacing w:before="60" w:after="0"/>
              <w:rPr>
                <w:rFonts w:eastAsia="Arial Unicode MS"/>
                <w:noProof/>
                <w:sz w:val="22"/>
                <w:szCs w:val="24"/>
              </w:rPr>
            </w:pPr>
            <w:r>
              <w:rPr>
                <w:noProof/>
                <w:sz w:val="22"/>
              </w:rPr>
              <w:t>Wyposażenie dodatkowe można dodać w pkt 52 „Uwagi”.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i</w:t>
            </w:r>
            <w:r>
              <w:rPr>
                <w:noProof/>
                <w:sz w:val="22"/>
              </w:rPr>
              <w:t>)</w:t>
            </w:r>
          </w:p>
        </w:tc>
        <w:tc>
          <w:tcPr>
            <w:tcW w:w="4697" w:type="pct"/>
            <w:hideMark/>
          </w:tcPr>
          <w:p>
            <w:pPr>
              <w:spacing w:before="60" w:after="0"/>
              <w:rPr>
                <w:rFonts w:eastAsia="Arial Unicode MS"/>
                <w:noProof/>
                <w:sz w:val="22"/>
                <w:szCs w:val="24"/>
              </w:rPr>
            </w:pPr>
            <w:r>
              <w:rPr>
                <w:noProof/>
                <w:sz w:val="22"/>
              </w:rPr>
              <w:t>Należy zastosować kody opisane w załączniku II sekcja C.</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j</w:t>
            </w:r>
            <w:r>
              <w:rPr>
                <w:noProof/>
                <w:sz w:val="22"/>
              </w:rPr>
              <w:t>)</w:t>
            </w:r>
          </w:p>
        </w:tc>
        <w:tc>
          <w:tcPr>
            <w:tcW w:w="4697" w:type="pct"/>
            <w:hideMark/>
          </w:tcPr>
          <w:p>
            <w:pPr>
              <w:spacing w:before="60" w:after="0"/>
              <w:rPr>
                <w:rFonts w:eastAsia="Arial Unicode MS"/>
                <w:noProof/>
                <w:sz w:val="22"/>
                <w:szCs w:val="24"/>
              </w:rPr>
            </w:pPr>
            <w:r>
              <w:rPr>
                <w:noProof/>
                <w:sz w:val="22"/>
              </w:rPr>
              <w:t>Wskazać tylko jeden z następujących kolorów podstawowych: biały, żółty, pomarańczowy, czerwony, fioletowy, niebieski, zielony, szary, brązowy lub czarny.</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k</w:t>
            </w:r>
            <w:r>
              <w:rPr>
                <w:noProof/>
                <w:sz w:val="22"/>
              </w:rPr>
              <w:t>)</w:t>
            </w:r>
          </w:p>
        </w:tc>
        <w:tc>
          <w:tcPr>
            <w:tcW w:w="4697" w:type="pct"/>
            <w:hideMark/>
          </w:tcPr>
          <w:p>
            <w:pPr>
              <w:spacing w:before="60" w:after="0"/>
              <w:rPr>
                <w:rFonts w:eastAsia="Arial Unicode MS"/>
                <w:noProof/>
                <w:sz w:val="22"/>
                <w:szCs w:val="24"/>
              </w:rPr>
            </w:pPr>
            <w:r>
              <w:rPr>
                <w:noProof/>
                <w:sz w:val="22"/>
              </w:rPr>
              <w:t>Z wyłączeniem siedzeń przeznaczonych do wykorzystania jedynie w czasie postoju pojazdu i liczby miejsc przystosowanych do przewozu wózków inwalidzkich.</w:t>
            </w:r>
          </w:p>
          <w:p>
            <w:pPr>
              <w:spacing w:before="60" w:after="0"/>
              <w:rPr>
                <w:rFonts w:eastAsia="Arial Unicode MS"/>
                <w:noProof/>
                <w:sz w:val="22"/>
                <w:szCs w:val="24"/>
              </w:rPr>
            </w:pPr>
            <w:r>
              <w:rPr>
                <w:noProof/>
                <w:sz w:val="22"/>
              </w:rPr>
              <w:t>W przypadku autokarów należących do kategorii pojazdów M</w:t>
            </w:r>
            <w:r>
              <w:rPr>
                <w:noProof/>
                <w:sz w:val="22"/>
                <w:vertAlign w:val="subscript"/>
              </w:rPr>
              <w:t>3</w:t>
            </w:r>
            <w:r>
              <w:rPr>
                <w:noProof/>
                <w:sz w:val="22"/>
              </w:rPr>
              <w:t xml:space="preserve"> liczba członków załogi jest wliczana do liczby pasażerów.</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l</w:t>
            </w:r>
            <w:r>
              <w:rPr>
                <w:noProof/>
                <w:sz w:val="22"/>
              </w:rPr>
              <w:t>)</w:t>
            </w:r>
          </w:p>
        </w:tc>
        <w:tc>
          <w:tcPr>
            <w:tcW w:w="4697" w:type="pct"/>
            <w:hideMark/>
          </w:tcPr>
          <w:p>
            <w:pPr>
              <w:spacing w:before="60" w:after="0"/>
              <w:rPr>
                <w:rFonts w:eastAsia="Arial Unicode MS"/>
                <w:noProof/>
                <w:sz w:val="22"/>
                <w:szCs w:val="24"/>
              </w:rPr>
            </w:pPr>
            <w:r>
              <w:rPr>
                <w:noProof/>
                <w:sz w:val="22"/>
              </w:rPr>
              <w:t>Dodać liczbę poziomu Euro i znak odpowiadający przepisom zastosowanym w odniesieniu do homologacji typu.</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m</w:t>
            </w:r>
            <w:r>
              <w:rPr>
                <w:noProof/>
                <w:sz w:val="22"/>
              </w:rPr>
              <w:t>)</w:t>
            </w:r>
          </w:p>
        </w:tc>
        <w:tc>
          <w:tcPr>
            <w:tcW w:w="4697" w:type="pct"/>
            <w:hideMark/>
          </w:tcPr>
          <w:p>
            <w:pPr>
              <w:spacing w:before="60" w:after="0"/>
              <w:rPr>
                <w:rFonts w:eastAsia="Arial Unicode MS"/>
                <w:noProof/>
                <w:sz w:val="22"/>
                <w:szCs w:val="24"/>
              </w:rPr>
            </w:pPr>
            <w:r>
              <w:rPr>
                <w:noProof/>
                <w:sz w:val="22"/>
              </w:rPr>
              <w:t>Powtórzyć dla różnych paliw, które mogą być stosowane. Pojazdy, które mogą być napędzane zarówno benzyną, jak i paliwem gazowym, ale w których benzyna używana jest tylko w sytuacjach awaryjnych lub do rozruchu silnika oraz których zbiornik na benzynę ma pojemność nie większą niż 15 litrów benzyny, będą uznawane za pojazdy, które są zasilane wyłącznie paliwem gazowym.</w:t>
            </w:r>
          </w:p>
        </w:tc>
      </w:tr>
      <w:tr>
        <w:trPr>
          <w:tblCellSpacing w:w="0" w:type="dxa"/>
        </w:trPr>
        <w:tc>
          <w:tcPr>
            <w:tcW w:w="303" w:type="pct"/>
          </w:tcPr>
          <w:p>
            <w:pPr>
              <w:spacing w:after="0"/>
              <w:rPr>
                <w:rFonts w:eastAsia="Times New Roman"/>
                <w:noProof/>
                <w:szCs w:val="24"/>
              </w:rPr>
            </w:pPr>
            <w:r>
              <w:rPr>
                <w:noProof/>
              </w:rPr>
              <w:t>(</w:t>
            </w:r>
            <w:r>
              <w:rPr>
                <w:noProof/>
                <w:vertAlign w:val="superscript"/>
              </w:rPr>
              <w:t>m1</w:t>
            </w:r>
            <w:r>
              <w:rPr>
                <w:noProof/>
              </w:rPr>
              <w:t>)</w:t>
            </w:r>
          </w:p>
        </w:tc>
        <w:tc>
          <w:tcPr>
            <w:tcW w:w="4697" w:type="pct"/>
          </w:tcPr>
          <w:p>
            <w:pPr>
              <w:spacing w:after="0"/>
              <w:rPr>
                <w:rFonts w:eastAsia="Times New Roman"/>
                <w:noProof/>
                <w:sz w:val="22"/>
              </w:rPr>
            </w:pPr>
            <w:r>
              <w:rPr>
                <w:noProof/>
                <w:sz w:val="22"/>
              </w:rPr>
              <w:t xml:space="preserve">W przypadku silników i pojazdów dwupaliwowych </w:t>
            </w:r>
            <w:r>
              <w:rPr>
                <w:i/>
                <w:noProof/>
                <w:sz w:val="22"/>
              </w:rPr>
              <w:t>dual-fuel</w:t>
            </w:r>
            <w:r>
              <w:rPr>
                <w:noProof/>
                <w:sz w:val="22"/>
              </w:rPr>
              <w:t xml:space="preserve"> EURO VI powtórzyć w stosownych przypadkach.</w:t>
            </w:r>
          </w:p>
        </w:tc>
      </w:tr>
      <w:tr>
        <w:trPr>
          <w:tblCellSpacing w:w="0" w:type="dxa"/>
        </w:trPr>
        <w:tc>
          <w:tcPr>
            <w:tcW w:w="303" w:type="pct"/>
          </w:tcPr>
          <w:p>
            <w:pPr>
              <w:spacing w:after="0"/>
              <w:rPr>
                <w:rFonts w:eastAsia="Times New Roman"/>
                <w:noProof/>
                <w:szCs w:val="24"/>
              </w:rPr>
            </w:pPr>
            <w:r>
              <w:rPr>
                <w:noProof/>
              </w:rPr>
              <w:t>(</w:t>
            </w:r>
            <w:r>
              <w:rPr>
                <w:noProof/>
                <w:vertAlign w:val="superscript"/>
              </w:rPr>
              <w:t>m2</w:t>
            </w:r>
            <w:r>
              <w:rPr>
                <w:noProof/>
              </w:rPr>
              <w:t>)</w:t>
            </w:r>
          </w:p>
        </w:tc>
        <w:tc>
          <w:tcPr>
            <w:tcW w:w="4697" w:type="pct"/>
          </w:tcPr>
          <w:p>
            <w:pPr>
              <w:spacing w:after="0"/>
              <w:rPr>
                <w:rFonts w:eastAsia="Times New Roman"/>
                <w:noProof/>
                <w:sz w:val="22"/>
              </w:rPr>
            </w:pPr>
            <w:r>
              <w:rPr>
                <w:noProof/>
                <w:sz w:val="22"/>
              </w:rPr>
              <w:t>Podaje się jedynie emisje ocenione zgodnie z odpowiednimi aktami prawnymi.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n</w:t>
            </w:r>
            <w:r>
              <w:rPr>
                <w:noProof/>
                <w:sz w:val="22"/>
              </w:rPr>
              <w:t>)</w:t>
            </w:r>
          </w:p>
        </w:tc>
        <w:tc>
          <w:tcPr>
            <w:tcW w:w="4697" w:type="pct"/>
            <w:hideMark/>
          </w:tcPr>
          <w:p>
            <w:pPr>
              <w:spacing w:before="60" w:after="0"/>
              <w:rPr>
                <w:rFonts w:eastAsia="Arial Unicode MS"/>
                <w:noProof/>
                <w:sz w:val="22"/>
                <w:szCs w:val="24"/>
              </w:rPr>
            </w:pPr>
            <w:r>
              <w:rPr>
                <w:noProof/>
                <w:sz w:val="22"/>
              </w:rPr>
              <w:t>Jeżeli pojazd jest wyposażony w urządzenie radarowe bliskiego zasięgu w paśmie 24 GHz zgodnie z decyzją Komisji 2005/50/WE</w:t>
            </w:r>
            <w:r>
              <w:rPr>
                <w:rStyle w:val="FootnoteReference"/>
                <w:noProof/>
                <w:sz w:val="22"/>
              </w:rPr>
              <w:footnoteReference w:id="31"/>
            </w:r>
            <w:r>
              <w:rPr>
                <w:noProof/>
                <w:sz w:val="22"/>
              </w:rPr>
              <w:t>, producent zaznacza w tym miejscu: „Pojazd wyposażony w urządzenie radarowe bliskiego zasięgu w paśmie 24 GHz”.</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o</w:t>
            </w:r>
            <w:r>
              <w:rPr>
                <w:noProof/>
                <w:sz w:val="22"/>
              </w:rPr>
              <w:t>)</w:t>
            </w:r>
          </w:p>
        </w:tc>
        <w:tc>
          <w:tcPr>
            <w:tcW w:w="4697" w:type="pct"/>
            <w:hideMark/>
          </w:tcPr>
          <w:p>
            <w:pPr>
              <w:spacing w:before="60" w:after="0"/>
              <w:rPr>
                <w:rFonts w:eastAsia="Arial Unicode MS"/>
                <w:noProof/>
                <w:sz w:val="22"/>
                <w:szCs w:val="24"/>
              </w:rPr>
            </w:pPr>
            <w:r>
              <w:rPr>
                <w:noProof/>
                <w:sz w:val="22"/>
              </w:rPr>
              <w:t>Producent może wypełnić te pozycje w odniesieniu do ruchu międzynarodowego lub ruchu krajowego lub w odniesieniu do obu tych kategorii.</w:t>
            </w:r>
          </w:p>
          <w:p>
            <w:pPr>
              <w:spacing w:before="60" w:after="0"/>
              <w:rPr>
                <w:rFonts w:eastAsia="Arial Unicode MS"/>
                <w:noProof/>
                <w:sz w:val="22"/>
                <w:szCs w:val="24"/>
              </w:rPr>
            </w:pPr>
            <w:r>
              <w:rPr>
                <w:noProof/>
                <w:sz w:val="22"/>
              </w:rPr>
              <w:t>W przypadku ruchu krajowego w pozycji tej należy wskazać kod państwa, w którym pojazd ma zostać zarejestrowany. Kod ma być zgodny z normą ISO 3166-1:2006.</w:t>
            </w:r>
          </w:p>
          <w:p>
            <w:pPr>
              <w:spacing w:before="60" w:after="0"/>
              <w:rPr>
                <w:rFonts w:eastAsia="Arial Unicode MS"/>
                <w:noProof/>
                <w:sz w:val="22"/>
                <w:szCs w:val="24"/>
              </w:rPr>
            </w:pPr>
            <w:r>
              <w:rPr>
                <w:noProof/>
                <w:sz w:val="22"/>
              </w:rPr>
              <w:t>W przypadku ruchu międzynarodowego w pozycji tej należy podać numer dyrektywy (np. „96/53/WE” w przypadku dyrektywy Rady 96/53/WE).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w:t>
            </w:r>
            <w:r>
              <w:rPr>
                <w:noProof/>
                <w:sz w:val="22"/>
              </w:rPr>
              <w:t>)</w:t>
            </w:r>
          </w:p>
        </w:tc>
        <w:tc>
          <w:tcPr>
            <w:tcW w:w="0" w:type="auto"/>
            <w:hideMark/>
          </w:tcPr>
          <w:p>
            <w:pPr>
              <w:spacing w:before="60" w:after="0"/>
              <w:rPr>
                <w:rFonts w:eastAsia="Arial Unicode MS"/>
                <w:noProof/>
                <w:sz w:val="22"/>
                <w:szCs w:val="24"/>
              </w:rPr>
            </w:pPr>
            <w:r>
              <w:rPr>
                <w:noProof/>
                <w:sz w:val="22"/>
              </w:rPr>
              <w:t>Ekoinnowacje.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p1</w:t>
            </w:r>
            <w:r>
              <w:rPr>
                <w:noProof/>
                <w:sz w:val="22"/>
              </w:rPr>
              <w:t>)</w:t>
            </w:r>
          </w:p>
        </w:tc>
        <w:tc>
          <w:tcPr>
            <w:tcW w:w="0" w:type="auto"/>
            <w:hideMark/>
          </w:tcPr>
          <w:p>
            <w:pPr>
              <w:spacing w:before="60" w:after="0"/>
              <w:rPr>
                <w:rFonts w:eastAsia="Arial Unicode MS"/>
                <w:noProof/>
                <w:sz w:val="22"/>
                <w:szCs w:val="24"/>
              </w:rPr>
            </w:pPr>
            <w:r>
              <w:rPr>
                <w:noProof/>
                <w:sz w:val="22"/>
              </w:rPr>
              <w:t>Ogólny kod ekoinnowacji zawiera następujące elementy oddzielone spacją:</w:t>
            </w:r>
          </w:p>
          <w:p>
            <w:pPr>
              <w:spacing w:before="60" w:after="0"/>
              <w:ind w:left="425" w:hanging="380"/>
              <w:rPr>
                <w:rFonts w:eastAsia="Arial Unicode MS"/>
                <w:noProof/>
                <w:sz w:val="22"/>
                <w:szCs w:val="24"/>
              </w:rPr>
            </w:pPr>
            <w:r>
              <w:rPr>
                <w:noProof/>
                <w:sz w:val="22"/>
              </w:rPr>
              <w:t>—</w:t>
            </w:r>
            <w:r>
              <w:rPr>
                <w:noProof/>
              </w:rPr>
              <w:tab/>
            </w:r>
            <w:r>
              <w:rPr>
                <w:noProof/>
                <w:sz w:val="22"/>
              </w:rPr>
              <w:t>kod organu udzielającego homologacji, jak określono w załączniku VII;</w:t>
            </w:r>
          </w:p>
          <w:p>
            <w:pPr>
              <w:spacing w:before="60" w:after="0"/>
              <w:ind w:left="425" w:hanging="380"/>
              <w:rPr>
                <w:rFonts w:eastAsia="Arial Unicode MS"/>
                <w:noProof/>
                <w:sz w:val="22"/>
                <w:szCs w:val="24"/>
              </w:rPr>
            </w:pPr>
            <w:r>
              <w:rPr>
                <w:noProof/>
                <w:sz w:val="22"/>
              </w:rPr>
              <w:t>—</w:t>
            </w:r>
            <w:r>
              <w:rPr>
                <w:noProof/>
              </w:rPr>
              <w:tab/>
            </w:r>
            <w:r>
              <w:rPr>
                <w:noProof/>
                <w:sz w:val="22"/>
              </w:rPr>
              <w:t>indywidualny kod dla każdej ekoinnowacji zamontowanej w pojeździe, wskazany w porządku chronologicznym wydania decyzji zatwierdzających Komisji.</w:t>
            </w:r>
          </w:p>
          <w:p>
            <w:pPr>
              <w:spacing w:before="60" w:after="0"/>
              <w:ind w:left="425" w:hanging="380"/>
              <w:rPr>
                <w:rFonts w:eastAsia="Arial Unicode MS"/>
                <w:noProof/>
                <w:sz w:val="22"/>
                <w:szCs w:val="24"/>
              </w:rPr>
            </w:pPr>
            <w:r>
              <w:rPr>
                <w:noProof/>
                <w:sz w:val="22"/>
              </w:rPr>
              <w:t>—</w:t>
            </w:r>
            <w:r>
              <w:rPr>
                <w:noProof/>
              </w:rPr>
              <w:tab/>
            </w:r>
            <w:r>
              <w:rPr>
                <w:noProof/>
                <w:sz w:val="22"/>
              </w:rPr>
              <w:t>(Np. kod ogólny trzech ekoinnowacji zatwierdzonych chronologicznie jako 10, 15 i 16 i zamontowanych w pojeździe certyfikowanym przez organ udzielający homologacji w Niemczech powinien mieć następującą postać: „e1 10 15 16”.)</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p2</w:t>
            </w:r>
            <w:r>
              <w:rPr>
                <w:noProof/>
                <w:sz w:val="22"/>
              </w:rPr>
              <w:t>)</w:t>
            </w:r>
          </w:p>
        </w:tc>
        <w:tc>
          <w:tcPr>
            <w:tcW w:w="0" w:type="auto"/>
            <w:hideMark/>
          </w:tcPr>
          <w:p>
            <w:pPr>
              <w:spacing w:before="60" w:after="0"/>
              <w:rPr>
                <w:rFonts w:eastAsia="Arial Unicode MS"/>
                <w:noProof/>
                <w:sz w:val="22"/>
                <w:szCs w:val="24"/>
              </w:rPr>
            </w:pPr>
            <w:r>
              <w:rPr>
                <w:noProof/>
                <w:sz w:val="22"/>
              </w:rPr>
              <w:t>Łączne ograniczenie emisji CO</w:t>
            </w:r>
            <w:r>
              <w:rPr>
                <w:noProof/>
                <w:sz w:val="22"/>
                <w:vertAlign w:val="subscript"/>
              </w:rPr>
              <w:t>2</w:t>
            </w:r>
            <w:r>
              <w:rPr>
                <w:noProof/>
                <w:sz w:val="22"/>
              </w:rPr>
              <w:t xml:space="preserve"> w wyniku zastosowania poszczególnych ekoinnowacji.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q</w:t>
            </w:r>
            <w:r>
              <w:rPr>
                <w:noProof/>
                <w:sz w:val="22"/>
              </w:rPr>
              <w:t>)</w:t>
            </w:r>
          </w:p>
        </w:tc>
        <w:tc>
          <w:tcPr>
            <w:tcW w:w="4697" w:type="pct"/>
            <w:hideMark/>
          </w:tcPr>
          <w:p>
            <w:pPr>
              <w:spacing w:before="60" w:after="0"/>
              <w:rPr>
                <w:rFonts w:eastAsia="Arial Unicode MS"/>
                <w:noProof/>
                <w:sz w:val="22"/>
                <w:szCs w:val="24"/>
              </w:rPr>
            </w:pPr>
            <w:r>
              <w:rPr>
                <w:noProof/>
                <w:sz w:val="22"/>
              </w:rPr>
              <w:t>W przypadku pojazdów skompletowanych kategorii N</w:t>
            </w:r>
            <w:r>
              <w:rPr>
                <w:noProof/>
                <w:sz w:val="22"/>
                <w:vertAlign w:val="subscript"/>
              </w:rPr>
              <w:t>1</w:t>
            </w:r>
            <w:r>
              <w:rPr>
                <w:noProof/>
                <w:sz w:val="22"/>
              </w:rPr>
              <w:t xml:space="preserve"> wchodzących w zakres rozporządzenia (WE) nr 715/2007.</w:t>
            </w:r>
          </w:p>
        </w:tc>
      </w:tr>
    </w:tbl>
    <w:p>
      <w:pPr>
        <w:spacing w:before="0" w:after="0"/>
        <w:jc w:val="left"/>
        <w:rPr>
          <w:rFonts w:eastAsia="Arial Unicode MS"/>
          <w:noProof/>
          <w:szCs w:val="24"/>
        </w:rPr>
      </w:pPr>
      <w:r>
        <w:rPr>
          <w:rFonts w:eastAsia="Arial Unicode MS"/>
          <w:noProof/>
          <w:szCs w:val="24"/>
        </w:rPr>
        <w:pict>
          <v:rect id="_x0000_i1050" style="width:45.35pt;height:.75pt" o:hrpct="100" o:hralign="center" o:hrstd="t" o:hrnoshade="t" o:hr="t" fillcolor="black" stroked="f"/>
        </w:pict>
      </w:r>
    </w:p>
    <w:p>
      <w:pPr>
        <w:pStyle w:val="Annexetitre"/>
        <w:rPr>
          <w:noProof/>
        </w:rPr>
      </w:pPr>
      <w:r>
        <w:rPr>
          <w:noProof/>
        </w:rPr>
        <w:br w:type="page"/>
        <w:t>ZAŁĄCZNIK X</w:t>
      </w:r>
    </w:p>
    <w:p>
      <w:pPr>
        <w:spacing w:before="360" w:after="360"/>
        <w:jc w:val="center"/>
        <w:rPr>
          <w:rFonts w:eastAsia="Arial Unicode MS"/>
          <w:b/>
          <w:bCs/>
          <w:noProof/>
          <w:szCs w:val="24"/>
        </w:rPr>
      </w:pPr>
      <w:r>
        <w:rPr>
          <w:b/>
          <w:noProof/>
        </w:rPr>
        <w:t>PROCEDURY ZGODNOŚCI PRODUKCJI</w:t>
      </w:r>
    </w:p>
    <w:p>
      <w:pPr>
        <w:ind w:left="1134" w:hanging="1134"/>
        <w:jc w:val="left"/>
        <w:rPr>
          <w:rFonts w:eastAsia="Arial Unicode MS"/>
          <w:b/>
          <w:bCs/>
          <w:noProof/>
          <w:szCs w:val="24"/>
        </w:rPr>
      </w:pPr>
      <w:r>
        <w:rPr>
          <w:noProof/>
        </w:rPr>
        <w:t>1.</w:t>
      </w:r>
      <w:r>
        <w:rPr>
          <w:noProof/>
        </w:rPr>
        <w:tab/>
      </w:r>
      <w:r>
        <w:rPr>
          <w:b/>
          <w:noProof/>
        </w:rPr>
        <w:t>Cele</w:t>
      </w:r>
    </w:p>
    <w:p>
      <w:pPr>
        <w:spacing w:after="0"/>
        <w:ind w:left="1134" w:hanging="1134"/>
        <w:rPr>
          <w:rFonts w:eastAsia="Arial Unicode MS"/>
          <w:noProof/>
          <w:szCs w:val="24"/>
        </w:rPr>
      </w:pPr>
      <w:r>
        <w:rPr>
          <w:noProof/>
        </w:rPr>
        <w:t>1.1.</w:t>
      </w:r>
      <w:r>
        <w:rPr>
          <w:noProof/>
        </w:rPr>
        <w:tab/>
        <w:t>Zachowywanie zgodności procedur produkcyjnych ma na celu zapewnienie zgodności wszystkich produkowanych pojazdów, układów, komponentów i oddzielnych zespołów technicznych lub wyposażenia z homologowanym typem.</w:t>
      </w:r>
    </w:p>
    <w:p>
      <w:pPr>
        <w:spacing w:after="0"/>
        <w:ind w:left="1134" w:hanging="1134"/>
        <w:rPr>
          <w:rFonts w:eastAsia="Arial Unicode MS"/>
          <w:noProof/>
          <w:szCs w:val="24"/>
        </w:rPr>
      </w:pPr>
      <w:r>
        <w:rPr>
          <w:noProof/>
        </w:rPr>
        <w:t>1.2.</w:t>
      </w:r>
      <w:r>
        <w:rPr>
          <w:noProof/>
        </w:rPr>
        <w:tab/>
        <w:t>Procedura zgodności produkcji zawsze obejmuje ocenę systemów zarządzania jakością, określaną w pkt 2 jako „ocena wstępna”, oraz weryfikację przedmiotu homologacji i kontrole odnoszące się do produktów, określane w pkt 3 jako „ustalenia dotyczące zgodności produktów”.</w:t>
      </w:r>
    </w:p>
    <w:p>
      <w:pPr>
        <w:ind w:left="1134" w:hanging="1134"/>
        <w:jc w:val="left"/>
        <w:rPr>
          <w:rFonts w:eastAsia="Arial Unicode MS"/>
          <w:b/>
          <w:bCs/>
          <w:noProof/>
          <w:szCs w:val="24"/>
        </w:rPr>
      </w:pPr>
      <w:r>
        <w:rPr>
          <w:noProof/>
        </w:rPr>
        <w:t>2.</w:t>
      </w:r>
      <w:r>
        <w:rPr>
          <w:noProof/>
        </w:rPr>
        <w:tab/>
      </w:r>
      <w:r>
        <w:rPr>
          <w:b/>
          <w:noProof/>
        </w:rPr>
        <w:t>Ocena wstępna</w:t>
      </w:r>
    </w:p>
    <w:p>
      <w:pPr>
        <w:spacing w:after="0"/>
        <w:ind w:left="1134" w:hanging="1134"/>
        <w:rPr>
          <w:rFonts w:eastAsia="Arial Unicode MS"/>
          <w:noProof/>
          <w:szCs w:val="24"/>
        </w:rPr>
      </w:pPr>
      <w:r>
        <w:rPr>
          <w:noProof/>
        </w:rPr>
        <w:t>2.1.</w:t>
      </w:r>
      <w:r>
        <w:rPr>
          <w:noProof/>
        </w:rPr>
        <w:tab/>
        <w:t>Przed udzieleniem homologacji typu organ udzielający homologacji weryfikuje, czy producent wprowadził odpowiednie ustalenia i procedury w celu zapewnienia, aby pojazdy, układy, komponenty, oddzielne zespoły techniczne lub części i wyposażenie były produkowane zgodne z homologowanym typem.</w:t>
      </w:r>
    </w:p>
    <w:p>
      <w:pPr>
        <w:spacing w:after="0"/>
        <w:ind w:left="1134" w:hanging="1134"/>
        <w:rPr>
          <w:rFonts w:eastAsia="Arial Unicode MS"/>
          <w:noProof/>
          <w:szCs w:val="24"/>
        </w:rPr>
      </w:pPr>
      <w:r>
        <w:rPr>
          <w:noProof/>
        </w:rPr>
        <w:t>2.2.</w:t>
      </w:r>
      <w:r>
        <w:rPr>
          <w:noProof/>
        </w:rPr>
        <w:tab/>
        <w:t>Zalecenia dotyczące przeprowadzenia tej oceny można znaleźć w normie EN ISO 19011:2011 —Wytyczne dotyczące audytowania systemów zarządzania jakością lub zarządzania środowiskowego.</w:t>
      </w:r>
    </w:p>
    <w:p>
      <w:pPr>
        <w:spacing w:after="0"/>
        <w:ind w:left="1134" w:hanging="1134"/>
        <w:rPr>
          <w:noProof/>
        </w:rPr>
      </w:pPr>
      <w:r>
        <w:rPr>
          <w:noProof/>
        </w:rPr>
        <w:t>2.3.</w:t>
      </w:r>
      <w:r>
        <w:rPr>
          <w:noProof/>
        </w:rPr>
        <w:tab/>
        <w:t xml:space="preserve">Zgodności z wymaganiami określonymi w pkt 2.1 weryfikuje się pod względem wymagań organu udzielającego homologacji w następujący sposób: </w:t>
      </w:r>
    </w:p>
    <w:p>
      <w:pPr>
        <w:spacing w:before="100" w:beforeAutospacing="1" w:after="100" w:afterAutospacing="1"/>
        <w:ind w:left="1134"/>
        <w:rPr>
          <w:rFonts w:eastAsia="Arial Unicode MS"/>
          <w:noProof/>
          <w:szCs w:val="24"/>
        </w:rPr>
      </w:pPr>
      <w:r>
        <w:rPr>
          <w:noProof/>
        </w:rPr>
        <w:t xml:space="preserve">Organowi udzielającemu homologacji wystarcza ocena wstępna wraz z ustaleniami dotyczącymi zgodności produktów, o których mowa w pkt 3, z uwzględnieniem jednego z ustaleń, o których mowa w pkt 2.3.1–2.3.3 lub kombinacji tych ustaleń w całości lub częściowo, stosownie do przypadku. </w:t>
      </w:r>
    </w:p>
    <w:p>
      <w:pPr>
        <w:spacing w:after="0"/>
        <w:ind w:left="1134" w:hanging="1134"/>
        <w:rPr>
          <w:rFonts w:eastAsia="Arial Unicode MS"/>
          <w:noProof/>
          <w:szCs w:val="24"/>
        </w:rPr>
      </w:pPr>
      <w:r>
        <w:rPr>
          <w:noProof/>
        </w:rPr>
        <w:t>2.3.1.</w:t>
      </w:r>
      <w:r>
        <w:rPr>
          <w:noProof/>
        </w:rPr>
        <w:tab/>
        <w:t>Ocenę wstępną i weryfikację ustaleń dotyczących zgodności produktów przeprowadza organ udzielający homologacji lub organ wyznaczony w tym celu przez organ udzielający homologacji.</w:t>
      </w:r>
    </w:p>
    <w:p>
      <w:pPr>
        <w:spacing w:after="0"/>
        <w:ind w:left="1134" w:hanging="1134"/>
        <w:rPr>
          <w:rFonts w:eastAsia="Arial Unicode MS"/>
          <w:noProof/>
          <w:szCs w:val="24"/>
        </w:rPr>
      </w:pPr>
      <w:r>
        <w:rPr>
          <w:noProof/>
        </w:rPr>
        <w:t>2.3.1.1.</w:t>
      </w:r>
      <w:r>
        <w:rPr>
          <w:noProof/>
        </w:rPr>
        <w:tab/>
        <w:t>Podczas rozpatrywania zakresu oceny wstępnej, którą należy przeprowadzić, organ udzielający homologacji może wziąć pod uwagę następujące informacje:</w:t>
      </w:r>
    </w:p>
    <w:p>
      <w:pPr>
        <w:spacing w:after="0"/>
        <w:ind w:left="1701" w:hanging="567"/>
        <w:rPr>
          <w:rFonts w:eastAsia="Arial Unicode MS"/>
          <w:noProof/>
          <w:szCs w:val="24"/>
        </w:rPr>
      </w:pPr>
      <w:r>
        <w:rPr>
          <w:noProof/>
        </w:rPr>
        <w:t>a)</w:t>
      </w:r>
      <w:r>
        <w:rPr>
          <w:noProof/>
        </w:rPr>
        <w:tab/>
        <w:t>czy producent posiada świadectwo podobne do opisanego w pkt 2.3.3, ale które nie zostało zakwalifikowane lub uznane na podstawie tego punktu;</w:t>
      </w:r>
    </w:p>
    <w:p>
      <w:pPr>
        <w:spacing w:after="0"/>
        <w:ind w:left="1701" w:hanging="567"/>
        <w:rPr>
          <w:rFonts w:eastAsia="Arial Unicode MS"/>
          <w:noProof/>
          <w:szCs w:val="24"/>
        </w:rPr>
      </w:pPr>
      <w:r>
        <w:rPr>
          <w:noProof/>
        </w:rPr>
        <w:t>b)</w:t>
      </w:r>
      <w:r>
        <w:rPr>
          <w:noProof/>
        </w:rPr>
        <w:tab/>
        <w:t>w przypadku homologacji typu układu, komponentu lub oddzielnego zespołu technicznego, oceny systemu jakości przeprowadzonej przez producenta(-ów) pojazdu w obiektach producenta układu, komponentu lub oddzielnego zespołu technicznego, zgodnie z jedną lub większą liczbą specyfikacji przemysłowych spełniających wymagania normy EN ISO 9001:2008 lub ISO/TS16949:2009.</w:t>
      </w:r>
    </w:p>
    <w:p>
      <w:pPr>
        <w:spacing w:after="0"/>
        <w:ind w:left="1701" w:hanging="567"/>
        <w:rPr>
          <w:rFonts w:eastAsia="Arial Unicode MS"/>
          <w:noProof/>
          <w:szCs w:val="24"/>
        </w:rPr>
      </w:pPr>
      <w:r>
        <w:rPr>
          <w:noProof/>
        </w:rPr>
        <w:t>c)</w:t>
      </w:r>
      <w:r>
        <w:rPr>
          <w:noProof/>
        </w:rPr>
        <w:tab/>
        <w:t>czy w jednym z państw członkowskich w ostatnim czasie cofnięto jedną lub wiele homologacji typu posiadanych przez danego producenta z powodu niezadowalającej kontroli zgodności produkcji. W takim przypadku ocena wstępna dokonana przez organ udzielający homologacji nie ogranicza się do uznania certyfikacji systemu jakości producenta, ale obejmuje sprawdzenie, czy wdrożono wszystkie konieczne ulepszenia zapewniające skuteczną kontrolę, aby pojazdy, komponenty, układy lub oddzielne zespoły techniczne były produkowane zgodnie z homologowanym typem.</w:t>
      </w:r>
    </w:p>
    <w:p>
      <w:pPr>
        <w:spacing w:after="0"/>
        <w:ind w:left="1134" w:hanging="1134"/>
        <w:rPr>
          <w:rFonts w:eastAsia="Arial Unicode MS"/>
          <w:noProof/>
          <w:szCs w:val="24"/>
        </w:rPr>
      </w:pPr>
      <w:r>
        <w:rPr>
          <w:noProof/>
        </w:rPr>
        <w:t>2.3.2.</w:t>
      </w:r>
      <w:r>
        <w:rPr>
          <w:noProof/>
        </w:rPr>
        <w:tab/>
        <w:t>Ocena wstępna i weryfikacja ustaleń dotyczących zgodności produktów może zostać przeprowadzona przez organ udzielający homologacji innego państwa członkowskiego lub organ wyznaczony w tym celu przez organ udzielający homologacji.</w:t>
      </w:r>
    </w:p>
    <w:p>
      <w:pPr>
        <w:spacing w:after="0"/>
        <w:ind w:left="1134" w:hanging="1134"/>
        <w:rPr>
          <w:rFonts w:eastAsia="Arial Unicode MS"/>
          <w:noProof/>
          <w:szCs w:val="24"/>
        </w:rPr>
      </w:pPr>
      <w:r>
        <w:rPr>
          <w:noProof/>
        </w:rPr>
        <w:t>2.3.2.1.</w:t>
      </w:r>
      <w:r>
        <w:rPr>
          <w:noProof/>
        </w:rPr>
        <w:tab/>
        <w:t>W takim przypadku organ udzielający homologacji tego innego państwa członkowskiego przygotowuje poświadczenie zgodności, przedstawiające w zarysie obszary oraz zakłady produkcyjne objęte jego zakresem przez organ udzielający homologacji jako istotne dla homologacji typu produktu(-ów) oraz odnoszące się do aktów prawnych, zgodnie z którymi produkty te mają zostać homologowane.</w:t>
      </w:r>
    </w:p>
    <w:p>
      <w:pPr>
        <w:spacing w:after="0"/>
        <w:ind w:left="1134" w:hanging="1134"/>
        <w:rPr>
          <w:rFonts w:eastAsia="Arial Unicode MS"/>
          <w:noProof/>
          <w:szCs w:val="24"/>
        </w:rPr>
      </w:pPr>
      <w:r>
        <w:rPr>
          <w:noProof/>
        </w:rPr>
        <w:t>2.3.2.2.</w:t>
      </w:r>
      <w:r>
        <w:rPr>
          <w:noProof/>
        </w:rPr>
        <w:tab/>
        <w:t>Po otrzymaniu wniosku o wydanie poświadczenia zgodności od organu udzielającego homologacji państwa członkowskiego udzielającego homologacji, organ udzielający homologacji innego państwa członkowskiego niezwłocznie przesyła to poświadczenie zgodności lub informuje ten organ udzielający homologacji, że nie jest w stanie wydać takiego oświadczenia.</w:t>
      </w:r>
    </w:p>
    <w:p>
      <w:pPr>
        <w:spacing w:after="0"/>
        <w:ind w:left="1134" w:hanging="1134"/>
        <w:rPr>
          <w:rFonts w:eastAsia="Arial Unicode MS"/>
          <w:noProof/>
          <w:szCs w:val="24"/>
        </w:rPr>
      </w:pPr>
      <w:r>
        <w:rPr>
          <w:noProof/>
        </w:rPr>
        <w:t>2.3.2.3.</w:t>
      </w:r>
      <w:r>
        <w:rPr>
          <w:noProof/>
        </w:rPr>
        <w:tab/>
        <w:t>Poświadczenie zgodności zawiera co najmniej następujące dane:</w:t>
      </w:r>
    </w:p>
    <w:tbl>
      <w:tblPr>
        <w:tblW w:w="4149" w:type="pct"/>
        <w:tblCellSpacing w:w="0" w:type="dxa"/>
        <w:tblInd w:w="1134" w:type="dxa"/>
        <w:tblCellMar>
          <w:left w:w="0" w:type="dxa"/>
          <w:right w:w="0" w:type="dxa"/>
        </w:tblCellMar>
        <w:tblLook w:val="04A0" w:firstRow="1" w:lastRow="0" w:firstColumn="1" w:lastColumn="0" w:noHBand="0" w:noVBand="1"/>
      </w:tblPr>
      <w:tblGrid>
        <w:gridCol w:w="3620"/>
        <w:gridCol w:w="3907"/>
      </w:tblGrid>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a)</w:t>
            </w:r>
            <w:r>
              <w:rPr>
                <w:noProof/>
              </w:rPr>
              <w:tab/>
            </w:r>
            <w:r>
              <w:rPr>
                <w:noProof/>
                <w:sz w:val="22"/>
              </w:rPr>
              <w:t>Grupa lub spółka</w:t>
            </w:r>
          </w:p>
        </w:tc>
        <w:tc>
          <w:tcPr>
            <w:tcW w:w="2595" w:type="pct"/>
            <w:hideMark/>
          </w:tcPr>
          <w:p>
            <w:pPr>
              <w:spacing w:before="195" w:after="0"/>
              <w:rPr>
                <w:rFonts w:eastAsia="Arial Unicode MS"/>
                <w:noProof/>
                <w:sz w:val="22"/>
                <w:szCs w:val="24"/>
              </w:rPr>
            </w:pPr>
            <w:r>
              <w:rPr>
                <w:noProof/>
                <w:sz w:val="22"/>
              </w:rPr>
              <w:t>(np. XYZ Automotive)</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b)</w:t>
            </w:r>
            <w:r>
              <w:rPr>
                <w:noProof/>
              </w:rPr>
              <w:tab/>
            </w:r>
            <w:r>
              <w:rPr>
                <w:noProof/>
                <w:sz w:val="22"/>
              </w:rPr>
              <w:t>Wyodrębniona jednostka</w:t>
            </w:r>
          </w:p>
        </w:tc>
        <w:tc>
          <w:tcPr>
            <w:tcW w:w="2595" w:type="pct"/>
            <w:hideMark/>
          </w:tcPr>
          <w:p>
            <w:pPr>
              <w:spacing w:before="195" w:after="0"/>
              <w:rPr>
                <w:rFonts w:eastAsia="Arial Unicode MS"/>
                <w:noProof/>
                <w:sz w:val="22"/>
                <w:szCs w:val="24"/>
              </w:rPr>
            </w:pPr>
            <w:r>
              <w:rPr>
                <w:noProof/>
                <w:sz w:val="22"/>
              </w:rPr>
              <w:t>(np. oddział regionalny)</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c)</w:t>
            </w:r>
            <w:r>
              <w:rPr>
                <w:noProof/>
              </w:rPr>
              <w:tab/>
            </w:r>
            <w:r>
              <w:rPr>
                <w:noProof/>
                <w:sz w:val="22"/>
              </w:rPr>
              <w:t>Fabryki/zakłady</w:t>
            </w:r>
          </w:p>
        </w:tc>
        <w:tc>
          <w:tcPr>
            <w:tcW w:w="2595" w:type="pct"/>
            <w:hideMark/>
          </w:tcPr>
          <w:p>
            <w:pPr>
              <w:spacing w:before="195" w:after="0"/>
              <w:rPr>
                <w:rFonts w:eastAsia="Arial Unicode MS"/>
                <w:noProof/>
                <w:sz w:val="22"/>
                <w:szCs w:val="24"/>
              </w:rPr>
            </w:pPr>
            <w:r>
              <w:rPr>
                <w:noProof/>
                <w:sz w:val="22"/>
              </w:rPr>
              <w:t>(np. fabryka silników 1 (w państwie A) — fabryka pojazdów 2 (w państwie B))</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d)</w:t>
            </w:r>
            <w:r>
              <w:rPr>
                <w:noProof/>
              </w:rPr>
              <w:tab/>
            </w:r>
            <w:r>
              <w:rPr>
                <w:noProof/>
                <w:sz w:val="22"/>
              </w:rPr>
              <w:t>Asortyment pojazdów/części</w:t>
            </w:r>
          </w:p>
        </w:tc>
        <w:tc>
          <w:tcPr>
            <w:tcW w:w="2595" w:type="pct"/>
            <w:hideMark/>
          </w:tcPr>
          <w:p>
            <w:pPr>
              <w:spacing w:before="195" w:after="0"/>
              <w:rPr>
                <w:rFonts w:eastAsia="Arial Unicode MS"/>
                <w:noProof/>
                <w:sz w:val="22"/>
                <w:szCs w:val="24"/>
              </w:rPr>
            </w:pPr>
            <w:r>
              <w:rPr>
                <w:noProof/>
                <w:sz w:val="22"/>
              </w:rPr>
              <w:t>(np. wszystkie modele kategorii M</w:t>
            </w:r>
            <w:r>
              <w:rPr>
                <w:noProof/>
                <w:sz w:val="22"/>
                <w:vertAlign w:val="subscript"/>
              </w:rPr>
              <w:t>1</w:t>
            </w:r>
            <w:r>
              <w:rPr>
                <w:noProof/>
                <w:sz w:val="22"/>
              </w:rPr>
              <w:t>)</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e)</w:t>
            </w:r>
            <w:r>
              <w:rPr>
                <w:noProof/>
              </w:rPr>
              <w:tab/>
            </w:r>
            <w:r>
              <w:rPr>
                <w:noProof/>
                <w:sz w:val="22"/>
              </w:rPr>
              <w:t>Ocenianie obszary</w:t>
            </w:r>
          </w:p>
        </w:tc>
        <w:tc>
          <w:tcPr>
            <w:tcW w:w="2595" w:type="pct"/>
            <w:hideMark/>
          </w:tcPr>
          <w:p>
            <w:pPr>
              <w:spacing w:before="195" w:after="0"/>
              <w:rPr>
                <w:rFonts w:eastAsia="Arial Unicode MS"/>
                <w:noProof/>
                <w:sz w:val="22"/>
                <w:szCs w:val="24"/>
              </w:rPr>
            </w:pPr>
            <w:r>
              <w:rPr>
                <w:noProof/>
                <w:sz w:val="22"/>
              </w:rPr>
              <w:t>(np. montaż silnika, tłoczenie i montaż karoserii, montaż pojazdu)</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f)</w:t>
            </w:r>
            <w:r>
              <w:rPr>
                <w:noProof/>
              </w:rPr>
              <w:tab/>
            </w:r>
            <w:r>
              <w:rPr>
                <w:noProof/>
                <w:sz w:val="22"/>
              </w:rPr>
              <w:t>Badane dokumenty</w:t>
            </w:r>
          </w:p>
        </w:tc>
        <w:tc>
          <w:tcPr>
            <w:tcW w:w="2595" w:type="pct"/>
            <w:hideMark/>
          </w:tcPr>
          <w:p>
            <w:pPr>
              <w:spacing w:before="195" w:after="0"/>
              <w:rPr>
                <w:rFonts w:eastAsia="Arial Unicode MS"/>
                <w:noProof/>
                <w:sz w:val="22"/>
                <w:szCs w:val="24"/>
              </w:rPr>
            </w:pPr>
            <w:r>
              <w:rPr>
                <w:noProof/>
                <w:sz w:val="22"/>
              </w:rPr>
              <w:t>(np. podręcznik i procedury zapewnienia jakości przedsiębiorstwa i zakładu)</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g)</w:t>
            </w:r>
            <w:r>
              <w:rPr>
                <w:noProof/>
              </w:rPr>
              <w:tab/>
            </w:r>
            <w:r>
              <w:rPr>
                <w:noProof/>
                <w:sz w:val="22"/>
              </w:rPr>
              <w:t>Data dokonania oceny</w:t>
            </w:r>
          </w:p>
        </w:tc>
        <w:tc>
          <w:tcPr>
            <w:tcW w:w="2595" w:type="pct"/>
            <w:hideMark/>
          </w:tcPr>
          <w:p>
            <w:pPr>
              <w:spacing w:before="195" w:after="0"/>
              <w:rPr>
                <w:rFonts w:eastAsia="Arial Unicode MS"/>
                <w:noProof/>
                <w:sz w:val="22"/>
                <w:szCs w:val="24"/>
              </w:rPr>
            </w:pPr>
            <w:r>
              <w:rPr>
                <w:noProof/>
                <w:sz w:val="22"/>
              </w:rPr>
              <w:t>(np. ocena przeprowadzona w dniach dd/mm/rrrr–dd/mm/rrrr)</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h)</w:t>
            </w:r>
            <w:r>
              <w:rPr>
                <w:noProof/>
              </w:rPr>
              <w:tab/>
            </w:r>
            <w:r>
              <w:rPr>
                <w:noProof/>
                <w:sz w:val="22"/>
              </w:rPr>
              <w:t>Planowane wizyty monitorujące</w:t>
            </w:r>
          </w:p>
        </w:tc>
        <w:tc>
          <w:tcPr>
            <w:tcW w:w="2595" w:type="pct"/>
            <w:hideMark/>
          </w:tcPr>
          <w:p>
            <w:pPr>
              <w:spacing w:before="195" w:after="0"/>
              <w:rPr>
                <w:rFonts w:eastAsia="Arial Unicode MS"/>
                <w:noProof/>
                <w:sz w:val="22"/>
                <w:szCs w:val="24"/>
              </w:rPr>
            </w:pPr>
            <w:r>
              <w:rPr>
                <w:noProof/>
                <w:sz w:val="22"/>
              </w:rPr>
              <w:t>(np. dd/mm/rrrr)</w:t>
            </w:r>
          </w:p>
        </w:tc>
      </w:tr>
    </w:tbl>
    <w:p>
      <w:pPr>
        <w:spacing w:after="0"/>
        <w:ind w:left="1134" w:hanging="1134"/>
        <w:rPr>
          <w:rFonts w:eastAsia="Arial Unicode MS"/>
          <w:noProof/>
          <w:szCs w:val="24"/>
        </w:rPr>
      </w:pPr>
      <w:r>
        <w:rPr>
          <w:noProof/>
        </w:rPr>
        <w:t>2.3.3.</w:t>
      </w:r>
      <w:r>
        <w:rPr>
          <w:noProof/>
        </w:rPr>
        <w:tab/>
        <w:t>Organ udzielający homologacji może także uznać certyfikację producenta zgodnie z normami ISO 9001:2008 lub ISO/TS16949:2009 (zakres tej certyfikacji musi w takim przypadku obejmować produkty, który mają być homologowane) lub z równoważną normą certyfikacyjną jako spełniające wymagania dotyczące oceny wstępnej określone w pkt 2.3, pod warunkiem że zgodność produkcji jest rzeczywiście objęta systemem zarządzania jakością, a uzyskana przez producenta homologacja typu nie została cofnięta, o czym mowa w pkt 2.3.1.1 lit. c). Producent przedstawia szczegóły dotyczące certyfikacji i zobowiązuje się do informowania organu udzielającego homologacji o wszelkich zmianach jej ważności lub zakresu.</w:t>
      </w:r>
    </w:p>
    <w:p>
      <w:pPr>
        <w:spacing w:after="0"/>
        <w:ind w:left="1134" w:hanging="1134"/>
        <w:rPr>
          <w:rFonts w:eastAsia="Arial Unicode MS"/>
          <w:noProof/>
          <w:szCs w:val="24"/>
        </w:rPr>
      </w:pPr>
      <w:r>
        <w:rPr>
          <w:noProof/>
        </w:rPr>
        <w:t>2.4.</w:t>
      </w:r>
      <w:r>
        <w:rPr>
          <w:noProof/>
        </w:rPr>
        <w:tab/>
        <w:t>Do celów homologacji typu pojazdu nie trzeba dokonywać powtórnych ocen wstępnych przeprowadzanych dla udzielenia homologacji typu układom, komponentom i oddzielnym zespołom technicznym pojazdu, ale uzupełnia się je o ocenę lokalizacji i działalności związanej z montażem całego pojazdu, które nie były objęte zakresem poprzednich ocen.</w:t>
      </w:r>
    </w:p>
    <w:p>
      <w:pPr>
        <w:spacing w:before="360" w:after="240"/>
        <w:ind w:left="1134" w:hanging="1134"/>
        <w:jc w:val="left"/>
        <w:rPr>
          <w:rFonts w:eastAsia="Arial Unicode MS"/>
          <w:b/>
          <w:bCs/>
          <w:noProof/>
          <w:szCs w:val="24"/>
        </w:rPr>
      </w:pPr>
      <w:r>
        <w:rPr>
          <w:noProof/>
        </w:rPr>
        <w:t>3.</w:t>
      </w:r>
      <w:r>
        <w:rPr>
          <w:noProof/>
        </w:rPr>
        <w:tab/>
      </w:r>
      <w:r>
        <w:rPr>
          <w:b/>
          <w:noProof/>
        </w:rPr>
        <w:t>Ustalenia dotyczące zgodności produktów</w:t>
      </w:r>
    </w:p>
    <w:p>
      <w:pPr>
        <w:spacing w:after="0"/>
        <w:ind w:left="1134" w:hanging="1134"/>
        <w:rPr>
          <w:rFonts w:eastAsia="Arial Unicode MS"/>
          <w:noProof/>
          <w:szCs w:val="24"/>
        </w:rPr>
      </w:pPr>
      <w:r>
        <w:rPr>
          <w:noProof/>
        </w:rPr>
        <w:t>3.1.</w:t>
      </w:r>
      <w:r>
        <w:rPr>
          <w:noProof/>
        </w:rPr>
        <w:tab/>
        <w:t>Wszelkie pojazdy, układy, komponenty, oddzielne zespoły techniczne lub elementy wyposażenia homologowane na podstawie regulaminu EKG ONZ załączonego do Zrewidowanego Porozumienia z 1958 r. oraz niniejszego rozporządzenia muszą być produkowane w sposób zgodny z homologowanym typem, poprzez spełnienie wymagań niniejszego załącznika, wspomnianego regulaminu EKG ONZ oraz niniejszego rozporządzenia.</w:t>
      </w:r>
    </w:p>
    <w:p>
      <w:pPr>
        <w:spacing w:after="0"/>
        <w:ind w:left="1134" w:hanging="1134"/>
        <w:rPr>
          <w:rFonts w:eastAsia="Arial Unicode MS"/>
          <w:noProof/>
          <w:szCs w:val="24"/>
        </w:rPr>
      </w:pPr>
      <w:r>
        <w:rPr>
          <w:noProof/>
        </w:rPr>
        <w:t>3.2.</w:t>
      </w:r>
      <w:r>
        <w:rPr>
          <w:noProof/>
        </w:rPr>
        <w:tab/>
        <w:t>Przed udzieleniem homologacji typu na podstawie niniejszego rozporządzenia oraz regulaminu EKG ONZ załączonego do Zrewidowanego Porozumienia z 1958 r., organ udzielający homologacji weryfikuje, czy istnieją odpowiednie ustalenia i udokumentowane plany kontroli, które należy uzgodnić z producentem w przypadku każdej homologacji, w celu przeprowadzania w określonych odstępach czasu badań lub związanych z nimi kontroli niezbędnych do weryfikacji trwałej zgodności z homologowanym typem, w tym, w stosownych przypadkach, badań określonych w niniejszym rozporządzeniu i wspomnianym regulaminie EKG ONZ.</w:t>
      </w:r>
    </w:p>
    <w:p>
      <w:pPr>
        <w:spacing w:after="0"/>
        <w:ind w:left="1134" w:hanging="1134"/>
        <w:rPr>
          <w:rFonts w:eastAsia="Arial Unicode MS"/>
          <w:noProof/>
          <w:szCs w:val="24"/>
        </w:rPr>
      </w:pPr>
      <w:r>
        <w:rPr>
          <w:noProof/>
        </w:rPr>
        <w:t>3.3.</w:t>
      </w:r>
      <w:r>
        <w:rPr>
          <w:noProof/>
        </w:rPr>
        <w:tab/>
        <w:t>Posiadacz homologacji w szczególności:</w:t>
      </w:r>
    </w:p>
    <w:p>
      <w:pPr>
        <w:spacing w:after="0"/>
        <w:ind w:left="1134" w:hanging="1134"/>
        <w:rPr>
          <w:rFonts w:eastAsia="Arial Unicode MS"/>
          <w:noProof/>
          <w:szCs w:val="24"/>
        </w:rPr>
      </w:pPr>
      <w:r>
        <w:rPr>
          <w:noProof/>
        </w:rPr>
        <w:t>3.3.1.</w:t>
      </w:r>
      <w:r>
        <w:rPr>
          <w:noProof/>
        </w:rPr>
        <w:tab/>
        <w:t>zapewnia istnienie i stosowanie procedur dla skutecznej kontroli zgodności produkcji (pojazdów, układów, komponentów, oddzielnych zespołów technicznych, elementów lub wyposażenia) z homologowanym typem;</w:t>
      </w:r>
    </w:p>
    <w:p>
      <w:pPr>
        <w:spacing w:after="0"/>
        <w:ind w:left="1134" w:hanging="1134"/>
        <w:rPr>
          <w:rFonts w:eastAsia="Arial Unicode MS"/>
          <w:noProof/>
          <w:szCs w:val="24"/>
        </w:rPr>
      </w:pPr>
      <w:r>
        <w:rPr>
          <w:noProof/>
        </w:rPr>
        <w:t>3.3.2.</w:t>
      </w:r>
      <w:r>
        <w:rPr>
          <w:noProof/>
        </w:rPr>
        <w:tab/>
        <w:t>ma dostęp do urządzeń badawczych i innych odpowiednich urządzeń niezbędnych do sprawdzenia zgodności z każdym homologowanym typem;</w:t>
      </w:r>
    </w:p>
    <w:p>
      <w:pPr>
        <w:spacing w:after="0"/>
        <w:ind w:left="1134" w:hanging="1134"/>
        <w:rPr>
          <w:rFonts w:eastAsia="Arial Unicode MS"/>
          <w:noProof/>
          <w:szCs w:val="24"/>
        </w:rPr>
      </w:pPr>
      <w:r>
        <w:rPr>
          <w:noProof/>
        </w:rPr>
        <w:t>3.3.3.</w:t>
      </w:r>
      <w:r>
        <w:rPr>
          <w:noProof/>
        </w:rPr>
        <w:tab/>
        <w:t>zapewnia, by wyniki badań lub kontroli zostały zapisane, a załączone dokumenty pozostały dostępne przez okres do 10 lat, który zostanie ustalony w porozumieniu z organem udzielającym homologacji;</w:t>
      </w:r>
    </w:p>
    <w:p>
      <w:pPr>
        <w:spacing w:after="0"/>
        <w:ind w:left="1134" w:hanging="1134"/>
        <w:rPr>
          <w:rFonts w:eastAsia="Arial Unicode MS"/>
          <w:noProof/>
          <w:szCs w:val="24"/>
        </w:rPr>
      </w:pPr>
      <w:r>
        <w:rPr>
          <w:noProof/>
        </w:rPr>
        <w:t>3.3.4.</w:t>
      </w:r>
      <w:r>
        <w:rPr>
          <w:noProof/>
        </w:rPr>
        <w:tab/>
        <w:t>dokonuje analizy wyników każdego typu badania lub kontroli w celu weryfikacji i zapewnienia stabilności właściwości produktu, uwzględniając zmienność produkcji przemysłowej;</w:t>
      </w:r>
    </w:p>
    <w:p>
      <w:pPr>
        <w:spacing w:after="0"/>
        <w:ind w:left="1134" w:hanging="1134"/>
        <w:rPr>
          <w:rFonts w:eastAsia="Arial Unicode MS"/>
          <w:noProof/>
          <w:szCs w:val="24"/>
        </w:rPr>
      </w:pPr>
      <w:r>
        <w:rPr>
          <w:noProof/>
        </w:rPr>
        <w:t>3.3.5.</w:t>
      </w:r>
      <w:r>
        <w:rPr>
          <w:noProof/>
        </w:rPr>
        <w:tab/>
        <w:t>zapewnia, że dla każdego typu wyrobu przeprowadzane są co najmniej kontrole wymienione w niniejszym rozporządzeniu oraz badania, które zalecane są w odpowiednich aktach prawnych, które wymienione są w załączniku IV;</w:t>
      </w:r>
    </w:p>
    <w:p>
      <w:pPr>
        <w:spacing w:after="0"/>
        <w:ind w:left="1134" w:hanging="1134"/>
        <w:rPr>
          <w:rFonts w:eastAsia="Arial Unicode MS"/>
          <w:noProof/>
          <w:szCs w:val="24"/>
        </w:rPr>
      </w:pPr>
      <w:r>
        <w:rPr>
          <w:noProof/>
        </w:rPr>
        <w:t>3.3.6.</w:t>
      </w:r>
      <w:r>
        <w:rPr>
          <w:noProof/>
        </w:rPr>
        <w:tab/>
        <w:t>zapewnia, by dowolny zestaw próbek lub badanych elementów wykazujących brak zgodności podczas danego typu badania, stanowił podstawę do dalszego pobierania próbek i ponownego przeprowadzenia badania. Podejmuje się wszelkie niezbędne kroki w celu przywrócenia procesu produkcji, aby zapewnić zgodność z homologowanym typem;</w:t>
      </w:r>
    </w:p>
    <w:p>
      <w:pPr>
        <w:spacing w:after="0"/>
        <w:ind w:left="1134" w:hanging="1134"/>
        <w:rPr>
          <w:rFonts w:eastAsia="Arial Unicode MS"/>
          <w:noProof/>
          <w:szCs w:val="24"/>
        </w:rPr>
      </w:pPr>
      <w:r>
        <w:rPr>
          <w:noProof/>
        </w:rPr>
        <w:t>3.4.</w:t>
      </w:r>
      <w:r>
        <w:rPr>
          <w:noProof/>
        </w:rPr>
        <w:tab/>
        <w:t>W przypadku homologacji typu krok po kroku, mieszanych lub wielostopniowych organ udzielający homologacji typu całego pojazdu może zażądać szczegółowych informacji dotyczących przestrzegania wymogów zgodności produkcji określonych w niniejszym załączniku od każdego organu, który udzielił homologacji typu danego układu, komponentu lub oddzielnego zespołu technicznego.</w:t>
      </w:r>
    </w:p>
    <w:p>
      <w:pPr>
        <w:spacing w:after="0"/>
        <w:ind w:left="1134" w:hanging="1134"/>
        <w:rPr>
          <w:rFonts w:eastAsia="Arial Unicode MS"/>
          <w:noProof/>
          <w:szCs w:val="24"/>
        </w:rPr>
      </w:pPr>
      <w:r>
        <w:rPr>
          <w:noProof/>
        </w:rPr>
        <w:t>3.5.</w:t>
      </w:r>
      <w:r>
        <w:rPr>
          <w:noProof/>
        </w:rPr>
        <w:tab/>
        <w:t>Organ udzielający homologacji typu całego pojazdu, który uznał przekazane informacje, o których mowa w pkt 3.4, za niewystarczające i poinformował o tym pisemnie danego producenta i organ udzielający homologacji typu układu, komponentu lub oddzielnego zespołu technicznego, wymaga przeprowadzenia dodatkowych audytów lub kontroli zgodności produkcji, które należy przeprowadzić w zakładzie producenta(-ów) tych układów, komponentów lub oddzielnych zespołów technicznych. Wyniki tych dodatkowych audytów lub kontroli zgodności produkcji są niezwłocznie udostępniane temu organowi udzielającemu homologacji.</w:t>
      </w:r>
    </w:p>
    <w:p>
      <w:pPr>
        <w:spacing w:after="0"/>
        <w:ind w:left="1134" w:hanging="1134"/>
        <w:rPr>
          <w:rFonts w:eastAsia="Arial Unicode MS"/>
          <w:noProof/>
          <w:szCs w:val="24"/>
        </w:rPr>
      </w:pPr>
      <w:r>
        <w:rPr>
          <w:noProof/>
        </w:rPr>
        <w:t>3.6.</w:t>
      </w:r>
      <w:r>
        <w:rPr>
          <w:noProof/>
        </w:rPr>
        <w:tab/>
        <w:t>Jeżeli zastosowanie mają pkt 3.4 i 3.5, a organ udzielający homologacji typu całego pojazdu uznaje wyniki dodatkowych audytów lub kontroli za niewystarczające, producent zapewnia możliwie szybkie przywrócenie zgodności produkcji w sposób zadowalający dla tego organu udzielającego homologacji oraz dla organu udzielającego homologacji typu układu, komponentu lub oddzielnego zespołu technicznego.</w:t>
      </w:r>
    </w:p>
    <w:p>
      <w:pPr>
        <w:spacing w:before="360"/>
        <w:ind w:left="1134" w:hanging="1134"/>
        <w:jc w:val="left"/>
        <w:rPr>
          <w:rFonts w:eastAsia="Arial Unicode MS"/>
          <w:b/>
          <w:bCs/>
          <w:noProof/>
          <w:szCs w:val="24"/>
        </w:rPr>
      </w:pPr>
      <w:r>
        <w:rPr>
          <w:noProof/>
        </w:rPr>
        <w:t>4.</w:t>
      </w:r>
      <w:r>
        <w:rPr>
          <w:noProof/>
        </w:rPr>
        <w:tab/>
      </w:r>
      <w:r>
        <w:rPr>
          <w:b/>
          <w:noProof/>
        </w:rPr>
        <w:t>Ustalenia dotyczące stałej weryfikacji</w:t>
      </w:r>
    </w:p>
    <w:p>
      <w:pPr>
        <w:spacing w:after="0"/>
        <w:ind w:left="1134" w:hanging="1134"/>
        <w:rPr>
          <w:rFonts w:eastAsia="Arial Unicode MS"/>
          <w:noProof/>
          <w:szCs w:val="24"/>
        </w:rPr>
      </w:pPr>
      <w:r>
        <w:rPr>
          <w:noProof/>
        </w:rPr>
        <w:t>4.1.</w:t>
      </w:r>
      <w:r>
        <w:rPr>
          <w:noProof/>
        </w:rPr>
        <w:tab/>
        <w:t>Organ, który udzielił homologacji typu, może w każdym momencie zweryfikować metody kontroli zgodności stosowane w każdym zakładzie produkcyjnym poprzez okresowe kontrole. Producent musi w tym celu umożliwić temu organowi dostęp do miejsc produkcji, kontroli, testowania, składowania i dystrybucji oraz dostarcza wszystkie niezbędne informacje w odniesieniu do dokumentacji i zapisów dotyczących systemu zarządzania jakością.</w:t>
      </w:r>
    </w:p>
    <w:p>
      <w:pPr>
        <w:spacing w:after="0"/>
        <w:ind w:left="1134" w:hanging="1134"/>
        <w:rPr>
          <w:rFonts w:eastAsia="Arial Unicode MS"/>
          <w:noProof/>
          <w:szCs w:val="24"/>
        </w:rPr>
      </w:pPr>
      <w:r>
        <w:rPr>
          <w:noProof/>
        </w:rPr>
        <w:t>4.1.1.</w:t>
      </w:r>
      <w:r>
        <w:rPr>
          <w:noProof/>
        </w:rPr>
        <w:tab/>
        <w:t>Typowe ustalenia w przypadku takich audytów okresowych mają na celu monitorowanie stałej skuteczności procedur określonych w sekcjach 1 i 2 (ocena wstępna oraz ustalenia dotyczące zgodności produktów).</w:t>
      </w:r>
    </w:p>
    <w:p>
      <w:pPr>
        <w:spacing w:after="0"/>
        <w:ind w:left="1134" w:hanging="1134"/>
        <w:rPr>
          <w:rFonts w:eastAsia="Arial Unicode MS"/>
          <w:noProof/>
          <w:szCs w:val="24"/>
        </w:rPr>
      </w:pPr>
      <w:r>
        <w:rPr>
          <w:noProof/>
        </w:rPr>
        <w:t>4.1.1.1.</w:t>
      </w:r>
      <w:r>
        <w:rPr>
          <w:noProof/>
        </w:rPr>
        <w:tab/>
        <w:t>Czynności nadzoru przeprowadzone przez służby techniczne (wykwalifikowane lub uznane zgodnie z wymogiem pkt 2.3.3) są uznawane za spełniające wymóg pkt 4.1.1 w odniesieniu do procedur ustanowionych podczas oceny wstępnej.</w:t>
      </w:r>
    </w:p>
    <w:p>
      <w:pPr>
        <w:spacing w:after="0"/>
        <w:ind w:left="1134" w:hanging="1134"/>
        <w:rPr>
          <w:rFonts w:eastAsia="Arial Unicode MS"/>
          <w:noProof/>
          <w:szCs w:val="24"/>
        </w:rPr>
      </w:pPr>
      <w:r>
        <w:rPr>
          <w:noProof/>
        </w:rPr>
        <w:t>4.1.1.2.</w:t>
      </w:r>
      <w:r>
        <w:rPr>
          <w:noProof/>
        </w:rPr>
        <w:tab/>
        <w:t>Normalna częstotliwość weryfikacji dokonywanych przez organ udzielający homologacji (innych niż te, o których mowa w pkt 4.1.1.1) musi zapewnić, by odpowiednie kontrole przeprowadzane zgodnie z sekcjami 1 i 2 były poddawane przeglądowi w odstępach określonych na podstawie metodyki oceny ryzyka zgodnie z normą międzynarodową ISO 31000:2009 — Zarządzanie ryzykiem – Zasady i wytyczne, a w każdym razie taka weryfikacja musi się odbywać co najmniej raz na trzy lata. Metodyka ta musi przede wszystkim uwzględniać wszelkie niezgodności zgłoszone przez inne państwa członkowskie w kontekście art. 54 ust. 1.</w:t>
      </w:r>
    </w:p>
    <w:p>
      <w:pPr>
        <w:spacing w:after="0"/>
        <w:ind w:left="1134" w:hanging="1134"/>
        <w:rPr>
          <w:rFonts w:eastAsia="Arial Unicode MS"/>
          <w:noProof/>
          <w:szCs w:val="24"/>
        </w:rPr>
      </w:pPr>
      <w:r>
        <w:rPr>
          <w:noProof/>
        </w:rPr>
        <w:t>4.2.</w:t>
      </w:r>
      <w:r>
        <w:rPr>
          <w:noProof/>
        </w:rPr>
        <w:tab/>
        <w:t>Podczas każdego przeglądu inspektorowi udostępnia się zapisy badań lub kontroli oraz zapisy produkcji, dotyczy to w szczególności zapisu tych badań lub kontroli, które są udokumentowane zgodnie z wymogami pkt 2.2.</w:t>
      </w:r>
    </w:p>
    <w:p>
      <w:pPr>
        <w:spacing w:after="0"/>
        <w:ind w:left="1134" w:hanging="1134"/>
        <w:rPr>
          <w:rFonts w:eastAsia="Arial Unicode MS"/>
          <w:noProof/>
          <w:szCs w:val="24"/>
        </w:rPr>
      </w:pPr>
      <w:r>
        <w:rPr>
          <w:noProof/>
        </w:rPr>
        <w:t>4.3.</w:t>
      </w:r>
      <w:r>
        <w:rPr>
          <w:noProof/>
        </w:rPr>
        <w:tab/>
        <w:t>Inspektor może pobrać próbki losowo w celu poddania ich badaniom w laboratorium producenta lub w obiektach służby technicznej. W takim przypadku przeprowadzane są jedynie badania fizyczne. Minimalną liczbę próbek można określić na podstawie wyników weryfikacji własnej producenta.</w:t>
      </w:r>
    </w:p>
    <w:p>
      <w:pPr>
        <w:spacing w:after="0"/>
        <w:ind w:left="1134" w:hanging="1134"/>
        <w:rPr>
          <w:rFonts w:eastAsia="Arial Unicode MS"/>
          <w:noProof/>
          <w:szCs w:val="24"/>
        </w:rPr>
      </w:pPr>
      <w:r>
        <w:rPr>
          <w:noProof/>
        </w:rPr>
        <w:t>4.4.</w:t>
      </w:r>
      <w:r>
        <w:rPr>
          <w:noProof/>
        </w:rPr>
        <w:tab/>
        <w:t>Inspektor, który uważa, że poziom kontroli jest niewystarczający lub że należy zweryfikować ważność badań przeprowadzanych zgodnie z pkt 4.2, wybiera próbki do wysłania służbom technicznym, które przeprowadzą badania fizyczne zgodnie z wymogami w zakresie zgodności produkcji określonymi w aktach prawnych, o których mowa w załączniku IV.</w:t>
      </w:r>
    </w:p>
    <w:p>
      <w:pPr>
        <w:spacing w:after="0"/>
        <w:ind w:left="1134" w:hanging="1134"/>
        <w:rPr>
          <w:rFonts w:eastAsia="Arial Unicode MS"/>
          <w:noProof/>
          <w:szCs w:val="24"/>
        </w:rPr>
      </w:pPr>
      <w:r>
        <w:rPr>
          <w:noProof/>
        </w:rPr>
        <w:t>4.5.</w:t>
      </w:r>
      <w:r>
        <w:rPr>
          <w:noProof/>
        </w:rPr>
        <w:tab/>
        <w:t>W przypadku stwierdzenia podczas inspekcji lub przeglądu monitorującego niezadowalających wyników, organ udzielający homologacji podejmuje wszelkie niezbędne kroki, aby zapewnić niezwłoczne przywrócenie zgodności produkcji przez producenta.</w:t>
      </w:r>
    </w:p>
    <w:p>
      <w:pPr>
        <w:spacing w:after="0"/>
        <w:ind w:left="1134" w:hanging="1134"/>
        <w:rPr>
          <w:rFonts w:eastAsia="Arial Unicode MS"/>
          <w:noProof/>
          <w:szCs w:val="24"/>
        </w:rPr>
      </w:pPr>
      <w:r>
        <w:rPr>
          <w:noProof/>
        </w:rPr>
        <w:t>4.6.</w:t>
      </w:r>
      <w:r>
        <w:rPr>
          <w:noProof/>
        </w:rPr>
        <w:tab/>
        <w:t>W przypadkach, w których zgodność z regulaminami EKG ONZ jest wymagana w niniejszym rozporządzeniu, producent może wybrać stosowanie przepisów niniejszego załącznika jako równoważną alternatywę dla wymogów zgodności produkcji w odpowiednich regulaminach EKG ONZ. Jeżeli jednak zastosowanie mają pkt 4.4 lub 4.5, wszystkie odrębne wymogi zgodności produkcji zawarte w regulaminach EKG ONZ muszą zostać spełnione w sposób zadowalający dla organu udzielającego homologacji, dopóki nie uzna on, że zgodność produkcji została przywrócona.</w:t>
      </w:r>
    </w:p>
    <w:p>
      <w:pPr>
        <w:spacing w:before="0" w:after="0"/>
        <w:jc w:val="left"/>
        <w:rPr>
          <w:rFonts w:eastAsia="Arial Unicode MS"/>
          <w:noProof/>
          <w:szCs w:val="24"/>
        </w:rPr>
      </w:pPr>
      <w:r>
        <w:rPr>
          <w:rFonts w:eastAsia="Arial Unicode MS"/>
          <w:noProof/>
          <w:szCs w:val="24"/>
        </w:rPr>
        <w:pict>
          <v:rect id="_x0000_i1051" style="width:45.35pt;height:.75pt" o:hrpct="100" o:hralign="center" o:hrstd="t" o:hrnoshade="t" o:hr="t" fillcolor="black" stroked="f"/>
        </w:pict>
      </w:r>
    </w:p>
    <w:p>
      <w:pPr>
        <w:pStyle w:val="Annexetitre"/>
        <w:rPr>
          <w:noProof/>
        </w:rPr>
      </w:pPr>
      <w:r>
        <w:rPr>
          <w:noProof/>
        </w:rPr>
        <w:br w:type="page"/>
        <w:t>ZAŁĄCZNIK XI</w:t>
      </w:r>
    </w:p>
    <w:p>
      <w:pPr>
        <w:spacing w:before="240" w:after="240"/>
        <w:jc w:val="center"/>
        <w:rPr>
          <w:rFonts w:eastAsia="Arial Unicode MS"/>
          <w:b/>
          <w:bCs/>
          <w:noProof/>
          <w:szCs w:val="24"/>
        </w:rPr>
      </w:pPr>
      <w:r>
        <w:rPr>
          <w:b/>
          <w:noProof/>
        </w:rPr>
        <w:t>WZÓR ORAZ SYSTEM NUMERACJI ŚWIADECTW ZEZWALAJĄCYCH NA WPROWADZANIE DO OBROTU I DOPUSZCZANIE CZĘŚCI I WYPOSAŻENIA, KTÓRE MOGĄ STWARZAĆ POWAŻNE ZAGROŻENIE DLA WŁAŚCIWEGO FUNKCJONOWANIA ISTOTNYCH UKŁADÓW</w:t>
      </w:r>
    </w:p>
    <w:p>
      <w:pPr>
        <w:autoSpaceDE w:val="0"/>
        <w:autoSpaceDN w:val="0"/>
        <w:adjustRightInd w:val="0"/>
        <w:ind w:left="851" w:hanging="851"/>
        <w:jc w:val="left"/>
        <w:rPr>
          <w:b/>
          <w:bCs/>
          <w:noProof/>
          <w:szCs w:val="24"/>
        </w:rPr>
      </w:pPr>
      <w:r>
        <w:rPr>
          <w:noProof/>
        </w:rPr>
        <w:t>1.</w:t>
      </w:r>
      <w:r>
        <w:rPr>
          <w:noProof/>
        </w:rPr>
        <w:tab/>
      </w:r>
      <w:r>
        <w:rPr>
          <w:b/>
          <w:noProof/>
        </w:rPr>
        <w:t>Wymagania ogólne</w:t>
      </w:r>
    </w:p>
    <w:p>
      <w:pPr>
        <w:autoSpaceDE w:val="0"/>
        <w:autoSpaceDN w:val="0"/>
        <w:adjustRightInd w:val="0"/>
        <w:ind w:left="851" w:hanging="851"/>
        <w:rPr>
          <w:noProof/>
          <w:szCs w:val="24"/>
        </w:rPr>
      </w:pPr>
      <w:r>
        <w:rPr>
          <w:noProof/>
        </w:rPr>
        <w:t>1.1.</w:t>
      </w:r>
      <w:r>
        <w:rPr>
          <w:noProof/>
        </w:rPr>
        <w:tab/>
        <w:t>Wprowadzanie do obrotu części lub wyposażenia, które mogą stwarzać poważne zagrożenie dla właściwego funkcjonowania układów, które są istotne dla bezpieczeństwa pojazdu lub jego oddziaływania na środowisko, podlega wydaniu zezwolenia zgodnie z art. 55 ust. 1 rozporządzenia (UE) nr xxx/201X.</w:t>
      </w:r>
    </w:p>
    <w:p>
      <w:pPr>
        <w:autoSpaceDE w:val="0"/>
        <w:autoSpaceDN w:val="0"/>
        <w:adjustRightInd w:val="0"/>
        <w:ind w:left="851" w:hanging="851"/>
        <w:rPr>
          <w:noProof/>
          <w:szCs w:val="24"/>
        </w:rPr>
      </w:pPr>
      <w:r>
        <w:rPr>
          <w:noProof/>
        </w:rPr>
        <w:t>1.2.</w:t>
      </w:r>
      <w:r>
        <w:rPr>
          <w:noProof/>
        </w:rPr>
        <w:tab/>
        <w:t>Wspomniane zezwolenie wydaje się w formie świadectwa, którego wzór zawarto w dodatku do niniejszego załącznika numerowanego zgodnie z przepisami pkt 2.</w:t>
      </w:r>
    </w:p>
    <w:p>
      <w:pPr>
        <w:autoSpaceDE w:val="0"/>
        <w:autoSpaceDN w:val="0"/>
        <w:adjustRightInd w:val="0"/>
        <w:ind w:left="851" w:hanging="851"/>
        <w:rPr>
          <w:noProof/>
          <w:szCs w:val="24"/>
        </w:rPr>
      </w:pPr>
      <w:r>
        <w:rPr>
          <w:noProof/>
        </w:rPr>
        <w:t>1.3.</w:t>
      </w:r>
      <w:r>
        <w:rPr>
          <w:noProof/>
        </w:rPr>
        <w:tab/>
        <w:t>Świadectwo, o którym mowa w pkt 1.2, musi zawierać wymogi dotyczące bezpieczeństwa konstrukcji i bezpieczeństwa funkcjonalnego, a także ochrony środowiska oraz, w stosownych przypadkach, norm dotyczących badań. Wymogi te mogą opierać się na aktach prawnych, których wykaz znajduje się w załączniku IV do rozporządzenia (UE) XXX/201X, mogą być opracowywane zgodnie z odnośnym stanem technologii w zakresie bezpieczeństwa, ochrony środowiska i badań, lub, jeśli jest to właściwe dla osiągnięcia wymaganych celów w zakresie bezpieczeństwa lub ochrony środowiska, mogą obejmować porównanie części lub wyposażenia z osiągami w zakresie oddziaływania na środowisko naturalne lub bezpieczeństwa oryginalnego pojazdu lub, odpowiednio, jego części.</w:t>
      </w:r>
    </w:p>
    <w:p>
      <w:pPr>
        <w:autoSpaceDE w:val="0"/>
        <w:autoSpaceDN w:val="0"/>
        <w:adjustRightInd w:val="0"/>
        <w:ind w:left="851" w:hanging="851"/>
        <w:rPr>
          <w:noProof/>
          <w:szCs w:val="24"/>
        </w:rPr>
      </w:pPr>
      <w:r>
        <w:rPr>
          <w:noProof/>
        </w:rPr>
        <w:t>1.4.</w:t>
      </w:r>
      <w:r>
        <w:rPr>
          <w:noProof/>
        </w:rPr>
        <w:tab/>
        <w:t>Niniejszy załącznik nie ma zastosowania do części lub elementów wyposażenia niewymienionych w wykazie w załączniku XIII. W odniesieniu do każdej pozycji lub grupy pozycji w załączniku XIII ustalany jest okres przejściowy, tak aby pozwolić producentowi części lub wyposażenia na złożenie wniosku o zezwolenie i jego otrzymanie. W stosownych przypadkach w tym samym czasie można ustalić datę wyłączenia ze stosowania niniejszego załącznika części i wyposażenia zaprojektowanych do pojazdów, którym udzielono homologacji przed tą datą.</w:t>
      </w:r>
    </w:p>
    <w:p>
      <w:pPr>
        <w:autoSpaceDE w:val="0"/>
        <w:autoSpaceDN w:val="0"/>
        <w:adjustRightInd w:val="0"/>
        <w:spacing w:before="240"/>
        <w:ind w:left="851" w:hanging="851"/>
        <w:rPr>
          <w:b/>
          <w:bCs/>
          <w:noProof/>
          <w:szCs w:val="24"/>
        </w:rPr>
      </w:pPr>
      <w:r>
        <w:rPr>
          <w:noProof/>
        </w:rPr>
        <w:t>2.</w:t>
      </w:r>
      <w:r>
        <w:rPr>
          <w:noProof/>
        </w:rPr>
        <w:tab/>
      </w:r>
      <w:r>
        <w:rPr>
          <w:b/>
          <w:noProof/>
        </w:rPr>
        <w:t>System numeracji</w:t>
      </w:r>
    </w:p>
    <w:p>
      <w:pPr>
        <w:autoSpaceDE w:val="0"/>
        <w:autoSpaceDN w:val="0"/>
        <w:adjustRightInd w:val="0"/>
        <w:ind w:left="851" w:hanging="851"/>
        <w:rPr>
          <w:noProof/>
          <w:szCs w:val="24"/>
        </w:rPr>
      </w:pPr>
      <w:r>
        <w:rPr>
          <w:noProof/>
        </w:rPr>
        <w:t>2.1.</w:t>
      </w:r>
      <w:r>
        <w:rPr>
          <w:noProof/>
        </w:rPr>
        <w:tab/>
        <w:t>Numer świadectwa dotyczącego wprowadzania do obrotu i dopuszczenia części lub wyposażenia, które mogą stwarzać poważne zagrożenie dla właściwego funkcjonowania istotnych układów, ogółem składa się z pięciu sekcji określonych w pkt 2.1.1–2.1.5. Poszczególne sekcje rozdziela się gwiazdką („*”).</w:t>
      </w:r>
    </w:p>
    <w:p>
      <w:pPr>
        <w:autoSpaceDE w:val="0"/>
        <w:autoSpaceDN w:val="0"/>
        <w:adjustRightInd w:val="0"/>
        <w:ind w:left="851" w:hanging="851"/>
        <w:rPr>
          <w:noProof/>
          <w:szCs w:val="24"/>
        </w:rPr>
      </w:pPr>
      <w:r>
        <w:rPr>
          <w:noProof/>
        </w:rPr>
        <w:t>2.1.1.</w:t>
      </w:r>
      <w:r>
        <w:rPr>
          <w:noProof/>
        </w:rPr>
        <w:tab/>
        <w:t>Sekcja 1: mała litera „e”, po której następuje numer określający państwo członkowskie (podany w dodatku do załącznika VII), które wydaje świadectwo.</w:t>
      </w:r>
    </w:p>
    <w:p>
      <w:pPr>
        <w:autoSpaceDE w:val="0"/>
        <w:autoSpaceDN w:val="0"/>
        <w:adjustRightInd w:val="0"/>
        <w:ind w:left="851" w:hanging="851"/>
        <w:rPr>
          <w:noProof/>
          <w:szCs w:val="24"/>
        </w:rPr>
      </w:pPr>
      <w:r>
        <w:rPr>
          <w:noProof/>
        </w:rPr>
        <w:t>2.1.2.</w:t>
      </w:r>
      <w:r>
        <w:rPr>
          <w:noProof/>
        </w:rPr>
        <w:tab/>
        <w:t>Sekcja 2: Numer rozporządzenia (UE) XXX/201X: należy podać numer „XXX/201X”.</w:t>
      </w:r>
    </w:p>
    <w:p>
      <w:pPr>
        <w:autoSpaceDE w:val="0"/>
        <w:autoSpaceDN w:val="0"/>
        <w:adjustRightInd w:val="0"/>
        <w:ind w:left="851" w:hanging="851"/>
        <w:rPr>
          <w:noProof/>
          <w:szCs w:val="24"/>
        </w:rPr>
      </w:pPr>
      <w:r>
        <w:rPr>
          <w:noProof/>
        </w:rPr>
        <w:t>2.1.3.</w:t>
      </w:r>
      <w:r>
        <w:rPr>
          <w:noProof/>
        </w:rPr>
        <w:tab/>
        <w:t>Sekcja 3: oznaczenie identyfikujące część lub wyposażenia według wykazu w załączniku XIII.</w:t>
      </w:r>
    </w:p>
    <w:p>
      <w:pPr>
        <w:autoSpaceDE w:val="0"/>
        <w:autoSpaceDN w:val="0"/>
        <w:adjustRightInd w:val="0"/>
        <w:ind w:left="1701" w:hanging="851"/>
        <w:rPr>
          <w:noProof/>
          <w:szCs w:val="24"/>
        </w:rPr>
      </w:pPr>
      <w:r>
        <w:rPr>
          <w:noProof/>
        </w:rPr>
        <w:t>–</w:t>
      </w:r>
      <w:r>
        <w:rPr>
          <w:noProof/>
        </w:rPr>
        <w:tab/>
        <w:t>w przypadku części lub wyposażenia mających znaczny wpływ na bezpieczeństwo konstrukcji lub bezpieczeństwo funkcjonalne pojazdu oznacza to symbol „I”, po którym następuje znak „/” oraz odpowiedni „nr pozycji” z wykazu w załączniku XIII pkt I. „Nr pozycji” składa się z trzech cyfr i rozpoczyna się od „001”.</w:t>
      </w:r>
    </w:p>
    <w:p>
      <w:pPr>
        <w:autoSpaceDE w:val="0"/>
        <w:autoSpaceDN w:val="0"/>
        <w:adjustRightInd w:val="0"/>
        <w:ind w:left="1701" w:hanging="851"/>
        <w:rPr>
          <w:noProof/>
          <w:szCs w:val="24"/>
        </w:rPr>
      </w:pPr>
      <w:r>
        <w:rPr>
          <w:noProof/>
        </w:rPr>
        <w:t>–</w:t>
      </w:r>
      <w:r>
        <w:rPr>
          <w:noProof/>
        </w:rPr>
        <w:tab/>
        <w:t>w przypadku części lub wyposażenia mających znaczny wpływ na oddziaływanie pojazdu na środowisko oznacza to symbol „II”, po którym następuje znak „/” oraz odpowiedni „nr pozycji” z wykazu w załączniku XIII pkt II. „Nr pozycji” składa się z trzech cyfr i rozpoczyna się od „001”.</w:t>
      </w:r>
    </w:p>
    <w:p>
      <w:pPr>
        <w:autoSpaceDE w:val="0"/>
        <w:autoSpaceDN w:val="0"/>
        <w:adjustRightInd w:val="0"/>
        <w:ind w:left="851" w:hanging="851"/>
        <w:rPr>
          <w:noProof/>
          <w:szCs w:val="24"/>
        </w:rPr>
      </w:pPr>
      <w:r>
        <w:rPr>
          <w:noProof/>
        </w:rPr>
        <w:t>2.1.4.</w:t>
      </w:r>
      <w:r>
        <w:rPr>
          <w:noProof/>
        </w:rPr>
        <w:tab/>
        <w:t>Sekcja 4: Numer porządkowy świadectwa.</w:t>
      </w:r>
    </w:p>
    <w:p>
      <w:pPr>
        <w:autoSpaceDE w:val="0"/>
        <w:autoSpaceDN w:val="0"/>
        <w:adjustRightInd w:val="0"/>
        <w:ind w:left="1701" w:hanging="851"/>
        <w:rPr>
          <w:noProof/>
          <w:szCs w:val="24"/>
        </w:rPr>
      </w:pPr>
      <w:r>
        <w:rPr>
          <w:noProof/>
        </w:rPr>
        <w:t>–</w:t>
      </w:r>
      <w:r>
        <w:rPr>
          <w:noProof/>
        </w:rPr>
        <w:tab/>
        <w:t>numer porządkowy poprzedzony zerami (w stosownych przypadkach) oznaczający numer świadectwa. Numer porządkowy składa się z trzech cyfr i rozpoczyna się od „001”.</w:t>
      </w:r>
    </w:p>
    <w:p>
      <w:pPr>
        <w:autoSpaceDE w:val="0"/>
        <w:autoSpaceDN w:val="0"/>
        <w:adjustRightInd w:val="0"/>
        <w:ind w:left="851" w:hanging="851"/>
        <w:rPr>
          <w:noProof/>
          <w:szCs w:val="24"/>
        </w:rPr>
      </w:pPr>
      <w:r>
        <w:rPr>
          <w:noProof/>
        </w:rPr>
        <w:t>2.1.5.</w:t>
      </w:r>
      <w:r>
        <w:rPr>
          <w:noProof/>
        </w:rPr>
        <w:tab/>
        <w:t>Sekcja 5: Numer porządkowy oznaczający poziom rozszerzenia świadectwa:</w:t>
      </w:r>
    </w:p>
    <w:p>
      <w:pPr>
        <w:autoSpaceDE w:val="0"/>
        <w:autoSpaceDN w:val="0"/>
        <w:adjustRightInd w:val="0"/>
        <w:ind w:left="1701" w:hanging="851"/>
        <w:rPr>
          <w:noProof/>
          <w:szCs w:val="24"/>
        </w:rPr>
      </w:pPr>
      <w:r>
        <w:rPr>
          <w:noProof/>
        </w:rPr>
        <w:t>–</w:t>
      </w:r>
      <w:r>
        <w:rPr>
          <w:noProof/>
        </w:rPr>
        <w:tab/>
        <w:t>dwucyfrowy numer porządkowy, w razie potrzeby z zerem na początku, rozpoczynający się od „00” przypadku każdego wydanego świadectwa.</w:t>
      </w:r>
    </w:p>
    <w:p>
      <w:pPr>
        <w:autoSpaceDE w:val="0"/>
        <w:autoSpaceDN w:val="0"/>
        <w:adjustRightInd w:val="0"/>
        <w:ind w:left="851" w:hanging="851"/>
        <w:rPr>
          <w:noProof/>
          <w:szCs w:val="24"/>
        </w:rPr>
      </w:pPr>
      <w:r>
        <w:rPr>
          <w:noProof/>
        </w:rPr>
        <w:t>2.2.</w:t>
      </w:r>
      <w:r>
        <w:rPr>
          <w:noProof/>
        </w:rPr>
        <w:tab/>
        <w:t>Format numeracji świadectwa (zawierający fikcyjne numery porządkowe do celów informacyjnych).</w:t>
      </w:r>
    </w:p>
    <w:p>
      <w:pPr>
        <w:autoSpaceDE w:val="0"/>
        <w:autoSpaceDN w:val="0"/>
        <w:adjustRightInd w:val="0"/>
        <w:ind w:left="851"/>
        <w:rPr>
          <w:noProof/>
          <w:szCs w:val="24"/>
        </w:rPr>
      </w:pPr>
      <w:r>
        <w:rPr>
          <w:noProof/>
        </w:rPr>
        <w:t>Przykład numeru wydanego przez Bułgarię świadectwa dotyczącego części lub wyposażenia zintegrowanych z homologowanym pojazdem zgodnie z rozporządzeniem (UE) nr XXX/201X:</w:t>
      </w:r>
    </w:p>
    <w:p>
      <w:pPr>
        <w:autoSpaceDE w:val="0"/>
        <w:autoSpaceDN w:val="0"/>
        <w:adjustRightInd w:val="0"/>
        <w:ind w:left="1701" w:hanging="851"/>
        <w:rPr>
          <w:noProof/>
          <w:szCs w:val="24"/>
        </w:rPr>
      </w:pPr>
      <w:r>
        <w:rPr>
          <w:noProof/>
        </w:rPr>
        <w:t>–</w:t>
      </w:r>
      <w:r>
        <w:rPr>
          <w:noProof/>
        </w:rPr>
        <w:tab/>
        <w:t>e34*XXX/201X*II/002*148*00</w:t>
      </w:r>
    </w:p>
    <w:p>
      <w:pPr>
        <w:autoSpaceDE w:val="0"/>
        <w:autoSpaceDN w:val="0"/>
        <w:adjustRightInd w:val="0"/>
        <w:ind w:left="2552" w:hanging="851"/>
        <w:rPr>
          <w:noProof/>
          <w:szCs w:val="24"/>
        </w:rPr>
      </w:pPr>
      <w:r>
        <w:rPr>
          <w:noProof/>
        </w:rPr>
        <w:t>–</w:t>
      </w:r>
      <w:r>
        <w:rPr>
          <w:noProof/>
        </w:rPr>
        <w:tab/>
        <w:t>e34 = Bułgaria (sekcja 1)</w:t>
      </w:r>
    </w:p>
    <w:p>
      <w:pPr>
        <w:autoSpaceDE w:val="0"/>
        <w:autoSpaceDN w:val="0"/>
        <w:adjustRightInd w:val="0"/>
        <w:ind w:left="2552" w:hanging="851"/>
        <w:rPr>
          <w:noProof/>
          <w:szCs w:val="24"/>
        </w:rPr>
      </w:pPr>
      <w:r>
        <w:rPr>
          <w:noProof/>
        </w:rPr>
        <w:t>–</w:t>
      </w:r>
      <w:r>
        <w:rPr>
          <w:noProof/>
        </w:rPr>
        <w:tab/>
        <w:t>XXX/201X = rozporządzenie (UE) XXX/201X (sekcja 2)</w:t>
      </w:r>
    </w:p>
    <w:p>
      <w:pPr>
        <w:autoSpaceDE w:val="0"/>
        <w:autoSpaceDN w:val="0"/>
        <w:adjustRightInd w:val="0"/>
        <w:ind w:left="2552" w:hanging="851"/>
        <w:rPr>
          <w:noProof/>
          <w:szCs w:val="24"/>
        </w:rPr>
      </w:pPr>
      <w:r>
        <w:rPr>
          <w:noProof/>
        </w:rPr>
        <w:t>–</w:t>
      </w:r>
      <w:r>
        <w:rPr>
          <w:noProof/>
        </w:rPr>
        <w:tab/>
        <w:t>II/002 = pozycja nr 002 wykazu części lub wyposażenia mających znaczny wpływ na oddziaływanie pojazdu na środowisko (sekcja 3)</w:t>
      </w:r>
    </w:p>
    <w:p>
      <w:pPr>
        <w:autoSpaceDE w:val="0"/>
        <w:autoSpaceDN w:val="0"/>
        <w:adjustRightInd w:val="0"/>
        <w:ind w:left="2552" w:hanging="851"/>
        <w:rPr>
          <w:noProof/>
          <w:szCs w:val="24"/>
        </w:rPr>
      </w:pPr>
      <w:r>
        <w:rPr>
          <w:noProof/>
        </w:rPr>
        <w:t>–</w:t>
      </w:r>
      <w:r>
        <w:rPr>
          <w:noProof/>
        </w:rPr>
        <w:tab/>
        <w:t>148 = numer porządkowy świadectwa (sekcja 4)</w:t>
      </w:r>
    </w:p>
    <w:p>
      <w:pPr>
        <w:autoSpaceDE w:val="0"/>
        <w:autoSpaceDN w:val="0"/>
        <w:adjustRightInd w:val="0"/>
        <w:ind w:left="2552" w:hanging="851"/>
        <w:rPr>
          <w:noProof/>
          <w:szCs w:val="24"/>
        </w:rPr>
      </w:pPr>
      <w:r>
        <w:rPr>
          <w:noProof/>
        </w:rPr>
        <w:t>–</w:t>
      </w:r>
      <w:r>
        <w:rPr>
          <w:noProof/>
        </w:rPr>
        <w:tab/>
        <w:t>00 = numer poziomu rozszerzenia (sekcja 5)</w:t>
      </w:r>
    </w:p>
    <w:p>
      <w:pPr>
        <w:autoSpaceDE w:val="0"/>
        <w:autoSpaceDN w:val="0"/>
        <w:adjustRightInd w:val="0"/>
        <w:ind w:left="851" w:hanging="1"/>
        <w:rPr>
          <w:noProof/>
          <w:szCs w:val="24"/>
        </w:rPr>
      </w:pPr>
      <w:r>
        <w:rPr>
          <w:noProof/>
        </w:rPr>
        <w:t>Przykład numeru wydanego przez Austrię świadectwa dotyczącego części lub wyposażenia zintegrowanych z homologowanym pojazdem zgodnie z rozporządzeniem (UE) nr XXX/201X, które zostało raz rozszerzone:</w:t>
      </w:r>
    </w:p>
    <w:p>
      <w:pPr>
        <w:autoSpaceDE w:val="0"/>
        <w:autoSpaceDN w:val="0"/>
        <w:adjustRightInd w:val="0"/>
        <w:ind w:left="2552" w:hanging="851"/>
        <w:rPr>
          <w:noProof/>
          <w:szCs w:val="24"/>
        </w:rPr>
      </w:pPr>
      <w:r>
        <w:rPr>
          <w:noProof/>
        </w:rPr>
        <w:t>–</w:t>
      </w:r>
      <w:r>
        <w:rPr>
          <w:noProof/>
        </w:rPr>
        <w:tab/>
        <w:t>e12*168/2013*I/034*225*01</w:t>
      </w:r>
    </w:p>
    <w:p>
      <w:pPr>
        <w:autoSpaceDE w:val="0"/>
        <w:autoSpaceDN w:val="0"/>
        <w:adjustRightInd w:val="0"/>
        <w:ind w:left="3402" w:hanging="851"/>
        <w:rPr>
          <w:noProof/>
          <w:szCs w:val="24"/>
        </w:rPr>
      </w:pPr>
      <w:r>
        <w:rPr>
          <w:noProof/>
        </w:rPr>
        <w:t>–</w:t>
      </w:r>
      <w:r>
        <w:rPr>
          <w:noProof/>
        </w:rPr>
        <w:tab/>
        <w:t>e12 = Austria (sekcja 1)</w:t>
      </w:r>
    </w:p>
    <w:p>
      <w:pPr>
        <w:autoSpaceDE w:val="0"/>
        <w:autoSpaceDN w:val="0"/>
        <w:adjustRightInd w:val="0"/>
        <w:ind w:left="3402" w:hanging="851"/>
        <w:rPr>
          <w:noProof/>
          <w:szCs w:val="24"/>
        </w:rPr>
      </w:pPr>
      <w:r>
        <w:rPr>
          <w:noProof/>
        </w:rPr>
        <w:t>–</w:t>
      </w:r>
      <w:r>
        <w:rPr>
          <w:noProof/>
        </w:rPr>
        <w:tab/>
        <w:t>XXX/201X = rozporządzenie (UE) XXX/201X (sekcja 2)</w:t>
      </w:r>
    </w:p>
    <w:p>
      <w:pPr>
        <w:autoSpaceDE w:val="0"/>
        <w:autoSpaceDN w:val="0"/>
        <w:adjustRightInd w:val="0"/>
        <w:ind w:left="3402" w:hanging="851"/>
        <w:rPr>
          <w:noProof/>
          <w:szCs w:val="24"/>
        </w:rPr>
      </w:pPr>
      <w:r>
        <w:rPr>
          <w:noProof/>
        </w:rPr>
        <w:t>–</w:t>
      </w:r>
      <w:r>
        <w:rPr>
          <w:noProof/>
        </w:rPr>
        <w:tab/>
        <w:t>I/034 pozycja nr 034 wykazu części lub wyposażenia mających istotny wpływ na bezpieczeństwo konstrukcji lub bezpieczeństwo funkcjonalne pojazdu (sekcja 3)</w:t>
      </w:r>
    </w:p>
    <w:p>
      <w:pPr>
        <w:autoSpaceDE w:val="0"/>
        <w:autoSpaceDN w:val="0"/>
        <w:adjustRightInd w:val="0"/>
        <w:ind w:left="3402" w:hanging="851"/>
        <w:rPr>
          <w:noProof/>
          <w:szCs w:val="24"/>
        </w:rPr>
      </w:pPr>
      <w:r>
        <w:rPr>
          <w:noProof/>
        </w:rPr>
        <w:t>–</w:t>
      </w:r>
      <w:r>
        <w:rPr>
          <w:noProof/>
        </w:rPr>
        <w:tab/>
        <w:t>225 = numer porządkowy świadectwa (sekcja 4)</w:t>
      </w:r>
    </w:p>
    <w:p>
      <w:pPr>
        <w:autoSpaceDE w:val="0"/>
        <w:autoSpaceDN w:val="0"/>
        <w:adjustRightInd w:val="0"/>
        <w:ind w:left="3402" w:hanging="851"/>
        <w:rPr>
          <w:noProof/>
          <w:szCs w:val="24"/>
        </w:rPr>
      </w:pPr>
      <w:r>
        <w:rPr>
          <w:noProof/>
        </w:rPr>
        <w:t>–</w:t>
      </w:r>
      <w:r>
        <w:rPr>
          <w:noProof/>
        </w:rPr>
        <w:tab/>
        <w:t>01 = numer poziomu rozszerzenia (sekcja 5)</w:t>
      </w:r>
    </w:p>
    <w:p>
      <w:pPr>
        <w:autoSpaceDE w:val="0"/>
        <w:autoSpaceDN w:val="0"/>
        <w:adjustRightInd w:val="0"/>
        <w:ind w:left="851" w:hanging="851"/>
        <w:jc w:val="center"/>
        <w:rPr>
          <w:rFonts w:eastAsia="Arial Unicode MS"/>
          <w:i/>
          <w:iCs/>
          <w:noProof/>
          <w:szCs w:val="24"/>
        </w:rPr>
      </w:pPr>
      <w:r>
        <w:rPr>
          <w:noProof/>
        </w:rPr>
        <w:br w:type="page"/>
      </w:r>
      <w:r>
        <w:rPr>
          <w:i/>
          <w:noProof/>
        </w:rPr>
        <w:t>Dodatek</w:t>
      </w:r>
    </w:p>
    <w:p>
      <w:pPr>
        <w:spacing w:before="0"/>
        <w:jc w:val="center"/>
        <w:rPr>
          <w:rFonts w:eastAsia="Arial Unicode MS"/>
          <w:b/>
          <w:bCs/>
          <w:noProof/>
          <w:szCs w:val="24"/>
        </w:rPr>
      </w:pPr>
      <w:r>
        <w:rPr>
          <w:b/>
          <w:noProof/>
        </w:rPr>
        <w:t>WZÓR ŚWIADECTWA ZEZWOLENIA UE</w:t>
      </w:r>
    </w:p>
    <w:p>
      <w:pPr>
        <w:spacing w:before="480" w:after="240"/>
        <w:jc w:val="center"/>
        <w:rPr>
          <w:rFonts w:eastAsia="Arial Unicode MS"/>
          <w:bCs/>
          <w:noProof/>
          <w:szCs w:val="24"/>
        </w:rPr>
      </w:pPr>
      <w:r>
        <w:rPr>
          <w:noProof/>
        </w:rPr>
        <w:t>WZÓR</w:t>
      </w:r>
    </w:p>
    <w:p>
      <w:pPr>
        <w:jc w:val="center"/>
        <w:rPr>
          <w:rFonts w:eastAsia="Arial Unicode MS"/>
          <w:b/>
          <w:bCs/>
          <w:noProof/>
          <w:szCs w:val="24"/>
        </w:rPr>
      </w:pPr>
      <w:r>
        <w:rPr>
          <w:noProof/>
        </w:rPr>
        <w:t>Maksymalny format: A4 (210 × 297 mm)</w:t>
      </w:r>
    </w:p>
    <w:p>
      <w:pPr>
        <w:spacing w:before="360" w:after="360"/>
        <w:jc w:val="center"/>
        <w:rPr>
          <w:rFonts w:eastAsia="Arial Unicode MS"/>
          <w:b/>
          <w:iCs/>
          <w:noProof/>
          <w:szCs w:val="24"/>
        </w:rPr>
      </w:pPr>
      <w:r>
        <w:rPr>
          <w:b/>
          <w:noProof/>
        </w:rPr>
        <w:t>ŚWIADECTWO ZEZWOLENIA UE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5245" w:right="425"/>
        <w:rPr>
          <w:rFonts w:eastAsia="Arial Unicode MS"/>
          <w:noProof/>
          <w:szCs w:val="24"/>
        </w:rPr>
      </w:pPr>
      <w:r>
        <w:rPr>
          <w:noProof/>
        </w:rPr>
        <w:t>Pieczęć organu udzielającego homologacji</w:t>
      </w:r>
    </w:p>
    <w:tbl>
      <w:tblPr>
        <w:tblW w:w="8819"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851"/>
        <w:gridCol w:w="3402"/>
      </w:tblGrid>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Zawiadomienie dotyczące:</w:t>
            </w:r>
          </w:p>
        </w:tc>
        <w:tc>
          <w:tcPr>
            <w:tcW w:w="851" w:type="dxa"/>
            <w:vMerge w:val="restart"/>
            <w:tcBorders>
              <w:top w:val="outset" w:sz="6" w:space="0" w:color="auto"/>
              <w:left w:val="outset" w:sz="6" w:space="0" w:color="auto"/>
              <w:right w:val="outset" w:sz="6" w:space="0" w:color="auto"/>
            </w:tcBorders>
            <w:hideMark/>
          </w:tcPr>
          <w:p>
            <w:pPr>
              <w:spacing w:before="240"/>
              <w:ind w:left="97"/>
              <w:rPr>
                <w:rFonts w:eastAsia="Arial Unicode MS"/>
                <w:noProof/>
                <w:sz w:val="22"/>
                <w:szCs w:val="24"/>
              </w:rPr>
            </w:pPr>
            <w:r>
              <w:rPr>
                <w:rFonts w:eastAsia="Arial Unicode MS"/>
                <w:noProof/>
                <w:sz w:val="22"/>
                <w:szCs w:val="24"/>
                <w:lang w:val="en-US" w:eastAsia="en-US" w:bidi="ar-SA"/>
              </w:rPr>
              <w:drawing>
                <wp:inline distT="0" distB="0" distL="0" distR="0">
                  <wp:extent cx="135890" cy="10953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5890" cy="1095375"/>
                          </a:xfrm>
                          <a:prstGeom prst="rect">
                            <a:avLst/>
                          </a:prstGeom>
                          <a:noFill/>
                          <a:ln>
                            <a:noFill/>
                          </a:ln>
                        </pic:spPr>
                      </pic:pic>
                    </a:graphicData>
                  </a:graphic>
                </wp:inline>
              </w:drawing>
            </w:r>
          </w:p>
        </w:tc>
        <w:tc>
          <w:tcPr>
            <w:tcW w:w="3402" w:type="dxa"/>
            <w:vMerge w:val="restart"/>
            <w:tcBorders>
              <w:top w:val="outset" w:sz="6" w:space="0" w:color="auto"/>
              <w:left w:val="outset" w:sz="6" w:space="0" w:color="auto"/>
              <w:right w:val="outset" w:sz="6" w:space="0" w:color="auto"/>
            </w:tcBorders>
          </w:tcPr>
          <w:p>
            <w:pPr>
              <w:spacing w:before="240"/>
              <w:ind w:left="97"/>
              <w:rPr>
                <w:rFonts w:eastAsia="Arial Unicode MS"/>
                <w:noProof/>
                <w:sz w:val="22"/>
                <w:szCs w:val="24"/>
              </w:rPr>
            </w:pPr>
            <w:r>
              <w:rPr>
                <w:noProof/>
                <w:sz w:val="22"/>
              </w:rPr>
              <w:t>na wprowadzanie do obrotu części lub wyposażenia, które mogą stwarzać poważne zagrożenie dla właściwego funkcjonowania istotnych układów, które są istotne dla bezpieczeństwa pojazdu lub jego oddziaływania na środowisko</w:t>
            </w:r>
          </w:p>
        </w:tc>
      </w:tr>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świadectwa zezwolenia (</w:t>
            </w:r>
            <w:r>
              <w:rPr>
                <w:noProof/>
                <w:sz w:val="22"/>
                <w:vertAlign w:val="superscript"/>
              </w:rPr>
              <w:t>1</w:t>
            </w:r>
            <w:r>
              <w:rPr>
                <w:noProof/>
                <w:sz w:val="22"/>
              </w:rPr>
              <w:t>)</w:t>
            </w:r>
          </w:p>
          <w:p>
            <w:pPr>
              <w:spacing w:before="60" w:after="60"/>
              <w:rPr>
                <w:rFonts w:eastAsia="Arial Unicode MS"/>
                <w:noProof/>
                <w:sz w:val="22"/>
                <w:szCs w:val="24"/>
              </w:rPr>
            </w:pPr>
            <w:r>
              <w:rPr>
                <w:noProof/>
                <w:sz w:val="22"/>
              </w:rPr>
              <w:t>— rozszerzenia świadectwa zezwolenia (</w:t>
            </w:r>
            <w:r>
              <w:rPr>
                <w:noProof/>
                <w:sz w:val="22"/>
                <w:vertAlign w:val="superscript"/>
              </w:rPr>
              <w:t>1</w:t>
            </w:r>
            <w:r>
              <w:rPr>
                <w:noProof/>
                <w:sz w:val="22"/>
              </w:rPr>
              <w:t>)</w:t>
            </w:r>
          </w:p>
          <w:p>
            <w:pPr>
              <w:spacing w:before="60" w:after="60"/>
              <w:rPr>
                <w:rFonts w:eastAsia="Arial Unicode MS"/>
                <w:noProof/>
                <w:sz w:val="22"/>
                <w:szCs w:val="24"/>
              </w:rPr>
            </w:pPr>
            <w:r>
              <w:rPr>
                <w:noProof/>
                <w:sz w:val="22"/>
              </w:rPr>
              <w:t>— odmowy wydania świadectwa zezwolenia (</w:t>
            </w:r>
            <w:r>
              <w:rPr>
                <w:noProof/>
                <w:sz w:val="22"/>
                <w:vertAlign w:val="superscript"/>
              </w:rPr>
              <w:t>1</w:t>
            </w:r>
            <w:r>
              <w:rPr>
                <w:noProof/>
                <w:sz w:val="22"/>
              </w:rPr>
              <w:t>)</w:t>
            </w:r>
          </w:p>
          <w:p>
            <w:pPr>
              <w:spacing w:before="60" w:after="60"/>
              <w:rPr>
                <w:rFonts w:eastAsia="Arial Unicode MS"/>
                <w:noProof/>
                <w:sz w:val="22"/>
                <w:szCs w:val="24"/>
              </w:rPr>
            </w:pPr>
            <w:r>
              <w:rPr>
                <w:noProof/>
                <w:sz w:val="22"/>
              </w:rPr>
              <w:t>— cofnięcia świadectwa zezwolenia (</w:t>
            </w:r>
            <w:r>
              <w:rPr>
                <w:noProof/>
                <w:sz w:val="22"/>
                <w:vertAlign w:val="superscript"/>
              </w:rPr>
              <w:t>1</w:t>
            </w:r>
            <w:r>
              <w:rPr>
                <w:noProof/>
                <w:sz w:val="22"/>
              </w:rPr>
              <w:t>)</w:t>
            </w:r>
          </w:p>
        </w:tc>
        <w:tc>
          <w:tcPr>
            <w:tcW w:w="851" w:type="dxa"/>
            <w:vMerge/>
            <w:tcBorders>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p>
        </w:tc>
        <w:tc>
          <w:tcPr>
            <w:tcW w:w="3402" w:type="dxa"/>
            <w:vMerge/>
            <w:tcBorders>
              <w:left w:val="outset" w:sz="6" w:space="0" w:color="auto"/>
              <w:bottom w:val="outset" w:sz="6" w:space="0" w:color="auto"/>
              <w:right w:val="outset" w:sz="6" w:space="0" w:color="auto"/>
            </w:tcBorders>
          </w:tcPr>
          <w:p>
            <w:pPr>
              <w:spacing w:before="60" w:after="60"/>
              <w:ind w:left="96"/>
              <w:rPr>
                <w:rFonts w:eastAsia="Arial Unicode MS"/>
                <w:noProof/>
                <w:sz w:val="22"/>
                <w:szCs w:val="24"/>
              </w:rPr>
            </w:pPr>
          </w:p>
        </w:tc>
      </w:tr>
    </w:tbl>
    <w:p>
      <w:pPr>
        <w:autoSpaceDE w:val="0"/>
        <w:autoSpaceDN w:val="0"/>
        <w:adjustRightInd w:val="0"/>
        <w:spacing w:before="360" w:after="360"/>
        <w:ind w:left="851" w:hanging="851"/>
        <w:jc w:val="center"/>
        <w:rPr>
          <w:rFonts w:eastAsia="Arial Unicode MS"/>
          <w:bCs/>
          <w:noProof/>
          <w:szCs w:val="24"/>
        </w:rPr>
      </w:pPr>
      <w:r>
        <w:rPr>
          <w:noProof/>
        </w:rPr>
        <w:t>SEKCJA I</w:t>
      </w:r>
    </w:p>
    <w:p>
      <w:pPr>
        <w:autoSpaceDE w:val="0"/>
        <w:autoSpaceDN w:val="0"/>
        <w:adjustRightInd w:val="0"/>
        <w:spacing w:before="240" w:after="240"/>
        <w:ind w:left="851" w:hanging="851"/>
        <w:jc w:val="left"/>
        <w:rPr>
          <w:rFonts w:eastAsia="Arial Unicode MS"/>
          <w:bCs/>
          <w:noProof/>
          <w:szCs w:val="24"/>
        </w:rPr>
      </w:pPr>
      <w:r>
        <w:rPr>
          <w:noProof/>
        </w:rPr>
        <w:t>Rodzaj części/wyposażenia: ………………………………………………………….</w:t>
      </w:r>
    </w:p>
    <w:p>
      <w:pPr>
        <w:autoSpaceDE w:val="0"/>
        <w:autoSpaceDN w:val="0"/>
        <w:adjustRightInd w:val="0"/>
        <w:spacing w:before="240" w:after="240"/>
        <w:ind w:left="851" w:hanging="851"/>
        <w:jc w:val="left"/>
        <w:rPr>
          <w:rFonts w:eastAsia="Arial Unicode MS"/>
          <w:bCs/>
          <w:noProof/>
          <w:szCs w:val="24"/>
        </w:rPr>
      </w:pPr>
      <w:r>
        <w:rPr>
          <w:noProof/>
        </w:rPr>
        <w:t>Numery części/wyposażenia(</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Numer świadectwa zezwolenia UE: ………………………………………………………….</w:t>
      </w:r>
    </w:p>
    <w:p>
      <w:pPr>
        <w:autoSpaceDE w:val="0"/>
        <w:autoSpaceDN w:val="0"/>
        <w:adjustRightInd w:val="0"/>
        <w:spacing w:before="240" w:after="240"/>
        <w:ind w:left="851" w:hanging="851"/>
        <w:jc w:val="left"/>
        <w:rPr>
          <w:rFonts w:eastAsia="Arial Unicode MS"/>
          <w:bCs/>
          <w:noProof/>
          <w:szCs w:val="24"/>
        </w:rPr>
      </w:pPr>
      <w:r>
        <w:rPr>
          <w:noProof/>
        </w:rPr>
        <w:t>Powód rozszerzenia: ………………………………………………………….</w:t>
      </w:r>
    </w:p>
    <w:p>
      <w:pPr>
        <w:autoSpaceDE w:val="0"/>
        <w:autoSpaceDN w:val="0"/>
        <w:adjustRightInd w:val="0"/>
        <w:spacing w:before="240" w:after="240"/>
        <w:ind w:left="851" w:hanging="851"/>
        <w:jc w:val="left"/>
        <w:rPr>
          <w:rFonts w:eastAsia="Arial Unicode MS"/>
          <w:bCs/>
          <w:noProof/>
          <w:szCs w:val="24"/>
        </w:rPr>
      </w:pPr>
      <w:r>
        <w:rPr>
          <w:noProof/>
        </w:rPr>
        <w:t>Nazwa i adres producenta: ………………………………………………………….</w:t>
      </w:r>
    </w:p>
    <w:p>
      <w:pPr>
        <w:autoSpaceDE w:val="0"/>
        <w:autoSpaceDN w:val="0"/>
        <w:adjustRightInd w:val="0"/>
        <w:spacing w:before="240" w:after="240"/>
        <w:ind w:left="851" w:hanging="851"/>
        <w:jc w:val="left"/>
        <w:rPr>
          <w:rFonts w:eastAsia="Arial Unicode MS"/>
          <w:bCs/>
          <w:noProof/>
          <w:szCs w:val="24"/>
        </w:rPr>
      </w:pPr>
      <w:r>
        <w:rPr>
          <w:noProof/>
        </w:rPr>
        <w:t>Nazwy i adresy zakładów produkcyjnych: …………………………………………….</w:t>
      </w:r>
    </w:p>
    <w:p>
      <w:pPr>
        <w:autoSpaceDE w:val="0"/>
        <w:autoSpaceDN w:val="0"/>
        <w:adjustRightInd w:val="0"/>
        <w:spacing w:before="240" w:after="240"/>
        <w:ind w:left="851" w:hanging="851"/>
        <w:jc w:val="left"/>
        <w:rPr>
          <w:rFonts w:eastAsia="Arial Unicode MS"/>
          <w:bCs/>
          <w:noProof/>
          <w:szCs w:val="24"/>
        </w:rPr>
      </w:pPr>
      <w:r>
        <w:rPr>
          <w:noProof/>
        </w:rPr>
        <w:t>Nazwa i adres przedstawiciela producenta (jeżeli istnieje): ……………………………..</w:t>
      </w:r>
    </w:p>
    <w:p>
      <w:pPr>
        <w:autoSpaceDE w:val="0"/>
        <w:autoSpaceDN w:val="0"/>
        <w:adjustRightInd w:val="0"/>
        <w:spacing w:before="360" w:after="360"/>
        <w:ind w:left="851" w:hanging="851"/>
        <w:jc w:val="center"/>
        <w:rPr>
          <w:rFonts w:eastAsia="Arial Unicode MS"/>
          <w:bCs/>
          <w:noProof/>
          <w:szCs w:val="24"/>
        </w:rPr>
      </w:pPr>
      <w:r>
        <w:rPr>
          <w:noProof/>
        </w:rPr>
        <w:t>SEKCJA II</w:t>
      </w:r>
    </w:p>
    <w:p>
      <w:pPr>
        <w:autoSpaceDE w:val="0"/>
        <w:autoSpaceDN w:val="0"/>
        <w:adjustRightInd w:val="0"/>
        <w:spacing w:before="240" w:after="240"/>
        <w:ind w:left="851" w:hanging="851"/>
        <w:jc w:val="left"/>
        <w:rPr>
          <w:rFonts w:eastAsia="Arial Unicode MS"/>
          <w:bCs/>
          <w:noProof/>
          <w:szCs w:val="24"/>
        </w:rPr>
      </w:pPr>
      <w:r>
        <w:rPr>
          <w:noProof/>
        </w:rPr>
        <w:t>Część/wyposażenie(</w:t>
      </w:r>
      <w:r>
        <w:rPr>
          <w:noProof/>
          <w:vertAlign w:val="superscript"/>
        </w:rPr>
        <w:t>1</w:t>
      </w:r>
      <w:r>
        <w:rPr>
          <w:noProof/>
        </w:rPr>
        <w:t>) jest przeznaczone do montażu w szczególności w następujących pojazdach:</w:t>
      </w:r>
    </w:p>
    <w:p>
      <w:pPr>
        <w:autoSpaceDE w:val="0"/>
        <w:autoSpaceDN w:val="0"/>
        <w:adjustRightInd w:val="0"/>
        <w:spacing w:before="240" w:after="240"/>
        <w:ind w:left="851" w:hanging="851"/>
        <w:jc w:val="left"/>
        <w:rPr>
          <w:rFonts w:eastAsia="Arial Unicode MS"/>
          <w:bCs/>
          <w:noProof/>
          <w:szCs w:val="24"/>
        </w:rPr>
      </w:pPr>
      <w:r>
        <w:rPr>
          <w:noProof/>
        </w:rPr>
        <w:t>Marka (nazwa handlowa producenta): …………………………………………….</w:t>
      </w:r>
    </w:p>
    <w:p>
      <w:pPr>
        <w:autoSpaceDE w:val="0"/>
        <w:autoSpaceDN w:val="0"/>
        <w:adjustRightInd w:val="0"/>
        <w:spacing w:before="240" w:after="240"/>
        <w:ind w:left="851" w:hanging="851"/>
        <w:jc w:val="left"/>
        <w:rPr>
          <w:rFonts w:eastAsia="Arial Unicode MS"/>
          <w:bCs/>
          <w:noProof/>
          <w:szCs w:val="24"/>
        </w:rPr>
      </w:pPr>
      <w:r>
        <w:rPr>
          <w:noProof/>
        </w:rPr>
        <w:t>Typ(-y)(</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Wariant(-y)(</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Wersja(-e)(</w:t>
      </w:r>
      <w:r>
        <w:rPr>
          <w:noProof/>
          <w:vertAlign w:val="superscript"/>
        </w:rPr>
        <w:t>2</w:t>
      </w:r>
      <w:r>
        <w:rPr>
          <w:noProof/>
        </w:rPr>
        <w:t>): …………………………………………….</w:t>
      </w:r>
    </w:p>
    <w:p>
      <w:pPr>
        <w:autoSpaceDE w:val="0"/>
        <w:autoSpaceDN w:val="0"/>
        <w:adjustRightInd w:val="0"/>
        <w:spacing w:before="360" w:after="240"/>
        <w:ind w:left="851" w:hanging="851"/>
        <w:jc w:val="center"/>
        <w:rPr>
          <w:rFonts w:eastAsia="Arial Unicode MS"/>
          <w:bCs/>
          <w:noProof/>
          <w:szCs w:val="24"/>
        </w:rPr>
      </w:pPr>
      <w:r>
        <w:rPr>
          <w:noProof/>
        </w:rPr>
        <w:t>SEKCJA III</w:t>
      </w:r>
    </w:p>
    <w:p>
      <w:pPr>
        <w:autoSpaceDE w:val="0"/>
        <w:autoSpaceDN w:val="0"/>
        <w:adjustRightInd w:val="0"/>
        <w:spacing w:before="240" w:after="240"/>
        <w:ind w:left="851" w:hanging="851"/>
        <w:jc w:val="left"/>
        <w:rPr>
          <w:rFonts w:eastAsia="Arial Unicode MS"/>
          <w:bCs/>
          <w:noProof/>
          <w:szCs w:val="24"/>
        </w:rPr>
      </w:pPr>
      <w:r>
        <w:rPr>
          <w:noProof/>
        </w:rPr>
        <w:t>Wymogi w zakresie:</w:t>
      </w:r>
    </w:p>
    <w:p>
      <w:pPr>
        <w:autoSpaceDE w:val="0"/>
        <w:autoSpaceDN w:val="0"/>
        <w:adjustRightInd w:val="0"/>
        <w:spacing w:before="240" w:after="240"/>
        <w:ind w:left="851" w:hanging="851"/>
        <w:jc w:val="left"/>
        <w:rPr>
          <w:rFonts w:eastAsia="Arial Unicode MS"/>
          <w:bCs/>
          <w:noProof/>
          <w:szCs w:val="24"/>
        </w:rPr>
      </w:pPr>
      <w:r>
        <w:rPr>
          <w:noProof/>
        </w:rPr>
        <w:t>a) bezpieczeństwa konstrukcji pojazdu(</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b) bezpieczeństwa funkcjonalnego pojazdu(</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c) ochrony środowiska pojazdu(</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d) standardów badawczych(</w:t>
      </w:r>
      <w:r>
        <w:rPr>
          <w:noProof/>
          <w:vertAlign w:val="superscript"/>
        </w:rPr>
        <w:t>1</w:t>
      </w:r>
      <w:r>
        <w:rPr>
          <w:noProof/>
        </w:rPr>
        <w:t>): ………………………………………………………….</w:t>
      </w:r>
    </w:p>
    <w:p>
      <w:pPr>
        <w:autoSpaceDE w:val="0"/>
        <w:autoSpaceDN w:val="0"/>
        <w:adjustRightInd w:val="0"/>
        <w:spacing w:before="240" w:after="240"/>
        <w:ind w:left="851" w:hanging="851"/>
        <w:jc w:val="center"/>
        <w:rPr>
          <w:rFonts w:eastAsia="Arial Unicode MS"/>
          <w:bCs/>
          <w:noProof/>
          <w:szCs w:val="24"/>
        </w:rPr>
      </w:pPr>
      <w:r>
        <w:rPr>
          <w:noProof/>
        </w:rPr>
        <w:t>SEKCJA IV</w:t>
      </w:r>
    </w:p>
    <w:p>
      <w:pPr>
        <w:autoSpaceDE w:val="0"/>
        <w:autoSpaceDN w:val="0"/>
        <w:adjustRightInd w:val="0"/>
        <w:spacing w:before="240" w:after="240"/>
        <w:ind w:left="851" w:hanging="851"/>
        <w:jc w:val="left"/>
        <w:rPr>
          <w:rFonts w:eastAsia="Arial Unicode MS"/>
          <w:bCs/>
          <w:noProof/>
          <w:szCs w:val="24"/>
        </w:rPr>
      </w:pPr>
      <w:r>
        <w:rPr>
          <w:noProof/>
        </w:rPr>
        <w:t>Wymogi w oparciu o:</w:t>
      </w:r>
    </w:p>
    <w:p>
      <w:pPr>
        <w:autoSpaceDE w:val="0"/>
        <w:autoSpaceDN w:val="0"/>
        <w:adjustRightInd w:val="0"/>
        <w:spacing w:before="240" w:after="240"/>
        <w:ind w:left="567" w:hanging="567"/>
        <w:jc w:val="left"/>
        <w:rPr>
          <w:rFonts w:eastAsia="Arial Unicode MS"/>
          <w:bCs/>
          <w:noProof/>
          <w:szCs w:val="24"/>
        </w:rPr>
      </w:pPr>
      <w:r>
        <w:rPr>
          <w:noProof/>
        </w:rPr>
        <w:t>a)</w:t>
      </w:r>
      <w:r>
        <w:rPr>
          <w:noProof/>
        </w:rPr>
        <w:tab/>
        <w:t>załącznik(-i)(</w:t>
      </w:r>
      <w:r>
        <w:rPr>
          <w:noProof/>
          <w:vertAlign w:val="superscript"/>
        </w:rPr>
        <w:t>3</w:t>
      </w:r>
      <w:r>
        <w:rPr>
          <w:noProof/>
        </w:rPr>
        <w:t>)… do rozporządzenia delegowanego Komisji (UE) nr …/… (oraz załącznik(-i)(</w:t>
      </w:r>
      <w:r>
        <w:rPr>
          <w:noProof/>
          <w:vertAlign w:val="superscript"/>
        </w:rPr>
        <w:t>3</w:t>
      </w:r>
      <w:r>
        <w:rPr>
          <w:noProof/>
        </w:rPr>
        <w:t>)…a) do rozporządzenia delegowanego Komisji (UE) nr …/…)(</w:t>
      </w:r>
      <w:r>
        <w:rPr>
          <w:noProof/>
          <w:vertAlign w:val="superscript"/>
        </w:rPr>
        <w:t>1</w:t>
      </w:r>
      <w:r>
        <w:rPr>
          <w:noProof/>
        </w:rPr>
        <w:t>), ostatnio zmienionego rozporządzeniem (delegowanym Komisji)(</w:t>
      </w:r>
      <w:r>
        <w:rPr>
          <w:noProof/>
          <w:vertAlign w:val="superscript"/>
        </w:rPr>
        <w:t>1</w:t>
      </w:r>
      <w:r>
        <w:rPr>
          <w:noProof/>
        </w:rPr>
        <w:t>) (UE) nr …/…(</w:t>
      </w:r>
      <w:r>
        <w:rPr>
          <w:noProof/>
          <w:vertAlign w:val="superscript"/>
        </w:rPr>
        <w:t>1</w:t>
      </w:r>
      <w:r>
        <w:rPr>
          <w:noProof/>
        </w:rPr>
        <w:t>)(</w:t>
      </w:r>
      <w:r>
        <w:rPr>
          <w:noProof/>
          <w:vertAlign w:val="superscript"/>
        </w:rPr>
        <w:t>4</w:t>
      </w:r>
      <w:r>
        <w:rPr>
          <w:noProof/>
        </w:rPr>
        <w:t>)</w:t>
      </w:r>
    </w:p>
    <w:p>
      <w:pPr>
        <w:autoSpaceDE w:val="0"/>
        <w:autoSpaceDN w:val="0"/>
        <w:adjustRightInd w:val="0"/>
        <w:spacing w:before="240" w:after="240"/>
        <w:ind w:left="567" w:hanging="567"/>
        <w:jc w:val="left"/>
        <w:rPr>
          <w:rFonts w:eastAsia="Arial Unicode MS"/>
          <w:bCs/>
          <w:noProof/>
          <w:szCs w:val="24"/>
        </w:rPr>
      </w:pPr>
      <w:r>
        <w:rPr>
          <w:noProof/>
        </w:rPr>
        <w:t>b)</w:t>
      </w:r>
      <w:r>
        <w:rPr>
          <w:noProof/>
        </w:rPr>
        <w:tab/>
        <w:t>porównanie części/wyposażenia(</w:t>
      </w:r>
      <w:r>
        <w:rPr>
          <w:noProof/>
          <w:vertAlign w:val="superscript"/>
        </w:rPr>
        <w:t>1</w:t>
      </w:r>
      <w:r>
        <w:rPr>
          <w:noProof/>
        </w:rPr>
        <w:t>) z poziomem bezpieczeństwa/oddziaływaniem na środowisko(</w:t>
      </w:r>
      <w:r>
        <w:rPr>
          <w:noProof/>
          <w:vertAlign w:val="superscript"/>
        </w:rPr>
        <w:t>1</w:t>
      </w:r>
      <w:r>
        <w:rPr>
          <w:noProof/>
        </w:rPr>
        <w:t>) oryginalnego pojazdu/części oryginalnego pojazdu(</w:t>
      </w:r>
      <w:r>
        <w:rPr>
          <w:noProof/>
          <w:vertAlign w:val="superscript"/>
        </w:rPr>
        <w:t>1</w:t>
      </w:r>
      <w:r>
        <w:rPr>
          <w:noProof/>
        </w:rPr>
        <w:t>) (należy wyjaśnić)(</w:t>
      </w:r>
      <w:r>
        <w:rPr>
          <w:noProof/>
          <w:vertAlign w:val="superscript"/>
        </w:rPr>
        <w:t>1</w:t>
      </w:r>
      <w:r>
        <w:rPr>
          <w:noProof/>
        </w:rPr>
        <w:t>)………………………………………………………….………………………………………………………….………………………………………………………</w:t>
      </w:r>
    </w:p>
    <w:p>
      <w:pPr>
        <w:autoSpaceDE w:val="0"/>
        <w:autoSpaceDN w:val="0"/>
        <w:adjustRightInd w:val="0"/>
        <w:spacing w:before="360" w:after="240"/>
        <w:ind w:left="851" w:hanging="851"/>
        <w:jc w:val="center"/>
        <w:rPr>
          <w:rFonts w:eastAsia="Arial Unicode MS"/>
          <w:bCs/>
          <w:noProof/>
          <w:szCs w:val="24"/>
        </w:rPr>
      </w:pPr>
      <w:r>
        <w:rPr>
          <w:noProof/>
        </w:rPr>
        <w:t>SEKCJA V</w:t>
      </w:r>
    </w:p>
    <w:p>
      <w:pPr>
        <w:autoSpaceDE w:val="0"/>
        <w:autoSpaceDN w:val="0"/>
        <w:adjustRightInd w:val="0"/>
        <w:spacing w:before="240" w:after="240"/>
        <w:ind w:left="851" w:hanging="851"/>
        <w:jc w:val="left"/>
        <w:rPr>
          <w:rFonts w:eastAsia="Arial Unicode MS"/>
          <w:bCs/>
          <w:noProof/>
          <w:szCs w:val="24"/>
        </w:rPr>
      </w:pPr>
      <w:r>
        <w:rPr>
          <w:noProof/>
        </w:rPr>
        <w:t>Służba techniczna odpowiedzialna za przeprowadzenie badań: ……………………………………….</w:t>
      </w:r>
    </w:p>
    <w:p>
      <w:pPr>
        <w:autoSpaceDE w:val="0"/>
        <w:autoSpaceDN w:val="0"/>
        <w:adjustRightInd w:val="0"/>
        <w:spacing w:before="240" w:after="240"/>
        <w:ind w:left="851" w:hanging="851"/>
        <w:jc w:val="left"/>
        <w:rPr>
          <w:rFonts w:eastAsia="Arial Unicode MS"/>
          <w:bCs/>
          <w:noProof/>
          <w:szCs w:val="24"/>
        </w:rPr>
      </w:pPr>
      <w:r>
        <w:rPr>
          <w:noProof/>
        </w:rPr>
        <w:t>Data sprawozdania z badań: …………………………………………….</w:t>
      </w:r>
    </w:p>
    <w:p>
      <w:pPr>
        <w:autoSpaceDE w:val="0"/>
        <w:autoSpaceDN w:val="0"/>
        <w:adjustRightInd w:val="0"/>
        <w:spacing w:before="240" w:after="240"/>
        <w:ind w:left="851" w:hanging="851"/>
        <w:jc w:val="left"/>
        <w:rPr>
          <w:rFonts w:eastAsia="Arial Unicode MS"/>
          <w:bCs/>
          <w:noProof/>
          <w:szCs w:val="24"/>
        </w:rPr>
      </w:pPr>
      <w:r>
        <w:rPr>
          <w:noProof/>
        </w:rPr>
        <w:t>Numer sprawozdania z badań: …………………………………………….</w:t>
      </w:r>
    </w:p>
    <w:p>
      <w:pPr>
        <w:autoSpaceDE w:val="0"/>
        <w:autoSpaceDN w:val="0"/>
        <w:adjustRightInd w:val="0"/>
        <w:spacing w:before="360" w:after="240"/>
        <w:ind w:left="851" w:hanging="851"/>
        <w:jc w:val="center"/>
        <w:rPr>
          <w:rFonts w:eastAsia="Arial Unicode MS"/>
          <w:bCs/>
          <w:noProof/>
          <w:szCs w:val="24"/>
        </w:rPr>
      </w:pPr>
      <w:r>
        <w:rPr>
          <w:noProof/>
        </w:rPr>
        <w:t>SEKCJA VI</w:t>
      </w:r>
    </w:p>
    <w:p>
      <w:pPr>
        <w:autoSpaceDE w:val="0"/>
        <w:autoSpaceDN w:val="0"/>
        <w:adjustRightInd w:val="0"/>
        <w:spacing w:before="240" w:after="240"/>
        <w:rPr>
          <w:rFonts w:eastAsia="Arial Unicode MS"/>
          <w:bCs/>
          <w:noProof/>
          <w:szCs w:val="24"/>
        </w:rPr>
      </w:pPr>
      <w:r>
        <w:rPr>
          <w:noProof/>
        </w:rPr>
        <w:t>Część/wyposażenie(</w:t>
      </w:r>
      <w:r>
        <w:rPr>
          <w:noProof/>
          <w:vertAlign w:val="superscript"/>
        </w:rPr>
        <w:t>1</w:t>
      </w:r>
      <w:r>
        <w:rPr>
          <w:noProof/>
        </w:rPr>
        <w:t>) zakłóca/nie zakłóca(</w:t>
      </w:r>
      <w:r>
        <w:rPr>
          <w:noProof/>
          <w:vertAlign w:val="superscript"/>
        </w:rPr>
        <w:t>1</w:t>
      </w:r>
      <w:r>
        <w:rPr>
          <w:noProof/>
        </w:rPr>
        <w:t>) funkcjonowanie(-a) układów, które są istotne dla bezpieczeństwa pojazdu lub jego oddziaływania na środowisko.</w:t>
      </w:r>
    </w:p>
    <w:p>
      <w:pPr>
        <w:autoSpaceDE w:val="0"/>
        <w:autoSpaceDN w:val="0"/>
        <w:adjustRightInd w:val="0"/>
        <w:spacing w:before="240" w:after="240"/>
        <w:ind w:left="851" w:hanging="851"/>
        <w:jc w:val="left"/>
        <w:rPr>
          <w:rFonts w:eastAsia="Arial Unicode MS"/>
          <w:bCs/>
          <w:noProof/>
          <w:szCs w:val="24"/>
        </w:rPr>
      </w:pPr>
      <w:r>
        <w:rPr>
          <w:noProof/>
        </w:rPr>
        <w:t>Udzielono świadectwa zezwolenia/rozszerzono świadectwo zezwolenia/odmówiono udzielenia świadectwa zezwolenia/cofnięto świadectwo zezwolenia(</w:t>
      </w:r>
      <w:r>
        <w:rPr>
          <w:noProof/>
          <w:vertAlign w:val="superscript"/>
        </w:rPr>
        <w:t>1</w:t>
      </w:r>
      <w:r>
        <w:rPr>
          <w:noProof/>
        </w:rPr>
        <w:t>).</w:t>
      </w:r>
    </w:p>
    <w:p>
      <w:pPr>
        <w:autoSpaceDE w:val="0"/>
        <w:autoSpaceDN w:val="0"/>
        <w:adjustRightInd w:val="0"/>
        <w:spacing w:before="240" w:after="240"/>
        <w:ind w:left="851" w:hanging="851"/>
        <w:jc w:val="left"/>
        <w:rPr>
          <w:rFonts w:eastAsia="Arial Unicode MS"/>
          <w:bCs/>
          <w:noProof/>
          <w:szCs w:val="24"/>
        </w:rPr>
      </w:pPr>
      <w:r>
        <w:rPr>
          <w:noProof/>
        </w:rPr>
        <w:t>Miejscowość: ………………………………….………………</w:t>
      </w:r>
    </w:p>
    <w:p>
      <w:pPr>
        <w:autoSpaceDE w:val="0"/>
        <w:autoSpaceDN w:val="0"/>
        <w:adjustRightInd w:val="0"/>
        <w:spacing w:before="240" w:after="240"/>
        <w:ind w:left="851" w:hanging="851"/>
        <w:jc w:val="left"/>
        <w:rPr>
          <w:rFonts w:eastAsia="Arial Unicode MS"/>
          <w:bCs/>
          <w:noProof/>
          <w:szCs w:val="24"/>
        </w:rPr>
      </w:pPr>
      <w:r>
        <w:rPr>
          <w:noProof/>
        </w:rPr>
        <w:t>Data: ………………………………….………………</w:t>
      </w:r>
    </w:p>
    <w:p>
      <w:pPr>
        <w:autoSpaceDE w:val="0"/>
        <w:autoSpaceDN w:val="0"/>
        <w:adjustRightInd w:val="0"/>
        <w:spacing w:before="240" w:after="240"/>
        <w:jc w:val="left"/>
        <w:rPr>
          <w:rFonts w:eastAsia="Arial Unicode MS"/>
          <w:bCs/>
          <w:noProof/>
          <w:szCs w:val="24"/>
        </w:rPr>
      </w:pPr>
      <w:r>
        <w:rPr>
          <w:noProof/>
        </w:rPr>
        <w:t>Imię i nazwisko oraz podpis (lub forma wizualna „zaawansowanego podpisu elektronicznego” zgodnie z dyrektywą 1999/93/WE, wraz z danymi służącymi do weryfikacji): ………………………………….…</w:t>
      </w:r>
    </w:p>
    <w:p>
      <w:pPr>
        <w:autoSpaceDE w:val="0"/>
        <w:autoSpaceDN w:val="0"/>
        <w:adjustRightInd w:val="0"/>
        <w:spacing w:before="240"/>
        <w:ind w:left="851" w:hanging="851"/>
        <w:jc w:val="left"/>
        <w:rPr>
          <w:rFonts w:eastAsia="Arial Unicode MS"/>
          <w:bCs/>
          <w:noProof/>
          <w:szCs w:val="24"/>
        </w:rPr>
      </w:pPr>
      <w:r>
        <w:rPr>
          <w:noProof/>
        </w:rPr>
        <w:t>Załączniki:</w:t>
      </w:r>
    </w:p>
    <w:p>
      <w:pPr>
        <w:autoSpaceDE w:val="0"/>
        <w:autoSpaceDN w:val="0"/>
        <w:adjustRightInd w:val="0"/>
        <w:spacing w:after="0"/>
        <w:ind w:left="1702" w:hanging="851"/>
        <w:jc w:val="left"/>
        <w:rPr>
          <w:rFonts w:eastAsia="Arial Unicode MS"/>
          <w:bCs/>
          <w:noProof/>
          <w:szCs w:val="24"/>
        </w:rPr>
      </w:pPr>
      <w:r>
        <w:rPr>
          <w:noProof/>
        </w:rPr>
        <w:t>Sprawozdanie z badań</w:t>
      </w:r>
    </w:p>
    <w:p>
      <w:pPr>
        <w:autoSpaceDE w:val="0"/>
        <w:autoSpaceDN w:val="0"/>
        <w:adjustRightInd w:val="0"/>
        <w:spacing w:before="0" w:after="240"/>
        <w:ind w:left="851" w:hanging="851"/>
        <w:jc w:val="center"/>
        <w:rPr>
          <w:rFonts w:eastAsia="Arial Unicode MS"/>
          <w:bCs/>
          <w:noProof/>
          <w:szCs w:val="24"/>
        </w:rPr>
      </w:pPr>
      <w:r>
        <w:rPr>
          <w:noProof/>
        </w:rPr>
        <w:t>_______________________</w:t>
      </w:r>
    </w:p>
    <w:p>
      <w:pPr>
        <w:autoSpaceDE w:val="0"/>
        <w:autoSpaceDN w:val="0"/>
        <w:adjustRightInd w:val="0"/>
        <w:spacing w:before="240" w:after="240"/>
        <w:jc w:val="left"/>
        <w:rPr>
          <w:i/>
          <w:iCs/>
          <w:noProof/>
          <w:szCs w:val="24"/>
        </w:rPr>
      </w:pPr>
      <w:r>
        <w:rPr>
          <w:b/>
          <w:noProof/>
        </w:rPr>
        <w:t>Objaśnienia</w:t>
      </w:r>
      <w:r>
        <w:rPr>
          <w:i/>
          <w:noProof/>
        </w:rPr>
        <w:t xml:space="preserve"> </w:t>
      </w:r>
    </w:p>
    <w:p>
      <w:pPr>
        <w:autoSpaceDE w:val="0"/>
        <w:autoSpaceDN w:val="0"/>
        <w:adjustRightInd w:val="0"/>
        <w:spacing w:before="240" w:after="240"/>
        <w:jc w:val="left"/>
        <w:rPr>
          <w:i/>
          <w:iCs/>
          <w:noProof/>
          <w:szCs w:val="24"/>
        </w:rPr>
      </w:pPr>
      <w:r>
        <w:rPr>
          <w:i/>
          <w:noProof/>
        </w:rPr>
        <w:t>(Niniejszych objaśnień nie należy zamieszczać na świadectwie)</w:t>
      </w:r>
    </w:p>
    <w:p>
      <w:pPr>
        <w:autoSpaceDE w:val="0"/>
        <w:autoSpaceDN w:val="0"/>
        <w:adjustRightInd w:val="0"/>
        <w:ind w:left="567" w:hanging="567"/>
        <w:jc w:val="left"/>
        <w:rPr>
          <w:noProof/>
          <w:sz w:val="22"/>
        </w:rPr>
      </w:pPr>
      <w:r>
        <w:rPr>
          <w:noProof/>
          <w:sz w:val="20"/>
        </w:rPr>
        <w:t>(</w:t>
      </w:r>
      <w:r>
        <w:rPr>
          <w:noProof/>
          <w:sz w:val="20"/>
          <w:vertAlign w:val="superscript"/>
        </w:rPr>
        <w:t>1</w:t>
      </w:r>
      <w:r>
        <w:rPr>
          <w:noProof/>
          <w:sz w:val="20"/>
        </w:rPr>
        <w:t>)</w:t>
      </w:r>
      <w:r>
        <w:rPr>
          <w:noProof/>
        </w:rPr>
        <w:tab/>
      </w:r>
      <w:r>
        <w:rPr>
          <w:noProof/>
          <w:sz w:val="20"/>
        </w:rPr>
        <w:t>Niepotrzebne skreślić.</w:t>
      </w:r>
    </w:p>
    <w:p>
      <w:pPr>
        <w:autoSpaceDE w:val="0"/>
        <w:autoSpaceDN w:val="0"/>
        <w:adjustRightInd w:val="0"/>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Wskazać typ, wariant lub wersję zgodnie z kryteriami zaliczania pojazdów do kategorii określonymi w załączniku II.</w:t>
      </w:r>
    </w:p>
    <w:p>
      <w:pPr>
        <w:autoSpaceDE w:val="0"/>
        <w:autoSpaceDN w:val="0"/>
        <w:adjustRightInd w:val="0"/>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Cyfra rzymska stanowiąca numer odpowiedniego załącznika do rozporządzenia delegowanego Komisji lub szereg cyfr rzymskich stanowiących numery odpowiednich załączników do tego samego rozporządzenia delegowanego Komisji.</w:t>
      </w:r>
    </w:p>
    <w:p>
      <w:pPr>
        <w:autoSpaceDE w:val="0"/>
        <w:autoSpaceDN w:val="0"/>
        <w:adjustRightInd w:val="0"/>
        <w:ind w:left="567" w:hanging="567"/>
        <w:jc w:val="left"/>
        <w:rPr>
          <w:rFonts w:eastAsia="Arial Unicode MS"/>
          <w:bCs/>
          <w:noProof/>
          <w:sz w:val="20"/>
          <w:szCs w:val="20"/>
        </w:rPr>
      </w:pPr>
      <w:r>
        <w:rPr>
          <w:noProof/>
          <w:sz w:val="20"/>
        </w:rPr>
        <w:t>(</w:t>
      </w:r>
      <w:r>
        <w:rPr>
          <w:noProof/>
          <w:sz w:val="20"/>
          <w:vertAlign w:val="superscript"/>
        </w:rPr>
        <w:t>4</w:t>
      </w:r>
      <w:r>
        <w:rPr>
          <w:noProof/>
          <w:sz w:val="20"/>
        </w:rPr>
        <w:t>)</w:t>
      </w:r>
      <w:r>
        <w:rPr>
          <w:noProof/>
        </w:rPr>
        <w:tab/>
      </w:r>
      <w:r>
        <w:rPr>
          <w:noProof/>
          <w:sz w:val="20"/>
        </w:rPr>
        <w:t>Wskazać ostatnią zmianę rozporządzenia delegowanego Komisji według zmiany dotyczącej homologacji typu UE.</w:t>
      </w:r>
    </w:p>
    <w:p>
      <w:pPr>
        <w:spacing w:before="0" w:after="0"/>
        <w:jc w:val="left"/>
        <w:rPr>
          <w:rFonts w:eastAsia="Arial Unicode MS"/>
          <w:noProof/>
          <w:szCs w:val="24"/>
        </w:rPr>
      </w:pPr>
      <w:r>
        <w:rPr>
          <w:rFonts w:eastAsia="Arial Unicode MS"/>
          <w:noProof/>
          <w:szCs w:val="24"/>
        </w:rPr>
        <w:pict>
          <v:rect id="_x0000_i1052" style="width:45.35pt;height:.75pt" o:hrpct="100" o:hralign="center" o:hrstd="t" o:hrnoshade="t" o:hr="t" fillcolor="black" stroked="f"/>
        </w:pict>
      </w:r>
    </w:p>
    <w:p>
      <w:pPr>
        <w:pStyle w:val="Annexetitre"/>
        <w:rPr>
          <w:noProof/>
        </w:rPr>
      </w:pPr>
      <w:r>
        <w:rPr>
          <w:noProof/>
        </w:rPr>
        <w:br w:type="page"/>
        <w:t>ZAŁĄCZNIK XII</w:t>
      </w:r>
    </w:p>
    <w:p>
      <w:pPr>
        <w:spacing w:before="240" w:after="240"/>
        <w:jc w:val="center"/>
        <w:rPr>
          <w:rFonts w:eastAsia="Arial Unicode MS"/>
          <w:b/>
          <w:bCs/>
          <w:noProof/>
          <w:szCs w:val="24"/>
        </w:rPr>
      </w:pPr>
      <w:r>
        <w:rPr>
          <w:b/>
          <w:noProof/>
        </w:rPr>
        <w:t>LIMITY MAŁYCH SERII</w:t>
      </w:r>
    </w:p>
    <w:p>
      <w:pPr>
        <w:ind w:left="567" w:hanging="567"/>
        <w:rPr>
          <w:rFonts w:eastAsia="Arial Unicode MS"/>
          <w:noProof/>
          <w:szCs w:val="24"/>
        </w:rPr>
      </w:pPr>
      <w:r>
        <w:rPr>
          <w:noProof/>
        </w:rPr>
        <w:t>1.</w:t>
      </w:r>
      <w:r>
        <w:rPr>
          <w:noProof/>
        </w:rPr>
        <w:tab/>
        <w:t>Liczba jednostek jednego typu pojazdu, które mają zostać zarejestrowane, sprzedane lub dopuszczone do ruchu w ciągu roku w Unii Europejskiej nie może przekroczyć, na podstawie art. 39, dla danej kategorii pojazdu wielkości podanych w poniższej tabeli:</w:t>
      </w:r>
    </w:p>
    <w:tbl>
      <w:tblPr>
        <w:tblW w:w="781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60"/>
        <w:gridCol w:w="4253"/>
      </w:tblGrid>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Kategoria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Jednostki</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bl>
    <w:p>
      <w:pPr>
        <w:spacing w:before="240"/>
        <w:ind w:left="567" w:hanging="567"/>
        <w:rPr>
          <w:rFonts w:eastAsia="Arial Unicode MS"/>
          <w:noProof/>
          <w:szCs w:val="24"/>
        </w:rPr>
      </w:pPr>
      <w:r>
        <w:rPr>
          <w:noProof/>
        </w:rPr>
        <w:t>2.</w:t>
      </w:r>
      <w:r>
        <w:rPr>
          <w:noProof/>
        </w:rPr>
        <w:tab/>
        <w:t>Liczba jednostek jednego typu pojazdu, które mają zostać zarejestrowane, sprzedane lub dopuszczone do ruchu w ciągu roku w państwie członkowskim, jest określana przez to państwo członkowskie, ale nie może przekroczyć, na podstawie art. 40, wielkości podanych w poniższej tabeli dla danej kategorii pojazdu:</w:t>
      </w:r>
    </w:p>
    <w:tbl>
      <w:tblPr>
        <w:tblW w:w="7834" w:type="dxa"/>
        <w:tblCellSpacing w:w="0"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81"/>
        <w:gridCol w:w="4253"/>
      </w:tblGrid>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Kategoria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Jednostki</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 do dnia 31 października 2016 r.</w:t>
            </w:r>
          </w:p>
          <w:p>
            <w:pPr>
              <w:spacing w:before="60" w:after="60"/>
              <w:jc w:val="center"/>
              <w:rPr>
                <w:rFonts w:eastAsia="Arial Unicode MS"/>
                <w:noProof/>
                <w:sz w:val="20"/>
                <w:szCs w:val="20"/>
              </w:rPr>
            </w:pPr>
            <w:r>
              <w:rPr>
                <w:noProof/>
                <w:sz w:val="20"/>
              </w:rPr>
              <w:t>250 od dnia 1 listopada 2016 r.</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bl>
    <w:p>
      <w:pPr>
        <w:spacing w:before="240"/>
        <w:ind w:left="567" w:hanging="567"/>
        <w:rPr>
          <w:rFonts w:eastAsia="Arial Unicode MS"/>
          <w:noProof/>
          <w:szCs w:val="24"/>
        </w:rPr>
      </w:pPr>
      <w:r>
        <w:rPr>
          <w:noProof/>
        </w:rPr>
        <w:t>3.</w:t>
      </w:r>
      <w:r>
        <w:rPr>
          <w:noProof/>
        </w:rPr>
        <w:tab/>
        <w:t>Liczba jednostek jednego typu pojazdu, które mają zostać zarejestrowane, sprzedane lub dopuszczone do ruchu w ciągu roku w państwie członkowskim, jest określana przez to państwo członkowskie, ale nie może przekroczyć, na podstawie art. 6 ust. 2 rozporządzenia (UE) nr 1230/2012, wielkości podanych w poniższej tabeli dla danej kategorii pojazdu:</w:t>
      </w:r>
    </w:p>
    <w:tbl>
      <w:tblPr>
        <w:tblW w:w="7772"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19"/>
        <w:gridCol w:w="4253"/>
      </w:tblGrid>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Kategoria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Jednostki</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1 200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2 000</w:t>
            </w:r>
          </w:p>
        </w:tc>
      </w:tr>
    </w:tbl>
    <w:p>
      <w:pPr>
        <w:spacing w:before="0" w:after="0"/>
        <w:jc w:val="left"/>
        <w:rPr>
          <w:rFonts w:eastAsia="Arial Unicode MS"/>
          <w:noProof/>
          <w:szCs w:val="24"/>
        </w:rPr>
      </w:pPr>
      <w:r>
        <w:rPr>
          <w:rFonts w:eastAsia="Arial Unicode MS"/>
          <w:noProof/>
          <w:szCs w:val="24"/>
        </w:rPr>
        <w:pict>
          <v:rect id="_x0000_i1053" style="width:45.35pt;height:.75pt" o:hrpct="100" o:hralign="center" o:hrstd="t" o:hrnoshade="t" o:hr="t" fillcolor="black" stroked="f"/>
        </w:pict>
      </w:r>
    </w:p>
    <w:p>
      <w:pPr>
        <w:pStyle w:val="Annexetitre"/>
        <w:rPr>
          <w:noProof/>
        </w:rPr>
      </w:pPr>
      <w:r>
        <w:rPr>
          <w:noProof/>
        </w:rPr>
        <w:br w:type="page"/>
        <w:t>ZAŁĄCZNIK XIII</w:t>
      </w:r>
    </w:p>
    <w:p>
      <w:pPr>
        <w:spacing w:before="0"/>
        <w:jc w:val="center"/>
        <w:rPr>
          <w:rFonts w:eastAsia="Arial Unicode MS"/>
          <w:b/>
          <w:bCs/>
          <w:noProof/>
          <w:szCs w:val="24"/>
        </w:rPr>
      </w:pPr>
      <w:r>
        <w:rPr>
          <w:b/>
          <w:noProof/>
        </w:rPr>
        <w:t>WYKAZ CZĘŚCI LUB WYPOSAŻENIA, KTÓRE MOGĄ STWARZAĆ ZNACZNE ZAGROŻENIE DLA WŁAŚCIWEGO FUNKCJONOWANIA UKŁADÓW ISTOTNYCH DLA BEZPIECZEŃSTWA POJAZDU LUB JEGO ODDZIAŁYWANIA NA ŚRODOWISKO, WYMAGANIA DOTYCZĄCE OSIĄGÓW TAKICH CZĘŚCI I WYPOSAŻENIA, ODPOWIEDNIE PROCEDURY BADANIA ORAZ PRZEPISY DOTYCZĄCE OZNACZANIA I PAKOWANIA</w:t>
      </w:r>
    </w:p>
    <w:p>
      <w:pPr>
        <w:ind w:left="567" w:hanging="567"/>
        <w:jc w:val="left"/>
        <w:rPr>
          <w:rFonts w:eastAsia="Arial Unicode MS"/>
          <w:b/>
          <w:bCs/>
          <w:noProof/>
          <w:szCs w:val="24"/>
        </w:rPr>
      </w:pPr>
      <w:r>
        <w:rPr>
          <w:b/>
          <w:noProof/>
        </w:rPr>
        <w:t>I.</w:t>
      </w:r>
      <w:r>
        <w:rPr>
          <w:noProof/>
        </w:rPr>
        <w:tab/>
      </w:r>
      <w:r>
        <w:rPr>
          <w:b/>
          <w:noProof/>
        </w:rPr>
        <w:t>Części lub wyposażenie mające znaczny wpływ na bezpieczeństwo pojazdu</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79"/>
        <w:gridCol w:w="1538"/>
        <w:gridCol w:w="1557"/>
        <w:gridCol w:w="1552"/>
        <w:gridCol w:w="1557"/>
        <w:gridCol w:w="1557"/>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Nr pozycji</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Opis</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Wymagania dotyczące osiągów</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Procedura badania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Wymagania dotyczące oznaczania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Wymagania dotyczące pakowania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360"/>
        <w:ind w:left="567" w:hanging="567"/>
        <w:jc w:val="left"/>
        <w:rPr>
          <w:rFonts w:eastAsia="Arial Unicode MS"/>
          <w:b/>
          <w:bCs/>
          <w:noProof/>
          <w:szCs w:val="24"/>
        </w:rPr>
      </w:pPr>
      <w:r>
        <w:rPr>
          <w:b/>
          <w:noProof/>
        </w:rPr>
        <w:t>II.</w:t>
      </w:r>
      <w:r>
        <w:rPr>
          <w:noProof/>
        </w:rPr>
        <w:tab/>
      </w:r>
      <w:r>
        <w:rPr>
          <w:b/>
          <w:noProof/>
        </w:rPr>
        <w:t>Części lub wyposażenie mające znaczny wpływ na oddziaływanie pojazdu na środowisko</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79"/>
        <w:gridCol w:w="1538"/>
        <w:gridCol w:w="1557"/>
        <w:gridCol w:w="1552"/>
        <w:gridCol w:w="1557"/>
        <w:gridCol w:w="1557"/>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Nr pozycji</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Opis</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Wymagania dotyczące osiągów</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Procedura badania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Wymagania dotyczące oznaczania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Wymagania dotyczące pakowania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0"/>
        <w:jc w:val="center"/>
        <w:rPr>
          <w:rFonts w:eastAsia="Arial Unicode MS"/>
          <w:i/>
          <w:iCs/>
          <w:noProof/>
          <w:szCs w:val="24"/>
        </w:rPr>
      </w:pPr>
    </w:p>
    <w:p>
      <w:pPr>
        <w:pStyle w:val="Annexetitre"/>
        <w:rPr>
          <w:noProof/>
        </w:rPr>
      </w:pPr>
      <w:r>
        <w:rPr>
          <w:noProof/>
        </w:rPr>
        <w:br w:type="page"/>
        <w:t>ZAŁĄCZNIK XIV</w:t>
      </w:r>
    </w:p>
    <w:p>
      <w:pPr>
        <w:spacing w:before="240" w:after="240"/>
        <w:jc w:val="center"/>
        <w:rPr>
          <w:rFonts w:eastAsia="Arial Unicode MS"/>
          <w:b/>
          <w:bCs/>
          <w:noProof/>
          <w:szCs w:val="24"/>
        </w:rPr>
      </w:pPr>
      <w:r>
        <w:rPr>
          <w:b/>
          <w:noProof/>
        </w:rPr>
        <w:t>WYKAZ HOMOLOGACJI TYPU UE, KTÓRYCH UDZIELONO, KTÓRYCH UDZIELENIA ODMÓWIONO LUB KTÓRE COFNIĘTO ZGODNIE Z ODPOWIEDNIMI AKTAMI PRAWNYMI</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left="5812"/>
        <w:jc w:val="center"/>
        <w:rPr>
          <w:rFonts w:eastAsia="Arial Unicode MS"/>
          <w:noProof/>
          <w:szCs w:val="24"/>
        </w:rPr>
      </w:pPr>
      <w:r>
        <w:rPr>
          <w:noProof/>
        </w:rPr>
        <w:t xml:space="preserve">Pieczęć organu udzielającego homologacji </w:t>
      </w:r>
    </w:p>
    <w:p>
      <w:pPr>
        <w:spacing w:after="0"/>
        <w:rPr>
          <w:rFonts w:eastAsia="Arial Unicode MS"/>
          <w:noProof/>
          <w:szCs w:val="24"/>
        </w:rPr>
      </w:pPr>
      <w:r>
        <w:rPr>
          <w:noProof/>
        </w:rPr>
        <w:t>Numer wykazu:</w:t>
      </w:r>
    </w:p>
    <w:p>
      <w:pPr>
        <w:spacing w:after="0"/>
        <w:rPr>
          <w:rFonts w:eastAsia="Arial Unicode MS"/>
          <w:noProof/>
          <w:szCs w:val="24"/>
        </w:rPr>
      </w:pPr>
      <w:r>
        <w:rPr>
          <w:noProof/>
        </w:rPr>
        <w:t>Obejmujący okres: od … do:</w:t>
      </w:r>
    </w:p>
    <w:p>
      <w:pPr>
        <w:spacing w:after="0"/>
        <w:rPr>
          <w:rFonts w:eastAsia="Arial Unicode MS"/>
          <w:noProof/>
          <w:szCs w:val="24"/>
        </w:rPr>
      </w:pPr>
      <w:r>
        <w:rPr>
          <w:noProof/>
        </w:rPr>
        <w:t>Należy podać następujące informacje w odniesieniu do każdej homologacji typu UE, której w wyżej wymienionym okresie udzielono, której udzielenia odmówiono lub którą cofnięto:</w:t>
      </w:r>
    </w:p>
    <w:p>
      <w:pPr>
        <w:spacing w:after="0"/>
        <w:rPr>
          <w:rFonts w:eastAsia="Arial Unicode MS"/>
          <w:noProof/>
          <w:szCs w:val="24"/>
        </w:rPr>
      </w:pPr>
      <w:r>
        <w:rPr>
          <w:noProof/>
        </w:rPr>
        <w:t>Producent:</w:t>
      </w:r>
    </w:p>
    <w:p>
      <w:pPr>
        <w:spacing w:after="0"/>
        <w:rPr>
          <w:rFonts w:eastAsia="Arial Unicode MS"/>
          <w:noProof/>
          <w:szCs w:val="24"/>
        </w:rPr>
      </w:pPr>
      <w:r>
        <w:rPr>
          <w:noProof/>
        </w:rPr>
        <w:t>Numer homologacji typu UE:</w:t>
      </w:r>
    </w:p>
    <w:p>
      <w:pPr>
        <w:spacing w:after="0"/>
        <w:rPr>
          <w:rFonts w:eastAsia="Arial Unicode MS"/>
          <w:noProof/>
          <w:szCs w:val="24"/>
        </w:rPr>
      </w:pPr>
      <w:r>
        <w:rPr>
          <w:noProof/>
        </w:rPr>
        <w:t>Powód rozszerzenia (jeżeli ma zastosowanie):</w:t>
      </w:r>
    </w:p>
    <w:p>
      <w:pPr>
        <w:spacing w:after="0"/>
        <w:rPr>
          <w:rFonts w:eastAsia="Arial Unicode MS"/>
          <w:noProof/>
          <w:szCs w:val="24"/>
        </w:rPr>
      </w:pPr>
      <w:r>
        <w:rPr>
          <w:noProof/>
        </w:rPr>
        <w:t>Marka:</w:t>
      </w:r>
    </w:p>
    <w:p>
      <w:pPr>
        <w:spacing w:after="0"/>
        <w:rPr>
          <w:rFonts w:eastAsia="Arial Unicode MS"/>
          <w:noProof/>
          <w:szCs w:val="24"/>
        </w:rPr>
      </w:pPr>
      <w:r>
        <w:rPr>
          <w:noProof/>
        </w:rPr>
        <w:t>Typ:</w:t>
      </w:r>
    </w:p>
    <w:p>
      <w:pPr>
        <w:spacing w:after="0"/>
        <w:rPr>
          <w:rFonts w:eastAsia="Arial Unicode MS"/>
          <w:noProof/>
          <w:szCs w:val="24"/>
        </w:rPr>
      </w:pPr>
      <w:r>
        <w:rPr>
          <w:noProof/>
        </w:rPr>
        <w:t>Data wydania:</w:t>
      </w:r>
    </w:p>
    <w:p>
      <w:pPr>
        <w:spacing w:after="0"/>
        <w:rPr>
          <w:rFonts w:eastAsia="Arial Unicode MS"/>
          <w:noProof/>
          <w:szCs w:val="24"/>
        </w:rPr>
      </w:pPr>
      <w:r>
        <w:rPr>
          <w:noProof/>
        </w:rPr>
        <w:t>Pierwsza data wydania (w przypadku rozszerzeń):</w:t>
      </w:r>
    </w:p>
    <w:p>
      <w:pPr>
        <w:spacing w:after="0"/>
        <w:rPr>
          <w:rFonts w:eastAsia="Arial Unicode MS"/>
          <w:noProof/>
          <w:szCs w:val="24"/>
        </w:rPr>
      </w:pPr>
      <w:r>
        <w:rPr>
          <w:noProof/>
        </w:rPr>
        <w:t>Powód odmowy (w stosownym przypadku):</w:t>
      </w:r>
    </w:p>
    <w:p>
      <w:pPr>
        <w:spacing w:after="0"/>
        <w:rPr>
          <w:rFonts w:eastAsia="Arial Unicode MS"/>
          <w:noProof/>
          <w:szCs w:val="24"/>
        </w:rPr>
      </w:pPr>
      <w:r>
        <w:rPr>
          <w:noProof/>
        </w:rPr>
        <w:t>Powód cofnięcia (w stosownym przypadku):</w:t>
      </w:r>
    </w:p>
    <w:p>
      <w:pPr>
        <w:spacing w:before="0" w:after="0"/>
        <w:jc w:val="left"/>
        <w:rPr>
          <w:rFonts w:eastAsia="Arial Unicode MS"/>
          <w:noProof/>
          <w:szCs w:val="24"/>
        </w:rPr>
      </w:pPr>
      <w:r>
        <w:rPr>
          <w:rFonts w:eastAsia="Arial Unicode MS"/>
          <w:noProof/>
          <w:szCs w:val="24"/>
        </w:rPr>
        <w:pict>
          <v:rect id="_x0000_i1054" style="width:45.35pt;height:.75pt" o:hrpct="100" o:hralign="center" o:hrstd="t" o:hrnoshade="t" o:hr="t" fillcolor="black" stroked="f"/>
        </w:pict>
      </w:r>
    </w:p>
    <w:p>
      <w:pPr>
        <w:pStyle w:val="Annexetitre"/>
        <w:rPr>
          <w:noProof/>
        </w:rPr>
      </w:pPr>
      <w:r>
        <w:rPr>
          <w:noProof/>
        </w:rPr>
        <w:br w:type="page"/>
        <w:t>ZAŁĄCZNIK XV</w:t>
      </w:r>
    </w:p>
    <w:p>
      <w:pPr>
        <w:spacing w:before="240" w:after="240"/>
        <w:jc w:val="center"/>
        <w:rPr>
          <w:rFonts w:eastAsia="Arial Unicode MS"/>
          <w:b/>
          <w:bCs/>
          <w:noProof/>
          <w:szCs w:val="24"/>
        </w:rPr>
      </w:pPr>
      <w:r>
        <w:rPr>
          <w:b/>
          <w:noProof/>
        </w:rPr>
        <w:t>AKTY PRAWNE, W ODNIESIENIU DO KTÓRYCH PRODUCENT MOŻE ZOSTAĆ WYZNACZONY JAKO SŁUŻBA TECHNICZNA</w:t>
      </w:r>
    </w:p>
    <w:p>
      <w:pPr>
        <w:ind w:left="567" w:hanging="567"/>
        <w:jc w:val="left"/>
        <w:rPr>
          <w:rFonts w:eastAsia="Arial Unicode MS"/>
          <w:b/>
          <w:bCs/>
          <w:noProof/>
          <w:szCs w:val="24"/>
        </w:rPr>
      </w:pPr>
      <w:r>
        <w:rPr>
          <w:noProof/>
        </w:rPr>
        <w:t>1.</w:t>
      </w:r>
      <w:r>
        <w:rPr>
          <w:noProof/>
        </w:rPr>
        <w:tab/>
      </w:r>
      <w:r>
        <w:rPr>
          <w:b/>
          <w:noProof/>
        </w:rPr>
        <w:t>Cele i zakres</w:t>
      </w:r>
    </w:p>
    <w:p>
      <w:pPr>
        <w:spacing w:after="0"/>
        <w:ind w:left="567" w:hanging="567"/>
        <w:rPr>
          <w:rFonts w:eastAsia="Arial Unicode MS"/>
          <w:noProof/>
          <w:szCs w:val="24"/>
        </w:rPr>
      </w:pPr>
      <w:r>
        <w:rPr>
          <w:noProof/>
        </w:rPr>
        <w:t>1.1.</w:t>
      </w:r>
      <w:r>
        <w:rPr>
          <w:noProof/>
        </w:rPr>
        <w:tab/>
        <w:t>Niniejszy załącznik zawiera wykaz aktów prawnych, w odniesieniu do których producent może zostać wyznaczony jako służba techniczna zgodnie z art. 76 ust. 1.</w:t>
      </w:r>
    </w:p>
    <w:p>
      <w:pPr>
        <w:spacing w:after="0"/>
        <w:ind w:left="567" w:hanging="567"/>
        <w:rPr>
          <w:rFonts w:eastAsia="Arial Unicode MS"/>
          <w:noProof/>
          <w:szCs w:val="24"/>
        </w:rPr>
      </w:pPr>
      <w:r>
        <w:rPr>
          <w:noProof/>
        </w:rPr>
        <w:t>1.2.</w:t>
      </w:r>
      <w:r>
        <w:rPr>
          <w:noProof/>
        </w:rPr>
        <w:tab/>
        <w:t>Załącznik ten zawiera również odpowiednie przepisy dotyczące wyznaczenia producenta jako służby technicznej, które należy stosować w ramach homologacji typu pojazdów, komponentów i oddzielnych zespołów technicznych objętych częścią I załącznika IV.</w:t>
      </w:r>
    </w:p>
    <w:p>
      <w:pPr>
        <w:spacing w:after="0"/>
        <w:ind w:left="567" w:hanging="567"/>
        <w:rPr>
          <w:rFonts w:eastAsia="Arial Unicode MS"/>
          <w:noProof/>
          <w:szCs w:val="24"/>
        </w:rPr>
      </w:pPr>
      <w:r>
        <w:rPr>
          <w:noProof/>
        </w:rPr>
        <w:t>1.3.</w:t>
      </w:r>
      <w:r>
        <w:rPr>
          <w:noProof/>
        </w:rPr>
        <w:tab/>
        <w:t>Załącznik ten nie ma jednak zastosowania do producentów, którzy występują o homologację typu UE pojazdów produkowanych w małych seriach, o której mowa w art. 39.</w:t>
      </w:r>
    </w:p>
    <w:p>
      <w:pPr>
        <w:ind w:left="567" w:hanging="567"/>
        <w:jc w:val="left"/>
        <w:rPr>
          <w:rFonts w:eastAsia="Arial Unicode MS"/>
          <w:b/>
          <w:bCs/>
          <w:noProof/>
          <w:szCs w:val="24"/>
        </w:rPr>
      </w:pPr>
      <w:r>
        <w:rPr>
          <w:noProof/>
        </w:rPr>
        <w:t>2.</w:t>
      </w:r>
      <w:r>
        <w:rPr>
          <w:noProof/>
        </w:rPr>
        <w:tab/>
      </w:r>
      <w:r>
        <w:rPr>
          <w:b/>
          <w:noProof/>
        </w:rPr>
        <w:t>Wyznaczenie producenta jako służby technicznej</w:t>
      </w:r>
    </w:p>
    <w:p>
      <w:pPr>
        <w:spacing w:after="0"/>
        <w:ind w:left="567" w:hanging="567"/>
        <w:rPr>
          <w:rFonts w:eastAsia="Arial Unicode MS"/>
          <w:noProof/>
          <w:szCs w:val="24"/>
        </w:rPr>
      </w:pPr>
      <w:r>
        <w:rPr>
          <w:noProof/>
        </w:rPr>
        <w:t>2.1.</w:t>
      </w:r>
      <w:r>
        <w:rPr>
          <w:noProof/>
        </w:rPr>
        <w:tab/>
        <w:t xml:space="preserve">Producent wyznaczony jako służba techniczna to producent wyznaczony przez organ udzielający homologacji jako laboratorium badawcze w celu prowadzenia badań homologacji w imieniu organu udzielającego homologacji. </w:t>
      </w:r>
    </w:p>
    <w:p>
      <w:pPr>
        <w:spacing w:after="0"/>
        <w:ind w:left="567"/>
        <w:rPr>
          <w:rFonts w:eastAsia="Arial Unicode MS"/>
          <w:noProof/>
          <w:szCs w:val="24"/>
        </w:rPr>
      </w:pPr>
      <w:r>
        <w:rPr>
          <w:noProof/>
        </w:rPr>
        <w:t>Wyrażenie „prowadzenie badań” nie ogranicza się do pomiaru parametrów, lecz obejmuje również zapis wyników badań oraz złożenie organowi udzielającemu homologacji sprawozdania zawierającego istotne wnioski.</w:t>
      </w:r>
    </w:p>
    <w:p>
      <w:pPr>
        <w:spacing w:before="100" w:beforeAutospacing="1" w:after="100" w:afterAutospacing="1"/>
        <w:ind w:left="567"/>
        <w:rPr>
          <w:rFonts w:eastAsia="Arial Unicode MS"/>
          <w:noProof/>
          <w:szCs w:val="24"/>
        </w:rPr>
      </w:pPr>
      <w:r>
        <w:rPr>
          <w:noProof/>
        </w:rPr>
        <w:t>Obejmuje ono również kontrolowanie zgodności z tymi przepisami, które niekoniecznie wymagają przeprowadzania pomiarów. Ma to miejsce w przypadku oceny zgodności projektu z wymaganiami prawnymi.</w:t>
      </w:r>
    </w:p>
    <w:p>
      <w:pPr>
        <w:ind w:left="567" w:hanging="567"/>
        <w:jc w:val="left"/>
        <w:rPr>
          <w:rFonts w:eastAsia="Arial Unicode MS"/>
          <w:b/>
          <w:bCs/>
          <w:noProof/>
          <w:szCs w:val="24"/>
        </w:rPr>
      </w:pPr>
      <w:r>
        <w:rPr>
          <w:noProof/>
        </w:rPr>
        <w:t>3.</w:t>
      </w:r>
      <w:r>
        <w:rPr>
          <w:noProof/>
        </w:rPr>
        <w:tab/>
      </w:r>
      <w:r>
        <w:rPr>
          <w:b/>
          <w:noProof/>
        </w:rPr>
        <w:t xml:space="preserve">Wykaz aktów prawnych i ograniczenia </w:t>
      </w:r>
    </w:p>
    <w:tbl>
      <w:tblPr>
        <w:tblW w:w="8511"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3"/>
        <w:gridCol w:w="3261"/>
        <w:gridCol w:w="4677"/>
      </w:tblGrid>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Przedmiot</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Odniesienie do aktu regulacyjnego</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Miejsce do montowania i mocowania tylnych tablic rejestracyjnych</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Rozporządzenie (UE) nr 1003/2010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Dźwiękowe urządzenia ostrzegawcze i sygnały dźwiękowe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Regulamin EKG ONZ nr 28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Kompatybilność elektromagnetyczna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Regulamin EKG ONZ nr 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Tabliczka znamionowa producenta oraz numer identyfikacyjny pojazdu</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Rozporządzenie (UE) nr 19/2011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Instalacja urządzeń oświetleniowych i sygnalizacji świetlnej w pojazdach</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Regulamin EKG ONZ nr 48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Zaczep holowniczy</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Rozporządzenie (UE) nr 1005/2010</w:t>
            </w:r>
            <w:r>
              <w:rPr>
                <w:rStyle w:val="FootnoteReference"/>
                <w:noProof/>
              </w:rPr>
              <w:footnoteReference w:id="32"/>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33A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Rozmieszczenie i oznaczenie ręcznych urządzeń sterujących, kontrolek i wskaźników</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Regulamin EKG ONZ nr 121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Odszraniające i odmgławiające instalacje szyby przedniej</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Rozporządzenie (UE) nr 672/2010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Instalacje wycieraczek i spryskiwaczy szyby przedniej</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Rozporządzenie (UE) nr 1008/2010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 xml:space="preserve">Układy ogrzewania </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Regulamin EKG ONZ nr 122</w:t>
            </w:r>
          </w:p>
          <w:p>
            <w:pPr>
              <w:rPr>
                <w:rFonts w:eastAsia="Arial Unicode MS"/>
                <w:noProof/>
                <w:sz w:val="20"/>
                <w:szCs w:val="20"/>
              </w:rPr>
            </w:pPr>
            <w:r>
              <w:rPr>
                <w:noProof/>
                <w:sz w:val="20"/>
              </w:rPr>
              <w:t>Z wyjątkiem zawartych w załączniku 8 przepisów dotyczących grzejników spalinowych i układów ogrzewania zasilanych LPG</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Osłony kół</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Rozporządzenie (UE) nr 1009/2010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Masy i wymiary</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Rozporządzenie (UE) nr 1230/2012</w:t>
            </w:r>
          </w:p>
        </w:tc>
      </w:tr>
      <w:tr>
        <w:trPr>
          <w:cantSplit/>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Materiały oszklenia bezpiecznego i ich montaż w pojazdach</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Regulamin EKG ONZ nr 43</w:t>
            </w:r>
          </w:p>
          <w:p>
            <w:pPr>
              <w:rPr>
                <w:rFonts w:eastAsia="Arial Unicode MS"/>
                <w:noProof/>
                <w:sz w:val="20"/>
                <w:szCs w:val="20"/>
              </w:rPr>
            </w:pPr>
            <w:r>
              <w:rPr>
                <w:noProof/>
                <w:sz w:val="20"/>
              </w:rPr>
              <w:t>Ograniczenie do przepisów zawartych w załączniku 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Opony</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Dyrektywa 92/23/EWG</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Montaż opon</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Rozporządzenie (UE) nr 458/2011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Masy i wymiary</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Rozporządzenie (UE) nr 1230/2012</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Pojazdy użytkowe w zakresie ich wystających elementów zewnętrznych znajdujących się przed tylną ścianą kabiny</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Regulamin EKG ONZ nr 61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Mechaniczne części sprzęgające zespołów pojazdów</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Rozporządzenie (WE) nr 661/2009</w:t>
            </w:r>
          </w:p>
          <w:p>
            <w:pPr>
              <w:rPr>
                <w:rFonts w:eastAsia="Arial Unicode MS"/>
                <w:noProof/>
                <w:sz w:val="20"/>
                <w:szCs w:val="20"/>
              </w:rPr>
            </w:pPr>
            <w:r>
              <w:rPr>
                <w:noProof/>
                <w:sz w:val="20"/>
              </w:rPr>
              <w:t>Regulamin EKG ONZ nr 55</w:t>
            </w:r>
          </w:p>
          <w:p>
            <w:pPr>
              <w:rPr>
                <w:rFonts w:eastAsia="Arial Unicode MS"/>
                <w:noProof/>
                <w:sz w:val="20"/>
                <w:szCs w:val="20"/>
              </w:rPr>
            </w:pPr>
            <w:r>
              <w:rPr>
                <w:noProof/>
                <w:sz w:val="20"/>
              </w:rPr>
              <w:t>Ograniczenie do przepisów zawartych w załączniku 5 (do pkt 8 włącznie) oraz w załączniku 7</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61</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Układ klimatyzacji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Dyrektywa 2006/40/WE</w:t>
            </w:r>
          </w:p>
        </w:tc>
      </w:tr>
    </w:tbl>
    <w:p>
      <w:pPr>
        <w:spacing w:before="0" w:after="0"/>
        <w:jc w:val="left"/>
        <w:rPr>
          <w:rFonts w:eastAsia="Arial Unicode MS"/>
          <w:noProof/>
          <w:szCs w:val="24"/>
        </w:rPr>
      </w:pPr>
      <w:r>
        <w:rPr>
          <w:rFonts w:eastAsia="Arial Unicode MS"/>
          <w:noProof/>
          <w:szCs w:val="24"/>
        </w:rPr>
        <w:pict>
          <v:rect id="_x0000_i1055"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Dodatek</w:t>
      </w:r>
    </w:p>
    <w:p>
      <w:pPr>
        <w:spacing w:before="240" w:after="240"/>
        <w:jc w:val="center"/>
        <w:rPr>
          <w:rFonts w:eastAsia="Arial Unicode MS"/>
          <w:b/>
          <w:bCs/>
          <w:noProof/>
          <w:szCs w:val="24"/>
        </w:rPr>
      </w:pPr>
      <w:r>
        <w:rPr>
          <w:b/>
          <w:noProof/>
        </w:rPr>
        <w:t>Wyznaczenie producenta jako służby technicznej i podwykonawstwo</w:t>
      </w:r>
    </w:p>
    <w:p>
      <w:pPr>
        <w:ind w:left="567" w:hanging="567"/>
        <w:jc w:val="left"/>
        <w:rPr>
          <w:rFonts w:eastAsia="Arial Unicode MS"/>
          <w:b/>
          <w:bCs/>
          <w:noProof/>
          <w:szCs w:val="24"/>
        </w:rPr>
      </w:pPr>
      <w:r>
        <w:rPr>
          <w:noProof/>
        </w:rPr>
        <w:t>1.</w:t>
      </w:r>
      <w:r>
        <w:rPr>
          <w:noProof/>
        </w:rPr>
        <w:tab/>
      </w:r>
      <w:r>
        <w:rPr>
          <w:b/>
          <w:noProof/>
        </w:rPr>
        <w:t>Informacje ogólne</w:t>
      </w:r>
    </w:p>
    <w:p>
      <w:pPr>
        <w:spacing w:after="0"/>
        <w:ind w:left="567" w:hanging="567"/>
        <w:rPr>
          <w:rFonts w:eastAsia="Arial Unicode MS"/>
          <w:noProof/>
          <w:szCs w:val="24"/>
        </w:rPr>
      </w:pPr>
      <w:r>
        <w:rPr>
          <w:noProof/>
        </w:rPr>
        <w:t>1.1.</w:t>
      </w:r>
      <w:r>
        <w:rPr>
          <w:noProof/>
        </w:rPr>
        <w:tab/>
        <w:t>Wyznaczenie i notyfikacja producenta jako służby technicznej przebiegają zgodnie z art. 72–86, a wszelkie podwykonawstwo odbywa się zgodnie z przepisami niniejszego dodatku.</w:t>
      </w:r>
    </w:p>
    <w:p>
      <w:pPr>
        <w:spacing w:before="240"/>
        <w:ind w:left="567" w:hanging="567"/>
        <w:jc w:val="left"/>
        <w:rPr>
          <w:rFonts w:eastAsia="Arial Unicode MS"/>
          <w:b/>
          <w:bCs/>
          <w:noProof/>
          <w:szCs w:val="24"/>
        </w:rPr>
      </w:pPr>
      <w:r>
        <w:rPr>
          <w:noProof/>
        </w:rPr>
        <w:t>2.</w:t>
      </w:r>
      <w:r>
        <w:rPr>
          <w:noProof/>
        </w:rPr>
        <w:tab/>
      </w:r>
      <w:r>
        <w:rPr>
          <w:b/>
          <w:noProof/>
        </w:rPr>
        <w:t>Podwykonawstwo</w:t>
      </w:r>
    </w:p>
    <w:p>
      <w:pPr>
        <w:spacing w:after="0"/>
        <w:ind w:left="567" w:hanging="567"/>
        <w:rPr>
          <w:rFonts w:eastAsia="Arial Unicode MS"/>
          <w:noProof/>
          <w:szCs w:val="24"/>
        </w:rPr>
      </w:pPr>
      <w:r>
        <w:rPr>
          <w:noProof/>
        </w:rPr>
        <w:t>2.1.</w:t>
      </w:r>
      <w:r>
        <w:rPr>
          <w:noProof/>
        </w:rPr>
        <w:tab/>
        <w:t>Zgodnie z art. 75 ust. 1 służba techniczna może wskazać podwykonawcę do prowadzenia badań w jego imieniu.</w:t>
      </w:r>
    </w:p>
    <w:p>
      <w:pPr>
        <w:spacing w:after="0"/>
        <w:ind w:left="567" w:hanging="567"/>
        <w:rPr>
          <w:rFonts w:eastAsia="Arial Unicode MS"/>
          <w:noProof/>
          <w:szCs w:val="24"/>
        </w:rPr>
      </w:pPr>
      <w:r>
        <w:rPr>
          <w:noProof/>
        </w:rPr>
        <w:t>2.2.</w:t>
      </w:r>
      <w:r>
        <w:rPr>
          <w:noProof/>
        </w:rPr>
        <w:tab/>
        <w:t>Do celów niniejszego dodatku stosuje się następującą definicję:</w:t>
      </w:r>
    </w:p>
    <w:p>
      <w:pPr>
        <w:spacing w:after="0"/>
        <w:ind w:left="1134" w:hanging="567"/>
        <w:rPr>
          <w:rFonts w:eastAsia="Arial Unicode MS"/>
          <w:noProof/>
          <w:szCs w:val="24"/>
        </w:rPr>
      </w:pPr>
      <w:r>
        <w:rPr>
          <w:noProof/>
        </w:rPr>
        <w:t>– „podwykonawca” oznacza albo jednostkę zależną służby technicznej, która została upoważniona przez tę służbę do prowadzenia działalności w zakresie badań w ramach jej własnej organizacji wewnętrznej, albo stronę trzecią prowadzącą działalność w zakresie badań na podstawie umowy z tą służbą techniczną.</w:t>
      </w:r>
    </w:p>
    <w:p>
      <w:pPr>
        <w:spacing w:after="0"/>
        <w:ind w:left="567" w:hanging="567"/>
        <w:rPr>
          <w:rFonts w:eastAsia="Arial Unicode MS"/>
          <w:noProof/>
          <w:szCs w:val="24"/>
        </w:rPr>
      </w:pPr>
      <w:r>
        <w:rPr>
          <w:noProof/>
        </w:rPr>
        <w:t>2.3.</w:t>
      </w:r>
      <w:r>
        <w:rPr>
          <w:noProof/>
        </w:rPr>
        <w:tab/>
        <w:t>Korzystanie z usług podwykonawcy nie zwalnia służby technicznej z obowiązku zapewnienia zgodności z przepisami art. 73, 74, 84 i 85, a zwłaszcza z tymi, które dotyczą umiejętności służb technicznych oraz zgodności z normą EN ISO/IEC 17025:2005.</w:t>
      </w:r>
    </w:p>
    <w:p>
      <w:pPr>
        <w:spacing w:after="0"/>
        <w:ind w:left="567" w:hanging="567"/>
        <w:rPr>
          <w:rFonts w:eastAsia="Arial Unicode MS"/>
          <w:noProof/>
          <w:szCs w:val="24"/>
        </w:rPr>
      </w:pPr>
      <w:r>
        <w:rPr>
          <w:noProof/>
        </w:rPr>
        <w:t>2.4.</w:t>
      </w:r>
      <w:r>
        <w:rPr>
          <w:noProof/>
        </w:rPr>
        <w:tab/>
        <w:t>Sekcja 2 załącznika XV ma zastosowanie do podwykonawcy.</w:t>
      </w:r>
    </w:p>
    <w:p>
      <w:pPr>
        <w:spacing w:before="240"/>
        <w:ind w:left="567" w:hanging="567"/>
        <w:jc w:val="left"/>
        <w:rPr>
          <w:rFonts w:eastAsia="Arial Unicode MS"/>
          <w:b/>
          <w:bCs/>
          <w:noProof/>
          <w:szCs w:val="24"/>
        </w:rPr>
      </w:pPr>
      <w:r>
        <w:rPr>
          <w:noProof/>
        </w:rPr>
        <w:t>3.</w:t>
      </w:r>
      <w:r>
        <w:rPr>
          <w:noProof/>
        </w:rPr>
        <w:tab/>
      </w:r>
      <w:r>
        <w:rPr>
          <w:b/>
          <w:noProof/>
        </w:rPr>
        <w:t>Sprawozdanie z badań</w:t>
      </w:r>
    </w:p>
    <w:p>
      <w:pPr>
        <w:spacing w:after="0"/>
        <w:ind w:left="567"/>
        <w:rPr>
          <w:rFonts w:eastAsia="Arial Unicode MS"/>
          <w:noProof/>
          <w:szCs w:val="24"/>
        </w:rPr>
      </w:pPr>
      <w:r>
        <w:rPr>
          <w:noProof/>
        </w:rPr>
        <w:t>Sprawozdania z badań sporządzane są zgodnie z ogólnymi wymaganiami określonymi w dodatku 3 załącznika V do rozporządzenia (UE) nr XXX/201X.</w:t>
      </w:r>
    </w:p>
    <w:p>
      <w:pPr>
        <w:spacing w:before="0" w:after="0"/>
        <w:jc w:val="left"/>
        <w:rPr>
          <w:rFonts w:eastAsia="Arial Unicode MS"/>
          <w:noProof/>
          <w:szCs w:val="24"/>
        </w:rPr>
      </w:pPr>
      <w:r>
        <w:rPr>
          <w:rFonts w:eastAsia="Arial Unicode MS"/>
          <w:noProof/>
          <w:szCs w:val="24"/>
        </w:rPr>
        <w:pict>
          <v:rect id="_x0000_i1056" style="width:45.35pt;height:.75pt" o:hrpct="100" o:hralign="center" o:hrstd="t" o:hrnoshade="t" o:hr="t" fillcolor="black" stroked="f"/>
        </w:pict>
      </w:r>
    </w:p>
    <w:p>
      <w:pPr>
        <w:pStyle w:val="Annexetitre"/>
        <w:rPr>
          <w:noProof/>
        </w:rPr>
      </w:pPr>
      <w:r>
        <w:rPr>
          <w:noProof/>
        </w:rPr>
        <w:br w:type="page"/>
        <w:t>ZAŁĄCZNIK XVI</w:t>
      </w:r>
    </w:p>
    <w:p>
      <w:pPr>
        <w:spacing w:before="240" w:after="240"/>
        <w:rPr>
          <w:rFonts w:eastAsia="Arial Unicode MS"/>
          <w:b/>
          <w:bCs/>
          <w:noProof/>
          <w:szCs w:val="24"/>
        </w:rPr>
      </w:pPr>
      <w:r>
        <w:rPr>
          <w:b/>
          <w:noProof/>
        </w:rPr>
        <w:t>WARUNKI STOSOWANIA WIRTUALNYCH METOD TESTOWANIA PRZEZ PRODUCENTA LUB SŁUŻBĘ TECHNICZNĄ</w:t>
      </w:r>
    </w:p>
    <w:p>
      <w:pPr>
        <w:ind w:left="567" w:hanging="567"/>
        <w:jc w:val="left"/>
        <w:rPr>
          <w:rFonts w:eastAsia="Arial Unicode MS"/>
          <w:b/>
          <w:bCs/>
          <w:noProof/>
          <w:szCs w:val="24"/>
        </w:rPr>
      </w:pPr>
      <w:r>
        <w:rPr>
          <w:noProof/>
        </w:rPr>
        <w:t>1.</w:t>
      </w:r>
      <w:r>
        <w:rPr>
          <w:noProof/>
        </w:rPr>
        <w:tab/>
      </w:r>
      <w:r>
        <w:rPr>
          <w:b/>
          <w:noProof/>
        </w:rPr>
        <w:t>Cele i zakres</w:t>
      </w:r>
    </w:p>
    <w:p>
      <w:pPr>
        <w:spacing w:after="0"/>
        <w:ind w:left="567"/>
        <w:rPr>
          <w:rFonts w:eastAsia="Arial Unicode MS"/>
          <w:noProof/>
          <w:szCs w:val="24"/>
        </w:rPr>
      </w:pPr>
      <w:r>
        <w:rPr>
          <w:noProof/>
        </w:rPr>
        <w:t>Niniejszy załącznik określa przepisy dotyczące testowania wirtualnego zgodnie z art. 28 ust. 4.</w:t>
      </w:r>
    </w:p>
    <w:p>
      <w:pPr>
        <w:spacing w:after="0"/>
        <w:ind w:left="567"/>
        <w:rPr>
          <w:rFonts w:eastAsia="Arial Unicode MS"/>
          <w:noProof/>
          <w:szCs w:val="24"/>
        </w:rPr>
      </w:pPr>
      <w:r>
        <w:rPr>
          <w:noProof/>
        </w:rPr>
        <w:t>.</w:t>
      </w:r>
    </w:p>
    <w:p>
      <w:pPr>
        <w:spacing w:before="240"/>
        <w:ind w:left="567" w:hanging="567"/>
        <w:jc w:val="left"/>
        <w:rPr>
          <w:rFonts w:eastAsia="Arial Unicode MS"/>
          <w:b/>
          <w:bCs/>
          <w:noProof/>
          <w:szCs w:val="24"/>
        </w:rPr>
      </w:pPr>
      <w:r>
        <w:rPr>
          <w:noProof/>
        </w:rPr>
        <w:t>2.</w:t>
      </w:r>
      <w:r>
        <w:rPr>
          <w:noProof/>
        </w:rPr>
        <w:tab/>
      </w:r>
      <w:r>
        <w:rPr>
          <w:b/>
          <w:noProof/>
        </w:rPr>
        <w:t xml:space="preserve">Wykaz aktów prawnych </w:t>
      </w:r>
    </w:p>
    <w:tbl>
      <w:tblPr>
        <w:tblW w:w="8532" w:type="dxa"/>
        <w:tblCellSpacing w:w="0" w:type="dxa"/>
        <w:tblInd w:w="58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
        <w:gridCol w:w="3402"/>
        <w:gridCol w:w="4536"/>
      </w:tblGrid>
      <w:tr>
        <w:trPr>
          <w:tblCellSpacing w:w="0" w:type="dxa"/>
        </w:trPr>
        <w:tc>
          <w:tcPr>
            <w:tcW w:w="594" w:type="dxa"/>
            <w:tcBorders>
              <w:top w:val="outset" w:sz="6" w:space="0" w:color="auto"/>
              <w:left w:val="outset" w:sz="6" w:space="0" w:color="auto"/>
              <w:bottom w:val="outset" w:sz="6" w:space="0" w:color="auto"/>
              <w:right w:val="outset" w:sz="6" w:space="0" w:color="auto"/>
            </w:tcBorders>
            <w:vAlign w:val="center"/>
            <w:hideMark/>
          </w:tcPr>
          <w:p>
            <w:pPr>
              <w:rPr>
                <w:b/>
                <w:noProof/>
              </w:rPr>
            </w:pPr>
          </w:p>
        </w:tc>
        <w:tc>
          <w:tcPr>
            <w:tcW w:w="3402" w:type="dxa"/>
            <w:tcBorders>
              <w:top w:val="outset" w:sz="6" w:space="0" w:color="auto"/>
              <w:left w:val="outset" w:sz="6" w:space="0" w:color="auto"/>
              <w:bottom w:val="outset" w:sz="6" w:space="0" w:color="auto"/>
              <w:right w:val="outset" w:sz="6" w:space="0" w:color="auto"/>
            </w:tcBorders>
            <w:vAlign w:val="center"/>
            <w:hideMark/>
          </w:tcPr>
          <w:p>
            <w:pPr>
              <w:jc w:val="left"/>
              <w:rPr>
                <w:b/>
                <w:noProof/>
                <w:sz w:val="20"/>
                <w:szCs w:val="20"/>
              </w:rPr>
            </w:pPr>
            <w:r>
              <w:rPr>
                <w:b/>
                <w:noProof/>
                <w:sz w:val="20"/>
              </w:rPr>
              <w:t>Przedmiot</w:t>
            </w:r>
          </w:p>
        </w:tc>
        <w:tc>
          <w:tcPr>
            <w:tcW w:w="4536" w:type="dxa"/>
            <w:tcBorders>
              <w:top w:val="outset" w:sz="6" w:space="0" w:color="auto"/>
              <w:left w:val="outset" w:sz="6" w:space="0" w:color="auto"/>
              <w:bottom w:val="outset" w:sz="6" w:space="0" w:color="auto"/>
              <w:right w:val="outset" w:sz="6" w:space="0" w:color="auto"/>
            </w:tcBorders>
            <w:vAlign w:val="center"/>
            <w:hideMark/>
          </w:tcPr>
          <w:p>
            <w:pPr>
              <w:jc w:val="left"/>
              <w:rPr>
                <w:noProof/>
                <w:sz w:val="20"/>
                <w:szCs w:val="20"/>
              </w:rPr>
            </w:pPr>
            <w:r>
              <w:rPr>
                <w:b/>
                <w:noProof/>
                <w:sz w:val="20"/>
              </w:rPr>
              <w:t>Odniesienie do aktu regulacyjnego</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strike/>
                <w:noProof/>
              </w:rPr>
            </w:pPr>
            <w:r>
              <w:rPr>
                <w:noProof/>
              </w:rPr>
              <w:t>3B</w:t>
            </w:r>
          </w:p>
        </w:tc>
        <w:tc>
          <w:tcPr>
            <w:tcW w:w="3402" w:type="dxa"/>
            <w:tcBorders>
              <w:top w:val="outset" w:sz="6" w:space="0" w:color="auto"/>
              <w:left w:val="outset" w:sz="6" w:space="0" w:color="auto"/>
              <w:bottom w:val="outset" w:sz="6" w:space="0" w:color="auto"/>
              <w:right w:val="outset" w:sz="6" w:space="0" w:color="auto"/>
            </w:tcBorders>
            <w:hideMark/>
          </w:tcPr>
          <w:p>
            <w:pPr>
              <w:rPr>
                <w:strike/>
                <w:noProof/>
                <w:sz w:val="20"/>
                <w:szCs w:val="20"/>
              </w:rPr>
            </w:pPr>
            <w:r>
              <w:rPr>
                <w:noProof/>
                <w:sz w:val="20"/>
              </w:rPr>
              <w:t>Urządzenia zabezpieczające przed wjechaniem pod tył pojazdu (RUPD) i ich montaż; zabezpieczenie przed wjechaniem pod tył pojazdu (RUP)</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jc w:val="left"/>
              <w:rPr>
                <w:noProof/>
                <w:sz w:val="20"/>
                <w:szCs w:val="20"/>
              </w:rPr>
            </w:pPr>
            <w:r>
              <w:rPr>
                <w:noProof/>
                <w:sz w:val="20"/>
              </w:rPr>
              <w:t>Rozporządzenie (WE) nr 661/2009</w:t>
            </w:r>
          </w:p>
          <w:p>
            <w:pPr>
              <w:widowControl w:val="0"/>
              <w:spacing w:after="240"/>
              <w:jc w:val="left"/>
              <w:rPr>
                <w:strike/>
                <w:noProof/>
                <w:sz w:val="20"/>
                <w:szCs w:val="20"/>
              </w:rPr>
            </w:pPr>
            <w:r>
              <w:rPr>
                <w:noProof/>
                <w:sz w:val="20"/>
              </w:rPr>
              <w:t>Regulamin EKG ONZ nr 58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Dostęp do pojazdu i jego zwrotność</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Rozporządzenie (WE) nr 661/2009</w:t>
            </w:r>
          </w:p>
          <w:p>
            <w:pPr>
              <w:widowControl w:val="0"/>
              <w:spacing w:after="240"/>
              <w:jc w:val="left"/>
              <w:rPr>
                <w:noProof/>
                <w:sz w:val="20"/>
                <w:szCs w:val="20"/>
              </w:rPr>
            </w:pPr>
            <w:r>
              <w:rPr>
                <w:noProof/>
                <w:sz w:val="20"/>
              </w:rPr>
              <w:t>Rozporządzenie (UE) nr 130/2012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6B</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Zamki i elementy mocowania drzwi</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Regulamin EKG ONZ nr 11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8A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Urządzenia widzenia pośredniego i ich instalacja</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Regulamin EKG ONZ nr 46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12A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Wyposażenie wnętrza</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Regulamin EKG ONZ nr 21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Wystające elementy zewnętrzne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Regulamin EKG ONZ nr 26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20A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Instalacja urządzeń oświetleniowych i sygnalizacji świetlnej w pojazdach</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Regulamin EKG ONZ nr 48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27A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Zaczep holowniczy</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Rozporządzenie (UE) nr 1005/2010</w:t>
            </w:r>
          </w:p>
        </w:tc>
      </w:tr>
      <w:tr>
        <w:trPr>
          <w:cantSplit/>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Pole widzenia do przodu</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Regulamin EKG ONZ nr 125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35A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Instalacje wycieraczek i spryskiwaczy szyby przedniej</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Rozporządzenie (UE) nr 1008/2010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Osłony kół</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Rozporządzenie (UE) nr 1009/2010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Zabezpieczenia boczne pojazdów ciężarowych</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Regulamin EKG ONZ nr 73</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48A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Masy i wymiary</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20"/>
                <w:szCs w:val="20"/>
              </w:rPr>
            </w:pPr>
            <w:r>
              <w:rPr>
                <w:noProof/>
                <w:sz w:val="20"/>
              </w:rPr>
              <w:t>Rozporządzenie (WE) nr 661/2009</w:t>
            </w:r>
          </w:p>
          <w:p>
            <w:pPr>
              <w:widowControl w:val="0"/>
              <w:spacing w:after="240"/>
              <w:rPr>
                <w:noProof/>
                <w:sz w:val="20"/>
                <w:szCs w:val="20"/>
              </w:rPr>
            </w:pPr>
            <w:r>
              <w:rPr>
                <w:noProof/>
                <w:sz w:val="20"/>
              </w:rPr>
              <w:t>Rozporządzenie (UE) nr 1230/2012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49A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Pojazdy użytkowe w zakresie ich wystających elementów zewnętrznych znajdujących się przed tylną ścianą kabiny</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Regulamin EKG ONZ nr 61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Mechaniczne części sprzęgające zespołów pojazdów</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Regulamin EKG ONZ nr 55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Krótki sprzęg; montaż homologowanego typu krótkiego sprzęgu</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Regulamin EKG ONZ nr 102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Pojazdy kategorii M2 i M3</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Regulamin EKG ONZ nr 107</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Wytrzymałość konstrukcji nośnej dużych pojazdów pasażerskich</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Regulamin EKG ONZ nr 66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Urządzenia zabezpieczające przed wjechaniem pod przód pojazdu (FUPD) i ich montaż; zabezpieczenie przed wjechaniem pod przód pojazdu (FUP)</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Rozporządzenie (WE) nr 661/2009</w:t>
            </w:r>
          </w:p>
          <w:p>
            <w:pPr>
              <w:widowControl w:val="0"/>
              <w:spacing w:after="240"/>
              <w:rPr>
                <w:noProof/>
                <w:sz w:val="20"/>
                <w:szCs w:val="20"/>
              </w:rPr>
            </w:pPr>
            <w:r>
              <w:rPr>
                <w:noProof/>
                <w:sz w:val="20"/>
              </w:rPr>
              <w:t>Regulamin EKG ONZ nr 93</w:t>
            </w:r>
          </w:p>
        </w:tc>
      </w:tr>
    </w:tbl>
    <w:p>
      <w:pPr>
        <w:spacing w:before="0" w:after="0"/>
        <w:jc w:val="left"/>
        <w:rPr>
          <w:rFonts w:eastAsia="Arial Unicode MS"/>
          <w:noProof/>
          <w:szCs w:val="24"/>
        </w:rPr>
      </w:pPr>
      <w:r>
        <w:rPr>
          <w:rFonts w:eastAsia="Arial Unicode MS"/>
          <w:noProof/>
          <w:szCs w:val="24"/>
        </w:rPr>
        <w:pict>
          <v:rect id="_x0000_i105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Dodatek 1</w:t>
      </w:r>
    </w:p>
    <w:p>
      <w:pPr>
        <w:jc w:val="center"/>
        <w:rPr>
          <w:rFonts w:eastAsia="Arial Unicode MS"/>
          <w:b/>
          <w:bCs/>
          <w:noProof/>
          <w:szCs w:val="24"/>
        </w:rPr>
      </w:pPr>
      <w:r>
        <w:rPr>
          <w:b/>
          <w:noProof/>
        </w:rPr>
        <w:t>Ogólne warunki stosowania wirtualnych metod testowania</w:t>
      </w:r>
    </w:p>
    <w:p>
      <w:pPr>
        <w:spacing w:before="240"/>
        <w:ind w:left="567" w:hanging="567"/>
        <w:jc w:val="left"/>
        <w:rPr>
          <w:rFonts w:eastAsia="Arial Unicode MS"/>
          <w:b/>
          <w:bCs/>
          <w:noProof/>
          <w:szCs w:val="24"/>
        </w:rPr>
      </w:pPr>
      <w:r>
        <w:rPr>
          <w:noProof/>
        </w:rPr>
        <w:t>1.</w:t>
      </w:r>
      <w:r>
        <w:rPr>
          <w:noProof/>
        </w:rPr>
        <w:tab/>
      </w:r>
      <w:r>
        <w:rPr>
          <w:b/>
          <w:noProof/>
        </w:rPr>
        <w:t>Wzór testu wirtualnego</w:t>
      </w:r>
    </w:p>
    <w:p>
      <w:pPr>
        <w:spacing w:after="0"/>
        <w:ind w:left="567"/>
        <w:rPr>
          <w:rFonts w:eastAsia="Arial Unicode MS"/>
          <w:noProof/>
          <w:szCs w:val="24"/>
        </w:rPr>
      </w:pPr>
      <w:r>
        <w:rPr>
          <w:noProof/>
        </w:rPr>
        <w:t>Jako podstawową strukturę opisu i przeprowadzenia wirtualnego testowania stosuje się następujący schemat:</w:t>
      </w:r>
    </w:p>
    <w:p>
      <w:pPr>
        <w:spacing w:before="60" w:after="0"/>
        <w:ind w:left="1134" w:hanging="567"/>
        <w:rPr>
          <w:rFonts w:eastAsia="Arial Unicode MS"/>
          <w:noProof/>
          <w:szCs w:val="24"/>
        </w:rPr>
      </w:pPr>
      <w:r>
        <w:rPr>
          <w:noProof/>
        </w:rPr>
        <w:t>a)</w:t>
      </w:r>
      <w:r>
        <w:rPr>
          <w:noProof/>
        </w:rPr>
        <w:tab/>
        <w:t>cel;</w:t>
      </w:r>
    </w:p>
    <w:p>
      <w:pPr>
        <w:spacing w:before="60" w:after="0"/>
        <w:ind w:left="1134" w:hanging="567"/>
        <w:rPr>
          <w:rFonts w:eastAsia="Arial Unicode MS"/>
          <w:noProof/>
          <w:szCs w:val="24"/>
        </w:rPr>
      </w:pPr>
      <w:r>
        <w:rPr>
          <w:noProof/>
        </w:rPr>
        <w:t>b)</w:t>
      </w:r>
      <w:r>
        <w:rPr>
          <w:noProof/>
        </w:rPr>
        <w:tab/>
        <w:t>wzór struktury;</w:t>
      </w:r>
    </w:p>
    <w:p>
      <w:pPr>
        <w:spacing w:before="60" w:after="0"/>
        <w:ind w:left="1134" w:hanging="567"/>
        <w:rPr>
          <w:rFonts w:eastAsia="Arial Unicode MS"/>
          <w:noProof/>
          <w:szCs w:val="24"/>
        </w:rPr>
      </w:pPr>
      <w:r>
        <w:rPr>
          <w:noProof/>
        </w:rPr>
        <w:t>c)</w:t>
      </w:r>
      <w:r>
        <w:rPr>
          <w:noProof/>
        </w:rPr>
        <w:tab/>
        <w:t>warunki brzegowe;</w:t>
      </w:r>
    </w:p>
    <w:p>
      <w:pPr>
        <w:spacing w:before="60" w:after="0"/>
        <w:ind w:left="1134" w:hanging="567"/>
        <w:rPr>
          <w:rFonts w:eastAsia="Arial Unicode MS"/>
          <w:noProof/>
          <w:szCs w:val="24"/>
        </w:rPr>
      </w:pPr>
      <w:r>
        <w:rPr>
          <w:noProof/>
        </w:rPr>
        <w:t>d)</w:t>
      </w:r>
      <w:r>
        <w:rPr>
          <w:noProof/>
        </w:rPr>
        <w:tab/>
        <w:t>założenia dotyczące obciążenia;</w:t>
      </w:r>
    </w:p>
    <w:p>
      <w:pPr>
        <w:spacing w:before="60" w:after="0"/>
        <w:ind w:left="1134" w:hanging="567"/>
        <w:rPr>
          <w:rFonts w:eastAsia="Arial Unicode MS"/>
          <w:noProof/>
          <w:szCs w:val="24"/>
        </w:rPr>
      </w:pPr>
      <w:r>
        <w:rPr>
          <w:noProof/>
        </w:rPr>
        <w:t>e)</w:t>
      </w:r>
      <w:r>
        <w:rPr>
          <w:noProof/>
        </w:rPr>
        <w:tab/>
        <w:t>obliczenie;</w:t>
      </w:r>
    </w:p>
    <w:p>
      <w:pPr>
        <w:spacing w:before="60" w:after="0"/>
        <w:ind w:left="1134" w:hanging="567"/>
        <w:rPr>
          <w:rFonts w:eastAsia="Arial Unicode MS"/>
          <w:noProof/>
          <w:szCs w:val="24"/>
        </w:rPr>
      </w:pPr>
      <w:r>
        <w:rPr>
          <w:noProof/>
        </w:rPr>
        <w:t>f)</w:t>
      </w:r>
      <w:r>
        <w:rPr>
          <w:noProof/>
        </w:rPr>
        <w:tab/>
        <w:t>ocena;</w:t>
      </w:r>
    </w:p>
    <w:p>
      <w:pPr>
        <w:spacing w:before="60" w:after="0"/>
        <w:ind w:left="1134" w:hanging="567"/>
        <w:rPr>
          <w:rFonts w:eastAsia="Arial Unicode MS"/>
          <w:noProof/>
          <w:szCs w:val="24"/>
        </w:rPr>
      </w:pPr>
      <w:r>
        <w:rPr>
          <w:noProof/>
        </w:rPr>
        <w:t>g)</w:t>
      </w:r>
      <w:r>
        <w:rPr>
          <w:noProof/>
        </w:rPr>
        <w:tab/>
        <w:t>dokumentacja.</w:t>
      </w:r>
    </w:p>
    <w:p>
      <w:pPr>
        <w:spacing w:after="0"/>
        <w:ind w:left="567" w:hanging="567"/>
        <w:jc w:val="left"/>
        <w:rPr>
          <w:rFonts w:eastAsia="Arial Unicode MS"/>
          <w:b/>
          <w:bCs/>
          <w:noProof/>
          <w:szCs w:val="24"/>
        </w:rPr>
      </w:pPr>
      <w:r>
        <w:rPr>
          <w:noProof/>
        </w:rPr>
        <w:t>2.</w:t>
      </w:r>
      <w:r>
        <w:rPr>
          <w:noProof/>
        </w:rPr>
        <w:tab/>
      </w:r>
      <w:r>
        <w:rPr>
          <w:b/>
          <w:noProof/>
        </w:rPr>
        <w:t>Podstawy komputerowej symulacji i obliczania</w:t>
      </w:r>
    </w:p>
    <w:p>
      <w:pPr>
        <w:spacing w:after="0"/>
        <w:ind w:left="567" w:hanging="567"/>
        <w:jc w:val="left"/>
        <w:rPr>
          <w:rFonts w:eastAsia="Arial Unicode MS"/>
          <w:bCs/>
          <w:noProof/>
          <w:szCs w:val="24"/>
        </w:rPr>
      </w:pPr>
      <w:r>
        <w:rPr>
          <w:noProof/>
        </w:rPr>
        <w:t>2.1.</w:t>
      </w:r>
      <w:r>
        <w:rPr>
          <w:noProof/>
        </w:rPr>
        <w:tab/>
      </w:r>
      <w:r>
        <w:rPr>
          <w:i/>
          <w:noProof/>
        </w:rPr>
        <w:t>Model matematyczny</w:t>
      </w:r>
      <w:r>
        <w:rPr>
          <w:noProof/>
        </w:rPr>
        <w:t xml:space="preserve"> </w:t>
      </w:r>
    </w:p>
    <w:p>
      <w:pPr>
        <w:spacing w:after="0"/>
        <w:ind w:left="567"/>
        <w:rPr>
          <w:rFonts w:eastAsia="Arial Unicode MS"/>
          <w:noProof/>
          <w:szCs w:val="24"/>
        </w:rPr>
      </w:pPr>
      <w:r>
        <w:rPr>
          <w:noProof/>
        </w:rPr>
        <w:t>Model matematyczny dostarczany jest przez producenta. Odzwierciedla on złożoność konstrukcji pojazdu, układu, komponentu lub oddzielnego zespołu technicznego poddawanych testowaniu w związku z wymaganiami odpowiedniego aktu prawnego i jego warunków brzegowych.</w:t>
      </w:r>
    </w:p>
    <w:p>
      <w:pPr>
        <w:spacing w:after="0"/>
        <w:ind w:left="567"/>
        <w:rPr>
          <w:rFonts w:eastAsia="Arial Unicode MS"/>
          <w:noProof/>
          <w:szCs w:val="24"/>
        </w:rPr>
      </w:pPr>
      <w:r>
        <w:rPr>
          <w:noProof/>
        </w:rPr>
        <w:t>Te same przepisy stosuje się do badań komponentów lub oddzielnych zespołów technicznych oddzielnie od pojazdu.</w:t>
      </w:r>
    </w:p>
    <w:p>
      <w:pPr>
        <w:spacing w:after="0"/>
        <w:ind w:left="567" w:hanging="567"/>
        <w:jc w:val="left"/>
        <w:rPr>
          <w:rFonts w:eastAsia="Arial Unicode MS"/>
          <w:bCs/>
          <w:noProof/>
          <w:szCs w:val="24"/>
        </w:rPr>
      </w:pPr>
      <w:r>
        <w:rPr>
          <w:noProof/>
        </w:rPr>
        <w:t>2.2.</w:t>
      </w:r>
      <w:r>
        <w:rPr>
          <w:noProof/>
        </w:rPr>
        <w:tab/>
      </w:r>
      <w:r>
        <w:rPr>
          <w:i/>
          <w:noProof/>
        </w:rPr>
        <w:t>Procedura walidacji modelu matematycznego</w:t>
      </w:r>
      <w:r>
        <w:rPr>
          <w:noProof/>
        </w:rPr>
        <w:t xml:space="preserve"> </w:t>
      </w:r>
    </w:p>
    <w:p>
      <w:pPr>
        <w:spacing w:after="0"/>
        <w:ind w:left="567"/>
        <w:rPr>
          <w:rFonts w:eastAsia="Arial Unicode MS"/>
          <w:noProof/>
          <w:szCs w:val="24"/>
        </w:rPr>
      </w:pPr>
      <w:r>
        <w:rPr>
          <w:noProof/>
        </w:rPr>
        <w:t>Model matematyczny walidowany jest poprzez porównanie z rzeczywistymi warunkami testowymi.</w:t>
      </w:r>
    </w:p>
    <w:p>
      <w:pPr>
        <w:spacing w:after="0"/>
        <w:ind w:left="567"/>
        <w:rPr>
          <w:rFonts w:eastAsia="Arial Unicode MS"/>
          <w:noProof/>
          <w:szCs w:val="24"/>
        </w:rPr>
      </w:pPr>
      <w:r>
        <w:rPr>
          <w:noProof/>
        </w:rPr>
        <w:t>W tym celu przeprowadzane jest badanie fizyczne, aby porównać wyniki otrzymane po zastosowaniu modelu matematycznego z wynikami badania fizycznego. Należy wykazać porównywalność wyników obu badań. Producent lub służba techniczna sporządza sprawozdanie z walidacji i przedstawia je organowi udzielającemu homologacji.</w:t>
      </w:r>
    </w:p>
    <w:p>
      <w:pPr>
        <w:spacing w:after="0"/>
        <w:ind w:left="567"/>
        <w:rPr>
          <w:rFonts w:eastAsia="Arial Unicode MS"/>
          <w:noProof/>
          <w:szCs w:val="24"/>
        </w:rPr>
      </w:pPr>
      <w:r>
        <w:rPr>
          <w:noProof/>
        </w:rPr>
        <w:t>Organ udzielający homologacji powiadamiany jest o wszelkich zmianach w modelu matematycznym lub w oprogramowaniu, które mogłyby unieważnić sprawozdanie z walidacji, i może domagać się przeprowadzenia nowej procedury walidacji.</w:t>
      </w:r>
    </w:p>
    <w:p>
      <w:pPr>
        <w:spacing w:after="0"/>
        <w:ind w:left="567"/>
        <w:rPr>
          <w:rFonts w:eastAsia="Arial Unicode MS"/>
          <w:noProof/>
          <w:szCs w:val="24"/>
        </w:rPr>
      </w:pPr>
      <w:r>
        <w:rPr>
          <w:noProof/>
        </w:rPr>
        <w:t>Schemat przebiegu procedury walidacji przedstawiony jest w dodatku 3.</w:t>
      </w:r>
    </w:p>
    <w:p>
      <w:pPr>
        <w:spacing w:after="0"/>
        <w:ind w:left="567" w:hanging="567"/>
        <w:jc w:val="left"/>
        <w:rPr>
          <w:rFonts w:eastAsia="Arial Unicode MS"/>
          <w:bCs/>
          <w:noProof/>
          <w:szCs w:val="24"/>
        </w:rPr>
      </w:pPr>
      <w:r>
        <w:rPr>
          <w:noProof/>
        </w:rPr>
        <w:t>2.3.</w:t>
      </w:r>
      <w:r>
        <w:rPr>
          <w:noProof/>
        </w:rPr>
        <w:tab/>
      </w:r>
      <w:r>
        <w:rPr>
          <w:i/>
          <w:noProof/>
        </w:rPr>
        <w:t>Dokumentacja</w:t>
      </w:r>
      <w:r>
        <w:rPr>
          <w:noProof/>
        </w:rPr>
        <w:t xml:space="preserve"> </w:t>
      </w:r>
    </w:p>
    <w:p>
      <w:pPr>
        <w:spacing w:after="0"/>
        <w:ind w:left="567"/>
        <w:rPr>
          <w:rFonts w:eastAsia="Arial Unicode MS"/>
          <w:noProof/>
          <w:szCs w:val="24"/>
        </w:rPr>
      </w:pPr>
      <w:r>
        <w:rPr>
          <w:noProof/>
        </w:rPr>
        <w:t>Producent dokumentuje i udostępnia służbie technicznej dane i narzędzia pomocnicze wykorzystywane do symulacji i obliczeń.</w:t>
      </w:r>
    </w:p>
    <w:p>
      <w:pPr>
        <w:spacing w:after="0"/>
        <w:ind w:left="567" w:hanging="567"/>
        <w:jc w:val="left"/>
        <w:rPr>
          <w:rFonts w:eastAsia="Arial Unicode MS"/>
          <w:b/>
          <w:bCs/>
          <w:noProof/>
          <w:szCs w:val="24"/>
        </w:rPr>
      </w:pPr>
      <w:r>
        <w:rPr>
          <w:noProof/>
        </w:rPr>
        <w:t>3.</w:t>
      </w:r>
      <w:r>
        <w:rPr>
          <w:noProof/>
        </w:rPr>
        <w:tab/>
      </w:r>
      <w:r>
        <w:rPr>
          <w:b/>
          <w:noProof/>
        </w:rPr>
        <w:t>Narzędzia i wsparcie</w:t>
      </w:r>
    </w:p>
    <w:p>
      <w:pPr>
        <w:spacing w:after="0"/>
        <w:ind w:left="567"/>
        <w:rPr>
          <w:rFonts w:eastAsia="Arial Unicode MS"/>
          <w:noProof/>
          <w:szCs w:val="24"/>
        </w:rPr>
      </w:pPr>
      <w:r>
        <w:rPr>
          <w:noProof/>
        </w:rPr>
        <w:t>Na wniosek służby technicznej producent dostarcza jej narzędzia niezbędne do przeprowadzania testów wirtualnych, w tym odpowiednie oprogramowanie, lub udostępnia je służbie technicznej.</w:t>
      </w:r>
    </w:p>
    <w:p>
      <w:pPr>
        <w:spacing w:after="0"/>
        <w:ind w:left="567"/>
        <w:rPr>
          <w:rFonts w:eastAsia="Arial Unicode MS"/>
          <w:noProof/>
          <w:szCs w:val="24"/>
        </w:rPr>
      </w:pPr>
      <w:r>
        <w:rPr>
          <w:noProof/>
        </w:rPr>
        <w:t>Producent zapewnia również służbie technicznej odpowiednie wsparcie.</w:t>
      </w:r>
    </w:p>
    <w:p>
      <w:pPr>
        <w:spacing w:after="0"/>
        <w:ind w:left="567"/>
        <w:rPr>
          <w:rFonts w:eastAsia="Arial Unicode MS"/>
          <w:noProof/>
          <w:szCs w:val="24"/>
        </w:rPr>
      </w:pPr>
      <w:r>
        <w:rPr>
          <w:noProof/>
        </w:rPr>
        <w:t>Zapewnienie służbie technicznej przez producenta dostępu i wsparcia nie zwalnia służby technicznej z obowiązków odnoszących się do umiejętności jej pracowników, uiszczania opłat licencyjnych oraz zachowania poufności.</w:t>
      </w:r>
    </w:p>
    <w:p>
      <w:pPr>
        <w:spacing w:before="0" w:after="0"/>
        <w:jc w:val="left"/>
        <w:rPr>
          <w:rFonts w:eastAsia="Arial Unicode MS"/>
          <w:noProof/>
          <w:szCs w:val="24"/>
        </w:rPr>
      </w:pPr>
      <w:r>
        <w:rPr>
          <w:rFonts w:eastAsia="Arial Unicode MS"/>
          <w:noProof/>
          <w:szCs w:val="24"/>
        </w:rPr>
        <w:pict>
          <v:rect id="_x0000_i105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Dodatek 2</w:t>
      </w:r>
    </w:p>
    <w:p>
      <w:pPr>
        <w:spacing w:before="240" w:after="240"/>
        <w:jc w:val="center"/>
        <w:rPr>
          <w:rFonts w:eastAsia="Arial Unicode MS"/>
          <w:b/>
          <w:bCs/>
          <w:noProof/>
          <w:szCs w:val="24"/>
        </w:rPr>
      </w:pPr>
      <w:r>
        <w:rPr>
          <w:b/>
          <w:noProof/>
        </w:rPr>
        <w:t>Szczegółowe warunki stosowania wirtualnych metod testowania</w:t>
      </w:r>
    </w:p>
    <w:p>
      <w:pPr>
        <w:spacing w:before="240" w:after="240"/>
        <w:ind w:left="567" w:hanging="567"/>
        <w:jc w:val="left"/>
        <w:rPr>
          <w:rFonts w:eastAsia="Arial Unicode MS"/>
          <w:b/>
          <w:bCs/>
          <w:noProof/>
          <w:szCs w:val="24"/>
        </w:rPr>
      </w:pPr>
      <w:r>
        <w:rPr>
          <w:noProof/>
        </w:rPr>
        <w:t>1.</w:t>
      </w:r>
      <w:r>
        <w:rPr>
          <w:noProof/>
        </w:rPr>
        <w:tab/>
      </w:r>
      <w:r>
        <w:rPr>
          <w:b/>
          <w:noProof/>
        </w:rPr>
        <w:t>Wykaz aktów prawnych</w:t>
      </w:r>
    </w:p>
    <w:tbl>
      <w:tblPr>
        <w:tblW w:w="8086"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5"/>
        <w:gridCol w:w="2356"/>
        <w:gridCol w:w="2410"/>
        <w:gridCol w:w="2835"/>
      </w:tblGrid>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Odniesienie do aktu regulacyjnego</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Załącznik i punkty</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Warunki szczegółowe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Regulamin EKG ONZ nr 58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Pkt 2.3, 7.3 i 25.6 regulaminu EKG ONZ nr 58.</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Wymiary oraz opór stawiany siłom.</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Rozporządzenie (UE) nr 130/2012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Część I i 2 załącznika II do rozporządzenia (UE) nr 130/2012.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Wymiary stopni służących do wsiadania, stopni nadwozia i uchwytów.</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Regulamin EKG ONZ nr 11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Załącznik 3 do regulaminu EKG ONZ nr 11.</w:t>
            </w:r>
          </w:p>
          <w:p>
            <w:pPr>
              <w:rPr>
                <w:rFonts w:eastAsia="Arial Unicode MS"/>
                <w:noProof/>
                <w:sz w:val="20"/>
                <w:szCs w:val="20"/>
              </w:rPr>
            </w:pPr>
            <w:r>
              <w:rPr>
                <w:noProof/>
                <w:sz w:val="20"/>
              </w:rPr>
              <w:t>Pkt 2.1 załącznika 4 do regulaminu EKG ONZ nr 11.</w:t>
            </w:r>
          </w:p>
          <w:p>
            <w:pPr>
              <w:jc w:val="left"/>
              <w:rPr>
                <w:rFonts w:eastAsia="Arial Unicode MS"/>
                <w:i/>
                <w:noProof/>
                <w:sz w:val="20"/>
                <w:szCs w:val="20"/>
              </w:rPr>
            </w:pPr>
            <w:r>
              <w:rPr>
                <w:noProof/>
                <w:sz w:val="20"/>
              </w:rPr>
              <w:t xml:space="preserve">Załącznik 5 do regulaminu EKG ONZ nr 11.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Badania wytrzymałości na rozciąganie i wytrzymałości zamków na przyspieszenia.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Regulamin EKG ONZ nr 46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Pkt 15.2.4 regulaminu EKG ONZ nr 46.</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Zalecane pole widzenia lusterek wstecznych.</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Regulamin EKG ONZ nr 21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Pkt 5–5.7 regulaminu EKG ONZ nr 21.</w:t>
            </w: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r>
              <w:rPr>
                <w:noProof/>
                <w:sz w:val="20"/>
              </w:rPr>
              <w:t>b) Pkt 2.3 regulaminu EKG ONZ nr 21.</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Pomiar wszystkich promieni krzywizny oraz wszystkich elementów zewnętrznych z wyjątkiem tych wymogów, w których przypadku skontrolowanie zgodności z przepisami wymaga zastosowania siły.</w:t>
            </w:r>
          </w:p>
          <w:p>
            <w:pPr>
              <w:rPr>
                <w:rFonts w:eastAsia="Arial Unicode MS"/>
                <w:noProof/>
                <w:sz w:val="20"/>
                <w:szCs w:val="20"/>
              </w:rPr>
            </w:pPr>
            <w:r>
              <w:rPr>
                <w:noProof/>
                <w:sz w:val="20"/>
              </w:rPr>
              <w:t>b) Określanie strefy uderzenia głową.</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Regulamin EKG ONZ nr 26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Pkt 5.2.4 regulaminu EKG ONZ nr 26</w:t>
            </w:r>
          </w:p>
          <w:p>
            <w:pPr>
              <w:jc w:val="left"/>
              <w:rPr>
                <w:rFonts w:eastAsia="Arial Unicode MS"/>
                <w:noProof/>
                <w:sz w:val="20"/>
                <w:szCs w:val="20"/>
              </w:rPr>
            </w:pPr>
            <w:r>
              <w:rPr>
                <w:noProof/>
                <w:sz w:val="20"/>
              </w:rPr>
              <w:t xml:space="preserve">Wszystkie przepisy pkt 5 (wymogi ogólne) i 6 (wymogi szczegółowe) regulaminu EKG ONZ nr 26.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Pomiar wszystkich promieni krzywizny oraz wszystkich elementów zewnętrznych z wyjątkiem tych wymogów, w których przypadku skontrolowanie zgodności z przepisami wymaga zastosowania siły.</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Regulamin EKG ONZ nr 48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Pkt 6</w:t>
            </w:r>
            <w:r>
              <w:rPr>
                <w:noProof/>
              </w:rPr>
              <w:t xml:space="preserve"> </w:t>
            </w:r>
            <w:r>
              <w:rPr>
                <w:noProof/>
                <w:sz w:val="20"/>
              </w:rPr>
              <w:t xml:space="preserve">(specyfikacje poszczególnych urządzeń) oraz załączniki 4, 5 i 6 do regulaminu EKG ONZ nr 48.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Badanie zachowania na drodze, o którym mowa w pkt 6.22.9.2.2, przeprowadzane jest na prawdziwym pojeździe.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Rozporządzenie (UE) nr 1005/2010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Pkt 1.2 załącznika II do rozporządzenia (UE) nr 1005/2010.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Rozciągająca oraz ściskająca siła statyczna.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Regulamin EKG ONZ nr 125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rPr>
              <w:t>Pkt 5 (specyfikacje) regulaminu EKG ONZ nr 125.</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Przeszkody i pole widzenia.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Rozporządzenie (UE) nr 1008/2010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Pkt 1.1.2 i 1.1.3 załącznika III do rozporządzenia (UE) nr 1008/2010.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Wyłącznie określanie obszaru wycierania.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Rozporządzenie (UE) nr 1009/2010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Pkt 2 załącznika II do</w:t>
            </w:r>
            <w:r>
              <w:rPr>
                <w:noProof/>
              </w:rPr>
              <w:t xml:space="preserve"> </w:t>
            </w:r>
            <w:r>
              <w:rPr>
                <w:noProof/>
                <w:sz w:val="20"/>
              </w:rPr>
              <w:t>rozporządzenia (UE) nr 1009/2010.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Weryfikacja wymagań dotyczących wymiarów.</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Regulamin EKG ONZ nr 73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Pkt 12.10 regulaminu EKG ONZ nr 73.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Wytrzymałość na siłę poziomą oraz pomiar odchylenia.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Rozporządzenie (UE) nr 1230/2012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Część B pkt 7 i 8 załącznika I do rozporządzenia (UE) nr 1230/2012.</w:t>
            </w:r>
          </w:p>
          <w:p>
            <w:pPr>
              <w:jc w:val="left"/>
              <w:rPr>
                <w:rFonts w:eastAsia="Arial Unicode MS"/>
                <w:noProof/>
                <w:sz w:val="20"/>
                <w:szCs w:val="20"/>
              </w:rPr>
            </w:pPr>
          </w:p>
          <w:p>
            <w:pPr>
              <w:jc w:val="left"/>
              <w:rPr>
                <w:rFonts w:eastAsia="Arial Unicode MS"/>
                <w:noProof/>
                <w:sz w:val="20"/>
                <w:szCs w:val="20"/>
              </w:rPr>
            </w:pPr>
            <w:r>
              <w:rPr>
                <w:noProof/>
                <w:sz w:val="20"/>
              </w:rPr>
              <w:t>b) Część C pkt 6 i 7 załącznika I do rozporządzenia (UE) nr 1230/2012.</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Sprawdzenie zgodności z wymogami w zakresie zwrotności, w tym zwrotności pojazdów wyposażonych w osie podnoszone lub przenoszące obciążenie.</w:t>
            </w:r>
          </w:p>
          <w:p>
            <w:pPr>
              <w:rPr>
                <w:rFonts w:eastAsia="Arial Unicode MS"/>
                <w:noProof/>
                <w:sz w:val="20"/>
                <w:szCs w:val="20"/>
              </w:rPr>
            </w:pPr>
            <w:r>
              <w:rPr>
                <w:noProof/>
                <w:sz w:val="20"/>
              </w:rPr>
              <w:t>b) Pomiar maksymalnego tylnego wychylenia.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Regulamin EKG ONZ nr 61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Załączniki 5 i 6 do regulaminu EKG ONZ nr 61.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Pomiar wszystkich promieni krzywizny oraz wszystkich elementów zewnętrznych z wyjątkiem tych wymogów, w których przypadku skontrolowanie zgodności z przepisami wymaga zastosowania siły.</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Regulamin EKG ONZ nr 55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Załącznik 5 „Wymagania dotyczące mechanicznych urządzeń sprzęgających” do regulaminu EKG ONZ nr 55.</w:t>
            </w:r>
          </w:p>
          <w:p>
            <w:pPr>
              <w:spacing w:after="360"/>
              <w:jc w:val="left"/>
              <w:rPr>
                <w:rFonts w:eastAsia="Arial Unicode MS"/>
                <w:noProof/>
                <w:sz w:val="20"/>
                <w:szCs w:val="20"/>
              </w:rPr>
            </w:pPr>
            <w:r>
              <w:rPr>
                <w:noProof/>
                <w:sz w:val="20"/>
              </w:rPr>
              <w:t>b) Pkt 1.1 załącznika 6 do regulaminu EKG ONZ nr 55.</w:t>
            </w:r>
          </w:p>
          <w:p>
            <w:pPr>
              <w:jc w:val="left"/>
              <w:rPr>
                <w:rFonts w:eastAsia="Arial Unicode MS"/>
                <w:noProof/>
                <w:sz w:val="20"/>
                <w:szCs w:val="20"/>
              </w:rPr>
            </w:pPr>
            <w:r>
              <w:rPr>
                <w:noProof/>
                <w:sz w:val="20"/>
              </w:rPr>
              <w:t>c) Pkt 3 załącznika 6 do regulaminu EKG ONZ nr 55.</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Włącznie z wszystkimi przepisami zawartymi w pkt 1–8.</w:t>
            </w:r>
          </w:p>
          <w:p>
            <w:pPr>
              <w:spacing w:before="240"/>
              <w:rPr>
                <w:rFonts w:eastAsia="Arial Unicode MS"/>
                <w:noProof/>
                <w:sz w:val="20"/>
                <w:szCs w:val="20"/>
              </w:rPr>
            </w:pPr>
          </w:p>
          <w:p>
            <w:pPr>
              <w:rPr>
                <w:rFonts w:eastAsia="Arial Unicode MS"/>
                <w:noProof/>
                <w:sz w:val="20"/>
                <w:szCs w:val="20"/>
              </w:rPr>
            </w:pPr>
            <w:r>
              <w:rPr>
                <w:noProof/>
                <w:sz w:val="20"/>
              </w:rPr>
              <w:t>b) Badania wytrzymałościowe mechanicznych urządzeń sprzęgających o prostej konstrukcji można zastąpić testowaniem wirtualnym.</w:t>
            </w:r>
          </w:p>
          <w:p>
            <w:pPr>
              <w:rPr>
                <w:rFonts w:eastAsia="Arial Unicode MS"/>
                <w:noProof/>
                <w:sz w:val="20"/>
                <w:szCs w:val="20"/>
              </w:rPr>
            </w:pPr>
            <w:r>
              <w:rPr>
                <w:noProof/>
                <w:sz w:val="20"/>
              </w:rPr>
              <w:t>c) Wyłącznie pkt 3.6.1 (badanie wytrzymałościowe), pkt 3.6.2 (wytrzymałość na wyboczenie) oraz pkt 3.6.3 (wytrzymałość na moment zginający).</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Regulamin EKG ONZ nr 107</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Załącznik 3 do regulaminu EKG ONZ nr 107.</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Pkt 7.4.5 (metoda obliczania).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Regulamin EKG ONZ nr 66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Załącznik 9 do regulaminu EKG ONZ nr 66.</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Symulacja komputerowa badania metodą przewracania kompletnego pojazdu jako równoważna metoda homologacji.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Rozporządzenie (WE) nr 661/2009</w:t>
            </w:r>
          </w:p>
          <w:p>
            <w:pPr>
              <w:jc w:val="left"/>
              <w:rPr>
                <w:rFonts w:eastAsia="Arial Unicode MS"/>
                <w:noProof/>
                <w:sz w:val="20"/>
                <w:szCs w:val="20"/>
              </w:rPr>
            </w:pPr>
            <w:r>
              <w:rPr>
                <w:noProof/>
                <w:sz w:val="20"/>
              </w:rPr>
              <w:t>Regulamin EKG ONZ nr 93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Pkt 3 załącznika 5 do regulaminu EKG ONZ nr 93.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Wytrzymałość na siłę poziomą oraz pomiar odchylenia.</w:t>
            </w:r>
          </w:p>
        </w:tc>
      </w:tr>
    </w:tbl>
    <w:p>
      <w:pPr>
        <w:spacing w:before="0" w:after="200" w:line="276" w:lineRule="auto"/>
        <w:jc w:val="left"/>
        <w:rPr>
          <w:rFonts w:eastAsia="Arial Unicode MS"/>
          <w:noProof/>
          <w:szCs w:val="24"/>
        </w:rPr>
      </w:pPr>
      <w:r>
        <w:rPr>
          <w:rFonts w:eastAsia="Arial Unicode MS"/>
          <w:noProof/>
          <w:szCs w:val="24"/>
        </w:rPr>
        <w:pict>
          <v:rect id="_x0000_i1059"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Dodatek 3</w:t>
      </w:r>
    </w:p>
    <w:p>
      <w:pPr>
        <w:spacing w:before="240" w:after="240"/>
        <w:jc w:val="center"/>
        <w:rPr>
          <w:rFonts w:eastAsia="Arial Unicode MS"/>
          <w:b/>
          <w:bCs/>
          <w:noProof/>
          <w:szCs w:val="24"/>
        </w:rPr>
      </w:pPr>
      <w:r>
        <w:rPr>
          <w:b/>
          <w:noProof/>
        </w:rPr>
        <w:t>Procedura walidacji</w:t>
      </w:r>
    </w:p>
    <w:p>
      <w:pPr>
        <w:spacing w:before="100" w:beforeAutospacing="1" w:after="100" w:afterAutospacing="1"/>
        <w:jc w:val="left"/>
        <w:rPr>
          <w:rFonts w:eastAsia="Arial Unicode MS"/>
          <w:noProof/>
          <w:szCs w:val="24"/>
        </w:rPr>
      </w:pPr>
      <w:r>
        <w:rPr>
          <w:noProof/>
          <w:lang w:val="en-US" w:eastAsia="en-US" w:bidi="ar-SA"/>
        </w:rPr>
        <w:drawing>
          <wp:inline distT="0" distB="0" distL="0" distR="0">
            <wp:extent cx="5760085" cy="510775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60085" cy="5107757"/>
                    </a:xfrm>
                    <a:prstGeom prst="rect">
                      <a:avLst/>
                    </a:prstGeom>
                    <a:noFill/>
                    <a:ln>
                      <a:noFill/>
                    </a:ln>
                  </pic:spPr>
                </pic:pic>
              </a:graphicData>
            </a:graphic>
          </wp:inline>
        </w:drawing>
      </w:r>
    </w:p>
    <w:p>
      <w:pPr>
        <w:spacing w:before="0" w:after="0"/>
        <w:jc w:val="left"/>
        <w:rPr>
          <w:rFonts w:eastAsia="Arial Unicode MS"/>
          <w:noProof/>
          <w:szCs w:val="24"/>
        </w:rPr>
      </w:pPr>
      <w:r>
        <w:rPr>
          <w:rFonts w:eastAsia="Arial Unicode MS"/>
          <w:noProof/>
          <w:szCs w:val="24"/>
        </w:rPr>
        <w:pict>
          <v:rect id="_x0000_i1060" style="width:45.35pt;height:.75pt" o:hrpct="100" o:hralign="center" o:hrstd="t" o:hrnoshade="t" o:hr="t" fillcolor="black" stroked="f"/>
        </w:pict>
      </w:r>
    </w:p>
    <w:p>
      <w:pPr>
        <w:pStyle w:val="Annexetitre"/>
        <w:rPr>
          <w:noProof/>
        </w:rPr>
      </w:pPr>
      <w:r>
        <w:rPr>
          <w:noProof/>
        </w:rPr>
        <w:br w:type="page"/>
        <w:t>ZAŁĄCZNIK XVII</w:t>
      </w:r>
    </w:p>
    <w:p>
      <w:pPr>
        <w:jc w:val="center"/>
        <w:rPr>
          <w:rFonts w:eastAsia="Arial Unicode MS"/>
          <w:b/>
          <w:bCs/>
          <w:noProof/>
          <w:szCs w:val="24"/>
        </w:rPr>
      </w:pPr>
      <w:r>
        <w:rPr>
          <w:b/>
          <w:noProof/>
        </w:rPr>
        <w:t>PROCEDURY POSTĘPOWANIA</w:t>
      </w:r>
      <w:r>
        <w:rPr>
          <w:rFonts w:eastAsia="Arial Unicode MS"/>
          <w:b/>
          <w:bCs/>
          <w:noProof/>
          <w:szCs w:val="24"/>
        </w:rPr>
        <w:br/>
      </w:r>
      <w:r>
        <w:rPr>
          <w:b/>
          <w:noProof/>
        </w:rPr>
        <w:t>PODCZAS WIELOSTOPNIOWEJ HOMOLOGACJI TYPU UE</w:t>
      </w:r>
    </w:p>
    <w:tbl>
      <w:tblPr>
        <w:tblW w:w="9097" w:type="dxa"/>
        <w:tblLook w:val="01E0" w:firstRow="1" w:lastRow="1" w:firstColumn="1" w:lastColumn="1" w:noHBand="0" w:noVBand="0"/>
      </w:tblPr>
      <w:tblGrid>
        <w:gridCol w:w="817"/>
        <w:gridCol w:w="8280"/>
      </w:tblGrid>
      <w:tr>
        <w:tc>
          <w:tcPr>
            <w:tcW w:w="817" w:type="dxa"/>
            <w:shd w:val="clear" w:color="auto" w:fill="auto"/>
          </w:tcPr>
          <w:p>
            <w:pPr>
              <w:spacing w:after="0"/>
              <w:rPr>
                <w:rFonts w:eastAsia="Arial Unicode MS"/>
                <w:b/>
                <w:noProof/>
                <w:sz w:val="22"/>
                <w:szCs w:val="24"/>
              </w:rPr>
            </w:pPr>
            <w:r>
              <w:rPr>
                <w:b/>
                <w:noProof/>
                <w:sz w:val="22"/>
              </w:rPr>
              <w:t>1.</w:t>
            </w:r>
          </w:p>
        </w:tc>
        <w:tc>
          <w:tcPr>
            <w:tcW w:w="8280" w:type="dxa"/>
            <w:shd w:val="clear" w:color="auto" w:fill="auto"/>
          </w:tcPr>
          <w:p>
            <w:pPr>
              <w:spacing w:after="0"/>
              <w:rPr>
                <w:rFonts w:eastAsia="Arial Unicode MS"/>
                <w:noProof/>
                <w:sz w:val="22"/>
                <w:szCs w:val="24"/>
              </w:rPr>
            </w:pPr>
            <w:r>
              <w:rPr>
                <w:b/>
                <w:noProof/>
                <w:sz w:val="22"/>
              </w:rPr>
              <w:t>Obowiązki producentów</w:t>
            </w:r>
            <w:r>
              <w:rPr>
                <w:noProof/>
                <w:sz w:val="22"/>
              </w:rPr>
              <w:t xml:space="preserve"> </w:t>
            </w:r>
          </w:p>
        </w:tc>
      </w:tr>
      <w:tr>
        <w:tc>
          <w:tcPr>
            <w:tcW w:w="817" w:type="dxa"/>
            <w:shd w:val="clear" w:color="auto" w:fill="auto"/>
          </w:tcPr>
          <w:p>
            <w:pPr>
              <w:spacing w:after="0"/>
              <w:rPr>
                <w:rFonts w:eastAsia="Arial Unicode MS"/>
                <w:noProof/>
                <w:sz w:val="22"/>
                <w:szCs w:val="24"/>
              </w:rPr>
            </w:pPr>
            <w:r>
              <w:rPr>
                <w:noProof/>
                <w:sz w:val="22"/>
              </w:rPr>
              <w:t>1.1.</w:t>
            </w:r>
          </w:p>
        </w:tc>
        <w:tc>
          <w:tcPr>
            <w:tcW w:w="8280" w:type="dxa"/>
            <w:shd w:val="clear" w:color="auto" w:fill="auto"/>
          </w:tcPr>
          <w:p>
            <w:pPr>
              <w:spacing w:after="0"/>
              <w:rPr>
                <w:rFonts w:eastAsia="Arial Unicode MS"/>
                <w:noProof/>
                <w:sz w:val="22"/>
                <w:szCs w:val="24"/>
              </w:rPr>
            </w:pPr>
            <w:r>
              <w:rPr>
                <w:noProof/>
                <w:sz w:val="22"/>
              </w:rPr>
              <w:t>Właściwe funkcjonowanie wielostopniowej homologacji typu UE wymaga współpracy wszystkich zainteresowanych producentów. W tym celu organy udzielające homologacji muszą przed udzieleniem homologacji na pierwszym i kolejnych jej etapach zapewnić istnienie właściwych ustaleń pomiędzy odpowiednimi producentami zapewniających przekazywanie oraz wymianę dokumentów i informacji, tak aby skompletowany typ pojazdu spełniał wymagania techniczne wszystkich odpowiednich aktów prawnych, o których mowa w załączniku IV. Takie informacje muszą zawierać szczegóły dotyczące homologacji typu odpowiedniego układu, komponentu, oddzielnego zespołu technicznego oraz elementów pojazdu, które tworzą część pojazdu niekompletnego, ale nie zostały jeszcze homologowane.</w:t>
            </w:r>
          </w:p>
        </w:tc>
      </w:tr>
      <w:tr>
        <w:tc>
          <w:tcPr>
            <w:tcW w:w="817" w:type="dxa"/>
            <w:shd w:val="clear" w:color="auto" w:fill="auto"/>
          </w:tcPr>
          <w:p>
            <w:pPr>
              <w:spacing w:after="0"/>
              <w:rPr>
                <w:rFonts w:eastAsia="Arial Unicode MS"/>
                <w:noProof/>
                <w:sz w:val="22"/>
                <w:szCs w:val="24"/>
              </w:rPr>
            </w:pPr>
            <w:r>
              <w:rPr>
                <w:noProof/>
                <w:sz w:val="22"/>
              </w:rPr>
              <w:t>1.2.</w:t>
            </w:r>
          </w:p>
        </w:tc>
        <w:tc>
          <w:tcPr>
            <w:tcW w:w="8280" w:type="dxa"/>
            <w:shd w:val="clear" w:color="auto" w:fill="auto"/>
          </w:tcPr>
          <w:p>
            <w:pPr>
              <w:spacing w:after="0"/>
              <w:rPr>
                <w:rFonts w:eastAsia="Arial Unicode MS"/>
                <w:noProof/>
                <w:sz w:val="22"/>
                <w:szCs w:val="24"/>
              </w:rPr>
            </w:pPr>
            <w:r>
              <w:rPr>
                <w:noProof/>
                <w:sz w:val="22"/>
              </w:rPr>
              <w:t>Każdy producent uczestniczący w procedurze wielostopniowej homologacji typu UE jest odpowiedzialny za homologację oraz zgodność produkcji wszystkich układów, komponentów lub oddzielnych zespołów technicznych, które są wytwarzane przez niego lub dodawane przez niego do poprzedniego etapu produkcji. Producent na kolejnym etapie nie jest odpowiedzialny za obiekty, które były homologowane na wcześniejszych etapach, z wyjątkiem przypadków, w których dokonuje on zmiany odpowiednich elementów w stopniu, który unieważnia udzieloną wcześniej homologację.</w:t>
            </w:r>
          </w:p>
        </w:tc>
      </w:tr>
      <w:tr>
        <w:tc>
          <w:tcPr>
            <w:tcW w:w="817" w:type="dxa"/>
            <w:shd w:val="clear" w:color="auto" w:fill="auto"/>
          </w:tcPr>
          <w:p>
            <w:pPr>
              <w:spacing w:before="240" w:after="0"/>
              <w:rPr>
                <w:rFonts w:eastAsia="Arial Unicode MS"/>
                <w:b/>
                <w:noProof/>
                <w:sz w:val="22"/>
                <w:szCs w:val="24"/>
              </w:rPr>
            </w:pPr>
            <w:r>
              <w:rPr>
                <w:b/>
                <w:noProof/>
                <w:sz w:val="22"/>
              </w:rPr>
              <w:t>2.</w:t>
            </w:r>
          </w:p>
        </w:tc>
        <w:tc>
          <w:tcPr>
            <w:tcW w:w="8280" w:type="dxa"/>
            <w:shd w:val="clear" w:color="auto" w:fill="auto"/>
          </w:tcPr>
          <w:p>
            <w:pPr>
              <w:spacing w:before="240" w:after="0"/>
              <w:rPr>
                <w:rFonts w:eastAsia="Arial Unicode MS"/>
                <w:noProof/>
                <w:sz w:val="22"/>
                <w:szCs w:val="24"/>
              </w:rPr>
            </w:pPr>
            <w:r>
              <w:rPr>
                <w:b/>
                <w:noProof/>
                <w:sz w:val="22"/>
              </w:rPr>
              <w:t>Obowiązki organów udzielających homologacji</w:t>
            </w:r>
          </w:p>
        </w:tc>
      </w:tr>
      <w:tr>
        <w:tc>
          <w:tcPr>
            <w:tcW w:w="817" w:type="dxa"/>
            <w:shd w:val="clear" w:color="auto" w:fill="auto"/>
          </w:tcPr>
          <w:p>
            <w:pPr>
              <w:spacing w:after="0"/>
              <w:rPr>
                <w:rFonts w:eastAsia="Arial Unicode MS"/>
                <w:noProof/>
                <w:sz w:val="22"/>
                <w:szCs w:val="24"/>
              </w:rPr>
            </w:pPr>
            <w:r>
              <w:rPr>
                <w:noProof/>
                <w:sz w:val="22"/>
              </w:rPr>
              <w:t>2.1.</w:t>
            </w:r>
          </w:p>
        </w:tc>
        <w:tc>
          <w:tcPr>
            <w:tcW w:w="8280" w:type="dxa"/>
            <w:shd w:val="clear" w:color="auto" w:fill="auto"/>
          </w:tcPr>
          <w:p>
            <w:pPr>
              <w:spacing w:after="0"/>
              <w:rPr>
                <w:rFonts w:eastAsia="Arial Unicode MS"/>
                <w:noProof/>
                <w:sz w:val="22"/>
                <w:szCs w:val="24"/>
              </w:rPr>
            </w:pPr>
            <w:r>
              <w:rPr>
                <w:noProof/>
                <w:sz w:val="22"/>
              </w:rPr>
              <w:t>Organ udzielający homologacji musi:</w:t>
            </w:r>
          </w:p>
        </w:tc>
      </w:tr>
      <w:tr>
        <w:tc>
          <w:tcPr>
            <w:tcW w:w="817" w:type="dxa"/>
            <w:shd w:val="clear" w:color="auto" w:fill="auto"/>
          </w:tcPr>
          <w:p>
            <w:pPr>
              <w:spacing w:after="0"/>
              <w:rPr>
                <w:rFonts w:eastAsia="Arial Unicode MS"/>
                <w:noProof/>
                <w:sz w:val="22"/>
                <w:szCs w:val="24"/>
              </w:rPr>
            </w:pPr>
            <w:r>
              <w:rPr>
                <w:noProof/>
                <w:sz w:val="22"/>
              </w:rPr>
              <w:t>a)</w:t>
            </w:r>
          </w:p>
        </w:tc>
        <w:tc>
          <w:tcPr>
            <w:tcW w:w="8280" w:type="dxa"/>
            <w:shd w:val="clear" w:color="auto" w:fill="auto"/>
          </w:tcPr>
          <w:p>
            <w:pPr>
              <w:spacing w:after="0"/>
              <w:rPr>
                <w:rFonts w:eastAsia="Arial Unicode MS"/>
                <w:noProof/>
                <w:sz w:val="22"/>
                <w:szCs w:val="24"/>
              </w:rPr>
            </w:pPr>
            <w:r>
              <w:rPr>
                <w:noProof/>
                <w:sz w:val="22"/>
              </w:rPr>
              <w:t>sprawdzić, czy wszystkie świadectwa homologacji typu UE wydane na podstawie aktów prawnych mających zastosowanie do homologacji typu obejmującej dany typ pojazdu w jego stanie skompletowania i odpowiadają wymaganiom;</w:t>
            </w:r>
          </w:p>
        </w:tc>
      </w:tr>
      <w:tr>
        <w:tc>
          <w:tcPr>
            <w:tcW w:w="817" w:type="dxa"/>
            <w:shd w:val="clear" w:color="auto" w:fill="auto"/>
          </w:tcPr>
          <w:p>
            <w:pPr>
              <w:spacing w:after="0"/>
              <w:rPr>
                <w:rFonts w:eastAsia="Arial Unicode MS"/>
                <w:noProof/>
                <w:sz w:val="22"/>
                <w:szCs w:val="24"/>
              </w:rPr>
            </w:pPr>
            <w:r>
              <w:rPr>
                <w:noProof/>
                <w:sz w:val="22"/>
              </w:rPr>
              <w:t>b)</w:t>
            </w:r>
          </w:p>
        </w:tc>
        <w:tc>
          <w:tcPr>
            <w:tcW w:w="8280" w:type="dxa"/>
            <w:shd w:val="clear" w:color="auto" w:fill="auto"/>
          </w:tcPr>
          <w:p>
            <w:pPr>
              <w:spacing w:after="0"/>
              <w:rPr>
                <w:rFonts w:eastAsia="Arial Unicode MS"/>
                <w:noProof/>
                <w:sz w:val="22"/>
                <w:szCs w:val="24"/>
              </w:rPr>
            </w:pPr>
            <w:r>
              <w:rPr>
                <w:noProof/>
                <w:sz w:val="22"/>
              </w:rPr>
              <w:t>zapewnić, aby wszystkie odpowiednie dane, uwzględniając stan kompletacji pojazdu, były zawarte w folderze informacyjnym;</w:t>
            </w:r>
          </w:p>
        </w:tc>
      </w:tr>
      <w:tr>
        <w:tc>
          <w:tcPr>
            <w:tcW w:w="817" w:type="dxa"/>
            <w:shd w:val="clear" w:color="auto" w:fill="auto"/>
          </w:tcPr>
          <w:p>
            <w:pPr>
              <w:spacing w:after="0"/>
              <w:rPr>
                <w:rFonts w:eastAsia="Arial Unicode MS"/>
                <w:noProof/>
                <w:sz w:val="22"/>
                <w:szCs w:val="24"/>
              </w:rPr>
            </w:pPr>
            <w:r>
              <w:rPr>
                <w:noProof/>
                <w:sz w:val="22"/>
              </w:rPr>
              <w:t>c)</w:t>
            </w:r>
          </w:p>
        </w:tc>
        <w:tc>
          <w:tcPr>
            <w:tcW w:w="8280" w:type="dxa"/>
            <w:shd w:val="clear" w:color="auto" w:fill="auto"/>
          </w:tcPr>
          <w:p>
            <w:pPr>
              <w:spacing w:after="0"/>
              <w:rPr>
                <w:rFonts w:eastAsia="Arial Unicode MS"/>
                <w:noProof/>
                <w:sz w:val="22"/>
                <w:szCs w:val="24"/>
              </w:rPr>
            </w:pPr>
            <w:r>
              <w:rPr>
                <w:noProof/>
                <w:sz w:val="22"/>
              </w:rPr>
              <w:t>odwołując się do dokumentacji, upewnić się, czy specyfikacja(-e) i dane dotyczące pojazdu, zawarte w części I folderu informacyjnego pojazdu, znajdują się w pakietach informacyjnych i świadectwach homologacji typu UE wydanych zgodnie z odpowiednimi aktami prawnymi; i w przypadku kompletnego pojazdu, jeżeli numer punktu z części I folderu informacyjnego nie znajduje się w pakiecie informacyjnym któregokolwiek aktu prawnego, potwierdzić, że odpowiednia część lub właściwość są zgodne z danymi szczegółowymi zawartymi w folderze informacyjnym;</w:t>
            </w:r>
          </w:p>
        </w:tc>
      </w:tr>
      <w:tr>
        <w:tc>
          <w:tcPr>
            <w:tcW w:w="817" w:type="dxa"/>
            <w:shd w:val="clear" w:color="auto" w:fill="auto"/>
          </w:tcPr>
          <w:p>
            <w:pPr>
              <w:spacing w:after="0"/>
              <w:rPr>
                <w:rFonts w:eastAsia="Arial Unicode MS"/>
                <w:noProof/>
                <w:sz w:val="22"/>
                <w:szCs w:val="24"/>
              </w:rPr>
            </w:pPr>
            <w:r>
              <w:rPr>
                <w:noProof/>
                <w:sz w:val="22"/>
              </w:rPr>
              <w:t>d)</w:t>
            </w:r>
          </w:p>
        </w:tc>
        <w:tc>
          <w:tcPr>
            <w:tcW w:w="8280" w:type="dxa"/>
            <w:shd w:val="clear" w:color="auto" w:fill="auto"/>
          </w:tcPr>
          <w:p>
            <w:pPr>
              <w:spacing w:after="0"/>
              <w:rPr>
                <w:rFonts w:eastAsia="Arial Unicode MS"/>
                <w:noProof/>
                <w:sz w:val="22"/>
                <w:szCs w:val="24"/>
              </w:rPr>
            </w:pPr>
            <w:r>
              <w:rPr>
                <w:noProof/>
                <w:sz w:val="22"/>
              </w:rPr>
              <w:t>na wybranej próbce pojazdów należących do typu, który ma być przedmiotem homologacji, przeprowadzić lub nakazać przeprowadzenie kontroli części i układów pojazdu w celu sprawdzenia, czy pojazd(-y) jest (są) skonstruowany(-e) zgodnie z odpowiednimi danymi, zawartymi w uwierzytelnionym folderze informacyjnym zgodnie z wszystkimi odpowiednimi aktami prawnymi;</w:t>
            </w:r>
          </w:p>
        </w:tc>
      </w:tr>
      <w:tr>
        <w:tc>
          <w:tcPr>
            <w:tcW w:w="817" w:type="dxa"/>
            <w:shd w:val="clear" w:color="auto" w:fill="auto"/>
          </w:tcPr>
          <w:p>
            <w:pPr>
              <w:spacing w:after="0"/>
              <w:rPr>
                <w:rFonts w:eastAsia="Arial Unicode MS"/>
                <w:noProof/>
                <w:sz w:val="22"/>
                <w:szCs w:val="24"/>
              </w:rPr>
            </w:pPr>
            <w:r>
              <w:rPr>
                <w:noProof/>
                <w:sz w:val="22"/>
              </w:rPr>
              <w:t>e)</w:t>
            </w:r>
          </w:p>
        </w:tc>
        <w:tc>
          <w:tcPr>
            <w:tcW w:w="8280" w:type="dxa"/>
            <w:shd w:val="clear" w:color="auto" w:fill="auto"/>
          </w:tcPr>
          <w:p>
            <w:pPr>
              <w:spacing w:after="0"/>
              <w:rPr>
                <w:rFonts w:eastAsia="Arial Unicode MS"/>
                <w:noProof/>
                <w:sz w:val="22"/>
                <w:szCs w:val="24"/>
              </w:rPr>
            </w:pPr>
            <w:r>
              <w:rPr>
                <w:noProof/>
                <w:sz w:val="22"/>
              </w:rPr>
              <w:t>w stosownych przypadkach przeprowadzić lub nakazać przeprowadzenie odpowiednich kontroli dotyczących montażu oddzielnych zespołów technicznych.</w:t>
            </w:r>
          </w:p>
        </w:tc>
      </w:tr>
      <w:tr>
        <w:tc>
          <w:tcPr>
            <w:tcW w:w="817" w:type="dxa"/>
            <w:shd w:val="clear" w:color="auto" w:fill="auto"/>
          </w:tcPr>
          <w:p>
            <w:pPr>
              <w:spacing w:before="240" w:after="0"/>
              <w:rPr>
                <w:rFonts w:eastAsia="Arial Unicode MS"/>
                <w:noProof/>
                <w:sz w:val="22"/>
                <w:szCs w:val="24"/>
              </w:rPr>
            </w:pPr>
            <w:r>
              <w:rPr>
                <w:noProof/>
                <w:sz w:val="22"/>
              </w:rPr>
              <w:t>2.2.</w:t>
            </w:r>
          </w:p>
        </w:tc>
        <w:tc>
          <w:tcPr>
            <w:tcW w:w="8280" w:type="dxa"/>
            <w:shd w:val="clear" w:color="auto" w:fill="auto"/>
          </w:tcPr>
          <w:p>
            <w:pPr>
              <w:spacing w:before="240" w:after="0"/>
              <w:rPr>
                <w:rFonts w:eastAsia="Arial Unicode MS"/>
                <w:noProof/>
                <w:sz w:val="22"/>
                <w:szCs w:val="24"/>
              </w:rPr>
            </w:pPr>
            <w:r>
              <w:rPr>
                <w:noProof/>
                <w:sz w:val="22"/>
              </w:rPr>
              <w:t>Liczba pojazdów, które należy kontrolować do celów pkt 2.1 lit. d), musi być wystarczająca, aby umożliwiać właściwą kontrolę różnych kombinacji, które mają otrzymać homologację typu UE zgodnie ze stanem kompletacji pojazdu pod względem następujących kryteriów:</w:t>
            </w:r>
          </w:p>
        </w:tc>
      </w:tr>
      <w:tr>
        <w:tc>
          <w:tcPr>
            <w:tcW w:w="817" w:type="dxa"/>
            <w:shd w:val="clear" w:color="auto" w:fill="auto"/>
          </w:tcPr>
          <w:p>
            <w:pPr>
              <w:spacing w:before="240" w:after="0"/>
              <w:rPr>
                <w:rFonts w:eastAsia="Arial Unicode MS"/>
                <w:noProof/>
                <w:sz w:val="22"/>
                <w:szCs w:val="24"/>
              </w:rPr>
            </w:pPr>
          </w:p>
        </w:tc>
        <w:tc>
          <w:tcPr>
            <w:tcW w:w="8280" w:type="dxa"/>
            <w:shd w:val="clear" w:color="auto" w:fill="auto"/>
          </w:tcPr>
          <w:p>
            <w:pPr>
              <w:spacing w:after="0"/>
              <w:rPr>
                <w:rFonts w:eastAsia="Arial Unicode MS"/>
                <w:noProof/>
                <w:sz w:val="22"/>
                <w:szCs w:val="24"/>
              </w:rPr>
            </w:pPr>
            <w:r>
              <w:rPr>
                <w:noProof/>
                <w:sz w:val="22"/>
              </w:rPr>
              <w:t>– silnik,</w:t>
            </w:r>
          </w:p>
          <w:p>
            <w:pPr>
              <w:spacing w:after="0"/>
              <w:rPr>
                <w:rFonts w:eastAsia="Arial Unicode MS"/>
                <w:noProof/>
                <w:sz w:val="22"/>
                <w:szCs w:val="24"/>
              </w:rPr>
            </w:pPr>
            <w:r>
              <w:rPr>
                <w:noProof/>
                <w:sz w:val="22"/>
              </w:rPr>
              <w:t>– skrzynia biegów,</w:t>
            </w:r>
          </w:p>
          <w:p>
            <w:pPr>
              <w:spacing w:after="0"/>
              <w:rPr>
                <w:rFonts w:eastAsia="Arial Unicode MS"/>
                <w:noProof/>
                <w:sz w:val="22"/>
                <w:szCs w:val="24"/>
              </w:rPr>
            </w:pPr>
            <w:r>
              <w:rPr>
                <w:noProof/>
                <w:sz w:val="22"/>
              </w:rPr>
              <w:t>– osie napędzane (liczba, położenie, wzajemne połączenie),</w:t>
            </w:r>
          </w:p>
          <w:p>
            <w:pPr>
              <w:spacing w:after="0"/>
              <w:rPr>
                <w:rFonts w:eastAsia="Arial Unicode MS"/>
                <w:noProof/>
                <w:sz w:val="22"/>
                <w:szCs w:val="24"/>
              </w:rPr>
            </w:pPr>
            <w:r>
              <w:rPr>
                <w:noProof/>
                <w:sz w:val="22"/>
              </w:rPr>
              <w:t>– osie kierowane (liczba i położenie),</w:t>
            </w:r>
          </w:p>
          <w:p>
            <w:pPr>
              <w:spacing w:after="0"/>
              <w:rPr>
                <w:rFonts w:eastAsia="Arial Unicode MS"/>
                <w:noProof/>
                <w:sz w:val="22"/>
                <w:szCs w:val="24"/>
              </w:rPr>
            </w:pPr>
            <w:r>
              <w:rPr>
                <w:noProof/>
                <w:sz w:val="22"/>
              </w:rPr>
              <w:t>– rodzaje nadwozia,</w:t>
            </w:r>
          </w:p>
          <w:p>
            <w:pPr>
              <w:spacing w:after="0"/>
              <w:rPr>
                <w:rFonts w:eastAsia="Arial Unicode MS"/>
                <w:noProof/>
                <w:sz w:val="22"/>
                <w:szCs w:val="24"/>
              </w:rPr>
            </w:pPr>
            <w:r>
              <w:rPr>
                <w:noProof/>
                <w:sz w:val="22"/>
              </w:rPr>
              <w:t>– liczba drzwi,</w:t>
            </w:r>
          </w:p>
          <w:p>
            <w:pPr>
              <w:spacing w:after="0"/>
              <w:rPr>
                <w:rFonts w:eastAsia="Arial Unicode MS"/>
                <w:noProof/>
                <w:sz w:val="22"/>
                <w:szCs w:val="24"/>
              </w:rPr>
            </w:pPr>
            <w:r>
              <w:rPr>
                <w:noProof/>
                <w:sz w:val="22"/>
              </w:rPr>
              <w:t>– kierunek ruchu drogowego,</w:t>
            </w:r>
          </w:p>
          <w:p>
            <w:pPr>
              <w:spacing w:after="0"/>
              <w:rPr>
                <w:rFonts w:eastAsia="Arial Unicode MS"/>
                <w:noProof/>
                <w:sz w:val="22"/>
                <w:szCs w:val="24"/>
              </w:rPr>
            </w:pPr>
            <w:r>
              <w:rPr>
                <w:noProof/>
                <w:sz w:val="22"/>
              </w:rPr>
              <w:t>– liczba siedzeń,</w:t>
            </w:r>
          </w:p>
          <w:p>
            <w:pPr>
              <w:spacing w:after="0"/>
              <w:rPr>
                <w:rFonts w:eastAsia="Arial Unicode MS"/>
                <w:noProof/>
                <w:sz w:val="22"/>
                <w:szCs w:val="24"/>
              </w:rPr>
            </w:pPr>
            <w:r>
              <w:rPr>
                <w:noProof/>
                <w:sz w:val="22"/>
              </w:rPr>
              <w:t>– poziom wyposażenia.</w:t>
            </w:r>
          </w:p>
        </w:tc>
      </w:tr>
      <w:tr>
        <w:tc>
          <w:tcPr>
            <w:tcW w:w="817" w:type="dxa"/>
            <w:shd w:val="clear" w:color="auto" w:fill="auto"/>
          </w:tcPr>
          <w:p>
            <w:pPr>
              <w:spacing w:before="240" w:after="0"/>
              <w:rPr>
                <w:rFonts w:eastAsia="Arial Unicode MS"/>
                <w:b/>
                <w:noProof/>
                <w:sz w:val="22"/>
                <w:szCs w:val="24"/>
              </w:rPr>
            </w:pPr>
            <w:r>
              <w:rPr>
                <w:b/>
                <w:noProof/>
                <w:sz w:val="22"/>
              </w:rPr>
              <w:t>3.</w:t>
            </w:r>
          </w:p>
        </w:tc>
        <w:tc>
          <w:tcPr>
            <w:tcW w:w="8280" w:type="dxa"/>
            <w:shd w:val="clear" w:color="auto" w:fill="auto"/>
          </w:tcPr>
          <w:p>
            <w:pPr>
              <w:spacing w:before="240" w:after="0"/>
              <w:rPr>
                <w:rFonts w:eastAsia="Arial Unicode MS"/>
                <w:noProof/>
                <w:sz w:val="22"/>
                <w:szCs w:val="24"/>
              </w:rPr>
            </w:pPr>
            <w:r>
              <w:rPr>
                <w:b/>
                <w:noProof/>
                <w:sz w:val="22"/>
              </w:rPr>
              <w:t>Wymogi mające zastosowanie</w:t>
            </w:r>
          </w:p>
        </w:tc>
      </w:tr>
      <w:tr>
        <w:tc>
          <w:tcPr>
            <w:tcW w:w="817" w:type="dxa"/>
            <w:shd w:val="clear" w:color="auto" w:fill="auto"/>
          </w:tcPr>
          <w:p>
            <w:pPr>
              <w:spacing w:before="240" w:after="0"/>
              <w:rPr>
                <w:rFonts w:eastAsia="Arial Unicode MS"/>
                <w:noProof/>
                <w:sz w:val="22"/>
                <w:szCs w:val="24"/>
              </w:rPr>
            </w:pPr>
            <w:r>
              <w:rPr>
                <w:noProof/>
                <w:sz w:val="22"/>
              </w:rPr>
              <w:t>3.1.</w:t>
            </w:r>
          </w:p>
        </w:tc>
        <w:tc>
          <w:tcPr>
            <w:tcW w:w="8280" w:type="dxa"/>
            <w:shd w:val="clear" w:color="auto" w:fill="auto"/>
          </w:tcPr>
          <w:p>
            <w:pPr>
              <w:spacing w:before="240" w:after="0"/>
              <w:rPr>
                <w:rFonts w:eastAsia="Arial Unicode MS"/>
                <w:noProof/>
                <w:sz w:val="22"/>
                <w:szCs w:val="24"/>
              </w:rPr>
            </w:pPr>
            <w:r>
              <w:rPr>
                <w:noProof/>
                <w:sz w:val="22"/>
              </w:rPr>
              <w:t>Wielostopniowe homologacje typu UE są udzielane na podstawie stanu kompletacji typu pojazdu i muszą zawierać wszystkie homologacje udzielone na wcześniejszych etapach.</w:t>
            </w:r>
          </w:p>
        </w:tc>
      </w:tr>
      <w:tr>
        <w:tc>
          <w:tcPr>
            <w:tcW w:w="817" w:type="dxa"/>
            <w:shd w:val="clear" w:color="auto" w:fill="auto"/>
          </w:tcPr>
          <w:p>
            <w:pPr>
              <w:spacing w:before="240" w:after="0"/>
              <w:rPr>
                <w:rFonts w:eastAsia="Arial Unicode MS"/>
                <w:noProof/>
                <w:sz w:val="22"/>
                <w:szCs w:val="24"/>
              </w:rPr>
            </w:pPr>
            <w:r>
              <w:rPr>
                <w:noProof/>
                <w:sz w:val="22"/>
              </w:rPr>
              <w:t>3.2.</w:t>
            </w:r>
          </w:p>
        </w:tc>
        <w:tc>
          <w:tcPr>
            <w:tcW w:w="8280" w:type="dxa"/>
            <w:shd w:val="clear" w:color="auto" w:fill="auto"/>
          </w:tcPr>
          <w:p>
            <w:pPr>
              <w:spacing w:before="240" w:after="0"/>
              <w:rPr>
                <w:rFonts w:eastAsia="Arial Unicode MS"/>
                <w:noProof/>
                <w:sz w:val="22"/>
                <w:szCs w:val="24"/>
              </w:rPr>
            </w:pPr>
            <w:r>
              <w:rPr>
                <w:noProof/>
                <w:sz w:val="22"/>
              </w:rPr>
              <w:t xml:space="preserve">W przypadku homologacji typu całego pojazdu niniejsze rozporządzenie (w szczególności wymagania załącznika II i poszczególne akty wymienione w załączniku IV) stosuje się w taki sam sposób, jak gdyby homologacja była udzielana (lub rozszerzana) producentowi pojazdu podstawowego. </w:t>
            </w:r>
          </w:p>
        </w:tc>
      </w:tr>
      <w:tr>
        <w:tc>
          <w:tcPr>
            <w:tcW w:w="817" w:type="dxa"/>
            <w:shd w:val="clear" w:color="auto" w:fill="auto"/>
          </w:tcPr>
          <w:p>
            <w:pPr>
              <w:spacing w:before="240" w:after="0"/>
              <w:rPr>
                <w:rFonts w:eastAsia="Arial Unicode MS"/>
                <w:noProof/>
                <w:sz w:val="22"/>
                <w:szCs w:val="24"/>
              </w:rPr>
            </w:pPr>
            <w:r>
              <w:rPr>
                <w:noProof/>
                <w:sz w:val="22"/>
              </w:rPr>
              <w:t>3.2.1</w:t>
            </w:r>
          </w:p>
        </w:tc>
        <w:tc>
          <w:tcPr>
            <w:tcW w:w="8280" w:type="dxa"/>
            <w:shd w:val="clear" w:color="auto" w:fill="auto"/>
          </w:tcPr>
          <w:p>
            <w:pPr>
              <w:spacing w:before="240" w:after="0"/>
              <w:rPr>
                <w:rFonts w:eastAsia="Arial Unicode MS"/>
                <w:noProof/>
                <w:sz w:val="22"/>
                <w:szCs w:val="24"/>
              </w:rPr>
            </w:pPr>
            <w:r>
              <w:rPr>
                <w:noProof/>
                <w:sz w:val="22"/>
              </w:rPr>
              <w:t xml:space="preserve">Jeżeli typ układu, komponentu lub oddzielnego zespołu technicznego nie został zmodyfikowany, to homologacja typu układu, komponentu lub oddzielnego zespołu technicznego udzielona na wcześniejszych etapach pozostaje ważna do dnia wygaśnięcia pierwszej rejestracji określonego w danym akcie prawnym. </w:t>
            </w:r>
          </w:p>
        </w:tc>
      </w:tr>
      <w:tr>
        <w:tc>
          <w:tcPr>
            <w:tcW w:w="817" w:type="dxa"/>
            <w:shd w:val="clear" w:color="auto" w:fill="auto"/>
          </w:tcPr>
          <w:p>
            <w:pPr>
              <w:spacing w:before="240" w:after="0"/>
              <w:rPr>
                <w:rFonts w:eastAsia="Arial Unicode MS"/>
                <w:noProof/>
                <w:sz w:val="22"/>
                <w:szCs w:val="24"/>
              </w:rPr>
            </w:pPr>
            <w:r>
              <w:rPr>
                <w:noProof/>
                <w:sz w:val="22"/>
              </w:rPr>
              <w:t>3.2.2.</w:t>
            </w:r>
          </w:p>
        </w:tc>
        <w:tc>
          <w:tcPr>
            <w:tcW w:w="8280" w:type="dxa"/>
            <w:shd w:val="clear" w:color="auto" w:fill="auto"/>
          </w:tcPr>
          <w:p>
            <w:pPr>
              <w:spacing w:before="240" w:after="0"/>
              <w:rPr>
                <w:rFonts w:eastAsia="Arial Unicode MS"/>
                <w:noProof/>
                <w:sz w:val="22"/>
                <w:szCs w:val="24"/>
              </w:rPr>
            </w:pPr>
            <w:r>
              <w:rPr>
                <w:noProof/>
                <w:sz w:val="22"/>
              </w:rPr>
              <w:t>Jeżeli typ układu został zmodyfikowany na kolejnym etapie kompletacji pojazdu w takim stopniu, że musi on zostać ponownie zbadany do celów homologacji typu, ponowne badanie ogranicza się jedynie do tych części układu, które zostały zmodyfikowane lub na które zmiany miały wpływ.</w:t>
            </w:r>
          </w:p>
        </w:tc>
      </w:tr>
      <w:tr>
        <w:tc>
          <w:tcPr>
            <w:tcW w:w="817" w:type="dxa"/>
            <w:shd w:val="clear" w:color="auto" w:fill="auto"/>
          </w:tcPr>
          <w:p>
            <w:pPr>
              <w:spacing w:before="240" w:after="0"/>
              <w:rPr>
                <w:rFonts w:eastAsia="Arial Unicode MS"/>
                <w:noProof/>
                <w:sz w:val="22"/>
                <w:szCs w:val="24"/>
              </w:rPr>
            </w:pPr>
            <w:r>
              <w:rPr>
                <w:noProof/>
                <w:sz w:val="22"/>
              </w:rPr>
              <w:t>3.2.3</w:t>
            </w:r>
          </w:p>
        </w:tc>
        <w:tc>
          <w:tcPr>
            <w:tcW w:w="8280" w:type="dxa"/>
            <w:shd w:val="clear" w:color="auto" w:fill="auto"/>
          </w:tcPr>
          <w:p>
            <w:pPr>
              <w:spacing w:before="240" w:after="0"/>
              <w:rPr>
                <w:rFonts w:eastAsia="Arial Unicode MS"/>
                <w:noProof/>
                <w:sz w:val="22"/>
                <w:szCs w:val="24"/>
              </w:rPr>
            </w:pPr>
            <w:r>
              <w:rPr>
                <w:noProof/>
                <w:sz w:val="22"/>
              </w:rPr>
              <w:t>Jeżeli typ pojazdu lub układu został zmodyfikowany przez innego producenta na kolejnym etapie kompletacji pojazdu w takim stopniu, że – z wyjątkiem nazwy producenta – pojazd lub układ można wciąż uznawać za ten sam typ, wymóg mający zastosowanie do istniejących typów można wciąż stosować, dopóki nie upłynie data pierwszej rejestracji podana w odpowiednim akcie prawnym.</w:t>
            </w:r>
          </w:p>
        </w:tc>
      </w:tr>
      <w:tr>
        <w:tc>
          <w:tcPr>
            <w:tcW w:w="817" w:type="dxa"/>
            <w:shd w:val="clear" w:color="auto" w:fill="auto"/>
          </w:tcPr>
          <w:p>
            <w:pPr>
              <w:spacing w:before="240" w:after="0"/>
              <w:rPr>
                <w:rFonts w:eastAsia="Arial Unicode MS"/>
                <w:noProof/>
                <w:sz w:val="22"/>
                <w:szCs w:val="24"/>
              </w:rPr>
            </w:pPr>
            <w:r>
              <w:rPr>
                <w:noProof/>
                <w:sz w:val="22"/>
              </w:rPr>
              <w:t>3.2.4.</w:t>
            </w:r>
          </w:p>
        </w:tc>
        <w:tc>
          <w:tcPr>
            <w:tcW w:w="8280" w:type="dxa"/>
            <w:shd w:val="clear" w:color="auto" w:fill="auto"/>
          </w:tcPr>
          <w:p>
            <w:pPr>
              <w:spacing w:before="240" w:after="0"/>
              <w:rPr>
                <w:rFonts w:eastAsia="Arial Unicode MS"/>
                <w:noProof/>
                <w:sz w:val="22"/>
                <w:szCs w:val="24"/>
              </w:rPr>
            </w:pPr>
            <w:r>
              <w:rPr>
                <w:noProof/>
                <w:sz w:val="22"/>
              </w:rPr>
              <w:t>Zmiana kategorii pojazdu prowadzi do stosowania odpowiednich wymagań w odniesieniu do nowej kategorii pojazdu. Świadectwa homologacji typu z poprzedniej kategorii są akceptowane, pod warunkiem że pojazd spełnia takie same lub bardziej rygorystyczne wymagania niż wymagania mające zastosowanie do nowej kategorii.</w:t>
            </w:r>
          </w:p>
        </w:tc>
      </w:tr>
      <w:tr>
        <w:tc>
          <w:tcPr>
            <w:tcW w:w="817" w:type="dxa"/>
            <w:shd w:val="clear" w:color="auto" w:fill="auto"/>
          </w:tcPr>
          <w:p>
            <w:pPr>
              <w:spacing w:before="240" w:after="0"/>
              <w:rPr>
                <w:rFonts w:eastAsia="Arial Unicode MS"/>
                <w:noProof/>
                <w:sz w:val="22"/>
                <w:szCs w:val="24"/>
              </w:rPr>
            </w:pPr>
            <w:r>
              <w:rPr>
                <w:noProof/>
                <w:sz w:val="22"/>
              </w:rPr>
              <w:t>3.3.</w:t>
            </w:r>
          </w:p>
        </w:tc>
        <w:tc>
          <w:tcPr>
            <w:tcW w:w="8280" w:type="dxa"/>
            <w:shd w:val="clear" w:color="auto" w:fill="auto"/>
          </w:tcPr>
          <w:p>
            <w:pPr>
              <w:spacing w:before="240" w:after="0"/>
              <w:rPr>
                <w:rFonts w:eastAsia="Arial Unicode MS"/>
                <w:noProof/>
                <w:sz w:val="22"/>
                <w:szCs w:val="24"/>
              </w:rPr>
            </w:pPr>
            <w:r>
              <w:rPr>
                <w:noProof/>
                <w:sz w:val="22"/>
              </w:rPr>
              <w:t>Homologacja typu całego pojazdu udzielona producentowi na kolejnym etapie stanu kompletacji pojazdu nie musi być – z zastrzeżeniem zgody organu udzielającego homologacji – rozszerzana ani zmieniana, jeżeli rozszerzenie wydane na rzecz pojazdu na poprzednim etapie nie ma wpływu na kolejny etap ani na dane techniczne pojazdu. Numer homologacji typu obejmujący rozszerzenie na rzecz pojazdu na poprzednim etapie/poprzednich etapach kopiuje się jednak w pkt 1.2.2 świadectwa zgodności pojazdu na kolejnym etapie.</w:t>
            </w:r>
          </w:p>
        </w:tc>
      </w:tr>
      <w:tr>
        <w:trPr>
          <w:cantSplit/>
        </w:trPr>
        <w:tc>
          <w:tcPr>
            <w:tcW w:w="817" w:type="dxa"/>
            <w:shd w:val="clear" w:color="auto" w:fill="auto"/>
          </w:tcPr>
          <w:p>
            <w:pPr>
              <w:spacing w:before="240" w:after="0"/>
              <w:rPr>
                <w:rFonts w:eastAsia="Arial Unicode MS"/>
                <w:noProof/>
                <w:sz w:val="22"/>
                <w:szCs w:val="24"/>
              </w:rPr>
            </w:pPr>
            <w:r>
              <w:rPr>
                <w:noProof/>
                <w:sz w:val="22"/>
              </w:rPr>
              <w:t>3.4.</w:t>
            </w:r>
          </w:p>
        </w:tc>
        <w:tc>
          <w:tcPr>
            <w:tcW w:w="8280" w:type="dxa"/>
            <w:shd w:val="clear" w:color="auto" w:fill="auto"/>
          </w:tcPr>
          <w:p>
            <w:pPr>
              <w:spacing w:before="240" w:after="0"/>
              <w:rPr>
                <w:rFonts w:eastAsia="Arial Unicode MS"/>
                <w:noProof/>
                <w:sz w:val="22"/>
                <w:szCs w:val="24"/>
              </w:rPr>
            </w:pPr>
            <w:r>
              <w:rPr>
                <w:noProof/>
                <w:sz w:val="22"/>
              </w:rPr>
              <w:t>W przypadku gdy przestrzeń ładunkowa kompletnego lub skompletowanego pojazdu kategorii N lub O zostanie zmodyfikowana przez innego producenta w celu dodania usuwalnego osprzętu służącego do przechowywania i zabezpieczania ładunku (na przykład wykładziny przestrzeni ładunkowej, regałów towarowych i bagażników dachowych), elementy takie można traktować jako część masy użytecznej, a homologacja nie jest potrzebna, jeżeli spełnione są oba z następujących warunków:</w:t>
            </w:r>
          </w:p>
          <w:p>
            <w:pPr>
              <w:spacing w:before="240" w:after="0"/>
              <w:ind w:left="459" w:hanging="459"/>
              <w:rPr>
                <w:rFonts w:eastAsia="Arial Unicode MS"/>
                <w:noProof/>
                <w:sz w:val="22"/>
                <w:szCs w:val="24"/>
              </w:rPr>
            </w:pPr>
            <w:r>
              <w:rPr>
                <w:noProof/>
                <w:sz w:val="22"/>
              </w:rPr>
              <w:t>a)</w:t>
            </w:r>
            <w:r>
              <w:rPr>
                <w:noProof/>
              </w:rPr>
              <w:tab/>
            </w:r>
            <w:r>
              <w:rPr>
                <w:noProof/>
                <w:sz w:val="22"/>
              </w:rPr>
              <w:t>modyfikacje nie wpływają na homologację typu pojazdu w żaden inny sposób niż poprzez zwiększenie rzeczywistej masy pojazdu;</w:t>
            </w:r>
          </w:p>
          <w:p>
            <w:pPr>
              <w:spacing w:before="240" w:after="0"/>
              <w:ind w:left="459" w:hanging="459"/>
              <w:rPr>
                <w:rFonts w:eastAsia="Arial Unicode MS"/>
                <w:noProof/>
                <w:sz w:val="22"/>
                <w:szCs w:val="24"/>
              </w:rPr>
            </w:pPr>
            <w:r>
              <w:rPr>
                <w:noProof/>
                <w:sz w:val="22"/>
              </w:rPr>
              <w:t>b)</w:t>
            </w:r>
            <w:r>
              <w:rPr>
                <w:noProof/>
              </w:rPr>
              <w:tab/>
            </w:r>
            <w:r>
              <w:rPr>
                <w:noProof/>
                <w:sz w:val="22"/>
              </w:rPr>
              <w:t>dodany osprzęt można usunąć bez użycia specjalnych narzędzi.</w:t>
            </w:r>
          </w:p>
        </w:tc>
      </w:tr>
      <w:tr>
        <w:tc>
          <w:tcPr>
            <w:tcW w:w="817" w:type="dxa"/>
            <w:shd w:val="clear" w:color="auto" w:fill="auto"/>
          </w:tcPr>
          <w:p>
            <w:pPr>
              <w:spacing w:before="240" w:after="0"/>
              <w:rPr>
                <w:rFonts w:eastAsia="Arial Unicode MS"/>
                <w:b/>
                <w:noProof/>
                <w:sz w:val="22"/>
                <w:szCs w:val="24"/>
              </w:rPr>
            </w:pPr>
            <w:r>
              <w:rPr>
                <w:b/>
                <w:noProof/>
                <w:sz w:val="22"/>
              </w:rPr>
              <w:t xml:space="preserve">4. </w:t>
            </w:r>
          </w:p>
        </w:tc>
        <w:tc>
          <w:tcPr>
            <w:tcW w:w="8280" w:type="dxa"/>
            <w:shd w:val="clear" w:color="auto" w:fill="auto"/>
          </w:tcPr>
          <w:p>
            <w:pPr>
              <w:spacing w:before="240" w:after="0"/>
              <w:rPr>
                <w:rFonts w:eastAsia="Arial Unicode MS"/>
                <w:noProof/>
                <w:sz w:val="22"/>
                <w:szCs w:val="24"/>
              </w:rPr>
            </w:pPr>
            <w:r>
              <w:rPr>
                <w:b/>
                <w:noProof/>
                <w:sz w:val="22"/>
              </w:rPr>
              <w:t>Identyfikacja pojazdu</w:t>
            </w:r>
          </w:p>
        </w:tc>
      </w:tr>
      <w:tr>
        <w:tc>
          <w:tcPr>
            <w:tcW w:w="817" w:type="dxa"/>
            <w:shd w:val="clear" w:color="auto" w:fill="auto"/>
          </w:tcPr>
          <w:p>
            <w:pPr>
              <w:spacing w:before="240" w:after="0"/>
              <w:rPr>
                <w:rFonts w:eastAsia="Arial Unicode MS"/>
                <w:noProof/>
                <w:sz w:val="22"/>
                <w:szCs w:val="24"/>
              </w:rPr>
            </w:pPr>
            <w:r>
              <w:rPr>
                <w:noProof/>
                <w:sz w:val="22"/>
              </w:rPr>
              <w:t>4.1.</w:t>
            </w:r>
          </w:p>
        </w:tc>
        <w:tc>
          <w:tcPr>
            <w:tcW w:w="8280" w:type="dxa"/>
            <w:shd w:val="clear" w:color="auto" w:fill="auto"/>
          </w:tcPr>
          <w:p>
            <w:pPr>
              <w:spacing w:before="240" w:after="0"/>
              <w:rPr>
                <w:rFonts w:eastAsia="Arial Unicode MS"/>
                <w:noProof/>
                <w:sz w:val="22"/>
                <w:szCs w:val="24"/>
              </w:rPr>
            </w:pPr>
            <w:r>
              <w:rPr>
                <w:noProof/>
                <w:sz w:val="22"/>
              </w:rPr>
              <w:t>Numer VIN przewidziany w rozporządzeniu (UE) nr 19/2011/EWG należy zachować podczas wszystkich kolejnych etapów homologacji typu w celu zapewnienia „identyfikowalności” procesu.</w:t>
            </w:r>
          </w:p>
        </w:tc>
      </w:tr>
      <w:tr>
        <w:tc>
          <w:tcPr>
            <w:tcW w:w="817" w:type="dxa"/>
            <w:shd w:val="clear" w:color="auto" w:fill="auto"/>
          </w:tcPr>
          <w:p>
            <w:pPr>
              <w:spacing w:before="240" w:after="0"/>
              <w:rPr>
                <w:rFonts w:eastAsia="Arial Unicode MS"/>
                <w:noProof/>
                <w:sz w:val="22"/>
                <w:szCs w:val="24"/>
              </w:rPr>
            </w:pPr>
            <w:r>
              <w:rPr>
                <w:noProof/>
                <w:sz w:val="22"/>
              </w:rPr>
              <w:t>4.2.</w:t>
            </w:r>
          </w:p>
        </w:tc>
        <w:tc>
          <w:tcPr>
            <w:tcW w:w="8280" w:type="dxa"/>
            <w:shd w:val="clear" w:color="auto" w:fill="auto"/>
          </w:tcPr>
          <w:p>
            <w:pPr>
              <w:spacing w:before="240" w:after="0"/>
              <w:rPr>
                <w:rFonts w:eastAsia="Arial Unicode MS"/>
                <w:noProof/>
                <w:sz w:val="22"/>
                <w:szCs w:val="24"/>
              </w:rPr>
            </w:pPr>
            <w:r>
              <w:rPr>
                <w:noProof/>
                <w:sz w:val="22"/>
              </w:rPr>
              <w:t>W drugim i kolejnych etapach poza tabliczką znamionową przewidzianą w rozporządzeniu (UE) nr 19/2011, każdy producent przymocowuje do pojazdu dodatkową tabliczkę, której wzór przedstawiono w dodatku do niniejszego załącznika. Tabliczka ta musi być przymocowana w sposób trwały w miejscu widocznym i łatwo dostępnym na części niepodlegającej wymianie podczas użytkowania. Tabliczka musi pokazywać w sposób czytelny i trwały następujące informacje w podanej kolejności:</w:t>
            </w:r>
          </w:p>
          <w:p>
            <w:pPr>
              <w:spacing w:before="240" w:after="0"/>
              <w:ind w:left="459" w:hanging="459"/>
              <w:rPr>
                <w:rFonts w:eastAsia="Arial Unicode MS"/>
                <w:noProof/>
                <w:sz w:val="22"/>
                <w:szCs w:val="24"/>
              </w:rPr>
            </w:pPr>
            <w:r>
              <w:rPr>
                <w:noProof/>
                <w:sz w:val="22"/>
              </w:rPr>
              <w:t>–</w:t>
            </w:r>
            <w:r>
              <w:rPr>
                <w:noProof/>
              </w:rPr>
              <w:tab/>
            </w:r>
            <w:r>
              <w:rPr>
                <w:noProof/>
                <w:sz w:val="22"/>
              </w:rPr>
              <w:t>nazwę producenta,</w:t>
            </w:r>
          </w:p>
          <w:p>
            <w:pPr>
              <w:spacing w:before="240" w:after="0"/>
              <w:ind w:left="459" w:hanging="459"/>
              <w:rPr>
                <w:rFonts w:eastAsia="Arial Unicode MS"/>
                <w:noProof/>
                <w:sz w:val="22"/>
                <w:szCs w:val="24"/>
              </w:rPr>
            </w:pPr>
            <w:r>
              <w:rPr>
                <w:noProof/>
                <w:sz w:val="22"/>
              </w:rPr>
              <w:t>–</w:t>
            </w:r>
            <w:r>
              <w:rPr>
                <w:noProof/>
              </w:rPr>
              <w:tab/>
            </w:r>
            <w:r>
              <w:rPr>
                <w:noProof/>
                <w:sz w:val="22"/>
              </w:rPr>
              <w:t>sekcję 1, 3 i 4 numeru homologacji typu UE,</w:t>
            </w:r>
          </w:p>
          <w:p>
            <w:pPr>
              <w:spacing w:before="240" w:after="0"/>
              <w:ind w:left="459" w:hanging="459"/>
              <w:rPr>
                <w:rFonts w:eastAsia="Arial Unicode MS"/>
                <w:noProof/>
                <w:sz w:val="22"/>
                <w:szCs w:val="24"/>
              </w:rPr>
            </w:pPr>
            <w:r>
              <w:rPr>
                <w:noProof/>
                <w:sz w:val="22"/>
              </w:rPr>
              <w:t>–</w:t>
            </w:r>
            <w:r>
              <w:rPr>
                <w:noProof/>
              </w:rPr>
              <w:tab/>
            </w:r>
            <w:r>
              <w:rPr>
                <w:noProof/>
                <w:sz w:val="22"/>
              </w:rPr>
              <w:t>etap homologacji,</w:t>
            </w:r>
          </w:p>
          <w:p>
            <w:pPr>
              <w:spacing w:before="240" w:after="0"/>
              <w:ind w:left="459" w:hanging="459"/>
              <w:rPr>
                <w:rFonts w:eastAsia="Arial Unicode MS"/>
                <w:noProof/>
                <w:sz w:val="22"/>
                <w:szCs w:val="24"/>
              </w:rPr>
            </w:pPr>
            <w:r>
              <w:rPr>
                <w:noProof/>
                <w:sz w:val="22"/>
              </w:rPr>
              <w:t>–</w:t>
            </w:r>
            <w:r>
              <w:rPr>
                <w:noProof/>
              </w:rPr>
              <w:tab/>
            </w:r>
            <w:r>
              <w:rPr>
                <w:noProof/>
                <w:sz w:val="22"/>
              </w:rPr>
              <w:t>numer VIN pojazdu podstawowego,</w:t>
            </w:r>
          </w:p>
          <w:p>
            <w:pPr>
              <w:spacing w:before="240" w:after="0"/>
              <w:ind w:left="459" w:hanging="459"/>
              <w:rPr>
                <w:rFonts w:eastAsia="Arial Unicode MS"/>
                <w:noProof/>
                <w:sz w:val="22"/>
                <w:szCs w:val="24"/>
              </w:rPr>
            </w:pPr>
            <w:r>
              <w:rPr>
                <w:noProof/>
                <w:sz w:val="22"/>
              </w:rPr>
              <w:t>–</w:t>
            </w:r>
            <w:r>
              <w:rPr>
                <w:noProof/>
              </w:rPr>
              <w:tab/>
            </w:r>
            <w:r>
              <w:rPr>
                <w:noProof/>
                <w:sz w:val="22"/>
              </w:rPr>
              <w:t>technicznie dopuszczalną maksymalną masę całkowitą pojazdu, jeżeli jej wartość uległa zmianie na aktualnym etapie homologacji,</w:t>
            </w:r>
          </w:p>
          <w:p>
            <w:pPr>
              <w:spacing w:before="240" w:after="0"/>
              <w:ind w:left="459" w:hanging="459"/>
              <w:rPr>
                <w:rFonts w:eastAsia="Arial Unicode MS"/>
                <w:noProof/>
                <w:sz w:val="22"/>
                <w:szCs w:val="24"/>
              </w:rPr>
            </w:pPr>
            <w:r>
              <w:rPr>
                <w:noProof/>
                <w:sz w:val="22"/>
              </w:rPr>
              <w:t>–</w:t>
            </w:r>
            <w:r>
              <w:rPr>
                <w:noProof/>
              </w:rPr>
              <w:tab/>
            </w:r>
            <w:r>
              <w:rPr>
                <w:noProof/>
                <w:sz w:val="22"/>
              </w:rPr>
              <w:t>technicznie dopuszczalną maksymalną masę całkowitą zespołu pojazdów (jeżeli jej wartość uległa zmianie na aktualnym etapie homologacji oraz jeżeli pojazd jest przeznaczony do ciągnięcia przyczepy). Podaje się „0”, jeżeli pojazd nie jest przeznaczony do ciągnięcia przyczepy,</w:t>
            </w:r>
          </w:p>
          <w:p>
            <w:pPr>
              <w:spacing w:before="240" w:after="0"/>
              <w:ind w:left="459" w:hanging="459"/>
              <w:rPr>
                <w:rFonts w:eastAsia="Arial Unicode MS"/>
                <w:noProof/>
                <w:sz w:val="22"/>
                <w:szCs w:val="24"/>
              </w:rPr>
            </w:pPr>
            <w:r>
              <w:rPr>
                <w:noProof/>
                <w:sz w:val="22"/>
              </w:rPr>
              <w:t>–</w:t>
            </w:r>
            <w:r>
              <w:rPr>
                <w:noProof/>
              </w:rPr>
              <w:tab/>
            </w:r>
            <w:r>
              <w:rPr>
                <w:noProof/>
                <w:sz w:val="22"/>
              </w:rPr>
              <w:t>technicznie dopuszczalne maksymalne masy przypadające na każdą z osi, podane w kolejności od przodu do tyłu, jeżeli ich wartość uległa zmianie na aktualnym etapie homologacji,</w:t>
            </w:r>
          </w:p>
          <w:p>
            <w:pPr>
              <w:spacing w:before="240" w:after="0"/>
              <w:ind w:left="459" w:hanging="459"/>
              <w:rPr>
                <w:rFonts w:eastAsia="Arial Unicode MS"/>
                <w:noProof/>
                <w:sz w:val="22"/>
                <w:szCs w:val="24"/>
              </w:rPr>
            </w:pPr>
            <w:r>
              <w:rPr>
                <w:noProof/>
                <w:sz w:val="22"/>
              </w:rPr>
              <w:t>–</w:t>
            </w:r>
            <w:r>
              <w:rPr>
                <w:noProof/>
              </w:rPr>
              <w:tab/>
            </w:r>
            <w:r>
              <w:rPr>
                <w:noProof/>
                <w:sz w:val="22"/>
              </w:rPr>
              <w:t>w przypadku naczepy lub przyczepy z osią centralną, technicznie dopuszczalną maksymalną masę w punkcie sprzęgu, jeżeli jej wartość uległa zmianie na aktualnym etapie homologacji.</w:t>
            </w:r>
          </w:p>
          <w:p>
            <w:pPr>
              <w:spacing w:before="240" w:after="0"/>
              <w:rPr>
                <w:rFonts w:eastAsia="Arial Unicode MS"/>
                <w:noProof/>
                <w:sz w:val="22"/>
                <w:szCs w:val="24"/>
              </w:rPr>
            </w:pPr>
            <w:r>
              <w:rPr>
                <w:noProof/>
                <w:sz w:val="22"/>
              </w:rPr>
              <w:t>O ile w pkt 4.1 i 4.2 nie przewidziano inaczej, tabliczka odpowiada wymaganiom określonym w załączniku I i II do rozporządzenia (UE) nr 19/2011.</w:t>
            </w:r>
          </w:p>
        </w:tc>
      </w:tr>
    </w:tbl>
    <w:p>
      <w:pPr>
        <w:spacing w:before="0" w:after="0"/>
        <w:jc w:val="left"/>
        <w:rPr>
          <w:rFonts w:eastAsia="Arial Unicode MS"/>
          <w:noProof/>
          <w:szCs w:val="24"/>
        </w:rPr>
      </w:pPr>
      <w:r>
        <w:rPr>
          <w:rFonts w:eastAsia="Arial Unicode MS"/>
          <w:noProof/>
          <w:szCs w:val="24"/>
        </w:rPr>
        <w:pict>
          <v:rect id="_x0000_i1061"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Dodatek</w:t>
      </w:r>
    </w:p>
    <w:p>
      <w:pPr>
        <w:spacing w:before="240" w:after="240"/>
        <w:jc w:val="center"/>
        <w:rPr>
          <w:rFonts w:eastAsia="Arial Unicode MS"/>
          <w:b/>
          <w:bCs/>
          <w:noProof/>
          <w:szCs w:val="24"/>
        </w:rPr>
      </w:pPr>
      <w:r>
        <w:rPr>
          <w:b/>
          <w:noProof/>
        </w:rPr>
        <w:t>WZÓR DODATKOWEJ TABLICZKI PRODUCENTA</w:t>
      </w:r>
    </w:p>
    <w:p>
      <w:pPr>
        <w:spacing w:after="0"/>
        <w:rPr>
          <w:rFonts w:eastAsia="Arial Unicode MS"/>
          <w:noProof/>
          <w:szCs w:val="24"/>
        </w:rPr>
      </w:pPr>
      <w:r>
        <w:rPr>
          <w:noProof/>
        </w:rPr>
        <w:t>Poniższy wzór podano jedynie jako przykład.</w:t>
      </w:r>
    </w:p>
    <w:tbl>
      <w:tblPr>
        <w:tblpPr w:leftFromText="180" w:rightFromText="180" w:vertAnchor="page" w:horzAnchor="margin" w:tblpY="2977"/>
        <w:tblW w:w="56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83"/>
      </w:tblGrid>
      <w:tr>
        <w:trPr>
          <w:cantSplit/>
        </w:trPr>
        <w:tc>
          <w:tcPr>
            <w:tcW w:w="5683" w:type="dxa"/>
          </w:tcPr>
          <w:p>
            <w:pPr>
              <w:spacing w:after="0"/>
              <w:rPr>
                <w:rFonts w:eastAsia="Arial Unicode MS"/>
                <w:noProof/>
                <w:sz w:val="22"/>
                <w:szCs w:val="24"/>
              </w:rPr>
            </w:pPr>
            <w:r>
              <w:rPr>
                <w:noProof/>
                <w:sz w:val="22"/>
              </w:rPr>
              <w:t>NAZWA PRODUCENTA (etap 3)</w:t>
            </w:r>
          </w:p>
        </w:tc>
      </w:tr>
      <w:tr>
        <w:trPr>
          <w:cantSplit/>
        </w:trPr>
        <w:tc>
          <w:tcPr>
            <w:tcW w:w="5683" w:type="dxa"/>
          </w:tcPr>
          <w:p>
            <w:pPr>
              <w:spacing w:after="0"/>
              <w:rPr>
                <w:rFonts w:eastAsia="Arial Unicode MS"/>
                <w:noProof/>
                <w:sz w:val="22"/>
                <w:szCs w:val="24"/>
              </w:rPr>
            </w:pPr>
            <w:r>
              <w:rPr>
                <w:noProof/>
                <w:sz w:val="22"/>
              </w:rPr>
              <w:t>e2*201X/XX*2609</w:t>
            </w:r>
          </w:p>
        </w:tc>
      </w:tr>
      <w:tr>
        <w:trPr>
          <w:cantSplit/>
        </w:trPr>
        <w:tc>
          <w:tcPr>
            <w:tcW w:w="5683" w:type="dxa"/>
          </w:tcPr>
          <w:p>
            <w:pPr>
              <w:spacing w:after="0"/>
              <w:rPr>
                <w:rFonts w:eastAsia="Arial Unicode MS"/>
                <w:noProof/>
                <w:sz w:val="22"/>
                <w:szCs w:val="24"/>
              </w:rPr>
            </w:pPr>
            <w:r>
              <w:rPr>
                <w:noProof/>
                <w:sz w:val="22"/>
              </w:rPr>
              <w:t>Etap 3</w:t>
            </w:r>
          </w:p>
        </w:tc>
      </w:tr>
      <w:tr>
        <w:trPr>
          <w:cantSplit/>
        </w:trPr>
        <w:tc>
          <w:tcPr>
            <w:tcW w:w="5683" w:type="dxa"/>
          </w:tcPr>
          <w:p>
            <w:pPr>
              <w:spacing w:after="0"/>
              <w:rPr>
                <w:rFonts w:eastAsia="Arial Unicode MS"/>
                <w:noProof/>
                <w:sz w:val="22"/>
                <w:szCs w:val="24"/>
              </w:rPr>
            </w:pPr>
            <w:r>
              <w:rPr>
                <w:noProof/>
                <w:sz w:val="22"/>
              </w:rPr>
              <w:t>WD9VD58D98D234560</w:t>
            </w:r>
          </w:p>
        </w:tc>
      </w:tr>
      <w:tr>
        <w:trPr>
          <w:cantSplit/>
        </w:trPr>
        <w:tc>
          <w:tcPr>
            <w:tcW w:w="5683" w:type="dxa"/>
          </w:tcPr>
          <w:p>
            <w:pPr>
              <w:spacing w:after="0"/>
              <w:rPr>
                <w:rFonts w:eastAsia="Arial Unicode MS"/>
                <w:noProof/>
                <w:sz w:val="22"/>
                <w:szCs w:val="24"/>
              </w:rPr>
            </w:pPr>
          </w:p>
        </w:tc>
      </w:tr>
      <w:tr>
        <w:trPr>
          <w:cantSplit/>
        </w:trPr>
        <w:tc>
          <w:tcPr>
            <w:tcW w:w="5683" w:type="dxa"/>
          </w:tcPr>
          <w:p>
            <w:pPr>
              <w:spacing w:after="0"/>
              <w:rPr>
                <w:rFonts w:eastAsia="Arial Unicode MS"/>
                <w:noProof/>
                <w:sz w:val="22"/>
                <w:szCs w:val="24"/>
              </w:rPr>
            </w:pPr>
            <w:r>
              <w:rPr>
                <w:noProof/>
                <w:sz w:val="22"/>
              </w:rPr>
              <w:t>1 500 kg</w:t>
            </w:r>
          </w:p>
        </w:tc>
      </w:tr>
      <w:tr>
        <w:trPr>
          <w:cantSplit/>
        </w:trPr>
        <w:tc>
          <w:tcPr>
            <w:tcW w:w="5683" w:type="dxa"/>
          </w:tcPr>
          <w:p>
            <w:pPr>
              <w:spacing w:after="0"/>
              <w:rPr>
                <w:rFonts w:eastAsia="Arial Unicode MS"/>
                <w:noProof/>
                <w:sz w:val="22"/>
                <w:szCs w:val="24"/>
              </w:rPr>
            </w:pPr>
            <w:r>
              <w:rPr>
                <w:noProof/>
                <w:sz w:val="22"/>
              </w:rPr>
              <w:t>2 500 kg</w:t>
            </w:r>
          </w:p>
        </w:tc>
      </w:tr>
      <w:tr>
        <w:trPr>
          <w:cantSplit/>
        </w:trPr>
        <w:tc>
          <w:tcPr>
            <w:tcW w:w="5683" w:type="dxa"/>
          </w:tcPr>
          <w:p>
            <w:pPr>
              <w:spacing w:after="0"/>
              <w:rPr>
                <w:rFonts w:eastAsia="Arial Unicode MS"/>
                <w:noProof/>
                <w:sz w:val="22"/>
                <w:szCs w:val="24"/>
              </w:rPr>
            </w:pPr>
            <w:r>
              <w:rPr>
                <w:noProof/>
                <w:sz w:val="22"/>
              </w:rPr>
              <w:t>1 – 700 kg</w:t>
            </w:r>
          </w:p>
        </w:tc>
      </w:tr>
      <w:tr>
        <w:trPr>
          <w:cantSplit/>
        </w:trPr>
        <w:tc>
          <w:tcPr>
            <w:tcW w:w="5683" w:type="dxa"/>
          </w:tcPr>
          <w:p>
            <w:pPr>
              <w:spacing w:after="0"/>
              <w:rPr>
                <w:rFonts w:eastAsia="Arial Unicode MS"/>
                <w:noProof/>
                <w:sz w:val="22"/>
                <w:szCs w:val="24"/>
              </w:rPr>
            </w:pPr>
            <w:r>
              <w:rPr>
                <w:noProof/>
                <w:sz w:val="22"/>
              </w:rPr>
              <w:t>2 – 810 kg</w:t>
            </w:r>
          </w:p>
          <w:p>
            <w:pPr>
              <w:spacing w:after="0"/>
              <w:rPr>
                <w:rFonts w:eastAsia="Arial Unicode MS"/>
                <w:noProof/>
                <w:sz w:val="22"/>
                <w:szCs w:val="24"/>
              </w:rPr>
            </w:pPr>
          </w:p>
        </w:tc>
      </w:tr>
    </w:tbl>
    <w:p>
      <w:pPr>
        <w:spacing w:after="0"/>
        <w:rPr>
          <w:rFonts w:eastAsia="Arial Unicode MS"/>
          <w:noProof/>
          <w:szCs w:val="24"/>
        </w:rPr>
      </w:pPr>
    </w:p>
    <w:p>
      <w:pPr>
        <w:rPr>
          <w:noProof/>
        </w:rPr>
      </w:pPr>
      <w:r>
        <w:rPr>
          <w:noProof/>
        </w:rPr>
        <w:br w:type="page"/>
      </w:r>
    </w:p>
    <w:p>
      <w:pPr>
        <w:pStyle w:val="Annexetitre"/>
        <w:rPr>
          <w:noProof/>
        </w:rPr>
      </w:pPr>
      <w:r>
        <w:rPr>
          <w:noProof/>
        </w:rPr>
        <w:t>ZAŁĄCZNIK XVIII</w:t>
      </w:r>
      <w:r>
        <w:rPr>
          <w:noProof/>
        </w:rPr>
        <w:br/>
        <w:t>DOSTĘP DO INFORMACJI DOTYCZĄCYCH OBD ORAZ NAPRAWY I KONSERWACJI POJAZDÓW</w:t>
      </w:r>
    </w:p>
    <w:p>
      <w:pPr>
        <w:pStyle w:val="ManualNumPar1"/>
        <w:rPr>
          <w:b/>
          <w:noProof/>
        </w:rPr>
      </w:pPr>
      <w:r>
        <w:rPr>
          <w:b/>
          <w:noProof/>
        </w:rPr>
        <w:t>1.</w:t>
      </w:r>
      <w:r>
        <w:rPr>
          <w:noProof/>
        </w:rPr>
        <w:tab/>
      </w:r>
      <w:r>
        <w:rPr>
          <w:b/>
          <w:noProof/>
        </w:rPr>
        <w:t xml:space="preserve">Wprowadzenie </w:t>
      </w:r>
    </w:p>
    <w:p>
      <w:pPr>
        <w:pStyle w:val="Text1"/>
        <w:rPr>
          <w:noProof/>
        </w:rPr>
      </w:pPr>
      <w:r>
        <w:rPr>
          <w:noProof/>
        </w:rPr>
        <w:t>Niniejszy załącznik określa wymogi techniczne w zakresie dostępu do informacji dotyczących OBD oraz naprawy i konserwacji pojazdów.</w:t>
      </w:r>
    </w:p>
    <w:p>
      <w:pPr>
        <w:pStyle w:val="ManualNumPar1"/>
        <w:rPr>
          <w:b/>
          <w:caps/>
          <w:noProof/>
        </w:rPr>
      </w:pPr>
      <w:r>
        <w:rPr>
          <w:b/>
          <w:noProof/>
        </w:rPr>
        <w:t>2.</w:t>
      </w:r>
      <w:r>
        <w:rPr>
          <w:noProof/>
        </w:rPr>
        <w:tab/>
      </w:r>
      <w:r>
        <w:rPr>
          <w:b/>
          <w:noProof/>
        </w:rPr>
        <w:t xml:space="preserve">Dostęp do informacji dotyczących OBD oraz naprawy i konserwacji pojazdów </w:t>
      </w:r>
    </w:p>
    <w:p>
      <w:pPr>
        <w:pStyle w:val="ManualNumPar1"/>
        <w:rPr>
          <w:strike/>
          <w:noProof/>
        </w:rPr>
      </w:pPr>
      <w:r>
        <w:rPr>
          <w:noProof/>
        </w:rPr>
        <w:t>2.1.</w:t>
      </w:r>
      <w:r>
        <w:rPr>
          <w:noProof/>
        </w:rPr>
        <w:tab/>
        <w:t>Producent wprowadza konieczne rozwiązania i procedury, zgodnie z art. 65, aby zapewnić łatwy i szybki dostęp do informacji dotyczących OBD oraz naprawy i konserwacji pojazdów na stronach internetowych, wykorzystując znormalizowany format, w sposób niedyskryminacyjny względem treści i dostępu oferowanych autoryzowanym sieciom sprzedaży i stacjom obsługi.</w:t>
      </w:r>
    </w:p>
    <w:p>
      <w:pPr>
        <w:pStyle w:val="ManualNumPar1"/>
        <w:rPr>
          <w:noProof/>
        </w:rPr>
      </w:pPr>
      <w:r>
        <w:rPr>
          <w:noProof/>
        </w:rPr>
        <w:t>2.2.</w:t>
      </w:r>
      <w:r>
        <w:rPr>
          <w:noProof/>
        </w:rPr>
        <w:tab/>
        <w:t>Organ udzielający homologacji udziela homologacji typu wyłącznie po otrzymaniu od producenta świadectwa w sprawie dostępu do informacji dotyczących OBD oraz naprawy i konserwacji pojazdów.</w:t>
      </w:r>
    </w:p>
    <w:p>
      <w:pPr>
        <w:pStyle w:val="ManualNumPar1"/>
        <w:rPr>
          <w:noProof/>
        </w:rPr>
      </w:pPr>
      <w:r>
        <w:rPr>
          <w:noProof/>
        </w:rPr>
        <w:t>2.3.</w:t>
      </w:r>
      <w:r>
        <w:rPr>
          <w:noProof/>
        </w:rPr>
        <w:tab/>
        <w:t>Świadectwo w sprawie dostępu do informacji dotyczących OBD oraz naprawy i konserwacji pojazdów służy jako dowód zapewnienia zgodności z art. 68.</w:t>
      </w:r>
    </w:p>
    <w:p>
      <w:pPr>
        <w:pStyle w:val="ManualNumPar1"/>
        <w:rPr>
          <w:noProof/>
        </w:rPr>
      </w:pPr>
      <w:r>
        <w:rPr>
          <w:noProof/>
        </w:rPr>
        <w:t>2.4.</w:t>
      </w:r>
      <w:r>
        <w:rPr>
          <w:noProof/>
        </w:rPr>
        <w:tab/>
        <w:t>Świadectwo w sprawie dostępu do informacji dotyczących OBD oraz naprawy i konserwacji pojazdów sporządza się zgodnie ze wzorem podanym w dodatku 1 do niniejszego załącznika.</w:t>
      </w:r>
    </w:p>
    <w:p>
      <w:pPr>
        <w:pStyle w:val="ManualNumPar1"/>
        <w:rPr>
          <w:noProof/>
        </w:rPr>
      </w:pPr>
      <w:r>
        <w:rPr>
          <w:noProof/>
        </w:rPr>
        <w:t>2.5.</w:t>
      </w:r>
      <w:r>
        <w:rPr>
          <w:noProof/>
        </w:rPr>
        <w:tab/>
        <w:t>Informacje dotyczące OBD oraz naprawy i konserwacji pojazdów obejmują:</w:t>
      </w:r>
    </w:p>
    <w:p>
      <w:pPr>
        <w:pStyle w:val="ManualNumPar1"/>
        <w:rPr>
          <w:noProof/>
        </w:rPr>
      </w:pPr>
      <w:r>
        <w:rPr>
          <w:noProof/>
        </w:rPr>
        <w:t>2.5.1.</w:t>
      </w:r>
      <w:r>
        <w:rPr>
          <w:noProof/>
        </w:rPr>
        <w:tab/>
        <w:t>jednoznaczną identyfikację pojazdu, układu, komponentu lub oddzielnego zespołu technicznego, za które odpowiada producent;</w:t>
      </w:r>
    </w:p>
    <w:p>
      <w:pPr>
        <w:pStyle w:val="ManualNumPar1"/>
        <w:rPr>
          <w:noProof/>
        </w:rPr>
      </w:pPr>
      <w:r>
        <w:rPr>
          <w:noProof/>
        </w:rPr>
        <w:t>2.5.2.</w:t>
      </w:r>
      <w:r>
        <w:rPr>
          <w:noProof/>
        </w:rPr>
        <w:tab/>
        <w:t>podręczniki serwisowe, w tym dokumentację czynności związanych z obsługą techniczną i utrzymaniem;</w:t>
      </w:r>
    </w:p>
    <w:p>
      <w:pPr>
        <w:pStyle w:val="ManualNumPar1"/>
        <w:rPr>
          <w:noProof/>
        </w:rPr>
      </w:pPr>
      <w:r>
        <w:rPr>
          <w:noProof/>
        </w:rPr>
        <w:t>2.5.3.</w:t>
      </w:r>
      <w:r>
        <w:rPr>
          <w:noProof/>
        </w:rPr>
        <w:tab/>
        <w:t>instrukcje techniczne;</w:t>
      </w:r>
    </w:p>
    <w:p>
      <w:pPr>
        <w:pStyle w:val="ManualNumPar1"/>
        <w:rPr>
          <w:noProof/>
        </w:rPr>
      </w:pPr>
      <w:r>
        <w:rPr>
          <w:noProof/>
        </w:rPr>
        <w:t>2.5.4.</w:t>
      </w:r>
      <w:r>
        <w:rPr>
          <w:noProof/>
        </w:rPr>
        <w:tab/>
        <w:t>informacje dotyczące komponentu i diagnostyki (takie jak minimalne i maksymalne teoretyczne wartości pomiarów);</w:t>
      </w:r>
    </w:p>
    <w:p>
      <w:pPr>
        <w:pStyle w:val="ManualNumPar1"/>
        <w:rPr>
          <w:noProof/>
        </w:rPr>
      </w:pPr>
      <w:r>
        <w:rPr>
          <w:noProof/>
        </w:rPr>
        <w:t>2.5.5.</w:t>
      </w:r>
      <w:r>
        <w:rPr>
          <w:noProof/>
        </w:rPr>
        <w:tab/>
        <w:t>schematy instalacji elektrycznej;</w:t>
      </w:r>
    </w:p>
    <w:p>
      <w:pPr>
        <w:pStyle w:val="ManualNumPar1"/>
        <w:rPr>
          <w:noProof/>
        </w:rPr>
      </w:pPr>
      <w:r>
        <w:rPr>
          <w:noProof/>
        </w:rPr>
        <w:t>2.5.6.</w:t>
      </w:r>
      <w:r>
        <w:rPr>
          <w:noProof/>
        </w:rPr>
        <w:tab/>
        <w:t>kody diagnostyczne kody, w tym kody własne producenta;</w:t>
      </w:r>
    </w:p>
    <w:p>
      <w:pPr>
        <w:pStyle w:val="ManualNumPar1"/>
        <w:rPr>
          <w:noProof/>
        </w:rPr>
      </w:pPr>
      <w:r>
        <w:rPr>
          <w:noProof/>
        </w:rPr>
        <w:t>2.5.7.</w:t>
      </w:r>
      <w:r>
        <w:rPr>
          <w:noProof/>
        </w:rPr>
        <w:tab/>
        <w:t>numer identyfikacyjny kalibracji oprogramowania odnoszący się do typu pojazdu;</w:t>
      </w:r>
    </w:p>
    <w:p>
      <w:pPr>
        <w:pStyle w:val="ManualNumPar1"/>
        <w:rPr>
          <w:noProof/>
        </w:rPr>
      </w:pPr>
      <w:r>
        <w:rPr>
          <w:noProof/>
        </w:rPr>
        <w:t>2.5.8.</w:t>
      </w:r>
      <w:r>
        <w:rPr>
          <w:noProof/>
        </w:rPr>
        <w:tab/>
        <w:t>informacje dotyczące zastrzeżonych narzędzi i urządzeń oraz informacje przekazywane za pomocą tych narzędzi i urządzeń;</w:t>
      </w:r>
    </w:p>
    <w:p>
      <w:pPr>
        <w:pStyle w:val="ManualNumPar1"/>
        <w:rPr>
          <w:noProof/>
        </w:rPr>
      </w:pPr>
      <w:r>
        <w:rPr>
          <w:noProof/>
        </w:rPr>
        <w:t>2.5.9.</w:t>
      </w:r>
      <w:r>
        <w:rPr>
          <w:noProof/>
        </w:rPr>
        <w:tab/>
        <w:t>dane techniczne i dwukierunkowe dane dotyczące monitorowania i badań;</w:t>
      </w:r>
    </w:p>
    <w:p>
      <w:pPr>
        <w:pStyle w:val="ManualNumPar1"/>
        <w:rPr>
          <w:noProof/>
        </w:rPr>
      </w:pPr>
      <w:r>
        <w:rPr>
          <w:noProof/>
        </w:rPr>
        <w:t>2.5.10.</w:t>
      </w:r>
      <w:r>
        <w:rPr>
          <w:noProof/>
        </w:rPr>
        <w:tab/>
        <w:t>standardowe jednostki robocze lub czas realizacji prac w zakresie naprawy i konserwacji, jeżeli informacje takie udostępnia się autoryzowanym sieciom sprzedaży i stacjom obsługi producenta w sposób bezpośredni lub przez stronę trzecią;</w:t>
      </w:r>
    </w:p>
    <w:p>
      <w:pPr>
        <w:pStyle w:val="ManualNumPar1"/>
        <w:rPr>
          <w:noProof/>
        </w:rPr>
      </w:pPr>
      <w:r>
        <w:rPr>
          <w:noProof/>
        </w:rPr>
        <w:t>2.5.11.</w:t>
      </w:r>
      <w:r>
        <w:rPr>
          <w:noProof/>
        </w:rPr>
        <w:tab/>
        <w:t>w przypadku wielostopniowej homologacji typu informacje wymagane zgodnie z sekcją 3 oraz wszystkie inne informacje niezbędne do spełnienia wymogów określonych w art. 65.</w:t>
      </w:r>
    </w:p>
    <w:p>
      <w:pPr>
        <w:pStyle w:val="ManualNumPar1"/>
        <w:rPr>
          <w:noProof/>
        </w:rPr>
      </w:pPr>
      <w:r>
        <w:rPr>
          <w:noProof/>
        </w:rPr>
        <w:t>2.6.</w:t>
      </w:r>
      <w:r>
        <w:rPr>
          <w:noProof/>
        </w:rPr>
        <w:tab/>
        <w:t>Producent udostępnia zainteresowanym stronom następujące informacje:</w:t>
      </w:r>
    </w:p>
    <w:p>
      <w:pPr>
        <w:pStyle w:val="ManualNumPar1"/>
        <w:rPr>
          <w:noProof/>
        </w:rPr>
      </w:pPr>
      <w:r>
        <w:rPr>
          <w:noProof/>
        </w:rPr>
        <w:t>2.6.1.</w:t>
      </w:r>
      <w:r>
        <w:rPr>
          <w:noProof/>
        </w:rPr>
        <w:tab/>
        <w:t>odpowiednie informacje pozwalające na opracowanie komponentów zamiennych, które są niezbędne do poprawnego działania układu OBD;</w:t>
      </w:r>
    </w:p>
    <w:p>
      <w:pPr>
        <w:pStyle w:val="ManualNumPar1"/>
        <w:rPr>
          <w:noProof/>
        </w:rPr>
      </w:pPr>
      <w:r>
        <w:rPr>
          <w:noProof/>
        </w:rPr>
        <w:t>2.6.2.</w:t>
      </w:r>
      <w:r>
        <w:rPr>
          <w:noProof/>
        </w:rPr>
        <w:tab/>
        <w:t>informacje pozwalające na opracowanie standardowych narzędzi diagnostycznych.</w:t>
      </w:r>
    </w:p>
    <w:p>
      <w:pPr>
        <w:pStyle w:val="ManualNumPar1"/>
        <w:rPr>
          <w:noProof/>
        </w:rPr>
      </w:pPr>
      <w:r>
        <w:rPr>
          <w:noProof/>
        </w:rPr>
        <w:t>2.7.</w:t>
      </w:r>
      <w:r>
        <w:rPr>
          <w:noProof/>
        </w:rPr>
        <w:tab/>
        <w:t>Do celów pkt 2.6.1 opracowanie komponentów zamiennych nie może być ograniczone:</w:t>
      </w:r>
    </w:p>
    <w:p>
      <w:pPr>
        <w:pStyle w:val="ManualNumPar1"/>
        <w:rPr>
          <w:noProof/>
        </w:rPr>
      </w:pPr>
      <w:r>
        <w:rPr>
          <w:noProof/>
        </w:rPr>
        <w:t>2.7.1.</w:t>
      </w:r>
      <w:r>
        <w:rPr>
          <w:noProof/>
        </w:rPr>
        <w:tab/>
        <w:t>niedostępnością istotnych informacji;</w:t>
      </w:r>
    </w:p>
    <w:p>
      <w:pPr>
        <w:pStyle w:val="ManualNumPar1"/>
        <w:rPr>
          <w:noProof/>
        </w:rPr>
      </w:pPr>
      <w:r>
        <w:rPr>
          <w:noProof/>
        </w:rPr>
        <w:t>2.7.2.</w:t>
      </w:r>
      <w:r>
        <w:rPr>
          <w:noProof/>
        </w:rPr>
        <w:tab/>
        <w:t>wymogami technicznymi dotyczącymi strategii wskazywania nieprawidłowego działania, jeżeli przekroczono wartości progowe układu OBD lub jeżeli układ OBD nie jest w stanie spełnić podstawowych wymogów OBD w zakresie monitorowania określonych w niniejszym rozporządzeniu;</w:t>
      </w:r>
    </w:p>
    <w:p>
      <w:pPr>
        <w:pStyle w:val="ManualNumPar1"/>
        <w:rPr>
          <w:noProof/>
        </w:rPr>
      </w:pPr>
      <w:r>
        <w:rPr>
          <w:noProof/>
        </w:rPr>
        <w:t>2.7.3.</w:t>
      </w:r>
      <w:r>
        <w:rPr>
          <w:noProof/>
        </w:rPr>
        <w:tab/>
        <w:t>szczególnymi zmianami w przetwarzaniu informacji z OBD, pozwalającymi na osobne traktowanie działania pojazdu zasilanego benzyną lub gazem;</w:t>
      </w:r>
    </w:p>
    <w:p>
      <w:pPr>
        <w:pStyle w:val="ManualNumPar1"/>
        <w:rPr>
          <w:noProof/>
        </w:rPr>
      </w:pPr>
      <w:r>
        <w:rPr>
          <w:noProof/>
        </w:rPr>
        <w:t>2.7.4.</w:t>
      </w:r>
      <w:r>
        <w:rPr>
          <w:noProof/>
        </w:rPr>
        <w:tab/>
        <w:t>homologacją typu dla pojazdów zasilanych gazem, które posiadają ograniczoną liczbę małych nieprawidłowości.</w:t>
      </w:r>
    </w:p>
    <w:p>
      <w:pPr>
        <w:pStyle w:val="ManualNumPar1"/>
        <w:rPr>
          <w:noProof/>
        </w:rPr>
      </w:pPr>
      <w:r>
        <w:rPr>
          <w:noProof/>
        </w:rPr>
        <w:t>2.8.</w:t>
      </w:r>
      <w:r>
        <w:rPr>
          <w:noProof/>
        </w:rPr>
        <w:tab/>
        <w:t>W odniesieniu do pojazdów kategorii objętych zakresem rozporządzenia nr 595/2009/WE, do celów pkt 2.6.2, jeżeli producenci korzystają z narzędzi diagnostycznych i badawczych zgodnie z normą ISO 22900 – Modułowy interfejs komunikacyjny pojazdu (MVCI) – i normą ISO 22901 – Otwarty format wymiany danych diagnostycznych (ODX) w swoich sieciach franczyzowych, pliki ODX są udostępniane niezależnym podmiotom za pośrednictwem stron internetowych producenta.</w:t>
      </w:r>
    </w:p>
    <w:p>
      <w:pPr>
        <w:pStyle w:val="ManualNumPar1"/>
        <w:rPr>
          <w:b/>
          <w:caps/>
          <w:noProof/>
        </w:rPr>
      </w:pPr>
      <w:r>
        <w:rPr>
          <w:b/>
          <w:caps/>
          <w:noProof/>
        </w:rPr>
        <w:t>3.</w:t>
      </w:r>
      <w:r>
        <w:rPr>
          <w:noProof/>
        </w:rPr>
        <w:tab/>
      </w:r>
      <w:r>
        <w:rPr>
          <w:b/>
          <w:noProof/>
        </w:rPr>
        <w:t>Wielostopniowa homologacja typu</w:t>
      </w:r>
    </w:p>
    <w:p>
      <w:pPr>
        <w:pStyle w:val="ManualNumPar1"/>
        <w:rPr>
          <w:noProof/>
        </w:rPr>
      </w:pPr>
      <w:r>
        <w:rPr>
          <w:noProof/>
        </w:rPr>
        <w:t>3.1.</w:t>
      </w:r>
      <w:r>
        <w:rPr>
          <w:noProof/>
        </w:rPr>
        <w:tab/>
        <w:t>W przypadku wielostopniowej homologacji typu producent ostateczny jest odpowiedzialny za udostępnienie informacji dotyczących OBD oraz naprawy i konserwacji pojazdów w odniesieniu do własnego(-ych) etapu(-ów) produkcji oraz odesłania do wcześniejszego etapu lub etapów.</w:t>
      </w:r>
    </w:p>
    <w:p>
      <w:pPr>
        <w:pStyle w:val="ManualNumPar1"/>
        <w:rPr>
          <w:noProof/>
        </w:rPr>
      </w:pPr>
      <w:r>
        <w:rPr>
          <w:noProof/>
        </w:rPr>
        <w:t>3.2.</w:t>
      </w:r>
      <w:r>
        <w:rPr>
          <w:noProof/>
        </w:rPr>
        <w:tab/>
        <w:t>Ponadto producent ostateczny na swoich stronach internetowych zapewnia niezależnym podmiotom następujące informacje:</w:t>
      </w:r>
    </w:p>
    <w:p>
      <w:pPr>
        <w:pStyle w:val="ManualNumPar1"/>
        <w:rPr>
          <w:noProof/>
        </w:rPr>
      </w:pPr>
      <w:r>
        <w:rPr>
          <w:noProof/>
        </w:rPr>
        <w:t>3.2.1.</w:t>
      </w:r>
      <w:r>
        <w:rPr>
          <w:noProof/>
        </w:rPr>
        <w:tab/>
        <w:t>adresy stron internetowych producentów odpowiedzialnych za wcześniejsze etapy;</w:t>
      </w:r>
    </w:p>
    <w:p>
      <w:pPr>
        <w:pStyle w:val="ManualNumPar1"/>
        <w:rPr>
          <w:noProof/>
        </w:rPr>
      </w:pPr>
      <w:r>
        <w:rPr>
          <w:noProof/>
        </w:rPr>
        <w:t>3.2.2.</w:t>
      </w:r>
      <w:r>
        <w:rPr>
          <w:noProof/>
        </w:rPr>
        <w:tab/>
        <w:t>nazwę i adres wszystkich producentów odpowiedzialnych za wcześniejsze etapy;</w:t>
      </w:r>
    </w:p>
    <w:p>
      <w:pPr>
        <w:pStyle w:val="ManualNumPar1"/>
        <w:rPr>
          <w:noProof/>
        </w:rPr>
      </w:pPr>
      <w:r>
        <w:rPr>
          <w:noProof/>
        </w:rPr>
        <w:t>3.2.3.</w:t>
      </w:r>
      <w:r>
        <w:rPr>
          <w:noProof/>
        </w:rPr>
        <w:tab/>
        <w:t>numery homologacji typu na wcześniejszych etapach;</w:t>
      </w:r>
    </w:p>
    <w:p>
      <w:pPr>
        <w:pStyle w:val="ManualNumPar1"/>
        <w:rPr>
          <w:noProof/>
        </w:rPr>
      </w:pPr>
      <w:r>
        <w:rPr>
          <w:noProof/>
        </w:rPr>
        <w:t>3.2.4.</w:t>
      </w:r>
      <w:r>
        <w:rPr>
          <w:noProof/>
        </w:rPr>
        <w:tab/>
        <w:t>numer silnika.</w:t>
      </w:r>
    </w:p>
    <w:p>
      <w:pPr>
        <w:pStyle w:val="ManualNumPar1"/>
        <w:rPr>
          <w:noProof/>
        </w:rPr>
      </w:pPr>
      <w:r>
        <w:rPr>
          <w:noProof/>
        </w:rPr>
        <w:t>3.3.</w:t>
      </w:r>
      <w:r>
        <w:rPr>
          <w:noProof/>
        </w:rPr>
        <w:tab/>
        <w:t>Każdy producent odpowiedzialny za określony etap lub etapy homologacji typu jest odpowiedzialny za udostępnienie na swoich stronach internetowych informacji dotyczących OBD oraz naprawy i konserwacji pojazdów w odniesieniu do etapu lub etapów homologacji typu, za które jest odpowiedzialny, oraz odesłania do wcześniejszego etapu lub wcześniejszych etapów.</w:t>
      </w:r>
    </w:p>
    <w:p>
      <w:pPr>
        <w:pStyle w:val="ManualNumPar1"/>
        <w:rPr>
          <w:noProof/>
        </w:rPr>
      </w:pPr>
      <w:r>
        <w:rPr>
          <w:noProof/>
        </w:rPr>
        <w:t>3.4.</w:t>
      </w:r>
      <w:r>
        <w:rPr>
          <w:noProof/>
        </w:rPr>
        <w:tab/>
        <w:t>Producent odpowiedzialny za określony etap lub etapy homologacji typu udostępnia następujące informacje producentowi odpowiedzialnemu za następny etap:</w:t>
      </w:r>
    </w:p>
    <w:p>
      <w:pPr>
        <w:pStyle w:val="ManualNumPar1"/>
        <w:rPr>
          <w:noProof/>
        </w:rPr>
      </w:pPr>
      <w:r>
        <w:rPr>
          <w:noProof/>
        </w:rPr>
        <w:t>3.4.1.</w:t>
      </w:r>
      <w:r>
        <w:rPr>
          <w:noProof/>
        </w:rPr>
        <w:tab/>
        <w:t>świadectwo zgodności dotyczące etapu lub etapów, za które jest odpowiedzialny;</w:t>
      </w:r>
    </w:p>
    <w:p>
      <w:pPr>
        <w:pStyle w:val="ManualNumPar1"/>
        <w:rPr>
          <w:noProof/>
        </w:rPr>
      </w:pPr>
      <w:r>
        <w:rPr>
          <w:noProof/>
        </w:rPr>
        <w:t>3.4.2.</w:t>
      </w:r>
      <w:r>
        <w:rPr>
          <w:noProof/>
        </w:rPr>
        <w:tab/>
        <w:t>świadectwo w sprawie dostępu do informacji dotyczących OBD oraz naprawy i konserwacji pojazdów, łącznie z dodatkami;</w:t>
      </w:r>
    </w:p>
    <w:p>
      <w:pPr>
        <w:pStyle w:val="ManualNumPar1"/>
        <w:rPr>
          <w:noProof/>
        </w:rPr>
      </w:pPr>
      <w:r>
        <w:rPr>
          <w:noProof/>
        </w:rPr>
        <w:t>3.4.3.</w:t>
      </w:r>
      <w:r>
        <w:rPr>
          <w:noProof/>
        </w:rPr>
        <w:tab/>
        <w:t>numer homologacji typu odpowiadający etapowi lub etapom, za które jest odpowiedzialny;</w:t>
      </w:r>
    </w:p>
    <w:p>
      <w:pPr>
        <w:pStyle w:val="ManualNumPar1"/>
        <w:rPr>
          <w:noProof/>
        </w:rPr>
      </w:pPr>
      <w:r>
        <w:rPr>
          <w:noProof/>
        </w:rPr>
        <w:t>3.4.4.</w:t>
      </w:r>
      <w:r>
        <w:rPr>
          <w:noProof/>
        </w:rPr>
        <w:tab/>
        <w:t>dokumenty, o których mowa w pkt 3.4.1, 3.4.2 i 3.4.3, dostarczone przez producentów zaangażowanych na wcześniejszych etapach.</w:t>
      </w:r>
    </w:p>
    <w:p>
      <w:pPr>
        <w:pStyle w:val="ManualNumPar1"/>
        <w:rPr>
          <w:noProof/>
        </w:rPr>
      </w:pPr>
      <w:r>
        <w:rPr>
          <w:noProof/>
        </w:rPr>
        <w:t>3.5.</w:t>
      </w:r>
      <w:r>
        <w:rPr>
          <w:noProof/>
        </w:rPr>
        <w:tab/>
        <w:t>Każdy producent upoważnia producenta odpowiedzialnego za następny etap do przekazania dostarczonych dokumentów producentom odpowiedzialnym za kolejne etapy i ostatni etap.</w:t>
      </w:r>
    </w:p>
    <w:p>
      <w:pPr>
        <w:pStyle w:val="ManualNumPar1"/>
        <w:rPr>
          <w:noProof/>
        </w:rPr>
      </w:pPr>
      <w:r>
        <w:rPr>
          <w:noProof/>
        </w:rPr>
        <w:t>3.6.</w:t>
      </w:r>
      <w:r>
        <w:rPr>
          <w:noProof/>
        </w:rPr>
        <w:tab/>
        <w:t>Ponadto na podstawie umowy producent odpowiedzialny za określony etap lub etapy homologacji typu:</w:t>
      </w:r>
    </w:p>
    <w:p>
      <w:pPr>
        <w:pStyle w:val="ManualNumPar1"/>
        <w:rPr>
          <w:noProof/>
        </w:rPr>
      </w:pPr>
      <w:r>
        <w:rPr>
          <w:noProof/>
        </w:rPr>
        <w:t>3.6.1.</w:t>
      </w:r>
      <w:r>
        <w:rPr>
          <w:noProof/>
        </w:rPr>
        <w:tab/>
      </w:r>
      <w:r>
        <w:rPr>
          <w:noProof/>
        </w:rPr>
        <w:tab/>
        <w:t>udostępnia producentowi odpowiedzialnemu za następny etap informacje dotyczące OBD oraz naprawy i konserwacji pojazdów oraz informacje dotyczące interfejsu odpowiadające etapowi lub etapom, za które jest odpowiedzialny;</w:t>
      </w:r>
    </w:p>
    <w:p>
      <w:pPr>
        <w:pStyle w:val="ManualNumPar1"/>
        <w:rPr>
          <w:noProof/>
        </w:rPr>
      </w:pPr>
      <w:r>
        <w:rPr>
          <w:noProof/>
        </w:rPr>
        <w:t>3.6.2.</w:t>
      </w:r>
      <w:r>
        <w:rPr>
          <w:noProof/>
        </w:rPr>
        <w:tab/>
        <w:t>udostępnia na wniosek producenta odpowiedzialnego za kolejny etap homologacji typu informacje dotyczące OBD oraz naprawy i konserwacji pojazdów oraz informacje dotyczące interfejsu odpowiadające etapowi lub etapom, za które jest odpowiedzialny.</w:t>
      </w:r>
    </w:p>
    <w:p>
      <w:pPr>
        <w:pStyle w:val="ManualNumPar1"/>
        <w:rPr>
          <w:noProof/>
        </w:rPr>
      </w:pPr>
      <w:r>
        <w:rPr>
          <w:noProof/>
        </w:rPr>
        <w:t>3.7.</w:t>
      </w:r>
      <w:r>
        <w:rPr>
          <w:noProof/>
        </w:rPr>
        <w:tab/>
        <w:t>Producent, w tym producent ostateczny, może nakładać opłaty wyłącznie zgodnie z art. 67 w odniesieniu do etapu lub etapów, za które jest odpowiedzialny.</w:t>
      </w:r>
    </w:p>
    <w:p>
      <w:pPr>
        <w:pStyle w:val="Text1"/>
        <w:rPr>
          <w:noProof/>
        </w:rPr>
      </w:pPr>
      <w:r>
        <w:rPr>
          <w:noProof/>
        </w:rPr>
        <w:t>Producent, w tym producent ostateczny, nie może wprowadzać opłat za udzielanie informacji dotyczących adresu stron internetowych lub danych kontaktowych innych producentów.</w:t>
      </w:r>
    </w:p>
    <w:p>
      <w:pPr>
        <w:pStyle w:val="ManualNumPar1"/>
        <w:rPr>
          <w:b/>
          <w:caps/>
          <w:noProof/>
        </w:rPr>
      </w:pPr>
      <w:r>
        <w:rPr>
          <w:b/>
          <w:caps/>
          <w:noProof/>
        </w:rPr>
        <w:t>4.</w:t>
      </w:r>
      <w:r>
        <w:rPr>
          <w:noProof/>
        </w:rPr>
        <w:tab/>
      </w:r>
      <w:r>
        <w:rPr>
          <w:b/>
          <w:noProof/>
        </w:rPr>
        <w:t>Dostosowania na życzenie klienta</w:t>
      </w:r>
    </w:p>
    <w:p>
      <w:pPr>
        <w:pStyle w:val="ManualNumPar1"/>
        <w:rPr>
          <w:noProof/>
        </w:rPr>
      </w:pPr>
      <w:r>
        <w:rPr>
          <w:noProof/>
        </w:rPr>
        <w:t>4.1.</w:t>
      </w:r>
      <w:r>
        <w:rPr>
          <w:noProof/>
        </w:rPr>
        <w:tab/>
        <w:t>W drodze odstępstwa od sekcji 2, jeżeli liczba układów, komponentów lub oddzielnych zespołów technicznych odpowiednio dostosowywanych na życzenie klienta jest niższa niż 250 jednostek wyprodukowanych na całym świecie, zapewnia się łatwy i szybki dostęp do informacji dotyczących naprawy i konserwacji związanych z dostosowaniem na życzenie klienta, w sposób niedyskryminacyjny względem treści i dostępu oferowanych autoryzowanym sieciom sprzedaży i stacjom obsługi.</w:t>
      </w:r>
    </w:p>
    <w:p>
      <w:pPr>
        <w:pStyle w:val="Text1"/>
        <w:rPr>
          <w:noProof/>
        </w:rPr>
      </w:pPr>
      <w:r>
        <w:rPr>
          <w:noProof/>
        </w:rPr>
        <w:t>Dla celów obsługi i przeprogramowywania sterowników elektronicznych związanych z dostosowaniem na życzenie klienta, producent udostępnia niezależnym podmiotom odpowiednie zastrzeżone specjalistyczne narzędzia diagnostyczne lub wyposażenie do badań tak samo jak autoryzowanym stacjom obsługi.</w:t>
      </w:r>
    </w:p>
    <w:p>
      <w:pPr>
        <w:pStyle w:val="Text1"/>
        <w:rPr>
          <w:noProof/>
        </w:rPr>
      </w:pPr>
      <w:r>
        <w:rPr>
          <w:noProof/>
        </w:rPr>
        <w:t>Dostosowania na życzenie klienta wymieniane są podczas udzielania homologacji typu na stronach internetowych producenta poświęconych informacjom dotyczącym naprawy i konserwacji pojazdów oraz w świadectwie w sprawie dostępu do informacji dotyczących OBD oraz naprawy i konserwacji pojazdów.</w:t>
      </w:r>
    </w:p>
    <w:p>
      <w:pPr>
        <w:pStyle w:val="ManualNumPar1"/>
        <w:rPr>
          <w:noProof/>
        </w:rPr>
      </w:pPr>
      <w:r>
        <w:rPr>
          <w:noProof/>
        </w:rPr>
        <w:t>4.2.</w:t>
      </w:r>
      <w:r>
        <w:rPr>
          <w:noProof/>
        </w:rPr>
        <w:tab/>
        <w:t>Producenci udostępniają niezależnym podmiotom poprzez sprzedaż lub wynajem zastrzeżone specjalistyczne narzędzia diagnostyczne lub wyposażenie do badań do obsługi dostosowanych dla klienta układów, komponentów i oddzielnych zespołów technicznych.</w:t>
      </w:r>
    </w:p>
    <w:p>
      <w:pPr>
        <w:pStyle w:val="ManualNumPar1"/>
        <w:rPr>
          <w:noProof/>
        </w:rPr>
      </w:pPr>
      <w:r>
        <w:rPr>
          <w:noProof/>
        </w:rPr>
        <w:t>4.3.</w:t>
      </w:r>
      <w:r>
        <w:rPr>
          <w:noProof/>
        </w:rPr>
        <w:tab/>
        <w:t>Podczas ubiegania się o homologację typu producent wymienia w świadectwie w sprawie dostępu do informacji dotyczących OBD oraz naprawy i konserwacji pojazdów dostosowania na życzenie klienta, dla których skorzystał z odstępstwa w odniesieniu do wynikającego z sekcji 2 obowiązku udostępniania informacji dotyczących OBD oraz naprawy i konserwacji pojazdów przy wykorzystaniu znormalizowanego formatu oraz wszelkich związanych z nimi sterowników elektronicznych.</w:t>
      </w:r>
    </w:p>
    <w:p>
      <w:pPr>
        <w:pStyle w:val="Text1"/>
        <w:rPr>
          <w:noProof/>
        </w:rPr>
      </w:pPr>
      <w:r>
        <w:rPr>
          <w:noProof/>
        </w:rPr>
        <w:t>Dostosowania na życzenie klienta oraz wszelkie związane z nimi sterowniki elektroniczne wymieniane są również na stronach internetowych producenta poświęconych informacjom dotyczącym naprawy i konserwacji pojazdów.</w:t>
      </w:r>
    </w:p>
    <w:p>
      <w:pPr>
        <w:pStyle w:val="ManualNumPar1"/>
        <w:rPr>
          <w:b/>
          <w:caps/>
          <w:noProof/>
        </w:rPr>
      </w:pPr>
      <w:r>
        <w:rPr>
          <w:b/>
          <w:caps/>
          <w:noProof/>
        </w:rPr>
        <w:t>5.</w:t>
      </w:r>
      <w:r>
        <w:rPr>
          <w:noProof/>
        </w:rPr>
        <w:tab/>
      </w:r>
      <w:r>
        <w:rPr>
          <w:b/>
          <w:noProof/>
        </w:rPr>
        <w:t>Drobni producenci</w:t>
      </w:r>
    </w:p>
    <w:p>
      <w:pPr>
        <w:pStyle w:val="ManualNumPar1"/>
        <w:rPr>
          <w:noProof/>
        </w:rPr>
      </w:pPr>
      <w:r>
        <w:rPr>
          <w:noProof/>
        </w:rPr>
        <w:t>5.1.</w:t>
      </w:r>
      <w:r>
        <w:rPr>
          <w:noProof/>
        </w:rPr>
        <w:tab/>
        <w:t>W drodze odstępstwa od sekcji 2 producenci, których roczna światowa produkcja typu pojazdu, układu, komponentu lub oddzielnego zespołu technicznego objętych niniejszym rozporządzeniem wynosi mniej niż 1 000 jednostek w przypadku pojazdów kategorii M1 i N1 lub mniej niż 250 jednostek w przypadku pojazdów kategorii M2, M3, N2, N3 i O, zapewniają łatwy i szybki dostęp do informacji dotyczących naprawy i konserwacji, w sposób niedyskryminacyjny względem treści i dostępu oferowanych autoryzowanym sieciom sprzedaży i stacjom obsługi.</w:t>
      </w:r>
    </w:p>
    <w:p>
      <w:pPr>
        <w:pStyle w:val="ManualNumPar1"/>
        <w:rPr>
          <w:noProof/>
        </w:rPr>
      </w:pPr>
      <w:r>
        <w:rPr>
          <w:noProof/>
        </w:rPr>
        <w:t>5.2.</w:t>
      </w:r>
      <w:r>
        <w:rPr>
          <w:noProof/>
        </w:rPr>
        <w:tab/>
        <w:t>Pojazdy, układy, komponenty lub oddzielne zespoły techniczne, o których mowa w pkt 5.1, są wymieniane na stronach internetowych producenta poświęconych informacjom dotyczącym naprawy i konserwacji.</w:t>
      </w:r>
    </w:p>
    <w:p>
      <w:pPr>
        <w:pStyle w:val="ManualNumPar1"/>
        <w:rPr>
          <w:noProof/>
        </w:rPr>
      </w:pPr>
      <w:r>
        <w:rPr>
          <w:noProof/>
        </w:rPr>
        <w:t>5.3.</w:t>
      </w:r>
      <w:r>
        <w:rPr>
          <w:noProof/>
        </w:rPr>
        <w:tab/>
        <w:t>Organ udzielający homologacji informuje Komisję o każdej homologacji typu udzielonej drobnym producentom.</w:t>
      </w:r>
    </w:p>
    <w:p>
      <w:pPr>
        <w:pStyle w:val="ManualNumPar1"/>
        <w:rPr>
          <w:b/>
          <w:noProof/>
        </w:rPr>
      </w:pPr>
      <w:r>
        <w:rPr>
          <w:b/>
          <w:noProof/>
        </w:rPr>
        <w:t>6.</w:t>
      </w:r>
      <w:r>
        <w:rPr>
          <w:noProof/>
        </w:rPr>
        <w:tab/>
      </w:r>
      <w:r>
        <w:rPr>
          <w:b/>
          <w:noProof/>
        </w:rPr>
        <w:t>Wymogi</w:t>
      </w:r>
    </w:p>
    <w:p>
      <w:pPr>
        <w:pStyle w:val="ManualNumPar1"/>
        <w:rPr>
          <w:noProof/>
        </w:rPr>
      </w:pPr>
      <w:r>
        <w:rPr>
          <w:noProof/>
        </w:rPr>
        <w:t>6.1.</w:t>
      </w:r>
      <w:r>
        <w:rPr>
          <w:noProof/>
        </w:rPr>
        <w:tab/>
        <w:t>Informacje dotyczące OBD oraz naprawy i konserwacji pojazdów dostępne na stronach internetowych muszą być zgodne z normą, o której mowa w art. 65.</w:t>
      </w:r>
    </w:p>
    <w:p>
      <w:pPr>
        <w:pStyle w:val="Text1"/>
        <w:rPr>
          <w:noProof/>
        </w:rPr>
      </w:pPr>
      <w:r>
        <w:rPr>
          <w:noProof/>
        </w:rPr>
        <w:t>Osoby wnioskujące o prawo do kopiowania lub ponownej publikacji informacji powinny się zwrócić bezpośrednio do właściwego producenta. Informacje dotyczące materiałów szkoleniowych muszą być również dostępne, jednak mogą być udostępnianie innymi kanałami niż strony internetowe.</w:t>
      </w:r>
    </w:p>
    <w:p>
      <w:pPr>
        <w:pStyle w:val="Text1"/>
        <w:rPr>
          <w:noProof/>
        </w:rPr>
      </w:pPr>
      <w:r>
        <w:rPr>
          <w:noProof/>
        </w:rPr>
        <w:t>Informacje o wszystkich częściach pojazdu, w które jest on wyposażony przez producenta pojazdu zgodnie z numerem VIN i dodatkowymi kryteriami, takimi jak rozstaw osi, moc wyjściowa silnika, wyposażenie lub opcje, i które można wymienić na części zamienne oferowane przez producenta pojazdu autoryzowanym stacjom obsługi lub punktom sprzedaży lub osobom trzecim przy pomocy odniesienia do numeru części z oryginalnego wyposażenia, udostępnia się w bazie danych łatwo dostępnej dla niezależnych podmiotów.</w:t>
      </w:r>
    </w:p>
    <w:p>
      <w:pPr>
        <w:pStyle w:val="Text1"/>
        <w:rPr>
          <w:noProof/>
        </w:rPr>
      </w:pPr>
      <w:r>
        <w:rPr>
          <w:noProof/>
        </w:rPr>
        <w:t>Wspomniana baza danych zawiera numery VIN, numery części z oryginalnego wyposażenia, nazwy części z oryginalnego wyposażenia, informacje na temat okresu ważności (daty ważności: od–do), informacje na temat montażu oraz, w stosownych przypadkach, cechy dotyczące budowy.</w:t>
      </w:r>
    </w:p>
    <w:p>
      <w:pPr>
        <w:pStyle w:val="Text1"/>
        <w:rPr>
          <w:noProof/>
        </w:rPr>
      </w:pPr>
      <w:r>
        <w:rPr>
          <w:noProof/>
        </w:rPr>
        <w:t>Informacje w bazie danych są regularnie aktualizowane. W aktualizacjach uwzględnia się w szczególności wszystkie zmiany wprowadzone w poszczególnych pojazdach po ich wyprodukowaniu, jeżeli informacje takie są dostępne autoryzowanym sieciom sprzedaży.</w:t>
      </w:r>
    </w:p>
    <w:p>
      <w:pPr>
        <w:pStyle w:val="ManualNumPar1"/>
        <w:rPr>
          <w:noProof/>
        </w:rPr>
      </w:pPr>
      <w:r>
        <w:rPr>
          <w:noProof/>
        </w:rPr>
        <w:t>6.2.</w:t>
      </w:r>
      <w:r>
        <w:rPr>
          <w:noProof/>
        </w:rPr>
        <w:tab/>
        <w:t>Dostęp do informacji o zabezpieczeniach pojazdu zastosowanych przez autoryzowane sieci sprzedaży i warsztaty naprawcze jest otwarty dla niezależnych podmiotów z zastrzeżeniem ochrony technologii zabezpieczeń zgodnie z następującymi wymogami:</w:t>
      </w:r>
    </w:p>
    <w:p>
      <w:pPr>
        <w:pStyle w:val="ManualNumPar1"/>
        <w:rPr>
          <w:noProof/>
        </w:rPr>
      </w:pPr>
      <w:r>
        <w:rPr>
          <w:noProof/>
        </w:rPr>
        <w:t>6.2.1.</w:t>
      </w:r>
      <w:r>
        <w:rPr>
          <w:noProof/>
        </w:rPr>
        <w:tab/>
        <w:t>sposób wymiany danych musi zapewniać ich poufność, integralność i ochronę przed powielaniem;</w:t>
      </w:r>
    </w:p>
    <w:p>
      <w:pPr>
        <w:pStyle w:val="ManualNumPar1"/>
        <w:rPr>
          <w:noProof/>
        </w:rPr>
      </w:pPr>
      <w:r>
        <w:rPr>
          <w:noProof/>
        </w:rPr>
        <w:t>6.2.2.</w:t>
      </w:r>
      <w:r>
        <w:rPr>
          <w:noProof/>
        </w:rPr>
        <w:tab/>
        <w:t>stosuje się standardowy protokół https//ssl-tls (RFC4346);</w:t>
      </w:r>
    </w:p>
    <w:p>
      <w:pPr>
        <w:pStyle w:val="ManualNumPar1"/>
        <w:rPr>
          <w:noProof/>
        </w:rPr>
      </w:pPr>
      <w:r>
        <w:rPr>
          <w:noProof/>
        </w:rPr>
        <w:t>6.2.3.</w:t>
      </w:r>
      <w:r>
        <w:rPr>
          <w:noProof/>
        </w:rPr>
        <w:tab/>
        <w:t>do celów wzajemnego ustalania autentyczności niezależnych podmiotów i producentów stosuje się certyfikaty bezpieczeństwa zgodnie z ISO 20828;</w:t>
      </w:r>
    </w:p>
    <w:p>
      <w:pPr>
        <w:pStyle w:val="ManualNumPar1"/>
        <w:rPr>
          <w:noProof/>
        </w:rPr>
      </w:pPr>
      <w:r>
        <w:rPr>
          <w:noProof/>
        </w:rPr>
        <w:t>6.2.4.</w:t>
      </w:r>
      <w:r>
        <w:rPr>
          <w:noProof/>
        </w:rPr>
        <w:tab/>
        <w:t>prywatny klucz niezależnych podmiotów chroniony jest za pomocą bezpiecznego sprzętu komputerowego.</w:t>
      </w:r>
    </w:p>
    <w:p>
      <w:pPr>
        <w:pStyle w:val="ManualNumPar1"/>
        <w:rPr>
          <w:noProof/>
        </w:rPr>
      </w:pPr>
      <w:r>
        <w:rPr>
          <w:noProof/>
        </w:rPr>
        <w:t>6.3.</w:t>
      </w:r>
      <w:r>
        <w:rPr>
          <w:noProof/>
        </w:rPr>
        <w:tab/>
        <w:t>Forum w sprawie dostępu do informacji o pojazdach, o którym mowa w art. 70, określa parametry dla spełnienia tych wymogów zgodnie z aktualnym stanem wiedzy. W tym celu niezależne podmioty uzyskują akredytację i autoryzację w oparciu o dokumenty wykazujące, że prowadzą legalną działalność gospodarczą i nie były skazane za działalność przestępczą.</w:t>
      </w:r>
    </w:p>
    <w:p>
      <w:pPr>
        <w:pStyle w:val="ManualNumPar1"/>
        <w:rPr>
          <w:noProof/>
        </w:rPr>
      </w:pPr>
      <w:r>
        <w:rPr>
          <w:noProof/>
        </w:rPr>
        <w:t>6.4.</w:t>
      </w:r>
      <w:r>
        <w:rPr>
          <w:noProof/>
        </w:rPr>
        <w:tab/>
        <w:t>W przypadku pojazdów objętych zakresem rozporządzenia (WE) nr 595/2009 przeprogramowania sterowników dokonuje się zgodnie z ISO 22900-2, SAE J2534 albo TMC RP1210B, stosując sprzęt niezastrzeżony. Można również stosować interfejs w postaci Ethernetu, portu szeregowego lub sieci lokalnej (LAN) oraz media alternatywne, jak płyta kompaktowa (CD), płyta DVD lub pamięci półprzewodnikowe wykorzystywane w urządzeniach informacyjno-rozrywkowych (np. systemy nawigacyjne, telefon), ale pod warunkiem że nie jest wymagane żadne zamknięte oprogramowanie komunikacyjne (np. sterowniki lub dodatkowe moduły) ani chroniony patentem sprzęt komputerowy. W celu zatwierdzania zgodności aplikacji producenta i interfejsów komunikacyjnych pojazdów (VCI) zgodnych z normami ISO 22900-2, SAE J2534 lub TMC RP1210B producent oferuje zatwierdzanie niezależnie stworzonych VCI lub wynajem i informacje dotyczące specjalistycznego sprzętu niezbędnego producentowi VCI do samodzielnego dokonania takiego zatwierdzenia. Opłaty za takie zatwierdzanie lub informacje i sprzęt komputerowy podlegają warunkom określonym w art. 67 ust. 1.</w:t>
      </w:r>
    </w:p>
    <w:p>
      <w:pPr>
        <w:pStyle w:val="ManualNumPar1"/>
        <w:rPr>
          <w:noProof/>
        </w:rPr>
      </w:pPr>
      <w:r>
        <w:rPr>
          <w:noProof/>
        </w:rPr>
        <w:t>6.5.</w:t>
      </w:r>
      <w:r>
        <w:rPr>
          <w:noProof/>
        </w:rPr>
        <w:tab/>
        <w:t>Wymogi określone w pkt 6.4 nie mają zastosowania w przypadku przeprogramowania urządzeń ograniczenia prędkości i urządzeń rejestrujących.</w:t>
      </w:r>
    </w:p>
    <w:p>
      <w:pPr>
        <w:pStyle w:val="ManualNumPar1"/>
        <w:rPr>
          <w:noProof/>
        </w:rPr>
      </w:pPr>
      <w:r>
        <w:rPr>
          <w:noProof/>
        </w:rPr>
        <w:t>6.6.</w:t>
      </w:r>
      <w:r>
        <w:rPr>
          <w:noProof/>
        </w:rPr>
        <w:tab/>
        <w:t>Wszystkie diagnostyczne kody błędów odnoszące się do emisji muszą być zgodne z załącznikiem XI do rozporządzenia Komisji (WE) nr 692/2008</w:t>
      </w:r>
      <w:r>
        <w:rPr>
          <w:rStyle w:val="FootnoteReference"/>
          <w:noProof/>
        </w:rPr>
        <w:footnoteReference w:id="33"/>
      </w:r>
      <w:r>
        <w:rPr>
          <w:noProof/>
        </w:rPr>
        <w:t xml:space="preserve"> i załącznikiem X do rozporządzenia Komisji (UE) nr 582/2011</w:t>
      </w:r>
      <w:r>
        <w:rPr>
          <w:rStyle w:val="FootnoteReference"/>
          <w:noProof/>
        </w:rPr>
        <w:footnoteReference w:id="34"/>
      </w:r>
      <w:r>
        <w:rPr>
          <w:noProof/>
        </w:rPr>
        <w:t>.</w:t>
      </w:r>
    </w:p>
    <w:p>
      <w:pPr>
        <w:pStyle w:val="ManualNumPar1"/>
        <w:rPr>
          <w:noProof/>
        </w:rPr>
      </w:pPr>
      <w:r>
        <w:rPr>
          <w:noProof/>
        </w:rPr>
        <w:t>6.7.</w:t>
      </w:r>
      <w:r>
        <w:rPr>
          <w:noProof/>
        </w:rPr>
        <w:tab/>
        <w:t>W odniesieniu do uzyskania dostępu do informacji dotyczących OBD oraz naprawy i konserwacji pojazdów innych, niż informacje dotyczące zabezpieczonych obszarów pojazdu, wymogi rejestracyjne w zakresie korzystania ze stron internetowych producenta przez niezależne podmioty dotyczą jedynie dostarczenia informacji niezbędnych do potwierdzenia sposobu uiszczenia zapłaty za informacje. W przypadku informacji dotyczących zabezpieczonych obszarów pojazdu niezależny podmiot przedkłada certyfikat zgodny z ISO 20828 w celu identyfikacji siebie i organizacji, do której należy, po czym w odpowiedzi producent przedkłada własny certyfikat zgodny z ISO 20828 w celu potwierdzenia niezależnemu podmiotowi, że zwrócił się do odpowiedniego oddziału właściwego producenta. Obie strony przechowują zapis takich transakcji określający pojazdy i zmiany, jakich w nich dokonano na mocy niniejszego przepisu.</w:t>
      </w:r>
    </w:p>
    <w:p>
      <w:pPr>
        <w:pStyle w:val="ManualNumPar1"/>
        <w:rPr>
          <w:noProof/>
        </w:rPr>
      </w:pPr>
      <w:r>
        <w:rPr>
          <w:noProof/>
        </w:rPr>
        <w:t>6.8.</w:t>
      </w:r>
      <w:r>
        <w:rPr>
          <w:noProof/>
        </w:rPr>
        <w:tab/>
        <w:t>Na swoich stronach internetowych zawierających informacje o naprawie producenci podają numery homologacji typu dla każdego modelu.</w:t>
      </w:r>
    </w:p>
    <w:p>
      <w:pPr>
        <w:pStyle w:val="ManualNumPar1"/>
        <w:rPr>
          <w:b/>
          <w:caps/>
          <w:noProof/>
        </w:rPr>
      </w:pPr>
      <w:r>
        <w:rPr>
          <w:b/>
          <w:caps/>
          <w:noProof/>
        </w:rPr>
        <w:t>7.</w:t>
      </w:r>
      <w:r>
        <w:rPr>
          <w:noProof/>
        </w:rPr>
        <w:tab/>
      </w:r>
      <w:r>
        <w:rPr>
          <w:b/>
          <w:noProof/>
        </w:rPr>
        <w:t>Wymogi w zakresie homologacji typu</w:t>
      </w:r>
    </w:p>
    <w:p>
      <w:pPr>
        <w:pStyle w:val="ManualNumPar1"/>
        <w:rPr>
          <w:noProof/>
        </w:rPr>
      </w:pPr>
      <w:r>
        <w:rPr>
          <w:noProof/>
        </w:rPr>
        <w:t>7.1.</w:t>
      </w:r>
      <w:r>
        <w:rPr>
          <w:noProof/>
        </w:rPr>
        <w:tab/>
        <w:t>Aby uzyskać homologację typu producent przedstawia wypełnione świadectwo, którego wzór przedstawiono w dodatku I.</w:t>
      </w:r>
    </w:p>
    <w:p>
      <w:pPr>
        <w:pStyle w:val="ManualNumPar1"/>
        <w:rPr>
          <w:noProof/>
        </w:rPr>
      </w:pPr>
      <w:r>
        <w:rPr>
          <w:noProof/>
        </w:rPr>
        <w:t>7.2.</w:t>
      </w:r>
      <w:r>
        <w:rPr>
          <w:noProof/>
        </w:rPr>
        <w:tab/>
        <w:t>Jeżeli informacje dotyczące OBD oraz naprawy i konserwacji pojazdów nie są dostępne lub nie spełniają wymogów niniejszego załącznika, producent dostarcza te informacje w terminie sześciu miesięcy od daty udzielenia homologacji typu.</w:t>
      </w:r>
    </w:p>
    <w:p>
      <w:pPr>
        <w:pStyle w:val="ManualNumPar1"/>
        <w:rPr>
          <w:noProof/>
        </w:rPr>
      </w:pPr>
      <w:r>
        <w:rPr>
          <w:noProof/>
        </w:rPr>
        <w:t>7.3.</w:t>
      </w:r>
      <w:r>
        <w:rPr>
          <w:noProof/>
        </w:rPr>
        <w:tab/>
        <w:t>Obowiązek dostarczenia informacji w terminach, o których mowa w pkt 7.2, ma zastosowanie wyłącznie w sytuacjach, gdy po uzyskaniu homologacji typu pojazd jest wprowadzany do obrotu.</w:t>
      </w:r>
    </w:p>
    <w:p>
      <w:pPr>
        <w:pStyle w:val="Text1"/>
        <w:rPr>
          <w:noProof/>
        </w:rPr>
      </w:pPr>
      <w:r>
        <w:rPr>
          <w:noProof/>
        </w:rPr>
        <w:t>W sytuacji gdy pojazd jest wprowadzany do obrotu później niż sześć miesięcy od daty udzielenia homologacji typu, informacje są dostarczane w terminie wprowadzenia pojazdu do obrotu.</w:t>
      </w:r>
    </w:p>
    <w:p>
      <w:pPr>
        <w:pStyle w:val="ManualNumPar1"/>
        <w:rPr>
          <w:noProof/>
        </w:rPr>
      </w:pPr>
      <w:r>
        <w:rPr>
          <w:noProof/>
        </w:rPr>
        <w:t>7.4.</w:t>
      </w:r>
      <w:r>
        <w:rPr>
          <w:noProof/>
        </w:rPr>
        <w:tab/>
        <w:t xml:space="preserve">W oparciu o wypełnione świadectwo w sprawie dostępu do informacji dotyczących OBD oraz naprawy i konserwacji pojazdów organ udzielający homologacji może założyć, że producent wprowadził wystarczające rozwiązania i procedury w zakresie dostępu do informacji dotyczących OBD oraz naprawy i konserwacji pojazdów, pod warunkiem że nie złożono żadnej skargi, a producent dostarczył świadectwo w terminach, o których mowa w pkt 7.2. </w:t>
      </w:r>
    </w:p>
    <w:p>
      <w:pPr>
        <w:pStyle w:val="Text1"/>
        <w:rPr>
          <w:noProof/>
        </w:rPr>
      </w:pPr>
      <w:r>
        <w:rPr>
          <w:noProof/>
        </w:rPr>
        <w:t>W razie niedostarczenia tego świadectwa zgodności w wymaganym terminie organ udzielający homologacji podejmuje właściwe działania mające na celu zapewnienie zgodności.</w:t>
      </w:r>
    </w:p>
    <w:p>
      <w:pPr>
        <w:pStyle w:val="Normal1"/>
        <w:rPr>
          <w:rFonts w:eastAsia="Arial Unicode MS"/>
          <w:noProof/>
        </w:rPr>
      </w:pPr>
      <w:r>
        <w:rPr>
          <w:rFonts w:eastAsia="Arial Unicode MS"/>
          <w:noProof/>
        </w:rPr>
        <w:pict>
          <v:rect id="_x0000_i1062"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Dodatek 1</w:t>
      </w:r>
    </w:p>
    <w:p>
      <w:pPr>
        <w:pStyle w:val="NormalCentered"/>
        <w:rPr>
          <w:noProof/>
        </w:rPr>
      </w:pPr>
      <w:r>
        <w:rPr>
          <w:noProof/>
        </w:rPr>
        <w:t>Świadectwo producenta w sprawie dostępu do informacji dotyczących OBD oraz</w:t>
      </w:r>
      <w:r>
        <w:rPr>
          <w:noProof/>
        </w:rPr>
        <w:br/>
        <w:t>naprawy i konserwacji pojazdów</w:t>
      </w:r>
    </w:p>
    <w:p>
      <w:pPr>
        <w:rPr>
          <w:noProof/>
        </w:rPr>
      </w:pPr>
      <w:r>
        <w:rPr>
          <w:noProof/>
        </w:rPr>
        <w:t>(Producent): …</w:t>
      </w:r>
    </w:p>
    <w:p>
      <w:pPr>
        <w:rPr>
          <w:noProof/>
        </w:rPr>
      </w:pPr>
      <w:r>
        <w:rPr>
          <w:noProof/>
        </w:rPr>
        <w:t>(Adres producenta): …</w:t>
      </w:r>
    </w:p>
    <w:p>
      <w:pPr>
        <w:rPr>
          <w:noProof/>
        </w:rPr>
      </w:pPr>
      <w:r>
        <w:rPr>
          <w:noProof/>
        </w:rPr>
        <w:t xml:space="preserve">poświadcza, że </w:t>
      </w:r>
    </w:p>
    <w:p>
      <w:pPr>
        <w:rPr>
          <w:noProof/>
        </w:rPr>
      </w:pPr>
      <w:r>
        <w:rPr>
          <w:noProof/>
        </w:rPr>
        <w:t>umożliwia dostęp do informacji dotyczących OBD oraz naprawy i konserwacji pojazdów zgodnie z przepisami:</w:t>
      </w:r>
    </w:p>
    <w:p>
      <w:pPr>
        <w:rPr>
          <w:strike/>
          <w:noProof/>
        </w:rPr>
      </w:pPr>
      <w:r>
        <w:rPr>
          <w:noProof/>
        </w:rPr>
        <w:t>art. 65 rozporządzenia (UE) nr [……] i załącznika XVIII do tego rozporządzenia</w:t>
      </w:r>
    </w:p>
    <w:p>
      <w:pPr>
        <w:rPr>
          <w:noProof/>
        </w:rPr>
      </w:pPr>
      <w:r>
        <w:rPr>
          <w:noProof/>
        </w:rPr>
        <w:t>w odniesieniu do typów pojazdów, układów, komponentów lub oddzielnych zespołów technicznych wymienionych w załączniku do niniejszego świadectwa.</w:t>
      </w:r>
    </w:p>
    <w:p>
      <w:pPr>
        <w:rPr>
          <w:noProof/>
        </w:rPr>
      </w:pPr>
      <w:r>
        <w:rPr>
          <w:noProof/>
        </w:rPr>
        <w:t>Stosuje się następujące odstępstwa: Dostosowania na życzenie klienta (</w:t>
      </w:r>
      <w:r>
        <w:rPr>
          <w:noProof/>
          <w:vertAlign w:val="superscript"/>
        </w:rPr>
        <w:t>13</w:t>
      </w:r>
      <w:r>
        <w:rPr>
          <w:noProof/>
        </w:rPr>
        <w:t>) — produkcja małoseryjna (</w:t>
      </w:r>
      <w:r>
        <w:rPr>
          <w:noProof/>
          <w:vertAlign w:val="superscript"/>
        </w:rPr>
        <w:t>13</w:t>
      </w:r>
      <w:r>
        <w:rPr>
          <w:noProof/>
        </w:rPr>
        <w:t>) —.</w:t>
      </w:r>
    </w:p>
    <w:p>
      <w:pPr>
        <w:rPr>
          <w:noProof/>
        </w:rPr>
      </w:pPr>
      <w:r>
        <w:rPr>
          <w:noProof/>
        </w:rPr>
        <w:t>Adresy głównych stron internetowych, poprzez które można uzyskać odpowiednie informacje i których zgodność z powyższymi przepisami niniejszym poświadcza się, wymienione są w załączniku do niniejszego świadectwa razem z danymi kontaktowymi przedstawiciela producenta, który podpisał niniejsze świadectwo.</w:t>
      </w:r>
    </w:p>
    <w:p>
      <w:pPr>
        <w:rPr>
          <w:noProof/>
        </w:rPr>
      </w:pPr>
      <w:r>
        <w:rPr>
          <w:noProof/>
        </w:rPr>
        <w:t>W stosownych przypadkach: producent niniejszym poświadcza również, że spełnił wymóg przewidziany w art. 66 rozporządzenia (UE) nr …/201.., polegający na udostępnieniu odpowiednich informacji dotyczących poprzednich homologacji tych typów pojazdu nie później niż w terminie sześciu miesięcy od daty udzielenia homologacji typu.</w:t>
      </w:r>
    </w:p>
    <w:p>
      <w:pPr>
        <w:rPr>
          <w:noProof/>
        </w:rPr>
      </w:pPr>
      <w:r>
        <w:rPr>
          <w:noProof/>
        </w:rPr>
        <w:t>Sporządzono w … [miejscowość]</w:t>
      </w:r>
    </w:p>
    <w:p>
      <w:pPr>
        <w:rPr>
          <w:noProof/>
        </w:rPr>
      </w:pPr>
      <w:r>
        <w:rPr>
          <w:noProof/>
        </w:rPr>
        <w:t>W dniu … [data]</w:t>
      </w:r>
    </w:p>
    <w:p>
      <w:pPr>
        <w:rPr>
          <w:noProof/>
        </w:rPr>
      </w:pPr>
      <w:r>
        <w:rPr>
          <w:noProof/>
        </w:rPr>
        <w:t>[podpis] [stanowisko]</w:t>
      </w:r>
    </w:p>
    <w:p>
      <w:pPr>
        <w:rPr>
          <w:noProof/>
        </w:rPr>
      </w:pPr>
    </w:p>
    <w:p>
      <w:pPr>
        <w:rPr>
          <w:noProof/>
        </w:rPr>
      </w:pPr>
      <w:r>
        <w:rPr>
          <w:noProof/>
        </w:rPr>
        <w:t>Załączniki:</w:t>
      </w:r>
    </w:p>
    <w:p>
      <w:pPr>
        <w:rPr>
          <w:noProof/>
        </w:rPr>
      </w:pPr>
      <w:r>
        <w:rPr>
          <w:noProof/>
        </w:rPr>
        <w:t>— Załącznik A: Adresy stron internetowych,</w:t>
      </w:r>
    </w:p>
    <w:p>
      <w:pPr>
        <w:rPr>
          <w:noProof/>
        </w:rPr>
      </w:pPr>
      <w:r>
        <w:rPr>
          <w:noProof/>
        </w:rPr>
        <w:t>— Załącznik B: Dane kontaktowe.</w:t>
      </w:r>
    </w:p>
    <w:p>
      <w:pPr>
        <w:pStyle w:val="Normal1"/>
        <w:rPr>
          <w:rFonts w:eastAsia="Arial Unicode MS"/>
          <w:noProof/>
        </w:rPr>
      </w:pPr>
      <w:r>
        <w:rPr>
          <w:rFonts w:eastAsia="Arial Unicode MS"/>
          <w:noProof/>
        </w:rPr>
        <w:pict>
          <v:rect id="_x0000_i1063" style="width:45.35pt;height:.75pt" o:hrpct="100" o:hralign="center" o:hrstd="t" o:hrnoshade="t" o:hr="t" fillcolor="black" stroked="f"/>
        </w:pict>
      </w:r>
    </w:p>
    <w:p>
      <w:pPr>
        <w:pStyle w:val="NormalCentered"/>
        <w:rPr>
          <w:noProof/>
        </w:rPr>
      </w:pPr>
      <w:r>
        <w:rPr>
          <w:noProof/>
        </w:rPr>
        <w:t xml:space="preserve">ZAŁĄCZNIK A </w:t>
      </w:r>
    </w:p>
    <w:p>
      <w:pPr>
        <w:rPr>
          <w:noProof/>
        </w:rPr>
      </w:pPr>
      <w:r>
        <w:rPr>
          <w:noProof/>
        </w:rPr>
        <w:t>Adresy stron internetowych, o których mowa w niniejszym świadectwie:</w:t>
      </w:r>
    </w:p>
    <w:p>
      <w:pPr>
        <w:pStyle w:val="Normal1"/>
        <w:rPr>
          <w:rFonts w:eastAsia="Arial Unicode MS"/>
          <w:noProof/>
        </w:rPr>
      </w:pPr>
      <w:r>
        <w:rPr>
          <w:rFonts w:eastAsia="Arial Unicode MS"/>
          <w:noProof/>
        </w:rPr>
        <w:pict>
          <v:rect id="_x0000_i1064" style="width:45.35pt;height:.75pt" o:hrpct="100" o:hralign="center" o:hrstd="t" o:hrnoshade="t" o:hr="t" fillcolor="black" stroked="f"/>
        </w:pict>
      </w:r>
    </w:p>
    <w:p>
      <w:pPr>
        <w:pStyle w:val="NormalCentered"/>
        <w:rPr>
          <w:noProof/>
        </w:rPr>
      </w:pPr>
      <w:r>
        <w:rPr>
          <w:noProof/>
        </w:rPr>
        <w:t>ZAŁĄCZNIK B</w:t>
      </w:r>
    </w:p>
    <w:p>
      <w:pPr>
        <w:rPr>
          <w:noProof/>
        </w:rPr>
      </w:pPr>
      <w:r>
        <w:rPr>
          <w:noProof/>
        </w:rPr>
        <w:t>Dane kontaktowe przedstawiciela producenta, o którym mowa w niniejszym świadectwie:</w:t>
      </w:r>
    </w:p>
    <w:p>
      <w:pPr>
        <w:pStyle w:val="Normal1"/>
        <w:rPr>
          <w:rFonts w:eastAsia="Arial Unicode MS"/>
          <w:noProof/>
        </w:rPr>
      </w:pPr>
      <w:r>
        <w:rPr>
          <w:rFonts w:eastAsia="Arial Unicode MS"/>
          <w:noProof/>
        </w:rPr>
        <w:pict>
          <v:rect id="_x0000_i1065"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Dodatek 2</w:t>
      </w:r>
    </w:p>
    <w:p>
      <w:pPr>
        <w:pStyle w:val="NormalCentered"/>
        <w:rPr>
          <w:noProof/>
        </w:rPr>
      </w:pPr>
      <w:r>
        <w:rPr>
          <w:noProof/>
        </w:rPr>
        <w:t>Informacje z OBD pojazdu</w:t>
      </w:r>
    </w:p>
    <w:tbl>
      <w:tblPr>
        <w:tblW w:w="5000" w:type="pct"/>
        <w:tblCellSpacing w:w="0" w:type="dxa"/>
        <w:tblCellMar>
          <w:left w:w="0" w:type="dxa"/>
          <w:right w:w="0" w:type="dxa"/>
        </w:tblCellMar>
        <w:tblLook w:val="04A0" w:firstRow="1" w:lastRow="0" w:firstColumn="1" w:lastColumn="0" w:noHBand="0" w:noVBand="1"/>
      </w:tblPr>
      <w:tblGrid>
        <w:gridCol w:w="439"/>
        <w:gridCol w:w="8632"/>
      </w:tblGrid>
      <w:tr>
        <w:trPr>
          <w:tblCellSpacing w:w="0" w:type="dxa"/>
        </w:trPr>
        <w:tc>
          <w:tcPr>
            <w:tcW w:w="238" w:type="pct"/>
            <w:hideMark/>
          </w:tcPr>
          <w:p>
            <w:pPr>
              <w:pStyle w:val="Normal1"/>
              <w:rPr>
                <w:rFonts w:eastAsia="Arial Unicode MS"/>
                <w:noProof/>
              </w:rPr>
            </w:pPr>
            <w:r>
              <w:rPr>
                <w:noProof/>
              </w:rPr>
              <w:t>1.</w:t>
            </w:r>
          </w:p>
        </w:tc>
        <w:tc>
          <w:tcPr>
            <w:tcW w:w="4685" w:type="pct"/>
            <w:hideMark/>
          </w:tcPr>
          <w:p>
            <w:pPr>
              <w:pStyle w:val="Normal1"/>
              <w:rPr>
                <w:rFonts w:eastAsia="Arial Unicode MS"/>
                <w:noProof/>
              </w:rPr>
            </w:pPr>
            <w:r>
              <w:rPr>
                <w:noProof/>
              </w:rPr>
              <w:t>Producent pojazdu dostarcza informacje wymagane na podstawie niniejszego dodatku w celu umożliwienia produkcji części zamiennych lub serwisowych kompatybilnych z pokładowym układem diagnostycznym OBD oraz narzędzi diagnostycznych i wyposażenia badawczego.</w:t>
            </w:r>
          </w:p>
        </w:tc>
      </w:tr>
      <w:tr>
        <w:trPr>
          <w:tblCellSpacing w:w="0" w:type="dxa"/>
        </w:trPr>
        <w:tc>
          <w:tcPr>
            <w:tcW w:w="0" w:type="auto"/>
            <w:hideMark/>
          </w:tcPr>
          <w:p>
            <w:pPr>
              <w:pStyle w:val="Normal1"/>
              <w:rPr>
                <w:rFonts w:eastAsia="Arial Unicode MS"/>
                <w:noProof/>
              </w:rPr>
            </w:pPr>
            <w:r>
              <w:rPr>
                <w:noProof/>
              </w:rPr>
              <w:t>2.</w:t>
            </w:r>
          </w:p>
        </w:tc>
        <w:tc>
          <w:tcPr>
            <w:tcW w:w="4685" w:type="pct"/>
            <w:hideMark/>
          </w:tcPr>
          <w:p>
            <w:pPr>
              <w:pStyle w:val="Normal1"/>
              <w:rPr>
                <w:rFonts w:eastAsia="Arial Unicode MS"/>
                <w:noProof/>
              </w:rPr>
            </w:pPr>
            <w:r>
              <w:rPr>
                <w:noProof/>
              </w:rPr>
              <w:t>Następujące informacje są udostępniane na żądanie w sposób niedyskryminujący każdemu zainteresowanemu producentowi komponentów, narzędzi diagnostycznych lub wyposażenia do badań:</w:t>
            </w:r>
          </w:p>
          <w:p>
            <w:pPr>
              <w:pStyle w:val="Normal1"/>
              <w:ind w:left="529" w:hanging="529"/>
              <w:rPr>
                <w:rFonts w:eastAsia="Arial Unicode MS"/>
                <w:noProof/>
              </w:rPr>
            </w:pPr>
            <w:r>
              <w:rPr>
                <w:noProof/>
              </w:rPr>
              <w:t>2.1.</w:t>
            </w:r>
            <w:r>
              <w:rPr>
                <w:noProof/>
              </w:rPr>
              <w:tab/>
              <w:t>opis typu i liczby cykli kondycjonowania zastosowanych do pierwotnej homologacji pojazdu;</w:t>
            </w:r>
          </w:p>
          <w:p>
            <w:pPr>
              <w:pStyle w:val="Normal1"/>
              <w:ind w:left="529" w:hanging="529"/>
              <w:rPr>
                <w:rFonts w:eastAsia="Arial Unicode MS"/>
                <w:noProof/>
              </w:rPr>
            </w:pPr>
            <w:r>
              <w:rPr>
                <w:noProof/>
              </w:rPr>
              <w:t>2.2.</w:t>
            </w:r>
            <w:r>
              <w:rPr>
                <w:noProof/>
              </w:rPr>
              <w:tab/>
              <w:t>opis typu cyklu demonstracyjnego układu OBD, wykorzystywanego przy pierwotnej homologacji typu pojazdu dla komponentu monitorowanego przez układ OBD;</w:t>
            </w:r>
          </w:p>
          <w:p>
            <w:pPr>
              <w:pStyle w:val="Normal1"/>
              <w:ind w:left="529" w:hanging="529"/>
              <w:rPr>
                <w:rFonts w:eastAsia="Arial Unicode MS"/>
                <w:noProof/>
              </w:rPr>
            </w:pPr>
            <w:r>
              <w:rPr>
                <w:noProof/>
              </w:rPr>
              <w:t>2.3.</w:t>
            </w:r>
            <w:r>
              <w:rPr>
                <w:noProof/>
              </w:rPr>
              <w:tab/>
              <w:t>kompleksowy dokument opisujący wszystkie komponenty, do których podłączono czujniki, wraz ze strategią wykrywania usterek i aktywacji wskaźnika nieprawidłowego działania (ustalona liczba cykli jazdy lub metoda statystyczna), obejmujący wykaz odpowiednich wtórnych odczytanych parametrów dla każdego komponentu monitorowanego przez układ OBD oraz wykaz wszystkich kodów wyjściowych układu OBD i wykorzystywanych formatów (wraz z wyjaśnieniem dla każdego kodu i formatu), powiązanych z poszczególnymi komponentami mechanizmu napędowego związanymi z emisją i poszczególnymi komponentami niezwiązanymi z emisją, jeżeli monitorowanie komponentów wykorzystywane jest do aktywacji wskaźnika nieprawidłowego działania. W szczególności w przypadku typów pojazdów, które wykorzystują łącze komunikacyjne zgodnie z ISO 15765-4 „Pojazdy drogowe, diagnostyka w lokalnej sieci sterującej (CAN) – część 4: wymagania dla systemów związanych z emisją zanieczyszczeń”, należy dostarczyć wyczerpujące wyjaśnienie danych z serwisu $ 05 Test ID $ 21 do FF i danych z serwisu $ 06 oraz wyczerpujące wyjaśnienie danych z serwisu $ 06 Test ID $ 00 do FF dla każdego monitora układu OBD wspomaganego identyfikatorem (ID).</w:t>
            </w:r>
          </w:p>
          <w:p>
            <w:pPr>
              <w:pStyle w:val="Normal1"/>
              <w:rPr>
                <w:rFonts w:eastAsia="Arial Unicode MS"/>
                <w:noProof/>
              </w:rPr>
            </w:pPr>
            <w:r>
              <w:rPr>
                <w:noProof/>
              </w:rPr>
              <w:t>W przypadku stosowania innych standardowych protokołów komunikacji należy przedstawić podobne, obszerne wyjaśnienia.</w:t>
            </w:r>
          </w:p>
          <w:p>
            <w:pPr>
              <w:pStyle w:val="Normal1"/>
              <w:rPr>
                <w:rFonts w:eastAsia="Arial Unicode MS"/>
                <w:noProof/>
              </w:rPr>
            </w:pPr>
            <w:r>
              <w:rPr>
                <w:noProof/>
              </w:rPr>
              <w:t>Informacji tych można udzielić w formie tabeli z następującymi nagłówkami kolumn i wierszy:</w:t>
            </w:r>
          </w:p>
          <w:p>
            <w:pPr>
              <w:pStyle w:val="Normal1"/>
              <w:rPr>
                <w:rFonts w:eastAsia="Arial Unicode MS"/>
                <w:noProof/>
              </w:rPr>
            </w:pPr>
            <w:r>
              <w:rPr>
                <w:noProof/>
              </w:rPr>
              <w:t>Kod usterki części; Strategia monitorowania; Kryteria wykrywania usterki; Kryteria aktywacji wskaźników nieprawidłowego działania; Parametry wtórne; Kondycjonowanie – badanie demonstracyjne.</w:t>
            </w:r>
          </w:p>
          <w:p>
            <w:pPr>
              <w:pStyle w:val="Normal1"/>
              <w:rPr>
                <w:rFonts w:eastAsia="Arial Unicode MS"/>
                <w:noProof/>
              </w:rPr>
            </w:pPr>
            <w:r>
              <w:rPr>
                <w:noProof/>
              </w:rPr>
              <w:t>Czujnik tlenu katalizatora P0420; sygnały 1 i 2; Różnica między sygnałem czujnika 1 a sygnałem czujnika 2 Prędkość obrotowa silnika w trzecim cyklu; Obciążenie silnika; Tryb A/F; Temperatura katalizatora; Dwa cykle typu 1 – typ 1.</w:t>
            </w:r>
          </w:p>
        </w:tc>
      </w:tr>
      <w:tr>
        <w:trPr>
          <w:tblCellSpacing w:w="0" w:type="dxa"/>
        </w:trPr>
        <w:tc>
          <w:tcPr>
            <w:tcW w:w="0" w:type="auto"/>
            <w:hideMark/>
          </w:tcPr>
          <w:p>
            <w:pPr>
              <w:pStyle w:val="Normal1"/>
              <w:rPr>
                <w:rFonts w:eastAsia="Arial Unicode MS"/>
                <w:noProof/>
              </w:rPr>
            </w:pPr>
            <w:r>
              <w:rPr>
                <w:noProof/>
              </w:rPr>
              <w:t>3.</w:t>
            </w:r>
          </w:p>
        </w:tc>
        <w:tc>
          <w:tcPr>
            <w:tcW w:w="0" w:type="auto"/>
            <w:hideMark/>
          </w:tcPr>
          <w:p>
            <w:pPr>
              <w:pStyle w:val="Normal1"/>
              <w:rPr>
                <w:rFonts w:eastAsia="Arial Unicode MS"/>
                <w:noProof/>
              </w:rPr>
            </w:pPr>
            <w:r>
              <w:rPr>
                <w:noProof/>
              </w:rPr>
              <w:t xml:space="preserve">Informacje wymagane do produkcji narzędzi diagnostycznych </w:t>
            </w:r>
          </w:p>
          <w:p>
            <w:pPr>
              <w:pStyle w:val="Normal1"/>
              <w:rPr>
                <w:rFonts w:eastAsia="Arial Unicode MS"/>
                <w:noProof/>
              </w:rPr>
            </w:pPr>
            <w:r>
              <w:rPr>
                <w:noProof/>
              </w:rPr>
              <w:t>W celu ułatwienia dostępu do standardowych narzędzi diagnostycznych dla warsztatów naprawczych obsługujących wiele marek, producenci pojazdów udostępniają informacje określone w pkt 3.1, 3.2 i 3.3 poprzez strony internetowe zawierające informacje o naprawie pojazdów. Informacje te obejmują wszystkie funkcje narzędzia diagnostycznego oraz wszystkie łącza do informacji o naprawie i instrukcji rozwiązywania problemów. Dostęp do tych informacji może być uzależniony od uiszczenia uzasadnionej opłaty.</w:t>
            </w:r>
          </w:p>
          <w:p>
            <w:pPr>
              <w:pStyle w:val="Normal1"/>
              <w:rPr>
                <w:rFonts w:eastAsia="Arial Unicode MS"/>
                <w:noProof/>
              </w:rPr>
            </w:pPr>
            <w:r>
              <w:rPr>
                <w:noProof/>
              </w:rPr>
              <w:t xml:space="preserve">3.1. </w:t>
            </w:r>
            <w:r>
              <w:rPr>
                <w:i/>
                <w:noProof/>
              </w:rPr>
              <w:t>Informacje o protokole komunikacyjnym</w:t>
            </w:r>
          </w:p>
          <w:p>
            <w:pPr>
              <w:pStyle w:val="Normal1"/>
              <w:ind w:left="412"/>
              <w:rPr>
                <w:rFonts w:eastAsia="Arial Unicode MS"/>
                <w:noProof/>
              </w:rPr>
            </w:pPr>
            <w:r>
              <w:rPr>
                <w:noProof/>
              </w:rPr>
              <w:t>Następujące informacje są wymagane w odniesieniu do marki pojazdu, modelu i wariantu lub innej możliwej do wykorzystania definicji, takiej jak numer VIN lub identyfikacja pojazdu i układów:</w:t>
            </w:r>
          </w:p>
          <w:p>
            <w:pPr>
              <w:pStyle w:val="Normal1"/>
              <w:ind w:left="412"/>
              <w:rPr>
                <w:rFonts w:eastAsia="Arial Unicode MS"/>
                <w:noProof/>
              </w:rPr>
            </w:pPr>
            <w:r>
              <w:rPr>
                <w:noProof/>
              </w:rPr>
              <w:t>3.1.1. każdy dodatkowy system informacji o protokole konieczny dla przeprowadzenia pełnej diagnostyki będącej uzupełnieniem norm określonych w pkt 4.7.3 załącznika 9B do regulaminu EKG ONZ nr 49, obejmujący dodatkowe informacje o protokołach sprzętu i oprogramowania, identyfikację parametrów, funkcje przesyłu, wymogi utrzymania aktywności lub warunki błędu;</w:t>
            </w:r>
          </w:p>
          <w:p>
            <w:pPr>
              <w:pStyle w:val="Normal1"/>
              <w:ind w:left="1262" w:hanging="850"/>
              <w:rPr>
                <w:rFonts w:eastAsia="Arial Unicode MS"/>
                <w:noProof/>
              </w:rPr>
            </w:pPr>
            <w:r>
              <w:rPr>
                <w:noProof/>
              </w:rPr>
              <w:t>3.1.2.</w:t>
            </w:r>
            <w:r>
              <w:rPr>
                <w:noProof/>
              </w:rPr>
              <w:tab/>
              <w:t>szczegółowe informacje dotyczące sposobu uzyskania i interpretacji wszystkich kodów usterki niezgodnych z normami określonymi w pkt 4.7.3 załącznika 9B do regulaminu EKG ONZ nr 49;</w:t>
            </w:r>
          </w:p>
          <w:p>
            <w:pPr>
              <w:pStyle w:val="Normal1"/>
              <w:ind w:left="1262" w:hanging="850"/>
              <w:rPr>
                <w:rFonts w:eastAsia="Arial Unicode MS"/>
                <w:noProof/>
              </w:rPr>
            </w:pPr>
            <w:r>
              <w:rPr>
                <w:noProof/>
              </w:rPr>
              <w:t>3.1.3.</w:t>
            </w:r>
            <w:r>
              <w:rPr>
                <w:noProof/>
              </w:rPr>
              <w:tab/>
              <w:t>wykaz wszystkich dostępnych parametrów bieżących danych, w tym informacji o skalowaniu i dostępie;</w:t>
            </w:r>
          </w:p>
          <w:p>
            <w:pPr>
              <w:pStyle w:val="Normal1"/>
              <w:ind w:left="1262" w:hanging="850"/>
              <w:rPr>
                <w:rFonts w:eastAsia="Arial Unicode MS"/>
                <w:noProof/>
              </w:rPr>
            </w:pPr>
            <w:r>
              <w:rPr>
                <w:noProof/>
              </w:rPr>
              <w:t>3.1.4.</w:t>
            </w:r>
            <w:r>
              <w:rPr>
                <w:noProof/>
              </w:rPr>
              <w:tab/>
              <w:t>wykaz wszystkich dostępnych badań funkcjonalnych, w tym aktywacji urządzenia lub sterowania nim, i sposobów przeprowadzania tych badań;</w:t>
            </w:r>
          </w:p>
          <w:p>
            <w:pPr>
              <w:pStyle w:val="Normal1"/>
              <w:ind w:left="1262" w:hanging="850"/>
              <w:rPr>
                <w:rFonts w:eastAsia="Arial Unicode MS"/>
                <w:noProof/>
              </w:rPr>
            </w:pPr>
            <w:r>
              <w:rPr>
                <w:noProof/>
              </w:rPr>
              <w:t>3.1.5.</w:t>
            </w:r>
            <w:r>
              <w:rPr>
                <w:noProof/>
              </w:rPr>
              <w:tab/>
              <w:t>szczegółowe wskazówki dotyczące uzyskiwania wszystkich informacji o częściach i statusie, znaczników czasowych, oczekujących diagnostycznych kodów błędu i ramek zamrożonych;</w:t>
            </w:r>
          </w:p>
          <w:p>
            <w:pPr>
              <w:pStyle w:val="Normal1"/>
              <w:ind w:left="1262" w:hanging="850"/>
              <w:rPr>
                <w:rFonts w:eastAsia="Arial Unicode MS"/>
                <w:noProof/>
              </w:rPr>
            </w:pPr>
            <w:r>
              <w:rPr>
                <w:noProof/>
              </w:rPr>
              <w:t>3.1.6.</w:t>
            </w:r>
            <w:r>
              <w:rPr>
                <w:noProof/>
              </w:rPr>
              <w:tab/>
              <w:t>zmiana adaptacyjnych parametrów uczenia, kodowania wariantów i ustawień komponentów zamiennych oraz preferencji klienta;</w:t>
            </w:r>
          </w:p>
          <w:p>
            <w:pPr>
              <w:pStyle w:val="Normal1"/>
              <w:ind w:left="1262" w:hanging="850"/>
              <w:rPr>
                <w:rFonts w:eastAsia="Arial Unicode MS"/>
                <w:noProof/>
              </w:rPr>
            </w:pPr>
            <w:r>
              <w:rPr>
                <w:noProof/>
              </w:rPr>
              <w:t>3.1.7.</w:t>
            </w:r>
            <w:r>
              <w:rPr>
                <w:noProof/>
              </w:rPr>
              <w:tab/>
              <w:t>identyfikacja sterownika elektronicznego (ECU) i kodowanie wariantów;</w:t>
            </w:r>
          </w:p>
          <w:p>
            <w:pPr>
              <w:pStyle w:val="Normal1"/>
              <w:ind w:left="1262" w:hanging="850"/>
              <w:rPr>
                <w:rFonts w:eastAsia="Arial Unicode MS"/>
                <w:noProof/>
              </w:rPr>
            </w:pPr>
            <w:r>
              <w:rPr>
                <w:noProof/>
              </w:rPr>
              <w:t>3.1.8.</w:t>
            </w:r>
            <w:r>
              <w:rPr>
                <w:noProof/>
              </w:rPr>
              <w:tab/>
              <w:t>szczegółowe informacje dotyczące resetowania lampek kontrolnych;</w:t>
            </w:r>
          </w:p>
          <w:p>
            <w:pPr>
              <w:pStyle w:val="Normal1"/>
              <w:ind w:left="1262" w:hanging="850"/>
              <w:rPr>
                <w:rFonts w:eastAsia="Arial Unicode MS"/>
                <w:noProof/>
              </w:rPr>
            </w:pPr>
            <w:r>
              <w:rPr>
                <w:noProof/>
              </w:rPr>
              <w:t>3.1.9.</w:t>
            </w:r>
            <w:r>
              <w:rPr>
                <w:noProof/>
              </w:rPr>
              <w:tab/>
              <w:t>umiejscowienie złącza diagnostycznego i szczegółowe informacje dotyczące złącza;</w:t>
            </w:r>
          </w:p>
          <w:p>
            <w:pPr>
              <w:pStyle w:val="Normal1"/>
              <w:ind w:left="1262" w:hanging="850"/>
              <w:rPr>
                <w:rFonts w:eastAsia="Arial Unicode MS"/>
                <w:noProof/>
              </w:rPr>
            </w:pPr>
            <w:r>
              <w:rPr>
                <w:noProof/>
              </w:rPr>
              <w:t>3.1.10.</w:t>
            </w:r>
            <w:r>
              <w:rPr>
                <w:noProof/>
              </w:rPr>
              <w:tab/>
              <w:t>identyfikacja kodu silnika.</w:t>
            </w:r>
          </w:p>
          <w:p>
            <w:pPr>
              <w:pStyle w:val="Normal1"/>
              <w:rPr>
                <w:rFonts w:eastAsia="Arial Unicode MS"/>
                <w:noProof/>
              </w:rPr>
            </w:pPr>
            <w:r>
              <w:rPr>
                <w:noProof/>
              </w:rPr>
              <w:t xml:space="preserve">3.2. </w:t>
            </w:r>
            <w:r>
              <w:rPr>
                <w:i/>
                <w:noProof/>
              </w:rPr>
              <w:t>Badanie i diagnostyka komponentów monitorowanych przez układ OBD</w:t>
            </w:r>
          </w:p>
          <w:p>
            <w:pPr>
              <w:pStyle w:val="Normal1"/>
              <w:ind w:left="412"/>
              <w:rPr>
                <w:rFonts w:eastAsia="Arial Unicode MS"/>
                <w:noProof/>
              </w:rPr>
            </w:pPr>
            <w:r>
              <w:rPr>
                <w:noProof/>
              </w:rPr>
              <w:t>Wymagane są następujące informacje:</w:t>
            </w:r>
          </w:p>
          <w:p>
            <w:pPr>
              <w:pStyle w:val="Normal1"/>
              <w:ind w:left="1262" w:hanging="850"/>
              <w:rPr>
                <w:rFonts w:eastAsia="Arial Unicode MS"/>
                <w:noProof/>
              </w:rPr>
            </w:pPr>
            <w:r>
              <w:rPr>
                <w:noProof/>
              </w:rPr>
              <w:t>3.2.1.</w:t>
            </w:r>
            <w:r>
              <w:rPr>
                <w:noProof/>
              </w:rPr>
              <w:tab/>
              <w:t>opis badań mających na celu potwierdzenie funkcjonalności, przeprowadzanych na komponencie lub na wiązce;</w:t>
            </w:r>
          </w:p>
          <w:p>
            <w:pPr>
              <w:pStyle w:val="Normal1"/>
              <w:ind w:left="1262" w:hanging="850"/>
              <w:rPr>
                <w:rFonts w:eastAsia="Arial Unicode MS"/>
                <w:noProof/>
              </w:rPr>
            </w:pPr>
            <w:r>
              <w:rPr>
                <w:noProof/>
              </w:rPr>
              <w:t>3.2.2.</w:t>
            </w:r>
            <w:r>
              <w:rPr>
                <w:noProof/>
              </w:rPr>
              <w:tab/>
              <w:t>informacje dotyczące procedury badania obejmujące parametry badania i informacje o części;</w:t>
            </w:r>
          </w:p>
          <w:p>
            <w:pPr>
              <w:pStyle w:val="Normal1"/>
              <w:ind w:left="1262" w:hanging="850"/>
              <w:rPr>
                <w:rFonts w:eastAsia="Arial Unicode MS"/>
                <w:noProof/>
              </w:rPr>
            </w:pPr>
            <w:r>
              <w:rPr>
                <w:noProof/>
              </w:rPr>
              <w:t>3.2.3.</w:t>
            </w:r>
            <w:r>
              <w:rPr>
                <w:noProof/>
              </w:rPr>
              <w:tab/>
              <w:t>szczegółowe informacje o połączeniu obejmujące najniższą i najwyższą wartość wejścia i wyjścia oraz wartości dotyczące jazdy i ładowania;</w:t>
            </w:r>
          </w:p>
          <w:p>
            <w:pPr>
              <w:pStyle w:val="Normal1"/>
              <w:ind w:left="1262" w:hanging="850"/>
              <w:rPr>
                <w:rFonts w:eastAsia="Arial Unicode MS"/>
                <w:noProof/>
              </w:rPr>
            </w:pPr>
            <w:r>
              <w:rPr>
                <w:noProof/>
              </w:rPr>
              <w:t>3.2.4.</w:t>
            </w:r>
            <w:r>
              <w:rPr>
                <w:noProof/>
              </w:rPr>
              <w:tab/>
              <w:t>wartości spodziewane w niektórych warunkach jazdy, również na biegu jałowym;</w:t>
            </w:r>
          </w:p>
          <w:p>
            <w:pPr>
              <w:pStyle w:val="Normal1"/>
              <w:ind w:left="1262" w:hanging="850"/>
              <w:rPr>
                <w:rFonts w:eastAsia="Arial Unicode MS"/>
                <w:noProof/>
              </w:rPr>
            </w:pPr>
            <w:r>
              <w:rPr>
                <w:noProof/>
              </w:rPr>
              <w:t>3.2.5.</w:t>
            </w:r>
            <w:r>
              <w:rPr>
                <w:noProof/>
              </w:rPr>
              <w:tab/>
              <w:t>wartości elektryczne dla komponentu w stanie statycznym i dynamicznym;</w:t>
            </w:r>
          </w:p>
          <w:p>
            <w:pPr>
              <w:pStyle w:val="Normal1"/>
              <w:ind w:left="1262" w:hanging="850"/>
              <w:rPr>
                <w:rFonts w:eastAsia="Arial Unicode MS"/>
                <w:noProof/>
              </w:rPr>
            </w:pPr>
            <w:r>
              <w:rPr>
                <w:noProof/>
              </w:rPr>
              <w:t>3.2.6.</w:t>
            </w:r>
            <w:r>
              <w:rPr>
                <w:noProof/>
              </w:rPr>
              <w:tab/>
              <w:t>wartości w trybie błędu dla każdego z podanych powyżej przypadków;</w:t>
            </w:r>
          </w:p>
          <w:p>
            <w:pPr>
              <w:pStyle w:val="Normal1"/>
              <w:ind w:left="1262" w:hanging="850"/>
              <w:rPr>
                <w:rFonts w:eastAsia="Arial Unicode MS"/>
                <w:noProof/>
              </w:rPr>
            </w:pPr>
            <w:r>
              <w:rPr>
                <w:noProof/>
              </w:rPr>
              <w:t>3.2.7.</w:t>
            </w:r>
            <w:r>
              <w:rPr>
                <w:noProof/>
              </w:rPr>
              <w:tab/>
              <w:t>sekwencje diagnostyki w trybie błędu obejmujące drzewa błędu i wspomaganą eliminację niewłaściwych diagnoz.</w:t>
            </w:r>
          </w:p>
          <w:p>
            <w:pPr>
              <w:pStyle w:val="Normal1"/>
              <w:rPr>
                <w:rFonts w:eastAsia="Arial Unicode MS"/>
                <w:noProof/>
              </w:rPr>
            </w:pPr>
            <w:r>
              <w:rPr>
                <w:noProof/>
              </w:rPr>
              <w:t xml:space="preserve">3.3. </w:t>
            </w:r>
            <w:r>
              <w:rPr>
                <w:i/>
                <w:noProof/>
              </w:rPr>
              <w:t>Dane wymagane do przeprowadzenia naprawy</w:t>
            </w:r>
          </w:p>
          <w:p>
            <w:pPr>
              <w:pStyle w:val="Normal1"/>
              <w:ind w:left="412"/>
              <w:rPr>
                <w:rFonts w:eastAsia="Arial Unicode MS"/>
                <w:noProof/>
              </w:rPr>
            </w:pPr>
            <w:r>
              <w:rPr>
                <w:noProof/>
              </w:rPr>
              <w:t>Wymagane są następujące informacje:</w:t>
            </w:r>
          </w:p>
          <w:p>
            <w:pPr>
              <w:pStyle w:val="Normal1"/>
              <w:ind w:left="1262" w:hanging="850"/>
              <w:rPr>
                <w:rFonts w:eastAsia="Arial Unicode MS"/>
                <w:noProof/>
              </w:rPr>
            </w:pPr>
            <w:r>
              <w:rPr>
                <w:noProof/>
              </w:rPr>
              <w:t>3.3.1.</w:t>
            </w:r>
            <w:r>
              <w:rPr>
                <w:noProof/>
              </w:rPr>
              <w:tab/>
              <w:t>inicjalizacja ECU i komponentu (w przypadku montowania elementów zamiennych);</w:t>
            </w:r>
          </w:p>
          <w:p>
            <w:pPr>
              <w:pStyle w:val="Normal1"/>
              <w:ind w:left="1262" w:hanging="850"/>
              <w:rPr>
                <w:rFonts w:eastAsia="Arial Unicode MS"/>
                <w:noProof/>
              </w:rPr>
            </w:pPr>
            <w:r>
              <w:rPr>
                <w:noProof/>
              </w:rPr>
              <w:t>3.3.2.</w:t>
            </w:r>
            <w:r>
              <w:rPr>
                <w:noProof/>
              </w:rPr>
              <w:tab/>
              <w:t>inicjalizacja nowych lub zamiennych sterowników ECU, w razie potrzeby przy wykorzystaniu technik (prze-)programowania przesyłowego.</w:t>
            </w:r>
          </w:p>
        </w:tc>
      </w:tr>
    </w:tbl>
    <w:p>
      <w:pPr>
        <w:rPr>
          <w:noProof/>
        </w:rPr>
      </w:pPr>
      <w:r>
        <w:rPr>
          <w:noProof/>
        </w:rPr>
        <w:br w:type="page"/>
      </w:r>
    </w:p>
    <w:p>
      <w:pPr>
        <w:pStyle w:val="Annexetitre"/>
        <w:rPr>
          <w:noProof/>
        </w:rPr>
      </w:pPr>
      <w:r>
        <w:rPr>
          <w:noProof/>
        </w:rPr>
        <w:t>ZAŁĄCZNIK XIX</w:t>
      </w:r>
    </w:p>
    <w:p>
      <w:pPr>
        <w:jc w:val="center"/>
        <w:rPr>
          <w:rFonts w:eastAsia="Arial Unicode MS"/>
          <w:b/>
          <w:bCs/>
          <w:noProof/>
          <w:szCs w:val="24"/>
        </w:rPr>
      </w:pPr>
      <w:r>
        <w:rPr>
          <w:b/>
          <w:noProof/>
        </w:rPr>
        <w:t>TABELA KORELACJI</w:t>
      </w:r>
    </w:p>
    <w:p>
      <w:pPr>
        <w:spacing w:before="360"/>
        <w:jc w:val="left"/>
        <w:rPr>
          <w:rFonts w:eastAsia="Arial Unicode MS"/>
          <w:bCs/>
          <w:noProof/>
          <w:szCs w:val="24"/>
        </w:rPr>
      </w:pPr>
      <w:r>
        <w:rPr>
          <w:noProof/>
        </w:rPr>
        <w:t>1.</w:t>
      </w:r>
      <w:r>
        <w:rPr>
          <w:noProof/>
        </w:rPr>
        <w:tab/>
        <w:t>Rozporządzenie (WE) nr 715/2007</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Rozporządzenie (WE) nr 715/2007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Niniejsze rozporządzenie</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 1 ust. 2</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 94 ust. 1 pkt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 3 pkt 14 i 15</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 3 pkt 48 i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art.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 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 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 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 13 ust. 2 lit.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 92 ust. 2 lit. e)</w:t>
            </w:r>
          </w:p>
        </w:tc>
      </w:tr>
    </w:tbl>
    <w:p>
      <w:pPr>
        <w:spacing w:before="360"/>
        <w:jc w:val="left"/>
        <w:rPr>
          <w:rFonts w:eastAsia="Arial Unicode MS"/>
          <w:bCs/>
          <w:noProof/>
          <w:szCs w:val="24"/>
        </w:rPr>
      </w:pPr>
      <w:r>
        <w:rPr>
          <w:noProof/>
        </w:rPr>
        <w:t>2.</w:t>
      </w:r>
      <w:r>
        <w:rPr>
          <w:noProof/>
        </w:rPr>
        <w:tab/>
        <w:t>Rozporządzenie (WE) nr 595/2009</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Rozporządzenie (WE) nr 595/2009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Niniejsze rozporządzenie</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 1 akapit drugi</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 95 ust. 1 pkt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 3 pkt 11 i 13</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 3 pkt 48 i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art.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 11 ust. 2 lit.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 92 ust. 2 lit. e)</w:t>
            </w:r>
          </w:p>
        </w:tc>
      </w:tr>
    </w:tbl>
    <w:p>
      <w:pPr>
        <w:spacing w:before="360"/>
        <w:jc w:val="left"/>
        <w:rPr>
          <w:rFonts w:eastAsia="Arial Unicode MS"/>
          <w:bCs/>
          <w:noProof/>
          <w:szCs w:val="24"/>
        </w:rPr>
      </w:pPr>
      <w:r>
        <w:rPr>
          <w:noProof/>
        </w:rPr>
        <w:t>3.</w:t>
      </w:r>
      <w:r>
        <w:rPr>
          <w:noProof/>
        </w:rPr>
        <w:tab/>
        <w:t>Rozporządzenie (UE) nr 692/2008</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Rozporządzenie (UE) nr 692/2008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Niniejsze rozporządzenie</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załącznik XIV</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załącznik XVIII</w:t>
            </w:r>
          </w:p>
        </w:tc>
      </w:tr>
    </w:tbl>
    <w:p>
      <w:pPr>
        <w:spacing w:before="360"/>
        <w:jc w:val="left"/>
        <w:rPr>
          <w:rFonts w:eastAsia="Arial Unicode MS"/>
          <w:bCs/>
          <w:noProof/>
          <w:szCs w:val="24"/>
        </w:rPr>
      </w:pPr>
      <w:r>
        <w:rPr>
          <w:noProof/>
        </w:rPr>
        <w:t>4.</w:t>
      </w:r>
      <w:r>
        <w:rPr>
          <w:noProof/>
        </w:rPr>
        <w:tab/>
        <w:t>Rozporządzenie (UE) nr 582/2011</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Rozporządzenie (UE) nr 582/2011</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Niniejsze rozporządzenie</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 2a–2d</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załącznik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 2e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 2f</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 2g</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 69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 2h</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 70</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załącznik XVII</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załącznik XVIII</w:t>
            </w:r>
          </w:p>
        </w:tc>
      </w:tr>
    </w:tbl>
    <w:p>
      <w:pPr>
        <w:spacing w:before="360"/>
        <w:jc w:val="left"/>
        <w:rPr>
          <w:rFonts w:eastAsia="Arial Unicode MS"/>
          <w:bCs/>
          <w:noProof/>
          <w:szCs w:val="24"/>
        </w:rPr>
      </w:pPr>
      <w:r>
        <w:rPr>
          <w:noProof/>
        </w:rPr>
        <w:t>5.</w:t>
      </w:r>
      <w:r>
        <w:rPr>
          <w:noProof/>
        </w:rPr>
        <w:tab/>
        <w:t>Dyrektywa 2007/46/WE</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748"/>
        <w:gridCol w:w="298"/>
        <w:gridCol w:w="4379"/>
      </w:tblGrid>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Dyrektywa 2007/46/WE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Niniejsze rozporządzenie</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 3 pkt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27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23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43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21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31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32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33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11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12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14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15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16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17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36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18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38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19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20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34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21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35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23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26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46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27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29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30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31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37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32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24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34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 pkt 37–40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 3 pkt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14–20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29–30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39–41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 pkt 47–56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4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4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4 ust. 3 akapit pierwszy</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6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4 ust. 3 akapit drugi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6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4 ust.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6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6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 11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11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11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11 ust.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5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11 ust.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5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11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5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11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11 ust. 7–8</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19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6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20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6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20 ust. 2 i art. 23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6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20 ust. 3 i art. 23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6 ust.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20 ust. 4 i art. 23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6 ust.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20 ust. 5 i 6 oraz art. 23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6 ust. 6 i art. 7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 21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6 ust. 7 i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23 ust. 5 i art. 27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7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7 ust. 3 i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23 ust. 5 i art. 27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 23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8 ust. 1 i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24 ust. 1 i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8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24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8 ust.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24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art.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8 ust. 5 i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25 ust. 1 i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8 ust. 7 i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25 ust. 3 i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9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24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9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24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9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26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9 ust.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26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9 ust.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9 ust. 6 i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26 ust. 5 i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10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 27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10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27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10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27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10 ust.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27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12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 29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29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 12 ust. 2 akapit pierwszy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29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 12 ust. 2 akapit drugi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29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12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29 ust.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13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31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13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31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13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31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14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32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14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32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14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32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14 ust.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32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15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32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15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32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15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32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 16 ust. 1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25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16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25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16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25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31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17 ust.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33 ust. 2–4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17 ust.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33 ust.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18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34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34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18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34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18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34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 18 ust. 4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34 ust.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35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18 ust.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35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18 ust.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35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18 ust.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34 ust.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18 ust.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34 ust. 1 akapit trzeci</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36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19 ust. 1 i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36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19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36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20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37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20 ust. 2 akapit pierwszy</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37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lang w:val="en-GB"/>
              </w:rPr>
            </w:pPr>
            <w:r>
              <w:rPr>
                <w:noProof/>
                <w:sz w:val="20"/>
                <w:lang w:val="en-GB"/>
              </w:rPr>
              <w:t>art. 20 ust. 2 lit. a)-c)</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37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20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37 ust.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20 ust. 4 akapit pierwszy</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37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20 ust. 4 akapit drugi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37 ust.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20 ust. 4 akapit trzeci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37 ust.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20 ust.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21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38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21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38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39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23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 40 ust. 1 i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23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23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40 ust. 2 akapit trzeci</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23 ust.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40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 23 ust. 5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40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23 ust. 6 akapit pierwszy</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 41 ust. 1 i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23 ust. 6 akapit drugi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41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23 ust. 6 akapit trzeci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41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23 ust.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41 ust.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43</w:t>
            </w:r>
          </w:p>
          <w:p>
            <w:pPr>
              <w:spacing w:before="40" w:after="40"/>
              <w:ind w:left="1216" w:hanging="1216"/>
              <w:jc w:val="left"/>
              <w:rPr>
                <w:rFonts w:eastAsia="Arial Unicode MS"/>
                <w:i/>
                <w:noProof/>
                <w:sz w:val="20"/>
                <w:szCs w:val="20"/>
              </w:rPr>
            </w:pPr>
            <w:r>
              <w:rPr>
                <w:noProof/>
                <w:sz w:val="20"/>
              </w:rPr>
              <w:t>art.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26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46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26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46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26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46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27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47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27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47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27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47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27 ust.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47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47 ust.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27 ust.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47 ust.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art. 48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 29 ust. 1 akapit pierwszy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49 ust. 1 akapit pierwszy</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49 ust. 1 akapit drugi i trzeci</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49 ust. 2–4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 29 ust. 1 akapit drugi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358" w:hanging="1358"/>
              <w:rPr>
                <w:rFonts w:eastAsia="Arial Unicode MS"/>
                <w:noProof/>
                <w:sz w:val="20"/>
                <w:szCs w:val="20"/>
              </w:rPr>
            </w:pPr>
            <w:r>
              <w:rPr>
                <w:noProof/>
                <w:sz w:val="20"/>
              </w:rPr>
              <w:t>art. 50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50 ust.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29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52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 51 ust. 1 i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 29 ust. 3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51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29 ust.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783" w:hanging="1783"/>
              <w:rPr>
                <w:rFonts w:eastAsia="Arial Unicode MS"/>
                <w:noProof/>
                <w:sz w:val="20"/>
                <w:szCs w:val="20"/>
              </w:rPr>
            </w:pPr>
            <w:r>
              <w:rPr>
                <w:noProof/>
                <w:sz w:val="20"/>
              </w:rPr>
              <w:t>art. 52 ust.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52 ust.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30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53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30 ust. 2 akapit pierwszy</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53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30 ust. 2 akapit drugi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30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 54 ust.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30 ust.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54 ust. 2 do ust. 4 akapit pierwszy</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30 ust.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54 ust. 4 akapit drugi</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30 ust.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54 ust.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31 ust. 1–4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31 ust. 5 akapit pierwszy</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 56 ust.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31 ust. 5 akapit drugi i trzeci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56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31 ust. 6 i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31 ust.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56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31 ust.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56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31 ust.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56 ust.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31 ust.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31 ust. 12 akapit pierwszy</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56 ust.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31 ust. 12 akapit drugi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31 ust.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32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57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57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32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57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32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58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 58 ust.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59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34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60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60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34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60 ust.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34 ust. 3 i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61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62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37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63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38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 64 </w:t>
            </w:r>
          </w:p>
        </w:tc>
      </w:tr>
      <w:tr>
        <w:trPr>
          <w:tblCellSpacing w:w="0" w:type="dxa"/>
        </w:trPr>
        <w:tc>
          <w:tcPr>
            <w:tcW w:w="2748" w:type="dxa"/>
            <w:vMerge w:val="restart"/>
            <w:tcBorders>
              <w:top w:val="outset" w:sz="6" w:space="0" w:color="auto"/>
              <w:left w:val="outset" w:sz="6" w:space="0" w:color="auto"/>
              <w:bottom w:val="outset" w:sz="6" w:space="0" w:color="auto"/>
              <w:right w:val="nil"/>
            </w:tcBorders>
            <w:vAlign w:val="center"/>
          </w:tcPr>
          <w:p>
            <w:pPr>
              <w:spacing w:before="40" w:after="40"/>
              <w:ind w:left="293"/>
              <w:jc w:val="left"/>
              <w:rPr>
                <w:rFonts w:eastAsia="Arial Unicode MS"/>
                <w:noProof/>
                <w:sz w:val="20"/>
                <w:szCs w:val="20"/>
              </w:rPr>
            </w:pPr>
            <w:r>
              <w:rPr>
                <w:noProof/>
                <w:sz w:val="20"/>
              </w:rPr>
              <w:t xml:space="preserve">Zob. tabele korelacji </w:t>
            </w:r>
          </w:p>
          <w:p>
            <w:pPr>
              <w:spacing w:before="40" w:after="40"/>
              <w:ind w:left="293"/>
              <w:jc w:val="left"/>
              <w:rPr>
                <w:rFonts w:eastAsia="Arial Unicode MS"/>
                <w:noProof/>
                <w:sz w:val="20"/>
                <w:szCs w:val="20"/>
              </w:rPr>
            </w:pPr>
            <w:r>
              <w:rPr>
                <w:noProof/>
                <w:sz w:val="20"/>
              </w:rPr>
              <w:t>w pkt 1–4</w:t>
            </w:r>
          </w:p>
        </w:tc>
        <w:tc>
          <w:tcPr>
            <w:tcW w:w="298" w:type="dxa"/>
            <w:vMerge w:val="restart"/>
            <w:tcBorders>
              <w:top w:val="outset" w:sz="6" w:space="0" w:color="auto"/>
              <w:left w:val="nil"/>
              <w:bottom w:val="outset" w:sz="6" w:space="0" w:color="auto"/>
              <w:right w:val="outset" w:sz="6" w:space="0" w:color="auto"/>
            </w:tcBorders>
            <w:vAlign w:val="center"/>
          </w:tcPr>
          <w:p>
            <w:pPr>
              <w:spacing w:before="40" w:after="40"/>
              <w:jc w:val="left"/>
              <w:rPr>
                <w:rFonts w:eastAsia="Arial Unicode MS"/>
                <w:noProof/>
                <w:sz w:val="20"/>
                <w:szCs w:val="20"/>
              </w:rPr>
            </w:pPr>
            <w:r>
              <w:rPr>
                <w:rFonts w:eastAsia="Arial Unicode MS"/>
                <w:noProof/>
                <w:sz w:val="20"/>
                <w:szCs w:val="20"/>
                <w:lang w:val="en-US" w:eastAsia="en-US" w:bidi="ar-SA"/>
              </w:rPr>
              <w:drawing>
                <wp:inline distT="0" distB="0" distL="0" distR="0">
                  <wp:extent cx="91440" cy="1420495"/>
                  <wp:effectExtent l="0" t="0" r="381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1440" cy="1420495"/>
                          </a:xfrm>
                          <a:prstGeom prst="rect">
                            <a:avLst/>
                          </a:prstGeom>
                          <a:noFill/>
                        </pic:spPr>
                      </pic:pic>
                    </a:graphicData>
                  </a:graphic>
                </wp:inline>
              </w:drawing>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65</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 66 </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67</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68</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69</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70</w:t>
            </w:r>
          </w:p>
        </w:tc>
      </w:tr>
      <w:tr>
        <w:trPr>
          <w:tblCellSpacing w:w="0" w:type="dxa"/>
        </w:trPr>
        <w:tc>
          <w:tcPr>
            <w:tcW w:w="2748" w:type="dxa"/>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r>
              <w:rPr>
                <w:noProof/>
                <w:sz w:val="20"/>
              </w:rPr>
              <w:t>-</w:t>
            </w:r>
          </w:p>
        </w:tc>
        <w:tc>
          <w:tcPr>
            <w:tcW w:w="298" w:type="dxa"/>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39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41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41 ust.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84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41 ust.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72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41 ust.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74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41 ust.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72 ust.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41 ust.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76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76 ust. 2 i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41 ust.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41 ust.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76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42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43 ust.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78 ust.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43 ust. 2–3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78 ust. 2–3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78 ust.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43 ust. 4–5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78 ust. 5–6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79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80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81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82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83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84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85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86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88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89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 44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96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45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46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91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47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48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49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 95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 92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 93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 94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 51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bl>
    <w:p>
      <w:pPr>
        <w:rPr>
          <w:noProof/>
        </w:rPr>
      </w:pP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załącznik 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załącznik 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załącznik 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IV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załącznik 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załącznik 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VI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załącznik 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VII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załącznik 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załącznik 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IX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załącznik IX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załącznik 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XI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załącznik XI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XII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załącznik XII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XIII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załącznik XIII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XIV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załącznik XIV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XV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załącznik XV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XVI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załącznik XVI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XVII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załącznik XVII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16"/>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załącznik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XVIII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XIX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XX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załącznik XXI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załącznik XIX</w:t>
            </w:r>
          </w:p>
        </w:tc>
      </w:tr>
    </w:tbl>
    <w:p>
      <w:pPr>
        <w:rPr>
          <w:noProof/>
        </w:rPr>
      </w:pPr>
    </w:p>
    <w:sectPr>
      <w:footerReference w:type="default" r:id="rId48"/>
      <w:footerReference w:type="first" r:id="rId49"/>
      <w:pgSz w:w="11907" w:h="16839"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567" w:hanging="567"/>
      </w:pPr>
      <w:r>
        <w:rPr>
          <w:rStyle w:val="FootnoteReference"/>
        </w:rPr>
        <w:footnoteRef/>
      </w:r>
      <w:r>
        <w:tab/>
        <w:t>Rozporządzenie Komisji (UE) nr 1230/2012 z dnia 12 grudnia 2012 r. w sprawie wykonania rozporządzenia (WE) nr 661/2009 Parlamentu Europejskiego i Rady w odniesieniu do wymagań w zakresie homologacji typu dotyczących mas i wymiarów pojazdów silnikowych oraz zmieniające dyrektywę 2007/46/WE Parlamentu Europejskiego i Rady (Dz.U. L 353 z 21.12.2012, s. 31).</w:t>
      </w:r>
    </w:p>
  </w:footnote>
  <w:footnote w:id="2">
    <w:p>
      <w:pPr>
        <w:pStyle w:val="FootnoteText"/>
        <w:ind w:left="567" w:hanging="567"/>
      </w:pPr>
      <w:r>
        <w:rPr>
          <w:rStyle w:val="FootnoteReference"/>
        </w:rPr>
        <w:footnoteRef/>
      </w:r>
      <w:r>
        <w:tab/>
        <w:t>Rozporządzenie Parlamentu Europejskiego i Rady (WE) nr 79/2009 z dnia 14 stycznia 2009 r. w sprawie homologacji typu pojazdów silnikowych napędzanych wodorem oraz zmieniające dyrektywę 2007/46/WE (Dz.U. L 35 z 4.2.2009, s. 32).</w:t>
      </w:r>
    </w:p>
  </w:footnote>
  <w:footnote w:id="3">
    <w:p>
      <w:pPr>
        <w:pStyle w:val="FootnoteText"/>
        <w:ind w:left="567" w:hanging="567"/>
      </w:pPr>
      <w:r>
        <w:rPr>
          <w:rStyle w:val="FootnoteReference"/>
        </w:rPr>
        <w:footnoteRef/>
      </w:r>
      <w:r>
        <w:tab/>
        <w:t>Rozporządzenie Parlamentu Europejskiego i Rady (WE) nr 443/2009 z dnia 23 kwietnia 2009 r. określające normy emisji dla nowych samochodów osobowych w ramach zintegrowanego podejścia Wspólnoty na rzecz zmniejszenia emisji CO2 z lekkich pojazdów dostawczych (Dz.U. L 140 z 5.6.2009, s. 1).</w:t>
      </w:r>
    </w:p>
  </w:footnote>
  <w:footnote w:id="4">
    <w:p>
      <w:pPr>
        <w:pStyle w:val="FootnoteText"/>
        <w:ind w:left="567" w:hanging="567"/>
      </w:pPr>
      <w:r>
        <w:rPr>
          <w:rStyle w:val="FootnoteReference"/>
        </w:rPr>
        <w:footnoteRef/>
      </w:r>
      <w:r>
        <w:tab/>
        <w:t>Rozporządzenie Parlamentu Europejskiego i Rady (UE) nr 510/2011 z dnia 11 maja 2011 r. określające normy emisji dla nowych lekkich samochodów dostawczych w ramach zintegrowanego podejścia Unii na rzecz zmniejszenia emisji CO2 z lekkich pojazdów dostawczych (Dz.U. L 145 z 31.5.2011, s. 1).</w:t>
      </w:r>
    </w:p>
  </w:footnote>
  <w:footnote w:id="5">
    <w:p>
      <w:pPr>
        <w:pStyle w:val="FootnoteText"/>
        <w:ind w:left="567" w:hanging="567"/>
      </w:pPr>
      <w:r>
        <w:rPr>
          <w:rStyle w:val="FootnoteReference"/>
        </w:rPr>
        <w:footnoteRef/>
      </w:r>
      <w:r>
        <w:tab/>
        <w:t>Rozporządzenie wykonawcze Komisji (UE) nr 725/2011 z dnia 25 lipca 2011 r. ustanawiające procedurę zatwierdzania i poświadczania technologii innowacyjnych umożliwiających zmniejszenie emisji CO2 pochodzących z samochodów osobowych na podstawie rozporządzenia Parlamentu Europejskiego i Rady (WE) nr 443/2009 (Dz.U. L 194 z 26.7.2011, s. 19).</w:t>
      </w:r>
    </w:p>
  </w:footnote>
  <w:footnote w:id="6">
    <w:p>
      <w:pPr>
        <w:pStyle w:val="FootnoteText"/>
        <w:ind w:left="567" w:hanging="567"/>
      </w:pPr>
      <w:r>
        <w:rPr>
          <w:rStyle w:val="FootnoteReference"/>
        </w:rPr>
        <w:footnoteRef/>
      </w:r>
      <w:r>
        <w:tab/>
        <w:t>Rozporządzenie wykonawcze Komisji (UE) nr 427/2014 z dnia 25 kwietnia 2014 r. ustanawiające procedurę zatwierdzania i poświadczania technologii innowacyjnych umożliwiających zmniejszenie emisji CO2 pochodzących z lekkich pojazdów dostawczych na podstawie rozporządzenia Parlamentu Europejskiego i Rady (UE) nr 510/2011 (Dz.U. L 125 z 26.4.2014, s. 57).</w:t>
      </w:r>
    </w:p>
  </w:footnote>
  <w:footnote w:id="7">
    <w:p>
      <w:pPr>
        <w:pStyle w:val="FootnoteText"/>
        <w:ind w:left="567" w:hanging="567"/>
      </w:pPr>
      <w:r>
        <w:rPr>
          <w:rStyle w:val="FootnoteReference"/>
        </w:rPr>
        <w:footnoteRef/>
      </w:r>
      <w:r>
        <w:tab/>
        <w:t>Rozporządzenie Komisji (UE) nr 65/2012 z dnia 24 stycznia 2012 r. wykonujące rozporządzenie (WE) nr 661/2009 Parlamentu Europejskiego i Rady w odniesieniu do sygnalizatorów zmiany biegów i zmieniające dyrektywę 2007/46/WE Parlamentu Europejskiego i Rady (Dz.U. L 28 z 31.1.2012, s. 24).</w:t>
      </w:r>
    </w:p>
  </w:footnote>
  <w:footnote w:id="8">
    <w:p>
      <w:pPr>
        <w:pStyle w:val="FootnoteText"/>
        <w:ind w:left="567" w:hanging="567"/>
      </w:pPr>
      <w:r>
        <w:rPr>
          <w:rStyle w:val="FootnoteReference"/>
        </w:rPr>
        <w:footnoteRef/>
      </w:r>
      <w:r>
        <w:tab/>
        <w:t>Rozporządzenie Komisji (UE) nr 1009/2010 z dnia 9 listopada 2010 r. w sprawie wymagań dotyczących homologacji typu osłon kół pojazdów silnikowych oraz w sprawie wykonania rozporządzenia Parlamentu Europejskiego i Rady (WE) nr 661/2009 w sprawie wymagań technicznych w zakresie homologacji typu pojazdów silnikowych dotyczących ich bezpieczeństwa ogólnego, ich przyczep oraz przeznaczonych dla nich układów, części i oddzielnych zespołów technicznych (Dz.U. L 292 z 10.11.2010, s. 21).</w:t>
      </w:r>
    </w:p>
  </w:footnote>
  <w:footnote w:id="9">
    <w:p>
      <w:pPr>
        <w:pStyle w:val="FootnoteText"/>
        <w:ind w:left="567" w:hanging="567"/>
      </w:pPr>
      <w:r>
        <w:rPr>
          <w:rStyle w:val="FootnoteReference"/>
        </w:rPr>
        <w:footnoteRef/>
      </w:r>
      <w:r>
        <w:tab/>
        <w:t>Rozporządzenie Komisji (UE) nr 19/2011 z dnia 11 stycznia 2011 r. w sprawie wymagań technicznych w zakresie homologacji typu dotyczących tabliczki znamionowej producenta oraz numeru identyfikacyjnego pojazdów silnikowych i ich przyczep oraz w sprawie wykonania rozporządzenia Parlamentu Europejskiego i Rady (WE) nr 661/2009 w sprawie wymagań technicznych w zakresie homologacji typu pojazdów silnikowych dotyczących ich bezpieczeństwa ogólnego, ich przyczep oraz przeznaczonych dla nich układów, części i oddzielnych zespołów technicznych (Dz.U. L 8 z 12.1.2011, s. 1).</w:t>
      </w:r>
    </w:p>
  </w:footnote>
  <w:footnote w:id="10">
    <w:p>
      <w:pPr>
        <w:pStyle w:val="FootnoteText"/>
        <w:ind w:left="567" w:hanging="567"/>
      </w:pPr>
      <w:r>
        <w:rPr>
          <w:rStyle w:val="FootnoteReference"/>
        </w:rPr>
        <w:footnoteRef/>
      </w:r>
      <w:r>
        <w:tab/>
        <w:t>Rozporządzenie Komisji (UE) nr 109/2011 z dnia 27 stycznia 2011 r. w sprawie wykonania rozporządzenia (WE) nr 661/2009 Parlamentu Europejskiego i Rady w odniesieniu do wymagań dotyczących homologacji typu niektórych kategorii pojazdów silnikowych i ich przyczep odnoszących się do osłon przeciwrozbryzgowych kół (Dz.U. L 34 z 9.2.2011, s. 2).</w:t>
      </w:r>
    </w:p>
  </w:footnote>
  <w:footnote w:id="11">
    <w:p>
      <w:pPr>
        <w:pStyle w:val="FootnoteText"/>
      </w:pPr>
      <w:r>
        <w:rPr>
          <w:rStyle w:val="FootnoteReference"/>
        </w:rPr>
        <w:footnoteRef/>
      </w:r>
      <w:r>
        <w:tab/>
        <w:t>Dyrektywa 2008/68/WE Parlamentu Europejskiego i Rady z dnia 24 września 2008 r. w sprawie transportu lądowego towarów niebezpiecznych (Dz.U. L 260 z 30.9.2008, s. 13).</w:t>
      </w:r>
    </w:p>
  </w:footnote>
  <w:footnote w:id="12">
    <w:p>
      <w:pPr>
        <w:pStyle w:val="FootnoteText"/>
      </w:pPr>
      <w:r>
        <w:rPr>
          <w:rStyle w:val="FootnoteReference"/>
        </w:rPr>
        <w:footnoteRef/>
      </w:r>
      <w:r>
        <w:tab/>
        <w:t>Rozporządzenie (WE) nr 715/2007 Parlamentu Europejskiego i Rady z dnia 20 czerwca 2007 r. w sprawie homologacji typu pojazdów silnikowych w odniesieniu do emisji zanieczyszczeń pochodzących z lekkich pojazdów pasażerskich i użytkowych (Euro 5 i Euro 6) oraz w sprawie dostępu do informacji dotyczących naprawy i utrzymania pojazdów (Dz.U. L 171 z 29.6.2007, s. 1).</w:t>
      </w:r>
    </w:p>
  </w:footnote>
  <w:footnote w:id="13">
    <w:p>
      <w:pPr>
        <w:pStyle w:val="FootnoteText"/>
        <w:ind w:left="567" w:hanging="567"/>
      </w:pPr>
      <w:r>
        <w:rPr>
          <w:rStyle w:val="FootnoteReference"/>
        </w:rPr>
        <w:footnoteRef/>
      </w:r>
      <w:r>
        <w:tab/>
        <w:t>Dyrektywa Rady 80/181/EWG z dnia 20 grudnia 1979 r. w sprawie zbliżenia ustawodawstw państw członkowskich odnoszących się do jednostek miar i uchylająca dyrektywę 71/354/EWG (Dz.U. L 39 z 15.2.1980, s. 40).</w:t>
      </w:r>
    </w:p>
  </w:footnote>
  <w:footnote w:id="14">
    <w:p>
      <w:pPr>
        <w:pStyle w:val="FootnoteText"/>
        <w:ind w:left="567" w:hanging="567"/>
      </w:pPr>
      <w:r>
        <w:rPr>
          <w:rStyle w:val="FootnoteReference"/>
        </w:rPr>
        <w:footnoteRef/>
      </w:r>
      <w:r>
        <w:tab/>
        <w:t>Dyrektywa Rady 96/53/WE z dnia 25 lipca 1996 r. ustanawiająca dla niektórych pojazdów drogowych poruszających się na terytorium Wspólnoty maksymalne dopuszczalne wymiary w ruchu krajowym i międzynarodowym oraz maksymalne dopuszczalne obciążenia w ruchu międzynarodowym (Dz.U. L 235 z 17.9.1996, s. 59).</w:t>
      </w:r>
    </w:p>
  </w:footnote>
  <w:footnote w:id="15">
    <w:p>
      <w:pPr>
        <w:pStyle w:val="FootnoteText"/>
        <w:ind w:left="567" w:hanging="567"/>
      </w:pPr>
      <w:r>
        <w:rPr>
          <w:rStyle w:val="FootnoteReference"/>
        </w:rPr>
        <w:footnoteRef/>
      </w:r>
      <w:r>
        <w:tab/>
        <w:t>Rozporządzenie (UE) nr 540/2014 Parlamentu Europejskiego i Rady z dnia 16 kwietnia 2014 r. w sprawie poziomu dźwięku pojazdów silnikowych i zamiennych układów tłumiących oraz zmieniające dyrektywę 2007/46/WE i uchylające dyrektywę 70/157/EWG (Dz.U. L 158 z 27.5.2014, s. 131).</w:t>
      </w:r>
    </w:p>
  </w:footnote>
  <w:footnote w:id="16">
    <w:p>
      <w:pPr>
        <w:pStyle w:val="FootnoteText"/>
        <w:ind w:left="567" w:hanging="567"/>
        <w:rPr>
          <w:b/>
        </w:rPr>
      </w:pPr>
      <w:r>
        <w:rPr>
          <w:rStyle w:val="FootnoteReference"/>
        </w:rPr>
        <w:footnoteRef/>
      </w:r>
      <w:r>
        <w:tab/>
        <w:t>Rozporządzenie Komisji (UE) nr 1003/2010 z dnia 8 listopada 2010 r. w sprawie wymagań dotyczących homologacji typu odnoszących się do miejsca do montowania i mocowania tylnych tablic rejestracyjnych na pojazdach silnikowych i ich przyczepach oraz w sprawie wykonania rozporządzenia Parlamentu Europejskiego i Rady (WE) nr 661/2009 w sprawie wymagań technicznych w zakresie homologacji typu pojazdów silnikowych dotyczących ich bezpieczeństwa ogólnego, ich przyczep oraz przeznaczonych dla nich układów, części i oddzielnych zespołów technicznych (Dz.U. L 291 z 9.11.2010, s. 22).</w:t>
      </w:r>
    </w:p>
  </w:footnote>
  <w:footnote w:id="17">
    <w:p>
      <w:pPr>
        <w:pStyle w:val="FootnoteText"/>
        <w:ind w:left="567" w:hanging="567"/>
      </w:pPr>
      <w:r>
        <w:rPr>
          <w:rStyle w:val="FootnoteReference"/>
        </w:rPr>
        <w:footnoteRef/>
      </w:r>
      <w:r>
        <w:tab/>
        <w:t>Rozporządzenie Komisji (UE) nr 130/2012 z dnia 15 lutego 2012 r. w sprawie wymagań technicznych dotyczących homologacji typu pojazdów silnikowych w odniesieniu do dostępu do pojazdu i jego zwrotności oraz w sprawie wykonania rozporządzenia Parlamentu Europejskiego i Rady (WE) nr 661/2009 w sprawie wymagań technicznych w zakresie homologacji typu pojazdów silnikowych dotyczących ich bezpieczeństwa ogólnego, ich przyczep oraz przeznaczonych dla nich układów, części i oddzielnych zespołów technicznych (Dz.U. L 43 z 16.2.2012, s. 6).</w:t>
      </w:r>
    </w:p>
  </w:footnote>
  <w:footnote w:id="18">
    <w:p>
      <w:pPr>
        <w:pStyle w:val="FootnoteText"/>
        <w:ind w:left="567" w:hanging="567"/>
        <w:rPr>
          <w:b/>
        </w:rPr>
      </w:pPr>
      <w:r>
        <w:rPr>
          <w:rStyle w:val="FootnoteReference"/>
        </w:rPr>
        <w:footnoteRef/>
      </w:r>
      <w:r>
        <w:tab/>
        <w:t>Rozporządzenie Komisji (UE) nr 672/2010 z dnia 27 lipca 2010 r. w sprawie wymagań dotyczących homologacji typu odszraniających i odmgławiających instalacji szyby przedniej niektórych pojazdów silnikowych oraz w sprawie wykonania rozporządzenia Parlamentu Europejskiego i Rady (WE) nr 661/2009 w sprawie wymagań technicznych w zakresie homologacji typu pojazdów silnikowych dotyczących ich bezpieczeństwa ogólnego, ich przyczep oraz przeznaczonych dla nich układów, części i oddzielnych zespołów technicznych (Dz.U. L 196 z 28.7.2010, s. 5).</w:t>
      </w:r>
    </w:p>
  </w:footnote>
  <w:footnote w:id="19">
    <w:p>
      <w:pPr>
        <w:pStyle w:val="FootnoteText"/>
        <w:ind w:left="567" w:hanging="567"/>
        <w:rPr>
          <w:b/>
        </w:rPr>
      </w:pPr>
      <w:r>
        <w:rPr>
          <w:rStyle w:val="FootnoteReference"/>
        </w:rPr>
        <w:footnoteRef/>
      </w:r>
      <w:r>
        <w:tab/>
        <w:t>Rozporządzenie Komisji (UE) nr 1008/2010 z dnia 9 listopada 2010 r. w sprawie wymagań dotyczących homologacji typu wycieraczek i spryskiwaczy szyby przedniej niektórych pojazdów silnikowych oraz w sprawie wykonania rozporządzenia Parlamentu Europejskiego i Rady (WE) nr 661/2009 w sprawie wymagań technicznych w zakresie homologacji typu pojazdów silnikowych dotyczących ich bezpieczeństwa ogólnego, ich przyczep oraz przeznaczonych dla nich układów, części i oddzielnych zespołów technicznych (Dz.U. L 292 z 10.11.2010, s. 2).</w:t>
      </w:r>
    </w:p>
  </w:footnote>
  <w:footnote w:id="20">
    <w:p>
      <w:pPr>
        <w:pStyle w:val="FootnoteText"/>
        <w:ind w:left="567" w:hanging="567"/>
      </w:pPr>
      <w:r>
        <w:rPr>
          <w:rStyle w:val="FootnoteReference"/>
        </w:rPr>
        <w:footnoteRef/>
      </w:r>
      <w:r>
        <w:tab/>
        <w:t>Dyrektywa Rady 92/23/EWG z dnia 31 marca 1992 r. odnosząca się do opon pojazdów silnikowych i ich przyczep oraz ich instalowania (Dz.U. L 129 z 14.5.1992, s 95).</w:t>
      </w:r>
    </w:p>
  </w:footnote>
  <w:footnote w:id="21">
    <w:p>
      <w:pPr>
        <w:pStyle w:val="FootnoteText"/>
        <w:ind w:left="567" w:hanging="567"/>
        <w:rPr>
          <w:b/>
        </w:rPr>
      </w:pPr>
      <w:r>
        <w:rPr>
          <w:rStyle w:val="FootnoteReference"/>
        </w:rPr>
        <w:footnoteRef/>
      </w:r>
      <w:r>
        <w:tab/>
        <w:t>Rozporządzenie Komisji (UE) nr 458/2011 z dnia 12 maja 2011 r. w sprawie wymagań dotyczących homologacji typu pojazdów silnikowych i ich przyczep w odniesieniu do montowania opon oraz w sprawie wykonania rozporządzenia Parlamentu Europejskiego i Rady (WE) nr 661/2009 w sprawie wymagań technicznych w zakresie homologacji typu pojazdów silnikowych dotyczących ich bezpieczeństwa ogólnego, ich przyczep oraz przeznaczonych dla nich układów, części i oddzielnych zespołów technicznych (Dz.U. L 124 z 13.5.2011, s. 11).</w:t>
      </w:r>
    </w:p>
  </w:footnote>
  <w:footnote w:id="22">
    <w:p>
      <w:pPr>
        <w:pStyle w:val="FootnoteText"/>
        <w:ind w:left="567" w:hanging="567"/>
      </w:pPr>
      <w:r>
        <w:rPr>
          <w:rStyle w:val="FootnoteReference"/>
        </w:rPr>
        <w:footnoteRef/>
      </w:r>
      <w:r>
        <w:tab/>
        <w:t>Rozporządzenie Parlamentu Europejskiego i Rady (WE) NR 78/2009 z dnia 14 stycznia 2009 r. w sprawie homologacji typu pojazdów silnikowych w odniesieniu do ochrony pieszych i innych niechronionych użytkowników dróg, zmieniające dyrektywę 2007/46/WE i uchylające dyrektywy 2003/102/WE i 2005/66/WE (Dz.U. L 35 z 4.2.2009, s. 1).</w:t>
      </w:r>
    </w:p>
  </w:footnote>
  <w:footnote w:id="23">
    <w:p>
      <w:pPr>
        <w:pStyle w:val="FootnoteText"/>
        <w:ind w:left="567" w:hanging="567"/>
      </w:pPr>
      <w:r>
        <w:rPr>
          <w:rStyle w:val="FootnoteReference"/>
        </w:rPr>
        <w:footnoteRef/>
      </w:r>
      <w:r>
        <w:tab/>
        <w:t>Dyrektywa 2005/64/WE Parlamentu Europejskiego i Rady z dnia 26 października 2005 r. dotycząca homologacji typu pojazdów mechanicznych pod względem ich przydatności do ponownego użycia, zdolności do recyklingu i odzysku oraz zmieniająca dyrektywę Rady 70/156/EWG (Dz.U. L 310 z 25.11.2005, s. 10).</w:t>
      </w:r>
    </w:p>
  </w:footnote>
  <w:footnote w:id="24">
    <w:p>
      <w:pPr>
        <w:pStyle w:val="FootnoteText"/>
        <w:ind w:left="567" w:hanging="567"/>
        <w:rPr>
          <w:b/>
        </w:rPr>
      </w:pPr>
      <w:r>
        <w:rPr>
          <w:rStyle w:val="FootnoteReference"/>
        </w:rPr>
        <w:footnoteRef/>
      </w:r>
      <w:r>
        <w:tab/>
        <w:t>Dyrektywa 2006/40/WE Parlamentu Europejskiego i Rady z dnia 17 maja 2006 r. dotycząca emisji z systemów klimatyzacji w pojazdach silnikowych oraz zmieniająca dyrektywę Rady 70/156/EWG (Dz.U. L 161 z 14.6.2006, s. 12).</w:t>
      </w:r>
    </w:p>
  </w:footnote>
  <w:footnote w:id="25">
    <w:p>
      <w:pPr>
        <w:pStyle w:val="FootnoteText"/>
        <w:ind w:left="567" w:hanging="567"/>
      </w:pPr>
      <w:r>
        <w:rPr>
          <w:rStyle w:val="FootnoteReference"/>
        </w:rPr>
        <w:footnoteRef/>
      </w:r>
      <w:r>
        <w:tab/>
        <w:t>Rozporządzenie Komisji (UE) nr 347/2012 z dnia 16 kwietnia 2012 r. w sprawie wykonania rozporządzenia Parlamentu Europejskiego i Rady (WE) nr 661/2009 w odniesieniu do wymagań w zakresie homologacji typu dla niektórych kategorii pojazdów silnikowych w odniesieniu do zaawansowanych systemów hamowania awaryjnego (Dz.U. L 109 z 21.4.2012, s. 1).</w:t>
      </w:r>
    </w:p>
  </w:footnote>
  <w:footnote w:id="26">
    <w:p>
      <w:pPr>
        <w:pStyle w:val="FootnoteText"/>
        <w:ind w:left="567" w:hanging="567"/>
      </w:pPr>
      <w:r>
        <w:rPr>
          <w:rStyle w:val="FootnoteReference"/>
        </w:rPr>
        <w:footnoteRef/>
      </w:r>
      <w:r>
        <w:tab/>
        <w:t>Rozporządzenie Komisji (UE) nr 351/2012 z dnia 23 kwietnia 2012 r. w sprawie wykonania rozporządzenia Parlamentu Europejskiego i Rady (WE) nr 661/2009 w zakresie wymagań dotyczących homologacji typu w odniesieniu do montowania systemów ostrzegania przed niezamierzoną zmianą pasa ruchu w pojazdach silnikowych (Dz.U. L 110 z 24.4.2012, s. 18).</w:t>
      </w:r>
    </w:p>
  </w:footnote>
  <w:footnote w:id="27">
    <w:p>
      <w:pPr>
        <w:pStyle w:val="FootnoteText"/>
      </w:pPr>
      <w:r>
        <w:rPr>
          <w:rStyle w:val="FootnoteReference"/>
        </w:rPr>
        <w:footnoteRef/>
      </w:r>
      <w:r>
        <w:tab/>
        <w:t>Objaśnienia dotyczące części I załącznika IV stosuje się także do tabeli 2. Litery w tabeli 2 mają takie same znaczenie jak w tabeli 1.</w:t>
      </w:r>
    </w:p>
  </w:footnote>
  <w:footnote w:id="28">
    <w:p>
      <w:pPr>
        <w:pStyle w:val="FootnoteText"/>
      </w:pPr>
      <w:r>
        <w:rPr>
          <w:rStyle w:val="FootnoteReference"/>
        </w:rPr>
        <w:footnoteRef/>
      </w:r>
      <w:r>
        <w:tab/>
        <w:t>Dyrektywa Rady z dnia 6 lutego 1970 r. w sprawie zbliżenia ustawodawstw państw członkowskich odnoszących się do dopuszczalnego poziomu hałasu i układu wydechowego pojazdów silnikowych (Dz.U. L 42 z 23.2.1970, s. 16).</w:t>
      </w:r>
    </w:p>
  </w:footnote>
  <w:footnote w:id="29">
    <w:p>
      <w:pPr>
        <w:pStyle w:val="FootnoteText"/>
      </w:pPr>
      <w:r>
        <w:rPr>
          <w:rStyle w:val="FootnoteReference"/>
        </w:rPr>
        <w:footnoteRef/>
      </w:r>
      <w:r>
        <w:tab/>
        <w:t>Decyzja Rady 97/836/WE z dnia 27 listopada 1997 r. w związku z przystąpieniem Wspólnoty Europejskiej do Porozumienia Europejskiej Komisji Gospodarczej Organizacji Narodów Zjednoczonych, dotyczącego przyjęcia jednolitych wymagań technicznych dla pojazdów kołowych, wyposażenia i części, które mogą być stosowane w tych pojazdach oraz wzajemnego uznawania homologacji udzielonych na podstawie tych wymagań („Zrewidowane Porozumienie z 1958 r.”) (Dz.U. L 346 z 17.12.1997, s. 78).</w:t>
      </w:r>
    </w:p>
  </w:footnote>
  <w:footnote w:id="30">
    <w:p>
      <w:pPr>
        <w:pStyle w:val="FootnoteText"/>
      </w:pPr>
      <w:r>
        <w:rPr>
          <w:rStyle w:val="FootnoteReference"/>
        </w:rPr>
        <w:footnoteRef/>
      </w:r>
      <w:r>
        <w:tab/>
        <w:t>Odnośnie do późniejszych poprawek zob. dokument UNECE TRANS/WP.29/343.</w:t>
      </w:r>
    </w:p>
  </w:footnote>
  <w:footnote w:id="31">
    <w:p>
      <w:pPr>
        <w:pStyle w:val="FootnoteText"/>
      </w:pPr>
      <w:r>
        <w:rPr>
          <w:rStyle w:val="FootnoteReference"/>
        </w:rPr>
        <w:footnoteRef/>
      </w:r>
      <w:r>
        <w:tab/>
        <w:t>Decyzja Komisji 2005/50/WE w sprawie harmonizacji widma radiowego w paśmie 24 GHz dla celów tymczasowego użycia przez samochodowe urządzenia radarowe bliskiego zasięgu we Wspólnocie (Dz.U. L 21 z 25.1.2005, s. 15).</w:t>
      </w:r>
    </w:p>
  </w:footnote>
  <w:footnote w:id="32">
    <w:p>
      <w:pPr>
        <w:pStyle w:val="FootnoteText"/>
        <w:ind w:left="567" w:hanging="567"/>
      </w:pPr>
      <w:r>
        <w:rPr>
          <w:rStyle w:val="FootnoteReference"/>
        </w:rPr>
        <w:footnoteRef/>
      </w:r>
      <w:r>
        <w:tab/>
        <w:t>Rozporządzenie Komisji (UE) nr 1005/2010 z dnia 8 listopada 2010 r. w sprawie wymagań dotyczących homologacji typu zaczepów holowniczych pojazdów silnikowych oraz w sprawie wykonania rozporządzenia Parlamentu Europejskiego i Rady (WE) nr 661/2009 w sprawie wymagań technicznych w zakresie homologacji typu pojazdów silnikowych dotyczących ich bezpieczeństwa ogólnego, ich przyczep oraz przeznaczonych dla nich układów, części i oddzielnych zespołów technicznych (Dz.U. L 291 z 9.11.2010, s. 36).</w:t>
      </w:r>
    </w:p>
  </w:footnote>
  <w:footnote w:id="33">
    <w:p>
      <w:pPr>
        <w:pStyle w:val="FootnoteText"/>
        <w:ind w:left="567" w:hanging="567"/>
      </w:pPr>
      <w:r>
        <w:rPr>
          <w:rStyle w:val="FootnoteReference"/>
        </w:rPr>
        <w:footnoteRef/>
      </w:r>
      <w:r>
        <w:tab/>
        <w:t>Rozporządzenie Komisji (WE) nr 692/2008 z dnia 18 lipca 2008 r. wykonujące i zmieniające rozporządzenie (WE) nr 715/2007 Parlamentu Europejskiego i Rady w sprawie homologacji typu pojazdów silnikowych w odniesieniu do emisji zanieczyszczeń pochodzących z lekkich pojazdów pasażerskich i użytkowych (Euro 5 i Euro 6) oraz w sprawie dostępu do informacji dotyczących naprawy i utrzymania pojazdów (Dz.U. L 199 z 28.7.2008, s. 1).</w:t>
      </w:r>
    </w:p>
  </w:footnote>
  <w:footnote w:id="34">
    <w:p>
      <w:pPr>
        <w:pStyle w:val="FootnoteText"/>
        <w:ind w:left="567" w:hanging="567"/>
      </w:pPr>
      <w:r>
        <w:rPr>
          <w:rStyle w:val="FootnoteReference"/>
        </w:rPr>
        <w:footnoteRef/>
      </w:r>
      <w:r>
        <w:tab/>
        <w:t>Rozporządzenie Komisji (UE) nr 582/2011 z dnia 25 maja 2011 r. wykonujące i zmieniające rozporządzenie Parlamentu Europejskiego i Rady (WE) nr 595/2009 w odniesieniu do emisji zanieczyszczeń pochodzących z pojazdów ciężarowych o dużej ładowności (Euro VI) oraz zmieniające załączniki I i III do dyrektywy 2007/46/WE Parlamentu Europejskiego i Rady (Dz.U. L 167 z 25.6.2011,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BE475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C1C5B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2CCBC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BCA66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388A0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D90758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07ED428"/>
    <w:lvl w:ilvl="0">
      <w:start w:val="1"/>
      <w:numFmt w:val="decimal"/>
      <w:pStyle w:val="ListNumber"/>
      <w:lvlText w:val="%1."/>
      <w:lvlJc w:val="left"/>
      <w:pPr>
        <w:tabs>
          <w:tab w:val="num" w:pos="360"/>
        </w:tabs>
        <w:ind w:left="360" w:hanging="360"/>
      </w:pPr>
    </w:lvl>
  </w:abstractNum>
  <w:abstractNum w:abstractNumId="7">
    <w:nsid w:val="FFFFFF89"/>
    <w:multiLevelType w:val="singleLevel"/>
    <w:tmpl w:val="A53C9F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01 15:57:4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606"/>
    <w:docVar w:name="DQCResult_ModifiedMarkers" w:val="0;0"/>
    <w:docVar w:name="DQCResult_ModifiedNumbering" w:val="0;0"/>
    <w:docVar w:name="DQCResult_Objects" w:val="0;0"/>
    <w:docVar w:name="DQCResult_Sections" w:val="0;0"/>
    <w:docVar w:name="DQCResult_StructureCheck" w:val="0;0"/>
    <w:docVar w:name="DQCResult_SuperfluousWhitespace" w:val="0;148"/>
    <w:docVar w:name="DQCResult_UnknownFonts" w:val="0;0"/>
    <w:docVar w:name="DQCResult_UnknownStyles" w:val="0;5"/>
    <w:docVar w:name="DQCStatus" w:val="Green"/>
    <w:docVar w:name="DQCVersion" w:val="3"/>
    <w:docVar w:name="DQCWithWarnings" w:val="0"/>
    <w:docVar w:name="LW_ACCOMPAGNANT.CP" w:val="do wniosku dotycz\u261?cego"/>
    <w:docVar w:name="LW_ANNEX_NBR_FIRST" w:val="1"/>
    <w:docVar w:name="LW_ANNEX_NBR_LAST" w:val="19"/>
    <w:docVar w:name="LW_CONFIDENCE" w:val=" "/>
    <w:docVar w:name="LW_CONST_RESTREINT_UE" w:val="RESTREINT UE"/>
    <w:docVar w:name="LW_CORRIGENDUM" w:val="&lt;UNUSED&gt;"/>
    <w:docVar w:name="LW_COVERPAGE_GUID" w:val="535DF43D46E443D9853E6A3E55289DDA"/>
    <w:docVar w:name="LW_CROSSREFERENCE" w:val="{SWD(2016) 9 final}_x000b_{SWD(2016) 10 final}"/>
    <w:docVar w:name="LW_DocType" w:val="ANNEX"/>
    <w:docVar w:name="LW_EMISSION" w:val="27.1.2016"/>
    <w:docVar w:name="LW_EMISSION_ISODATE" w:val="2016-01-27"/>
    <w:docVar w:name="LW_EMISSION_LOCATION" w:val="BRX"/>
    <w:docVar w:name="LW_EMISSION_PREFIX" w:val="Bruksela, dnia "/>
    <w:docVar w:name="LW_EMISSION_SUFFIX" w:val=" r."/>
    <w:docVar w:name="LW_ID_DOCSTRUCTURE" w:val="COM/ANNEX"/>
    <w:docVar w:name="LW_ID_DOCTYPE" w:val="SG-017"/>
    <w:docVar w:name="LW_LANGUE" w:val="PL"/>
    <w:docVar w:name="LW_MARKING" w:val="&lt;UNUSED&gt;"/>
    <w:docVar w:name="LW_NOM.INST" w:val="KOMISJA EUROPEJSKA"/>
    <w:docVar w:name="LW_NOM.INST_JOINTDOC" w:val="&lt;EMPTY&gt;"/>
    <w:docVar w:name="LW_OBJETACTEPRINCIPAL.CP" w:val="w sprawie homologacji i nadzoru rynku pojazdów silnikowych i ich przyczep oraz uk\u322?adów, komponentów i oddzielnych zespo\u322?ów technicznych przeznaczonych do tych pojazdów"/>
    <w:docVar w:name="LW_PART_NBR" w:val="&lt;UNUSED&gt;"/>
    <w:docVar w:name="LW_PART_NBR_TOTAL" w:val="&lt;UNUSED&gt;"/>
    <w:docVar w:name="LW_REF.INST.NEW" w:val="COM"/>
    <w:docVar w:name="LW_REF.INST.NEW_ADOPTED" w:val="final"/>
    <w:docVar w:name="LW_REF.INST.NEW_TEXT" w:val="(2016) 31"/>
    <w:docVar w:name="LW_REF.INTERNE" w:val="&lt;UNUSED&gt;"/>
    <w:docVar w:name="LW_SUPERTITRE" w:val="&lt;UNUSED&gt;"/>
    <w:docVar w:name="LW_TITRE.OBJ.CP" w:val="&lt;UNUSED&gt;"/>
    <w:docVar w:name="LW_TYPE.DOC.CP" w:val="ZA\u321?\u260?CZNIKI"/>
    <w:docVar w:name="LW_TYPEACTEPRINCIPAL.CP" w:val="ROZPORZ\u260?DZENIA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pl-P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pl-PL"/>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pl-PL"/>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eastAsia="pl-PL"/>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pl-P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pl-PL"/>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pl-PL"/>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eastAsia="pl-PL"/>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008">
      <w:bodyDiv w:val="1"/>
      <w:marLeft w:val="390"/>
      <w:marRight w:val="390"/>
      <w:marTop w:val="390"/>
      <w:marBottom w:val="0"/>
      <w:divBdr>
        <w:top w:val="none" w:sz="0" w:space="0" w:color="auto"/>
        <w:left w:val="none" w:sz="0" w:space="0" w:color="auto"/>
        <w:bottom w:val="none" w:sz="0" w:space="0" w:color="auto"/>
        <w:right w:val="none" w:sz="0" w:space="0" w:color="auto"/>
      </w:divBdr>
    </w:div>
    <w:div w:id="504321586">
      <w:bodyDiv w:val="1"/>
      <w:marLeft w:val="390"/>
      <w:marRight w:val="390"/>
      <w:marTop w:val="390"/>
      <w:marBottom w:val="0"/>
      <w:divBdr>
        <w:top w:val="none" w:sz="0" w:space="0" w:color="auto"/>
        <w:left w:val="none" w:sz="0" w:space="0" w:color="auto"/>
        <w:bottom w:val="none" w:sz="0" w:space="0" w:color="auto"/>
        <w:right w:val="none" w:sz="0" w:space="0" w:color="auto"/>
      </w:divBdr>
      <w:divsChild>
        <w:div w:id="52629235">
          <w:marLeft w:val="600"/>
          <w:marRight w:val="0"/>
          <w:marTop w:val="0"/>
          <w:marBottom w:val="0"/>
          <w:divBdr>
            <w:top w:val="none" w:sz="0" w:space="0" w:color="auto"/>
            <w:left w:val="none" w:sz="0" w:space="0" w:color="auto"/>
            <w:bottom w:val="none" w:sz="0" w:space="0" w:color="auto"/>
            <w:right w:val="none" w:sz="0" w:space="0" w:color="auto"/>
          </w:divBdr>
        </w:div>
        <w:div w:id="117451156">
          <w:marLeft w:val="600"/>
          <w:marRight w:val="0"/>
          <w:marTop w:val="0"/>
          <w:marBottom w:val="0"/>
          <w:divBdr>
            <w:top w:val="none" w:sz="0" w:space="0" w:color="auto"/>
            <w:left w:val="none" w:sz="0" w:space="0" w:color="auto"/>
            <w:bottom w:val="none" w:sz="0" w:space="0" w:color="auto"/>
            <w:right w:val="none" w:sz="0" w:space="0" w:color="auto"/>
          </w:divBdr>
        </w:div>
        <w:div w:id="244845831">
          <w:marLeft w:val="600"/>
          <w:marRight w:val="0"/>
          <w:marTop w:val="0"/>
          <w:marBottom w:val="0"/>
          <w:divBdr>
            <w:top w:val="none" w:sz="0" w:space="0" w:color="auto"/>
            <w:left w:val="none" w:sz="0" w:space="0" w:color="auto"/>
            <w:bottom w:val="none" w:sz="0" w:space="0" w:color="auto"/>
            <w:right w:val="none" w:sz="0" w:space="0" w:color="auto"/>
          </w:divBdr>
        </w:div>
        <w:div w:id="315963393">
          <w:marLeft w:val="600"/>
          <w:marRight w:val="0"/>
          <w:marTop w:val="0"/>
          <w:marBottom w:val="0"/>
          <w:divBdr>
            <w:top w:val="none" w:sz="0" w:space="0" w:color="auto"/>
            <w:left w:val="none" w:sz="0" w:space="0" w:color="auto"/>
            <w:bottom w:val="none" w:sz="0" w:space="0" w:color="auto"/>
            <w:right w:val="none" w:sz="0" w:space="0" w:color="auto"/>
          </w:divBdr>
        </w:div>
        <w:div w:id="351227140">
          <w:marLeft w:val="600"/>
          <w:marRight w:val="0"/>
          <w:marTop w:val="0"/>
          <w:marBottom w:val="0"/>
          <w:divBdr>
            <w:top w:val="none" w:sz="0" w:space="0" w:color="auto"/>
            <w:left w:val="none" w:sz="0" w:space="0" w:color="auto"/>
            <w:bottom w:val="none" w:sz="0" w:space="0" w:color="auto"/>
            <w:right w:val="none" w:sz="0" w:space="0" w:color="auto"/>
          </w:divBdr>
        </w:div>
        <w:div w:id="379399068">
          <w:marLeft w:val="600"/>
          <w:marRight w:val="0"/>
          <w:marTop w:val="0"/>
          <w:marBottom w:val="0"/>
          <w:divBdr>
            <w:top w:val="none" w:sz="0" w:space="0" w:color="auto"/>
            <w:left w:val="none" w:sz="0" w:space="0" w:color="auto"/>
            <w:bottom w:val="none" w:sz="0" w:space="0" w:color="auto"/>
            <w:right w:val="none" w:sz="0" w:space="0" w:color="auto"/>
          </w:divBdr>
        </w:div>
        <w:div w:id="408384725">
          <w:marLeft w:val="600"/>
          <w:marRight w:val="0"/>
          <w:marTop w:val="0"/>
          <w:marBottom w:val="0"/>
          <w:divBdr>
            <w:top w:val="none" w:sz="0" w:space="0" w:color="auto"/>
            <w:left w:val="none" w:sz="0" w:space="0" w:color="auto"/>
            <w:bottom w:val="none" w:sz="0" w:space="0" w:color="auto"/>
            <w:right w:val="none" w:sz="0" w:space="0" w:color="auto"/>
          </w:divBdr>
        </w:div>
        <w:div w:id="430440652">
          <w:marLeft w:val="600"/>
          <w:marRight w:val="0"/>
          <w:marTop w:val="0"/>
          <w:marBottom w:val="0"/>
          <w:divBdr>
            <w:top w:val="none" w:sz="0" w:space="0" w:color="auto"/>
            <w:left w:val="none" w:sz="0" w:space="0" w:color="auto"/>
            <w:bottom w:val="none" w:sz="0" w:space="0" w:color="auto"/>
            <w:right w:val="none" w:sz="0" w:space="0" w:color="auto"/>
          </w:divBdr>
        </w:div>
        <w:div w:id="442195331">
          <w:marLeft w:val="600"/>
          <w:marRight w:val="0"/>
          <w:marTop w:val="0"/>
          <w:marBottom w:val="0"/>
          <w:divBdr>
            <w:top w:val="none" w:sz="0" w:space="0" w:color="auto"/>
            <w:left w:val="none" w:sz="0" w:space="0" w:color="auto"/>
            <w:bottom w:val="none" w:sz="0" w:space="0" w:color="auto"/>
            <w:right w:val="none" w:sz="0" w:space="0" w:color="auto"/>
          </w:divBdr>
        </w:div>
        <w:div w:id="446704176">
          <w:marLeft w:val="600"/>
          <w:marRight w:val="0"/>
          <w:marTop w:val="0"/>
          <w:marBottom w:val="0"/>
          <w:divBdr>
            <w:top w:val="none" w:sz="0" w:space="0" w:color="auto"/>
            <w:left w:val="none" w:sz="0" w:space="0" w:color="auto"/>
            <w:bottom w:val="none" w:sz="0" w:space="0" w:color="auto"/>
            <w:right w:val="none" w:sz="0" w:space="0" w:color="auto"/>
          </w:divBdr>
        </w:div>
        <w:div w:id="579293275">
          <w:marLeft w:val="600"/>
          <w:marRight w:val="0"/>
          <w:marTop w:val="0"/>
          <w:marBottom w:val="0"/>
          <w:divBdr>
            <w:top w:val="none" w:sz="0" w:space="0" w:color="auto"/>
            <w:left w:val="none" w:sz="0" w:space="0" w:color="auto"/>
            <w:bottom w:val="none" w:sz="0" w:space="0" w:color="auto"/>
            <w:right w:val="none" w:sz="0" w:space="0" w:color="auto"/>
          </w:divBdr>
        </w:div>
        <w:div w:id="625815420">
          <w:marLeft w:val="600"/>
          <w:marRight w:val="0"/>
          <w:marTop w:val="0"/>
          <w:marBottom w:val="0"/>
          <w:divBdr>
            <w:top w:val="none" w:sz="0" w:space="0" w:color="auto"/>
            <w:left w:val="none" w:sz="0" w:space="0" w:color="auto"/>
            <w:bottom w:val="none" w:sz="0" w:space="0" w:color="auto"/>
            <w:right w:val="none" w:sz="0" w:space="0" w:color="auto"/>
          </w:divBdr>
        </w:div>
        <w:div w:id="721909429">
          <w:marLeft w:val="600"/>
          <w:marRight w:val="0"/>
          <w:marTop w:val="0"/>
          <w:marBottom w:val="0"/>
          <w:divBdr>
            <w:top w:val="none" w:sz="0" w:space="0" w:color="auto"/>
            <w:left w:val="none" w:sz="0" w:space="0" w:color="auto"/>
            <w:bottom w:val="none" w:sz="0" w:space="0" w:color="auto"/>
            <w:right w:val="none" w:sz="0" w:space="0" w:color="auto"/>
          </w:divBdr>
        </w:div>
        <w:div w:id="847209430">
          <w:marLeft w:val="600"/>
          <w:marRight w:val="0"/>
          <w:marTop w:val="0"/>
          <w:marBottom w:val="0"/>
          <w:divBdr>
            <w:top w:val="none" w:sz="0" w:space="0" w:color="auto"/>
            <w:left w:val="none" w:sz="0" w:space="0" w:color="auto"/>
            <w:bottom w:val="none" w:sz="0" w:space="0" w:color="auto"/>
            <w:right w:val="none" w:sz="0" w:space="0" w:color="auto"/>
          </w:divBdr>
        </w:div>
        <w:div w:id="1041630312">
          <w:marLeft w:val="600"/>
          <w:marRight w:val="0"/>
          <w:marTop w:val="0"/>
          <w:marBottom w:val="0"/>
          <w:divBdr>
            <w:top w:val="none" w:sz="0" w:space="0" w:color="auto"/>
            <w:left w:val="none" w:sz="0" w:space="0" w:color="auto"/>
            <w:bottom w:val="none" w:sz="0" w:space="0" w:color="auto"/>
            <w:right w:val="none" w:sz="0" w:space="0" w:color="auto"/>
          </w:divBdr>
        </w:div>
        <w:div w:id="1146968096">
          <w:marLeft w:val="600"/>
          <w:marRight w:val="0"/>
          <w:marTop w:val="0"/>
          <w:marBottom w:val="0"/>
          <w:divBdr>
            <w:top w:val="none" w:sz="0" w:space="0" w:color="auto"/>
            <w:left w:val="none" w:sz="0" w:space="0" w:color="auto"/>
            <w:bottom w:val="none" w:sz="0" w:space="0" w:color="auto"/>
            <w:right w:val="none" w:sz="0" w:space="0" w:color="auto"/>
          </w:divBdr>
        </w:div>
        <w:div w:id="1171876625">
          <w:marLeft w:val="600"/>
          <w:marRight w:val="0"/>
          <w:marTop w:val="0"/>
          <w:marBottom w:val="0"/>
          <w:divBdr>
            <w:top w:val="none" w:sz="0" w:space="0" w:color="auto"/>
            <w:left w:val="none" w:sz="0" w:space="0" w:color="auto"/>
            <w:bottom w:val="none" w:sz="0" w:space="0" w:color="auto"/>
            <w:right w:val="none" w:sz="0" w:space="0" w:color="auto"/>
          </w:divBdr>
        </w:div>
        <w:div w:id="1224952288">
          <w:marLeft w:val="600"/>
          <w:marRight w:val="0"/>
          <w:marTop w:val="0"/>
          <w:marBottom w:val="0"/>
          <w:divBdr>
            <w:top w:val="none" w:sz="0" w:space="0" w:color="auto"/>
            <w:left w:val="none" w:sz="0" w:space="0" w:color="auto"/>
            <w:bottom w:val="none" w:sz="0" w:space="0" w:color="auto"/>
            <w:right w:val="none" w:sz="0" w:space="0" w:color="auto"/>
          </w:divBdr>
        </w:div>
        <w:div w:id="1229681806">
          <w:marLeft w:val="600"/>
          <w:marRight w:val="0"/>
          <w:marTop w:val="0"/>
          <w:marBottom w:val="0"/>
          <w:divBdr>
            <w:top w:val="none" w:sz="0" w:space="0" w:color="auto"/>
            <w:left w:val="none" w:sz="0" w:space="0" w:color="auto"/>
            <w:bottom w:val="none" w:sz="0" w:space="0" w:color="auto"/>
            <w:right w:val="none" w:sz="0" w:space="0" w:color="auto"/>
          </w:divBdr>
        </w:div>
        <w:div w:id="1269121452">
          <w:marLeft w:val="600"/>
          <w:marRight w:val="0"/>
          <w:marTop w:val="0"/>
          <w:marBottom w:val="0"/>
          <w:divBdr>
            <w:top w:val="none" w:sz="0" w:space="0" w:color="auto"/>
            <w:left w:val="none" w:sz="0" w:space="0" w:color="auto"/>
            <w:bottom w:val="none" w:sz="0" w:space="0" w:color="auto"/>
            <w:right w:val="none" w:sz="0" w:space="0" w:color="auto"/>
          </w:divBdr>
        </w:div>
        <w:div w:id="1303345605">
          <w:marLeft w:val="600"/>
          <w:marRight w:val="0"/>
          <w:marTop w:val="0"/>
          <w:marBottom w:val="0"/>
          <w:divBdr>
            <w:top w:val="none" w:sz="0" w:space="0" w:color="auto"/>
            <w:left w:val="none" w:sz="0" w:space="0" w:color="auto"/>
            <w:bottom w:val="none" w:sz="0" w:space="0" w:color="auto"/>
            <w:right w:val="none" w:sz="0" w:space="0" w:color="auto"/>
          </w:divBdr>
        </w:div>
        <w:div w:id="1498884508">
          <w:marLeft w:val="600"/>
          <w:marRight w:val="0"/>
          <w:marTop w:val="0"/>
          <w:marBottom w:val="0"/>
          <w:divBdr>
            <w:top w:val="none" w:sz="0" w:space="0" w:color="auto"/>
            <w:left w:val="none" w:sz="0" w:space="0" w:color="auto"/>
            <w:bottom w:val="none" w:sz="0" w:space="0" w:color="auto"/>
            <w:right w:val="none" w:sz="0" w:space="0" w:color="auto"/>
          </w:divBdr>
        </w:div>
        <w:div w:id="1540438012">
          <w:marLeft w:val="600"/>
          <w:marRight w:val="0"/>
          <w:marTop w:val="0"/>
          <w:marBottom w:val="0"/>
          <w:divBdr>
            <w:top w:val="none" w:sz="0" w:space="0" w:color="auto"/>
            <w:left w:val="none" w:sz="0" w:space="0" w:color="auto"/>
            <w:bottom w:val="none" w:sz="0" w:space="0" w:color="auto"/>
            <w:right w:val="none" w:sz="0" w:space="0" w:color="auto"/>
          </w:divBdr>
        </w:div>
        <w:div w:id="1654064074">
          <w:marLeft w:val="600"/>
          <w:marRight w:val="0"/>
          <w:marTop w:val="0"/>
          <w:marBottom w:val="0"/>
          <w:divBdr>
            <w:top w:val="none" w:sz="0" w:space="0" w:color="auto"/>
            <w:left w:val="none" w:sz="0" w:space="0" w:color="auto"/>
            <w:bottom w:val="none" w:sz="0" w:space="0" w:color="auto"/>
            <w:right w:val="none" w:sz="0" w:space="0" w:color="auto"/>
          </w:divBdr>
        </w:div>
        <w:div w:id="1933003154">
          <w:marLeft w:val="600"/>
          <w:marRight w:val="0"/>
          <w:marTop w:val="0"/>
          <w:marBottom w:val="0"/>
          <w:divBdr>
            <w:top w:val="none" w:sz="0" w:space="0" w:color="auto"/>
            <w:left w:val="none" w:sz="0" w:space="0" w:color="auto"/>
            <w:bottom w:val="none" w:sz="0" w:space="0" w:color="auto"/>
            <w:right w:val="none" w:sz="0" w:space="0" w:color="auto"/>
          </w:divBdr>
        </w:div>
        <w:div w:id="1958678372">
          <w:marLeft w:val="600"/>
          <w:marRight w:val="0"/>
          <w:marTop w:val="0"/>
          <w:marBottom w:val="0"/>
          <w:divBdr>
            <w:top w:val="none" w:sz="0" w:space="0" w:color="auto"/>
            <w:left w:val="none" w:sz="0" w:space="0" w:color="auto"/>
            <w:bottom w:val="none" w:sz="0" w:space="0" w:color="auto"/>
            <w:right w:val="none" w:sz="0" w:space="0" w:color="auto"/>
          </w:divBdr>
        </w:div>
        <w:div w:id="2054570988">
          <w:marLeft w:val="600"/>
          <w:marRight w:val="0"/>
          <w:marTop w:val="0"/>
          <w:marBottom w:val="0"/>
          <w:divBdr>
            <w:top w:val="none" w:sz="0" w:space="0" w:color="auto"/>
            <w:left w:val="none" w:sz="0" w:space="0" w:color="auto"/>
            <w:bottom w:val="none" w:sz="0" w:space="0" w:color="auto"/>
            <w:right w:val="none" w:sz="0" w:space="0" w:color="auto"/>
          </w:divBdr>
        </w:div>
      </w:divsChild>
    </w:div>
    <w:div w:id="606087288">
      <w:bodyDiv w:val="1"/>
      <w:marLeft w:val="390"/>
      <w:marRight w:val="390"/>
      <w:marTop w:val="390"/>
      <w:marBottom w:val="0"/>
      <w:divBdr>
        <w:top w:val="none" w:sz="0" w:space="0" w:color="auto"/>
        <w:left w:val="none" w:sz="0" w:space="0" w:color="auto"/>
        <w:bottom w:val="none" w:sz="0" w:space="0" w:color="auto"/>
        <w:right w:val="none" w:sz="0" w:space="0" w:color="auto"/>
      </w:divBdr>
      <w:divsChild>
        <w:div w:id="25758624">
          <w:marLeft w:val="720"/>
          <w:marRight w:val="0"/>
          <w:marTop w:val="0"/>
          <w:marBottom w:val="0"/>
          <w:divBdr>
            <w:top w:val="none" w:sz="0" w:space="0" w:color="auto"/>
            <w:left w:val="none" w:sz="0" w:space="0" w:color="auto"/>
            <w:bottom w:val="none" w:sz="0" w:space="0" w:color="auto"/>
            <w:right w:val="none" w:sz="0" w:space="0" w:color="auto"/>
          </w:divBdr>
        </w:div>
        <w:div w:id="61176685">
          <w:marLeft w:val="240"/>
          <w:marRight w:val="0"/>
          <w:marTop w:val="0"/>
          <w:marBottom w:val="0"/>
          <w:divBdr>
            <w:top w:val="none" w:sz="0" w:space="0" w:color="auto"/>
            <w:left w:val="none" w:sz="0" w:space="0" w:color="auto"/>
            <w:bottom w:val="none" w:sz="0" w:space="0" w:color="auto"/>
            <w:right w:val="none" w:sz="0" w:space="0" w:color="auto"/>
          </w:divBdr>
        </w:div>
        <w:div w:id="160200542">
          <w:marLeft w:val="240"/>
          <w:marRight w:val="0"/>
          <w:marTop w:val="0"/>
          <w:marBottom w:val="0"/>
          <w:divBdr>
            <w:top w:val="none" w:sz="0" w:space="0" w:color="auto"/>
            <w:left w:val="none" w:sz="0" w:space="0" w:color="auto"/>
            <w:bottom w:val="none" w:sz="0" w:space="0" w:color="auto"/>
            <w:right w:val="none" w:sz="0" w:space="0" w:color="auto"/>
          </w:divBdr>
        </w:div>
        <w:div w:id="160701661">
          <w:marLeft w:val="600"/>
          <w:marRight w:val="0"/>
          <w:marTop w:val="0"/>
          <w:marBottom w:val="0"/>
          <w:divBdr>
            <w:top w:val="none" w:sz="0" w:space="0" w:color="auto"/>
            <w:left w:val="none" w:sz="0" w:space="0" w:color="auto"/>
            <w:bottom w:val="none" w:sz="0" w:space="0" w:color="auto"/>
            <w:right w:val="none" w:sz="0" w:space="0" w:color="auto"/>
          </w:divBdr>
        </w:div>
        <w:div w:id="235633515">
          <w:marLeft w:val="600"/>
          <w:marRight w:val="0"/>
          <w:marTop w:val="0"/>
          <w:marBottom w:val="0"/>
          <w:divBdr>
            <w:top w:val="none" w:sz="0" w:space="0" w:color="auto"/>
            <w:left w:val="none" w:sz="0" w:space="0" w:color="auto"/>
            <w:bottom w:val="none" w:sz="0" w:space="0" w:color="auto"/>
            <w:right w:val="none" w:sz="0" w:space="0" w:color="auto"/>
          </w:divBdr>
        </w:div>
        <w:div w:id="240263002">
          <w:marLeft w:val="240"/>
          <w:marRight w:val="0"/>
          <w:marTop w:val="0"/>
          <w:marBottom w:val="0"/>
          <w:divBdr>
            <w:top w:val="none" w:sz="0" w:space="0" w:color="auto"/>
            <w:left w:val="none" w:sz="0" w:space="0" w:color="auto"/>
            <w:bottom w:val="none" w:sz="0" w:space="0" w:color="auto"/>
            <w:right w:val="none" w:sz="0" w:space="0" w:color="auto"/>
          </w:divBdr>
        </w:div>
        <w:div w:id="374350847">
          <w:marLeft w:val="240"/>
          <w:marRight w:val="0"/>
          <w:marTop w:val="0"/>
          <w:marBottom w:val="0"/>
          <w:divBdr>
            <w:top w:val="none" w:sz="0" w:space="0" w:color="auto"/>
            <w:left w:val="none" w:sz="0" w:space="0" w:color="auto"/>
            <w:bottom w:val="none" w:sz="0" w:space="0" w:color="auto"/>
            <w:right w:val="none" w:sz="0" w:space="0" w:color="auto"/>
          </w:divBdr>
        </w:div>
        <w:div w:id="381445009">
          <w:marLeft w:val="720"/>
          <w:marRight w:val="0"/>
          <w:marTop w:val="0"/>
          <w:marBottom w:val="0"/>
          <w:divBdr>
            <w:top w:val="none" w:sz="0" w:space="0" w:color="auto"/>
            <w:left w:val="none" w:sz="0" w:space="0" w:color="auto"/>
            <w:bottom w:val="none" w:sz="0" w:space="0" w:color="auto"/>
            <w:right w:val="none" w:sz="0" w:space="0" w:color="auto"/>
          </w:divBdr>
          <w:divsChild>
            <w:div w:id="830215236">
              <w:marLeft w:val="600"/>
              <w:marRight w:val="0"/>
              <w:marTop w:val="0"/>
              <w:marBottom w:val="0"/>
              <w:divBdr>
                <w:top w:val="none" w:sz="0" w:space="0" w:color="auto"/>
                <w:left w:val="none" w:sz="0" w:space="0" w:color="auto"/>
                <w:bottom w:val="none" w:sz="0" w:space="0" w:color="auto"/>
                <w:right w:val="none" w:sz="0" w:space="0" w:color="auto"/>
              </w:divBdr>
            </w:div>
            <w:div w:id="1200315135">
              <w:marLeft w:val="600"/>
              <w:marRight w:val="0"/>
              <w:marTop w:val="0"/>
              <w:marBottom w:val="0"/>
              <w:divBdr>
                <w:top w:val="none" w:sz="0" w:space="0" w:color="auto"/>
                <w:left w:val="none" w:sz="0" w:space="0" w:color="auto"/>
                <w:bottom w:val="none" w:sz="0" w:space="0" w:color="auto"/>
                <w:right w:val="none" w:sz="0" w:space="0" w:color="auto"/>
              </w:divBdr>
            </w:div>
            <w:div w:id="1896507003">
              <w:marLeft w:val="600"/>
              <w:marRight w:val="0"/>
              <w:marTop w:val="0"/>
              <w:marBottom w:val="0"/>
              <w:divBdr>
                <w:top w:val="none" w:sz="0" w:space="0" w:color="auto"/>
                <w:left w:val="none" w:sz="0" w:space="0" w:color="auto"/>
                <w:bottom w:val="none" w:sz="0" w:space="0" w:color="auto"/>
                <w:right w:val="none" w:sz="0" w:space="0" w:color="auto"/>
              </w:divBdr>
            </w:div>
            <w:div w:id="2128162207">
              <w:marLeft w:val="600"/>
              <w:marRight w:val="0"/>
              <w:marTop w:val="0"/>
              <w:marBottom w:val="0"/>
              <w:divBdr>
                <w:top w:val="none" w:sz="0" w:space="0" w:color="auto"/>
                <w:left w:val="none" w:sz="0" w:space="0" w:color="auto"/>
                <w:bottom w:val="none" w:sz="0" w:space="0" w:color="auto"/>
                <w:right w:val="none" w:sz="0" w:space="0" w:color="auto"/>
              </w:divBdr>
            </w:div>
          </w:divsChild>
        </w:div>
        <w:div w:id="515773908">
          <w:marLeft w:val="720"/>
          <w:marRight w:val="0"/>
          <w:marTop w:val="0"/>
          <w:marBottom w:val="0"/>
          <w:divBdr>
            <w:top w:val="none" w:sz="0" w:space="0" w:color="auto"/>
            <w:left w:val="none" w:sz="0" w:space="0" w:color="auto"/>
            <w:bottom w:val="none" w:sz="0" w:space="0" w:color="auto"/>
            <w:right w:val="none" w:sz="0" w:space="0" w:color="auto"/>
          </w:divBdr>
        </w:div>
        <w:div w:id="568735328">
          <w:marLeft w:val="240"/>
          <w:marRight w:val="0"/>
          <w:marTop w:val="0"/>
          <w:marBottom w:val="0"/>
          <w:divBdr>
            <w:top w:val="none" w:sz="0" w:space="0" w:color="auto"/>
            <w:left w:val="none" w:sz="0" w:space="0" w:color="auto"/>
            <w:bottom w:val="none" w:sz="0" w:space="0" w:color="auto"/>
            <w:right w:val="none" w:sz="0" w:space="0" w:color="auto"/>
          </w:divBdr>
        </w:div>
        <w:div w:id="603154595">
          <w:marLeft w:val="720"/>
          <w:marRight w:val="0"/>
          <w:marTop w:val="0"/>
          <w:marBottom w:val="0"/>
          <w:divBdr>
            <w:top w:val="none" w:sz="0" w:space="0" w:color="auto"/>
            <w:left w:val="none" w:sz="0" w:space="0" w:color="auto"/>
            <w:bottom w:val="none" w:sz="0" w:space="0" w:color="auto"/>
            <w:right w:val="none" w:sz="0" w:space="0" w:color="auto"/>
          </w:divBdr>
        </w:div>
        <w:div w:id="606352789">
          <w:marLeft w:val="720"/>
          <w:marRight w:val="0"/>
          <w:marTop w:val="0"/>
          <w:marBottom w:val="0"/>
          <w:divBdr>
            <w:top w:val="none" w:sz="0" w:space="0" w:color="auto"/>
            <w:left w:val="none" w:sz="0" w:space="0" w:color="auto"/>
            <w:bottom w:val="none" w:sz="0" w:space="0" w:color="auto"/>
            <w:right w:val="none" w:sz="0" w:space="0" w:color="auto"/>
          </w:divBdr>
        </w:div>
        <w:div w:id="616832547">
          <w:marLeft w:val="600"/>
          <w:marRight w:val="0"/>
          <w:marTop w:val="0"/>
          <w:marBottom w:val="0"/>
          <w:divBdr>
            <w:top w:val="none" w:sz="0" w:space="0" w:color="auto"/>
            <w:left w:val="none" w:sz="0" w:space="0" w:color="auto"/>
            <w:bottom w:val="none" w:sz="0" w:space="0" w:color="auto"/>
            <w:right w:val="none" w:sz="0" w:space="0" w:color="auto"/>
          </w:divBdr>
        </w:div>
        <w:div w:id="628780013">
          <w:marLeft w:val="240"/>
          <w:marRight w:val="0"/>
          <w:marTop w:val="0"/>
          <w:marBottom w:val="0"/>
          <w:divBdr>
            <w:top w:val="none" w:sz="0" w:space="0" w:color="auto"/>
            <w:left w:val="none" w:sz="0" w:space="0" w:color="auto"/>
            <w:bottom w:val="none" w:sz="0" w:space="0" w:color="auto"/>
            <w:right w:val="none" w:sz="0" w:space="0" w:color="auto"/>
          </w:divBdr>
        </w:div>
        <w:div w:id="634335655">
          <w:marLeft w:val="720"/>
          <w:marRight w:val="0"/>
          <w:marTop w:val="0"/>
          <w:marBottom w:val="0"/>
          <w:divBdr>
            <w:top w:val="none" w:sz="0" w:space="0" w:color="auto"/>
            <w:left w:val="none" w:sz="0" w:space="0" w:color="auto"/>
            <w:bottom w:val="none" w:sz="0" w:space="0" w:color="auto"/>
            <w:right w:val="none" w:sz="0" w:space="0" w:color="auto"/>
          </w:divBdr>
        </w:div>
        <w:div w:id="782189515">
          <w:marLeft w:val="600"/>
          <w:marRight w:val="0"/>
          <w:marTop w:val="0"/>
          <w:marBottom w:val="0"/>
          <w:divBdr>
            <w:top w:val="none" w:sz="0" w:space="0" w:color="auto"/>
            <w:left w:val="none" w:sz="0" w:space="0" w:color="auto"/>
            <w:bottom w:val="none" w:sz="0" w:space="0" w:color="auto"/>
            <w:right w:val="none" w:sz="0" w:space="0" w:color="auto"/>
          </w:divBdr>
        </w:div>
        <w:div w:id="875890640">
          <w:marLeft w:val="600"/>
          <w:marRight w:val="0"/>
          <w:marTop w:val="0"/>
          <w:marBottom w:val="0"/>
          <w:divBdr>
            <w:top w:val="none" w:sz="0" w:space="0" w:color="auto"/>
            <w:left w:val="none" w:sz="0" w:space="0" w:color="auto"/>
            <w:bottom w:val="none" w:sz="0" w:space="0" w:color="auto"/>
            <w:right w:val="none" w:sz="0" w:space="0" w:color="auto"/>
          </w:divBdr>
        </w:div>
        <w:div w:id="887106870">
          <w:marLeft w:val="240"/>
          <w:marRight w:val="0"/>
          <w:marTop w:val="0"/>
          <w:marBottom w:val="0"/>
          <w:divBdr>
            <w:top w:val="none" w:sz="0" w:space="0" w:color="auto"/>
            <w:left w:val="none" w:sz="0" w:space="0" w:color="auto"/>
            <w:bottom w:val="none" w:sz="0" w:space="0" w:color="auto"/>
            <w:right w:val="none" w:sz="0" w:space="0" w:color="auto"/>
          </w:divBdr>
        </w:div>
        <w:div w:id="1013797219">
          <w:marLeft w:val="600"/>
          <w:marRight w:val="0"/>
          <w:marTop w:val="0"/>
          <w:marBottom w:val="0"/>
          <w:divBdr>
            <w:top w:val="none" w:sz="0" w:space="0" w:color="auto"/>
            <w:left w:val="none" w:sz="0" w:space="0" w:color="auto"/>
            <w:bottom w:val="none" w:sz="0" w:space="0" w:color="auto"/>
            <w:right w:val="none" w:sz="0" w:space="0" w:color="auto"/>
          </w:divBdr>
        </w:div>
        <w:div w:id="1113671764">
          <w:marLeft w:val="600"/>
          <w:marRight w:val="0"/>
          <w:marTop w:val="0"/>
          <w:marBottom w:val="0"/>
          <w:divBdr>
            <w:top w:val="none" w:sz="0" w:space="0" w:color="auto"/>
            <w:left w:val="none" w:sz="0" w:space="0" w:color="auto"/>
            <w:bottom w:val="none" w:sz="0" w:space="0" w:color="auto"/>
            <w:right w:val="none" w:sz="0" w:space="0" w:color="auto"/>
          </w:divBdr>
        </w:div>
        <w:div w:id="1146165572">
          <w:marLeft w:val="600"/>
          <w:marRight w:val="0"/>
          <w:marTop w:val="0"/>
          <w:marBottom w:val="0"/>
          <w:divBdr>
            <w:top w:val="none" w:sz="0" w:space="0" w:color="auto"/>
            <w:left w:val="none" w:sz="0" w:space="0" w:color="auto"/>
            <w:bottom w:val="none" w:sz="0" w:space="0" w:color="auto"/>
            <w:right w:val="none" w:sz="0" w:space="0" w:color="auto"/>
          </w:divBdr>
        </w:div>
        <w:div w:id="1263033801">
          <w:marLeft w:val="600"/>
          <w:marRight w:val="0"/>
          <w:marTop w:val="0"/>
          <w:marBottom w:val="0"/>
          <w:divBdr>
            <w:top w:val="none" w:sz="0" w:space="0" w:color="auto"/>
            <w:left w:val="none" w:sz="0" w:space="0" w:color="auto"/>
            <w:bottom w:val="none" w:sz="0" w:space="0" w:color="auto"/>
            <w:right w:val="none" w:sz="0" w:space="0" w:color="auto"/>
          </w:divBdr>
        </w:div>
        <w:div w:id="1297636169">
          <w:marLeft w:val="600"/>
          <w:marRight w:val="0"/>
          <w:marTop w:val="0"/>
          <w:marBottom w:val="0"/>
          <w:divBdr>
            <w:top w:val="none" w:sz="0" w:space="0" w:color="auto"/>
            <w:left w:val="none" w:sz="0" w:space="0" w:color="auto"/>
            <w:bottom w:val="none" w:sz="0" w:space="0" w:color="auto"/>
            <w:right w:val="none" w:sz="0" w:space="0" w:color="auto"/>
          </w:divBdr>
        </w:div>
        <w:div w:id="1312635547">
          <w:marLeft w:val="600"/>
          <w:marRight w:val="0"/>
          <w:marTop w:val="0"/>
          <w:marBottom w:val="0"/>
          <w:divBdr>
            <w:top w:val="none" w:sz="0" w:space="0" w:color="auto"/>
            <w:left w:val="none" w:sz="0" w:space="0" w:color="auto"/>
            <w:bottom w:val="none" w:sz="0" w:space="0" w:color="auto"/>
            <w:right w:val="none" w:sz="0" w:space="0" w:color="auto"/>
          </w:divBdr>
        </w:div>
        <w:div w:id="1378319208">
          <w:marLeft w:val="240"/>
          <w:marRight w:val="0"/>
          <w:marTop w:val="0"/>
          <w:marBottom w:val="0"/>
          <w:divBdr>
            <w:top w:val="none" w:sz="0" w:space="0" w:color="auto"/>
            <w:left w:val="none" w:sz="0" w:space="0" w:color="auto"/>
            <w:bottom w:val="none" w:sz="0" w:space="0" w:color="auto"/>
            <w:right w:val="none" w:sz="0" w:space="0" w:color="auto"/>
          </w:divBdr>
        </w:div>
        <w:div w:id="1383673660">
          <w:marLeft w:val="720"/>
          <w:marRight w:val="0"/>
          <w:marTop w:val="0"/>
          <w:marBottom w:val="0"/>
          <w:divBdr>
            <w:top w:val="none" w:sz="0" w:space="0" w:color="auto"/>
            <w:left w:val="none" w:sz="0" w:space="0" w:color="auto"/>
            <w:bottom w:val="none" w:sz="0" w:space="0" w:color="auto"/>
            <w:right w:val="none" w:sz="0" w:space="0" w:color="auto"/>
          </w:divBdr>
        </w:div>
        <w:div w:id="1394158462">
          <w:marLeft w:val="240"/>
          <w:marRight w:val="0"/>
          <w:marTop w:val="0"/>
          <w:marBottom w:val="0"/>
          <w:divBdr>
            <w:top w:val="none" w:sz="0" w:space="0" w:color="auto"/>
            <w:left w:val="none" w:sz="0" w:space="0" w:color="auto"/>
            <w:bottom w:val="none" w:sz="0" w:space="0" w:color="auto"/>
            <w:right w:val="none" w:sz="0" w:space="0" w:color="auto"/>
          </w:divBdr>
        </w:div>
        <w:div w:id="1447508162">
          <w:marLeft w:val="600"/>
          <w:marRight w:val="0"/>
          <w:marTop w:val="0"/>
          <w:marBottom w:val="0"/>
          <w:divBdr>
            <w:top w:val="none" w:sz="0" w:space="0" w:color="auto"/>
            <w:left w:val="none" w:sz="0" w:space="0" w:color="auto"/>
            <w:bottom w:val="none" w:sz="0" w:space="0" w:color="auto"/>
            <w:right w:val="none" w:sz="0" w:space="0" w:color="auto"/>
          </w:divBdr>
        </w:div>
        <w:div w:id="1479154282">
          <w:marLeft w:val="600"/>
          <w:marRight w:val="0"/>
          <w:marTop w:val="0"/>
          <w:marBottom w:val="0"/>
          <w:divBdr>
            <w:top w:val="none" w:sz="0" w:space="0" w:color="auto"/>
            <w:left w:val="none" w:sz="0" w:space="0" w:color="auto"/>
            <w:bottom w:val="none" w:sz="0" w:space="0" w:color="auto"/>
            <w:right w:val="none" w:sz="0" w:space="0" w:color="auto"/>
          </w:divBdr>
        </w:div>
        <w:div w:id="1480345428">
          <w:marLeft w:val="720"/>
          <w:marRight w:val="0"/>
          <w:marTop w:val="0"/>
          <w:marBottom w:val="0"/>
          <w:divBdr>
            <w:top w:val="none" w:sz="0" w:space="0" w:color="auto"/>
            <w:left w:val="none" w:sz="0" w:space="0" w:color="auto"/>
            <w:bottom w:val="none" w:sz="0" w:space="0" w:color="auto"/>
            <w:right w:val="none" w:sz="0" w:space="0" w:color="auto"/>
          </w:divBdr>
        </w:div>
        <w:div w:id="1531868782">
          <w:marLeft w:val="600"/>
          <w:marRight w:val="0"/>
          <w:marTop w:val="0"/>
          <w:marBottom w:val="0"/>
          <w:divBdr>
            <w:top w:val="none" w:sz="0" w:space="0" w:color="auto"/>
            <w:left w:val="none" w:sz="0" w:space="0" w:color="auto"/>
            <w:bottom w:val="none" w:sz="0" w:space="0" w:color="auto"/>
            <w:right w:val="none" w:sz="0" w:space="0" w:color="auto"/>
          </w:divBdr>
        </w:div>
        <w:div w:id="1571768630">
          <w:marLeft w:val="600"/>
          <w:marRight w:val="0"/>
          <w:marTop w:val="0"/>
          <w:marBottom w:val="0"/>
          <w:divBdr>
            <w:top w:val="none" w:sz="0" w:space="0" w:color="auto"/>
            <w:left w:val="none" w:sz="0" w:space="0" w:color="auto"/>
            <w:bottom w:val="none" w:sz="0" w:space="0" w:color="auto"/>
            <w:right w:val="none" w:sz="0" w:space="0" w:color="auto"/>
          </w:divBdr>
        </w:div>
        <w:div w:id="1587495698">
          <w:marLeft w:val="720"/>
          <w:marRight w:val="0"/>
          <w:marTop w:val="0"/>
          <w:marBottom w:val="0"/>
          <w:divBdr>
            <w:top w:val="none" w:sz="0" w:space="0" w:color="auto"/>
            <w:left w:val="none" w:sz="0" w:space="0" w:color="auto"/>
            <w:bottom w:val="none" w:sz="0" w:space="0" w:color="auto"/>
            <w:right w:val="none" w:sz="0" w:space="0" w:color="auto"/>
          </w:divBdr>
        </w:div>
        <w:div w:id="1691249749">
          <w:marLeft w:val="240"/>
          <w:marRight w:val="0"/>
          <w:marTop w:val="0"/>
          <w:marBottom w:val="0"/>
          <w:divBdr>
            <w:top w:val="none" w:sz="0" w:space="0" w:color="auto"/>
            <w:left w:val="none" w:sz="0" w:space="0" w:color="auto"/>
            <w:bottom w:val="none" w:sz="0" w:space="0" w:color="auto"/>
            <w:right w:val="none" w:sz="0" w:space="0" w:color="auto"/>
          </w:divBdr>
        </w:div>
        <w:div w:id="1776097710">
          <w:marLeft w:val="600"/>
          <w:marRight w:val="0"/>
          <w:marTop w:val="0"/>
          <w:marBottom w:val="0"/>
          <w:divBdr>
            <w:top w:val="none" w:sz="0" w:space="0" w:color="auto"/>
            <w:left w:val="none" w:sz="0" w:space="0" w:color="auto"/>
            <w:bottom w:val="none" w:sz="0" w:space="0" w:color="auto"/>
            <w:right w:val="none" w:sz="0" w:space="0" w:color="auto"/>
          </w:divBdr>
        </w:div>
        <w:div w:id="1837727337">
          <w:marLeft w:val="600"/>
          <w:marRight w:val="0"/>
          <w:marTop w:val="0"/>
          <w:marBottom w:val="0"/>
          <w:divBdr>
            <w:top w:val="none" w:sz="0" w:space="0" w:color="auto"/>
            <w:left w:val="none" w:sz="0" w:space="0" w:color="auto"/>
            <w:bottom w:val="none" w:sz="0" w:space="0" w:color="auto"/>
            <w:right w:val="none" w:sz="0" w:space="0" w:color="auto"/>
          </w:divBdr>
        </w:div>
        <w:div w:id="1916892356">
          <w:marLeft w:val="720"/>
          <w:marRight w:val="0"/>
          <w:marTop w:val="0"/>
          <w:marBottom w:val="0"/>
          <w:divBdr>
            <w:top w:val="none" w:sz="0" w:space="0" w:color="auto"/>
            <w:left w:val="none" w:sz="0" w:space="0" w:color="auto"/>
            <w:bottom w:val="none" w:sz="0" w:space="0" w:color="auto"/>
            <w:right w:val="none" w:sz="0" w:space="0" w:color="auto"/>
          </w:divBdr>
        </w:div>
        <w:div w:id="1919631740">
          <w:marLeft w:val="600"/>
          <w:marRight w:val="0"/>
          <w:marTop w:val="0"/>
          <w:marBottom w:val="0"/>
          <w:divBdr>
            <w:top w:val="none" w:sz="0" w:space="0" w:color="auto"/>
            <w:left w:val="none" w:sz="0" w:space="0" w:color="auto"/>
            <w:bottom w:val="none" w:sz="0" w:space="0" w:color="auto"/>
            <w:right w:val="none" w:sz="0" w:space="0" w:color="auto"/>
          </w:divBdr>
        </w:div>
        <w:div w:id="1946956878">
          <w:marLeft w:val="240"/>
          <w:marRight w:val="0"/>
          <w:marTop w:val="0"/>
          <w:marBottom w:val="0"/>
          <w:divBdr>
            <w:top w:val="none" w:sz="0" w:space="0" w:color="auto"/>
            <w:left w:val="none" w:sz="0" w:space="0" w:color="auto"/>
            <w:bottom w:val="none" w:sz="0" w:space="0" w:color="auto"/>
            <w:right w:val="none" w:sz="0" w:space="0" w:color="auto"/>
          </w:divBdr>
        </w:div>
        <w:div w:id="2054110108">
          <w:marLeft w:val="240"/>
          <w:marRight w:val="0"/>
          <w:marTop w:val="0"/>
          <w:marBottom w:val="0"/>
          <w:divBdr>
            <w:top w:val="none" w:sz="0" w:space="0" w:color="auto"/>
            <w:left w:val="none" w:sz="0" w:space="0" w:color="auto"/>
            <w:bottom w:val="none" w:sz="0" w:space="0" w:color="auto"/>
            <w:right w:val="none" w:sz="0" w:space="0" w:color="auto"/>
          </w:divBdr>
        </w:div>
        <w:div w:id="2129659639">
          <w:marLeft w:val="60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10.emf"/><Relationship Id="rId39" Type="http://schemas.openxmlformats.org/officeDocument/2006/relationships/hyperlink" Target="http://eur-lex.europa.eu/legal-content/PL/TXT/HTML/?uri=CELEX:32014R0214&amp;from=EN" TargetMode="Externa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4.jpeg"/><Relationship Id="rId47" Type="http://schemas.openxmlformats.org/officeDocument/2006/relationships/image" Target="media/image29.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ur-lex.europa.eu/legal-content/PL/TXT/HTML/?uri=CELEX:02007L0046-20140101&amp;from=EN" TargetMode="Externa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1.emf"/><Relationship Id="rId46" Type="http://schemas.openxmlformats.org/officeDocument/2006/relationships/image" Target="media/image28.emf"/><Relationship Id="rId2" Type="http://schemas.openxmlformats.org/officeDocument/2006/relationships/numbering" Target="numbering.xml"/><Relationship Id="rId16" Type="http://schemas.openxmlformats.org/officeDocument/2006/relationships/hyperlink" Target="http://eur-lex.europa.eu/legal-content/PL/TXT/HTML/?uri=CELEX:02007L0046-20140101&amp;from=EN" TargetMode="External"/><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0.jpeg"/><Relationship Id="rId40" Type="http://schemas.openxmlformats.org/officeDocument/2006/relationships/image" Target="media/image22.png"/><Relationship Id="rId45" Type="http://schemas.openxmlformats.org/officeDocument/2006/relationships/image" Target="media/image27.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9.jpeg"/><Relationship Id="rId49"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6.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hyperlink" Target="http://eur-lex.europa.eu/legal-content/PL/TXT/HTML/?uri=CELEX:02007L0046-20140101&amp;from=EN" TargetMode="External"/><Relationship Id="rId43" Type="http://schemas.openxmlformats.org/officeDocument/2006/relationships/image" Target="media/image25.png"/><Relationship Id="rId4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5992F-14B8-49EE-8DDC-AB058AE9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9</TotalTime>
  <Pages>256</Pages>
  <Words>83692</Words>
  <Characters>502989</Characters>
  <Application>Microsoft Office Word</Application>
  <DocSecurity>0</DocSecurity>
  <Lines>23951</Lines>
  <Paragraphs>15043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571638</CharactersWithSpaces>
  <SharedDoc>false</SharedDoc>
  <HLinks>
    <vt:vector size="24" baseType="variant">
      <vt:variant>
        <vt:i4>7143513</vt:i4>
      </vt:variant>
      <vt:variant>
        <vt:i4>9</vt:i4>
      </vt:variant>
      <vt:variant>
        <vt:i4>0</vt:i4>
      </vt:variant>
      <vt:variant>
        <vt:i4>5</vt:i4>
      </vt:variant>
      <vt:variant>
        <vt:lpwstr>http://eur-lex.europa.eu/legal-content/EN/TXT/HTML/?uri=CELEX:32014R0214&amp;from=EN</vt:lpwstr>
      </vt:variant>
      <vt:variant>
        <vt:lpwstr>ntr2-L_2014069EN.01003601-E0001</vt:lpwstr>
      </vt:variant>
      <vt:variant>
        <vt:i4>1376268</vt:i4>
      </vt:variant>
      <vt:variant>
        <vt:i4>6</vt:i4>
      </vt:variant>
      <vt:variant>
        <vt:i4>0</vt:i4>
      </vt:variant>
      <vt:variant>
        <vt:i4>5</vt:i4>
      </vt:variant>
      <vt:variant>
        <vt:lpwstr>http://eur-lex.europa.eu/legal-content/EN/TXT/HTML/?uri=CELEX:02007L0046-20140101&amp;from=EN</vt:lpwstr>
      </vt:variant>
      <vt:variant>
        <vt:lpwstr>E0021</vt:lpwstr>
      </vt:variant>
      <vt:variant>
        <vt:i4>1376268</vt:i4>
      </vt:variant>
      <vt:variant>
        <vt:i4>3</vt:i4>
      </vt:variant>
      <vt:variant>
        <vt:i4>0</vt:i4>
      </vt:variant>
      <vt:variant>
        <vt:i4>5</vt:i4>
      </vt:variant>
      <vt:variant>
        <vt:lpwstr>http://eur-lex.europa.eu/legal-content/EN/TXT/HTML/?uri=CELEX:02007L0046-20140101&amp;from=EN</vt:lpwstr>
      </vt:variant>
      <vt:variant>
        <vt:lpwstr>E0022</vt:lpwstr>
      </vt:variant>
      <vt:variant>
        <vt:i4>1376268</vt:i4>
      </vt:variant>
      <vt:variant>
        <vt:i4>0</vt:i4>
      </vt:variant>
      <vt:variant>
        <vt:i4>0</vt:i4>
      </vt:variant>
      <vt:variant>
        <vt:i4>5</vt:i4>
      </vt:variant>
      <vt:variant>
        <vt:lpwstr>http://eur-lex.europa.eu/legal-content/EN/TXT/HTML/?uri=CELEX:02007L0046-20140101&amp;from=EN</vt:lpwstr>
      </vt:variant>
      <vt:variant>
        <vt:lpwstr>E0021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RENDERS Johan (GROW)</dc:creator>
  <cp:lastModifiedBy>DIGIT/A3</cp:lastModifiedBy>
  <cp:revision>8</cp:revision>
  <cp:lastPrinted>2015-05-04T14:11:00Z</cp:lastPrinted>
  <dcterms:created xsi:type="dcterms:W3CDTF">2016-01-28T08:34:00Z</dcterms:created>
  <dcterms:modified xsi:type="dcterms:W3CDTF">2016-02-01T14:57:00Z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19</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LWCR Document">
    <vt:lpwstr>True</vt:lpwstr>
  </property>
  <property fmtid="{D5CDD505-2E9C-101B-9397-08002B2CF9AE}" pid="13" name="LWCR Version">
    <vt:lpwstr>1.6.413</vt:lpwstr>
  </property>
  <property fmtid="{D5CDD505-2E9C-101B-9397-08002B2CF9AE}" pid="14" name="DQCStatus">
    <vt:lpwstr>Green (DQC version 03)</vt:lpwstr>
  </property>
</Properties>
</file>